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3" w:rsidRPr="003D20B3" w:rsidRDefault="00C27363">
      <w:pPr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>2015 год:</w:t>
      </w:r>
    </w:p>
    <w:p w:rsidR="00C27363" w:rsidRPr="000E430E" w:rsidRDefault="00C27363" w:rsidP="003D2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>При работе с обращениями граждан за</w:t>
      </w:r>
      <w:r w:rsidR="000E430E">
        <w:rPr>
          <w:rFonts w:ascii="Times New Roman" w:hAnsi="Times New Roman" w:cs="Times New Roman"/>
          <w:sz w:val="28"/>
          <w:szCs w:val="28"/>
        </w:rPr>
        <w:t xml:space="preserve"> 4 квартал </w:t>
      </w:r>
      <w:r w:rsidRPr="003D20B3">
        <w:rPr>
          <w:rFonts w:ascii="Times New Roman" w:hAnsi="Times New Roman" w:cs="Times New Roman"/>
          <w:sz w:val="28"/>
          <w:szCs w:val="28"/>
        </w:rPr>
        <w:t xml:space="preserve"> 2015 год Управлением Роскомнадзора по Волгоградской области и Республике Калмыкия было организовано и проведено </w:t>
      </w:r>
      <w:r w:rsidR="000E430E" w:rsidRPr="000E430E">
        <w:rPr>
          <w:rFonts w:ascii="Times New Roman" w:hAnsi="Times New Roman" w:cs="Times New Roman"/>
          <w:sz w:val="28"/>
          <w:szCs w:val="28"/>
        </w:rPr>
        <w:t>3</w:t>
      </w:r>
      <w:r w:rsidRPr="003D20B3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0E430E">
        <w:rPr>
          <w:rFonts w:ascii="Times New Roman" w:hAnsi="Times New Roman" w:cs="Times New Roman"/>
          <w:sz w:val="28"/>
          <w:szCs w:val="28"/>
        </w:rPr>
        <w:t>е</w:t>
      </w:r>
      <w:r w:rsidRPr="003D20B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E430E">
        <w:rPr>
          <w:rFonts w:ascii="Times New Roman" w:hAnsi="Times New Roman" w:cs="Times New Roman"/>
          <w:sz w:val="28"/>
          <w:szCs w:val="28"/>
        </w:rPr>
        <w:t>и</w:t>
      </w:r>
      <w:r w:rsidRPr="003D20B3">
        <w:rPr>
          <w:rFonts w:ascii="Times New Roman" w:hAnsi="Times New Roman" w:cs="Times New Roman"/>
          <w:sz w:val="28"/>
          <w:szCs w:val="28"/>
        </w:rPr>
        <w:t>.</w:t>
      </w:r>
    </w:p>
    <w:p w:rsidR="00C27363" w:rsidRDefault="00C27363" w:rsidP="003D2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 xml:space="preserve">Признак нарушения </w:t>
      </w:r>
      <w:r w:rsidR="000E430E">
        <w:rPr>
          <w:rFonts w:ascii="Times New Roman" w:hAnsi="Times New Roman" w:cs="Times New Roman"/>
          <w:sz w:val="28"/>
          <w:szCs w:val="28"/>
        </w:rPr>
        <w:t xml:space="preserve">не </w:t>
      </w:r>
      <w:r w:rsidRPr="003D20B3">
        <w:rPr>
          <w:rFonts w:ascii="Times New Roman" w:hAnsi="Times New Roman" w:cs="Times New Roman"/>
          <w:sz w:val="28"/>
          <w:szCs w:val="28"/>
        </w:rPr>
        <w:t>подтвердился, по 2 обращения</w:t>
      </w:r>
      <w:r w:rsidR="000E430E">
        <w:rPr>
          <w:rFonts w:ascii="Times New Roman" w:hAnsi="Times New Roman" w:cs="Times New Roman"/>
          <w:sz w:val="28"/>
          <w:szCs w:val="28"/>
        </w:rPr>
        <w:t>м</w:t>
      </w:r>
      <w:r w:rsidRPr="003D20B3">
        <w:rPr>
          <w:rFonts w:ascii="Times New Roman" w:hAnsi="Times New Roman" w:cs="Times New Roman"/>
          <w:sz w:val="28"/>
          <w:szCs w:val="28"/>
        </w:rPr>
        <w:t xml:space="preserve"> проверочные мероприятия в 2015 году не завершены.</w:t>
      </w:r>
    </w:p>
    <w:p w:rsidR="00542D0B" w:rsidRPr="00195AE0" w:rsidRDefault="00542D0B" w:rsidP="00542D0B">
      <w:pPr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показателей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241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аналогичного периода прошлого года (229) </w:t>
      </w:r>
      <w:r w:rsidR="0032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увеличилось на</w:t>
      </w:r>
      <w:r w:rsidR="000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обращений является следствием проводимой работы по разъяснению законодательства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области связи, СМИ,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защиты персональных данных, а также в связи с расширением возможностей населения направлять обращения через</w:t>
      </w:r>
      <w:proofErr w:type="gramEnd"/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proofErr w:type="gramEnd"/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Интернет. </w:t>
      </w:r>
      <w:proofErr w:type="gramEnd"/>
    </w:p>
    <w:p w:rsidR="00542D0B" w:rsidRPr="00195AE0" w:rsidRDefault="00542D0B" w:rsidP="00542D0B">
      <w:pPr>
        <w:shd w:val="clear" w:color="auto" w:fill="FFFFFF"/>
        <w:spacing w:before="7" w:after="0" w:line="36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обращений граждан показывает, что наи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часто поднимаемые во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 касаются:</w:t>
      </w:r>
    </w:p>
    <w:p w:rsidR="00542D0B" w:rsidRPr="00195AE0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операторами связи Правил предоставления услуг местной, внутризоновой, междугородной и международной телефонной связи, утвержденных Постановлением Правительства РФ от 18.05.2005 № 310,</w:t>
      </w:r>
    </w:p>
    <w:p w:rsidR="00542D0B" w:rsidRPr="00195AE0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телематических услуг связи, утвержденных Постановлением Правительства РФ от 10.09.2007 №575, </w:t>
      </w:r>
    </w:p>
    <w:p w:rsidR="00542D0B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услуг почтовой связи, утвержденных Постановлением Правительства от  15.04.2005 №221. Необходимо отметить, что  </w:t>
      </w:r>
      <w:r w:rsidRPr="00195AE0">
        <w:rPr>
          <w:rFonts w:ascii="Times New Roman" w:hAnsi="Times New Roman" w:cs="Times New Roman"/>
          <w:sz w:val="28"/>
          <w:szCs w:val="28"/>
        </w:rPr>
        <w:t>участились случаи обращения граждан в порядке ст. 28.1 КоАП РФ на нарушения контрольных сроков пересылки письменной корреспонденции со стороны ФГУП «Почта России» с требованиями о привлечении оператора связи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такого рода обращений, уполномоченным должностным лицом выносится либо определение об отказе (в ряде случаев невозможно возбудить дело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отправления, являющегося доказательством по делу, и других достаточных данных, либо истек срок давности привлечения к ответственности), либо составляется протокол об административном </w:t>
      </w:r>
      <w:r w:rsidRPr="001E6F05">
        <w:rPr>
          <w:rFonts w:ascii="Times New Roman" w:hAnsi="Times New Roman" w:cs="Times New Roman"/>
          <w:sz w:val="28"/>
          <w:szCs w:val="28"/>
        </w:rPr>
        <w:t>правонарушении по ч. 3 ст. 14.1</w:t>
      </w:r>
      <w:proofErr w:type="gramEnd"/>
      <w:r w:rsidRPr="001E6F05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3D20B3" w:rsidRDefault="003D20B3" w:rsidP="00542D0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0E430E">
        <w:rPr>
          <w:rFonts w:ascii="Times New Roman" w:hAnsi="Times New Roman" w:cs="Times New Roman"/>
          <w:sz w:val="28"/>
          <w:szCs w:val="28"/>
        </w:rPr>
        <w:t xml:space="preserve">4 квартале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3D20B3">
        <w:rPr>
          <w:rFonts w:ascii="Times New Roman" w:hAnsi="Times New Roman" w:cs="Times New Roman"/>
          <w:sz w:val="28"/>
          <w:szCs w:val="28"/>
        </w:rPr>
        <w:t>Роскомнадзора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0E43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направленных для рассмотрения по компетенции в Управление </w:t>
      </w:r>
      <w:r w:rsidRPr="003D20B3">
        <w:rPr>
          <w:rFonts w:ascii="Times New Roman" w:hAnsi="Times New Roman" w:cs="Times New Roman"/>
          <w:sz w:val="28"/>
          <w:szCs w:val="28"/>
        </w:rPr>
        <w:t>Роскомнадзора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</w:t>
      </w:r>
      <w:r w:rsidR="00186D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по работе с обращениями граждан и организаций.</w:t>
      </w:r>
    </w:p>
    <w:p w:rsidR="003927B8" w:rsidRDefault="003927B8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8E" w:rsidRDefault="008D5B8E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8E" w:rsidRDefault="008D5B8E" w:rsidP="008D5B8E">
      <w:pPr>
        <w:jc w:val="center"/>
      </w:pPr>
      <w:r>
        <w:rPr>
          <w:noProof/>
          <w:szCs w:val="26"/>
          <w:lang w:eastAsia="ru-RU"/>
        </w:rPr>
        <w:lastRenderedPageBreak/>
        <w:drawing>
          <wp:inline distT="0" distB="0" distL="0" distR="0" wp14:anchorId="140BE493" wp14:editId="274CA821">
            <wp:extent cx="5762625" cy="3674745"/>
            <wp:effectExtent l="0" t="0" r="0" b="190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5B8E" w:rsidRDefault="008D5B8E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363" w:rsidRDefault="00C27363"/>
    <w:p w:rsidR="00C27363" w:rsidRDefault="00C27363"/>
    <w:sectPr w:rsidR="00C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D"/>
    <w:rsid w:val="000E430E"/>
    <w:rsid w:val="00186DD8"/>
    <w:rsid w:val="003207F5"/>
    <w:rsid w:val="003927B8"/>
    <w:rsid w:val="003D20B3"/>
    <w:rsid w:val="003F1555"/>
    <w:rsid w:val="00542D0B"/>
    <w:rsid w:val="008D5B8E"/>
    <w:rsid w:val="00C27363"/>
    <w:rsid w:val="00E05FFD"/>
    <w:rsid w:val="00E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данные по количеству поступивших жалоб (обращений) граждан за 4 квартал  2014 и 2015 годов</a:t>
            </a:r>
          </a:p>
        </c:rich>
      </c:tx>
      <c:layout>
        <c:manualLayout>
          <c:xMode val="edge"/>
          <c:yMode val="edge"/>
          <c:x val="0.21674184941758312"/>
          <c:y val="2.6679402244237354E-3"/>
        </c:manualLayout>
      </c:layout>
      <c:overlay val="0"/>
      <c:spPr>
        <a:noFill/>
        <a:ln w="25400">
          <a:noFill/>
        </a:ln>
      </c:spPr>
    </c:title>
    <c:autoTitleDeleted val="0"/>
    <c:view3D>
      <c:rotX val="9"/>
      <c:hPercent val="60"/>
      <c:rotY val="28"/>
      <c:depthPercent val="130"/>
      <c:rAngAx val="1"/>
    </c:view3D>
    <c:floor>
      <c:thickness val="0"/>
      <c:spPr>
        <a:solidFill>
          <a:srgbClr val="CC99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chemeClr val="bg1"/>
            </a:gs>
            <a:gs pos="100000">
              <a:schemeClr val="bg1">
                <a:lumMod val="74000"/>
              </a:scheme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184873949579886"/>
          <c:y val="0.12266666666666703"/>
          <c:w val="0.63865546218488034"/>
          <c:h val="0.58666666666666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4 квартал 2014 </c:v>
                </c:pt>
                <c:pt idx="1">
                  <c:v>4 квартал 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229</c:v>
                </c:pt>
                <c:pt idx="1">
                  <c:v>241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11518042500556E-2"/>
                  <c:y val="-5.459578827918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614299914018049E-2"/>
                  <c:y val="-1.26737501513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73445378151260277"/>
                  <c:y val="0.29866666666666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4 квартал 2014 </c:v>
                </c:pt>
                <c:pt idx="1">
                  <c:v>4 квартал 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99</c:v>
                </c:pt>
                <c:pt idx="1">
                  <c:v>137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4 квартал 2014 </c:v>
                </c:pt>
                <c:pt idx="1">
                  <c:v>4 квартал 2015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28</c:v>
                </c:pt>
                <c:pt idx="1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4 квартал 2014 </c:v>
                </c:pt>
                <c:pt idx="1">
                  <c:v>4 квартал 2015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102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30"/>
        <c:gapDepth val="40"/>
        <c:shape val="box"/>
        <c:axId val="127614464"/>
        <c:axId val="115893376"/>
        <c:axId val="0"/>
      </c:bar3DChart>
      <c:catAx>
        <c:axId val="12761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89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893376"/>
        <c:scaling>
          <c:orientation val="minMax"/>
          <c:max val="1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614464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52941176470589"/>
          <c:y val="0.80800000000000005"/>
          <c:w val="0.61680672268907988"/>
          <c:h val="0.181333333333334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2</cp:revision>
  <cp:lastPrinted>2016-01-20T05:40:00Z</cp:lastPrinted>
  <dcterms:created xsi:type="dcterms:W3CDTF">2016-01-20T05:43:00Z</dcterms:created>
  <dcterms:modified xsi:type="dcterms:W3CDTF">2016-01-20T05:43:00Z</dcterms:modified>
</cp:coreProperties>
</file>