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63" w:rsidRPr="003D20B3" w:rsidRDefault="00C27363">
      <w:pPr>
        <w:rPr>
          <w:rFonts w:ascii="Times New Roman" w:hAnsi="Times New Roman" w:cs="Times New Roman"/>
          <w:sz w:val="28"/>
          <w:szCs w:val="28"/>
        </w:rPr>
      </w:pPr>
      <w:r w:rsidRPr="003D20B3">
        <w:rPr>
          <w:rFonts w:ascii="Times New Roman" w:hAnsi="Times New Roman" w:cs="Times New Roman"/>
          <w:sz w:val="28"/>
          <w:szCs w:val="28"/>
        </w:rPr>
        <w:t>2015 год:</w:t>
      </w:r>
    </w:p>
    <w:p w:rsidR="00C27363" w:rsidRPr="003D20B3" w:rsidRDefault="00C27363" w:rsidP="003D2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B3">
        <w:rPr>
          <w:rFonts w:ascii="Times New Roman" w:hAnsi="Times New Roman" w:cs="Times New Roman"/>
          <w:sz w:val="28"/>
          <w:szCs w:val="28"/>
        </w:rPr>
        <w:t>При работе с обращениями граждан за 2015 год Управлением Роскомнадзора по Волгоградской области и Республике Калмыкия было организовано и проведено 15 внеплановых проверок.</w:t>
      </w:r>
    </w:p>
    <w:p w:rsidR="00C27363" w:rsidRDefault="00C27363" w:rsidP="003D2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B3">
        <w:rPr>
          <w:rFonts w:ascii="Times New Roman" w:hAnsi="Times New Roman" w:cs="Times New Roman"/>
          <w:sz w:val="28"/>
          <w:szCs w:val="28"/>
        </w:rPr>
        <w:t>Признак нарушения подтвердился в 1 случае, по 2 обращения проверочные мероприятия в 2015 году не завершены.</w:t>
      </w:r>
    </w:p>
    <w:p w:rsidR="00542D0B" w:rsidRPr="00195AE0" w:rsidRDefault="00542D0B" w:rsidP="00542D0B">
      <w:pPr>
        <w:spacing w:after="0" w:line="360" w:lineRule="auto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показателей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760 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указывает, что 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обращений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увеличилось на </w:t>
      </w:r>
      <w:r w:rsidR="003D20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обращений является следствием проводимой работы по разъяснению законодательства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в области связи, СМИ, 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защиты персональных данных, а также в связи с расширением возможностей населения направлять обращения через сеть Интернет. </w:t>
      </w:r>
      <w:proofErr w:type="gramEnd"/>
    </w:p>
    <w:p w:rsidR="00542D0B" w:rsidRPr="00195AE0" w:rsidRDefault="00542D0B" w:rsidP="00542D0B">
      <w:pPr>
        <w:shd w:val="clear" w:color="auto" w:fill="FFFFFF"/>
        <w:spacing w:before="7" w:after="0" w:line="360" w:lineRule="auto"/>
        <w:ind w:right="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поступивших обращений граждан показывает, что наи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более часто поднимаемые во</w:t>
      </w: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 касаются:</w:t>
      </w:r>
    </w:p>
    <w:p w:rsidR="00542D0B" w:rsidRPr="00195AE0" w:rsidRDefault="00542D0B" w:rsidP="00542D0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операторами связи Правил предоставления услуг местной, внутризоновой, междугородной и международной телефонной связи, утвержденных Постановлением Правительства РФ от 18.05.2005 № 310,</w:t>
      </w:r>
    </w:p>
    <w:p w:rsidR="00542D0B" w:rsidRPr="00195AE0" w:rsidRDefault="00542D0B" w:rsidP="00542D0B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Правил оказания телематических услуг связи, утвержденных Постановлением Правительства РФ от 10.09.2007 №575, </w:t>
      </w:r>
    </w:p>
    <w:p w:rsidR="00542D0B" w:rsidRDefault="00542D0B" w:rsidP="00542D0B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Правил оказания услуг почтовой связи, утвержденных Постановлением Правительства от  15.04.2005 №221. Необходимо отметить, что  </w:t>
      </w:r>
      <w:r w:rsidRPr="00195AE0">
        <w:rPr>
          <w:rFonts w:ascii="Times New Roman" w:hAnsi="Times New Roman" w:cs="Times New Roman"/>
          <w:sz w:val="28"/>
          <w:szCs w:val="28"/>
        </w:rPr>
        <w:t>участились случаи обращения граждан в порядке ст. 28.1 КоАП РФ на нарушения контрольных сроков пересылки письменной корреспонденции со стороны ФГУП «Почта России» с требованиями о привлечении оператора связи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такого рода обращений, уполномоченным должностным лицом выносится либо определение об отказе (в ряде случаев невозможно возбудить дело об административном правонарушении по причине отсутствия события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правонарушения ввиду непредставления заявителем оболочки почтового отправления, являющегося доказательством по делу, и других достаточных данных, либо истек срок давности привлечения к ответственности), либо составляется протокол об административном </w:t>
      </w:r>
      <w:r w:rsidRPr="001E6F05">
        <w:rPr>
          <w:rFonts w:ascii="Times New Roman" w:hAnsi="Times New Roman" w:cs="Times New Roman"/>
          <w:sz w:val="28"/>
          <w:szCs w:val="28"/>
        </w:rPr>
        <w:t>правонарушении по ч. 3 ст. 14.1</w:t>
      </w:r>
      <w:proofErr w:type="gramEnd"/>
      <w:r w:rsidRPr="001E6F05">
        <w:rPr>
          <w:rFonts w:ascii="Times New Roman" w:hAnsi="Times New Roman" w:cs="Times New Roman"/>
          <w:sz w:val="28"/>
          <w:szCs w:val="28"/>
        </w:rPr>
        <w:t xml:space="preserve">КоАП РФ. </w:t>
      </w:r>
    </w:p>
    <w:p w:rsidR="003D20B3" w:rsidRDefault="003D20B3" w:rsidP="00542D0B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2015 года </w:t>
      </w:r>
      <w:r w:rsidRPr="003D20B3">
        <w:rPr>
          <w:rFonts w:ascii="Times New Roman" w:hAnsi="Times New Roman" w:cs="Times New Roman"/>
          <w:sz w:val="28"/>
          <w:szCs w:val="28"/>
        </w:rPr>
        <w:t>Роскомнадзора по Волгоградской области и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5 обращений направленных для рассмотрения по компетенции в Управление </w:t>
      </w:r>
      <w:r w:rsidRPr="003D20B3">
        <w:rPr>
          <w:rFonts w:ascii="Times New Roman" w:hAnsi="Times New Roman" w:cs="Times New Roman"/>
          <w:sz w:val="28"/>
          <w:szCs w:val="28"/>
        </w:rPr>
        <w:t>Роскомнадзора по Волгоградской области и Республике Калмыкия</w:t>
      </w:r>
      <w:r>
        <w:rPr>
          <w:rFonts w:ascii="Times New Roman" w:hAnsi="Times New Roman" w:cs="Times New Roman"/>
          <w:sz w:val="28"/>
          <w:szCs w:val="28"/>
        </w:rPr>
        <w:t xml:space="preserve"> из Управления </w:t>
      </w:r>
      <w:r w:rsidR="00186DD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резидента Российской Федерации по работе с обращениями граждан и организаций.</w:t>
      </w:r>
    </w:p>
    <w:p w:rsidR="003D20B3" w:rsidRDefault="003D20B3" w:rsidP="003D20B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</w:t>
      </w:r>
      <w:r w:rsidRPr="003D20B3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20B3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и осуществление правового информирования и правового просвещения территориальными органами федеральных органов исполнительной власти в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и Республике Калмыкия проводиться разъяснительная </w:t>
      </w:r>
      <w:r w:rsidR="003207F5">
        <w:rPr>
          <w:rFonts w:ascii="Times New Roman" w:hAnsi="Times New Roman" w:cs="Times New Roman"/>
          <w:sz w:val="28"/>
          <w:szCs w:val="28"/>
        </w:rPr>
        <w:t xml:space="preserve">работа, направляются рекомендации в соответствующие организации для правового информирования граждан, повышения уровня знаний граждан законодательства в области связи, массовых коммуникаций и персональных данных. </w:t>
      </w:r>
    </w:p>
    <w:p w:rsidR="003207F5" w:rsidRDefault="003207F5" w:rsidP="003D20B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Руководству Волгоградского филиала ПАО «ВымпелКом» направлено письмо с рекомендациями о проведении </w:t>
      </w:r>
      <w:r w:rsidR="003927B8">
        <w:rPr>
          <w:rFonts w:ascii="Times New Roman" w:hAnsi="Times New Roman" w:cs="Times New Roman"/>
          <w:sz w:val="28"/>
          <w:szCs w:val="28"/>
        </w:rPr>
        <w:t xml:space="preserve"> технической учебы с менеджерами офисов ПАО «ВымпелКом» на темы «Зона покрытия сети 4</w:t>
      </w:r>
      <w:r w:rsidR="003927B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927B8">
        <w:rPr>
          <w:rFonts w:ascii="Times New Roman" w:hAnsi="Times New Roman" w:cs="Times New Roman"/>
          <w:sz w:val="28"/>
          <w:szCs w:val="28"/>
        </w:rPr>
        <w:t xml:space="preserve"> ПАО «ВымпелКом»» Разъяснение абонентам вопросов соответствия технических характеристик </w:t>
      </w:r>
      <w:r w:rsidR="003927B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3927B8" w:rsidRPr="003927B8">
        <w:rPr>
          <w:rFonts w:ascii="Times New Roman" w:hAnsi="Times New Roman" w:cs="Times New Roman"/>
          <w:sz w:val="28"/>
          <w:szCs w:val="28"/>
        </w:rPr>
        <w:t>-</w:t>
      </w:r>
      <w:r w:rsidR="003927B8">
        <w:rPr>
          <w:rFonts w:ascii="Times New Roman" w:hAnsi="Times New Roman" w:cs="Times New Roman"/>
          <w:sz w:val="28"/>
          <w:szCs w:val="28"/>
        </w:rPr>
        <w:t>модемов и возможностей сети связи»</w:t>
      </w:r>
    </w:p>
    <w:p w:rsidR="003927B8" w:rsidRDefault="003927B8" w:rsidP="003D20B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регулярно проводятся обучающие семинары с представителями телерадиовещателей, печатных и электронных средств массовой информации, на которых разъясняются положения законодательства в области массовых коммуникаций.</w:t>
      </w:r>
    </w:p>
    <w:p w:rsidR="008D5B8E" w:rsidRDefault="008D5B8E" w:rsidP="003D20B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B8E" w:rsidRDefault="008D5B8E" w:rsidP="008D5B8E">
      <w:pPr>
        <w:jc w:val="center"/>
      </w:pPr>
      <w:r>
        <w:rPr>
          <w:noProof/>
          <w:szCs w:val="26"/>
          <w:lang w:eastAsia="ru-RU"/>
        </w:rPr>
        <w:lastRenderedPageBreak/>
        <w:drawing>
          <wp:inline distT="0" distB="0" distL="0" distR="0" wp14:anchorId="140BE493" wp14:editId="274CA821">
            <wp:extent cx="5762625" cy="3674745"/>
            <wp:effectExtent l="0" t="0" r="0" b="1905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5B8E" w:rsidRDefault="008D5B8E" w:rsidP="003D20B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363" w:rsidRDefault="00C27363"/>
    <w:p w:rsidR="00C27363" w:rsidRDefault="00C27363"/>
    <w:sectPr w:rsidR="00C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FD"/>
    <w:rsid w:val="00186DD8"/>
    <w:rsid w:val="003207F5"/>
    <w:rsid w:val="003927B8"/>
    <w:rsid w:val="003D20B3"/>
    <w:rsid w:val="003F1555"/>
    <w:rsid w:val="00542D0B"/>
    <w:rsid w:val="008D5B8E"/>
    <w:rsid w:val="00C27363"/>
    <w:rsid w:val="00E05FFD"/>
    <w:rsid w:val="00E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Сравнительные данные по количеству поступивших жалоб (обращений) граждан за 9 месяцев 2014 и 2015 годов</a:t>
            </a:r>
          </a:p>
        </c:rich>
      </c:tx>
      <c:layout>
        <c:manualLayout>
          <c:xMode val="edge"/>
          <c:yMode val="edge"/>
          <c:x val="0.21674184941758312"/>
          <c:y val="2.6679402244237354E-3"/>
        </c:manualLayout>
      </c:layout>
      <c:overlay val="0"/>
      <c:spPr>
        <a:noFill/>
        <a:ln w="25400">
          <a:noFill/>
        </a:ln>
      </c:spPr>
    </c:title>
    <c:autoTitleDeleted val="0"/>
    <c:view3D>
      <c:rotX val="9"/>
      <c:hPercent val="60"/>
      <c:rotY val="28"/>
      <c:depthPercent val="130"/>
      <c:rAngAx val="1"/>
    </c:view3D>
    <c:floor>
      <c:thickness val="0"/>
      <c:spPr>
        <a:solidFill>
          <a:srgbClr val="CC99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chemeClr val="bg1"/>
            </a:gs>
            <a:gs pos="100000">
              <a:schemeClr val="bg1">
                <a:lumMod val="74000"/>
              </a:scheme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184873949579886"/>
          <c:y val="0.12266666666666703"/>
          <c:w val="0.63865546218488034"/>
          <c:h val="0.58666666666666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поступивших жалоб (обращений), из них: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2014</c:v>
                </c:pt>
                <c:pt idx="1">
                  <c:v>12 месяцев 2015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760</c:v>
                </c:pt>
                <c:pt idx="1">
                  <c:v>910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сфере связи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211518042500556E-2"/>
                  <c:y val="-5.4595788279187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614299914018049E-2"/>
                  <c:y val="-1.26737501513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73445378151260277"/>
                  <c:y val="0.298666666666668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2014</c:v>
                </c:pt>
                <c:pt idx="1">
                  <c:v>12 месяцев 2015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355</c:v>
                </c:pt>
                <c:pt idx="1">
                  <c:v>417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сфере СМИ и вещания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2014</c:v>
                </c:pt>
                <c:pt idx="1">
                  <c:v>12 месяцев 2015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110</c:v>
                </c:pt>
                <c:pt idx="1">
                  <c:v>130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 сфере защиты персональных данных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12 месяцев 2014</c:v>
                </c:pt>
                <c:pt idx="1">
                  <c:v>12 месяцев 2015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295</c:v>
                </c:pt>
                <c:pt idx="1">
                  <c:v>363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30"/>
        <c:gapDepth val="40"/>
        <c:shape val="box"/>
        <c:axId val="143659520"/>
        <c:axId val="74933952"/>
        <c:axId val="0"/>
      </c:bar3DChart>
      <c:catAx>
        <c:axId val="14365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4933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933952"/>
        <c:scaling>
          <c:orientation val="minMax"/>
          <c:max val="15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3659520"/>
        <c:crosses val="autoZero"/>
        <c:crossBetween val="between"/>
        <c:majorUnit val="100"/>
        <c:minorUnit val="5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352941176470589"/>
          <c:y val="0.80800000000000005"/>
          <c:w val="0.61680672268907988"/>
          <c:h val="0.1813333333333340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2016-01-15T07:04:00Z</cp:lastPrinted>
  <dcterms:created xsi:type="dcterms:W3CDTF">2016-01-15T09:09:00Z</dcterms:created>
  <dcterms:modified xsi:type="dcterms:W3CDTF">2016-01-15T09:10:00Z</dcterms:modified>
</cp:coreProperties>
</file>