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charts/chart40.xml" ContentType="application/vnd.openxmlformats-officedocument.drawingml.chart+xml"/>
  <Override PartName="/word/theme/themeOverride38.xml" ContentType="application/vnd.openxmlformats-officedocument.themeOverride+xml"/>
  <Override PartName="/word/charts/chart41.xml" ContentType="application/vnd.openxmlformats-officedocument.drawingml.chart+xml"/>
  <Override PartName="/word/theme/themeOverride39.xml" ContentType="application/vnd.openxmlformats-officedocument.themeOverride+xml"/>
  <Override PartName="/word/charts/chart42.xml" ContentType="application/vnd.openxmlformats-officedocument.drawingml.chart+xml"/>
  <Override PartName="/word/theme/themeOverride40.xml" ContentType="application/vnd.openxmlformats-officedocument.themeOverride+xml"/>
  <Override PartName="/word/charts/chart4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EF5721" w:rsidRDefault="00987716" w:rsidP="003F700C">
      <w:pPr>
        <w:spacing w:after="0"/>
        <w:ind w:firstLine="567"/>
        <w:jc w:val="center"/>
        <w:rPr>
          <w:rFonts w:ascii="Times New Roman" w:hAnsi="Times New Roman" w:cs="Times New Roman"/>
        </w:rPr>
      </w:pPr>
      <w:r w:rsidRPr="00EF5721">
        <w:rPr>
          <w:rFonts w:ascii="Times New Roman" w:eastAsia="Times New Roman" w:hAnsi="Times New Roman" w:cs="Times New Roman"/>
          <w:noProof/>
          <w:sz w:val="26"/>
          <w:szCs w:val="20"/>
          <w:lang w:eastAsia="ru-RU"/>
        </w:rPr>
        <w:drawing>
          <wp:inline distT="0" distB="0" distL="0" distR="0" wp14:anchorId="11094573" wp14:editId="2BB9F9F6">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EF5721" w:rsidRDefault="00987716" w:rsidP="003F700C">
      <w:pPr>
        <w:spacing w:after="0"/>
        <w:ind w:left="284"/>
        <w:jc w:val="center"/>
        <w:rPr>
          <w:rFonts w:ascii="Times New Roman" w:hAnsi="Times New Roman" w:cs="Times New Roman"/>
          <w:sz w:val="28"/>
          <w:szCs w:val="28"/>
        </w:rPr>
      </w:pPr>
    </w:p>
    <w:p w:rsidR="00987716" w:rsidRPr="00EF5721" w:rsidRDefault="00987716" w:rsidP="003F700C">
      <w:pPr>
        <w:spacing w:after="0"/>
        <w:ind w:left="284"/>
        <w:jc w:val="center"/>
        <w:rPr>
          <w:rFonts w:ascii="Times New Roman" w:hAnsi="Times New Roman" w:cs="Times New Roman"/>
          <w:sz w:val="28"/>
          <w:szCs w:val="28"/>
        </w:rPr>
      </w:pPr>
    </w:p>
    <w:p w:rsidR="00987716" w:rsidRPr="00EF5721" w:rsidRDefault="00987716" w:rsidP="003F700C">
      <w:pPr>
        <w:spacing w:after="0"/>
        <w:ind w:left="284"/>
        <w:jc w:val="center"/>
        <w:rPr>
          <w:rFonts w:ascii="Times New Roman" w:hAnsi="Times New Roman" w:cs="Times New Roman"/>
          <w:sz w:val="28"/>
          <w:szCs w:val="28"/>
        </w:rPr>
      </w:pPr>
    </w:p>
    <w:p w:rsidR="00987716" w:rsidRPr="00EF5721" w:rsidRDefault="00987716" w:rsidP="003F700C">
      <w:pPr>
        <w:spacing w:after="0"/>
        <w:ind w:left="284"/>
        <w:jc w:val="center"/>
        <w:rPr>
          <w:rFonts w:ascii="Times New Roman" w:hAnsi="Times New Roman" w:cs="Times New Roman"/>
          <w:sz w:val="28"/>
          <w:szCs w:val="28"/>
        </w:rPr>
      </w:pPr>
    </w:p>
    <w:p w:rsidR="008E3553" w:rsidRPr="00EF5721" w:rsidRDefault="008E3553" w:rsidP="003F700C">
      <w:pPr>
        <w:spacing w:after="0"/>
        <w:ind w:left="284"/>
        <w:jc w:val="center"/>
        <w:rPr>
          <w:rFonts w:ascii="Times New Roman" w:hAnsi="Times New Roman" w:cs="Times New Roman"/>
          <w:sz w:val="28"/>
          <w:szCs w:val="28"/>
        </w:rPr>
      </w:pPr>
    </w:p>
    <w:p w:rsidR="008E3553" w:rsidRPr="00EF5721" w:rsidRDefault="008E3553" w:rsidP="003F700C">
      <w:pPr>
        <w:spacing w:after="0"/>
        <w:ind w:left="284"/>
        <w:jc w:val="center"/>
        <w:rPr>
          <w:rFonts w:ascii="Times New Roman" w:hAnsi="Times New Roman" w:cs="Times New Roman"/>
          <w:sz w:val="28"/>
          <w:szCs w:val="28"/>
        </w:rPr>
      </w:pPr>
    </w:p>
    <w:p w:rsidR="008E3553" w:rsidRPr="00EF5721" w:rsidRDefault="008E3553" w:rsidP="003F700C">
      <w:pPr>
        <w:spacing w:after="0"/>
        <w:ind w:left="284"/>
        <w:jc w:val="center"/>
        <w:rPr>
          <w:rFonts w:ascii="Times New Roman" w:hAnsi="Times New Roman" w:cs="Times New Roman"/>
          <w:sz w:val="28"/>
          <w:szCs w:val="28"/>
        </w:rPr>
      </w:pPr>
    </w:p>
    <w:p w:rsidR="008E3553" w:rsidRPr="00EF5721" w:rsidRDefault="008E3553" w:rsidP="003F700C">
      <w:pPr>
        <w:spacing w:after="0"/>
        <w:ind w:left="284"/>
        <w:jc w:val="center"/>
        <w:rPr>
          <w:rFonts w:ascii="Times New Roman" w:hAnsi="Times New Roman" w:cs="Times New Roman"/>
          <w:sz w:val="28"/>
          <w:szCs w:val="28"/>
        </w:rPr>
      </w:pPr>
    </w:p>
    <w:p w:rsidR="00987716" w:rsidRPr="00EF5721" w:rsidRDefault="00987716" w:rsidP="003F700C">
      <w:pPr>
        <w:spacing w:after="0"/>
        <w:ind w:left="284"/>
        <w:jc w:val="center"/>
        <w:rPr>
          <w:rFonts w:ascii="Times New Roman" w:hAnsi="Times New Roman" w:cs="Times New Roman"/>
          <w:sz w:val="28"/>
          <w:szCs w:val="28"/>
        </w:rPr>
      </w:pPr>
    </w:p>
    <w:p w:rsidR="00987716" w:rsidRPr="00EF5721" w:rsidRDefault="00987716" w:rsidP="003F700C">
      <w:pPr>
        <w:spacing w:after="0"/>
        <w:ind w:left="284"/>
        <w:jc w:val="center"/>
        <w:rPr>
          <w:rFonts w:ascii="Times New Roman" w:hAnsi="Times New Roman" w:cs="Times New Roman"/>
          <w:sz w:val="28"/>
          <w:szCs w:val="28"/>
        </w:rPr>
      </w:pPr>
    </w:p>
    <w:p w:rsidR="00987716" w:rsidRPr="00EF5721" w:rsidRDefault="00987716" w:rsidP="003F700C">
      <w:pPr>
        <w:spacing w:after="0"/>
        <w:ind w:left="284"/>
        <w:jc w:val="center"/>
        <w:rPr>
          <w:rFonts w:ascii="Times New Roman" w:hAnsi="Times New Roman" w:cs="Times New Roman"/>
          <w:sz w:val="28"/>
          <w:szCs w:val="28"/>
        </w:rPr>
      </w:pPr>
    </w:p>
    <w:p w:rsidR="00987716" w:rsidRPr="00EF5721" w:rsidRDefault="00987716" w:rsidP="003F700C">
      <w:pPr>
        <w:spacing w:after="0" w:line="360" w:lineRule="auto"/>
        <w:ind w:left="284"/>
        <w:jc w:val="center"/>
        <w:rPr>
          <w:rFonts w:ascii="Times New Roman" w:hAnsi="Times New Roman" w:cs="Times New Roman"/>
          <w:sz w:val="28"/>
          <w:szCs w:val="28"/>
        </w:rPr>
      </w:pPr>
    </w:p>
    <w:p w:rsidR="00987716" w:rsidRPr="00EF5721" w:rsidRDefault="00987716" w:rsidP="003F700C">
      <w:pPr>
        <w:spacing w:after="0" w:line="360" w:lineRule="auto"/>
        <w:jc w:val="center"/>
        <w:rPr>
          <w:rFonts w:ascii="Times New Roman" w:hAnsi="Times New Roman" w:cs="Times New Roman"/>
          <w:b/>
          <w:spacing w:val="10"/>
          <w:sz w:val="36"/>
          <w:szCs w:val="36"/>
        </w:rPr>
      </w:pPr>
      <w:r w:rsidRPr="00EF5721">
        <w:rPr>
          <w:rFonts w:ascii="Times New Roman" w:hAnsi="Times New Roman" w:cs="Times New Roman"/>
          <w:b/>
          <w:spacing w:val="10"/>
          <w:sz w:val="36"/>
          <w:szCs w:val="36"/>
        </w:rPr>
        <w:t>Отчет</w:t>
      </w:r>
    </w:p>
    <w:p w:rsidR="00987716" w:rsidRPr="00EF5721" w:rsidRDefault="00987716" w:rsidP="003F700C">
      <w:pPr>
        <w:spacing w:after="0" w:line="360" w:lineRule="auto"/>
        <w:jc w:val="center"/>
        <w:rPr>
          <w:rFonts w:ascii="Times New Roman" w:hAnsi="Times New Roman" w:cs="Times New Roman"/>
          <w:b/>
          <w:spacing w:val="10"/>
          <w:sz w:val="36"/>
          <w:szCs w:val="36"/>
        </w:rPr>
      </w:pPr>
      <w:r w:rsidRPr="00EF5721">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EF5721" w:rsidRDefault="00987716" w:rsidP="003F700C">
      <w:pPr>
        <w:spacing w:after="0" w:line="360" w:lineRule="auto"/>
        <w:jc w:val="center"/>
        <w:rPr>
          <w:rFonts w:ascii="Times New Roman" w:hAnsi="Times New Roman" w:cs="Times New Roman"/>
          <w:b/>
          <w:spacing w:val="10"/>
          <w:sz w:val="36"/>
          <w:szCs w:val="36"/>
        </w:rPr>
      </w:pPr>
      <w:r w:rsidRPr="00EF5721">
        <w:rPr>
          <w:rFonts w:ascii="Times New Roman" w:hAnsi="Times New Roman" w:cs="Times New Roman"/>
          <w:b/>
          <w:spacing w:val="10"/>
          <w:sz w:val="36"/>
          <w:szCs w:val="36"/>
        </w:rPr>
        <w:t>по Волгоградской области и Республике Калмыкия</w:t>
      </w:r>
    </w:p>
    <w:p w:rsidR="00987716" w:rsidRPr="00EF5721" w:rsidRDefault="00066DB5" w:rsidP="003F700C">
      <w:pPr>
        <w:spacing w:after="0" w:line="360" w:lineRule="auto"/>
        <w:jc w:val="center"/>
        <w:rPr>
          <w:rFonts w:ascii="Times New Roman" w:hAnsi="Times New Roman" w:cs="Times New Roman"/>
          <w:b/>
          <w:spacing w:val="10"/>
          <w:sz w:val="36"/>
          <w:szCs w:val="36"/>
        </w:rPr>
      </w:pPr>
      <w:r w:rsidRPr="00EF5721">
        <w:rPr>
          <w:rFonts w:ascii="Times New Roman" w:hAnsi="Times New Roman" w:cs="Times New Roman"/>
          <w:b/>
          <w:spacing w:val="10"/>
          <w:sz w:val="36"/>
          <w:szCs w:val="36"/>
        </w:rPr>
        <w:t xml:space="preserve">за </w:t>
      </w:r>
      <w:r w:rsidR="00987716" w:rsidRPr="00EF5721">
        <w:rPr>
          <w:rFonts w:ascii="Times New Roman" w:hAnsi="Times New Roman" w:cs="Times New Roman"/>
          <w:b/>
          <w:spacing w:val="10"/>
          <w:sz w:val="36"/>
          <w:szCs w:val="36"/>
        </w:rPr>
        <w:t>201</w:t>
      </w:r>
      <w:r w:rsidR="009A4102" w:rsidRPr="00EF5721">
        <w:rPr>
          <w:rFonts w:ascii="Times New Roman" w:hAnsi="Times New Roman" w:cs="Times New Roman"/>
          <w:b/>
          <w:spacing w:val="10"/>
          <w:sz w:val="36"/>
          <w:szCs w:val="36"/>
        </w:rPr>
        <w:t>5</w:t>
      </w:r>
      <w:r w:rsidR="00987716" w:rsidRPr="00EF5721">
        <w:rPr>
          <w:rFonts w:ascii="Times New Roman" w:hAnsi="Times New Roman" w:cs="Times New Roman"/>
          <w:b/>
          <w:spacing w:val="10"/>
          <w:sz w:val="36"/>
          <w:szCs w:val="36"/>
        </w:rPr>
        <w:t xml:space="preserve"> год</w:t>
      </w:r>
    </w:p>
    <w:p w:rsidR="00987716" w:rsidRPr="00EF5721" w:rsidRDefault="00987716" w:rsidP="003F700C">
      <w:pPr>
        <w:spacing w:after="0" w:line="240" w:lineRule="auto"/>
        <w:rPr>
          <w:rFonts w:ascii="Times New Roman" w:hAnsi="Times New Roman" w:cs="Times New Roman"/>
          <w:sz w:val="28"/>
          <w:szCs w:val="28"/>
        </w:rPr>
      </w:pPr>
    </w:p>
    <w:p w:rsidR="00987716" w:rsidRPr="00EF5721" w:rsidRDefault="00987716" w:rsidP="003F700C">
      <w:pPr>
        <w:spacing w:after="0" w:line="240" w:lineRule="auto"/>
        <w:rPr>
          <w:rFonts w:ascii="Times New Roman" w:hAnsi="Times New Roman" w:cs="Times New Roman"/>
          <w:sz w:val="28"/>
          <w:szCs w:val="28"/>
        </w:rPr>
      </w:pPr>
    </w:p>
    <w:p w:rsidR="00987716" w:rsidRPr="00EF5721" w:rsidRDefault="00987716" w:rsidP="003F700C">
      <w:pPr>
        <w:spacing w:after="0" w:line="240" w:lineRule="auto"/>
        <w:rPr>
          <w:rFonts w:ascii="Times New Roman" w:hAnsi="Times New Roman" w:cs="Times New Roman"/>
          <w:sz w:val="28"/>
          <w:szCs w:val="28"/>
        </w:rPr>
      </w:pPr>
    </w:p>
    <w:p w:rsidR="008E3553" w:rsidRPr="00EF5721" w:rsidRDefault="008E3553" w:rsidP="003F700C">
      <w:pPr>
        <w:spacing w:after="0" w:line="240" w:lineRule="auto"/>
        <w:rPr>
          <w:rFonts w:ascii="Times New Roman" w:hAnsi="Times New Roman" w:cs="Times New Roman"/>
          <w:sz w:val="28"/>
          <w:szCs w:val="28"/>
        </w:rPr>
      </w:pPr>
    </w:p>
    <w:p w:rsidR="008E3553" w:rsidRPr="00EF5721" w:rsidRDefault="008E3553" w:rsidP="003F700C">
      <w:pPr>
        <w:spacing w:after="0" w:line="240" w:lineRule="auto"/>
        <w:rPr>
          <w:rFonts w:ascii="Times New Roman" w:hAnsi="Times New Roman" w:cs="Times New Roman"/>
          <w:sz w:val="28"/>
          <w:szCs w:val="28"/>
        </w:rPr>
      </w:pPr>
    </w:p>
    <w:p w:rsidR="008E3553" w:rsidRPr="00EF5721" w:rsidRDefault="008E3553" w:rsidP="003F700C">
      <w:pPr>
        <w:spacing w:after="0" w:line="240" w:lineRule="auto"/>
        <w:rPr>
          <w:rFonts w:ascii="Times New Roman" w:hAnsi="Times New Roman" w:cs="Times New Roman"/>
          <w:sz w:val="28"/>
          <w:szCs w:val="28"/>
        </w:rPr>
      </w:pPr>
    </w:p>
    <w:p w:rsidR="008E3553" w:rsidRPr="00EF5721" w:rsidRDefault="008E3553" w:rsidP="003F700C">
      <w:pPr>
        <w:spacing w:after="0" w:line="240" w:lineRule="auto"/>
        <w:rPr>
          <w:rFonts w:ascii="Times New Roman" w:hAnsi="Times New Roman" w:cs="Times New Roman"/>
          <w:sz w:val="28"/>
          <w:szCs w:val="28"/>
        </w:rPr>
      </w:pPr>
    </w:p>
    <w:p w:rsidR="008E3553" w:rsidRPr="00EF5721" w:rsidRDefault="008E3553" w:rsidP="003F700C">
      <w:pPr>
        <w:spacing w:after="0" w:line="240" w:lineRule="auto"/>
        <w:rPr>
          <w:rFonts w:ascii="Times New Roman" w:hAnsi="Times New Roman" w:cs="Times New Roman"/>
          <w:sz w:val="28"/>
          <w:szCs w:val="28"/>
        </w:rPr>
      </w:pPr>
    </w:p>
    <w:p w:rsidR="00F33070" w:rsidRPr="00EF5721" w:rsidRDefault="00F33070" w:rsidP="003F700C">
      <w:pPr>
        <w:spacing w:after="0" w:line="240" w:lineRule="auto"/>
        <w:rPr>
          <w:rFonts w:ascii="Times New Roman" w:hAnsi="Times New Roman" w:cs="Times New Roman"/>
          <w:sz w:val="28"/>
          <w:szCs w:val="28"/>
        </w:rPr>
      </w:pPr>
    </w:p>
    <w:p w:rsidR="00987716" w:rsidRPr="00EF5721" w:rsidRDefault="00987716" w:rsidP="003F700C">
      <w:pPr>
        <w:spacing w:after="0" w:line="240" w:lineRule="auto"/>
        <w:rPr>
          <w:rFonts w:ascii="Times New Roman" w:hAnsi="Times New Roman" w:cs="Times New Roman"/>
          <w:sz w:val="28"/>
          <w:szCs w:val="28"/>
        </w:rPr>
      </w:pPr>
    </w:p>
    <w:p w:rsidR="00F33070" w:rsidRPr="00EF5721" w:rsidRDefault="00F33070" w:rsidP="003F700C">
      <w:pPr>
        <w:spacing w:after="0" w:line="240" w:lineRule="auto"/>
        <w:rPr>
          <w:rFonts w:ascii="Times New Roman" w:hAnsi="Times New Roman" w:cs="Times New Roman"/>
          <w:sz w:val="28"/>
          <w:szCs w:val="28"/>
        </w:rPr>
      </w:pPr>
    </w:p>
    <w:p w:rsidR="00987716" w:rsidRPr="00EF5721" w:rsidRDefault="00987716" w:rsidP="003F700C">
      <w:pPr>
        <w:spacing w:after="0" w:line="240" w:lineRule="auto"/>
        <w:rPr>
          <w:rFonts w:ascii="Times New Roman" w:hAnsi="Times New Roman" w:cs="Times New Roman"/>
          <w:sz w:val="28"/>
          <w:szCs w:val="28"/>
        </w:rPr>
      </w:pPr>
    </w:p>
    <w:p w:rsidR="00987716" w:rsidRPr="00EF5721" w:rsidRDefault="00987716" w:rsidP="003F700C">
      <w:pPr>
        <w:spacing w:after="0" w:line="240" w:lineRule="auto"/>
        <w:rPr>
          <w:rFonts w:ascii="Times New Roman" w:hAnsi="Times New Roman" w:cs="Times New Roman"/>
          <w:sz w:val="28"/>
          <w:szCs w:val="28"/>
        </w:rPr>
      </w:pPr>
    </w:p>
    <w:p w:rsidR="00987716" w:rsidRPr="00EF5721" w:rsidRDefault="00987716" w:rsidP="003F700C">
      <w:pPr>
        <w:spacing w:after="0" w:line="240" w:lineRule="auto"/>
        <w:rPr>
          <w:rFonts w:ascii="Times New Roman" w:hAnsi="Times New Roman" w:cs="Times New Roman"/>
          <w:sz w:val="28"/>
          <w:szCs w:val="28"/>
        </w:rPr>
      </w:pPr>
    </w:p>
    <w:p w:rsidR="00987716" w:rsidRPr="00EF5721" w:rsidRDefault="00987716" w:rsidP="003F700C">
      <w:pPr>
        <w:spacing w:after="0" w:line="240" w:lineRule="auto"/>
        <w:jc w:val="center"/>
        <w:rPr>
          <w:rFonts w:ascii="Times New Roman" w:hAnsi="Times New Roman" w:cs="Times New Roman"/>
          <w:b/>
          <w:sz w:val="28"/>
          <w:szCs w:val="28"/>
        </w:rPr>
      </w:pPr>
    </w:p>
    <w:p w:rsidR="00987716" w:rsidRPr="00EF5721" w:rsidRDefault="00987716" w:rsidP="003F700C">
      <w:pPr>
        <w:spacing w:after="0" w:line="240" w:lineRule="auto"/>
        <w:jc w:val="center"/>
        <w:rPr>
          <w:rFonts w:ascii="Times New Roman" w:hAnsi="Times New Roman" w:cs="Times New Roman"/>
          <w:b/>
          <w:sz w:val="28"/>
          <w:szCs w:val="28"/>
        </w:rPr>
      </w:pPr>
    </w:p>
    <w:p w:rsidR="00987716" w:rsidRPr="00EF5721" w:rsidRDefault="00987716" w:rsidP="003F700C">
      <w:pPr>
        <w:spacing w:after="0" w:line="240" w:lineRule="auto"/>
        <w:jc w:val="center"/>
        <w:rPr>
          <w:rFonts w:ascii="Times New Roman" w:hAnsi="Times New Roman" w:cs="Times New Roman"/>
          <w:sz w:val="16"/>
          <w:szCs w:val="16"/>
        </w:rPr>
      </w:pPr>
    </w:p>
    <w:p w:rsidR="00987716" w:rsidRPr="00EF5721" w:rsidRDefault="00987716" w:rsidP="003F700C">
      <w:pPr>
        <w:spacing w:after="0" w:line="240" w:lineRule="auto"/>
        <w:rPr>
          <w:rFonts w:ascii="Times New Roman" w:hAnsi="Times New Roman" w:cs="Times New Roman"/>
          <w:sz w:val="28"/>
          <w:szCs w:val="28"/>
        </w:rPr>
      </w:pPr>
    </w:p>
    <w:p w:rsidR="00987716" w:rsidRPr="00EF5721" w:rsidRDefault="00987716" w:rsidP="003F700C">
      <w:pPr>
        <w:spacing w:after="0" w:line="240" w:lineRule="auto"/>
        <w:jc w:val="center"/>
        <w:rPr>
          <w:rFonts w:ascii="Times New Roman" w:hAnsi="Times New Roman" w:cs="Times New Roman"/>
          <w:sz w:val="28"/>
          <w:szCs w:val="28"/>
        </w:rPr>
      </w:pPr>
      <w:r w:rsidRPr="00EF5721">
        <w:rPr>
          <w:rFonts w:ascii="Times New Roman" w:hAnsi="Times New Roman" w:cs="Times New Roman"/>
          <w:sz w:val="28"/>
          <w:szCs w:val="28"/>
        </w:rPr>
        <w:t>г. Волгоград</w:t>
      </w:r>
    </w:p>
    <w:p w:rsidR="00B94019" w:rsidRPr="00EF5721" w:rsidRDefault="00B94019" w:rsidP="003F700C">
      <w:pPr>
        <w:spacing w:after="0"/>
        <w:rPr>
          <w:rFonts w:ascii="Times New Roman" w:hAnsi="Times New Roman" w:cs="Times New Roman"/>
          <w:sz w:val="28"/>
          <w:szCs w:val="28"/>
        </w:rPr>
      </w:pPr>
      <w:r w:rsidRPr="00EF5721">
        <w:rPr>
          <w:rFonts w:ascii="Times New Roman" w:hAnsi="Times New Roman" w:cs="Times New Roman"/>
          <w:sz w:val="28"/>
          <w:szCs w:val="28"/>
        </w:rPr>
        <w:br w:type="page"/>
      </w:r>
    </w:p>
    <w:p w:rsidR="00EA244B" w:rsidRPr="00EF5721" w:rsidRDefault="00EA244B" w:rsidP="003F700C">
      <w:pPr>
        <w:spacing w:after="0" w:line="360" w:lineRule="auto"/>
        <w:jc w:val="center"/>
        <w:rPr>
          <w:rFonts w:ascii="Times New Roman" w:hAnsi="Times New Roman" w:cs="Times New Roman"/>
          <w:b/>
          <w:sz w:val="28"/>
          <w:szCs w:val="28"/>
        </w:rPr>
      </w:pPr>
      <w:r w:rsidRPr="00EF5721">
        <w:rPr>
          <w:rFonts w:ascii="Times New Roman" w:hAnsi="Times New Roman" w:cs="Times New Roman"/>
          <w:b/>
          <w:sz w:val="28"/>
          <w:szCs w:val="28"/>
        </w:rPr>
        <w:lastRenderedPageBreak/>
        <w:t>Содержание</w:t>
      </w:r>
    </w:p>
    <w:p w:rsidR="00EA244B" w:rsidRPr="00EF5721" w:rsidRDefault="00EA244B" w:rsidP="003F700C">
      <w:pPr>
        <w:spacing w:after="0" w:line="360" w:lineRule="auto"/>
        <w:jc w:val="center"/>
        <w:rPr>
          <w:rFonts w:ascii="Times New Roman" w:hAnsi="Times New Roman" w:cs="Times New Roman"/>
          <w:sz w:val="28"/>
          <w:szCs w:val="28"/>
        </w:rPr>
      </w:pPr>
    </w:p>
    <w:p w:rsidR="00EA244B" w:rsidRPr="00EF5721" w:rsidRDefault="00EA244B" w:rsidP="003F700C">
      <w:pPr>
        <w:spacing w:after="0" w:line="360" w:lineRule="auto"/>
        <w:ind w:firstLine="709"/>
        <w:jc w:val="both"/>
        <w:rPr>
          <w:rFonts w:ascii="Times New Roman" w:hAnsi="Times New Roman" w:cs="Times New Roman"/>
          <w:b/>
          <w:sz w:val="28"/>
          <w:szCs w:val="28"/>
        </w:rPr>
      </w:pPr>
      <w:r w:rsidRPr="00EF5721">
        <w:rPr>
          <w:rFonts w:ascii="Times New Roman" w:hAnsi="Times New Roman" w:cs="Times New Roman"/>
          <w:b/>
          <w:sz w:val="28"/>
          <w:szCs w:val="28"/>
        </w:rPr>
        <w:t>I. Сведения о выполнении полномочий, возложенных на территориальный</w:t>
      </w:r>
      <w:r w:rsidR="00B94019" w:rsidRPr="00EF5721">
        <w:rPr>
          <w:rFonts w:ascii="Times New Roman" w:hAnsi="Times New Roman" w:cs="Times New Roman"/>
          <w:b/>
          <w:sz w:val="28"/>
          <w:szCs w:val="28"/>
        </w:rPr>
        <w:t xml:space="preserve"> орган Роскомнадзора</w:t>
      </w:r>
    </w:p>
    <w:p w:rsidR="00EA244B" w:rsidRPr="00EF5721" w:rsidRDefault="00EA244B"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EF5721">
        <w:rPr>
          <w:rFonts w:ascii="Times New Roman" w:hAnsi="Times New Roman" w:cs="Times New Roman"/>
          <w:sz w:val="28"/>
          <w:szCs w:val="28"/>
        </w:rPr>
        <w:t xml:space="preserve">и </w:t>
      </w:r>
      <w:r w:rsidRPr="00EF5721">
        <w:rPr>
          <w:rFonts w:ascii="Times New Roman" w:hAnsi="Times New Roman" w:cs="Times New Roman"/>
          <w:sz w:val="28"/>
          <w:szCs w:val="28"/>
        </w:rPr>
        <w:t xml:space="preserve">мероприятий </w:t>
      </w:r>
      <w:r w:rsidR="00B94019" w:rsidRPr="00EF5721">
        <w:rPr>
          <w:rFonts w:ascii="Times New Roman" w:hAnsi="Times New Roman" w:cs="Times New Roman"/>
          <w:sz w:val="28"/>
          <w:szCs w:val="28"/>
        </w:rPr>
        <w:t>по систематическому наблюдению</w:t>
      </w:r>
    </w:p>
    <w:p w:rsidR="00EA244B" w:rsidRPr="00EF5721" w:rsidRDefault="00EA244B"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w:t>
      </w:r>
      <w:bookmarkStart w:id="0" w:name="_GoBack"/>
      <w:bookmarkEnd w:id="0"/>
      <w:r w:rsidRPr="00EF5721">
        <w:rPr>
          <w:rFonts w:ascii="Times New Roman" w:hAnsi="Times New Roman" w:cs="Times New Roman"/>
          <w:sz w:val="28"/>
          <w:szCs w:val="28"/>
        </w:rPr>
        <w:t>ий п</w:t>
      </w:r>
      <w:r w:rsidR="00B94019" w:rsidRPr="00EF5721">
        <w:rPr>
          <w:rFonts w:ascii="Times New Roman" w:hAnsi="Times New Roman" w:cs="Times New Roman"/>
          <w:sz w:val="28"/>
          <w:szCs w:val="28"/>
        </w:rPr>
        <w:t>о систематическому наблюдению</w:t>
      </w:r>
      <w:r w:rsidR="00B94019" w:rsidRPr="00EF5721">
        <w:rPr>
          <w:rFonts w:ascii="Times New Roman" w:hAnsi="Times New Roman" w:cs="Times New Roman"/>
          <w:sz w:val="28"/>
          <w:szCs w:val="28"/>
        </w:rPr>
        <w:tab/>
      </w:r>
    </w:p>
    <w:p w:rsidR="00EA244B" w:rsidRPr="00EF5721" w:rsidRDefault="00EA244B"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1.3. Выполнение полномочий в уста</w:t>
      </w:r>
      <w:r w:rsidR="00B94019" w:rsidRPr="00EF5721">
        <w:rPr>
          <w:rFonts w:ascii="Times New Roman" w:hAnsi="Times New Roman" w:cs="Times New Roman"/>
          <w:sz w:val="28"/>
          <w:szCs w:val="28"/>
        </w:rPr>
        <w:t>новленных сферах деятельности</w:t>
      </w:r>
    </w:p>
    <w:p w:rsidR="00EA244B" w:rsidRPr="00EF5721" w:rsidRDefault="00EA244B"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1.3.1. Основн</w:t>
      </w:r>
      <w:r w:rsidR="00B94019" w:rsidRPr="00EF5721">
        <w:rPr>
          <w:rFonts w:ascii="Times New Roman" w:hAnsi="Times New Roman" w:cs="Times New Roman"/>
          <w:sz w:val="28"/>
          <w:szCs w:val="28"/>
        </w:rPr>
        <w:t>ые функции</w:t>
      </w:r>
    </w:p>
    <w:p w:rsidR="00EA244B" w:rsidRPr="00EF5721" w:rsidRDefault="00B94019"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1.3.2. Обеспечивающие функции</w:t>
      </w:r>
    </w:p>
    <w:p w:rsidR="00EA244B" w:rsidRPr="00EF5721" w:rsidRDefault="00EA244B" w:rsidP="003F700C">
      <w:pPr>
        <w:spacing w:after="0" w:line="360" w:lineRule="auto"/>
        <w:ind w:firstLine="709"/>
        <w:jc w:val="both"/>
        <w:rPr>
          <w:rFonts w:ascii="Times New Roman" w:hAnsi="Times New Roman" w:cs="Times New Roman"/>
          <w:b/>
          <w:sz w:val="28"/>
          <w:szCs w:val="28"/>
        </w:rPr>
      </w:pPr>
      <w:r w:rsidRPr="00EF5721">
        <w:rPr>
          <w:rFonts w:ascii="Times New Roman" w:hAnsi="Times New Roman" w:cs="Times New Roman"/>
          <w:b/>
          <w:sz w:val="28"/>
          <w:szCs w:val="28"/>
        </w:rPr>
        <w:t>II. Сведения о показател</w:t>
      </w:r>
      <w:r w:rsidR="00B94019" w:rsidRPr="00EF5721">
        <w:rPr>
          <w:rFonts w:ascii="Times New Roman" w:hAnsi="Times New Roman" w:cs="Times New Roman"/>
          <w:b/>
          <w:sz w:val="28"/>
          <w:szCs w:val="28"/>
        </w:rPr>
        <w:t>ях эффективности деятельности</w:t>
      </w:r>
    </w:p>
    <w:p w:rsidR="00EA244B" w:rsidRPr="00EF5721" w:rsidRDefault="00EA244B" w:rsidP="003F700C">
      <w:pPr>
        <w:spacing w:after="0" w:line="360" w:lineRule="auto"/>
        <w:ind w:firstLine="709"/>
        <w:jc w:val="both"/>
        <w:rPr>
          <w:rFonts w:ascii="Times New Roman" w:hAnsi="Times New Roman" w:cs="Times New Roman"/>
          <w:b/>
          <w:sz w:val="28"/>
          <w:szCs w:val="28"/>
        </w:rPr>
      </w:pPr>
      <w:r w:rsidRPr="00EF5721">
        <w:rPr>
          <w:rFonts w:ascii="Times New Roman" w:hAnsi="Times New Roman" w:cs="Times New Roman"/>
          <w:b/>
          <w:sz w:val="28"/>
          <w:szCs w:val="28"/>
        </w:rPr>
        <w:t xml:space="preserve">III. Выводы по результатам деятельности </w:t>
      </w:r>
      <w:r w:rsidR="00066DB5" w:rsidRPr="00EF5721">
        <w:rPr>
          <w:rFonts w:ascii="Times New Roman" w:hAnsi="Times New Roman" w:cs="Times New Roman"/>
          <w:b/>
          <w:sz w:val="28"/>
          <w:szCs w:val="28"/>
        </w:rPr>
        <w:t xml:space="preserve">за </w:t>
      </w:r>
      <w:r w:rsidR="00CC75EF" w:rsidRPr="00EF5721">
        <w:rPr>
          <w:rFonts w:ascii="Times New Roman" w:hAnsi="Times New Roman" w:cs="Times New Roman"/>
          <w:b/>
          <w:sz w:val="28"/>
          <w:szCs w:val="28"/>
        </w:rPr>
        <w:t>201</w:t>
      </w:r>
      <w:r w:rsidR="009A4102" w:rsidRPr="00EF5721">
        <w:rPr>
          <w:rFonts w:ascii="Times New Roman" w:hAnsi="Times New Roman" w:cs="Times New Roman"/>
          <w:b/>
          <w:sz w:val="28"/>
          <w:szCs w:val="28"/>
        </w:rPr>
        <w:t>5</w:t>
      </w:r>
      <w:r w:rsidR="00CC75EF" w:rsidRPr="00EF5721">
        <w:rPr>
          <w:rFonts w:ascii="Times New Roman" w:hAnsi="Times New Roman" w:cs="Times New Roman"/>
          <w:b/>
          <w:sz w:val="28"/>
          <w:szCs w:val="28"/>
        </w:rPr>
        <w:t xml:space="preserve"> год</w:t>
      </w:r>
      <w:r w:rsidRPr="00EF5721">
        <w:rPr>
          <w:rFonts w:ascii="Times New Roman" w:hAnsi="Times New Roman" w:cs="Times New Roman"/>
          <w:b/>
          <w:sz w:val="28"/>
          <w:szCs w:val="28"/>
        </w:rPr>
        <w:t xml:space="preserve"> и предло</w:t>
      </w:r>
      <w:r w:rsidR="00B94019" w:rsidRPr="00EF5721">
        <w:rPr>
          <w:rFonts w:ascii="Times New Roman" w:hAnsi="Times New Roman" w:cs="Times New Roman"/>
          <w:b/>
          <w:sz w:val="28"/>
          <w:szCs w:val="28"/>
        </w:rPr>
        <w:t>жения по ее совершенствованию</w:t>
      </w:r>
    </w:p>
    <w:p w:rsidR="00987716" w:rsidRPr="00EF5721" w:rsidRDefault="00987716" w:rsidP="003F700C">
      <w:pPr>
        <w:spacing w:after="0" w:line="240" w:lineRule="auto"/>
        <w:jc w:val="center"/>
        <w:rPr>
          <w:rFonts w:ascii="Times New Roman" w:hAnsi="Times New Roman" w:cs="Times New Roman"/>
          <w:sz w:val="28"/>
          <w:szCs w:val="28"/>
        </w:rPr>
      </w:pPr>
    </w:p>
    <w:p w:rsidR="00B94019" w:rsidRPr="00EF5721" w:rsidRDefault="00B94019" w:rsidP="003F700C">
      <w:pPr>
        <w:spacing w:after="0"/>
        <w:rPr>
          <w:rFonts w:ascii="Times New Roman" w:hAnsi="Times New Roman" w:cs="Times New Roman"/>
          <w:sz w:val="28"/>
          <w:szCs w:val="28"/>
        </w:rPr>
      </w:pPr>
      <w:r w:rsidRPr="00EF5721">
        <w:rPr>
          <w:rFonts w:ascii="Times New Roman" w:hAnsi="Times New Roman" w:cs="Times New Roman"/>
          <w:sz w:val="28"/>
          <w:szCs w:val="28"/>
        </w:rPr>
        <w:br w:type="page"/>
      </w:r>
    </w:p>
    <w:p w:rsidR="00B94019" w:rsidRPr="00EF5721" w:rsidRDefault="00B94019" w:rsidP="003F700C">
      <w:pPr>
        <w:spacing w:after="0" w:line="360" w:lineRule="auto"/>
        <w:ind w:firstLine="709"/>
        <w:jc w:val="both"/>
        <w:rPr>
          <w:rFonts w:ascii="Times New Roman" w:hAnsi="Times New Roman" w:cs="Times New Roman"/>
          <w:b/>
          <w:sz w:val="28"/>
          <w:szCs w:val="28"/>
        </w:rPr>
      </w:pPr>
      <w:r w:rsidRPr="00EF5721">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EF5721"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В Управлении, по состоянию на </w:t>
      </w:r>
      <w:r w:rsidR="00326E85" w:rsidRPr="00EF5721">
        <w:rPr>
          <w:rFonts w:ascii="Times New Roman" w:eastAsia="Times New Roman" w:hAnsi="Times New Roman" w:cs="Times New Roman"/>
          <w:sz w:val="28"/>
          <w:szCs w:val="28"/>
          <w:lang w:eastAsia="ru-RU"/>
        </w:rPr>
        <w:t>01</w:t>
      </w:r>
      <w:r w:rsidRPr="00EF5721">
        <w:rPr>
          <w:rFonts w:ascii="Times New Roman" w:eastAsia="Times New Roman" w:hAnsi="Times New Roman" w:cs="Times New Roman"/>
          <w:sz w:val="28"/>
          <w:szCs w:val="28"/>
          <w:lang w:eastAsia="ru-RU"/>
        </w:rPr>
        <w:t>.</w:t>
      </w:r>
      <w:r w:rsidR="00261DDF" w:rsidRPr="00EF5721">
        <w:rPr>
          <w:rFonts w:ascii="Times New Roman" w:eastAsia="Times New Roman" w:hAnsi="Times New Roman" w:cs="Times New Roman"/>
          <w:sz w:val="28"/>
          <w:szCs w:val="28"/>
          <w:lang w:eastAsia="ru-RU"/>
        </w:rPr>
        <w:t>01</w:t>
      </w:r>
      <w:r w:rsidRPr="00EF5721">
        <w:rPr>
          <w:rFonts w:ascii="Times New Roman" w:eastAsia="Times New Roman" w:hAnsi="Times New Roman" w:cs="Times New Roman"/>
          <w:sz w:val="28"/>
          <w:szCs w:val="28"/>
          <w:lang w:eastAsia="ru-RU"/>
        </w:rPr>
        <w:t>.201</w:t>
      </w:r>
      <w:r w:rsidR="00261DDF" w:rsidRPr="00EF5721">
        <w:rPr>
          <w:rFonts w:ascii="Times New Roman" w:eastAsia="Times New Roman" w:hAnsi="Times New Roman" w:cs="Times New Roman"/>
          <w:sz w:val="28"/>
          <w:szCs w:val="28"/>
          <w:lang w:eastAsia="ru-RU"/>
        </w:rPr>
        <w:t>6</w:t>
      </w:r>
      <w:r w:rsidRPr="00EF5721">
        <w:rPr>
          <w:rFonts w:ascii="Times New Roman" w:eastAsia="Times New Roman" w:hAnsi="Times New Roman" w:cs="Times New Roman"/>
          <w:sz w:val="28"/>
          <w:szCs w:val="28"/>
          <w:lang w:eastAsia="ru-RU"/>
        </w:rPr>
        <w:t xml:space="preserve"> имеется информация:</w:t>
      </w:r>
    </w:p>
    <w:p w:rsidR="005F6D13" w:rsidRPr="00EF5721" w:rsidRDefault="005F6D13" w:rsidP="003F700C">
      <w:pPr>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ab/>
      </w:r>
      <w:proofErr w:type="gramStart"/>
      <w:r w:rsidRPr="00EF5721">
        <w:rPr>
          <w:rFonts w:ascii="Times New Roman" w:eastAsia="Times New Roman" w:hAnsi="Times New Roman" w:cs="Times New Roman"/>
          <w:sz w:val="28"/>
          <w:szCs w:val="28"/>
          <w:lang w:eastAsia="ru-RU"/>
        </w:rPr>
        <w:t xml:space="preserve">- о </w:t>
      </w:r>
      <w:r w:rsidRPr="00EF5721">
        <w:rPr>
          <w:rFonts w:ascii="Times New Roman" w:eastAsia="Times New Roman" w:hAnsi="Times New Roman" w:cs="Times New Roman"/>
          <w:b/>
          <w:sz w:val="28"/>
          <w:szCs w:val="28"/>
          <w:lang w:eastAsia="ru-RU"/>
        </w:rPr>
        <w:t>3</w:t>
      </w:r>
      <w:r w:rsidR="005E7EDF" w:rsidRPr="00EF5721">
        <w:rPr>
          <w:rFonts w:ascii="Times New Roman" w:eastAsia="Times New Roman" w:hAnsi="Times New Roman" w:cs="Times New Roman"/>
          <w:b/>
          <w:sz w:val="28"/>
          <w:szCs w:val="28"/>
          <w:lang w:eastAsia="ru-RU"/>
        </w:rPr>
        <w:t xml:space="preserve"> </w:t>
      </w:r>
      <w:r w:rsidR="00703F9D" w:rsidRPr="00EF5721">
        <w:rPr>
          <w:rFonts w:ascii="Times New Roman" w:eastAsia="Times New Roman" w:hAnsi="Times New Roman" w:cs="Times New Roman"/>
          <w:b/>
          <w:sz w:val="28"/>
          <w:szCs w:val="28"/>
          <w:lang w:eastAsia="ru-RU"/>
        </w:rPr>
        <w:t>727</w:t>
      </w:r>
      <w:r w:rsidRPr="00EF5721">
        <w:rPr>
          <w:rFonts w:ascii="Times New Roman" w:eastAsia="Times New Roman" w:hAnsi="Times New Roman" w:cs="Times New Roman"/>
          <w:b/>
          <w:sz w:val="28"/>
          <w:szCs w:val="28"/>
          <w:lang w:eastAsia="ru-RU"/>
        </w:rPr>
        <w:t xml:space="preserve"> операторах связи</w:t>
      </w:r>
      <w:r w:rsidRPr="00EF5721">
        <w:rPr>
          <w:rFonts w:ascii="Times New Roman" w:eastAsia="Times New Roman" w:hAnsi="Times New Roman" w:cs="Times New Roman"/>
          <w:sz w:val="28"/>
          <w:szCs w:val="28"/>
          <w:lang w:eastAsia="ru-RU"/>
        </w:rPr>
        <w:t xml:space="preserve">, которым </w:t>
      </w:r>
      <w:r w:rsidRPr="00EF5721">
        <w:rPr>
          <w:rFonts w:ascii="Times New Roman" w:eastAsia="Times New Roman" w:hAnsi="Times New Roman" w:cs="Times New Roman"/>
          <w:sz w:val="28"/>
          <w:szCs w:val="28"/>
          <w:u w:val="single"/>
          <w:lang w:eastAsia="ru-RU"/>
        </w:rPr>
        <w:t>принадлежит</w:t>
      </w:r>
      <w:r w:rsidRPr="00EF5721">
        <w:rPr>
          <w:rFonts w:ascii="Times New Roman" w:eastAsia="Times New Roman" w:hAnsi="Times New Roman" w:cs="Times New Roman"/>
          <w:color w:val="FF99CC"/>
          <w:sz w:val="28"/>
          <w:szCs w:val="28"/>
          <w:lang w:eastAsia="ru-RU"/>
        </w:rPr>
        <w:t xml:space="preserve"> </w:t>
      </w:r>
      <w:r w:rsidR="00A34A9F" w:rsidRPr="00EF5721">
        <w:rPr>
          <w:rFonts w:ascii="Times New Roman" w:eastAsia="Times New Roman" w:hAnsi="Times New Roman" w:cs="Times New Roman"/>
          <w:sz w:val="28"/>
          <w:szCs w:val="28"/>
          <w:lang w:eastAsia="ru-RU"/>
        </w:rPr>
        <w:t>7</w:t>
      </w:r>
      <w:r w:rsidR="005E7EDF" w:rsidRPr="00EF5721">
        <w:rPr>
          <w:rFonts w:ascii="Times New Roman" w:eastAsia="Times New Roman" w:hAnsi="Times New Roman" w:cs="Times New Roman"/>
          <w:sz w:val="28"/>
          <w:szCs w:val="28"/>
          <w:lang w:eastAsia="ru-RU"/>
        </w:rPr>
        <w:t xml:space="preserve"> </w:t>
      </w:r>
      <w:r w:rsidR="00703F9D" w:rsidRPr="00EF5721">
        <w:rPr>
          <w:rFonts w:ascii="Times New Roman" w:eastAsia="Times New Roman" w:hAnsi="Times New Roman" w:cs="Times New Roman"/>
          <w:sz w:val="28"/>
          <w:szCs w:val="28"/>
          <w:lang w:eastAsia="ru-RU"/>
        </w:rPr>
        <w:t>960</w:t>
      </w:r>
      <w:r w:rsidRPr="00EF5721">
        <w:rPr>
          <w:rFonts w:ascii="Times New Roman" w:eastAsia="Times New Roman" w:hAnsi="Times New Roman" w:cs="Times New Roman"/>
          <w:sz w:val="28"/>
          <w:szCs w:val="28"/>
          <w:lang w:eastAsia="ru-RU"/>
        </w:rPr>
        <w:t xml:space="preserve"> лицензи</w:t>
      </w:r>
      <w:r w:rsidR="00927D7C" w:rsidRPr="00EF5721">
        <w:rPr>
          <w:rFonts w:ascii="Times New Roman" w:eastAsia="Times New Roman" w:hAnsi="Times New Roman" w:cs="Times New Roman"/>
          <w:sz w:val="28"/>
          <w:szCs w:val="28"/>
          <w:lang w:eastAsia="ru-RU"/>
        </w:rPr>
        <w:t>й</w:t>
      </w:r>
      <w:r w:rsidRPr="00EF5721">
        <w:rPr>
          <w:rFonts w:ascii="Times New Roman" w:eastAsia="Times New Roman" w:hAnsi="Times New Roman" w:cs="Times New Roman"/>
          <w:sz w:val="28"/>
          <w:szCs w:val="28"/>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927D7C" w:rsidRPr="00EF5721">
        <w:rPr>
          <w:rFonts w:ascii="Times New Roman" w:eastAsia="Times New Roman" w:hAnsi="Times New Roman" w:cs="Times New Roman"/>
          <w:sz w:val="28"/>
          <w:szCs w:val="28"/>
          <w:lang w:eastAsia="ru-RU"/>
        </w:rPr>
        <w:t>6</w:t>
      </w:r>
      <w:r w:rsidR="005E7EDF" w:rsidRPr="00EF5721">
        <w:rPr>
          <w:rFonts w:ascii="Times New Roman" w:eastAsia="Times New Roman" w:hAnsi="Times New Roman" w:cs="Times New Roman"/>
          <w:sz w:val="28"/>
          <w:szCs w:val="28"/>
          <w:lang w:eastAsia="ru-RU"/>
        </w:rPr>
        <w:t xml:space="preserve"> </w:t>
      </w:r>
      <w:r w:rsidR="00703F9D" w:rsidRPr="00EF5721">
        <w:rPr>
          <w:rFonts w:ascii="Times New Roman" w:eastAsia="Times New Roman" w:hAnsi="Times New Roman" w:cs="Times New Roman"/>
          <w:sz w:val="28"/>
          <w:szCs w:val="28"/>
          <w:lang w:eastAsia="ru-RU"/>
        </w:rPr>
        <w:t>150</w:t>
      </w:r>
      <w:r w:rsidRPr="00EF5721">
        <w:rPr>
          <w:rFonts w:ascii="Times New Roman" w:eastAsia="Times New Roman" w:hAnsi="Times New Roman" w:cs="Times New Roman"/>
          <w:sz w:val="28"/>
          <w:szCs w:val="28"/>
          <w:lang w:eastAsia="ru-RU"/>
        </w:rPr>
        <w:t xml:space="preserve"> лицензи</w:t>
      </w:r>
      <w:r w:rsidR="00927D7C" w:rsidRPr="00EF5721">
        <w:rPr>
          <w:rFonts w:ascii="Times New Roman" w:eastAsia="Times New Roman" w:hAnsi="Times New Roman" w:cs="Times New Roman"/>
          <w:sz w:val="28"/>
          <w:szCs w:val="28"/>
          <w:lang w:eastAsia="ru-RU"/>
        </w:rPr>
        <w:t>й</w:t>
      </w:r>
      <w:r w:rsidRPr="00EF5721">
        <w:rPr>
          <w:rFonts w:ascii="Times New Roman" w:eastAsia="Times New Roman" w:hAnsi="Times New Roman" w:cs="Times New Roman"/>
          <w:sz w:val="28"/>
          <w:szCs w:val="28"/>
          <w:lang w:eastAsia="ru-RU"/>
        </w:rPr>
        <w:t xml:space="preserve"> на предоставление услуг электросвязи, </w:t>
      </w:r>
      <w:r w:rsidR="00927D7C" w:rsidRPr="00EF5721">
        <w:rPr>
          <w:rFonts w:ascii="Times New Roman" w:eastAsia="Times New Roman" w:hAnsi="Times New Roman" w:cs="Times New Roman"/>
          <w:sz w:val="28"/>
          <w:szCs w:val="28"/>
          <w:lang w:eastAsia="ru-RU"/>
        </w:rPr>
        <w:t>3</w:t>
      </w:r>
      <w:r w:rsidR="00703F9D" w:rsidRPr="00EF5721">
        <w:rPr>
          <w:rFonts w:ascii="Times New Roman" w:eastAsia="Times New Roman" w:hAnsi="Times New Roman" w:cs="Times New Roman"/>
          <w:sz w:val="28"/>
          <w:szCs w:val="28"/>
          <w:lang w:eastAsia="ru-RU"/>
        </w:rPr>
        <w:t>68</w:t>
      </w:r>
      <w:r w:rsidRPr="00EF5721">
        <w:rPr>
          <w:rFonts w:ascii="Times New Roman" w:eastAsia="Times New Roman" w:hAnsi="Times New Roman" w:cs="Times New Roman"/>
          <w:sz w:val="28"/>
          <w:szCs w:val="28"/>
          <w:lang w:eastAsia="ru-RU"/>
        </w:rPr>
        <w:t xml:space="preserve"> на предоставление услуг почтовой связи, </w:t>
      </w:r>
      <w:r w:rsidR="00326E85" w:rsidRPr="00EF5721">
        <w:rPr>
          <w:rFonts w:ascii="Times New Roman" w:eastAsia="Times New Roman" w:hAnsi="Times New Roman" w:cs="Times New Roman"/>
          <w:sz w:val="28"/>
          <w:szCs w:val="28"/>
          <w:lang w:eastAsia="ru-RU"/>
        </w:rPr>
        <w:t>1</w:t>
      </w:r>
      <w:r w:rsidR="005E7EDF" w:rsidRPr="00EF5721">
        <w:rPr>
          <w:rFonts w:ascii="Times New Roman" w:eastAsia="Times New Roman" w:hAnsi="Times New Roman" w:cs="Times New Roman"/>
          <w:sz w:val="28"/>
          <w:szCs w:val="28"/>
          <w:lang w:eastAsia="ru-RU"/>
        </w:rPr>
        <w:t xml:space="preserve"> </w:t>
      </w:r>
      <w:r w:rsidR="00927D7C" w:rsidRPr="00EF5721">
        <w:rPr>
          <w:rFonts w:ascii="Times New Roman" w:eastAsia="Times New Roman" w:hAnsi="Times New Roman" w:cs="Times New Roman"/>
          <w:sz w:val="28"/>
          <w:szCs w:val="28"/>
          <w:lang w:eastAsia="ru-RU"/>
        </w:rPr>
        <w:t>4</w:t>
      </w:r>
      <w:r w:rsidR="00703F9D" w:rsidRPr="00EF5721">
        <w:rPr>
          <w:rFonts w:ascii="Times New Roman" w:eastAsia="Times New Roman" w:hAnsi="Times New Roman" w:cs="Times New Roman"/>
          <w:sz w:val="28"/>
          <w:szCs w:val="28"/>
          <w:lang w:eastAsia="ru-RU"/>
        </w:rPr>
        <w:t>42</w:t>
      </w:r>
      <w:r w:rsidRPr="00EF5721">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w:t>
      </w:r>
      <w:r w:rsidR="0027339F" w:rsidRPr="00EF5721">
        <w:rPr>
          <w:rFonts w:ascii="Times New Roman" w:eastAsia="Times New Roman" w:hAnsi="Times New Roman" w:cs="Times New Roman"/>
          <w:sz w:val="28"/>
          <w:szCs w:val="28"/>
          <w:lang w:eastAsia="ru-RU"/>
        </w:rPr>
        <w:t>.</w:t>
      </w:r>
      <w:proofErr w:type="gramEnd"/>
      <w:r w:rsidR="0027339F" w:rsidRPr="00EF5721">
        <w:rPr>
          <w:rFonts w:ascii="Times New Roman" w:eastAsia="Times New Roman" w:hAnsi="Times New Roman" w:cs="Times New Roman"/>
          <w:sz w:val="28"/>
          <w:szCs w:val="28"/>
          <w:lang w:eastAsia="ru-RU"/>
        </w:rPr>
        <w:t xml:space="preserve"> Им</w:t>
      </w:r>
      <w:r w:rsidRPr="00EF5721">
        <w:rPr>
          <w:rFonts w:ascii="Times New Roman" w:eastAsia="Times New Roman" w:hAnsi="Times New Roman" w:cs="Times New Roman"/>
          <w:sz w:val="28"/>
          <w:szCs w:val="28"/>
          <w:lang w:eastAsia="ru-RU"/>
        </w:rPr>
        <w:t xml:space="preserve"> </w:t>
      </w:r>
      <w:r w:rsidR="0027339F" w:rsidRPr="00EF5721">
        <w:rPr>
          <w:rFonts w:ascii="Times New Roman" w:eastAsia="Times New Roman" w:hAnsi="Times New Roman" w:cs="Times New Roman"/>
          <w:sz w:val="28"/>
          <w:szCs w:val="28"/>
          <w:lang w:eastAsia="ru-RU"/>
        </w:rPr>
        <w:t>принадлежит</w:t>
      </w:r>
      <w:r w:rsidRPr="00EF5721">
        <w:rPr>
          <w:rFonts w:ascii="Times New Roman" w:eastAsia="Times New Roman" w:hAnsi="Times New Roman" w:cs="Times New Roman"/>
          <w:sz w:val="28"/>
          <w:szCs w:val="28"/>
          <w:lang w:eastAsia="ru-RU"/>
        </w:rPr>
        <w:t xml:space="preserve"> 1</w:t>
      </w:r>
      <w:r w:rsidR="00703F9D" w:rsidRPr="00EF5721">
        <w:rPr>
          <w:rFonts w:ascii="Times New Roman" w:eastAsia="Times New Roman" w:hAnsi="Times New Roman" w:cs="Times New Roman"/>
          <w:sz w:val="28"/>
          <w:szCs w:val="28"/>
          <w:lang w:eastAsia="ru-RU"/>
        </w:rPr>
        <w:t>35</w:t>
      </w:r>
      <w:r w:rsidRPr="00EF5721">
        <w:rPr>
          <w:rFonts w:ascii="Times New Roman" w:eastAsia="Times New Roman" w:hAnsi="Times New Roman" w:cs="Times New Roman"/>
          <w:sz w:val="28"/>
          <w:szCs w:val="28"/>
          <w:lang w:eastAsia="ru-RU"/>
        </w:rPr>
        <w:t xml:space="preserve"> лицензи</w:t>
      </w:r>
      <w:r w:rsidR="00D231C5" w:rsidRPr="00EF5721">
        <w:rPr>
          <w:rFonts w:ascii="Times New Roman" w:eastAsia="Times New Roman" w:hAnsi="Times New Roman" w:cs="Times New Roman"/>
          <w:sz w:val="28"/>
          <w:szCs w:val="28"/>
          <w:lang w:eastAsia="ru-RU"/>
        </w:rPr>
        <w:t>й</w:t>
      </w:r>
      <w:r w:rsidRPr="00EF5721">
        <w:rPr>
          <w:rFonts w:ascii="Times New Roman" w:eastAsia="Times New Roman" w:hAnsi="Times New Roman" w:cs="Times New Roman"/>
          <w:sz w:val="28"/>
          <w:szCs w:val="28"/>
          <w:lang w:eastAsia="ru-RU"/>
        </w:rPr>
        <w:t xml:space="preserve"> на вещание, </w:t>
      </w:r>
      <w:r w:rsidR="00703F9D" w:rsidRPr="00EF5721">
        <w:rPr>
          <w:rFonts w:ascii="Times New Roman" w:eastAsia="Times New Roman" w:hAnsi="Times New Roman" w:cs="Times New Roman"/>
          <w:sz w:val="28"/>
          <w:szCs w:val="28"/>
          <w:lang w:eastAsia="ru-RU"/>
        </w:rPr>
        <w:t>20</w:t>
      </w:r>
      <w:r w:rsidR="005E7EDF" w:rsidRPr="00EF5721">
        <w:rPr>
          <w:rFonts w:ascii="Times New Roman" w:eastAsia="Times New Roman" w:hAnsi="Times New Roman" w:cs="Times New Roman"/>
          <w:sz w:val="28"/>
          <w:szCs w:val="28"/>
          <w:lang w:eastAsia="ru-RU"/>
        </w:rPr>
        <w:t xml:space="preserve"> </w:t>
      </w:r>
      <w:r w:rsidR="00927D7C" w:rsidRPr="00EF5721">
        <w:rPr>
          <w:rFonts w:ascii="Times New Roman" w:eastAsia="Times New Roman" w:hAnsi="Times New Roman" w:cs="Times New Roman"/>
          <w:sz w:val="28"/>
          <w:szCs w:val="28"/>
          <w:lang w:eastAsia="ru-RU"/>
        </w:rPr>
        <w:t>8</w:t>
      </w:r>
      <w:r w:rsidR="00703F9D" w:rsidRPr="00EF5721">
        <w:rPr>
          <w:rFonts w:ascii="Times New Roman" w:eastAsia="Times New Roman" w:hAnsi="Times New Roman" w:cs="Times New Roman"/>
          <w:sz w:val="28"/>
          <w:szCs w:val="28"/>
          <w:lang w:eastAsia="ru-RU"/>
        </w:rPr>
        <w:t>51</w:t>
      </w:r>
      <w:r w:rsidRPr="00EF5721">
        <w:rPr>
          <w:rFonts w:ascii="Times New Roman" w:eastAsia="Times New Roman" w:hAnsi="Times New Roman" w:cs="Times New Roman"/>
          <w:sz w:val="28"/>
          <w:szCs w:val="28"/>
          <w:lang w:eastAsia="ru-RU"/>
        </w:rPr>
        <w:t xml:space="preserve"> РЭС, </w:t>
      </w:r>
      <w:r w:rsidR="00927D7C" w:rsidRPr="00EF5721">
        <w:rPr>
          <w:rFonts w:ascii="Times New Roman" w:eastAsia="Times New Roman" w:hAnsi="Times New Roman" w:cs="Times New Roman"/>
          <w:sz w:val="28"/>
          <w:szCs w:val="28"/>
          <w:lang w:eastAsia="ru-RU"/>
        </w:rPr>
        <w:t>3</w:t>
      </w:r>
      <w:r w:rsidRPr="00EF5721">
        <w:rPr>
          <w:rFonts w:ascii="Times New Roman" w:eastAsia="Times New Roman" w:hAnsi="Times New Roman" w:cs="Times New Roman"/>
          <w:sz w:val="28"/>
          <w:szCs w:val="28"/>
          <w:lang w:eastAsia="ru-RU"/>
        </w:rPr>
        <w:t xml:space="preserve"> ВЧУ и </w:t>
      </w:r>
      <w:r w:rsidR="00326E85" w:rsidRPr="00EF5721">
        <w:rPr>
          <w:rFonts w:ascii="Times New Roman" w:eastAsia="Times New Roman" w:hAnsi="Times New Roman" w:cs="Times New Roman"/>
          <w:sz w:val="28"/>
          <w:szCs w:val="28"/>
          <w:lang w:eastAsia="ru-RU"/>
        </w:rPr>
        <w:t>3</w:t>
      </w:r>
      <w:r w:rsidR="00927D7C" w:rsidRPr="00EF5721">
        <w:rPr>
          <w:rFonts w:ascii="Times New Roman" w:eastAsia="Times New Roman" w:hAnsi="Times New Roman" w:cs="Times New Roman"/>
          <w:sz w:val="28"/>
          <w:szCs w:val="28"/>
          <w:lang w:eastAsia="ru-RU"/>
        </w:rPr>
        <w:t>0</w:t>
      </w:r>
      <w:r w:rsidRPr="00EF5721">
        <w:rPr>
          <w:rFonts w:ascii="Times New Roman" w:eastAsia="Times New Roman" w:hAnsi="Times New Roman" w:cs="Times New Roman"/>
          <w:sz w:val="28"/>
          <w:szCs w:val="28"/>
          <w:lang w:eastAsia="ru-RU"/>
        </w:rPr>
        <w:t xml:space="preserve"> франкировальны</w:t>
      </w:r>
      <w:r w:rsidR="00927D7C" w:rsidRPr="00EF5721">
        <w:rPr>
          <w:rFonts w:ascii="Times New Roman" w:eastAsia="Times New Roman" w:hAnsi="Times New Roman" w:cs="Times New Roman"/>
          <w:sz w:val="28"/>
          <w:szCs w:val="28"/>
          <w:lang w:eastAsia="ru-RU"/>
        </w:rPr>
        <w:t>х</w:t>
      </w:r>
      <w:r w:rsidRPr="00EF5721">
        <w:rPr>
          <w:rFonts w:ascii="Times New Roman" w:eastAsia="Times New Roman" w:hAnsi="Times New Roman" w:cs="Times New Roman"/>
          <w:sz w:val="28"/>
          <w:szCs w:val="28"/>
          <w:lang w:eastAsia="ru-RU"/>
        </w:rPr>
        <w:t xml:space="preserve"> машин.</w:t>
      </w:r>
    </w:p>
    <w:p w:rsidR="005F6D13" w:rsidRPr="00EF5721" w:rsidRDefault="005F6D13" w:rsidP="003F700C">
      <w:pPr>
        <w:spacing w:after="0" w:line="360" w:lineRule="auto"/>
        <w:jc w:val="both"/>
        <w:rPr>
          <w:rFonts w:ascii="Times New Roman" w:eastAsia="Times New Roman" w:hAnsi="Times New Roman" w:cs="Times New Roman"/>
          <w:sz w:val="26"/>
          <w:szCs w:val="26"/>
          <w:lang w:eastAsia="ru-RU"/>
        </w:rPr>
      </w:pPr>
    </w:p>
    <w:p w:rsidR="005F6D13" w:rsidRPr="00EF5721" w:rsidRDefault="005F6D13" w:rsidP="003F700C">
      <w:pPr>
        <w:spacing w:after="0"/>
        <w:jc w:val="center"/>
        <w:rPr>
          <w:rFonts w:ascii="Times New Roman" w:hAnsi="Times New Roman" w:cs="Times New Roman"/>
          <w:sz w:val="28"/>
          <w:szCs w:val="28"/>
        </w:rPr>
      </w:pPr>
      <w:r w:rsidRPr="00EF5721">
        <w:rPr>
          <w:rFonts w:ascii="Times New Roman" w:hAnsi="Times New Roman" w:cs="Times New Roman"/>
          <w:noProof/>
          <w:szCs w:val="26"/>
          <w:lang w:eastAsia="ru-RU"/>
        </w:rPr>
        <w:drawing>
          <wp:inline distT="0" distB="0" distL="0" distR="0" wp14:anchorId="18B71A27" wp14:editId="4372FE18">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EF5721" w:rsidRDefault="005F6D13" w:rsidP="003F700C">
      <w:pPr>
        <w:spacing w:after="0" w:line="360" w:lineRule="auto"/>
        <w:jc w:val="both"/>
        <w:rPr>
          <w:rFonts w:ascii="Times New Roman" w:eastAsia="Times New Roman" w:hAnsi="Times New Roman" w:cs="Times New Roman"/>
          <w:sz w:val="28"/>
          <w:szCs w:val="28"/>
          <w:lang w:eastAsia="ru-RU"/>
        </w:rPr>
      </w:pPr>
    </w:p>
    <w:p w:rsidR="005F6D13" w:rsidRPr="00EF5721" w:rsidRDefault="005F6D13" w:rsidP="003F700C">
      <w:pPr>
        <w:spacing w:after="0" w:line="360" w:lineRule="auto"/>
        <w:ind w:firstLine="709"/>
        <w:jc w:val="both"/>
        <w:rPr>
          <w:rFonts w:ascii="Times New Roman" w:eastAsia="Times New Roman" w:hAnsi="Times New Roman" w:cs="Times New Roman"/>
          <w:sz w:val="28"/>
          <w:szCs w:val="28"/>
          <w:lang w:eastAsia="ru-RU"/>
        </w:rPr>
      </w:pPr>
    </w:p>
    <w:p w:rsidR="00326E85" w:rsidRPr="00EF5721" w:rsidRDefault="009925F2" w:rsidP="009925F2">
      <w:pPr>
        <w:spacing w:after="0" w:line="360" w:lineRule="auto"/>
        <w:jc w:val="center"/>
        <w:rPr>
          <w:rFonts w:ascii="Times New Roman" w:eastAsia="Times New Roman" w:hAnsi="Times New Roman" w:cs="Times New Roman"/>
          <w:sz w:val="28"/>
          <w:szCs w:val="28"/>
          <w:lang w:eastAsia="ru-RU"/>
        </w:rPr>
      </w:pPr>
      <w:r w:rsidRPr="00EF5721">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2D8AB3D7" wp14:editId="3D21FFC5">
                <wp:simplePos x="0" y="0"/>
                <wp:positionH relativeFrom="column">
                  <wp:posOffset>1946910</wp:posOffset>
                </wp:positionH>
                <wp:positionV relativeFrom="paragraph">
                  <wp:posOffset>2566035</wp:posOffset>
                </wp:positionV>
                <wp:extent cx="3257550" cy="2952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95275"/>
                        </a:xfrm>
                        <a:prstGeom prst="rect">
                          <a:avLst/>
                        </a:prstGeom>
                        <a:solidFill>
                          <a:srgbClr val="FFFFFF"/>
                        </a:solidFill>
                        <a:ln w="9525">
                          <a:solidFill>
                            <a:srgbClr val="000000"/>
                          </a:solidFill>
                          <a:miter lim="800000"/>
                          <a:headEnd/>
                          <a:tailEnd/>
                        </a:ln>
                      </wps:spPr>
                      <wps:txbx>
                        <w:txbxContent>
                          <w:p w:rsidR="00CB7B1F" w:rsidRPr="00BB24E4" w:rsidRDefault="00CB7B1F">
                            <w:pPr>
                              <w:rPr>
                                <w:b/>
                              </w:rPr>
                            </w:pPr>
                            <w:r>
                              <w:rPr>
                                <w:b/>
                              </w:rPr>
                              <w:t xml:space="preserve">01.01.2015 </w:t>
                            </w:r>
                            <w:r w:rsidRPr="00BB24E4">
                              <w:rPr>
                                <w:b/>
                              </w:rPr>
                              <w:tab/>
                            </w:r>
                            <w:r w:rsidRPr="00BB24E4">
                              <w:rPr>
                                <w:b/>
                              </w:rPr>
                              <w:tab/>
                            </w:r>
                            <w:r>
                              <w:rPr>
                                <w:b/>
                              </w:rPr>
                              <w:tab/>
                              <w:t>01.01.2016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3.3pt;margin-top:202.05pt;width:25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">
                <v:textbox>
                  <w:txbxContent>
                    <w:p w:rsidR="00CB7B1F" w:rsidRPr="00BB24E4" w:rsidRDefault="00CB7B1F">
                      <w:pPr>
                        <w:rPr>
                          <w:b/>
                        </w:rPr>
                      </w:pPr>
                      <w:r>
                        <w:rPr>
                          <w:b/>
                        </w:rPr>
                        <w:t xml:space="preserve">01.01.2015 </w:t>
                      </w:r>
                      <w:r w:rsidRPr="00BB24E4">
                        <w:rPr>
                          <w:b/>
                        </w:rPr>
                        <w:tab/>
                      </w:r>
                      <w:r w:rsidRPr="00BB24E4">
                        <w:rPr>
                          <w:b/>
                        </w:rPr>
                        <w:tab/>
                      </w:r>
                      <w:r>
                        <w:rPr>
                          <w:b/>
                        </w:rPr>
                        <w:tab/>
                        <w:t>01.01.2016</w:t>
                      </w:r>
                    </w:p>
                  </w:txbxContent>
                </v:textbox>
              </v:shape>
            </w:pict>
          </mc:Fallback>
        </mc:AlternateContent>
      </w:r>
      <w:r w:rsidR="00326E85" w:rsidRPr="00EF5721">
        <w:rPr>
          <w:noProof/>
          <w:szCs w:val="26"/>
          <w:lang w:eastAsia="ru-RU"/>
        </w:rPr>
        <w:drawing>
          <wp:inline distT="0" distB="0" distL="0" distR="0" wp14:anchorId="5C5DF90A" wp14:editId="1C27D19F">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EF5721"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326E85" w:rsidRPr="00EF5721"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5F6D13" w:rsidRPr="00EF5721"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о </w:t>
      </w:r>
      <w:r w:rsidR="00E65A03" w:rsidRPr="00EF5721">
        <w:rPr>
          <w:rFonts w:ascii="Times New Roman" w:eastAsia="Times New Roman" w:hAnsi="Times New Roman" w:cs="Times New Roman"/>
          <w:b/>
          <w:sz w:val="28"/>
          <w:szCs w:val="28"/>
          <w:lang w:eastAsia="ru-RU"/>
        </w:rPr>
        <w:t>474</w:t>
      </w:r>
      <w:r w:rsidRPr="00EF5721">
        <w:rPr>
          <w:rFonts w:ascii="Times New Roman" w:eastAsia="Times New Roman" w:hAnsi="Times New Roman" w:cs="Times New Roman"/>
          <w:sz w:val="28"/>
          <w:szCs w:val="28"/>
          <w:lang w:eastAsia="ru-RU"/>
        </w:rPr>
        <w:t xml:space="preserve"> юридическ</w:t>
      </w:r>
      <w:r w:rsidR="00A661B0" w:rsidRPr="00EF5721">
        <w:rPr>
          <w:rFonts w:ascii="Times New Roman" w:eastAsia="Times New Roman" w:hAnsi="Times New Roman" w:cs="Times New Roman"/>
          <w:sz w:val="28"/>
          <w:szCs w:val="28"/>
          <w:lang w:eastAsia="ru-RU"/>
        </w:rPr>
        <w:t>их</w:t>
      </w:r>
      <w:r w:rsidRPr="00EF5721">
        <w:rPr>
          <w:rFonts w:ascii="Times New Roman" w:eastAsia="Times New Roman" w:hAnsi="Times New Roman" w:cs="Times New Roman"/>
          <w:sz w:val="28"/>
          <w:szCs w:val="28"/>
          <w:lang w:eastAsia="ru-RU"/>
        </w:rPr>
        <w:t xml:space="preserve"> лиц</w:t>
      </w:r>
      <w:r w:rsidR="00A661B0" w:rsidRPr="00EF5721">
        <w:rPr>
          <w:rFonts w:ascii="Times New Roman" w:eastAsia="Times New Roman" w:hAnsi="Times New Roman" w:cs="Times New Roman"/>
          <w:sz w:val="28"/>
          <w:szCs w:val="28"/>
          <w:lang w:eastAsia="ru-RU"/>
        </w:rPr>
        <w:t>ах</w:t>
      </w:r>
      <w:r w:rsidRPr="00EF5721">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EF5721">
        <w:rPr>
          <w:rFonts w:ascii="Times New Roman" w:eastAsia="Times New Roman" w:hAnsi="Times New Roman" w:cs="Times New Roman"/>
          <w:b/>
          <w:sz w:val="28"/>
          <w:szCs w:val="28"/>
          <w:lang w:eastAsia="ru-RU"/>
        </w:rPr>
        <w:t>вещателях</w:t>
      </w:r>
      <w:r w:rsidRPr="00EF5721">
        <w:rPr>
          <w:rFonts w:ascii="Times New Roman" w:eastAsia="Times New Roman" w:hAnsi="Times New Roman" w:cs="Times New Roman"/>
          <w:sz w:val="28"/>
          <w:szCs w:val="28"/>
          <w:lang w:eastAsia="ru-RU"/>
        </w:rPr>
        <w:t xml:space="preserve">, которым принадлежит </w:t>
      </w:r>
      <w:r w:rsidR="00B25B9E" w:rsidRPr="00EF5721">
        <w:rPr>
          <w:rFonts w:ascii="Times New Roman" w:eastAsia="Times New Roman" w:hAnsi="Times New Roman" w:cs="Times New Roman"/>
          <w:sz w:val="28"/>
          <w:szCs w:val="28"/>
          <w:lang w:eastAsia="ru-RU"/>
        </w:rPr>
        <w:t>76</w:t>
      </w:r>
      <w:r w:rsidR="00E65A03" w:rsidRPr="00EF5721">
        <w:rPr>
          <w:rFonts w:ascii="Times New Roman" w:eastAsia="Times New Roman" w:hAnsi="Times New Roman" w:cs="Times New Roman"/>
          <w:sz w:val="28"/>
          <w:szCs w:val="28"/>
          <w:lang w:eastAsia="ru-RU"/>
        </w:rPr>
        <w:t>7</w:t>
      </w:r>
      <w:r w:rsidRPr="00EF5721">
        <w:rPr>
          <w:rFonts w:ascii="Times New Roman" w:eastAsia="Times New Roman" w:hAnsi="Times New Roman" w:cs="Times New Roman"/>
          <w:sz w:val="28"/>
          <w:szCs w:val="28"/>
          <w:lang w:eastAsia="ru-RU"/>
        </w:rPr>
        <w:t xml:space="preserve"> лицензи</w:t>
      </w:r>
      <w:r w:rsidR="00555527" w:rsidRPr="00EF5721">
        <w:rPr>
          <w:rFonts w:ascii="Times New Roman" w:eastAsia="Times New Roman" w:hAnsi="Times New Roman" w:cs="Times New Roman"/>
          <w:sz w:val="28"/>
          <w:szCs w:val="28"/>
          <w:lang w:eastAsia="ru-RU"/>
        </w:rPr>
        <w:t>й</w:t>
      </w:r>
      <w:r w:rsidRPr="00EF5721">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w:t>
      </w:r>
      <w:r w:rsidR="00BE78C8" w:rsidRPr="00EF5721">
        <w:rPr>
          <w:rFonts w:ascii="Times New Roman" w:eastAsia="Times New Roman" w:hAnsi="Times New Roman" w:cs="Times New Roman"/>
          <w:sz w:val="28"/>
          <w:szCs w:val="28"/>
          <w:lang w:eastAsia="ru-RU"/>
        </w:rPr>
        <w:t>и</w:t>
      </w:r>
      <w:r w:rsidRPr="00EF5721">
        <w:rPr>
          <w:rFonts w:ascii="Times New Roman" w:eastAsia="Times New Roman" w:hAnsi="Times New Roman" w:cs="Times New Roman"/>
          <w:sz w:val="28"/>
          <w:szCs w:val="28"/>
          <w:lang w:eastAsia="ru-RU"/>
        </w:rPr>
        <w:t xml:space="preserve"> Калмыкия оказывают услуги </w:t>
      </w:r>
      <w:r w:rsidR="00573946" w:rsidRPr="00EF5721">
        <w:rPr>
          <w:rFonts w:ascii="Times New Roman" w:eastAsia="Times New Roman" w:hAnsi="Times New Roman" w:cs="Times New Roman"/>
          <w:b/>
          <w:sz w:val="28"/>
          <w:szCs w:val="28"/>
          <w:lang w:eastAsia="ru-RU"/>
        </w:rPr>
        <w:t>8</w:t>
      </w:r>
      <w:r w:rsidR="000D6C85" w:rsidRPr="00EF5721">
        <w:rPr>
          <w:rFonts w:ascii="Times New Roman" w:eastAsia="Times New Roman" w:hAnsi="Times New Roman" w:cs="Times New Roman"/>
          <w:b/>
          <w:sz w:val="28"/>
          <w:szCs w:val="28"/>
          <w:lang w:eastAsia="ru-RU"/>
        </w:rPr>
        <w:t>3</w:t>
      </w:r>
      <w:r w:rsidRPr="00EF5721">
        <w:rPr>
          <w:rFonts w:ascii="Times New Roman" w:eastAsia="Times New Roman" w:hAnsi="Times New Roman" w:cs="Times New Roman"/>
          <w:sz w:val="28"/>
          <w:szCs w:val="28"/>
          <w:lang w:eastAsia="ru-RU"/>
        </w:rPr>
        <w:t xml:space="preserve"> юридическ</w:t>
      </w:r>
      <w:r w:rsidR="004F23FB" w:rsidRPr="00EF5721">
        <w:rPr>
          <w:rFonts w:ascii="Times New Roman" w:eastAsia="Times New Roman" w:hAnsi="Times New Roman" w:cs="Times New Roman"/>
          <w:sz w:val="28"/>
          <w:szCs w:val="28"/>
          <w:lang w:eastAsia="ru-RU"/>
        </w:rPr>
        <w:t>их</w:t>
      </w:r>
      <w:r w:rsidRPr="00EF5721">
        <w:rPr>
          <w:rFonts w:ascii="Times New Roman" w:eastAsia="Times New Roman" w:hAnsi="Times New Roman" w:cs="Times New Roman"/>
          <w:sz w:val="28"/>
          <w:szCs w:val="28"/>
          <w:lang w:eastAsia="ru-RU"/>
        </w:rPr>
        <w:t xml:space="preserve"> лиц</w:t>
      </w:r>
      <w:r w:rsidR="000D6C85" w:rsidRPr="00EF5721">
        <w:rPr>
          <w:rFonts w:ascii="Times New Roman" w:eastAsia="Times New Roman" w:hAnsi="Times New Roman" w:cs="Times New Roman"/>
          <w:sz w:val="28"/>
          <w:szCs w:val="28"/>
          <w:lang w:eastAsia="ru-RU"/>
        </w:rPr>
        <w:t>а</w:t>
      </w:r>
      <w:r w:rsidRPr="00EF5721">
        <w:rPr>
          <w:rFonts w:ascii="Times New Roman" w:eastAsia="Times New Roman" w:hAnsi="Times New Roman" w:cs="Times New Roman"/>
          <w:sz w:val="28"/>
          <w:szCs w:val="28"/>
          <w:lang w:eastAsia="ru-RU"/>
        </w:rPr>
        <w:t>, индивидуальн</w:t>
      </w:r>
      <w:r w:rsidR="00BE78C8" w:rsidRPr="00EF5721">
        <w:rPr>
          <w:rFonts w:ascii="Times New Roman" w:eastAsia="Times New Roman" w:hAnsi="Times New Roman" w:cs="Times New Roman"/>
          <w:sz w:val="28"/>
          <w:szCs w:val="28"/>
          <w:lang w:eastAsia="ru-RU"/>
        </w:rPr>
        <w:t>ы</w:t>
      </w:r>
      <w:r w:rsidR="00BB24E4" w:rsidRPr="00EF5721">
        <w:rPr>
          <w:rFonts w:ascii="Times New Roman" w:eastAsia="Times New Roman" w:hAnsi="Times New Roman" w:cs="Times New Roman"/>
          <w:sz w:val="28"/>
          <w:szCs w:val="28"/>
          <w:lang w:eastAsia="ru-RU"/>
        </w:rPr>
        <w:t>х</w:t>
      </w:r>
      <w:r w:rsidRPr="00EF5721">
        <w:rPr>
          <w:rFonts w:ascii="Times New Roman" w:eastAsia="Times New Roman" w:hAnsi="Times New Roman" w:cs="Times New Roman"/>
          <w:sz w:val="28"/>
          <w:szCs w:val="28"/>
          <w:lang w:eastAsia="ru-RU"/>
        </w:rPr>
        <w:t xml:space="preserve"> предпринимател</w:t>
      </w:r>
      <w:r w:rsidR="000D6C85" w:rsidRPr="00EF5721">
        <w:rPr>
          <w:rFonts w:ascii="Times New Roman" w:eastAsia="Times New Roman" w:hAnsi="Times New Roman" w:cs="Times New Roman"/>
          <w:sz w:val="28"/>
          <w:szCs w:val="28"/>
          <w:lang w:eastAsia="ru-RU"/>
        </w:rPr>
        <w:t>я</w:t>
      </w:r>
      <w:r w:rsidRPr="00EF5721">
        <w:rPr>
          <w:rFonts w:ascii="Times New Roman" w:eastAsia="Times New Roman" w:hAnsi="Times New Roman" w:cs="Times New Roman"/>
          <w:sz w:val="28"/>
          <w:szCs w:val="28"/>
          <w:lang w:eastAsia="ru-RU"/>
        </w:rPr>
        <w:t xml:space="preserve"> (не оператор</w:t>
      </w:r>
      <w:r w:rsidR="008846C2" w:rsidRPr="00EF5721">
        <w:rPr>
          <w:rFonts w:ascii="Times New Roman" w:eastAsia="Times New Roman" w:hAnsi="Times New Roman" w:cs="Times New Roman"/>
          <w:sz w:val="28"/>
          <w:szCs w:val="28"/>
          <w:lang w:eastAsia="ru-RU"/>
        </w:rPr>
        <w:t>ов</w:t>
      </w:r>
      <w:r w:rsidRPr="00EF5721">
        <w:rPr>
          <w:rFonts w:ascii="Times New Roman" w:eastAsia="Times New Roman" w:hAnsi="Times New Roman" w:cs="Times New Roman"/>
          <w:sz w:val="28"/>
          <w:szCs w:val="28"/>
          <w:lang w:eastAsia="ru-RU"/>
        </w:rPr>
        <w:t xml:space="preserve"> связи), которым принадлежит </w:t>
      </w:r>
      <w:r w:rsidRPr="00EF5721">
        <w:rPr>
          <w:rFonts w:ascii="Times New Roman" w:eastAsia="Times New Roman" w:hAnsi="Times New Roman" w:cs="Times New Roman"/>
          <w:b/>
          <w:sz w:val="28"/>
          <w:szCs w:val="28"/>
          <w:lang w:eastAsia="ru-RU"/>
        </w:rPr>
        <w:t>1</w:t>
      </w:r>
      <w:r w:rsidR="00BD4F4D" w:rsidRPr="00EF5721">
        <w:rPr>
          <w:rFonts w:ascii="Times New Roman" w:eastAsia="Times New Roman" w:hAnsi="Times New Roman" w:cs="Times New Roman"/>
          <w:b/>
          <w:sz w:val="28"/>
          <w:szCs w:val="28"/>
          <w:lang w:eastAsia="ru-RU"/>
        </w:rPr>
        <w:t>2</w:t>
      </w:r>
      <w:r w:rsidR="00D23A90" w:rsidRPr="00EF5721">
        <w:rPr>
          <w:rFonts w:ascii="Times New Roman" w:eastAsia="Times New Roman" w:hAnsi="Times New Roman" w:cs="Times New Roman"/>
          <w:b/>
          <w:sz w:val="28"/>
          <w:szCs w:val="28"/>
          <w:lang w:eastAsia="ru-RU"/>
        </w:rPr>
        <w:t>1</w:t>
      </w:r>
      <w:r w:rsidRPr="00EF5721">
        <w:rPr>
          <w:rFonts w:ascii="Times New Roman" w:eastAsia="Times New Roman" w:hAnsi="Times New Roman" w:cs="Times New Roman"/>
          <w:sz w:val="28"/>
          <w:szCs w:val="28"/>
          <w:lang w:eastAsia="ru-RU"/>
        </w:rPr>
        <w:t xml:space="preserve"> лицензи</w:t>
      </w:r>
      <w:r w:rsidR="00D23A90" w:rsidRPr="00EF5721">
        <w:rPr>
          <w:rFonts w:ascii="Times New Roman" w:eastAsia="Times New Roman" w:hAnsi="Times New Roman" w:cs="Times New Roman"/>
          <w:sz w:val="28"/>
          <w:szCs w:val="28"/>
          <w:lang w:eastAsia="ru-RU"/>
        </w:rPr>
        <w:t>я</w:t>
      </w:r>
      <w:r w:rsidRPr="00EF5721">
        <w:rPr>
          <w:rFonts w:ascii="Times New Roman" w:eastAsia="Times New Roman" w:hAnsi="Times New Roman" w:cs="Times New Roman"/>
          <w:sz w:val="28"/>
          <w:szCs w:val="28"/>
          <w:lang w:eastAsia="ru-RU"/>
        </w:rPr>
        <w:t xml:space="preserve"> на вещание.</w:t>
      </w:r>
    </w:p>
    <w:p w:rsidR="0047457A" w:rsidRPr="00EF5721" w:rsidRDefault="0047457A" w:rsidP="003F700C">
      <w:pPr>
        <w:spacing w:after="0" w:line="360" w:lineRule="auto"/>
        <w:jc w:val="center"/>
        <w:rPr>
          <w:rFonts w:ascii="Times New Roman" w:eastAsia="Times New Roman" w:hAnsi="Times New Roman" w:cs="Times New Roman"/>
          <w:sz w:val="28"/>
          <w:szCs w:val="28"/>
          <w:lang w:eastAsia="ru-RU"/>
        </w:rPr>
      </w:pPr>
      <w:r w:rsidRPr="00EF5721">
        <w:rPr>
          <w:rFonts w:ascii="Times New Roman" w:hAnsi="Times New Roman" w:cs="Times New Roman"/>
          <w:noProof/>
          <w:szCs w:val="26"/>
          <w:lang w:eastAsia="ru-RU"/>
        </w:rPr>
        <w:drawing>
          <wp:inline distT="0" distB="0" distL="0" distR="0" wp14:anchorId="3EA18433" wp14:editId="55595E49">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EF5721" w:rsidRDefault="005F6D13" w:rsidP="003F700C">
      <w:pPr>
        <w:spacing w:after="0"/>
        <w:jc w:val="center"/>
        <w:rPr>
          <w:rFonts w:ascii="Times New Roman" w:hAnsi="Times New Roman" w:cs="Times New Roman"/>
          <w:sz w:val="28"/>
          <w:szCs w:val="28"/>
        </w:rPr>
      </w:pPr>
    </w:p>
    <w:p w:rsidR="00573946" w:rsidRPr="00EF5721" w:rsidRDefault="00573946" w:rsidP="003F700C">
      <w:pPr>
        <w:spacing w:after="0"/>
        <w:jc w:val="center"/>
        <w:rPr>
          <w:rFonts w:ascii="Times New Roman" w:hAnsi="Times New Roman" w:cs="Times New Roman"/>
          <w:sz w:val="28"/>
          <w:szCs w:val="28"/>
        </w:rPr>
      </w:pPr>
    </w:p>
    <w:p w:rsidR="005F6D13" w:rsidRPr="00EF5721"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о </w:t>
      </w:r>
      <w:r w:rsidR="00926727" w:rsidRPr="00EF5721">
        <w:rPr>
          <w:rFonts w:ascii="Times New Roman" w:eastAsia="Times New Roman" w:hAnsi="Times New Roman" w:cs="Times New Roman"/>
          <w:b/>
          <w:sz w:val="28"/>
          <w:szCs w:val="28"/>
          <w:lang w:eastAsia="ru-RU"/>
        </w:rPr>
        <w:t>4</w:t>
      </w:r>
      <w:r w:rsidR="00077EEC" w:rsidRPr="00EF5721">
        <w:rPr>
          <w:rFonts w:ascii="Times New Roman" w:eastAsia="Times New Roman" w:hAnsi="Times New Roman" w:cs="Times New Roman"/>
          <w:b/>
          <w:sz w:val="28"/>
          <w:szCs w:val="28"/>
          <w:lang w:eastAsia="ru-RU"/>
        </w:rPr>
        <w:t>315</w:t>
      </w:r>
      <w:r w:rsidRPr="00EF5721">
        <w:rPr>
          <w:rFonts w:ascii="Times New Roman" w:eastAsia="Times New Roman" w:hAnsi="Times New Roman" w:cs="Times New Roman"/>
          <w:b/>
          <w:sz w:val="28"/>
          <w:szCs w:val="28"/>
          <w:lang w:eastAsia="ru-RU"/>
        </w:rPr>
        <w:t xml:space="preserve"> </w:t>
      </w:r>
      <w:r w:rsidRPr="00EF5721">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EF5721">
        <w:rPr>
          <w:rFonts w:ascii="Times New Roman" w:eastAsia="Times New Roman" w:hAnsi="Times New Roman" w:cs="Times New Roman"/>
          <w:b/>
          <w:sz w:val="28"/>
          <w:szCs w:val="28"/>
          <w:lang w:eastAsia="ru-RU"/>
        </w:rPr>
        <w:t>владельцах РЭС и ВЧУ</w:t>
      </w:r>
      <w:r w:rsidR="00130F76" w:rsidRPr="00EF5721">
        <w:rPr>
          <w:rFonts w:ascii="Times New Roman" w:eastAsia="Times New Roman" w:hAnsi="Times New Roman" w:cs="Times New Roman"/>
          <w:sz w:val="28"/>
          <w:szCs w:val="28"/>
          <w:lang w:eastAsia="ru-RU"/>
        </w:rPr>
        <w:t xml:space="preserve">, которым принадлежит </w:t>
      </w:r>
      <w:r w:rsidR="00077EEC" w:rsidRPr="00EF5721">
        <w:rPr>
          <w:rFonts w:ascii="Times New Roman" w:eastAsia="Times New Roman" w:hAnsi="Times New Roman" w:cs="Times New Roman"/>
          <w:sz w:val="28"/>
          <w:szCs w:val="28"/>
          <w:lang w:eastAsia="ru-RU"/>
        </w:rPr>
        <w:t>10 996</w:t>
      </w:r>
      <w:r w:rsidRPr="00EF5721">
        <w:rPr>
          <w:rFonts w:ascii="Times New Roman" w:eastAsia="Times New Roman" w:hAnsi="Times New Roman" w:cs="Times New Roman"/>
          <w:sz w:val="28"/>
          <w:szCs w:val="28"/>
          <w:lang w:eastAsia="ru-RU"/>
        </w:rPr>
        <w:t xml:space="preserve"> РЭС, </w:t>
      </w:r>
      <w:r w:rsidR="00F439A2" w:rsidRPr="00EF5721">
        <w:rPr>
          <w:rFonts w:ascii="Times New Roman" w:eastAsia="Times New Roman" w:hAnsi="Times New Roman" w:cs="Times New Roman"/>
          <w:sz w:val="28"/>
          <w:szCs w:val="28"/>
          <w:lang w:eastAsia="ru-RU"/>
        </w:rPr>
        <w:t xml:space="preserve">имеющих </w:t>
      </w:r>
      <w:r w:rsidR="00077EEC" w:rsidRPr="00EF5721">
        <w:rPr>
          <w:rFonts w:ascii="Times New Roman" w:eastAsia="Times New Roman" w:hAnsi="Times New Roman" w:cs="Times New Roman"/>
          <w:sz w:val="28"/>
          <w:szCs w:val="28"/>
          <w:lang w:eastAsia="ru-RU"/>
        </w:rPr>
        <w:t>4</w:t>
      </w:r>
      <w:r w:rsidRPr="00EF5721">
        <w:rPr>
          <w:rFonts w:ascii="Times New Roman" w:eastAsia="Times New Roman" w:hAnsi="Times New Roman" w:cs="Times New Roman"/>
          <w:sz w:val="28"/>
          <w:szCs w:val="28"/>
          <w:lang w:eastAsia="ru-RU"/>
        </w:rPr>
        <w:t xml:space="preserve"> ВЧУ, 1</w:t>
      </w:r>
      <w:r w:rsidR="004476B1" w:rsidRPr="00EF5721">
        <w:rPr>
          <w:rFonts w:ascii="Times New Roman" w:eastAsia="Times New Roman" w:hAnsi="Times New Roman" w:cs="Times New Roman"/>
          <w:sz w:val="28"/>
          <w:szCs w:val="28"/>
          <w:lang w:eastAsia="ru-RU"/>
        </w:rPr>
        <w:t>5</w:t>
      </w:r>
      <w:r w:rsidRPr="00EF5721">
        <w:rPr>
          <w:rFonts w:ascii="Times New Roman" w:eastAsia="Times New Roman" w:hAnsi="Times New Roman" w:cs="Times New Roman"/>
          <w:sz w:val="28"/>
          <w:szCs w:val="28"/>
          <w:lang w:eastAsia="ru-RU"/>
        </w:rPr>
        <w:t xml:space="preserve"> </w:t>
      </w:r>
      <w:r w:rsidR="001D64A6" w:rsidRPr="00EF5721">
        <w:rPr>
          <w:rFonts w:ascii="Times New Roman" w:hAnsi="Times New Roman" w:cs="Times New Roman"/>
          <w:sz w:val="28"/>
          <w:szCs w:val="28"/>
        </w:rPr>
        <w:t>франкировальных машин</w:t>
      </w:r>
      <w:r w:rsidR="001D64A6" w:rsidRPr="00EF5721">
        <w:rPr>
          <w:rFonts w:ascii="Times New Roman" w:eastAsia="Times New Roman" w:hAnsi="Times New Roman" w:cs="Times New Roman"/>
          <w:sz w:val="28"/>
          <w:szCs w:val="28"/>
          <w:lang w:eastAsia="ru-RU"/>
        </w:rPr>
        <w:t>:</w:t>
      </w:r>
    </w:p>
    <w:p w:rsidR="005F6D13" w:rsidRPr="00EF5721" w:rsidRDefault="005F6D13" w:rsidP="003F700C">
      <w:pPr>
        <w:spacing w:after="0"/>
        <w:jc w:val="center"/>
        <w:rPr>
          <w:rFonts w:ascii="Times New Roman" w:hAnsi="Times New Roman" w:cs="Times New Roman"/>
          <w:sz w:val="28"/>
          <w:szCs w:val="28"/>
        </w:rPr>
      </w:pPr>
    </w:p>
    <w:p w:rsidR="005F6D13" w:rsidRPr="00EF5721" w:rsidRDefault="005F6D13" w:rsidP="003F700C">
      <w:pPr>
        <w:spacing w:after="0"/>
        <w:jc w:val="center"/>
        <w:rPr>
          <w:rFonts w:ascii="Times New Roman" w:hAnsi="Times New Roman" w:cs="Times New Roman"/>
          <w:sz w:val="28"/>
          <w:szCs w:val="28"/>
        </w:rPr>
      </w:pPr>
      <w:r w:rsidRPr="00EF5721">
        <w:rPr>
          <w:rFonts w:ascii="Times New Roman" w:hAnsi="Times New Roman" w:cs="Times New Roman"/>
          <w:noProof/>
          <w:szCs w:val="26"/>
          <w:lang w:eastAsia="ru-RU"/>
        </w:rPr>
        <w:drawing>
          <wp:inline distT="0" distB="0" distL="0" distR="0" wp14:anchorId="6082F47A" wp14:editId="1AE9E3FC">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EF5721"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EF5721"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EF5721">
        <w:rPr>
          <w:rFonts w:ascii="Times New Roman" w:hAnsi="Times New Roman" w:cs="Times New Roman"/>
          <w:b/>
          <w:noProof/>
          <w:szCs w:val="26"/>
          <w:lang w:eastAsia="ru-RU"/>
        </w:rPr>
        <w:drawing>
          <wp:inline distT="0" distB="0" distL="0" distR="0" wp14:anchorId="19DBF119" wp14:editId="25BD088D">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EF5721"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EF5721"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 xml:space="preserve">- </w:t>
      </w:r>
      <w:r w:rsidRPr="00EF5721">
        <w:rPr>
          <w:rFonts w:ascii="Times New Roman" w:eastAsia="Times New Roman" w:hAnsi="Times New Roman" w:cs="Times New Roman"/>
          <w:b/>
          <w:sz w:val="28"/>
          <w:szCs w:val="28"/>
          <w:lang w:eastAsia="ru-RU"/>
        </w:rPr>
        <w:t>о</w:t>
      </w:r>
      <w:r w:rsidRPr="00EF5721">
        <w:rPr>
          <w:rFonts w:ascii="Times New Roman" w:eastAsia="Times New Roman" w:hAnsi="Times New Roman" w:cs="Times New Roman"/>
          <w:sz w:val="28"/>
          <w:szCs w:val="28"/>
          <w:lang w:eastAsia="ru-RU"/>
        </w:rPr>
        <w:t xml:space="preserve"> </w:t>
      </w:r>
      <w:r w:rsidR="003E4AE0" w:rsidRPr="00EF5721">
        <w:rPr>
          <w:rFonts w:ascii="Times New Roman" w:eastAsia="Times New Roman" w:hAnsi="Times New Roman" w:cs="Times New Roman"/>
          <w:b/>
          <w:sz w:val="28"/>
          <w:szCs w:val="28"/>
          <w:lang w:eastAsia="ru-RU"/>
        </w:rPr>
        <w:t>12</w:t>
      </w:r>
      <w:r w:rsidR="00FD7B55" w:rsidRPr="00EF5721">
        <w:rPr>
          <w:rFonts w:ascii="Times New Roman" w:eastAsia="Times New Roman" w:hAnsi="Times New Roman" w:cs="Times New Roman"/>
          <w:b/>
          <w:sz w:val="28"/>
          <w:szCs w:val="28"/>
          <w:lang w:eastAsia="ru-RU"/>
        </w:rPr>
        <w:t>3</w:t>
      </w:r>
      <w:r w:rsidRPr="00EF5721">
        <w:rPr>
          <w:rFonts w:ascii="Times New Roman" w:eastAsia="Times New Roman" w:hAnsi="Times New Roman" w:cs="Times New Roman"/>
          <w:b/>
          <w:sz w:val="28"/>
          <w:szCs w:val="28"/>
          <w:lang w:eastAsia="ru-RU"/>
        </w:rPr>
        <w:t xml:space="preserve"> владельцах франкировальных машин</w:t>
      </w:r>
      <w:r w:rsidR="008C3306" w:rsidRPr="00EF5721">
        <w:rPr>
          <w:rFonts w:ascii="Times New Roman" w:eastAsia="Times New Roman" w:hAnsi="Times New Roman" w:cs="Times New Roman"/>
          <w:b/>
          <w:sz w:val="28"/>
          <w:szCs w:val="28"/>
          <w:lang w:eastAsia="ru-RU"/>
        </w:rPr>
        <w:t xml:space="preserve"> </w:t>
      </w:r>
      <w:r w:rsidR="008C3306" w:rsidRPr="00EF5721">
        <w:rPr>
          <w:rFonts w:ascii="Times New Roman" w:eastAsia="Times New Roman" w:hAnsi="Times New Roman" w:cs="Times New Roman"/>
          <w:sz w:val="28"/>
          <w:szCs w:val="28"/>
          <w:lang w:eastAsia="ru-RU"/>
        </w:rPr>
        <w:t>(не владеющи</w:t>
      </w:r>
      <w:r w:rsidR="0082047D" w:rsidRPr="00EF5721">
        <w:rPr>
          <w:rFonts w:ascii="Times New Roman" w:eastAsia="Times New Roman" w:hAnsi="Times New Roman" w:cs="Times New Roman"/>
          <w:sz w:val="28"/>
          <w:szCs w:val="28"/>
          <w:lang w:eastAsia="ru-RU"/>
        </w:rPr>
        <w:t>х лицензиями</w:t>
      </w:r>
      <w:r w:rsidR="008C3306" w:rsidRPr="00EF5721">
        <w:rPr>
          <w:rFonts w:ascii="Times New Roman" w:eastAsia="Times New Roman" w:hAnsi="Times New Roman" w:cs="Times New Roman"/>
          <w:sz w:val="28"/>
          <w:szCs w:val="28"/>
          <w:lang w:eastAsia="ru-RU"/>
        </w:rPr>
        <w:t>)</w:t>
      </w:r>
      <w:r w:rsidRPr="00EF5721">
        <w:rPr>
          <w:rFonts w:ascii="Times New Roman" w:eastAsia="Times New Roman" w:hAnsi="Times New Roman" w:cs="Times New Roman"/>
          <w:sz w:val="28"/>
          <w:szCs w:val="28"/>
          <w:lang w:eastAsia="ru-RU"/>
        </w:rPr>
        <w:t xml:space="preserve">, которым принадлежит </w:t>
      </w:r>
      <w:r w:rsidR="008C3306" w:rsidRPr="00EF5721">
        <w:rPr>
          <w:rFonts w:ascii="Times New Roman" w:eastAsia="Times New Roman" w:hAnsi="Times New Roman" w:cs="Times New Roman"/>
          <w:sz w:val="28"/>
          <w:szCs w:val="28"/>
          <w:lang w:eastAsia="ru-RU"/>
        </w:rPr>
        <w:t>1</w:t>
      </w:r>
      <w:r w:rsidR="00FD7B55" w:rsidRPr="00EF5721">
        <w:rPr>
          <w:rFonts w:ascii="Times New Roman" w:eastAsia="Times New Roman" w:hAnsi="Times New Roman" w:cs="Times New Roman"/>
          <w:sz w:val="28"/>
          <w:szCs w:val="28"/>
          <w:lang w:eastAsia="ru-RU"/>
        </w:rPr>
        <w:t>79</w:t>
      </w:r>
      <w:r w:rsidRPr="00EF5721">
        <w:rPr>
          <w:rFonts w:ascii="Times New Roman" w:eastAsia="Times New Roman" w:hAnsi="Times New Roman" w:cs="Times New Roman"/>
          <w:sz w:val="28"/>
          <w:szCs w:val="28"/>
          <w:lang w:eastAsia="ru-RU"/>
        </w:rPr>
        <w:t xml:space="preserve"> франкировальн</w:t>
      </w:r>
      <w:r w:rsidR="00FD7B55" w:rsidRPr="00EF5721">
        <w:rPr>
          <w:rFonts w:ascii="Times New Roman" w:eastAsia="Times New Roman" w:hAnsi="Times New Roman" w:cs="Times New Roman"/>
          <w:sz w:val="28"/>
          <w:szCs w:val="28"/>
          <w:lang w:eastAsia="ru-RU"/>
        </w:rPr>
        <w:t>ых</w:t>
      </w:r>
      <w:r w:rsidRPr="00EF5721">
        <w:rPr>
          <w:rFonts w:ascii="Times New Roman" w:eastAsia="Times New Roman" w:hAnsi="Times New Roman" w:cs="Times New Roman"/>
          <w:sz w:val="28"/>
          <w:szCs w:val="28"/>
          <w:lang w:eastAsia="ru-RU"/>
        </w:rPr>
        <w:t xml:space="preserve"> машин;</w:t>
      </w:r>
    </w:p>
    <w:p w:rsidR="005F6D13" w:rsidRPr="00EF5721" w:rsidRDefault="005F6D13" w:rsidP="003F700C">
      <w:pPr>
        <w:tabs>
          <w:tab w:val="left" w:pos="0"/>
          <w:tab w:val="left" w:pos="709"/>
        </w:tabs>
        <w:spacing w:after="0"/>
        <w:ind w:firstLine="709"/>
        <w:rPr>
          <w:rFonts w:ascii="Times New Roman" w:hAnsi="Times New Roman" w:cs="Times New Roman"/>
          <w:sz w:val="28"/>
          <w:szCs w:val="28"/>
        </w:rPr>
      </w:pPr>
    </w:p>
    <w:p w:rsidR="005F6D13" w:rsidRPr="00EF5721" w:rsidRDefault="005F6D13" w:rsidP="004F23FB">
      <w:pPr>
        <w:tabs>
          <w:tab w:val="left" w:pos="0"/>
          <w:tab w:val="left" w:pos="709"/>
        </w:tabs>
        <w:spacing w:after="0"/>
        <w:ind w:firstLine="709"/>
        <w:jc w:val="both"/>
        <w:rPr>
          <w:rFonts w:ascii="Times New Roman" w:hAnsi="Times New Roman" w:cs="Times New Roman"/>
          <w:sz w:val="28"/>
          <w:szCs w:val="28"/>
        </w:rPr>
      </w:pPr>
      <w:r w:rsidRPr="00EF5721">
        <w:rPr>
          <w:rFonts w:ascii="Times New Roman" w:hAnsi="Times New Roman" w:cs="Times New Roman"/>
          <w:sz w:val="28"/>
          <w:szCs w:val="28"/>
        </w:rPr>
        <w:t xml:space="preserve">- </w:t>
      </w:r>
      <w:r w:rsidRPr="00EF5721">
        <w:rPr>
          <w:rFonts w:ascii="Times New Roman" w:hAnsi="Times New Roman" w:cs="Times New Roman"/>
          <w:b/>
          <w:sz w:val="28"/>
          <w:szCs w:val="28"/>
        </w:rPr>
        <w:t>о</w:t>
      </w:r>
      <w:r w:rsidRPr="00EF5721">
        <w:rPr>
          <w:rFonts w:ascii="Times New Roman" w:hAnsi="Times New Roman" w:cs="Times New Roman"/>
          <w:sz w:val="28"/>
          <w:szCs w:val="28"/>
        </w:rPr>
        <w:t xml:space="preserve"> </w:t>
      </w:r>
      <w:r w:rsidR="009C2CC5" w:rsidRPr="00EF5721">
        <w:rPr>
          <w:rFonts w:ascii="Times New Roman" w:hAnsi="Times New Roman" w:cs="Times New Roman"/>
          <w:b/>
          <w:sz w:val="28"/>
          <w:szCs w:val="28"/>
        </w:rPr>
        <w:t xml:space="preserve">10 </w:t>
      </w:r>
      <w:r w:rsidR="00C40502" w:rsidRPr="00EF5721">
        <w:rPr>
          <w:rFonts w:ascii="Times New Roman" w:hAnsi="Times New Roman" w:cs="Times New Roman"/>
          <w:b/>
          <w:sz w:val="28"/>
          <w:szCs w:val="28"/>
        </w:rPr>
        <w:t>773</w:t>
      </w:r>
      <w:r w:rsidRPr="00EF5721">
        <w:rPr>
          <w:rFonts w:ascii="Times New Roman" w:hAnsi="Times New Roman" w:cs="Times New Roman"/>
          <w:b/>
          <w:sz w:val="28"/>
          <w:szCs w:val="28"/>
        </w:rPr>
        <w:t xml:space="preserve"> оператор</w:t>
      </w:r>
      <w:r w:rsidR="00AC160F" w:rsidRPr="00EF5721">
        <w:rPr>
          <w:rFonts w:ascii="Times New Roman" w:hAnsi="Times New Roman" w:cs="Times New Roman"/>
          <w:b/>
          <w:sz w:val="28"/>
          <w:szCs w:val="28"/>
        </w:rPr>
        <w:t>ах</w:t>
      </w:r>
      <w:r w:rsidRPr="00EF5721">
        <w:rPr>
          <w:rFonts w:ascii="Times New Roman" w:hAnsi="Times New Roman" w:cs="Times New Roman"/>
          <w:b/>
          <w:sz w:val="28"/>
          <w:szCs w:val="28"/>
        </w:rPr>
        <w:t>, осуществляющ</w:t>
      </w:r>
      <w:r w:rsidR="00AC160F" w:rsidRPr="00EF5721">
        <w:rPr>
          <w:rFonts w:ascii="Times New Roman" w:hAnsi="Times New Roman" w:cs="Times New Roman"/>
          <w:b/>
          <w:sz w:val="28"/>
          <w:szCs w:val="28"/>
        </w:rPr>
        <w:t>их</w:t>
      </w:r>
      <w:r w:rsidRPr="00EF5721">
        <w:rPr>
          <w:rFonts w:ascii="Times New Roman" w:hAnsi="Times New Roman" w:cs="Times New Roman"/>
          <w:b/>
          <w:sz w:val="28"/>
          <w:szCs w:val="28"/>
        </w:rPr>
        <w:t xml:space="preserve"> обработку персональных данных</w:t>
      </w:r>
      <w:r w:rsidRPr="00EF5721">
        <w:rPr>
          <w:rFonts w:ascii="Times New Roman" w:hAnsi="Times New Roman" w:cs="Times New Roman"/>
          <w:sz w:val="28"/>
          <w:szCs w:val="28"/>
        </w:rPr>
        <w:t>;</w:t>
      </w:r>
    </w:p>
    <w:p w:rsidR="0098397E" w:rsidRPr="00EF5721" w:rsidRDefault="0098397E" w:rsidP="0098397E">
      <w:pPr>
        <w:spacing w:after="0"/>
        <w:ind w:firstLine="708"/>
        <w:rPr>
          <w:rFonts w:ascii="Times New Roman" w:eastAsia="Calibri" w:hAnsi="Times New Roman" w:cs="Times New Roman"/>
          <w:b/>
          <w:color w:val="000000" w:themeColor="text1"/>
          <w:sz w:val="28"/>
          <w:szCs w:val="28"/>
        </w:rPr>
      </w:pPr>
      <w:r w:rsidRPr="00EF5721">
        <w:rPr>
          <w:rFonts w:ascii="Times New Roman" w:eastAsia="Calibri" w:hAnsi="Times New Roman" w:cs="Times New Roman"/>
          <w:b/>
          <w:color w:val="000000" w:themeColor="text1"/>
          <w:sz w:val="28"/>
          <w:szCs w:val="28"/>
        </w:rPr>
        <w:t xml:space="preserve">- о </w:t>
      </w:r>
      <w:r w:rsidR="00DC23BB" w:rsidRPr="00EF5721">
        <w:rPr>
          <w:rFonts w:ascii="Times New Roman" w:eastAsia="Calibri" w:hAnsi="Times New Roman" w:cs="Times New Roman"/>
          <w:b/>
          <w:color w:val="000000" w:themeColor="text1"/>
          <w:sz w:val="28"/>
          <w:szCs w:val="28"/>
        </w:rPr>
        <w:t>5</w:t>
      </w:r>
      <w:r w:rsidR="00B53BCA" w:rsidRPr="00EF5721">
        <w:rPr>
          <w:rFonts w:ascii="Times New Roman" w:eastAsia="Calibri" w:hAnsi="Times New Roman" w:cs="Times New Roman"/>
          <w:b/>
          <w:color w:val="000000" w:themeColor="text1"/>
          <w:sz w:val="28"/>
          <w:szCs w:val="28"/>
        </w:rPr>
        <w:t>17</w:t>
      </w:r>
      <w:r w:rsidRPr="00EF5721">
        <w:rPr>
          <w:rFonts w:ascii="Times New Roman" w:eastAsia="Calibri" w:hAnsi="Times New Roman" w:cs="Times New Roman"/>
          <w:b/>
          <w:color w:val="000000" w:themeColor="text1"/>
          <w:sz w:val="28"/>
          <w:szCs w:val="28"/>
        </w:rPr>
        <w:t xml:space="preserve"> средствах массовой информации, их которых:</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 xml:space="preserve">газет – </w:t>
      </w:r>
      <w:r w:rsidR="00B53BCA" w:rsidRPr="00EF5721">
        <w:rPr>
          <w:rFonts w:ascii="Times New Roman" w:eastAsia="Calibri" w:hAnsi="Times New Roman" w:cs="Times New Roman"/>
          <w:color w:val="000000" w:themeColor="text1"/>
          <w:sz w:val="28"/>
          <w:szCs w:val="28"/>
        </w:rPr>
        <w:t>203</w:t>
      </w:r>
      <w:r w:rsidRPr="00EF5721">
        <w:rPr>
          <w:rFonts w:ascii="Times New Roman" w:eastAsia="Calibri" w:hAnsi="Times New Roman" w:cs="Times New Roman"/>
          <w:color w:val="000000" w:themeColor="text1"/>
          <w:sz w:val="28"/>
          <w:szCs w:val="28"/>
        </w:rPr>
        <w:t>;</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 xml:space="preserve">журналов – </w:t>
      </w:r>
      <w:r w:rsidR="00DC23BB" w:rsidRPr="00EF5721">
        <w:rPr>
          <w:rFonts w:ascii="Times New Roman" w:eastAsia="Calibri" w:hAnsi="Times New Roman" w:cs="Times New Roman"/>
          <w:color w:val="000000" w:themeColor="text1"/>
          <w:sz w:val="28"/>
          <w:szCs w:val="28"/>
        </w:rPr>
        <w:t>6</w:t>
      </w:r>
      <w:r w:rsidR="00B53BCA" w:rsidRPr="00EF5721">
        <w:rPr>
          <w:rFonts w:ascii="Times New Roman" w:eastAsia="Calibri" w:hAnsi="Times New Roman" w:cs="Times New Roman"/>
          <w:color w:val="000000" w:themeColor="text1"/>
          <w:sz w:val="28"/>
          <w:szCs w:val="28"/>
        </w:rPr>
        <w:t>0</w:t>
      </w:r>
      <w:r w:rsidRPr="00EF5721">
        <w:rPr>
          <w:rFonts w:ascii="Times New Roman" w:eastAsia="Calibri" w:hAnsi="Times New Roman" w:cs="Times New Roman"/>
          <w:color w:val="000000" w:themeColor="text1"/>
          <w:sz w:val="28"/>
          <w:szCs w:val="28"/>
        </w:rPr>
        <w:t>;</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 xml:space="preserve">телепрограмм – </w:t>
      </w:r>
      <w:r w:rsidR="00DC23BB" w:rsidRPr="00EF5721">
        <w:rPr>
          <w:rFonts w:ascii="Times New Roman" w:eastAsia="Calibri" w:hAnsi="Times New Roman" w:cs="Times New Roman"/>
          <w:color w:val="000000" w:themeColor="text1"/>
          <w:sz w:val="28"/>
          <w:szCs w:val="28"/>
        </w:rPr>
        <w:t>6</w:t>
      </w:r>
      <w:r w:rsidR="00B53BCA" w:rsidRPr="00EF5721">
        <w:rPr>
          <w:rFonts w:ascii="Times New Roman" w:eastAsia="Calibri" w:hAnsi="Times New Roman" w:cs="Times New Roman"/>
          <w:color w:val="000000" w:themeColor="text1"/>
          <w:sz w:val="28"/>
          <w:szCs w:val="28"/>
        </w:rPr>
        <w:t>3</w:t>
      </w:r>
      <w:r w:rsidRPr="00EF5721">
        <w:rPr>
          <w:rFonts w:ascii="Times New Roman" w:eastAsia="Calibri" w:hAnsi="Times New Roman" w:cs="Times New Roman"/>
          <w:color w:val="000000" w:themeColor="text1"/>
          <w:sz w:val="28"/>
          <w:szCs w:val="28"/>
        </w:rPr>
        <w:t>;</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 xml:space="preserve">радиопрограмм – </w:t>
      </w:r>
      <w:r w:rsidR="00DC23BB" w:rsidRPr="00EF5721">
        <w:rPr>
          <w:rFonts w:ascii="Times New Roman" w:eastAsia="Calibri" w:hAnsi="Times New Roman" w:cs="Times New Roman"/>
          <w:color w:val="000000" w:themeColor="text1"/>
          <w:sz w:val="28"/>
          <w:szCs w:val="28"/>
        </w:rPr>
        <w:t>6</w:t>
      </w:r>
      <w:r w:rsidR="00B53BCA" w:rsidRPr="00EF5721">
        <w:rPr>
          <w:rFonts w:ascii="Times New Roman" w:eastAsia="Calibri" w:hAnsi="Times New Roman" w:cs="Times New Roman"/>
          <w:color w:val="000000" w:themeColor="text1"/>
          <w:sz w:val="28"/>
          <w:szCs w:val="28"/>
        </w:rPr>
        <w:t>2</w:t>
      </w:r>
      <w:r w:rsidRPr="00EF5721">
        <w:rPr>
          <w:rFonts w:ascii="Times New Roman" w:eastAsia="Calibri" w:hAnsi="Times New Roman" w:cs="Times New Roman"/>
          <w:color w:val="000000" w:themeColor="text1"/>
          <w:sz w:val="28"/>
          <w:szCs w:val="28"/>
        </w:rPr>
        <w:t>;</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радиоканалов –</w:t>
      </w:r>
      <w:r w:rsidR="00B53BCA" w:rsidRPr="00EF5721">
        <w:rPr>
          <w:rFonts w:ascii="Times New Roman" w:eastAsia="Calibri" w:hAnsi="Times New Roman" w:cs="Times New Roman"/>
          <w:color w:val="000000" w:themeColor="text1"/>
          <w:sz w:val="28"/>
          <w:szCs w:val="28"/>
        </w:rPr>
        <w:t>53</w:t>
      </w:r>
      <w:r w:rsidRPr="00EF5721">
        <w:rPr>
          <w:rFonts w:ascii="Times New Roman" w:eastAsia="Calibri" w:hAnsi="Times New Roman" w:cs="Times New Roman"/>
          <w:color w:val="000000" w:themeColor="text1"/>
          <w:sz w:val="28"/>
          <w:szCs w:val="28"/>
        </w:rPr>
        <w:t>;</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телеканалов -</w:t>
      </w:r>
      <w:r w:rsidR="00B53BCA" w:rsidRPr="00EF5721">
        <w:rPr>
          <w:rFonts w:ascii="Times New Roman" w:eastAsia="Calibri" w:hAnsi="Times New Roman" w:cs="Times New Roman"/>
          <w:color w:val="000000" w:themeColor="text1"/>
          <w:sz w:val="28"/>
          <w:szCs w:val="28"/>
        </w:rPr>
        <w:t>27</w:t>
      </w:r>
      <w:r w:rsidRPr="00EF5721">
        <w:rPr>
          <w:rFonts w:ascii="Times New Roman" w:eastAsia="Calibri" w:hAnsi="Times New Roman" w:cs="Times New Roman"/>
          <w:color w:val="000000" w:themeColor="text1"/>
          <w:sz w:val="28"/>
          <w:szCs w:val="28"/>
        </w:rPr>
        <w:t>;</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электронных периодических изданий – 4;</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 xml:space="preserve">бюллетеней – </w:t>
      </w:r>
      <w:r w:rsidR="004B483C" w:rsidRPr="00EF5721">
        <w:rPr>
          <w:rFonts w:ascii="Times New Roman" w:eastAsia="Calibri" w:hAnsi="Times New Roman" w:cs="Times New Roman"/>
          <w:color w:val="000000" w:themeColor="text1"/>
          <w:sz w:val="28"/>
          <w:szCs w:val="28"/>
        </w:rPr>
        <w:t>4</w:t>
      </w:r>
      <w:r w:rsidRPr="00EF5721">
        <w:rPr>
          <w:rFonts w:ascii="Times New Roman" w:eastAsia="Calibri" w:hAnsi="Times New Roman" w:cs="Times New Roman"/>
          <w:color w:val="000000" w:themeColor="text1"/>
          <w:sz w:val="28"/>
          <w:szCs w:val="28"/>
        </w:rPr>
        <w:t>;</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альманахов -1;</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 xml:space="preserve">сборников – </w:t>
      </w:r>
      <w:r w:rsidR="004B483C" w:rsidRPr="00EF5721">
        <w:rPr>
          <w:rFonts w:ascii="Times New Roman" w:eastAsia="Calibri" w:hAnsi="Times New Roman" w:cs="Times New Roman"/>
          <w:color w:val="000000" w:themeColor="text1"/>
          <w:sz w:val="28"/>
          <w:szCs w:val="28"/>
        </w:rPr>
        <w:t>5</w:t>
      </w:r>
      <w:r w:rsidRPr="00EF5721">
        <w:rPr>
          <w:rFonts w:ascii="Times New Roman" w:eastAsia="Calibri" w:hAnsi="Times New Roman" w:cs="Times New Roman"/>
          <w:color w:val="000000" w:themeColor="text1"/>
          <w:sz w:val="28"/>
          <w:szCs w:val="28"/>
        </w:rPr>
        <w:t>;</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информационных агентств – 2</w:t>
      </w:r>
      <w:r w:rsidR="004B483C" w:rsidRPr="00EF5721">
        <w:rPr>
          <w:rFonts w:ascii="Times New Roman" w:eastAsia="Calibri" w:hAnsi="Times New Roman" w:cs="Times New Roman"/>
          <w:color w:val="000000" w:themeColor="text1"/>
          <w:sz w:val="28"/>
          <w:szCs w:val="28"/>
        </w:rPr>
        <w:t>8</w:t>
      </w:r>
      <w:r w:rsidRPr="00EF5721">
        <w:rPr>
          <w:rFonts w:ascii="Times New Roman" w:eastAsia="Calibri" w:hAnsi="Times New Roman" w:cs="Times New Roman"/>
          <w:color w:val="000000" w:themeColor="text1"/>
          <w:sz w:val="28"/>
          <w:szCs w:val="28"/>
        </w:rPr>
        <w:t>;</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 xml:space="preserve">справочников – </w:t>
      </w:r>
      <w:r w:rsidR="004B483C" w:rsidRPr="00EF5721">
        <w:rPr>
          <w:rFonts w:ascii="Times New Roman" w:eastAsia="Calibri" w:hAnsi="Times New Roman" w:cs="Times New Roman"/>
          <w:color w:val="000000" w:themeColor="text1"/>
          <w:sz w:val="28"/>
          <w:szCs w:val="28"/>
        </w:rPr>
        <w:t>1</w:t>
      </w:r>
      <w:r w:rsidRPr="00EF5721">
        <w:rPr>
          <w:rFonts w:ascii="Times New Roman" w:eastAsia="Calibri" w:hAnsi="Times New Roman" w:cs="Times New Roman"/>
          <w:color w:val="000000" w:themeColor="text1"/>
          <w:sz w:val="28"/>
          <w:szCs w:val="28"/>
        </w:rPr>
        <w:t>;</w:t>
      </w:r>
    </w:p>
    <w:p w:rsidR="0098397E" w:rsidRPr="00EF5721" w:rsidRDefault="0098397E" w:rsidP="0098397E">
      <w:pPr>
        <w:spacing w:after="0"/>
        <w:ind w:left="708" w:firstLine="708"/>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видеопрограмм – 5;</w:t>
      </w:r>
    </w:p>
    <w:p w:rsidR="0098397E" w:rsidRPr="00EF5721" w:rsidRDefault="0098397E" w:rsidP="0098397E">
      <w:pPr>
        <w:spacing w:after="0"/>
        <w:ind w:left="708" w:firstLine="708"/>
        <w:jc w:val="both"/>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кинохроникальных программ – 1.</w:t>
      </w:r>
    </w:p>
    <w:p w:rsidR="00605EA6" w:rsidRPr="00EF5721" w:rsidRDefault="00605EA6" w:rsidP="00605EA6">
      <w:pPr>
        <w:spacing w:after="0"/>
        <w:jc w:val="center"/>
        <w:rPr>
          <w:rFonts w:ascii="Times New Roman" w:eastAsia="Calibri" w:hAnsi="Times New Roman" w:cs="Times New Roman"/>
          <w:sz w:val="28"/>
          <w:szCs w:val="28"/>
        </w:rPr>
      </w:pPr>
    </w:p>
    <w:p w:rsidR="00292D2C" w:rsidRPr="00EF5721" w:rsidRDefault="00292D2C" w:rsidP="00292D2C">
      <w:pPr>
        <w:pStyle w:val="afc"/>
        <w:keepNext/>
        <w:jc w:val="center"/>
        <w:rPr>
          <w:sz w:val="24"/>
          <w:szCs w:val="24"/>
        </w:rPr>
      </w:pPr>
      <w:r w:rsidRPr="00EF5721">
        <w:rPr>
          <w:sz w:val="24"/>
          <w:szCs w:val="24"/>
        </w:rPr>
        <w:t>Сведения о СМИ</w:t>
      </w:r>
    </w:p>
    <w:p w:rsidR="00292D2C" w:rsidRPr="00EF5721" w:rsidRDefault="005F6D13" w:rsidP="00292D2C">
      <w:pPr>
        <w:keepNext/>
        <w:spacing w:after="0"/>
        <w:jc w:val="center"/>
      </w:pPr>
      <w:r w:rsidRPr="00EF5721">
        <w:rPr>
          <w:rFonts w:ascii="Times New Roman" w:hAnsi="Times New Roman" w:cs="Times New Roman"/>
          <w:noProof/>
          <w:szCs w:val="26"/>
          <w:lang w:eastAsia="ru-RU"/>
        </w:rPr>
        <w:drawing>
          <wp:inline distT="0" distB="0" distL="0" distR="0" wp14:anchorId="5FFDD31A" wp14:editId="27986A08">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EF5721" w:rsidRDefault="005F6D13" w:rsidP="003F700C">
      <w:pPr>
        <w:spacing w:after="0"/>
        <w:jc w:val="center"/>
        <w:rPr>
          <w:rFonts w:ascii="Times New Roman" w:hAnsi="Times New Roman" w:cs="Times New Roman"/>
          <w:sz w:val="18"/>
          <w:szCs w:val="18"/>
        </w:rPr>
      </w:pPr>
    </w:p>
    <w:p w:rsidR="005F6D13" w:rsidRPr="00EF5721" w:rsidRDefault="005F6D13" w:rsidP="00C74AA1">
      <w:pPr>
        <w:spacing w:after="0"/>
        <w:jc w:val="center"/>
        <w:rPr>
          <w:rFonts w:ascii="Times New Roman" w:hAnsi="Times New Roman" w:cs="Times New Roman"/>
          <w:sz w:val="16"/>
          <w:szCs w:val="16"/>
        </w:rPr>
      </w:pPr>
      <w:r w:rsidRPr="00EF5721">
        <w:rPr>
          <w:rFonts w:ascii="Times New Roman" w:hAnsi="Times New Roman" w:cs="Times New Roman"/>
          <w:noProof/>
          <w:szCs w:val="26"/>
          <w:lang w:eastAsia="ru-RU"/>
        </w:rPr>
        <w:lastRenderedPageBreak/>
        <w:drawing>
          <wp:inline distT="0" distB="0" distL="0" distR="0" wp14:anchorId="1D2889BA" wp14:editId="37386FB9">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EF5721" w:rsidRDefault="005F6D13" w:rsidP="003F700C">
      <w:pPr>
        <w:spacing w:after="0"/>
        <w:rPr>
          <w:rFonts w:ascii="Times New Roman" w:hAnsi="Times New Roman" w:cs="Times New Roman"/>
          <w:sz w:val="28"/>
          <w:szCs w:val="28"/>
        </w:rPr>
      </w:pPr>
      <w:r w:rsidRPr="00EF5721">
        <w:rPr>
          <w:rFonts w:ascii="Times New Roman" w:hAnsi="Times New Roman" w:cs="Times New Roman"/>
          <w:sz w:val="28"/>
          <w:szCs w:val="28"/>
        </w:rPr>
        <w:br w:type="page"/>
      </w:r>
    </w:p>
    <w:p w:rsidR="00C07CB5" w:rsidRPr="00EF5721"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1" w:name="_Toc369087105"/>
      <w:r w:rsidRPr="00EF5721">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EF5721">
        <w:rPr>
          <w:rFonts w:ascii="Times New Roman" w:eastAsia="Times New Roman" w:hAnsi="Times New Roman" w:cs="Times New Roman"/>
          <w:b/>
          <w:bCs/>
          <w:kern w:val="32"/>
          <w:sz w:val="28"/>
          <w:szCs w:val="28"/>
          <w:lang w:eastAsia="ru-RU"/>
        </w:rPr>
        <w:t xml:space="preserve"> и</w:t>
      </w:r>
      <w:r w:rsidRPr="00EF5721">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1"/>
    </w:p>
    <w:p w:rsidR="00C07CB5" w:rsidRPr="00EF5721" w:rsidRDefault="00C07CB5" w:rsidP="003F700C">
      <w:pPr>
        <w:spacing w:after="0" w:line="360" w:lineRule="auto"/>
        <w:jc w:val="both"/>
        <w:rPr>
          <w:rFonts w:ascii="Times New Roman" w:eastAsia="Times New Roman" w:hAnsi="Times New Roman" w:cs="Times New Roman"/>
          <w:sz w:val="10"/>
          <w:szCs w:val="10"/>
          <w:lang w:eastAsia="ru-RU"/>
        </w:rPr>
      </w:pPr>
    </w:p>
    <w:p w:rsidR="00D3371B" w:rsidRPr="00EF5721" w:rsidRDefault="00066DB5" w:rsidP="003F700C">
      <w:pPr>
        <w:spacing w:after="0" w:line="240" w:lineRule="auto"/>
        <w:ind w:firstLine="709"/>
        <w:jc w:val="both"/>
        <w:rPr>
          <w:rFonts w:ascii="Times New Roman" w:eastAsia="Times New Roman" w:hAnsi="Times New Roman" w:cs="Times New Roman"/>
          <w:b/>
          <w:sz w:val="28"/>
          <w:szCs w:val="28"/>
          <w:lang w:eastAsia="ru-RU"/>
        </w:rPr>
      </w:pPr>
      <w:bookmarkStart w:id="2" w:name="_MON_1418215740"/>
      <w:bookmarkStart w:id="3" w:name="_MON_1410174502"/>
      <w:bookmarkStart w:id="4" w:name="_MON_1410174708"/>
      <w:bookmarkStart w:id="5" w:name="_MON_1402986916"/>
      <w:bookmarkStart w:id="6" w:name="_MON_1410945619"/>
      <w:bookmarkStart w:id="7" w:name="_MON_1402987114"/>
      <w:bookmarkStart w:id="8" w:name="_MON_1402987204"/>
      <w:bookmarkStart w:id="9" w:name="_MON_1403083917"/>
      <w:bookmarkStart w:id="10" w:name="_MON_1410175438"/>
      <w:bookmarkStart w:id="11" w:name="_MON_1410175548"/>
      <w:bookmarkStart w:id="12" w:name="_MON_1403092007"/>
      <w:bookmarkStart w:id="13" w:name="_MON_1410945651"/>
      <w:bookmarkStart w:id="14" w:name="_MON_1419691016"/>
      <w:bookmarkStart w:id="15" w:name="_MON_1402987263"/>
      <w:bookmarkStart w:id="16" w:name="_MON_1403083979"/>
      <w:bookmarkStart w:id="17" w:name="_MON_1402987599"/>
      <w:bookmarkStart w:id="18" w:name="_MON_1418215843"/>
      <w:bookmarkStart w:id="19" w:name="_MON_1418215894"/>
      <w:bookmarkStart w:id="20" w:name="_MON_1422189206"/>
      <w:bookmarkStart w:id="21" w:name="_MON_1418215942"/>
      <w:bookmarkStart w:id="22" w:name="_MON_1410174751"/>
      <w:bookmarkStart w:id="23" w:name="_MON_14101748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F5721">
        <w:rPr>
          <w:rFonts w:ascii="Times New Roman" w:eastAsia="Times New Roman" w:hAnsi="Times New Roman" w:cs="Times New Roman"/>
          <w:b/>
          <w:sz w:val="28"/>
          <w:szCs w:val="28"/>
          <w:lang w:eastAsia="ru-RU"/>
        </w:rPr>
        <w:t xml:space="preserve">За </w:t>
      </w:r>
      <w:r w:rsidR="008A0A06" w:rsidRPr="00EF5721">
        <w:rPr>
          <w:rFonts w:ascii="Times New Roman" w:eastAsia="Times New Roman" w:hAnsi="Times New Roman" w:cs="Times New Roman"/>
          <w:b/>
          <w:sz w:val="28"/>
          <w:szCs w:val="28"/>
          <w:lang w:eastAsia="ru-RU"/>
        </w:rPr>
        <w:t>201</w:t>
      </w:r>
      <w:r w:rsidR="00292D8F" w:rsidRPr="00EF5721">
        <w:rPr>
          <w:rFonts w:ascii="Times New Roman" w:eastAsia="Times New Roman" w:hAnsi="Times New Roman" w:cs="Times New Roman"/>
          <w:b/>
          <w:sz w:val="28"/>
          <w:szCs w:val="28"/>
          <w:lang w:eastAsia="ru-RU"/>
        </w:rPr>
        <w:t>5</w:t>
      </w:r>
      <w:r w:rsidR="008A0A06" w:rsidRPr="00EF5721">
        <w:rPr>
          <w:rFonts w:ascii="Times New Roman" w:eastAsia="Times New Roman" w:hAnsi="Times New Roman" w:cs="Times New Roman"/>
          <w:b/>
          <w:sz w:val="28"/>
          <w:szCs w:val="28"/>
          <w:lang w:eastAsia="ru-RU"/>
        </w:rPr>
        <w:t xml:space="preserve"> год</w:t>
      </w:r>
      <w:r w:rsidR="00D3371B" w:rsidRPr="00EF5721">
        <w:rPr>
          <w:rFonts w:ascii="Times New Roman" w:eastAsia="Times New Roman" w:hAnsi="Times New Roman" w:cs="Times New Roman"/>
          <w:b/>
          <w:sz w:val="28"/>
          <w:szCs w:val="28"/>
          <w:lang w:eastAsia="ru-RU"/>
        </w:rPr>
        <w:t xml:space="preserve"> проведен</w:t>
      </w:r>
      <w:r w:rsidR="00D62512" w:rsidRPr="00EF5721">
        <w:rPr>
          <w:rFonts w:ascii="Times New Roman" w:eastAsia="Times New Roman" w:hAnsi="Times New Roman" w:cs="Times New Roman"/>
          <w:b/>
          <w:sz w:val="28"/>
          <w:szCs w:val="28"/>
          <w:lang w:eastAsia="ru-RU"/>
        </w:rPr>
        <w:t>о</w:t>
      </w:r>
      <w:r w:rsidR="00D3371B" w:rsidRPr="00EF5721">
        <w:rPr>
          <w:rFonts w:ascii="Times New Roman" w:eastAsia="Times New Roman" w:hAnsi="Times New Roman" w:cs="Times New Roman"/>
          <w:b/>
          <w:sz w:val="28"/>
          <w:szCs w:val="28"/>
          <w:lang w:eastAsia="ru-RU"/>
        </w:rPr>
        <w:t xml:space="preserve"> </w:t>
      </w:r>
      <w:r w:rsidR="00F34F2C" w:rsidRPr="00EF5721">
        <w:rPr>
          <w:rFonts w:ascii="Times New Roman" w:eastAsia="Times New Roman" w:hAnsi="Times New Roman" w:cs="Times New Roman"/>
          <w:b/>
          <w:sz w:val="28"/>
          <w:szCs w:val="28"/>
          <w:lang w:eastAsia="ru-RU"/>
        </w:rPr>
        <w:t>399</w:t>
      </w:r>
      <w:r w:rsidR="00D3371B" w:rsidRPr="00EF5721">
        <w:rPr>
          <w:rFonts w:ascii="Times New Roman" w:eastAsia="Times New Roman" w:hAnsi="Times New Roman" w:cs="Times New Roman"/>
          <w:b/>
          <w:sz w:val="28"/>
          <w:szCs w:val="28"/>
          <w:lang w:eastAsia="ru-RU"/>
        </w:rPr>
        <w:t xml:space="preserve"> плановы</w:t>
      </w:r>
      <w:r w:rsidR="00D62512" w:rsidRPr="00EF5721">
        <w:rPr>
          <w:rFonts w:ascii="Times New Roman" w:eastAsia="Times New Roman" w:hAnsi="Times New Roman" w:cs="Times New Roman"/>
          <w:b/>
          <w:sz w:val="28"/>
          <w:szCs w:val="28"/>
          <w:lang w:eastAsia="ru-RU"/>
        </w:rPr>
        <w:t>х</w:t>
      </w:r>
      <w:r w:rsidR="00D3371B" w:rsidRPr="00EF5721">
        <w:rPr>
          <w:rFonts w:ascii="Times New Roman" w:eastAsia="Times New Roman" w:hAnsi="Times New Roman" w:cs="Times New Roman"/>
          <w:b/>
          <w:sz w:val="28"/>
          <w:szCs w:val="28"/>
          <w:lang w:eastAsia="ru-RU"/>
        </w:rPr>
        <w:t xml:space="preserve"> провер</w:t>
      </w:r>
      <w:r w:rsidR="00D62512" w:rsidRPr="00EF5721">
        <w:rPr>
          <w:rFonts w:ascii="Times New Roman" w:eastAsia="Times New Roman" w:hAnsi="Times New Roman" w:cs="Times New Roman"/>
          <w:b/>
          <w:sz w:val="28"/>
          <w:szCs w:val="28"/>
          <w:lang w:eastAsia="ru-RU"/>
        </w:rPr>
        <w:t>ок</w:t>
      </w:r>
      <w:r w:rsidR="00D3371B" w:rsidRPr="00EF5721">
        <w:rPr>
          <w:rFonts w:ascii="Times New Roman" w:eastAsia="Times New Roman" w:hAnsi="Times New Roman" w:cs="Times New Roman"/>
          <w:b/>
          <w:sz w:val="28"/>
          <w:szCs w:val="28"/>
          <w:lang w:eastAsia="ru-RU"/>
        </w:rPr>
        <w:t xml:space="preserve"> и мероприяти</w:t>
      </w:r>
      <w:r w:rsidR="00D62512" w:rsidRPr="00EF5721">
        <w:rPr>
          <w:rFonts w:ascii="Times New Roman" w:eastAsia="Times New Roman" w:hAnsi="Times New Roman" w:cs="Times New Roman"/>
          <w:b/>
          <w:sz w:val="28"/>
          <w:szCs w:val="28"/>
          <w:lang w:eastAsia="ru-RU"/>
        </w:rPr>
        <w:t>й</w:t>
      </w:r>
      <w:r w:rsidR="00D3371B" w:rsidRPr="00EF5721">
        <w:rPr>
          <w:rFonts w:ascii="Times New Roman" w:eastAsia="Times New Roman" w:hAnsi="Times New Roman" w:cs="Times New Roman"/>
          <w:b/>
          <w:sz w:val="28"/>
          <w:szCs w:val="28"/>
          <w:lang w:eastAsia="ru-RU"/>
        </w:rPr>
        <w:t xml:space="preserve"> СН:</w:t>
      </w:r>
    </w:p>
    <w:p w:rsidR="00C16344" w:rsidRPr="00EF5721"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16344" w:rsidRPr="00EF5721" w:rsidRDefault="00C16344" w:rsidP="003F700C">
      <w:pPr>
        <w:spacing w:after="0" w:line="240" w:lineRule="auto"/>
        <w:jc w:val="both"/>
        <w:rPr>
          <w:rFonts w:ascii="Times New Roman" w:eastAsia="Times New Roman" w:hAnsi="Times New Roman" w:cs="Times New Roman"/>
          <w:sz w:val="28"/>
          <w:szCs w:val="28"/>
          <w:lang w:eastAsia="ru-RU"/>
        </w:rPr>
      </w:pPr>
      <w:r w:rsidRPr="00EF5721">
        <w:rPr>
          <w:rFonts w:ascii="Times New Roman" w:hAnsi="Times New Roman" w:cs="Times New Roman"/>
          <w:noProof/>
          <w:sz w:val="24"/>
          <w:szCs w:val="24"/>
          <w:lang w:eastAsia="ru-RU"/>
        </w:rPr>
        <w:drawing>
          <wp:inline distT="0" distB="0" distL="0" distR="0" wp14:anchorId="0B22ED2B" wp14:editId="55F13FBF">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EF5721"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07CB5" w:rsidRPr="00EF5721"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07"/>
        <w:gridCol w:w="1340"/>
        <w:gridCol w:w="4915"/>
      </w:tblGrid>
      <w:tr w:rsidR="00C07CB5" w:rsidRPr="00EF5721" w:rsidTr="008A0A06">
        <w:tc>
          <w:tcPr>
            <w:tcW w:w="284" w:type="pct"/>
            <w:vAlign w:val="center"/>
          </w:tcPr>
          <w:p w:rsidR="00C07CB5" w:rsidRPr="00EF5721" w:rsidRDefault="00C07CB5" w:rsidP="003B6DEA">
            <w:pPr>
              <w:spacing w:after="0"/>
              <w:jc w:val="center"/>
              <w:rPr>
                <w:rFonts w:ascii="Times New Roman" w:hAnsi="Times New Roman" w:cs="Times New Roman"/>
                <w:b/>
                <w:sz w:val="24"/>
                <w:szCs w:val="24"/>
              </w:rPr>
            </w:pPr>
            <w:r w:rsidRPr="00EF5721">
              <w:rPr>
                <w:rFonts w:ascii="Times New Roman" w:hAnsi="Times New Roman" w:cs="Times New Roman"/>
                <w:b/>
                <w:sz w:val="24"/>
                <w:szCs w:val="24"/>
              </w:rPr>
              <w:t xml:space="preserve">№ </w:t>
            </w:r>
            <w:proofErr w:type="gramStart"/>
            <w:r w:rsidRPr="00EF5721">
              <w:rPr>
                <w:rFonts w:ascii="Times New Roman" w:hAnsi="Times New Roman" w:cs="Times New Roman"/>
                <w:b/>
                <w:sz w:val="24"/>
                <w:szCs w:val="24"/>
              </w:rPr>
              <w:t>п</w:t>
            </w:r>
            <w:proofErr w:type="gramEnd"/>
            <w:r w:rsidRPr="00EF5721">
              <w:rPr>
                <w:rFonts w:ascii="Times New Roman" w:hAnsi="Times New Roman" w:cs="Times New Roman"/>
                <w:b/>
                <w:sz w:val="24"/>
                <w:szCs w:val="24"/>
              </w:rPr>
              <w:t>/п</w:t>
            </w:r>
          </w:p>
        </w:tc>
        <w:tc>
          <w:tcPr>
            <w:tcW w:w="1631" w:type="pct"/>
            <w:vAlign w:val="center"/>
          </w:tcPr>
          <w:p w:rsidR="00C07CB5" w:rsidRPr="00EF5721" w:rsidRDefault="00C07CB5" w:rsidP="003B6DEA">
            <w:pPr>
              <w:spacing w:after="0"/>
              <w:jc w:val="center"/>
              <w:rPr>
                <w:rFonts w:ascii="Times New Roman" w:hAnsi="Times New Roman" w:cs="Times New Roman"/>
                <w:b/>
                <w:sz w:val="24"/>
                <w:szCs w:val="24"/>
              </w:rPr>
            </w:pPr>
            <w:r w:rsidRPr="00EF5721">
              <w:rPr>
                <w:rFonts w:ascii="Times New Roman" w:hAnsi="Times New Roman" w:cs="Times New Roman"/>
                <w:b/>
                <w:sz w:val="24"/>
                <w:szCs w:val="24"/>
              </w:rPr>
              <w:t>Наименование проверяемого лица</w:t>
            </w:r>
          </w:p>
        </w:tc>
        <w:tc>
          <w:tcPr>
            <w:tcW w:w="661" w:type="pct"/>
            <w:vAlign w:val="center"/>
          </w:tcPr>
          <w:p w:rsidR="00C07CB5" w:rsidRPr="00EF5721" w:rsidRDefault="00C07CB5" w:rsidP="003B6DEA">
            <w:pPr>
              <w:spacing w:after="0"/>
              <w:jc w:val="center"/>
              <w:rPr>
                <w:rFonts w:ascii="Times New Roman" w:hAnsi="Times New Roman" w:cs="Times New Roman"/>
                <w:b/>
                <w:sz w:val="24"/>
                <w:szCs w:val="24"/>
              </w:rPr>
            </w:pPr>
            <w:r w:rsidRPr="00EF5721">
              <w:rPr>
                <w:rFonts w:ascii="Times New Roman" w:hAnsi="Times New Roman" w:cs="Times New Roman"/>
                <w:b/>
                <w:sz w:val="24"/>
                <w:szCs w:val="24"/>
              </w:rPr>
              <w:t>Предметы надзора</w:t>
            </w:r>
          </w:p>
        </w:tc>
        <w:tc>
          <w:tcPr>
            <w:tcW w:w="2424" w:type="pct"/>
            <w:vAlign w:val="center"/>
          </w:tcPr>
          <w:p w:rsidR="00C07CB5" w:rsidRPr="00EF5721" w:rsidRDefault="00C07CB5" w:rsidP="003B6DEA">
            <w:pPr>
              <w:spacing w:after="0"/>
              <w:jc w:val="center"/>
              <w:rPr>
                <w:rFonts w:ascii="Times New Roman" w:hAnsi="Times New Roman" w:cs="Times New Roman"/>
                <w:b/>
                <w:sz w:val="24"/>
                <w:szCs w:val="24"/>
              </w:rPr>
            </w:pPr>
            <w:r w:rsidRPr="00EF5721">
              <w:rPr>
                <w:rFonts w:ascii="Times New Roman" w:hAnsi="Times New Roman" w:cs="Times New Roman"/>
                <w:b/>
                <w:sz w:val="24"/>
                <w:szCs w:val="24"/>
              </w:rPr>
              <w:t>Причина отмены / не проведения проверки</w:t>
            </w:r>
          </w:p>
        </w:tc>
      </w:tr>
      <w:tr w:rsidR="00C07CB5" w:rsidRPr="00EF5721" w:rsidTr="00C07CB5">
        <w:tc>
          <w:tcPr>
            <w:tcW w:w="5000" w:type="pct"/>
            <w:gridSpan w:val="4"/>
            <w:shd w:val="clear" w:color="auto" w:fill="FFFFFF"/>
            <w:vAlign w:val="center"/>
          </w:tcPr>
          <w:p w:rsidR="00C07CB5" w:rsidRPr="00EF5721" w:rsidRDefault="00C07CB5" w:rsidP="003B6DEA">
            <w:pPr>
              <w:spacing w:after="0"/>
              <w:jc w:val="center"/>
              <w:rPr>
                <w:rFonts w:ascii="Times New Roman" w:hAnsi="Times New Roman" w:cs="Times New Roman"/>
                <w:b/>
                <w:sz w:val="24"/>
                <w:szCs w:val="24"/>
              </w:rPr>
            </w:pPr>
            <w:r w:rsidRPr="00EF5721">
              <w:rPr>
                <w:rFonts w:ascii="Times New Roman" w:hAnsi="Times New Roman" w:cs="Times New Roman"/>
                <w:b/>
                <w:sz w:val="24"/>
                <w:szCs w:val="24"/>
              </w:rPr>
              <w:t>1 квартал 201</w:t>
            </w:r>
            <w:r w:rsidR="0071261A" w:rsidRPr="00EF5721">
              <w:rPr>
                <w:rFonts w:ascii="Times New Roman" w:hAnsi="Times New Roman" w:cs="Times New Roman"/>
                <w:b/>
                <w:sz w:val="24"/>
                <w:szCs w:val="24"/>
              </w:rPr>
              <w:t>5</w:t>
            </w:r>
            <w:r w:rsidRPr="00EF5721">
              <w:rPr>
                <w:rFonts w:ascii="Times New Roman" w:hAnsi="Times New Roman" w:cs="Times New Roman"/>
                <w:b/>
                <w:sz w:val="24"/>
                <w:szCs w:val="24"/>
              </w:rPr>
              <w:t xml:space="preserve"> года</w:t>
            </w:r>
          </w:p>
        </w:tc>
      </w:tr>
      <w:tr w:rsidR="00C07CB5" w:rsidRPr="00EF5721" w:rsidTr="008A0A06">
        <w:tc>
          <w:tcPr>
            <w:tcW w:w="284" w:type="pct"/>
            <w:vAlign w:val="center"/>
          </w:tcPr>
          <w:p w:rsidR="00C07CB5" w:rsidRPr="00EF5721" w:rsidRDefault="00C07CB5"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w:t>
            </w:r>
          </w:p>
        </w:tc>
        <w:tc>
          <w:tcPr>
            <w:tcW w:w="1631" w:type="pct"/>
            <w:vAlign w:val="center"/>
          </w:tcPr>
          <w:p w:rsidR="00C07CB5" w:rsidRPr="00EF5721" w:rsidRDefault="0071261A"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Закрытое акционерное общество "Группа Тауэр-Телеком"</w:t>
            </w:r>
          </w:p>
        </w:tc>
        <w:tc>
          <w:tcPr>
            <w:tcW w:w="661" w:type="pct"/>
            <w:vAlign w:val="center"/>
          </w:tcPr>
          <w:p w:rsidR="00C07CB5" w:rsidRPr="00EF5721" w:rsidRDefault="0071261A"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ОС</w:t>
            </w:r>
          </w:p>
        </w:tc>
        <w:tc>
          <w:tcPr>
            <w:tcW w:w="2424" w:type="pct"/>
            <w:vAlign w:val="center"/>
          </w:tcPr>
          <w:p w:rsidR="00C07CB5" w:rsidRPr="00EF5721" w:rsidRDefault="00963CF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Реорганизация юридического лица</w:t>
            </w:r>
          </w:p>
        </w:tc>
      </w:tr>
      <w:tr w:rsidR="00C07CB5" w:rsidRPr="00EF5721" w:rsidTr="008A0A06">
        <w:tc>
          <w:tcPr>
            <w:tcW w:w="284" w:type="pct"/>
            <w:vAlign w:val="center"/>
          </w:tcPr>
          <w:p w:rsidR="00C07CB5" w:rsidRPr="00EF5721" w:rsidRDefault="00C07CB5"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w:t>
            </w:r>
          </w:p>
        </w:tc>
        <w:tc>
          <w:tcPr>
            <w:tcW w:w="1631" w:type="pct"/>
            <w:vAlign w:val="center"/>
          </w:tcPr>
          <w:p w:rsidR="00C07CB5" w:rsidRPr="00EF5721" w:rsidRDefault="0071261A"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Общество с ограниченной ответственностью "Интернет Технологии"</w:t>
            </w:r>
          </w:p>
        </w:tc>
        <w:tc>
          <w:tcPr>
            <w:tcW w:w="661" w:type="pct"/>
            <w:vAlign w:val="center"/>
          </w:tcPr>
          <w:p w:rsidR="00C07CB5" w:rsidRPr="00EF5721" w:rsidRDefault="0071261A"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ОС</w:t>
            </w:r>
          </w:p>
        </w:tc>
        <w:tc>
          <w:tcPr>
            <w:tcW w:w="2424" w:type="pct"/>
            <w:vAlign w:val="center"/>
          </w:tcPr>
          <w:p w:rsidR="00C07CB5" w:rsidRPr="00EF5721" w:rsidRDefault="00963CF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Прекращение юридическим лицом деятельности, подлежащей плановой проверки  (аннулирование (окончание срока действия, прекращение действия) всех предметов надзора)</w:t>
            </w:r>
          </w:p>
        </w:tc>
      </w:tr>
      <w:tr w:rsidR="00C07CB5" w:rsidRPr="00EF5721" w:rsidTr="008A0A06">
        <w:tc>
          <w:tcPr>
            <w:tcW w:w="284" w:type="pct"/>
            <w:vAlign w:val="center"/>
          </w:tcPr>
          <w:p w:rsidR="00C07CB5" w:rsidRPr="00EF5721" w:rsidRDefault="005D273F"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3</w:t>
            </w:r>
          </w:p>
        </w:tc>
        <w:tc>
          <w:tcPr>
            <w:tcW w:w="1631" w:type="pct"/>
            <w:vAlign w:val="center"/>
          </w:tcPr>
          <w:p w:rsidR="00C07CB5" w:rsidRPr="00EF5721" w:rsidRDefault="0071261A"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Общество с ограниченной ответственностью "Охранная организация "Купол"</w:t>
            </w:r>
          </w:p>
        </w:tc>
        <w:tc>
          <w:tcPr>
            <w:tcW w:w="661" w:type="pct"/>
            <w:vAlign w:val="center"/>
          </w:tcPr>
          <w:p w:rsidR="00C07CB5" w:rsidRPr="00EF5721" w:rsidRDefault="0071261A"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РЭС</w:t>
            </w:r>
          </w:p>
        </w:tc>
        <w:tc>
          <w:tcPr>
            <w:tcW w:w="2424" w:type="pct"/>
            <w:vAlign w:val="center"/>
          </w:tcPr>
          <w:p w:rsidR="00C07CB5" w:rsidRPr="00EF5721" w:rsidRDefault="00963CF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Отсутствие объекта надзора по месту фактического осуществления деятельности (по месту юридической регистрации)</w:t>
            </w:r>
          </w:p>
        </w:tc>
      </w:tr>
      <w:tr w:rsidR="0071261A" w:rsidRPr="00EF5721" w:rsidTr="008A0A06">
        <w:tc>
          <w:tcPr>
            <w:tcW w:w="284" w:type="pct"/>
            <w:vAlign w:val="center"/>
          </w:tcPr>
          <w:p w:rsidR="0071261A" w:rsidRPr="00EF5721" w:rsidRDefault="00963CF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4</w:t>
            </w:r>
          </w:p>
        </w:tc>
        <w:tc>
          <w:tcPr>
            <w:tcW w:w="1631" w:type="pct"/>
            <w:vAlign w:val="center"/>
          </w:tcPr>
          <w:p w:rsidR="0071261A" w:rsidRPr="00EF5721" w:rsidRDefault="0071261A"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Общество с ограниченной ответственностью "</w:t>
            </w:r>
            <w:r w:rsidR="00E651F1" w:rsidRPr="00EF5721">
              <w:rPr>
                <w:rFonts w:ascii="Times New Roman" w:hAnsi="Times New Roman" w:cs="Times New Roman"/>
                <w:sz w:val="24"/>
                <w:szCs w:val="24"/>
              </w:rPr>
              <w:t>Страховое агентство "</w:t>
            </w:r>
            <w:proofErr w:type="spellStart"/>
            <w:r w:rsidR="00E651F1" w:rsidRPr="00EF5721">
              <w:rPr>
                <w:rFonts w:ascii="Times New Roman" w:hAnsi="Times New Roman" w:cs="Times New Roman"/>
                <w:sz w:val="24"/>
                <w:szCs w:val="24"/>
              </w:rPr>
              <w:t>Кудо</w:t>
            </w:r>
            <w:proofErr w:type="spellEnd"/>
            <w:r w:rsidRPr="00EF5721">
              <w:rPr>
                <w:rFonts w:ascii="Times New Roman" w:hAnsi="Times New Roman" w:cs="Times New Roman"/>
                <w:sz w:val="24"/>
                <w:szCs w:val="24"/>
              </w:rPr>
              <w:t>"</w:t>
            </w:r>
          </w:p>
        </w:tc>
        <w:tc>
          <w:tcPr>
            <w:tcW w:w="661" w:type="pct"/>
            <w:vAlign w:val="center"/>
          </w:tcPr>
          <w:p w:rsidR="0071261A" w:rsidRPr="00EF5721" w:rsidRDefault="0071261A"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ОПД</w:t>
            </w:r>
          </w:p>
        </w:tc>
        <w:tc>
          <w:tcPr>
            <w:tcW w:w="2424" w:type="pct"/>
            <w:vAlign w:val="center"/>
          </w:tcPr>
          <w:p w:rsidR="0071261A" w:rsidRPr="00EF5721" w:rsidRDefault="00963CF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О</w:t>
            </w:r>
            <w:r w:rsidR="0071261A" w:rsidRPr="00EF5721">
              <w:rPr>
                <w:rFonts w:ascii="Times New Roman" w:hAnsi="Times New Roman" w:cs="Times New Roman"/>
                <w:sz w:val="24"/>
                <w:szCs w:val="24"/>
              </w:rPr>
              <w:t>тсутствие объекта надзора по месту фактического осуществления деятельности (по месту юридической регистрации)</w:t>
            </w:r>
          </w:p>
        </w:tc>
      </w:tr>
      <w:tr w:rsidR="00963CF0" w:rsidRPr="00EF5721" w:rsidTr="008A0A06">
        <w:tc>
          <w:tcPr>
            <w:tcW w:w="284" w:type="pct"/>
            <w:vAlign w:val="center"/>
          </w:tcPr>
          <w:p w:rsidR="00963CF0" w:rsidRPr="00EF5721" w:rsidRDefault="00963CF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5</w:t>
            </w:r>
          </w:p>
        </w:tc>
        <w:tc>
          <w:tcPr>
            <w:tcW w:w="1631" w:type="pct"/>
            <w:vAlign w:val="center"/>
          </w:tcPr>
          <w:p w:rsidR="00963CF0" w:rsidRPr="00EF5721" w:rsidRDefault="00963CF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Закрытое акционерное общество "</w:t>
            </w:r>
            <w:proofErr w:type="spellStart"/>
            <w:r w:rsidRPr="00EF5721">
              <w:rPr>
                <w:rFonts w:ascii="Times New Roman" w:hAnsi="Times New Roman" w:cs="Times New Roman"/>
                <w:sz w:val="24"/>
                <w:szCs w:val="24"/>
              </w:rPr>
              <w:t>МедиаСети</w:t>
            </w:r>
            <w:proofErr w:type="spellEnd"/>
            <w:r w:rsidRPr="00EF5721">
              <w:rPr>
                <w:rFonts w:ascii="Times New Roman" w:hAnsi="Times New Roman" w:cs="Times New Roman"/>
                <w:sz w:val="24"/>
                <w:szCs w:val="24"/>
              </w:rPr>
              <w:t>"</w:t>
            </w:r>
          </w:p>
        </w:tc>
        <w:tc>
          <w:tcPr>
            <w:tcW w:w="661" w:type="pct"/>
            <w:vAlign w:val="center"/>
          </w:tcPr>
          <w:p w:rsidR="00963CF0" w:rsidRPr="00EF5721" w:rsidRDefault="00963CF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963CF0" w:rsidRPr="00EF5721" w:rsidRDefault="00963CF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Реорганизация юридического лица в форме преобразования</w:t>
            </w:r>
          </w:p>
        </w:tc>
      </w:tr>
      <w:tr w:rsidR="00963CF0" w:rsidRPr="00EF5721" w:rsidTr="008A0A06">
        <w:tc>
          <w:tcPr>
            <w:tcW w:w="284" w:type="pct"/>
            <w:vAlign w:val="center"/>
          </w:tcPr>
          <w:p w:rsidR="00963CF0" w:rsidRPr="00EF5721" w:rsidRDefault="00963CF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6</w:t>
            </w:r>
          </w:p>
        </w:tc>
        <w:tc>
          <w:tcPr>
            <w:tcW w:w="1631" w:type="pct"/>
            <w:vAlign w:val="center"/>
          </w:tcPr>
          <w:p w:rsidR="00963CF0" w:rsidRPr="00EF5721" w:rsidRDefault="00963CF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Урюпинская газета</w:t>
            </w:r>
          </w:p>
        </w:tc>
        <w:tc>
          <w:tcPr>
            <w:tcW w:w="661" w:type="pct"/>
            <w:vAlign w:val="center"/>
          </w:tcPr>
          <w:p w:rsidR="00963CF0" w:rsidRPr="00EF5721" w:rsidRDefault="00963CF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963CF0" w:rsidRPr="00EF5721" w:rsidRDefault="00963CF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 xml:space="preserve">Действие СМИ прекращено по решению </w:t>
            </w:r>
            <w:r w:rsidRPr="00EF5721">
              <w:rPr>
                <w:rFonts w:ascii="Times New Roman" w:hAnsi="Times New Roman" w:cs="Times New Roman"/>
                <w:sz w:val="24"/>
                <w:szCs w:val="24"/>
              </w:rPr>
              <w:lastRenderedPageBreak/>
              <w:t>учредителей</w:t>
            </w:r>
          </w:p>
        </w:tc>
      </w:tr>
      <w:tr w:rsidR="00963CF0" w:rsidRPr="00EF5721" w:rsidTr="008A0A06">
        <w:tc>
          <w:tcPr>
            <w:tcW w:w="284" w:type="pct"/>
            <w:vAlign w:val="center"/>
          </w:tcPr>
          <w:p w:rsidR="00963CF0" w:rsidRPr="00EF5721" w:rsidRDefault="00963CF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lastRenderedPageBreak/>
              <w:t>7</w:t>
            </w:r>
          </w:p>
        </w:tc>
        <w:tc>
          <w:tcPr>
            <w:tcW w:w="1631" w:type="pct"/>
            <w:vAlign w:val="center"/>
          </w:tcPr>
          <w:p w:rsidR="00963CF0" w:rsidRPr="00EF5721" w:rsidRDefault="00963CF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Юрист-Практик</w:t>
            </w:r>
          </w:p>
        </w:tc>
        <w:tc>
          <w:tcPr>
            <w:tcW w:w="661" w:type="pct"/>
            <w:vAlign w:val="center"/>
          </w:tcPr>
          <w:p w:rsidR="00963CF0" w:rsidRPr="00EF5721" w:rsidRDefault="00963CF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963CF0" w:rsidRPr="00EF5721" w:rsidRDefault="00963CF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60587D" w:rsidRPr="00EF5721" w:rsidTr="008A0A06">
        <w:tc>
          <w:tcPr>
            <w:tcW w:w="284" w:type="pct"/>
            <w:vAlign w:val="center"/>
          </w:tcPr>
          <w:p w:rsidR="0060587D" w:rsidRPr="00EF5721" w:rsidRDefault="0060587D"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8</w:t>
            </w:r>
          </w:p>
        </w:tc>
        <w:tc>
          <w:tcPr>
            <w:tcW w:w="1631" w:type="pct"/>
            <w:vAlign w:val="center"/>
          </w:tcPr>
          <w:p w:rsidR="0060587D" w:rsidRPr="00EF5721" w:rsidRDefault="0060587D"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Общество с ограниченной ответственностью "Волгоград - страхование"</w:t>
            </w:r>
          </w:p>
        </w:tc>
        <w:tc>
          <w:tcPr>
            <w:tcW w:w="661" w:type="pct"/>
            <w:vAlign w:val="center"/>
          </w:tcPr>
          <w:p w:rsidR="0060587D" w:rsidRPr="00EF5721" w:rsidRDefault="0060587D"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ОПД</w:t>
            </w:r>
          </w:p>
        </w:tc>
        <w:tc>
          <w:tcPr>
            <w:tcW w:w="2424" w:type="pct"/>
            <w:vAlign w:val="center"/>
          </w:tcPr>
          <w:p w:rsidR="0060587D" w:rsidRPr="00EF5721" w:rsidRDefault="0060587D"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Отсутствие объекта надзора по месту фактического осуществления деятельности (по месту юридической регистрации)</w:t>
            </w:r>
          </w:p>
        </w:tc>
      </w:tr>
      <w:tr w:rsidR="00603C04" w:rsidRPr="00EF5721" w:rsidTr="00603C04">
        <w:tc>
          <w:tcPr>
            <w:tcW w:w="5000" w:type="pct"/>
            <w:gridSpan w:val="4"/>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b/>
                <w:sz w:val="24"/>
                <w:szCs w:val="24"/>
              </w:rPr>
              <w:t>2 квартал 2015 года</w:t>
            </w:r>
          </w:p>
        </w:tc>
      </w:tr>
      <w:tr w:rsidR="00603C04" w:rsidRPr="00EF5721" w:rsidTr="008A0A06">
        <w:tc>
          <w:tcPr>
            <w:tcW w:w="284"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9</w:t>
            </w:r>
          </w:p>
        </w:tc>
        <w:tc>
          <w:tcPr>
            <w:tcW w:w="1631"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Общество с ограниченной ответственностью "Научно-технический центр "Тезис"</w:t>
            </w:r>
          </w:p>
        </w:tc>
        <w:tc>
          <w:tcPr>
            <w:tcW w:w="661"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ОС</w:t>
            </w:r>
          </w:p>
        </w:tc>
        <w:tc>
          <w:tcPr>
            <w:tcW w:w="2424" w:type="pct"/>
            <w:vAlign w:val="center"/>
          </w:tcPr>
          <w:p w:rsidR="00603C04" w:rsidRPr="00EF5721" w:rsidRDefault="00603C04"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Прекращение юридическим лицом деятельности подлежащей проверке (аннулирование (окончание срока действия, прекращение действия) всех предметов надзора)</w:t>
            </w:r>
          </w:p>
        </w:tc>
      </w:tr>
      <w:tr w:rsidR="00603C04" w:rsidRPr="00EF5721" w:rsidTr="008A0A06">
        <w:tc>
          <w:tcPr>
            <w:tcW w:w="284"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10</w:t>
            </w:r>
          </w:p>
        </w:tc>
        <w:tc>
          <w:tcPr>
            <w:tcW w:w="1631"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Открытое акционерное общество "Волтайр-Пром"</w:t>
            </w:r>
          </w:p>
        </w:tc>
        <w:tc>
          <w:tcPr>
            <w:tcW w:w="661"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РЭС</w:t>
            </w:r>
          </w:p>
        </w:tc>
        <w:tc>
          <w:tcPr>
            <w:tcW w:w="2424" w:type="pct"/>
            <w:vAlign w:val="center"/>
          </w:tcPr>
          <w:p w:rsidR="00603C04" w:rsidRPr="00EF5721" w:rsidRDefault="00603C04"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Прекращение юридическим лицом деятельности подлежащей проверке (аннулирование (окончание срока действия, прекращение действия) всех предметов надзора)</w:t>
            </w:r>
          </w:p>
        </w:tc>
      </w:tr>
      <w:tr w:rsidR="00603C04" w:rsidRPr="00EF5721" w:rsidTr="008A0A06">
        <w:tc>
          <w:tcPr>
            <w:tcW w:w="284"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11</w:t>
            </w:r>
          </w:p>
        </w:tc>
        <w:tc>
          <w:tcPr>
            <w:tcW w:w="1631"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Общество с ограниченной ответственностью "Бригада"</w:t>
            </w:r>
          </w:p>
        </w:tc>
        <w:tc>
          <w:tcPr>
            <w:tcW w:w="661"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РЭС</w:t>
            </w:r>
          </w:p>
        </w:tc>
        <w:tc>
          <w:tcPr>
            <w:tcW w:w="2424" w:type="pct"/>
            <w:vAlign w:val="center"/>
          </w:tcPr>
          <w:p w:rsidR="00603C04" w:rsidRPr="00EF5721" w:rsidRDefault="00603C04"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 xml:space="preserve">отсутствие объекта надзора по месту фактического осуществления деятельности (по месту юридической регистрации)  </w:t>
            </w:r>
          </w:p>
        </w:tc>
      </w:tr>
      <w:tr w:rsidR="00603C04" w:rsidRPr="00EF5721" w:rsidTr="008A0A06">
        <w:tc>
          <w:tcPr>
            <w:tcW w:w="284"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12</w:t>
            </w:r>
          </w:p>
        </w:tc>
        <w:tc>
          <w:tcPr>
            <w:tcW w:w="1631" w:type="pct"/>
            <w:vAlign w:val="center"/>
          </w:tcPr>
          <w:p w:rsidR="00603C04"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ОАО</w:t>
            </w:r>
            <w:r w:rsidR="00AD6894" w:rsidRPr="00EF5721">
              <w:rPr>
                <w:rFonts w:ascii="Times New Roman" w:hAnsi="Times New Roman" w:cs="Times New Roman"/>
                <w:sz w:val="24"/>
                <w:szCs w:val="24"/>
              </w:rPr>
              <w:t xml:space="preserve"> "</w:t>
            </w:r>
            <w:proofErr w:type="spellStart"/>
            <w:r w:rsidR="00AD6894" w:rsidRPr="00EF5721">
              <w:rPr>
                <w:rFonts w:ascii="Times New Roman" w:hAnsi="Times New Roman" w:cs="Times New Roman"/>
                <w:sz w:val="24"/>
                <w:szCs w:val="24"/>
              </w:rPr>
              <w:t>Средневолжская</w:t>
            </w:r>
            <w:proofErr w:type="spellEnd"/>
            <w:r w:rsidR="00AD6894" w:rsidRPr="00EF5721">
              <w:rPr>
                <w:rFonts w:ascii="Times New Roman" w:hAnsi="Times New Roman" w:cs="Times New Roman"/>
                <w:sz w:val="24"/>
                <w:szCs w:val="24"/>
              </w:rPr>
              <w:t xml:space="preserve"> межрегиональная ассоциация </w:t>
            </w:r>
            <w:proofErr w:type="spellStart"/>
            <w:r w:rsidR="00AD6894" w:rsidRPr="00EF5721">
              <w:rPr>
                <w:rFonts w:ascii="Times New Roman" w:hAnsi="Times New Roman" w:cs="Times New Roman"/>
                <w:sz w:val="24"/>
                <w:szCs w:val="24"/>
              </w:rPr>
              <w:t>радиотелекоммуникационных</w:t>
            </w:r>
            <w:proofErr w:type="spellEnd"/>
            <w:r w:rsidR="00AD6894" w:rsidRPr="00EF5721">
              <w:rPr>
                <w:rFonts w:ascii="Times New Roman" w:hAnsi="Times New Roman" w:cs="Times New Roman"/>
                <w:sz w:val="24"/>
                <w:szCs w:val="24"/>
              </w:rPr>
              <w:t xml:space="preserve"> систем"</w:t>
            </w:r>
          </w:p>
        </w:tc>
        <w:tc>
          <w:tcPr>
            <w:tcW w:w="661" w:type="pct"/>
            <w:vAlign w:val="center"/>
          </w:tcPr>
          <w:p w:rsidR="00603C04" w:rsidRPr="00EF5721" w:rsidRDefault="00AD689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603C04" w:rsidRPr="00EF5721" w:rsidRDefault="00AD6894"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Прекращение юридическим лицом деятельности, подлежащего контролю, аннулирование (окончание срока действия, прекращение действия) всех предметов надзора</w:t>
            </w:r>
          </w:p>
        </w:tc>
      </w:tr>
      <w:tr w:rsidR="00603C04" w:rsidRPr="00EF5721" w:rsidTr="008A0A06">
        <w:tc>
          <w:tcPr>
            <w:tcW w:w="284"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13</w:t>
            </w:r>
          </w:p>
        </w:tc>
        <w:tc>
          <w:tcPr>
            <w:tcW w:w="1631" w:type="pct"/>
            <w:vAlign w:val="center"/>
          </w:tcPr>
          <w:p w:rsidR="00603C04" w:rsidRPr="00EF5721" w:rsidRDefault="00AD689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Закрытое акционерное общество "Медиа</w:t>
            </w:r>
            <w:r w:rsidR="00996950" w:rsidRPr="00EF5721">
              <w:rPr>
                <w:rFonts w:ascii="Times New Roman" w:hAnsi="Times New Roman" w:cs="Times New Roman"/>
                <w:sz w:val="24"/>
                <w:szCs w:val="24"/>
              </w:rPr>
              <w:t xml:space="preserve"> </w:t>
            </w:r>
            <w:r w:rsidRPr="00EF5721">
              <w:rPr>
                <w:rFonts w:ascii="Times New Roman" w:hAnsi="Times New Roman" w:cs="Times New Roman"/>
                <w:sz w:val="24"/>
                <w:szCs w:val="24"/>
              </w:rPr>
              <w:t>Сети"</w:t>
            </w:r>
          </w:p>
        </w:tc>
        <w:tc>
          <w:tcPr>
            <w:tcW w:w="661" w:type="pct"/>
            <w:vAlign w:val="center"/>
          </w:tcPr>
          <w:p w:rsidR="00603C04" w:rsidRPr="00EF5721" w:rsidRDefault="00AD689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603C04" w:rsidRPr="00EF5721" w:rsidRDefault="00AD6894"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Реорганизация юридического лица в форме преобразования</w:t>
            </w:r>
          </w:p>
        </w:tc>
      </w:tr>
      <w:tr w:rsidR="00603C04" w:rsidRPr="00EF5721" w:rsidTr="008A0A06">
        <w:tc>
          <w:tcPr>
            <w:tcW w:w="284" w:type="pct"/>
            <w:vAlign w:val="center"/>
          </w:tcPr>
          <w:p w:rsidR="00603C04" w:rsidRPr="00EF5721" w:rsidRDefault="00603C04"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14</w:t>
            </w:r>
          </w:p>
        </w:tc>
        <w:tc>
          <w:tcPr>
            <w:tcW w:w="1631" w:type="pct"/>
            <w:vAlign w:val="center"/>
          </w:tcPr>
          <w:p w:rsidR="00603C04" w:rsidRPr="00EF5721" w:rsidRDefault="008102BD"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Муниципальное унитарное предприятие "Урюпинское телевидение"</w:t>
            </w:r>
          </w:p>
        </w:tc>
        <w:tc>
          <w:tcPr>
            <w:tcW w:w="661" w:type="pct"/>
            <w:vAlign w:val="center"/>
          </w:tcPr>
          <w:p w:rsidR="00603C04" w:rsidRPr="00EF5721" w:rsidRDefault="008102BD"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вещ</w:t>
            </w:r>
          </w:p>
        </w:tc>
        <w:tc>
          <w:tcPr>
            <w:tcW w:w="2424" w:type="pct"/>
            <w:vAlign w:val="center"/>
          </w:tcPr>
          <w:p w:rsidR="00603C04" w:rsidRPr="00EF5721" w:rsidRDefault="008102BD"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Прекращение юридическим лицом деятельности, подлежащей контролю, аннулирование (окончание срока действия, прекращение действия) всех предметов надзора</w:t>
            </w:r>
          </w:p>
        </w:tc>
      </w:tr>
      <w:tr w:rsidR="00074483" w:rsidRPr="00EF5721" w:rsidTr="008A0A06">
        <w:tc>
          <w:tcPr>
            <w:tcW w:w="284"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15</w:t>
            </w:r>
          </w:p>
        </w:tc>
        <w:tc>
          <w:tcPr>
            <w:tcW w:w="163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Цена вопроса. Волгоград</w:t>
            </w:r>
          </w:p>
        </w:tc>
        <w:tc>
          <w:tcPr>
            <w:tcW w:w="66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074483" w:rsidRPr="00EF5721" w:rsidRDefault="00DA39B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074483" w:rsidRPr="00EF5721" w:rsidTr="008A0A06">
        <w:tc>
          <w:tcPr>
            <w:tcW w:w="284"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16</w:t>
            </w:r>
          </w:p>
        </w:tc>
        <w:tc>
          <w:tcPr>
            <w:tcW w:w="1631" w:type="pct"/>
            <w:vAlign w:val="center"/>
          </w:tcPr>
          <w:p w:rsidR="00074483" w:rsidRPr="00EF5721" w:rsidRDefault="00074483" w:rsidP="003B6DEA">
            <w:pPr>
              <w:spacing w:after="0"/>
              <w:jc w:val="center"/>
              <w:rPr>
                <w:rFonts w:ascii="Times New Roman" w:hAnsi="Times New Roman" w:cs="Times New Roman"/>
                <w:sz w:val="24"/>
                <w:szCs w:val="24"/>
              </w:rPr>
            </w:pPr>
            <w:proofErr w:type="spellStart"/>
            <w:r w:rsidRPr="00EF5721">
              <w:rPr>
                <w:rFonts w:ascii="Times New Roman" w:hAnsi="Times New Roman" w:cs="Times New Roman"/>
                <w:sz w:val="24"/>
                <w:szCs w:val="24"/>
              </w:rPr>
              <w:t>Автожурнал</w:t>
            </w:r>
            <w:proofErr w:type="spellEnd"/>
            <w:r w:rsidRPr="00EF5721">
              <w:rPr>
                <w:rFonts w:ascii="Times New Roman" w:hAnsi="Times New Roman" w:cs="Times New Roman"/>
                <w:sz w:val="24"/>
                <w:szCs w:val="24"/>
              </w:rPr>
              <w:t xml:space="preserve"> "</w:t>
            </w:r>
            <w:proofErr w:type="spellStart"/>
            <w:r w:rsidRPr="00EF5721">
              <w:rPr>
                <w:rFonts w:ascii="Times New Roman" w:hAnsi="Times New Roman" w:cs="Times New Roman"/>
                <w:sz w:val="24"/>
                <w:szCs w:val="24"/>
              </w:rPr>
              <w:t>АрконтРулит</w:t>
            </w:r>
            <w:proofErr w:type="spellEnd"/>
            <w:r w:rsidRPr="00EF5721">
              <w:rPr>
                <w:rFonts w:ascii="Times New Roman" w:hAnsi="Times New Roman" w:cs="Times New Roman"/>
                <w:sz w:val="24"/>
                <w:szCs w:val="24"/>
              </w:rPr>
              <w:t>"</w:t>
            </w:r>
          </w:p>
        </w:tc>
        <w:tc>
          <w:tcPr>
            <w:tcW w:w="66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074483" w:rsidRPr="00EF5721" w:rsidRDefault="00DA39B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074483" w:rsidRPr="00EF5721" w:rsidTr="008A0A06">
        <w:tc>
          <w:tcPr>
            <w:tcW w:w="284"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17</w:t>
            </w:r>
          </w:p>
        </w:tc>
        <w:tc>
          <w:tcPr>
            <w:tcW w:w="163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"Юпитер"</w:t>
            </w:r>
          </w:p>
        </w:tc>
        <w:tc>
          <w:tcPr>
            <w:tcW w:w="66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074483" w:rsidRPr="00EF5721" w:rsidRDefault="00DA39B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074483" w:rsidRPr="00EF5721" w:rsidTr="008A0A06">
        <w:tc>
          <w:tcPr>
            <w:tcW w:w="284"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18</w:t>
            </w:r>
          </w:p>
        </w:tc>
        <w:tc>
          <w:tcPr>
            <w:tcW w:w="163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Волгоградский экспресс</w:t>
            </w:r>
          </w:p>
        </w:tc>
        <w:tc>
          <w:tcPr>
            <w:tcW w:w="66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074483" w:rsidRPr="00EF5721" w:rsidRDefault="00DA39B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074483" w:rsidRPr="00EF5721" w:rsidTr="008A0A06">
        <w:tc>
          <w:tcPr>
            <w:tcW w:w="284"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19</w:t>
            </w:r>
          </w:p>
        </w:tc>
        <w:tc>
          <w:tcPr>
            <w:tcW w:w="163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Волгоградский фермер</w:t>
            </w:r>
          </w:p>
        </w:tc>
        <w:tc>
          <w:tcPr>
            <w:tcW w:w="66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074483" w:rsidRPr="00EF5721" w:rsidRDefault="00DA39B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074483" w:rsidRPr="00EF5721" w:rsidTr="008A0A06">
        <w:tc>
          <w:tcPr>
            <w:tcW w:w="284"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20</w:t>
            </w:r>
          </w:p>
        </w:tc>
        <w:tc>
          <w:tcPr>
            <w:tcW w:w="163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Семейный досуг</w:t>
            </w:r>
          </w:p>
        </w:tc>
        <w:tc>
          <w:tcPr>
            <w:tcW w:w="66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074483" w:rsidRPr="00EF5721" w:rsidRDefault="003B6DEA"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074483" w:rsidRPr="00EF5721" w:rsidTr="008A0A06">
        <w:tc>
          <w:tcPr>
            <w:tcW w:w="284"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21</w:t>
            </w:r>
          </w:p>
        </w:tc>
        <w:tc>
          <w:tcPr>
            <w:tcW w:w="1631" w:type="pct"/>
            <w:vAlign w:val="center"/>
          </w:tcPr>
          <w:p w:rsidR="00074483" w:rsidRPr="00EF5721" w:rsidRDefault="00074483" w:rsidP="003B6DEA">
            <w:pPr>
              <w:spacing w:after="0"/>
              <w:jc w:val="center"/>
              <w:rPr>
                <w:rFonts w:ascii="Times New Roman" w:hAnsi="Times New Roman" w:cs="Times New Roman"/>
                <w:sz w:val="24"/>
                <w:szCs w:val="24"/>
              </w:rPr>
            </w:pPr>
            <w:proofErr w:type="spellStart"/>
            <w:r w:rsidRPr="00EF5721">
              <w:rPr>
                <w:rFonts w:ascii="Times New Roman" w:hAnsi="Times New Roman" w:cs="Times New Roman"/>
                <w:sz w:val="24"/>
                <w:szCs w:val="24"/>
              </w:rPr>
              <w:t>Телегид</w:t>
            </w:r>
            <w:proofErr w:type="spellEnd"/>
            <w:r w:rsidRPr="00EF5721">
              <w:rPr>
                <w:rFonts w:ascii="Times New Roman" w:hAnsi="Times New Roman" w:cs="Times New Roman"/>
                <w:sz w:val="24"/>
                <w:szCs w:val="24"/>
              </w:rPr>
              <w:t>-Легкий день</w:t>
            </w:r>
          </w:p>
        </w:tc>
        <w:tc>
          <w:tcPr>
            <w:tcW w:w="661" w:type="pct"/>
            <w:vAlign w:val="center"/>
          </w:tcPr>
          <w:p w:rsidR="00074483" w:rsidRPr="00EF5721" w:rsidRDefault="00074483"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074483" w:rsidRPr="00EF5721" w:rsidRDefault="003B6DEA"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 xml:space="preserve">Действие СМИ прекращено по решению </w:t>
            </w:r>
            <w:r w:rsidRPr="00EF5721">
              <w:rPr>
                <w:rFonts w:ascii="Times New Roman" w:hAnsi="Times New Roman" w:cs="Times New Roman"/>
                <w:sz w:val="24"/>
                <w:szCs w:val="24"/>
              </w:rPr>
              <w:lastRenderedPageBreak/>
              <w:t>учредителя</w:t>
            </w:r>
          </w:p>
        </w:tc>
      </w:tr>
      <w:tr w:rsidR="00B55880" w:rsidRPr="00EF5721" w:rsidTr="00B55880">
        <w:tc>
          <w:tcPr>
            <w:tcW w:w="5000" w:type="pct"/>
            <w:gridSpan w:val="4"/>
            <w:vAlign w:val="center"/>
          </w:tcPr>
          <w:p w:rsidR="00B55880" w:rsidRPr="00EF5721" w:rsidRDefault="00B55880" w:rsidP="00B55880">
            <w:pPr>
              <w:spacing w:after="0"/>
              <w:jc w:val="center"/>
              <w:rPr>
                <w:rFonts w:ascii="Times New Roman" w:hAnsi="Times New Roman" w:cs="Times New Roman"/>
                <w:b/>
                <w:sz w:val="24"/>
                <w:szCs w:val="24"/>
              </w:rPr>
            </w:pPr>
            <w:r w:rsidRPr="00EF5721">
              <w:rPr>
                <w:rFonts w:ascii="Times New Roman" w:hAnsi="Times New Roman" w:cs="Times New Roman"/>
                <w:b/>
                <w:sz w:val="24"/>
                <w:szCs w:val="24"/>
              </w:rPr>
              <w:lastRenderedPageBreak/>
              <w:t>3 квартал 2015 года</w:t>
            </w:r>
          </w:p>
        </w:tc>
      </w:tr>
      <w:tr w:rsidR="00B55880" w:rsidRPr="00EF5721" w:rsidTr="008A0A06">
        <w:tc>
          <w:tcPr>
            <w:tcW w:w="284"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22</w:t>
            </w:r>
          </w:p>
        </w:tc>
        <w:tc>
          <w:tcPr>
            <w:tcW w:w="1631"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Общество с ограниченной ответственностью "СТС-Волгоград"</w:t>
            </w:r>
          </w:p>
        </w:tc>
        <w:tc>
          <w:tcPr>
            <w:tcW w:w="661"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вещ</w:t>
            </w:r>
          </w:p>
        </w:tc>
        <w:tc>
          <w:tcPr>
            <w:tcW w:w="2424" w:type="pct"/>
            <w:vAlign w:val="center"/>
          </w:tcPr>
          <w:p w:rsidR="00B55880" w:rsidRPr="00EF5721" w:rsidRDefault="00B5588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аннулирование (окончание срока действия, прекращение действия) всех предметов надзора</w:t>
            </w:r>
          </w:p>
        </w:tc>
      </w:tr>
      <w:tr w:rsidR="00B55880" w:rsidRPr="00EF5721" w:rsidTr="008A0A06">
        <w:tc>
          <w:tcPr>
            <w:tcW w:w="284"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23</w:t>
            </w:r>
          </w:p>
        </w:tc>
        <w:tc>
          <w:tcPr>
            <w:tcW w:w="1631"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Закрытое акционерное общество "Волгоград-</w:t>
            </w:r>
            <w:proofErr w:type="gramStart"/>
            <w:r w:rsidRPr="00EF5721">
              <w:rPr>
                <w:rFonts w:ascii="Times New Roman" w:hAnsi="Times New Roman" w:cs="Times New Roman"/>
                <w:sz w:val="24"/>
                <w:szCs w:val="24"/>
              </w:rPr>
              <w:t>GSM</w:t>
            </w:r>
            <w:proofErr w:type="gramEnd"/>
            <w:r w:rsidRPr="00EF5721">
              <w:rPr>
                <w:rFonts w:ascii="Times New Roman" w:hAnsi="Times New Roman" w:cs="Times New Roman"/>
                <w:sz w:val="24"/>
                <w:szCs w:val="24"/>
              </w:rPr>
              <w:t>"</w:t>
            </w:r>
          </w:p>
        </w:tc>
        <w:tc>
          <w:tcPr>
            <w:tcW w:w="661"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B55880" w:rsidRPr="00EF5721" w:rsidRDefault="00B5588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В связи с реорганизацией ЗАО "Волгоград-GSM" в форме присоединения к ООО "Т</w:t>
            </w:r>
            <w:proofErr w:type="gramStart"/>
            <w:r w:rsidRPr="00EF5721">
              <w:rPr>
                <w:rFonts w:ascii="Times New Roman" w:hAnsi="Times New Roman" w:cs="Times New Roman"/>
                <w:sz w:val="24"/>
                <w:szCs w:val="24"/>
              </w:rPr>
              <w:t>2</w:t>
            </w:r>
            <w:proofErr w:type="gramEnd"/>
            <w:r w:rsidRPr="00EF5721">
              <w:rPr>
                <w:rFonts w:ascii="Times New Roman" w:hAnsi="Times New Roman" w:cs="Times New Roman"/>
                <w:sz w:val="24"/>
                <w:szCs w:val="24"/>
              </w:rPr>
              <w:t xml:space="preserve"> </w:t>
            </w:r>
            <w:proofErr w:type="spellStart"/>
            <w:r w:rsidRPr="00EF5721">
              <w:rPr>
                <w:rFonts w:ascii="Times New Roman" w:hAnsi="Times New Roman" w:cs="Times New Roman"/>
                <w:sz w:val="24"/>
                <w:szCs w:val="24"/>
              </w:rPr>
              <w:t>Мобайл</w:t>
            </w:r>
            <w:proofErr w:type="spellEnd"/>
            <w:r w:rsidRPr="00EF5721">
              <w:rPr>
                <w:rFonts w:ascii="Times New Roman" w:hAnsi="Times New Roman" w:cs="Times New Roman"/>
                <w:sz w:val="24"/>
                <w:szCs w:val="24"/>
              </w:rPr>
              <w:t xml:space="preserve">"  </w:t>
            </w:r>
          </w:p>
        </w:tc>
      </w:tr>
      <w:tr w:rsidR="00B55880" w:rsidRPr="00EF5721" w:rsidTr="008A0A06">
        <w:tc>
          <w:tcPr>
            <w:tcW w:w="284"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24</w:t>
            </w:r>
          </w:p>
        </w:tc>
        <w:tc>
          <w:tcPr>
            <w:tcW w:w="1631" w:type="pct"/>
            <w:vAlign w:val="center"/>
          </w:tcPr>
          <w:p w:rsidR="00B55880" w:rsidRPr="00EF5721" w:rsidRDefault="00B55880" w:rsidP="003B6DEA">
            <w:pPr>
              <w:spacing w:after="0"/>
              <w:jc w:val="center"/>
              <w:rPr>
                <w:rFonts w:ascii="Times New Roman" w:hAnsi="Times New Roman" w:cs="Times New Roman"/>
                <w:sz w:val="24"/>
                <w:szCs w:val="24"/>
              </w:rPr>
            </w:pPr>
            <w:proofErr w:type="spellStart"/>
            <w:r w:rsidRPr="00EF5721">
              <w:rPr>
                <w:rFonts w:ascii="Times New Roman" w:hAnsi="Times New Roman" w:cs="Times New Roman"/>
                <w:sz w:val="24"/>
                <w:szCs w:val="24"/>
              </w:rPr>
              <w:t>Дэнс</w:t>
            </w:r>
            <w:proofErr w:type="spellEnd"/>
            <w:r w:rsidRPr="00EF5721">
              <w:rPr>
                <w:rFonts w:ascii="Times New Roman" w:hAnsi="Times New Roman" w:cs="Times New Roman"/>
                <w:sz w:val="24"/>
                <w:szCs w:val="24"/>
              </w:rPr>
              <w:t>-</w:t>
            </w:r>
            <w:proofErr w:type="gramStart"/>
            <w:r w:rsidRPr="00EF5721">
              <w:rPr>
                <w:rFonts w:ascii="Times New Roman" w:hAnsi="Times New Roman" w:cs="Times New Roman"/>
                <w:sz w:val="24"/>
                <w:szCs w:val="24"/>
              </w:rPr>
              <w:t>FM</w:t>
            </w:r>
            <w:proofErr w:type="gramEnd"/>
          </w:p>
        </w:tc>
        <w:tc>
          <w:tcPr>
            <w:tcW w:w="661"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B55880" w:rsidRPr="00EF5721" w:rsidRDefault="00B5588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B55880" w:rsidRPr="00EF5721" w:rsidTr="008A0A06">
        <w:tc>
          <w:tcPr>
            <w:tcW w:w="284"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25</w:t>
            </w:r>
          </w:p>
        </w:tc>
        <w:tc>
          <w:tcPr>
            <w:tcW w:w="1631"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Закрытое акционерное общество "Астарта"</w:t>
            </w:r>
          </w:p>
        </w:tc>
        <w:tc>
          <w:tcPr>
            <w:tcW w:w="661"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B55880" w:rsidRPr="00EF5721" w:rsidRDefault="00B5588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В связи с реорганизацией ЗАО "Астарта" в форме присоединения к ООО "Т</w:t>
            </w:r>
            <w:proofErr w:type="gramStart"/>
            <w:r w:rsidRPr="00EF5721">
              <w:rPr>
                <w:rFonts w:ascii="Times New Roman" w:hAnsi="Times New Roman" w:cs="Times New Roman"/>
                <w:sz w:val="24"/>
                <w:szCs w:val="24"/>
              </w:rPr>
              <w:t>2</w:t>
            </w:r>
            <w:proofErr w:type="gramEnd"/>
            <w:r w:rsidRPr="00EF5721">
              <w:rPr>
                <w:rFonts w:ascii="Times New Roman" w:hAnsi="Times New Roman" w:cs="Times New Roman"/>
                <w:sz w:val="24"/>
                <w:szCs w:val="24"/>
              </w:rPr>
              <w:t xml:space="preserve"> </w:t>
            </w:r>
            <w:proofErr w:type="spellStart"/>
            <w:r w:rsidRPr="00EF5721">
              <w:rPr>
                <w:rFonts w:ascii="Times New Roman" w:hAnsi="Times New Roman" w:cs="Times New Roman"/>
                <w:sz w:val="24"/>
                <w:szCs w:val="24"/>
              </w:rPr>
              <w:t>Мобайл</w:t>
            </w:r>
            <w:proofErr w:type="spellEnd"/>
            <w:r w:rsidRPr="00EF5721">
              <w:rPr>
                <w:rFonts w:ascii="Times New Roman" w:hAnsi="Times New Roman" w:cs="Times New Roman"/>
                <w:sz w:val="24"/>
                <w:szCs w:val="24"/>
              </w:rPr>
              <w:t>"</w:t>
            </w:r>
          </w:p>
        </w:tc>
      </w:tr>
      <w:tr w:rsidR="00B55880" w:rsidRPr="00EF5721" w:rsidTr="008A0A06">
        <w:tc>
          <w:tcPr>
            <w:tcW w:w="284"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26</w:t>
            </w:r>
          </w:p>
        </w:tc>
        <w:tc>
          <w:tcPr>
            <w:tcW w:w="1631"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ОАО "</w:t>
            </w:r>
            <w:proofErr w:type="spellStart"/>
            <w:r w:rsidRPr="00EF5721">
              <w:rPr>
                <w:rFonts w:ascii="Times New Roman" w:hAnsi="Times New Roman" w:cs="Times New Roman"/>
                <w:sz w:val="24"/>
                <w:szCs w:val="24"/>
              </w:rPr>
              <w:t>Средневолжская</w:t>
            </w:r>
            <w:proofErr w:type="spellEnd"/>
            <w:r w:rsidRPr="00EF5721">
              <w:rPr>
                <w:rFonts w:ascii="Times New Roman" w:hAnsi="Times New Roman" w:cs="Times New Roman"/>
                <w:sz w:val="24"/>
                <w:szCs w:val="24"/>
              </w:rPr>
              <w:t xml:space="preserve"> межрегиональная ассоциация </w:t>
            </w:r>
            <w:proofErr w:type="spellStart"/>
            <w:r w:rsidRPr="00EF5721">
              <w:rPr>
                <w:rFonts w:ascii="Times New Roman" w:hAnsi="Times New Roman" w:cs="Times New Roman"/>
                <w:sz w:val="24"/>
                <w:szCs w:val="24"/>
              </w:rPr>
              <w:t>радиотелекоммуникационных</w:t>
            </w:r>
            <w:proofErr w:type="spellEnd"/>
            <w:r w:rsidRPr="00EF5721">
              <w:rPr>
                <w:rFonts w:ascii="Times New Roman" w:hAnsi="Times New Roman" w:cs="Times New Roman"/>
                <w:sz w:val="24"/>
                <w:szCs w:val="24"/>
              </w:rPr>
              <w:t xml:space="preserve"> систем"</w:t>
            </w:r>
          </w:p>
        </w:tc>
        <w:tc>
          <w:tcPr>
            <w:tcW w:w="661"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B55880" w:rsidRPr="00EF5721" w:rsidRDefault="00B5588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аннулирование (окончание срока действия, прекращение действия) всех предметов надзора</w:t>
            </w:r>
          </w:p>
        </w:tc>
      </w:tr>
      <w:tr w:rsidR="00B55880" w:rsidRPr="00EF5721" w:rsidTr="00931157">
        <w:tc>
          <w:tcPr>
            <w:tcW w:w="284"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27</w:t>
            </w:r>
          </w:p>
        </w:tc>
        <w:tc>
          <w:tcPr>
            <w:tcW w:w="1631" w:type="pct"/>
            <w:vAlign w:val="center"/>
          </w:tcPr>
          <w:p w:rsidR="00B55880" w:rsidRPr="00EF5721" w:rsidRDefault="00B55880" w:rsidP="003B6DEA">
            <w:pPr>
              <w:spacing w:after="0"/>
              <w:jc w:val="center"/>
              <w:rPr>
                <w:rFonts w:ascii="Times New Roman" w:hAnsi="Times New Roman" w:cs="Times New Roman"/>
                <w:sz w:val="24"/>
                <w:szCs w:val="24"/>
              </w:rPr>
            </w:pPr>
            <w:proofErr w:type="spellStart"/>
            <w:r w:rsidRPr="00EF5721">
              <w:rPr>
                <w:rFonts w:ascii="Times New Roman" w:hAnsi="Times New Roman" w:cs="Times New Roman"/>
                <w:sz w:val="24"/>
                <w:szCs w:val="24"/>
              </w:rPr>
              <w:t>АранзалИнфо</w:t>
            </w:r>
            <w:proofErr w:type="spellEnd"/>
          </w:p>
        </w:tc>
        <w:tc>
          <w:tcPr>
            <w:tcW w:w="661" w:type="pct"/>
          </w:tcPr>
          <w:p w:rsidR="00B55880" w:rsidRPr="00EF5721" w:rsidRDefault="00B55880">
            <w:pP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tcPr>
          <w:p w:rsidR="00B55880" w:rsidRPr="00EF5721" w:rsidRDefault="00B55880">
            <w:pPr>
              <w:rPr>
                <w:rFonts w:ascii="Times New Roman" w:hAnsi="Times New Roman" w:cs="Times New Roman"/>
                <w:sz w:val="24"/>
                <w:szCs w:val="24"/>
              </w:rPr>
            </w:pPr>
            <w:r w:rsidRPr="00EF5721">
              <w:rPr>
                <w:rFonts w:ascii="Times New Roman" w:hAnsi="Times New Roman" w:cs="Times New Roman"/>
                <w:sz w:val="24"/>
                <w:szCs w:val="24"/>
              </w:rPr>
              <w:t xml:space="preserve">Действие СМИ прекращено по решению суда  </w:t>
            </w:r>
          </w:p>
        </w:tc>
      </w:tr>
      <w:tr w:rsidR="00B55880" w:rsidRPr="00EF5721" w:rsidTr="008A0A06">
        <w:tc>
          <w:tcPr>
            <w:tcW w:w="284"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28</w:t>
            </w:r>
          </w:p>
        </w:tc>
        <w:tc>
          <w:tcPr>
            <w:tcW w:w="1631" w:type="pct"/>
            <w:vAlign w:val="center"/>
          </w:tcPr>
          <w:p w:rsidR="00B55880" w:rsidRPr="00EF5721" w:rsidRDefault="0087445F"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ЗАО</w:t>
            </w:r>
            <w:r w:rsidR="00B55880" w:rsidRPr="00EF5721">
              <w:rPr>
                <w:rFonts w:ascii="Times New Roman" w:hAnsi="Times New Roman" w:cs="Times New Roman"/>
                <w:sz w:val="24"/>
                <w:szCs w:val="24"/>
              </w:rPr>
              <w:t xml:space="preserve"> "</w:t>
            </w:r>
            <w:proofErr w:type="spellStart"/>
            <w:r w:rsidR="00B55880" w:rsidRPr="00EF5721">
              <w:rPr>
                <w:rFonts w:ascii="Times New Roman" w:hAnsi="Times New Roman" w:cs="Times New Roman"/>
                <w:sz w:val="24"/>
                <w:szCs w:val="24"/>
              </w:rPr>
              <w:t>МедиаСети</w:t>
            </w:r>
            <w:proofErr w:type="spellEnd"/>
            <w:r w:rsidR="00B55880" w:rsidRPr="00EF5721">
              <w:rPr>
                <w:rFonts w:ascii="Times New Roman" w:hAnsi="Times New Roman" w:cs="Times New Roman"/>
                <w:sz w:val="24"/>
                <w:szCs w:val="24"/>
              </w:rPr>
              <w:t>" - Реорганизовано в ООО "</w:t>
            </w:r>
            <w:proofErr w:type="spellStart"/>
            <w:r w:rsidR="00B55880" w:rsidRPr="00EF5721">
              <w:rPr>
                <w:rFonts w:ascii="Times New Roman" w:hAnsi="Times New Roman" w:cs="Times New Roman"/>
                <w:sz w:val="24"/>
                <w:szCs w:val="24"/>
              </w:rPr>
              <w:t>МедиаСети</w:t>
            </w:r>
            <w:proofErr w:type="spellEnd"/>
            <w:r w:rsidR="00B55880" w:rsidRPr="00EF5721">
              <w:rPr>
                <w:rFonts w:ascii="Times New Roman" w:hAnsi="Times New Roman" w:cs="Times New Roman"/>
                <w:sz w:val="24"/>
                <w:szCs w:val="24"/>
              </w:rPr>
              <w:t xml:space="preserve">" </w:t>
            </w:r>
            <w:proofErr w:type="gramStart"/>
            <w:r w:rsidR="00B55880" w:rsidRPr="00EF5721">
              <w:rPr>
                <w:rFonts w:ascii="Times New Roman" w:hAnsi="Times New Roman" w:cs="Times New Roman"/>
                <w:sz w:val="24"/>
                <w:szCs w:val="24"/>
              </w:rPr>
              <w:t>новый</w:t>
            </w:r>
            <w:proofErr w:type="gramEnd"/>
            <w:r w:rsidR="00B55880" w:rsidRPr="00EF5721">
              <w:rPr>
                <w:rFonts w:ascii="Times New Roman" w:hAnsi="Times New Roman" w:cs="Times New Roman"/>
                <w:sz w:val="24"/>
                <w:szCs w:val="24"/>
              </w:rPr>
              <w:t xml:space="preserve"> ИНН: 7714955136</w:t>
            </w:r>
          </w:p>
        </w:tc>
        <w:tc>
          <w:tcPr>
            <w:tcW w:w="661" w:type="pct"/>
            <w:vAlign w:val="center"/>
          </w:tcPr>
          <w:p w:rsidR="00B55880" w:rsidRPr="00EF5721" w:rsidRDefault="00B55880"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B55880" w:rsidRPr="00EF5721" w:rsidRDefault="00B55880"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Реорганизация юридического лица в форме преобразования</w:t>
            </w:r>
          </w:p>
        </w:tc>
      </w:tr>
      <w:tr w:rsidR="00297868" w:rsidRPr="00EF5721" w:rsidTr="00297868">
        <w:tc>
          <w:tcPr>
            <w:tcW w:w="5000" w:type="pct"/>
            <w:gridSpan w:val="4"/>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b/>
                <w:sz w:val="24"/>
                <w:szCs w:val="24"/>
              </w:rPr>
              <w:t>4 квартал 2015 года</w:t>
            </w:r>
          </w:p>
        </w:tc>
      </w:tr>
      <w:tr w:rsidR="00297868" w:rsidRPr="00EF5721" w:rsidTr="008A0A06">
        <w:tc>
          <w:tcPr>
            <w:tcW w:w="284" w:type="pct"/>
            <w:vAlign w:val="center"/>
          </w:tcPr>
          <w:p w:rsidR="00297868"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29</w:t>
            </w:r>
          </w:p>
        </w:tc>
        <w:tc>
          <w:tcPr>
            <w:tcW w:w="163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Акционерное общество "Радио РОКС - Волгоград"</w:t>
            </w:r>
          </w:p>
        </w:tc>
        <w:tc>
          <w:tcPr>
            <w:tcW w:w="66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вещ</w:t>
            </w:r>
          </w:p>
        </w:tc>
        <w:tc>
          <w:tcPr>
            <w:tcW w:w="2424" w:type="pct"/>
            <w:vAlign w:val="center"/>
          </w:tcPr>
          <w:p w:rsidR="00297868" w:rsidRPr="00EF5721" w:rsidRDefault="00297868" w:rsidP="00297868">
            <w:pPr>
              <w:spacing w:after="0"/>
              <w:jc w:val="both"/>
              <w:rPr>
                <w:rFonts w:ascii="Times New Roman" w:hAnsi="Times New Roman" w:cs="Times New Roman"/>
                <w:sz w:val="24"/>
                <w:szCs w:val="24"/>
              </w:rPr>
            </w:pPr>
            <w:r w:rsidRPr="00EF5721">
              <w:rPr>
                <w:rFonts w:ascii="Times New Roman" w:hAnsi="Times New Roman" w:cs="Times New Roman"/>
                <w:sz w:val="24"/>
                <w:szCs w:val="24"/>
              </w:rPr>
              <w:t>аннулирование (окончание срока действия, прекращение действия) всех предметов надзора</w:t>
            </w:r>
          </w:p>
        </w:tc>
      </w:tr>
      <w:tr w:rsidR="00297868" w:rsidRPr="00EF5721" w:rsidTr="008A0A06">
        <w:tc>
          <w:tcPr>
            <w:tcW w:w="284" w:type="pct"/>
            <w:vAlign w:val="center"/>
          </w:tcPr>
          <w:p w:rsidR="00297868"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30</w:t>
            </w:r>
          </w:p>
        </w:tc>
        <w:tc>
          <w:tcPr>
            <w:tcW w:w="1631" w:type="pct"/>
            <w:vAlign w:val="center"/>
          </w:tcPr>
          <w:p w:rsidR="00297868" w:rsidRPr="00EF5721" w:rsidRDefault="0087445F"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ОАО</w:t>
            </w:r>
            <w:r w:rsidR="00297868" w:rsidRPr="00EF5721">
              <w:rPr>
                <w:rFonts w:ascii="Times New Roman" w:hAnsi="Times New Roman" w:cs="Times New Roman"/>
                <w:sz w:val="24"/>
                <w:szCs w:val="24"/>
              </w:rPr>
              <w:t xml:space="preserve"> "</w:t>
            </w:r>
            <w:proofErr w:type="spellStart"/>
            <w:r w:rsidR="00297868" w:rsidRPr="00EF5721">
              <w:rPr>
                <w:rFonts w:ascii="Times New Roman" w:hAnsi="Times New Roman" w:cs="Times New Roman"/>
                <w:sz w:val="24"/>
                <w:szCs w:val="24"/>
              </w:rPr>
              <w:t>Себряковский</w:t>
            </w:r>
            <w:proofErr w:type="spellEnd"/>
            <w:r w:rsidR="00297868" w:rsidRPr="00EF5721">
              <w:rPr>
                <w:rFonts w:ascii="Times New Roman" w:hAnsi="Times New Roman" w:cs="Times New Roman"/>
                <w:sz w:val="24"/>
                <w:szCs w:val="24"/>
              </w:rPr>
              <w:t xml:space="preserve"> элеватор"</w:t>
            </w:r>
          </w:p>
        </w:tc>
        <w:tc>
          <w:tcPr>
            <w:tcW w:w="66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РЭС</w:t>
            </w:r>
          </w:p>
        </w:tc>
        <w:tc>
          <w:tcPr>
            <w:tcW w:w="2424" w:type="pct"/>
            <w:vAlign w:val="center"/>
          </w:tcPr>
          <w:p w:rsidR="00297868" w:rsidRPr="00EF5721" w:rsidRDefault="00297868" w:rsidP="00297868">
            <w:pPr>
              <w:spacing w:after="0"/>
              <w:jc w:val="both"/>
              <w:rPr>
                <w:rFonts w:ascii="Times New Roman" w:hAnsi="Times New Roman" w:cs="Times New Roman"/>
                <w:sz w:val="24"/>
                <w:szCs w:val="24"/>
              </w:rPr>
            </w:pPr>
            <w:r w:rsidRPr="00EF5721">
              <w:rPr>
                <w:rFonts w:ascii="Times New Roman" w:hAnsi="Times New Roman" w:cs="Times New Roman"/>
                <w:sz w:val="24"/>
                <w:szCs w:val="24"/>
              </w:rPr>
              <w:t>прекращение действия свидетельства о регистрации РЭС или ВЧУ</w:t>
            </w:r>
          </w:p>
        </w:tc>
      </w:tr>
      <w:tr w:rsidR="00297868" w:rsidRPr="00EF5721" w:rsidTr="008A0A06">
        <w:tc>
          <w:tcPr>
            <w:tcW w:w="284" w:type="pct"/>
            <w:vAlign w:val="center"/>
          </w:tcPr>
          <w:p w:rsidR="00297868"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31</w:t>
            </w:r>
          </w:p>
        </w:tc>
        <w:tc>
          <w:tcPr>
            <w:tcW w:w="163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Общество с ограниченной ответственностью "Рекламное агентство ФМ"</w:t>
            </w:r>
          </w:p>
        </w:tc>
        <w:tc>
          <w:tcPr>
            <w:tcW w:w="66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вещ</w:t>
            </w:r>
          </w:p>
        </w:tc>
        <w:tc>
          <w:tcPr>
            <w:tcW w:w="2424" w:type="pct"/>
            <w:vAlign w:val="center"/>
          </w:tcPr>
          <w:p w:rsidR="00297868" w:rsidRPr="00EF5721" w:rsidRDefault="00297868" w:rsidP="00297868">
            <w:pPr>
              <w:spacing w:after="0"/>
              <w:jc w:val="both"/>
              <w:rPr>
                <w:rFonts w:ascii="Times New Roman" w:hAnsi="Times New Roman" w:cs="Times New Roman"/>
                <w:sz w:val="24"/>
                <w:szCs w:val="24"/>
              </w:rPr>
            </w:pPr>
            <w:r w:rsidRPr="00EF5721">
              <w:rPr>
                <w:rFonts w:ascii="Times New Roman" w:hAnsi="Times New Roman" w:cs="Times New Roman"/>
                <w:sz w:val="24"/>
                <w:szCs w:val="24"/>
              </w:rPr>
              <w:t xml:space="preserve">аннулирование (окончание срока действия, прекращение действия) всех предметов надзора </w:t>
            </w:r>
          </w:p>
        </w:tc>
      </w:tr>
      <w:tr w:rsidR="00297868" w:rsidRPr="00EF5721" w:rsidTr="008A0A06">
        <w:tc>
          <w:tcPr>
            <w:tcW w:w="284" w:type="pct"/>
            <w:vAlign w:val="center"/>
          </w:tcPr>
          <w:p w:rsidR="00297868" w:rsidRPr="00EF5721" w:rsidRDefault="00297868"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3</w:t>
            </w:r>
            <w:r w:rsidR="00963C02" w:rsidRPr="00EF5721">
              <w:rPr>
                <w:rFonts w:ascii="Times New Roman" w:hAnsi="Times New Roman" w:cs="Times New Roman"/>
                <w:sz w:val="24"/>
                <w:szCs w:val="24"/>
              </w:rPr>
              <w:t>2</w:t>
            </w:r>
          </w:p>
        </w:tc>
        <w:tc>
          <w:tcPr>
            <w:tcW w:w="163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Закрытое акционерное общество "Волгоград-</w:t>
            </w:r>
            <w:proofErr w:type="gramStart"/>
            <w:r w:rsidRPr="00EF5721">
              <w:rPr>
                <w:rFonts w:ascii="Times New Roman" w:hAnsi="Times New Roman" w:cs="Times New Roman"/>
                <w:sz w:val="24"/>
                <w:szCs w:val="24"/>
              </w:rPr>
              <w:t>GSM</w:t>
            </w:r>
            <w:proofErr w:type="gramEnd"/>
            <w:r w:rsidRPr="00EF5721">
              <w:rPr>
                <w:rFonts w:ascii="Times New Roman" w:hAnsi="Times New Roman" w:cs="Times New Roman"/>
                <w:sz w:val="24"/>
                <w:szCs w:val="24"/>
              </w:rPr>
              <w:t>"</w:t>
            </w:r>
          </w:p>
        </w:tc>
        <w:tc>
          <w:tcPr>
            <w:tcW w:w="66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297868" w:rsidRPr="00EF5721" w:rsidRDefault="00297868" w:rsidP="00297868">
            <w:pPr>
              <w:spacing w:after="0"/>
              <w:jc w:val="both"/>
              <w:rPr>
                <w:rFonts w:ascii="Times New Roman" w:hAnsi="Times New Roman" w:cs="Times New Roman"/>
                <w:sz w:val="24"/>
                <w:szCs w:val="24"/>
              </w:rPr>
            </w:pPr>
            <w:r w:rsidRPr="00EF5721">
              <w:rPr>
                <w:rFonts w:ascii="Times New Roman" w:hAnsi="Times New Roman" w:cs="Times New Roman"/>
                <w:sz w:val="24"/>
                <w:szCs w:val="24"/>
              </w:rPr>
              <w:t>реорганизация юридического лица</w:t>
            </w:r>
          </w:p>
        </w:tc>
      </w:tr>
      <w:tr w:rsidR="00297868" w:rsidRPr="00EF5721" w:rsidTr="008A0A06">
        <w:tc>
          <w:tcPr>
            <w:tcW w:w="284" w:type="pct"/>
            <w:vAlign w:val="center"/>
          </w:tcPr>
          <w:p w:rsidR="00297868" w:rsidRPr="00EF5721" w:rsidRDefault="00297868"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3</w:t>
            </w:r>
            <w:r w:rsidR="00963C02" w:rsidRPr="00EF5721">
              <w:rPr>
                <w:rFonts w:ascii="Times New Roman" w:hAnsi="Times New Roman" w:cs="Times New Roman"/>
                <w:sz w:val="24"/>
                <w:szCs w:val="24"/>
              </w:rPr>
              <w:t>3</w:t>
            </w:r>
          </w:p>
        </w:tc>
        <w:tc>
          <w:tcPr>
            <w:tcW w:w="163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ЛДПР Калмыкии</w:t>
            </w:r>
          </w:p>
        </w:tc>
        <w:tc>
          <w:tcPr>
            <w:tcW w:w="66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297868" w:rsidRPr="00EF5721" w:rsidRDefault="00297868" w:rsidP="00297868">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297868" w:rsidRPr="00EF5721" w:rsidTr="008A0A06">
        <w:tc>
          <w:tcPr>
            <w:tcW w:w="284" w:type="pct"/>
            <w:vAlign w:val="center"/>
          </w:tcPr>
          <w:p w:rsidR="00297868" w:rsidRPr="00EF5721" w:rsidRDefault="00297868"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3</w:t>
            </w:r>
            <w:r w:rsidR="00963C02" w:rsidRPr="00EF5721">
              <w:rPr>
                <w:rFonts w:ascii="Times New Roman" w:hAnsi="Times New Roman" w:cs="Times New Roman"/>
                <w:sz w:val="24"/>
                <w:szCs w:val="24"/>
              </w:rPr>
              <w:t>4</w:t>
            </w:r>
          </w:p>
        </w:tc>
        <w:tc>
          <w:tcPr>
            <w:tcW w:w="163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На защите прав</w:t>
            </w:r>
          </w:p>
        </w:tc>
        <w:tc>
          <w:tcPr>
            <w:tcW w:w="66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297868" w:rsidRPr="00EF5721" w:rsidRDefault="00297868" w:rsidP="00297868">
            <w:pPr>
              <w:spacing w:after="0"/>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297868" w:rsidRPr="00EF5721" w:rsidTr="008A0A06">
        <w:tc>
          <w:tcPr>
            <w:tcW w:w="284" w:type="pct"/>
            <w:vAlign w:val="center"/>
          </w:tcPr>
          <w:p w:rsidR="00297868" w:rsidRPr="00EF5721" w:rsidRDefault="00297868"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3</w:t>
            </w:r>
            <w:r w:rsidR="00963C02" w:rsidRPr="00EF5721">
              <w:rPr>
                <w:rFonts w:ascii="Times New Roman" w:hAnsi="Times New Roman" w:cs="Times New Roman"/>
                <w:sz w:val="24"/>
                <w:szCs w:val="24"/>
              </w:rPr>
              <w:t>5</w:t>
            </w:r>
          </w:p>
        </w:tc>
        <w:tc>
          <w:tcPr>
            <w:tcW w:w="163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Реклама Калмыкии</w:t>
            </w:r>
          </w:p>
        </w:tc>
        <w:tc>
          <w:tcPr>
            <w:tcW w:w="66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297868" w:rsidRPr="00EF5721" w:rsidRDefault="00297868" w:rsidP="00297868">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297868" w:rsidRPr="00EF5721" w:rsidTr="008A0A06">
        <w:tc>
          <w:tcPr>
            <w:tcW w:w="284" w:type="pct"/>
            <w:vAlign w:val="center"/>
          </w:tcPr>
          <w:p w:rsidR="00297868" w:rsidRPr="00EF5721" w:rsidRDefault="00297868"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3</w:t>
            </w:r>
            <w:r w:rsidR="00963C02" w:rsidRPr="00EF5721">
              <w:rPr>
                <w:rFonts w:ascii="Times New Roman" w:hAnsi="Times New Roman" w:cs="Times New Roman"/>
                <w:sz w:val="24"/>
                <w:szCs w:val="24"/>
              </w:rPr>
              <w:t>6</w:t>
            </w:r>
          </w:p>
        </w:tc>
        <w:tc>
          <w:tcPr>
            <w:tcW w:w="163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Закрытое акционерное общество "</w:t>
            </w:r>
            <w:proofErr w:type="spellStart"/>
            <w:r w:rsidRPr="00EF5721">
              <w:rPr>
                <w:rFonts w:ascii="Times New Roman" w:hAnsi="Times New Roman" w:cs="Times New Roman"/>
                <w:sz w:val="24"/>
                <w:szCs w:val="24"/>
              </w:rPr>
              <w:t>Инфосфера</w:t>
            </w:r>
            <w:proofErr w:type="spellEnd"/>
            <w:r w:rsidRPr="00EF5721">
              <w:rPr>
                <w:rFonts w:ascii="Times New Roman" w:hAnsi="Times New Roman" w:cs="Times New Roman"/>
                <w:sz w:val="24"/>
                <w:szCs w:val="24"/>
              </w:rPr>
              <w:t>"</w:t>
            </w:r>
          </w:p>
        </w:tc>
        <w:tc>
          <w:tcPr>
            <w:tcW w:w="661" w:type="pct"/>
            <w:vAlign w:val="center"/>
          </w:tcPr>
          <w:p w:rsidR="00297868" w:rsidRPr="00EF5721" w:rsidRDefault="00297868" w:rsidP="00297868">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297868" w:rsidRPr="00EF5721" w:rsidRDefault="00297868" w:rsidP="00297868">
            <w:pPr>
              <w:spacing w:after="0"/>
              <w:jc w:val="both"/>
              <w:rPr>
                <w:rFonts w:ascii="Times New Roman" w:hAnsi="Times New Roman" w:cs="Times New Roman"/>
                <w:sz w:val="24"/>
                <w:szCs w:val="24"/>
              </w:rPr>
            </w:pPr>
            <w:r w:rsidRPr="00EF5721">
              <w:rPr>
                <w:rFonts w:ascii="Times New Roman" w:hAnsi="Times New Roman" w:cs="Times New Roman"/>
                <w:sz w:val="24"/>
                <w:szCs w:val="24"/>
              </w:rPr>
              <w:t>аннулирование (окончание срока действия, прекращение действия) всех предметов надзора</w:t>
            </w:r>
          </w:p>
        </w:tc>
      </w:tr>
      <w:tr w:rsidR="00297868" w:rsidRPr="00EF5721" w:rsidTr="008A0A06">
        <w:tc>
          <w:tcPr>
            <w:tcW w:w="284" w:type="pct"/>
            <w:vAlign w:val="center"/>
          </w:tcPr>
          <w:p w:rsidR="00297868" w:rsidRPr="00EF5721" w:rsidRDefault="00297868"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3</w:t>
            </w:r>
            <w:r w:rsidR="00963C02" w:rsidRPr="00EF5721">
              <w:rPr>
                <w:rFonts w:ascii="Times New Roman" w:hAnsi="Times New Roman" w:cs="Times New Roman"/>
                <w:sz w:val="24"/>
                <w:szCs w:val="24"/>
              </w:rPr>
              <w:t>7</w:t>
            </w:r>
          </w:p>
        </w:tc>
        <w:tc>
          <w:tcPr>
            <w:tcW w:w="1631" w:type="pct"/>
            <w:vAlign w:val="center"/>
          </w:tcPr>
          <w:p w:rsidR="00297868" w:rsidRPr="00EF5721" w:rsidRDefault="00297868"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Закрытое акционерное общество "Астарта"</w:t>
            </w:r>
          </w:p>
        </w:tc>
        <w:tc>
          <w:tcPr>
            <w:tcW w:w="661" w:type="pct"/>
            <w:vAlign w:val="center"/>
          </w:tcPr>
          <w:p w:rsidR="00297868"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297868" w:rsidRPr="00EF5721" w:rsidRDefault="00155596"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 xml:space="preserve">аннулирование (окончание срока действия, прекращение действия) всех предметов </w:t>
            </w:r>
            <w:r w:rsidRPr="00EF5721">
              <w:rPr>
                <w:rFonts w:ascii="Times New Roman" w:hAnsi="Times New Roman" w:cs="Times New Roman"/>
                <w:sz w:val="24"/>
                <w:szCs w:val="24"/>
              </w:rPr>
              <w:lastRenderedPageBreak/>
              <w:t xml:space="preserve">надзора  </w:t>
            </w:r>
          </w:p>
        </w:tc>
      </w:tr>
      <w:tr w:rsidR="00297868" w:rsidRPr="00EF5721" w:rsidTr="008A0A06">
        <w:tc>
          <w:tcPr>
            <w:tcW w:w="284" w:type="pct"/>
            <w:vAlign w:val="center"/>
          </w:tcPr>
          <w:p w:rsidR="00297868" w:rsidRPr="00EF5721" w:rsidRDefault="00297868"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lastRenderedPageBreak/>
              <w:t>3</w:t>
            </w:r>
            <w:r w:rsidR="00963C02" w:rsidRPr="00EF5721">
              <w:rPr>
                <w:rFonts w:ascii="Times New Roman" w:hAnsi="Times New Roman" w:cs="Times New Roman"/>
                <w:sz w:val="24"/>
                <w:szCs w:val="24"/>
              </w:rPr>
              <w:t>8</w:t>
            </w:r>
          </w:p>
        </w:tc>
        <w:tc>
          <w:tcPr>
            <w:tcW w:w="1631" w:type="pct"/>
            <w:vAlign w:val="center"/>
          </w:tcPr>
          <w:p w:rsidR="00297868" w:rsidRPr="00EF5721" w:rsidRDefault="00297868"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ОАО "</w:t>
            </w:r>
            <w:proofErr w:type="spellStart"/>
            <w:r w:rsidRPr="00EF5721">
              <w:rPr>
                <w:rFonts w:ascii="Times New Roman" w:hAnsi="Times New Roman" w:cs="Times New Roman"/>
                <w:sz w:val="24"/>
                <w:szCs w:val="24"/>
              </w:rPr>
              <w:t>Средневолжская</w:t>
            </w:r>
            <w:proofErr w:type="spellEnd"/>
            <w:r w:rsidRPr="00EF5721">
              <w:rPr>
                <w:rFonts w:ascii="Times New Roman" w:hAnsi="Times New Roman" w:cs="Times New Roman"/>
                <w:sz w:val="24"/>
                <w:szCs w:val="24"/>
              </w:rPr>
              <w:t xml:space="preserve"> межрегиональная ассоциация </w:t>
            </w:r>
            <w:proofErr w:type="spellStart"/>
            <w:r w:rsidRPr="00EF5721">
              <w:rPr>
                <w:rFonts w:ascii="Times New Roman" w:hAnsi="Times New Roman" w:cs="Times New Roman"/>
                <w:sz w:val="24"/>
                <w:szCs w:val="24"/>
              </w:rPr>
              <w:t>радиотелекоммуникационных</w:t>
            </w:r>
            <w:proofErr w:type="spellEnd"/>
            <w:r w:rsidRPr="00EF5721">
              <w:rPr>
                <w:rFonts w:ascii="Times New Roman" w:hAnsi="Times New Roman" w:cs="Times New Roman"/>
                <w:sz w:val="24"/>
                <w:szCs w:val="24"/>
              </w:rPr>
              <w:t xml:space="preserve"> систем"</w:t>
            </w:r>
          </w:p>
        </w:tc>
        <w:tc>
          <w:tcPr>
            <w:tcW w:w="661" w:type="pct"/>
            <w:vAlign w:val="center"/>
          </w:tcPr>
          <w:p w:rsidR="00297868"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297868" w:rsidRPr="00EF5721" w:rsidRDefault="00155596"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аннулирование (окончание срока действия, прекращение действия) всех предметов надзора</w:t>
            </w:r>
          </w:p>
        </w:tc>
      </w:tr>
      <w:tr w:rsidR="00297868" w:rsidRPr="00EF5721" w:rsidTr="008A0A06">
        <w:tc>
          <w:tcPr>
            <w:tcW w:w="284" w:type="pct"/>
            <w:vAlign w:val="center"/>
          </w:tcPr>
          <w:p w:rsidR="00297868" w:rsidRPr="00EF5721" w:rsidRDefault="00963C02"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39</w:t>
            </w:r>
          </w:p>
        </w:tc>
        <w:tc>
          <w:tcPr>
            <w:tcW w:w="1631" w:type="pct"/>
            <w:vAlign w:val="center"/>
          </w:tcPr>
          <w:p w:rsidR="00297868" w:rsidRPr="00EF5721" w:rsidRDefault="00297868" w:rsidP="003B6DEA">
            <w:pPr>
              <w:spacing w:after="0"/>
              <w:jc w:val="center"/>
              <w:rPr>
                <w:rFonts w:ascii="Times New Roman" w:hAnsi="Times New Roman" w:cs="Times New Roman"/>
                <w:sz w:val="24"/>
                <w:szCs w:val="24"/>
              </w:rPr>
            </w:pPr>
            <w:proofErr w:type="gramStart"/>
            <w:r w:rsidRPr="00EF5721">
              <w:rPr>
                <w:rFonts w:ascii="Times New Roman" w:hAnsi="Times New Roman" w:cs="Times New Roman"/>
                <w:sz w:val="24"/>
                <w:szCs w:val="24"/>
              </w:rPr>
              <w:t>ПРАВДА</w:t>
            </w:r>
            <w:proofErr w:type="gramEnd"/>
            <w:r w:rsidRPr="00EF5721">
              <w:rPr>
                <w:rFonts w:ascii="Times New Roman" w:hAnsi="Times New Roman" w:cs="Times New Roman"/>
                <w:sz w:val="24"/>
                <w:szCs w:val="24"/>
              </w:rPr>
              <w:t xml:space="preserve"> ВОЛЖСКОГО</w:t>
            </w:r>
          </w:p>
        </w:tc>
        <w:tc>
          <w:tcPr>
            <w:tcW w:w="661" w:type="pct"/>
            <w:vAlign w:val="center"/>
          </w:tcPr>
          <w:p w:rsidR="00297868"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297868" w:rsidRPr="00EF5721" w:rsidRDefault="00155596"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учредителей</w:t>
            </w:r>
          </w:p>
        </w:tc>
      </w:tr>
      <w:tr w:rsidR="00297868" w:rsidRPr="00EF5721" w:rsidTr="008A0A06">
        <w:tc>
          <w:tcPr>
            <w:tcW w:w="284" w:type="pct"/>
            <w:vAlign w:val="center"/>
          </w:tcPr>
          <w:p w:rsidR="00297868" w:rsidRPr="00EF5721" w:rsidRDefault="00297868"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4</w:t>
            </w:r>
            <w:r w:rsidR="00963C02" w:rsidRPr="00EF5721">
              <w:rPr>
                <w:rFonts w:ascii="Times New Roman" w:hAnsi="Times New Roman" w:cs="Times New Roman"/>
                <w:sz w:val="24"/>
                <w:szCs w:val="24"/>
              </w:rPr>
              <w:t>0</w:t>
            </w:r>
          </w:p>
        </w:tc>
        <w:tc>
          <w:tcPr>
            <w:tcW w:w="1631" w:type="pct"/>
            <w:vAlign w:val="center"/>
          </w:tcPr>
          <w:p w:rsidR="00297868" w:rsidRPr="00EF5721" w:rsidRDefault="00297868"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Советская Калмыкия</w:t>
            </w:r>
          </w:p>
        </w:tc>
        <w:tc>
          <w:tcPr>
            <w:tcW w:w="661" w:type="pct"/>
            <w:vAlign w:val="center"/>
          </w:tcPr>
          <w:p w:rsidR="00297868"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297868" w:rsidRPr="00EF5721" w:rsidRDefault="00155596"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суда</w:t>
            </w:r>
          </w:p>
        </w:tc>
      </w:tr>
      <w:tr w:rsidR="00297868" w:rsidRPr="00EF5721" w:rsidTr="008A0A06">
        <w:tc>
          <w:tcPr>
            <w:tcW w:w="284" w:type="pct"/>
            <w:vAlign w:val="center"/>
          </w:tcPr>
          <w:p w:rsidR="00297868" w:rsidRPr="00EF5721" w:rsidRDefault="00297868"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4</w:t>
            </w:r>
            <w:r w:rsidR="00963C02" w:rsidRPr="00EF5721">
              <w:rPr>
                <w:rFonts w:ascii="Times New Roman" w:hAnsi="Times New Roman" w:cs="Times New Roman"/>
                <w:sz w:val="24"/>
                <w:szCs w:val="24"/>
              </w:rPr>
              <w:t>1</w:t>
            </w:r>
          </w:p>
        </w:tc>
        <w:tc>
          <w:tcPr>
            <w:tcW w:w="1631" w:type="pct"/>
            <w:vAlign w:val="center"/>
          </w:tcPr>
          <w:p w:rsidR="00297868"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МБУ</w:t>
            </w:r>
            <w:r w:rsidR="00297868" w:rsidRPr="00EF5721">
              <w:rPr>
                <w:rFonts w:ascii="Times New Roman" w:hAnsi="Times New Roman" w:cs="Times New Roman"/>
                <w:sz w:val="24"/>
                <w:szCs w:val="24"/>
              </w:rPr>
              <w:t xml:space="preserve"> "Редакция районного телерадиовещания "Наше время" Октябрьского муниципального района Волгоградской области</w:t>
            </w:r>
          </w:p>
        </w:tc>
        <w:tc>
          <w:tcPr>
            <w:tcW w:w="661" w:type="pct"/>
            <w:vAlign w:val="center"/>
          </w:tcPr>
          <w:p w:rsidR="00297868"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вещ</w:t>
            </w:r>
          </w:p>
        </w:tc>
        <w:tc>
          <w:tcPr>
            <w:tcW w:w="2424" w:type="pct"/>
            <w:vAlign w:val="center"/>
          </w:tcPr>
          <w:p w:rsidR="00297868" w:rsidRPr="00EF5721" w:rsidRDefault="00155596"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аннулирование (окончание срока действия, прекращение действия) всех предметов надзора</w:t>
            </w:r>
          </w:p>
        </w:tc>
      </w:tr>
      <w:tr w:rsidR="00297868" w:rsidRPr="00EF5721" w:rsidTr="008A0A06">
        <w:tc>
          <w:tcPr>
            <w:tcW w:w="284" w:type="pct"/>
            <w:vAlign w:val="center"/>
          </w:tcPr>
          <w:p w:rsidR="00297868" w:rsidRPr="00EF5721" w:rsidRDefault="00297868"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4</w:t>
            </w:r>
            <w:r w:rsidR="00963C02" w:rsidRPr="00EF5721">
              <w:rPr>
                <w:rFonts w:ascii="Times New Roman" w:hAnsi="Times New Roman" w:cs="Times New Roman"/>
                <w:sz w:val="24"/>
                <w:szCs w:val="24"/>
              </w:rPr>
              <w:t>2</w:t>
            </w:r>
          </w:p>
        </w:tc>
        <w:tc>
          <w:tcPr>
            <w:tcW w:w="1631" w:type="pct"/>
            <w:vAlign w:val="center"/>
          </w:tcPr>
          <w:p w:rsidR="00297868" w:rsidRPr="00EF5721" w:rsidRDefault="00297868"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Закрытое акционерное общество "</w:t>
            </w:r>
            <w:proofErr w:type="spellStart"/>
            <w:r w:rsidRPr="00EF5721">
              <w:rPr>
                <w:rFonts w:ascii="Times New Roman" w:hAnsi="Times New Roman" w:cs="Times New Roman"/>
                <w:sz w:val="24"/>
                <w:szCs w:val="24"/>
              </w:rPr>
              <w:t>МедиаСети</w:t>
            </w:r>
            <w:proofErr w:type="spellEnd"/>
            <w:r w:rsidRPr="00EF5721">
              <w:rPr>
                <w:rFonts w:ascii="Times New Roman" w:hAnsi="Times New Roman" w:cs="Times New Roman"/>
                <w:sz w:val="24"/>
                <w:szCs w:val="24"/>
              </w:rPr>
              <w:t>"</w:t>
            </w:r>
          </w:p>
        </w:tc>
        <w:tc>
          <w:tcPr>
            <w:tcW w:w="661" w:type="pct"/>
            <w:vAlign w:val="center"/>
          </w:tcPr>
          <w:p w:rsidR="00297868"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РЭС ОС</w:t>
            </w:r>
          </w:p>
        </w:tc>
        <w:tc>
          <w:tcPr>
            <w:tcW w:w="2424" w:type="pct"/>
            <w:vAlign w:val="center"/>
          </w:tcPr>
          <w:p w:rsidR="00297868" w:rsidRPr="00EF5721" w:rsidRDefault="00155596"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Реорганизация юридического лица в форме преобразования</w:t>
            </w:r>
          </w:p>
        </w:tc>
      </w:tr>
      <w:tr w:rsidR="00963C02" w:rsidRPr="00EF5721" w:rsidTr="008A0A06">
        <w:tc>
          <w:tcPr>
            <w:tcW w:w="284" w:type="pct"/>
            <w:vAlign w:val="center"/>
          </w:tcPr>
          <w:p w:rsidR="00963C02" w:rsidRPr="00EF5721" w:rsidRDefault="00963C02"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43</w:t>
            </w:r>
          </w:p>
        </w:tc>
        <w:tc>
          <w:tcPr>
            <w:tcW w:w="1631" w:type="pct"/>
            <w:vAlign w:val="center"/>
          </w:tcPr>
          <w:p w:rsidR="00963C02"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Новый журнал. Мой салон. Гид красоты</w:t>
            </w:r>
          </w:p>
        </w:tc>
        <w:tc>
          <w:tcPr>
            <w:tcW w:w="661" w:type="pct"/>
            <w:vAlign w:val="center"/>
          </w:tcPr>
          <w:p w:rsidR="00963C02" w:rsidRPr="00EF5721" w:rsidRDefault="00963C02" w:rsidP="008B14D9">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963C02" w:rsidRPr="00EF5721" w:rsidRDefault="00155596"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963C02" w:rsidRPr="00EF5721" w:rsidTr="008A0A06">
        <w:tc>
          <w:tcPr>
            <w:tcW w:w="284" w:type="pct"/>
            <w:vAlign w:val="center"/>
          </w:tcPr>
          <w:p w:rsidR="00963C02" w:rsidRPr="00EF5721" w:rsidRDefault="00963C02"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44</w:t>
            </w:r>
          </w:p>
        </w:tc>
        <w:tc>
          <w:tcPr>
            <w:tcW w:w="1631" w:type="pct"/>
            <w:vAlign w:val="center"/>
          </w:tcPr>
          <w:p w:rsidR="00963C02"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Первая газета в Волгограде</w:t>
            </w:r>
          </w:p>
        </w:tc>
        <w:tc>
          <w:tcPr>
            <w:tcW w:w="661" w:type="pct"/>
            <w:vAlign w:val="center"/>
          </w:tcPr>
          <w:p w:rsidR="00963C02" w:rsidRPr="00EF5721" w:rsidRDefault="00963C02" w:rsidP="008B14D9">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963C02" w:rsidRPr="00EF5721" w:rsidRDefault="00155596" w:rsidP="00155596">
            <w:pPr>
              <w:spacing w:after="0"/>
              <w:jc w:val="both"/>
              <w:rPr>
                <w:rFonts w:ascii="Times New Roman" w:hAnsi="Times New Roman" w:cs="Times New Roman"/>
                <w:sz w:val="24"/>
                <w:szCs w:val="24"/>
              </w:rPr>
            </w:pPr>
            <w:r w:rsidRPr="00EF5721">
              <w:rPr>
                <w:rFonts w:ascii="Times New Roman" w:hAnsi="Times New Roman" w:cs="Times New Roman"/>
                <w:sz w:val="24"/>
                <w:szCs w:val="24"/>
              </w:rPr>
              <w:t xml:space="preserve">Действие СМИ прекращено по решению суда </w:t>
            </w:r>
          </w:p>
        </w:tc>
      </w:tr>
      <w:tr w:rsidR="00963C02" w:rsidRPr="00EF5721" w:rsidTr="008A0A06">
        <w:tc>
          <w:tcPr>
            <w:tcW w:w="284" w:type="pct"/>
            <w:vAlign w:val="center"/>
          </w:tcPr>
          <w:p w:rsidR="00963C02" w:rsidRPr="00EF5721" w:rsidRDefault="00963C02"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45</w:t>
            </w:r>
          </w:p>
        </w:tc>
        <w:tc>
          <w:tcPr>
            <w:tcW w:w="1631" w:type="pct"/>
            <w:vAlign w:val="center"/>
          </w:tcPr>
          <w:p w:rsidR="00963C02" w:rsidRPr="00EF5721" w:rsidRDefault="00963C02" w:rsidP="003B6DEA">
            <w:pPr>
              <w:spacing w:after="0"/>
              <w:jc w:val="center"/>
              <w:rPr>
                <w:rFonts w:ascii="Times New Roman" w:hAnsi="Times New Roman" w:cs="Times New Roman"/>
                <w:sz w:val="24"/>
                <w:szCs w:val="24"/>
              </w:rPr>
            </w:pPr>
            <w:proofErr w:type="spellStart"/>
            <w:r w:rsidRPr="00EF5721">
              <w:rPr>
                <w:rFonts w:ascii="Times New Roman" w:hAnsi="Times New Roman" w:cs="Times New Roman"/>
                <w:sz w:val="24"/>
                <w:szCs w:val="24"/>
              </w:rPr>
              <w:t>ПервоИсточниК</w:t>
            </w:r>
            <w:proofErr w:type="spellEnd"/>
          </w:p>
        </w:tc>
        <w:tc>
          <w:tcPr>
            <w:tcW w:w="661" w:type="pct"/>
            <w:vAlign w:val="center"/>
          </w:tcPr>
          <w:p w:rsidR="00963C02" w:rsidRPr="00EF5721" w:rsidRDefault="00963C02" w:rsidP="008B14D9">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963C02" w:rsidRPr="00EF5721" w:rsidRDefault="00155596"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учредителей</w:t>
            </w:r>
          </w:p>
        </w:tc>
      </w:tr>
      <w:tr w:rsidR="00963C02" w:rsidRPr="00EF5721" w:rsidTr="008A0A06">
        <w:tc>
          <w:tcPr>
            <w:tcW w:w="284" w:type="pct"/>
            <w:vAlign w:val="center"/>
          </w:tcPr>
          <w:p w:rsidR="00963C02" w:rsidRPr="00EF5721" w:rsidRDefault="00963C02"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46</w:t>
            </w:r>
          </w:p>
        </w:tc>
        <w:tc>
          <w:tcPr>
            <w:tcW w:w="1631" w:type="pct"/>
            <w:vAlign w:val="center"/>
          </w:tcPr>
          <w:p w:rsidR="00963C02"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ПоНедельник.ru (</w:t>
            </w:r>
            <w:proofErr w:type="spellStart"/>
            <w:r w:rsidRPr="00EF5721">
              <w:rPr>
                <w:rFonts w:ascii="Times New Roman" w:hAnsi="Times New Roman" w:cs="Times New Roman"/>
                <w:sz w:val="24"/>
                <w:szCs w:val="24"/>
              </w:rPr>
              <w:t>ПоНедельник</w:t>
            </w:r>
            <w:proofErr w:type="gramStart"/>
            <w:r w:rsidRPr="00EF5721">
              <w:rPr>
                <w:rFonts w:ascii="Times New Roman" w:hAnsi="Times New Roman" w:cs="Times New Roman"/>
                <w:sz w:val="24"/>
                <w:szCs w:val="24"/>
              </w:rPr>
              <w:t>.р</w:t>
            </w:r>
            <w:proofErr w:type="gramEnd"/>
            <w:r w:rsidRPr="00EF5721">
              <w:rPr>
                <w:rFonts w:ascii="Times New Roman" w:hAnsi="Times New Roman" w:cs="Times New Roman"/>
                <w:sz w:val="24"/>
                <w:szCs w:val="24"/>
              </w:rPr>
              <w:t>у</w:t>
            </w:r>
            <w:proofErr w:type="spellEnd"/>
            <w:r w:rsidRPr="00EF5721">
              <w:rPr>
                <w:rFonts w:ascii="Times New Roman" w:hAnsi="Times New Roman" w:cs="Times New Roman"/>
                <w:sz w:val="24"/>
                <w:szCs w:val="24"/>
              </w:rPr>
              <w:t>)</w:t>
            </w:r>
          </w:p>
        </w:tc>
        <w:tc>
          <w:tcPr>
            <w:tcW w:w="661" w:type="pct"/>
            <w:vAlign w:val="center"/>
          </w:tcPr>
          <w:p w:rsidR="00963C02" w:rsidRPr="00EF5721" w:rsidRDefault="00963C02" w:rsidP="008B14D9">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963C02" w:rsidRPr="00EF5721" w:rsidRDefault="00155596"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действие СМИ прекращено по решению учредителя</w:t>
            </w:r>
          </w:p>
        </w:tc>
      </w:tr>
      <w:tr w:rsidR="00963C02" w:rsidRPr="00EF5721" w:rsidTr="008A0A06">
        <w:tc>
          <w:tcPr>
            <w:tcW w:w="284" w:type="pct"/>
            <w:vAlign w:val="center"/>
          </w:tcPr>
          <w:p w:rsidR="00963C02" w:rsidRPr="00EF5721" w:rsidRDefault="00963C02" w:rsidP="00963C02">
            <w:pPr>
              <w:spacing w:after="0"/>
              <w:jc w:val="center"/>
              <w:rPr>
                <w:rFonts w:ascii="Times New Roman" w:hAnsi="Times New Roman" w:cs="Times New Roman"/>
                <w:sz w:val="24"/>
                <w:szCs w:val="24"/>
              </w:rPr>
            </w:pPr>
            <w:r w:rsidRPr="00EF5721">
              <w:rPr>
                <w:rFonts w:ascii="Times New Roman" w:hAnsi="Times New Roman" w:cs="Times New Roman"/>
                <w:sz w:val="24"/>
                <w:szCs w:val="24"/>
              </w:rPr>
              <w:t>47</w:t>
            </w:r>
          </w:p>
        </w:tc>
        <w:tc>
          <w:tcPr>
            <w:tcW w:w="1631" w:type="pct"/>
            <w:vAlign w:val="center"/>
          </w:tcPr>
          <w:p w:rsidR="00963C02"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Полезно для пенсионера. Волгоград</w:t>
            </w:r>
          </w:p>
        </w:tc>
        <w:tc>
          <w:tcPr>
            <w:tcW w:w="661" w:type="pct"/>
            <w:vAlign w:val="center"/>
          </w:tcPr>
          <w:p w:rsidR="00963C02" w:rsidRPr="00EF5721" w:rsidRDefault="00963C02" w:rsidP="008B14D9">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963C02" w:rsidRPr="00EF5721" w:rsidRDefault="00155596"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 xml:space="preserve">Действие СМИ прекращено по решению учредителя  </w:t>
            </w:r>
          </w:p>
        </w:tc>
      </w:tr>
      <w:tr w:rsidR="00963C02" w:rsidRPr="00EF5721" w:rsidTr="008A0A06">
        <w:tc>
          <w:tcPr>
            <w:tcW w:w="284" w:type="pct"/>
            <w:vAlign w:val="center"/>
          </w:tcPr>
          <w:p w:rsidR="00963C02"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48</w:t>
            </w:r>
          </w:p>
        </w:tc>
        <w:tc>
          <w:tcPr>
            <w:tcW w:w="1631" w:type="pct"/>
            <w:vAlign w:val="center"/>
          </w:tcPr>
          <w:p w:rsidR="00963C02" w:rsidRPr="00EF5721" w:rsidRDefault="00963C02" w:rsidP="003B6DEA">
            <w:pPr>
              <w:spacing w:after="0"/>
              <w:jc w:val="center"/>
              <w:rPr>
                <w:rFonts w:ascii="Times New Roman" w:hAnsi="Times New Roman" w:cs="Times New Roman"/>
                <w:sz w:val="24"/>
                <w:szCs w:val="24"/>
              </w:rPr>
            </w:pPr>
            <w:r w:rsidRPr="00EF5721">
              <w:rPr>
                <w:rFonts w:ascii="Times New Roman" w:hAnsi="Times New Roman" w:cs="Times New Roman"/>
                <w:sz w:val="24"/>
                <w:szCs w:val="24"/>
              </w:rPr>
              <w:t>Справедливая Россия. Республика Калмыкия</w:t>
            </w:r>
          </w:p>
        </w:tc>
        <w:tc>
          <w:tcPr>
            <w:tcW w:w="661" w:type="pct"/>
            <w:vAlign w:val="center"/>
          </w:tcPr>
          <w:p w:rsidR="00963C02" w:rsidRPr="00EF5721" w:rsidRDefault="00963C02" w:rsidP="008B14D9">
            <w:pPr>
              <w:spacing w:after="0"/>
              <w:jc w:val="center"/>
              <w:rPr>
                <w:rFonts w:ascii="Times New Roman" w:hAnsi="Times New Roman" w:cs="Times New Roman"/>
                <w:sz w:val="24"/>
                <w:szCs w:val="24"/>
              </w:rPr>
            </w:pPr>
            <w:r w:rsidRPr="00EF5721">
              <w:rPr>
                <w:rFonts w:ascii="Times New Roman" w:hAnsi="Times New Roman" w:cs="Times New Roman"/>
                <w:sz w:val="24"/>
                <w:szCs w:val="24"/>
              </w:rPr>
              <w:t>СН СМИ</w:t>
            </w:r>
          </w:p>
        </w:tc>
        <w:tc>
          <w:tcPr>
            <w:tcW w:w="2424" w:type="pct"/>
            <w:vAlign w:val="center"/>
          </w:tcPr>
          <w:p w:rsidR="00963C02" w:rsidRPr="00EF5721" w:rsidRDefault="00A17B78" w:rsidP="003B6DEA">
            <w:pPr>
              <w:spacing w:after="0"/>
              <w:jc w:val="both"/>
              <w:rPr>
                <w:rFonts w:ascii="Times New Roman" w:hAnsi="Times New Roman" w:cs="Times New Roman"/>
                <w:sz w:val="24"/>
                <w:szCs w:val="24"/>
              </w:rPr>
            </w:pPr>
            <w:r w:rsidRPr="00EF5721">
              <w:rPr>
                <w:rFonts w:ascii="Times New Roman" w:hAnsi="Times New Roman" w:cs="Times New Roman"/>
                <w:sz w:val="24"/>
                <w:szCs w:val="24"/>
              </w:rPr>
              <w:t xml:space="preserve">Действие СМИ прекращено по решению суда  </w:t>
            </w:r>
          </w:p>
        </w:tc>
      </w:tr>
    </w:tbl>
    <w:p w:rsidR="00F66EA2" w:rsidRPr="00EF5721" w:rsidRDefault="00F66EA2">
      <w:pPr>
        <w:rPr>
          <w:rFonts w:ascii="Times New Roman" w:eastAsia="Times New Roman" w:hAnsi="Times New Roman" w:cs="Times New Roman"/>
          <w:b/>
          <w:lang w:eastAsia="ru-RU"/>
        </w:rPr>
      </w:pPr>
    </w:p>
    <w:p w:rsidR="00BC6A93" w:rsidRPr="00EF5721" w:rsidRDefault="00BC6A93" w:rsidP="003A5D5C">
      <w:pPr>
        <w:spacing w:after="0"/>
        <w:jc w:val="center"/>
        <w:rPr>
          <w:rFonts w:ascii="Times New Roman" w:eastAsia="Times New Roman" w:hAnsi="Times New Roman" w:cs="Times New Roman"/>
          <w:b/>
          <w:lang w:eastAsia="ru-RU"/>
        </w:rPr>
      </w:pPr>
    </w:p>
    <w:p w:rsidR="008B15BA" w:rsidRPr="00EF5721" w:rsidRDefault="00190082" w:rsidP="00190082">
      <w:pPr>
        <w:spacing w:after="0" w:line="240" w:lineRule="auto"/>
        <w:jc w:val="center"/>
        <w:rPr>
          <w:rFonts w:ascii="Times New Roman" w:eastAsia="Times New Roman" w:hAnsi="Times New Roman" w:cs="Times New Roman"/>
          <w:b/>
          <w:lang w:eastAsia="ru-RU"/>
        </w:rPr>
      </w:pPr>
      <w:r w:rsidRPr="00EF5721">
        <w:rPr>
          <w:rFonts w:ascii="Times New Roman" w:hAnsi="Times New Roman" w:cs="Times New Roman"/>
          <w:noProof/>
          <w:szCs w:val="26"/>
          <w:lang w:eastAsia="ru-RU"/>
        </w:rPr>
        <w:lastRenderedPageBreak/>
        <w:drawing>
          <wp:inline distT="0" distB="0" distL="0" distR="0" wp14:anchorId="232753E9" wp14:editId="36CADD19">
            <wp:extent cx="5895975" cy="3228975"/>
            <wp:effectExtent l="0" t="0" r="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0082" w:rsidRPr="00EF5721" w:rsidRDefault="00190082" w:rsidP="003F700C">
      <w:pPr>
        <w:spacing w:after="0" w:line="240" w:lineRule="auto"/>
        <w:ind w:firstLine="720"/>
        <w:jc w:val="center"/>
        <w:rPr>
          <w:rFonts w:ascii="Times New Roman" w:eastAsia="Times New Roman" w:hAnsi="Times New Roman" w:cs="Times New Roman"/>
          <w:b/>
          <w:lang w:eastAsia="ru-RU"/>
        </w:rPr>
      </w:pPr>
    </w:p>
    <w:p w:rsidR="009437D7" w:rsidRPr="00EF5721" w:rsidRDefault="009437D7" w:rsidP="002B2FCD">
      <w:pPr>
        <w:spacing w:after="0" w:line="240" w:lineRule="auto"/>
        <w:jc w:val="center"/>
        <w:rPr>
          <w:rFonts w:ascii="Times New Roman" w:eastAsia="Times New Roman" w:hAnsi="Times New Roman" w:cs="Times New Roman"/>
          <w:b/>
          <w:lang w:eastAsia="ru-RU"/>
        </w:rPr>
      </w:pPr>
      <w:r w:rsidRPr="00EF5721">
        <w:rPr>
          <w:rFonts w:ascii="Times New Roman" w:hAnsi="Times New Roman" w:cs="Times New Roman"/>
          <w:noProof/>
          <w:szCs w:val="26"/>
          <w:lang w:eastAsia="ru-RU"/>
        </w:rPr>
        <w:drawing>
          <wp:inline distT="0" distB="0" distL="0" distR="0" wp14:anchorId="1F90DE8D" wp14:editId="13B6923B">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667E" w:rsidRPr="00EF5721" w:rsidRDefault="0027667E">
      <w:pPr>
        <w:rPr>
          <w:rFonts w:ascii="Times New Roman" w:eastAsia="Times New Roman" w:hAnsi="Times New Roman" w:cs="Times New Roman"/>
          <w:b/>
          <w:lang w:eastAsia="ru-RU"/>
        </w:rPr>
      </w:pPr>
      <w:r w:rsidRPr="00EF5721">
        <w:rPr>
          <w:rFonts w:ascii="Times New Roman" w:eastAsia="Times New Roman" w:hAnsi="Times New Roman" w:cs="Times New Roman"/>
          <w:b/>
          <w:lang w:eastAsia="ru-RU"/>
        </w:rPr>
        <w:br w:type="page"/>
      </w:r>
    </w:p>
    <w:p w:rsidR="009437D7" w:rsidRPr="00EF5721" w:rsidRDefault="009437D7" w:rsidP="003F700C">
      <w:pPr>
        <w:spacing w:after="0" w:line="240" w:lineRule="auto"/>
        <w:ind w:firstLine="720"/>
        <w:jc w:val="center"/>
        <w:rPr>
          <w:rFonts w:ascii="Times New Roman" w:eastAsia="Times New Roman" w:hAnsi="Times New Roman" w:cs="Times New Roman"/>
          <w:b/>
          <w:lang w:eastAsia="ru-RU"/>
        </w:rPr>
      </w:pPr>
    </w:p>
    <w:p w:rsidR="002E3D79" w:rsidRPr="00EF5721" w:rsidRDefault="001B2F42" w:rsidP="003F700C">
      <w:pPr>
        <w:spacing w:after="0" w:line="240" w:lineRule="auto"/>
        <w:jc w:val="center"/>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EF5721" w:rsidRDefault="009612E4" w:rsidP="003F700C">
      <w:pPr>
        <w:spacing w:after="0" w:line="240" w:lineRule="auto"/>
        <w:jc w:val="center"/>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 xml:space="preserve">за </w:t>
      </w:r>
      <w:r w:rsidR="001B2F42" w:rsidRPr="00EF5721">
        <w:rPr>
          <w:rFonts w:ascii="Times New Roman" w:eastAsia="Times New Roman" w:hAnsi="Times New Roman" w:cs="Times New Roman"/>
          <w:b/>
          <w:sz w:val="28"/>
          <w:szCs w:val="28"/>
          <w:lang w:eastAsia="ru-RU"/>
        </w:rPr>
        <w:t>201</w:t>
      </w:r>
      <w:r w:rsidR="00E57437" w:rsidRPr="00EF5721">
        <w:rPr>
          <w:rFonts w:ascii="Times New Roman" w:eastAsia="Times New Roman" w:hAnsi="Times New Roman" w:cs="Times New Roman"/>
          <w:b/>
          <w:sz w:val="28"/>
          <w:szCs w:val="28"/>
          <w:lang w:eastAsia="ru-RU"/>
        </w:rPr>
        <w:t>4</w:t>
      </w:r>
      <w:r w:rsidR="00852B68" w:rsidRPr="00EF5721">
        <w:rPr>
          <w:rFonts w:ascii="Times New Roman" w:eastAsia="Times New Roman" w:hAnsi="Times New Roman" w:cs="Times New Roman"/>
          <w:b/>
          <w:sz w:val="28"/>
          <w:szCs w:val="28"/>
          <w:lang w:eastAsia="ru-RU"/>
        </w:rPr>
        <w:t xml:space="preserve"> и</w:t>
      </w:r>
      <w:r w:rsidRPr="00EF5721">
        <w:rPr>
          <w:rFonts w:ascii="Times New Roman" w:eastAsia="Times New Roman" w:hAnsi="Times New Roman" w:cs="Times New Roman"/>
          <w:b/>
          <w:sz w:val="28"/>
          <w:szCs w:val="28"/>
          <w:lang w:eastAsia="ru-RU"/>
        </w:rPr>
        <w:t xml:space="preserve"> </w:t>
      </w:r>
      <w:r w:rsidR="000E6062" w:rsidRPr="00EF5721">
        <w:rPr>
          <w:rFonts w:ascii="Times New Roman" w:eastAsia="Times New Roman" w:hAnsi="Times New Roman" w:cs="Times New Roman"/>
          <w:b/>
          <w:sz w:val="28"/>
          <w:szCs w:val="28"/>
          <w:lang w:eastAsia="ru-RU"/>
        </w:rPr>
        <w:t>201</w:t>
      </w:r>
      <w:r w:rsidR="00E57437" w:rsidRPr="00EF5721">
        <w:rPr>
          <w:rFonts w:ascii="Times New Roman" w:eastAsia="Times New Roman" w:hAnsi="Times New Roman" w:cs="Times New Roman"/>
          <w:b/>
          <w:sz w:val="28"/>
          <w:szCs w:val="28"/>
          <w:lang w:eastAsia="ru-RU"/>
        </w:rPr>
        <w:t>5</w:t>
      </w:r>
      <w:r w:rsidR="000E6062" w:rsidRPr="00EF5721">
        <w:rPr>
          <w:rFonts w:ascii="Times New Roman" w:eastAsia="Times New Roman" w:hAnsi="Times New Roman" w:cs="Times New Roman"/>
          <w:b/>
          <w:sz w:val="28"/>
          <w:szCs w:val="28"/>
          <w:lang w:eastAsia="ru-RU"/>
        </w:rPr>
        <w:t xml:space="preserve"> год</w:t>
      </w:r>
      <w:r w:rsidR="00852B68" w:rsidRPr="00EF5721">
        <w:rPr>
          <w:rFonts w:ascii="Times New Roman" w:eastAsia="Times New Roman" w:hAnsi="Times New Roman" w:cs="Times New Roman"/>
          <w:b/>
          <w:sz w:val="28"/>
          <w:szCs w:val="28"/>
          <w:lang w:eastAsia="ru-RU"/>
        </w:rPr>
        <w:t>а</w:t>
      </w:r>
    </w:p>
    <w:p w:rsidR="00DA3F29" w:rsidRPr="00EF5721"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EF5721"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EF5721">
        <w:rPr>
          <w:rFonts w:ascii="Times New Roman" w:hAnsi="Times New Roman" w:cs="Times New Roman"/>
          <w:noProof/>
          <w:szCs w:val="26"/>
          <w:shd w:val="clear" w:color="auto" w:fill="FFFF00"/>
          <w:lang w:eastAsia="ru-RU"/>
        </w:rPr>
        <w:drawing>
          <wp:inline distT="0" distB="0" distL="0" distR="0" wp14:anchorId="5E148E17" wp14:editId="559BEC16">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EF5721"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EF5721"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По результатам плановых проверок:</w:t>
      </w:r>
    </w:p>
    <w:p w:rsidR="00EB54B3" w:rsidRPr="00EF5721"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выявлено </w:t>
      </w:r>
      <w:r w:rsidR="0091421D" w:rsidRPr="00EF5721">
        <w:rPr>
          <w:rFonts w:ascii="Times New Roman" w:eastAsia="Times New Roman" w:hAnsi="Times New Roman" w:cs="Times New Roman"/>
          <w:b/>
          <w:sz w:val="28"/>
          <w:szCs w:val="28"/>
          <w:lang w:eastAsia="ru-RU"/>
        </w:rPr>
        <w:t>465</w:t>
      </w:r>
      <w:r w:rsidRPr="00EF5721">
        <w:rPr>
          <w:rFonts w:ascii="Times New Roman" w:eastAsia="Times New Roman" w:hAnsi="Times New Roman" w:cs="Times New Roman"/>
          <w:b/>
          <w:sz w:val="28"/>
          <w:szCs w:val="28"/>
          <w:lang w:eastAsia="ru-RU"/>
        </w:rPr>
        <w:t xml:space="preserve"> нарушени</w:t>
      </w:r>
      <w:r w:rsidR="0091421D" w:rsidRPr="00EF5721">
        <w:rPr>
          <w:rFonts w:ascii="Times New Roman" w:eastAsia="Times New Roman" w:hAnsi="Times New Roman" w:cs="Times New Roman"/>
          <w:b/>
          <w:sz w:val="28"/>
          <w:szCs w:val="28"/>
          <w:lang w:eastAsia="ru-RU"/>
        </w:rPr>
        <w:t>й</w:t>
      </w:r>
      <w:r w:rsidRPr="00EF5721">
        <w:rPr>
          <w:rFonts w:ascii="Times New Roman" w:eastAsia="Times New Roman" w:hAnsi="Times New Roman" w:cs="Times New Roman"/>
          <w:b/>
          <w:sz w:val="28"/>
          <w:szCs w:val="28"/>
          <w:lang w:eastAsia="ru-RU"/>
        </w:rPr>
        <w:t xml:space="preserve"> норм</w:t>
      </w:r>
      <w:r w:rsidRPr="00EF5721">
        <w:rPr>
          <w:rFonts w:ascii="Times New Roman" w:eastAsia="Times New Roman" w:hAnsi="Times New Roman" w:cs="Times New Roman"/>
          <w:sz w:val="28"/>
          <w:szCs w:val="28"/>
          <w:lang w:eastAsia="ru-RU"/>
        </w:rPr>
        <w:t xml:space="preserve"> действующего законодательства</w:t>
      </w:r>
    </w:p>
    <w:p w:rsidR="00DA3F29" w:rsidRPr="00EF5721"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EF5721">
        <w:rPr>
          <w:rFonts w:ascii="Times New Roman" w:hAnsi="Times New Roman" w:cs="Times New Roman"/>
          <w:noProof/>
          <w:szCs w:val="26"/>
          <w:lang w:eastAsia="ru-RU"/>
        </w:rPr>
        <w:drawing>
          <wp:inline distT="0" distB="0" distL="0" distR="0" wp14:anchorId="59BCD8C3" wp14:editId="3CD4A9B3">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C5404" w:rsidRPr="00EF5721" w:rsidRDefault="00AC5404">
      <w:pPr>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br w:type="page"/>
      </w:r>
    </w:p>
    <w:p w:rsidR="00EB54B3" w:rsidRPr="00EF5721"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EF5721"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выдано </w:t>
      </w:r>
      <w:r w:rsidR="00AC5404" w:rsidRPr="00EF5721">
        <w:rPr>
          <w:rFonts w:ascii="Times New Roman" w:eastAsia="Times New Roman" w:hAnsi="Times New Roman" w:cs="Times New Roman"/>
          <w:b/>
          <w:sz w:val="28"/>
          <w:szCs w:val="28"/>
          <w:lang w:eastAsia="ru-RU"/>
        </w:rPr>
        <w:t>3</w:t>
      </w:r>
      <w:r w:rsidR="002D22E9" w:rsidRPr="00EF5721">
        <w:rPr>
          <w:rFonts w:ascii="Times New Roman" w:eastAsia="Times New Roman" w:hAnsi="Times New Roman" w:cs="Times New Roman"/>
          <w:b/>
          <w:sz w:val="28"/>
          <w:szCs w:val="28"/>
          <w:lang w:eastAsia="ru-RU"/>
        </w:rPr>
        <w:t>1</w:t>
      </w:r>
      <w:r w:rsidRPr="00EF5721">
        <w:rPr>
          <w:rFonts w:ascii="Times New Roman" w:eastAsia="Times New Roman" w:hAnsi="Times New Roman" w:cs="Times New Roman"/>
          <w:b/>
          <w:sz w:val="28"/>
          <w:szCs w:val="28"/>
          <w:lang w:eastAsia="ru-RU"/>
        </w:rPr>
        <w:t xml:space="preserve"> предписани</w:t>
      </w:r>
      <w:r w:rsidR="002D22E9" w:rsidRPr="00EF5721">
        <w:rPr>
          <w:rFonts w:ascii="Times New Roman" w:eastAsia="Times New Roman" w:hAnsi="Times New Roman" w:cs="Times New Roman"/>
          <w:b/>
          <w:sz w:val="28"/>
          <w:szCs w:val="28"/>
          <w:lang w:eastAsia="ru-RU"/>
        </w:rPr>
        <w:t>е</w:t>
      </w:r>
      <w:r w:rsidRPr="00EF5721">
        <w:rPr>
          <w:rFonts w:ascii="Times New Roman" w:eastAsia="Times New Roman" w:hAnsi="Times New Roman" w:cs="Times New Roman"/>
          <w:sz w:val="28"/>
          <w:szCs w:val="28"/>
          <w:lang w:eastAsia="ru-RU"/>
        </w:rPr>
        <w:t xml:space="preserve"> об устранении выявленных нарушений:</w:t>
      </w:r>
    </w:p>
    <w:p w:rsidR="00EB54B3" w:rsidRPr="00EF5721"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EF5721"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EF5721">
        <w:rPr>
          <w:rFonts w:ascii="Times New Roman" w:hAnsi="Times New Roman" w:cs="Times New Roman"/>
          <w:noProof/>
          <w:szCs w:val="26"/>
          <w:lang w:eastAsia="ru-RU"/>
        </w:rPr>
        <w:drawing>
          <wp:inline distT="0" distB="0" distL="0" distR="0" wp14:anchorId="457F1158" wp14:editId="36C9243A">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7607" w:rsidRPr="00EF5721" w:rsidRDefault="00557607">
      <w:pPr>
        <w:rPr>
          <w:rFonts w:ascii="Times New Roman" w:eastAsia="Times New Roman" w:hAnsi="Times New Roman" w:cs="Times New Roman"/>
          <w:b/>
          <w:sz w:val="28"/>
          <w:szCs w:val="28"/>
          <w:lang w:eastAsia="ru-RU"/>
        </w:rPr>
      </w:pPr>
    </w:p>
    <w:p w:rsidR="00EB54B3" w:rsidRPr="00EF5721"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sz w:val="28"/>
          <w:szCs w:val="28"/>
          <w:lang w:eastAsia="ru-RU"/>
        </w:rPr>
        <w:t>- составлен</w:t>
      </w:r>
      <w:r w:rsidR="004E6C32" w:rsidRPr="00EF5721">
        <w:rPr>
          <w:rFonts w:ascii="Times New Roman" w:eastAsia="Times New Roman" w:hAnsi="Times New Roman" w:cs="Times New Roman"/>
          <w:sz w:val="28"/>
          <w:szCs w:val="28"/>
          <w:lang w:eastAsia="ru-RU"/>
        </w:rPr>
        <w:t>о</w:t>
      </w:r>
      <w:r w:rsidRPr="00EF5721">
        <w:rPr>
          <w:rFonts w:ascii="Times New Roman" w:eastAsia="Times New Roman" w:hAnsi="Times New Roman" w:cs="Times New Roman"/>
          <w:sz w:val="28"/>
          <w:szCs w:val="28"/>
          <w:lang w:eastAsia="ru-RU"/>
        </w:rPr>
        <w:t xml:space="preserve"> </w:t>
      </w:r>
      <w:r w:rsidR="004E6C32" w:rsidRPr="00EF5721">
        <w:rPr>
          <w:rFonts w:ascii="Times New Roman" w:eastAsia="Times New Roman" w:hAnsi="Times New Roman" w:cs="Times New Roman"/>
          <w:b/>
          <w:sz w:val="28"/>
          <w:szCs w:val="28"/>
          <w:lang w:eastAsia="ru-RU"/>
        </w:rPr>
        <w:t>232</w:t>
      </w:r>
      <w:r w:rsidR="003F6B14" w:rsidRPr="00EF5721">
        <w:rPr>
          <w:rFonts w:ascii="Times New Roman" w:eastAsia="Times New Roman" w:hAnsi="Times New Roman" w:cs="Times New Roman"/>
          <w:b/>
          <w:sz w:val="28"/>
          <w:szCs w:val="28"/>
          <w:lang w:eastAsia="ru-RU"/>
        </w:rPr>
        <w:t xml:space="preserve"> </w:t>
      </w:r>
      <w:r w:rsidRPr="00EF5721">
        <w:rPr>
          <w:rFonts w:ascii="Times New Roman" w:eastAsia="Times New Roman" w:hAnsi="Times New Roman" w:cs="Times New Roman"/>
          <w:b/>
          <w:sz w:val="28"/>
          <w:szCs w:val="28"/>
          <w:lang w:eastAsia="ru-RU"/>
        </w:rPr>
        <w:t>протокол</w:t>
      </w:r>
      <w:r w:rsidR="004E6C32" w:rsidRPr="00EF5721">
        <w:rPr>
          <w:rFonts w:ascii="Times New Roman" w:eastAsia="Times New Roman" w:hAnsi="Times New Roman" w:cs="Times New Roman"/>
          <w:b/>
          <w:sz w:val="28"/>
          <w:szCs w:val="28"/>
          <w:lang w:eastAsia="ru-RU"/>
        </w:rPr>
        <w:t>а</w:t>
      </w:r>
      <w:r w:rsidRPr="00EF5721">
        <w:rPr>
          <w:rFonts w:ascii="Times New Roman" w:eastAsia="Times New Roman" w:hAnsi="Times New Roman" w:cs="Times New Roman"/>
          <w:b/>
          <w:sz w:val="28"/>
          <w:szCs w:val="28"/>
          <w:lang w:eastAsia="ru-RU"/>
        </w:rPr>
        <w:t xml:space="preserve"> об АПН</w:t>
      </w:r>
    </w:p>
    <w:p w:rsidR="00EB54B3" w:rsidRPr="00EF5721"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EF5721"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EF5721">
        <w:rPr>
          <w:rFonts w:ascii="Times New Roman" w:hAnsi="Times New Roman" w:cs="Times New Roman"/>
          <w:noProof/>
          <w:szCs w:val="26"/>
          <w:lang w:eastAsia="ru-RU"/>
        </w:rPr>
        <w:drawing>
          <wp:inline distT="0" distB="0" distL="0" distR="0" wp14:anchorId="5D7F94F1" wp14:editId="0281D385">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1E2E" w:rsidRPr="00EF5721" w:rsidRDefault="005E1E2E">
      <w:pPr>
        <w:rPr>
          <w:rFonts w:ascii="Times New Roman" w:eastAsia="Times New Roman" w:hAnsi="Times New Roman" w:cs="Times New Roman"/>
          <w:b/>
          <w:sz w:val="28"/>
          <w:szCs w:val="28"/>
          <w:lang w:eastAsia="ru-RU"/>
        </w:rPr>
      </w:pPr>
    </w:p>
    <w:p w:rsidR="0058732E" w:rsidRPr="00EF5721" w:rsidRDefault="00EF5748" w:rsidP="003F700C">
      <w:pPr>
        <w:suppressAutoHyphens/>
        <w:spacing w:after="0" w:line="240" w:lineRule="auto"/>
        <w:jc w:val="center"/>
        <w:rPr>
          <w:rFonts w:ascii="Times New Roman" w:eastAsia="Times New Roman" w:hAnsi="Times New Roman" w:cs="Times New Roman"/>
          <w:b/>
          <w:sz w:val="28"/>
          <w:szCs w:val="28"/>
          <w:lang w:eastAsia="ru-RU"/>
        </w:rPr>
      </w:pPr>
      <w:r w:rsidRPr="00EF5721">
        <w:rPr>
          <w:rFonts w:ascii="Times New Roman" w:hAnsi="Times New Roman" w:cs="Times New Roman"/>
          <w:noProof/>
          <w:szCs w:val="26"/>
          <w:lang w:eastAsia="ru-RU"/>
        </w:rPr>
        <w:lastRenderedPageBreak/>
        <w:drawing>
          <wp:inline distT="0" distB="0" distL="0" distR="0" wp14:anchorId="499C535B" wp14:editId="0D36B330">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76DF" w:rsidRPr="00EF5721" w:rsidRDefault="00ED76DF" w:rsidP="003F700C">
      <w:pPr>
        <w:spacing w:after="0"/>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br w:type="page"/>
      </w:r>
    </w:p>
    <w:p w:rsidR="00ED76DF" w:rsidRPr="00EF5721"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6"/>
      <w:r w:rsidRPr="00EF5721">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4"/>
    </w:p>
    <w:p w:rsidR="00DA3F29" w:rsidRPr="00EF5721"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EF5721"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EF5721">
        <w:rPr>
          <w:rFonts w:ascii="Times New Roman" w:eastAsia="Times New Roman" w:hAnsi="Times New Roman" w:cs="Times New Roman"/>
          <w:b/>
          <w:sz w:val="28"/>
          <w:szCs w:val="28"/>
          <w:lang w:eastAsia="ru-RU"/>
        </w:rPr>
        <w:t xml:space="preserve">, </w:t>
      </w:r>
      <w:r w:rsidRPr="00EF5721">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EF5721"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истечение срока исполнения предписания;</w:t>
      </w:r>
    </w:p>
    <w:p w:rsidR="00ED76DF" w:rsidRPr="00EF5721"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нарушение прав потребителей (граждан).</w:t>
      </w:r>
    </w:p>
    <w:p w:rsidR="00ED76DF" w:rsidRPr="00EF5721"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EF5721"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истечение срока исполнения предписания;</w:t>
      </w:r>
    </w:p>
    <w:p w:rsidR="003F1E81" w:rsidRPr="00EF5721"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EF5721">
        <w:rPr>
          <w:rFonts w:ascii="Times New Roman" w:eastAsia="Times New Roman" w:hAnsi="Times New Roman" w:cs="Times New Roman"/>
          <w:sz w:val="28"/>
          <w:szCs w:val="28"/>
          <w:lang w:eastAsia="ru-RU"/>
        </w:rPr>
        <w:t>рушений обязательных требований.</w:t>
      </w:r>
    </w:p>
    <w:p w:rsidR="002575F2" w:rsidRPr="00EF5721" w:rsidRDefault="002575F2" w:rsidP="003F700C">
      <w:pPr>
        <w:spacing w:after="0" w:line="360" w:lineRule="auto"/>
        <w:ind w:firstLine="720"/>
        <w:jc w:val="both"/>
        <w:rPr>
          <w:rFonts w:ascii="Times New Roman" w:eastAsia="Times New Roman" w:hAnsi="Times New Roman" w:cs="Times New Roman"/>
          <w:sz w:val="28"/>
          <w:szCs w:val="28"/>
          <w:lang w:eastAsia="ru-RU"/>
        </w:rPr>
      </w:pPr>
    </w:p>
    <w:p w:rsidR="00FA28F4" w:rsidRPr="00EF5721" w:rsidRDefault="0030102A" w:rsidP="003F700C">
      <w:pPr>
        <w:spacing w:after="0" w:line="240" w:lineRule="auto"/>
        <w:ind w:firstLine="720"/>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 xml:space="preserve">За </w:t>
      </w:r>
      <w:r w:rsidR="00FA28F4" w:rsidRPr="00EF5721">
        <w:rPr>
          <w:rFonts w:ascii="Times New Roman" w:eastAsia="Times New Roman" w:hAnsi="Times New Roman" w:cs="Times New Roman"/>
          <w:b/>
          <w:sz w:val="28"/>
          <w:szCs w:val="28"/>
          <w:lang w:eastAsia="ru-RU"/>
        </w:rPr>
        <w:t>201</w:t>
      </w:r>
      <w:r w:rsidR="007432F7" w:rsidRPr="00EF5721">
        <w:rPr>
          <w:rFonts w:ascii="Times New Roman" w:eastAsia="Times New Roman" w:hAnsi="Times New Roman" w:cs="Times New Roman"/>
          <w:b/>
          <w:sz w:val="28"/>
          <w:szCs w:val="28"/>
          <w:lang w:eastAsia="ru-RU"/>
        </w:rPr>
        <w:t>5</w:t>
      </w:r>
      <w:r w:rsidR="00FA28F4" w:rsidRPr="00EF5721">
        <w:rPr>
          <w:rFonts w:ascii="Times New Roman" w:eastAsia="Times New Roman" w:hAnsi="Times New Roman" w:cs="Times New Roman"/>
          <w:b/>
          <w:sz w:val="28"/>
          <w:szCs w:val="28"/>
          <w:lang w:eastAsia="ru-RU"/>
        </w:rPr>
        <w:t xml:space="preserve"> год проведен</w:t>
      </w:r>
      <w:r w:rsidR="00C448B3" w:rsidRPr="00EF5721">
        <w:rPr>
          <w:rFonts w:ascii="Times New Roman" w:eastAsia="Times New Roman" w:hAnsi="Times New Roman" w:cs="Times New Roman"/>
          <w:b/>
          <w:sz w:val="28"/>
          <w:szCs w:val="28"/>
          <w:lang w:eastAsia="ru-RU"/>
        </w:rPr>
        <w:t>о</w:t>
      </w:r>
      <w:r w:rsidR="00FA28F4" w:rsidRPr="00EF5721">
        <w:rPr>
          <w:rFonts w:ascii="Times New Roman" w:eastAsia="Times New Roman" w:hAnsi="Times New Roman" w:cs="Times New Roman"/>
          <w:b/>
          <w:sz w:val="28"/>
          <w:szCs w:val="28"/>
          <w:lang w:eastAsia="ru-RU"/>
        </w:rPr>
        <w:t xml:space="preserve"> </w:t>
      </w:r>
      <w:r w:rsidR="00C448B3" w:rsidRPr="00EF5721">
        <w:rPr>
          <w:rFonts w:ascii="Times New Roman" w:eastAsia="Times New Roman" w:hAnsi="Times New Roman" w:cs="Times New Roman"/>
          <w:b/>
          <w:sz w:val="28"/>
          <w:szCs w:val="28"/>
          <w:lang w:eastAsia="ru-RU"/>
        </w:rPr>
        <w:t>125</w:t>
      </w:r>
      <w:r w:rsidR="00DD211C" w:rsidRPr="00EF5721">
        <w:rPr>
          <w:rFonts w:ascii="Times New Roman" w:eastAsia="Times New Roman" w:hAnsi="Times New Roman" w:cs="Times New Roman"/>
          <w:b/>
          <w:sz w:val="28"/>
          <w:szCs w:val="28"/>
          <w:lang w:eastAsia="ru-RU"/>
        </w:rPr>
        <w:t xml:space="preserve"> внеплановы</w:t>
      </w:r>
      <w:r w:rsidR="00C448B3" w:rsidRPr="00EF5721">
        <w:rPr>
          <w:rFonts w:ascii="Times New Roman" w:eastAsia="Times New Roman" w:hAnsi="Times New Roman" w:cs="Times New Roman"/>
          <w:b/>
          <w:sz w:val="28"/>
          <w:szCs w:val="28"/>
          <w:lang w:eastAsia="ru-RU"/>
        </w:rPr>
        <w:t>х</w:t>
      </w:r>
      <w:r w:rsidR="00DD211C" w:rsidRPr="00EF5721">
        <w:rPr>
          <w:rFonts w:ascii="Times New Roman" w:eastAsia="Times New Roman" w:hAnsi="Times New Roman" w:cs="Times New Roman"/>
          <w:b/>
          <w:sz w:val="28"/>
          <w:szCs w:val="28"/>
          <w:lang w:eastAsia="ru-RU"/>
        </w:rPr>
        <w:t xml:space="preserve"> провер</w:t>
      </w:r>
      <w:r w:rsidR="00C448B3" w:rsidRPr="00EF5721">
        <w:rPr>
          <w:rFonts w:ascii="Times New Roman" w:eastAsia="Times New Roman" w:hAnsi="Times New Roman" w:cs="Times New Roman"/>
          <w:b/>
          <w:sz w:val="28"/>
          <w:szCs w:val="28"/>
          <w:lang w:eastAsia="ru-RU"/>
        </w:rPr>
        <w:t>о</w:t>
      </w:r>
      <w:r w:rsidR="00B94712" w:rsidRPr="00EF5721">
        <w:rPr>
          <w:rFonts w:ascii="Times New Roman" w:eastAsia="Times New Roman" w:hAnsi="Times New Roman" w:cs="Times New Roman"/>
          <w:b/>
          <w:sz w:val="28"/>
          <w:szCs w:val="28"/>
          <w:lang w:eastAsia="ru-RU"/>
        </w:rPr>
        <w:t>к</w:t>
      </w:r>
      <w:r w:rsidR="00FA28F4" w:rsidRPr="00EF5721">
        <w:rPr>
          <w:rFonts w:ascii="Times New Roman" w:eastAsia="Times New Roman" w:hAnsi="Times New Roman" w:cs="Times New Roman"/>
          <w:b/>
          <w:sz w:val="28"/>
          <w:szCs w:val="28"/>
          <w:lang w:eastAsia="ru-RU"/>
        </w:rPr>
        <w:t xml:space="preserve"> и мероприяти</w:t>
      </w:r>
      <w:r w:rsidR="00C448B3" w:rsidRPr="00EF5721">
        <w:rPr>
          <w:rFonts w:ascii="Times New Roman" w:eastAsia="Times New Roman" w:hAnsi="Times New Roman" w:cs="Times New Roman"/>
          <w:b/>
          <w:sz w:val="28"/>
          <w:szCs w:val="28"/>
          <w:lang w:eastAsia="ru-RU"/>
        </w:rPr>
        <w:t>й</w:t>
      </w:r>
      <w:r w:rsidR="00FA28F4" w:rsidRPr="00EF5721">
        <w:rPr>
          <w:rFonts w:ascii="Times New Roman" w:eastAsia="Times New Roman" w:hAnsi="Times New Roman" w:cs="Times New Roman"/>
          <w:b/>
          <w:sz w:val="28"/>
          <w:szCs w:val="28"/>
          <w:lang w:eastAsia="ru-RU"/>
        </w:rPr>
        <w:t xml:space="preserve"> по СН:</w:t>
      </w:r>
    </w:p>
    <w:p w:rsidR="00DA3F29" w:rsidRPr="00EF5721"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EF5721" w:rsidRDefault="00FA28F4" w:rsidP="003F700C">
      <w:pPr>
        <w:suppressAutoHyphens/>
        <w:spacing w:after="0" w:line="240" w:lineRule="auto"/>
        <w:ind w:firstLine="708"/>
        <w:jc w:val="both"/>
        <w:rPr>
          <w:rFonts w:ascii="Times New Roman" w:eastAsia="Times New Roman" w:hAnsi="Times New Roman" w:cs="Times New Roman"/>
          <w:b/>
          <w:sz w:val="28"/>
          <w:szCs w:val="28"/>
          <w:lang w:eastAsia="ru-RU"/>
        </w:rPr>
      </w:pPr>
      <w:r w:rsidRPr="00EF5721">
        <w:rPr>
          <w:rFonts w:ascii="Times New Roman" w:hAnsi="Times New Roman" w:cs="Times New Roman"/>
          <w:noProof/>
          <w:sz w:val="24"/>
          <w:szCs w:val="24"/>
          <w:lang w:eastAsia="ru-RU"/>
        </w:rPr>
        <w:drawing>
          <wp:inline distT="0" distB="0" distL="0" distR="0" wp14:anchorId="0684FCDA" wp14:editId="36E4E474">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194D" w:rsidRPr="00EF5721" w:rsidRDefault="001C194D">
      <w:pPr>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br w:type="page"/>
      </w:r>
    </w:p>
    <w:p w:rsidR="00DA3F29" w:rsidRPr="00EF5721"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EF5721"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EF5721" w:rsidRDefault="00A5758C" w:rsidP="003F700C">
      <w:pPr>
        <w:spacing w:after="0" w:line="240" w:lineRule="auto"/>
        <w:jc w:val="center"/>
        <w:rPr>
          <w:rFonts w:ascii="Times New Roman" w:eastAsia="Times New Roman" w:hAnsi="Times New Roman" w:cs="Times New Roman"/>
          <w:b/>
          <w:sz w:val="24"/>
          <w:szCs w:val="24"/>
          <w:lang w:eastAsia="ru-RU"/>
        </w:rPr>
      </w:pPr>
      <w:r w:rsidRPr="00EF5721">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w:t>
      </w:r>
      <w:r w:rsidR="00DF5AE3" w:rsidRPr="00EF5721">
        <w:rPr>
          <w:rFonts w:ascii="Times New Roman" w:eastAsia="Times New Roman" w:hAnsi="Times New Roman" w:cs="Times New Roman"/>
          <w:b/>
          <w:sz w:val="24"/>
          <w:szCs w:val="24"/>
          <w:lang w:eastAsia="ru-RU"/>
        </w:rPr>
        <w:t xml:space="preserve">за </w:t>
      </w:r>
      <w:r w:rsidR="00B94712" w:rsidRPr="00EF5721">
        <w:rPr>
          <w:rFonts w:ascii="Times New Roman" w:eastAsia="Times New Roman" w:hAnsi="Times New Roman" w:cs="Times New Roman"/>
          <w:b/>
          <w:sz w:val="24"/>
          <w:szCs w:val="24"/>
          <w:lang w:eastAsia="ru-RU"/>
        </w:rPr>
        <w:t>2014</w:t>
      </w:r>
      <w:r w:rsidR="00852B68" w:rsidRPr="00EF5721">
        <w:rPr>
          <w:rFonts w:ascii="Times New Roman" w:eastAsia="Times New Roman" w:hAnsi="Times New Roman" w:cs="Times New Roman"/>
          <w:b/>
          <w:sz w:val="24"/>
          <w:szCs w:val="24"/>
          <w:lang w:eastAsia="ru-RU"/>
        </w:rPr>
        <w:t xml:space="preserve"> и</w:t>
      </w:r>
      <w:r w:rsidR="00DF5AE3" w:rsidRPr="00EF5721">
        <w:rPr>
          <w:rFonts w:ascii="Times New Roman" w:eastAsia="Times New Roman" w:hAnsi="Times New Roman" w:cs="Times New Roman"/>
          <w:b/>
          <w:sz w:val="24"/>
          <w:szCs w:val="24"/>
          <w:lang w:eastAsia="ru-RU"/>
        </w:rPr>
        <w:t xml:space="preserve"> </w:t>
      </w:r>
      <w:r w:rsidR="0006111F" w:rsidRPr="00EF5721">
        <w:rPr>
          <w:rFonts w:ascii="Times New Roman" w:eastAsia="Times New Roman" w:hAnsi="Times New Roman" w:cs="Times New Roman"/>
          <w:b/>
          <w:sz w:val="24"/>
          <w:szCs w:val="24"/>
          <w:lang w:eastAsia="ru-RU"/>
        </w:rPr>
        <w:t>201</w:t>
      </w:r>
      <w:r w:rsidR="00B94712" w:rsidRPr="00EF5721">
        <w:rPr>
          <w:rFonts w:ascii="Times New Roman" w:eastAsia="Times New Roman" w:hAnsi="Times New Roman" w:cs="Times New Roman"/>
          <w:b/>
          <w:sz w:val="24"/>
          <w:szCs w:val="24"/>
          <w:lang w:eastAsia="ru-RU"/>
        </w:rPr>
        <w:t>5</w:t>
      </w:r>
      <w:r w:rsidR="0006111F" w:rsidRPr="00EF5721">
        <w:rPr>
          <w:rFonts w:ascii="Times New Roman" w:eastAsia="Times New Roman" w:hAnsi="Times New Roman" w:cs="Times New Roman"/>
          <w:b/>
          <w:sz w:val="24"/>
          <w:szCs w:val="24"/>
          <w:lang w:eastAsia="ru-RU"/>
        </w:rPr>
        <w:t xml:space="preserve"> год</w:t>
      </w:r>
      <w:r w:rsidR="00852B68" w:rsidRPr="00EF5721">
        <w:rPr>
          <w:rFonts w:ascii="Times New Roman" w:eastAsia="Times New Roman" w:hAnsi="Times New Roman" w:cs="Times New Roman"/>
          <w:b/>
          <w:sz w:val="24"/>
          <w:szCs w:val="24"/>
          <w:lang w:eastAsia="ru-RU"/>
        </w:rPr>
        <w:t>а</w:t>
      </w:r>
    </w:p>
    <w:p w:rsidR="00A5758C" w:rsidRPr="00EF5721" w:rsidRDefault="00A5758C" w:rsidP="003F700C">
      <w:pPr>
        <w:keepNext/>
        <w:spacing w:after="0" w:line="36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noProof/>
          <w:sz w:val="28"/>
          <w:szCs w:val="28"/>
          <w:lang w:eastAsia="ru-RU"/>
        </w:rPr>
        <w:drawing>
          <wp:inline distT="0" distB="0" distL="0" distR="0" wp14:anchorId="061D04E5" wp14:editId="225174FF">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EF5721" w:rsidRDefault="0071190E">
      <w:pPr>
        <w:rPr>
          <w:rFonts w:ascii="Times New Roman" w:eastAsia="Times New Roman" w:hAnsi="Times New Roman" w:cs="Times New Roman"/>
          <w:sz w:val="28"/>
          <w:szCs w:val="28"/>
          <w:lang w:eastAsia="ru-RU"/>
        </w:rPr>
      </w:pPr>
    </w:p>
    <w:p w:rsidR="007432F7" w:rsidRPr="00EF5721" w:rsidRDefault="007C2363" w:rsidP="007C2363">
      <w:pPr>
        <w:jc w:val="center"/>
        <w:rPr>
          <w:rFonts w:ascii="Times New Roman" w:eastAsia="Times New Roman" w:hAnsi="Times New Roman" w:cs="Times New Roman"/>
          <w:sz w:val="28"/>
          <w:szCs w:val="28"/>
          <w:lang w:eastAsia="ru-RU"/>
        </w:rPr>
      </w:pPr>
      <w:r w:rsidRPr="00EF5721">
        <w:rPr>
          <w:rFonts w:ascii="Times New Roman" w:hAnsi="Times New Roman" w:cs="Times New Roman"/>
          <w:noProof/>
          <w:szCs w:val="26"/>
          <w:shd w:val="clear" w:color="auto" w:fill="FFFFFF" w:themeFill="background1"/>
          <w:lang w:eastAsia="ru-RU"/>
        </w:rPr>
        <w:drawing>
          <wp:inline distT="0" distB="0" distL="0" distR="0" wp14:anchorId="2A023022" wp14:editId="30FD457F">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Pr="00EF5721" w:rsidRDefault="007432F7">
      <w:pPr>
        <w:rPr>
          <w:rFonts w:ascii="Times New Roman" w:eastAsia="Times New Roman" w:hAnsi="Times New Roman" w:cs="Times New Roman"/>
          <w:sz w:val="28"/>
          <w:szCs w:val="28"/>
          <w:lang w:eastAsia="ru-RU"/>
        </w:rPr>
      </w:pPr>
    </w:p>
    <w:p w:rsidR="00094890" w:rsidRPr="00EF5721" w:rsidRDefault="00094890" w:rsidP="007C2363">
      <w:pPr>
        <w:spacing w:after="0" w:line="360" w:lineRule="auto"/>
        <w:jc w:val="center"/>
        <w:rPr>
          <w:rFonts w:ascii="Times New Roman" w:eastAsia="Times New Roman" w:hAnsi="Times New Roman" w:cs="Times New Roman"/>
          <w:sz w:val="28"/>
          <w:szCs w:val="28"/>
          <w:lang w:eastAsia="ru-RU"/>
        </w:rPr>
      </w:pPr>
      <w:r w:rsidRPr="00EF5721">
        <w:rPr>
          <w:rFonts w:ascii="Times New Roman" w:hAnsi="Times New Roman" w:cs="Times New Roman"/>
          <w:noProof/>
          <w:szCs w:val="26"/>
          <w:shd w:val="clear" w:color="auto" w:fill="FFFFFF" w:themeFill="background1"/>
          <w:lang w:eastAsia="ru-RU"/>
        </w:rPr>
        <w:lastRenderedPageBreak/>
        <w:drawing>
          <wp:inline distT="0" distB="0" distL="0" distR="0" wp14:anchorId="7F5FD500" wp14:editId="1A7B663A">
            <wp:extent cx="6067425" cy="3400425"/>
            <wp:effectExtent l="0" t="0" r="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190E" w:rsidRPr="00EF5721"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EF5721"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По результатам внеплановых проверок:</w:t>
      </w:r>
    </w:p>
    <w:p w:rsidR="00A5758C" w:rsidRPr="00EF5721"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выявлено </w:t>
      </w:r>
      <w:r w:rsidR="00484654" w:rsidRPr="00EF5721">
        <w:rPr>
          <w:rFonts w:ascii="Times New Roman" w:eastAsia="Times New Roman" w:hAnsi="Times New Roman" w:cs="Times New Roman"/>
          <w:b/>
          <w:sz w:val="28"/>
          <w:szCs w:val="28"/>
          <w:lang w:eastAsia="ru-RU"/>
        </w:rPr>
        <w:t>68</w:t>
      </w:r>
      <w:r w:rsidR="00770D78" w:rsidRPr="00EF5721">
        <w:rPr>
          <w:rFonts w:ascii="Times New Roman" w:eastAsia="Times New Roman" w:hAnsi="Times New Roman" w:cs="Times New Roman"/>
          <w:b/>
          <w:sz w:val="28"/>
          <w:szCs w:val="28"/>
          <w:lang w:eastAsia="ru-RU"/>
        </w:rPr>
        <w:t xml:space="preserve"> </w:t>
      </w:r>
      <w:r w:rsidRPr="00EF5721">
        <w:rPr>
          <w:rFonts w:ascii="Times New Roman" w:eastAsia="Times New Roman" w:hAnsi="Times New Roman" w:cs="Times New Roman"/>
          <w:b/>
          <w:sz w:val="28"/>
          <w:szCs w:val="28"/>
          <w:lang w:eastAsia="ru-RU"/>
        </w:rPr>
        <w:t>нарушени</w:t>
      </w:r>
      <w:r w:rsidR="00484654" w:rsidRPr="00EF5721">
        <w:rPr>
          <w:rFonts w:ascii="Times New Roman" w:eastAsia="Times New Roman" w:hAnsi="Times New Roman" w:cs="Times New Roman"/>
          <w:b/>
          <w:sz w:val="28"/>
          <w:szCs w:val="28"/>
          <w:lang w:eastAsia="ru-RU"/>
        </w:rPr>
        <w:t>й</w:t>
      </w:r>
      <w:r w:rsidRPr="00EF5721">
        <w:rPr>
          <w:rFonts w:ascii="Times New Roman" w:eastAsia="Times New Roman" w:hAnsi="Times New Roman" w:cs="Times New Roman"/>
          <w:b/>
          <w:sz w:val="28"/>
          <w:szCs w:val="28"/>
          <w:lang w:eastAsia="ru-RU"/>
        </w:rPr>
        <w:t xml:space="preserve"> норм</w:t>
      </w:r>
      <w:r w:rsidRPr="00EF5721">
        <w:rPr>
          <w:rFonts w:ascii="Times New Roman" w:eastAsia="Times New Roman" w:hAnsi="Times New Roman" w:cs="Times New Roman"/>
          <w:sz w:val="28"/>
          <w:szCs w:val="28"/>
          <w:lang w:eastAsia="ru-RU"/>
        </w:rPr>
        <w:t xml:space="preserve"> действующего законодательства</w:t>
      </w:r>
    </w:p>
    <w:p w:rsidR="003A5D5B" w:rsidRPr="00EF5721" w:rsidRDefault="003A5D5B" w:rsidP="003F700C">
      <w:pPr>
        <w:spacing w:after="0" w:line="360" w:lineRule="auto"/>
        <w:ind w:firstLine="720"/>
        <w:jc w:val="both"/>
        <w:rPr>
          <w:rFonts w:ascii="Times New Roman" w:eastAsia="Times New Roman" w:hAnsi="Times New Roman" w:cs="Times New Roman"/>
          <w:sz w:val="28"/>
          <w:szCs w:val="28"/>
          <w:lang w:eastAsia="ru-RU"/>
        </w:rPr>
      </w:pPr>
    </w:p>
    <w:p w:rsidR="00A5758C" w:rsidRPr="00EF5721" w:rsidRDefault="00A5758C" w:rsidP="007C2363">
      <w:pPr>
        <w:spacing w:after="0" w:line="360" w:lineRule="auto"/>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0B0D710D" wp14:editId="1DB6B91F">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4890" w:rsidRPr="00EF5721" w:rsidRDefault="00094890" w:rsidP="003F700C">
      <w:pPr>
        <w:spacing w:after="0"/>
        <w:rPr>
          <w:rFonts w:ascii="Times New Roman" w:eastAsia="Times New Roman" w:hAnsi="Times New Roman" w:cs="Times New Roman"/>
          <w:sz w:val="26"/>
          <w:szCs w:val="26"/>
          <w:lang w:eastAsia="ru-RU"/>
        </w:rPr>
      </w:pPr>
    </w:p>
    <w:p w:rsidR="007C2363" w:rsidRPr="00EF5721" w:rsidRDefault="007C2363">
      <w:pPr>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br w:type="page"/>
      </w:r>
    </w:p>
    <w:p w:rsidR="00D66775" w:rsidRPr="00EF5721"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 xml:space="preserve">- выдано </w:t>
      </w:r>
      <w:r w:rsidR="006E5E78" w:rsidRPr="00EF5721">
        <w:rPr>
          <w:rFonts w:ascii="Times New Roman" w:eastAsia="Times New Roman" w:hAnsi="Times New Roman" w:cs="Times New Roman"/>
          <w:b/>
          <w:sz w:val="28"/>
          <w:szCs w:val="28"/>
          <w:lang w:eastAsia="ru-RU"/>
        </w:rPr>
        <w:t>27</w:t>
      </w:r>
      <w:r w:rsidRPr="00EF5721">
        <w:rPr>
          <w:rFonts w:ascii="Times New Roman" w:eastAsia="Times New Roman" w:hAnsi="Times New Roman" w:cs="Times New Roman"/>
          <w:b/>
          <w:sz w:val="28"/>
          <w:szCs w:val="28"/>
          <w:lang w:eastAsia="ru-RU"/>
        </w:rPr>
        <w:t xml:space="preserve"> предписаний</w:t>
      </w:r>
      <w:r w:rsidRPr="00EF5721">
        <w:rPr>
          <w:rFonts w:ascii="Times New Roman" w:eastAsia="Times New Roman" w:hAnsi="Times New Roman" w:cs="Times New Roman"/>
          <w:sz w:val="28"/>
          <w:szCs w:val="28"/>
          <w:lang w:eastAsia="ru-RU"/>
        </w:rPr>
        <w:t xml:space="preserve"> об </w:t>
      </w:r>
      <w:r w:rsidR="00847B13" w:rsidRPr="00EF5721">
        <w:rPr>
          <w:rFonts w:ascii="Times New Roman" w:eastAsia="Times New Roman" w:hAnsi="Times New Roman" w:cs="Times New Roman"/>
          <w:sz w:val="28"/>
          <w:szCs w:val="28"/>
          <w:lang w:eastAsia="ru-RU"/>
        </w:rPr>
        <w:t>устранении выявленных нарушений</w:t>
      </w:r>
    </w:p>
    <w:p w:rsidR="008846C2" w:rsidRPr="00EF5721" w:rsidRDefault="008846C2" w:rsidP="003F700C">
      <w:pPr>
        <w:spacing w:after="0" w:line="360" w:lineRule="auto"/>
        <w:ind w:firstLine="720"/>
        <w:jc w:val="both"/>
        <w:rPr>
          <w:rFonts w:ascii="Times New Roman" w:eastAsia="Times New Roman" w:hAnsi="Times New Roman" w:cs="Times New Roman"/>
          <w:sz w:val="26"/>
          <w:szCs w:val="26"/>
          <w:lang w:eastAsia="ru-RU"/>
        </w:rPr>
      </w:pPr>
    </w:p>
    <w:p w:rsidR="00A5758C" w:rsidRPr="00EF5721"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noProof/>
          <w:sz w:val="26"/>
          <w:szCs w:val="26"/>
          <w:lang w:eastAsia="ru-RU"/>
        </w:rPr>
        <w:drawing>
          <wp:inline distT="0" distB="0" distL="0" distR="0" wp14:anchorId="05E892FC" wp14:editId="465B9447">
            <wp:extent cx="5284470" cy="2655736"/>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EF5721">
        <w:rPr>
          <w:rFonts w:ascii="Times New Roman" w:eastAsia="Times New Roman" w:hAnsi="Times New Roman" w:cs="Times New Roman"/>
          <w:sz w:val="28"/>
          <w:szCs w:val="28"/>
          <w:lang w:eastAsia="ru-RU"/>
        </w:rPr>
        <w:t xml:space="preserve"> </w:t>
      </w:r>
    </w:p>
    <w:p w:rsidR="00A5758C" w:rsidRPr="00EF5721" w:rsidRDefault="00A5758C" w:rsidP="003F700C">
      <w:pPr>
        <w:spacing w:after="0" w:line="360" w:lineRule="auto"/>
        <w:ind w:firstLine="720"/>
        <w:jc w:val="both"/>
        <w:rPr>
          <w:rFonts w:ascii="Times New Roman" w:eastAsia="Times New Roman" w:hAnsi="Times New Roman" w:cs="Times New Roman"/>
          <w:sz w:val="26"/>
          <w:szCs w:val="26"/>
          <w:lang w:eastAsia="ru-RU"/>
        </w:rPr>
      </w:pPr>
    </w:p>
    <w:p w:rsidR="00A5758C" w:rsidRPr="00EF5721" w:rsidRDefault="00A5758C" w:rsidP="003F700C">
      <w:pPr>
        <w:spacing w:after="0" w:line="360" w:lineRule="auto"/>
        <w:jc w:val="center"/>
        <w:rPr>
          <w:rFonts w:ascii="Times New Roman" w:eastAsia="Times New Roman" w:hAnsi="Times New Roman" w:cs="Times New Roman"/>
          <w:sz w:val="26"/>
          <w:szCs w:val="26"/>
          <w:lang w:eastAsia="ru-RU"/>
        </w:rPr>
      </w:pPr>
    </w:p>
    <w:p w:rsidR="00E12959" w:rsidRPr="00EF5721" w:rsidRDefault="00E12959" w:rsidP="003F700C">
      <w:pPr>
        <w:spacing w:after="0" w:line="360" w:lineRule="auto"/>
        <w:ind w:firstLine="709"/>
        <w:jc w:val="both"/>
        <w:rPr>
          <w:rFonts w:ascii="Times New Roman" w:eastAsia="Times New Roman" w:hAnsi="Times New Roman" w:cs="Times New Roman"/>
          <w:sz w:val="26"/>
          <w:szCs w:val="26"/>
          <w:lang w:eastAsia="ru-RU"/>
        </w:rPr>
      </w:pPr>
    </w:p>
    <w:p w:rsidR="00A5758C" w:rsidRPr="00EF5721"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t xml:space="preserve">- </w:t>
      </w:r>
      <w:r w:rsidRPr="00EF5721">
        <w:rPr>
          <w:rFonts w:ascii="Times New Roman" w:eastAsia="Times New Roman" w:hAnsi="Times New Roman" w:cs="Times New Roman"/>
          <w:sz w:val="28"/>
          <w:szCs w:val="28"/>
          <w:lang w:eastAsia="ru-RU"/>
        </w:rPr>
        <w:t>составлен</w:t>
      </w:r>
      <w:r w:rsidR="008C6E8D" w:rsidRPr="00EF5721">
        <w:rPr>
          <w:rFonts w:ascii="Times New Roman" w:eastAsia="Times New Roman" w:hAnsi="Times New Roman" w:cs="Times New Roman"/>
          <w:sz w:val="28"/>
          <w:szCs w:val="28"/>
          <w:lang w:eastAsia="ru-RU"/>
        </w:rPr>
        <w:t>о</w:t>
      </w:r>
      <w:r w:rsidRPr="00EF5721">
        <w:rPr>
          <w:rFonts w:ascii="Times New Roman" w:eastAsia="Times New Roman" w:hAnsi="Times New Roman" w:cs="Times New Roman"/>
          <w:sz w:val="28"/>
          <w:szCs w:val="28"/>
          <w:lang w:eastAsia="ru-RU"/>
        </w:rPr>
        <w:t xml:space="preserve"> </w:t>
      </w:r>
      <w:r w:rsidR="00847B13" w:rsidRPr="00EF5721">
        <w:rPr>
          <w:rFonts w:ascii="Times New Roman" w:eastAsia="Times New Roman" w:hAnsi="Times New Roman" w:cs="Times New Roman"/>
          <w:b/>
          <w:sz w:val="28"/>
          <w:szCs w:val="28"/>
          <w:lang w:eastAsia="ru-RU"/>
        </w:rPr>
        <w:t>44</w:t>
      </w:r>
      <w:r w:rsidRPr="00EF5721">
        <w:rPr>
          <w:rFonts w:ascii="Times New Roman" w:eastAsia="Times New Roman" w:hAnsi="Times New Roman" w:cs="Times New Roman"/>
          <w:b/>
          <w:sz w:val="28"/>
          <w:szCs w:val="28"/>
          <w:lang w:eastAsia="ru-RU"/>
        </w:rPr>
        <w:t xml:space="preserve"> протокол</w:t>
      </w:r>
      <w:r w:rsidR="00847B13" w:rsidRPr="00EF5721">
        <w:rPr>
          <w:rFonts w:ascii="Times New Roman" w:eastAsia="Times New Roman" w:hAnsi="Times New Roman" w:cs="Times New Roman"/>
          <w:b/>
          <w:sz w:val="28"/>
          <w:szCs w:val="28"/>
          <w:lang w:eastAsia="ru-RU"/>
        </w:rPr>
        <w:t>а</w:t>
      </w:r>
      <w:r w:rsidRPr="00EF5721">
        <w:rPr>
          <w:rFonts w:ascii="Times New Roman" w:eastAsia="Times New Roman" w:hAnsi="Times New Roman" w:cs="Times New Roman"/>
          <w:b/>
          <w:sz w:val="28"/>
          <w:szCs w:val="28"/>
          <w:lang w:eastAsia="ru-RU"/>
        </w:rPr>
        <w:t xml:space="preserve"> об АПН</w:t>
      </w:r>
    </w:p>
    <w:p w:rsidR="009A3429" w:rsidRPr="00EF5721" w:rsidRDefault="009A3429" w:rsidP="003F700C">
      <w:pPr>
        <w:spacing w:after="0"/>
        <w:jc w:val="center"/>
        <w:rPr>
          <w:rFonts w:ascii="Times New Roman" w:eastAsia="Times New Roman" w:hAnsi="Times New Roman" w:cs="Times New Roman"/>
          <w:b/>
          <w:sz w:val="28"/>
          <w:szCs w:val="28"/>
          <w:lang w:eastAsia="ru-RU"/>
        </w:rPr>
      </w:pPr>
    </w:p>
    <w:p w:rsidR="009A3429" w:rsidRPr="00EF5721" w:rsidRDefault="009A3429" w:rsidP="003F700C">
      <w:pPr>
        <w:spacing w:after="0"/>
        <w:jc w:val="center"/>
        <w:rPr>
          <w:rFonts w:ascii="Times New Roman" w:eastAsia="Times New Roman" w:hAnsi="Times New Roman" w:cs="Times New Roman"/>
          <w:b/>
          <w:sz w:val="28"/>
          <w:szCs w:val="28"/>
          <w:lang w:eastAsia="ru-RU"/>
        </w:rPr>
      </w:pPr>
      <w:r w:rsidRPr="00EF5721">
        <w:rPr>
          <w:rFonts w:ascii="Times New Roman" w:hAnsi="Times New Roman" w:cs="Times New Roman"/>
          <w:noProof/>
          <w:szCs w:val="26"/>
          <w:lang w:eastAsia="ru-RU"/>
        </w:rPr>
        <w:drawing>
          <wp:inline distT="0" distB="0" distL="0" distR="0" wp14:anchorId="4254539D" wp14:editId="3818967C">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28F4" w:rsidRPr="00EF5721" w:rsidRDefault="00FA28F4" w:rsidP="003F700C">
      <w:pPr>
        <w:spacing w:after="0"/>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br w:type="page"/>
      </w:r>
    </w:p>
    <w:p w:rsidR="00527CF0" w:rsidRPr="00EF5721"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7"/>
      <w:r w:rsidRPr="00EF5721">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5"/>
    </w:p>
    <w:p w:rsidR="00527CF0" w:rsidRPr="00EF5721"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6" w:name="_Toc369087108"/>
      <w:r w:rsidRPr="00EF5721">
        <w:rPr>
          <w:rFonts w:ascii="Times New Roman" w:eastAsia="Times New Roman" w:hAnsi="Times New Roman" w:cs="Times New Roman"/>
          <w:b/>
          <w:bCs/>
          <w:kern w:val="32"/>
          <w:sz w:val="28"/>
          <w:szCs w:val="28"/>
          <w:lang w:eastAsia="ru-RU"/>
        </w:rPr>
        <w:t>1.3.1. Основные функции</w:t>
      </w:r>
      <w:bookmarkEnd w:id="26"/>
    </w:p>
    <w:p w:rsidR="00527CF0" w:rsidRPr="00EF5721"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EF5721" w:rsidRDefault="006A3108" w:rsidP="006A3108">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EF5721"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EF5721" w:rsidRDefault="006A3108" w:rsidP="006A3108">
            <w:pPr>
              <w:spacing w:after="0" w:line="240" w:lineRule="auto"/>
              <w:jc w:val="center"/>
              <w:rPr>
                <w:rFonts w:ascii="Times New Roman" w:eastAsia="Calibri" w:hAnsi="Times New Roman" w:cs="Times New Roman"/>
                <w:b/>
                <w:i/>
                <w:color w:val="000000"/>
                <w:sz w:val="20"/>
                <w:szCs w:val="20"/>
              </w:rPr>
            </w:pPr>
            <w:r w:rsidRPr="00EF5721">
              <w:rPr>
                <w:rFonts w:ascii="Times New Roman" w:eastAsia="Calibri" w:hAnsi="Times New Roman" w:cs="Times New Roman"/>
                <w:b/>
                <w:i/>
                <w:color w:val="000000"/>
                <w:sz w:val="20"/>
                <w:szCs w:val="20"/>
              </w:rPr>
              <w:t>Предметы надзора</w:t>
            </w:r>
          </w:p>
        </w:tc>
      </w:tr>
      <w:tr w:rsidR="0099175F" w:rsidRPr="00EF5721" w:rsidTr="006A3108">
        <w:tc>
          <w:tcPr>
            <w:tcW w:w="2668" w:type="pct"/>
          </w:tcPr>
          <w:p w:rsidR="0099175F" w:rsidRPr="00EF5721" w:rsidRDefault="0099175F"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99175F" w:rsidRPr="00EF5721" w:rsidRDefault="00E108A2" w:rsidP="00E108A2">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01.01.2015</w:t>
            </w:r>
          </w:p>
        </w:tc>
        <w:tc>
          <w:tcPr>
            <w:tcW w:w="1166" w:type="pct"/>
            <w:shd w:val="clear" w:color="auto" w:fill="D9D9D9" w:themeFill="background1" w:themeFillShade="D9"/>
          </w:tcPr>
          <w:p w:rsidR="0099175F" w:rsidRPr="00EF5721" w:rsidRDefault="00E108A2" w:rsidP="00E108A2">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01.01.2016</w:t>
            </w:r>
          </w:p>
        </w:tc>
      </w:tr>
      <w:tr w:rsidR="001B6021" w:rsidRPr="00EF5721" w:rsidTr="006A3108">
        <w:tc>
          <w:tcPr>
            <w:tcW w:w="2668"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1B6021" w:rsidRPr="00EF5721" w:rsidRDefault="001B6021" w:rsidP="001B602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595/74,38</w:t>
            </w:r>
          </w:p>
        </w:tc>
        <w:tc>
          <w:tcPr>
            <w:tcW w:w="1166" w:type="pct"/>
            <w:shd w:val="clear" w:color="auto" w:fill="D9D9D9" w:themeFill="background1" w:themeFillShade="D9"/>
          </w:tcPr>
          <w:p w:rsidR="001B6021" w:rsidRPr="00EF5721" w:rsidRDefault="001B6021" w:rsidP="001B602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517/64,63</w:t>
            </w:r>
          </w:p>
        </w:tc>
      </w:tr>
      <w:tr w:rsidR="001B6021" w:rsidRPr="00EF5721" w:rsidTr="00B951B8">
        <w:trPr>
          <w:trHeight w:val="70"/>
        </w:trPr>
        <w:tc>
          <w:tcPr>
            <w:tcW w:w="2668"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1B6021" w:rsidRPr="00EF5721" w:rsidRDefault="001B6021" w:rsidP="001B602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785/98,13</w:t>
            </w:r>
          </w:p>
        </w:tc>
        <w:tc>
          <w:tcPr>
            <w:tcW w:w="1166" w:type="pct"/>
            <w:shd w:val="clear" w:color="auto" w:fill="D9D9D9" w:themeFill="background1" w:themeFillShade="D9"/>
          </w:tcPr>
          <w:p w:rsidR="001B6021" w:rsidRPr="00EF5721" w:rsidRDefault="001B6021" w:rsidP="001B602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902/112,75</w:t>
            </w:r>
          </w:p>
        </w:tc>
      </w:tr>
    </w:tbl>
    <w:p w:rsidR="006A3108" w:rsidRPr="00EF5721" w:rsidRDefault="006A3108" w:rsidP="006A3108">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905"/>
        <w:gridCol w:w="1133"/>
        <w:gridCol w:w="1133"/>
        <w:gridCol w:w="1135"/>
        <w:gridCol w:w="1009"/>
        <w:gridCol w:w="1135"/>
        <w:gridCol w:w="1129"/>
        <w:gridCol w:w="6"/>
        <w:gridCol w:w="1115"/>
      </w:tblGrid>
      <w:tr w:rsidR="006A3108" w:rsidRPr="00EF5721" w:rsidTr="001B6021">
        <w:tc>
          <w:tcPr>
            <w:tcW w:w="5000" w:type="pct"/>
            <w:gridSpan w:val="10"/>
          </w:tcPr>
          <w:p w:rsidR="006A3108" w:rsidRPr="00EF5721" w:rsidRDefault="006A3108" w:rsidP="006A3108">
            <w:pPr>
              <w:spacing w:after="0"/>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Плановые мероприятия в сфере СМИ</w:t>
            </w:r>
          </w:p>
        </w:tc>
      </w:tr>
      <w:tr w:rsidR="001D0614" w:rsidRPr="00EF5721" w:rsidTr="001B6021">
        <w:tc>
          <w:tcPr>
            <w:tcW w:w="723" w:type="pct"/>
          </w:tcPr>
          <w:p w:rsidR="001D0614" w:rsidRPr="00EF5721" w:rsidRDefault="001D0614" w:rsidP="006A3108">
            <w:pPr>
              <w:spacing w:after="0" w:line="240" w:lineRule="auto"/>
              <w:rPr>
                <w:rFonts w:ascii="Times New Roman" w:eastAsia="Calibri" w:hAnsi="Times New Roman" w:cs="Times New Roman"/>
                <w:color w:val="000000"/>
                <w:sz w:val="20"/>
                <w:szCs w:val="20"/>
              </w:rPr>
            </w:pPr>
          </w:p>
        </w:tc>
        <w:tc>
          <w:tcPr>
            <w:tcW w:w="445" w:type="pct"/>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57" w:type="pct"/>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7" w:type="pct"/>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58" w:type="pct"/>
            <w:shd w:val="clear" w:color="auto" w:fill="D9D9D9" w:themeFill="background1" w:themeFillShade="D9"/>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96" w:type="pct"/>
            <w:shd w:val="clear" w:color="auto" w:fill="FFFFFF" w:themeFill="background1"/>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58" w:type="pct"/>
            <w:shd w:val="clear" w:color="auto" w:fill="FFFFFF" w:themeFill="background1"/>
          </w:tcPr>
          <w:p w:rsidR="001D0614" w:rsidRPr="00EF5721" w:rsidRDefault="001D0614" w:rsidP="001D0614">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55" w:type="pct"/>
            <w:shd w:val="clear" w:color="auto" w:fill="FFFFFF" w:themeFill="background1"/>
          </w:tcPr>
          <w:p w:rsidR="001D0614" w:rsidRPr="00EF5721" w:rsidRDefault="001D0614" w:rsidP="001D0614">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51" w:type="pct"/>
            <w:gridSpan w:val="2"/>
            <w:shd w:val="clear" w:color="auto" w:fill="D9D9D9" w:themeFill="background1" w:themeFillShade="D9"/>
          </w:tcPr>
          <w:p w:rsidR="001D0614" w:rsidRPr="00EF5721" w:rsidRDefault="001D0614" w:rsidP="001D0614">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6021" w:rsidRPr="00EF5721" w:rsidTr="001B6021">
        <w:tc>
          <w:tcPr>
            <w:tcW w:w="723"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Проведено</w:t>
            </w:r>
          </w:p>
        </w:tc>
        <w:tc>
          <w:tcPr>
            <w:tcW w:w="445" w:type="pct"/>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68</w:t>
            </w:r>
          </w:p>
        </w:tc>
        <w:tc>
          <w:tcPr>
            <w:tcW w:w="557" w:type="pct"/>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69/137</w:t>
            </w:r>
          </w:p>
        </w:tc>
        <w:tc>
          <w:tcPr>
            <w:tcW w:w="557" w:type="pct"/>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63/200</w:t>
            </w:r>
          </w:p>
        </w:tc>
        <w:tc>
          <w:tcPr>
            <w:tcW w:w="558" w:type="pct"/>
            <w:shd w:val="clear" w:color="auto" w:fill="D9D9D9" w:themeFill="background1" w:themeFillShade="D9"/>
            <w:vAlign w:val="center"/>
          </w:tcPr>
          <w:p w:rsidR="001B6021" w:rsidRPr="00EF5721" w:rsidRDefault="001B6021" w:rsidP="00292D8F">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lang w:val="en-US"/>
              </w:rPr>
              <w:t>65/26</w:t>
            </w:r>
            <w:r w:rsidRPr="00EF5721">
              <w:rPr>
                <w:rFonts w:ascii="Times New Roman" w:eastAsia="Calibri" w:hAnsi="Times New Roman" w:cs="Times New Roman"/>
                <w:b/>
                <w:color w:val="000000"/>
                <w:sz w:val="20"/>
                <w:szCs w:val="20"/>
              </w:rPr>
              <w:t>5</w:t>
            </w:r>
          </w:p>
        </w:tc>
        <w:tc>
          <w:tcPr>
            <w:tcW w:w="496" w:type="pct"/>
            <w:shd w:val="clear" w:color="auto" w:fill="FFFFFF" w:themeFill="background1"/>
            <w:vAlign w:val="center"/>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70</w:t>
            </w:r>
          </w:p>
        </w:tc>
        <w:tc>
          <w:tcPr>
            <w:tcW w:w="558" w:type="pct"/>
            <w:shd w:val="clear" w:color="auto" w:fill="FFFFFF" w:themeFill="background1"/>
            <w:vAlign w:val="center"/>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62/132</w:t>
            </w:r>
          </w:p>
        </w:tc>
        <w:tc>
          <w:tcPr>
            <w:tcW w:w="555" w:type="pct"/>
            <w:shd w:val="clear" w:color="auto" w:fill="FFFFFF" w:themeFill="background1"/>
            <w:vAlign w:val="center"/>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67/199</w:t>
            </w:r>
          </w:p>
        </w:tc>
        <w:tc>
          <w:tcPr>
            <w:tcW w:w="551" w:type="pct"/>
            <w:gridSpan w:val="2"/>
            <w:shd w:val="clear" w:color="auto" w:fill="D9D9D9" w:themeFill="background1" w:themeFillShade="D9"/>
            <w:vAlign w:val="center"/>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63/262</w:t>
            </w:r>
          </w:p>
        </w:tc>
      </w:tr>
      <w:tr w:rsidR="001B6021" w:rsidRPr="00EF5721" w:rsidTr="001B6021">
        <w:tc>
          <w:tcPr>
            <w:tcW w:w="723"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Нагрузка на 1 сотрудника</w:t>
            </w:r>
          </w:p>
        </w:tc>
        <w:tc>
          <w:tcPr>
            <w:tcW w:w="445" w:type="pct"/>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8,5</w:t>
            </w:r>
          </w:p>
        </w:tc>
        <w:tc>
          <w:tcPr>
            <w:tcW w:w="557" w:type="pct"/>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8,6/17,1</w:t>
            </w:r>
          </w:p>
        </w:tc>
        <w:tc>
          <w:tcPr>
            <w:tcW w:w="557" w:type="pct"/>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7,9/25</w:t>
            </w:r>
          </w:p>
        </w:tc>
        <w:tc>
          <w:tcPr>
            <w:tcW w:w="558" w:type="pct"/>
            <w:shd w:val="clear" w:color="auto" w:fill="D9D9D9" w:themeFill="background1" w:themeFillShade="D9"/>
            <w:vAlign w:val="center"/>
          </w:tcPr>
          <w:p w:rsidR="001B6021" w:rsidRPr="00EF5721" w:rsidRDefault="001B6021"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rPr>
              <w:t>8</w:t>
            </w:r>
            <w:r w:rsidRPr="00EF5721">
              <w:rPr>
                <w:rFonts w:ascii="Times New Roman" w:eastAsia="Calibri" w:hAnsi="Times New Roman" w:cs="Times New Roman"/>
                <w:b/>
                <w:color w:val="000000"/>
                <w:sz w:val="20"/>
                <w:szCs w:val="20"/>
                <w:lang w:val="en-US"/>
              </w:rPr>
              <w:t>,</w:t>
            </w:r>
            <w:r w:rsidRPr="00EF5721">
              <w:rPr>
                <w:rFonts w:ascii="Times New Roman" w:eastAsia="Calibri" w:hAnsi="Times New Roman" w:cs="Times New Roman"/>
                <w:b/>
                <w:color w:val="000000"/>
                <w:sz w:val="20"/>
                <w:szCs w:val="20"/>
              </w:rPr>
              <w:t>1/33,1</w:t>
            </w:r>
          </w:p>
        </w:tc>
        <w:tc>
          <w:tcPr>
            <w:tcW w:w="496" w:type="pct"/>
            <w:shd w:val="clear" w:color="auto" w:fill="FFFFFF" w:themeFill="background1"/>
            <w:vAlign w:val="center"/>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8,75</w:t>
            </w:r>
          </w:p>
        </w:tc>
        <w:tc>
          <w:tcPr>
            <w:tcW w:w="558" w:type="pct"/>
            <w:shd w:val="clear" w:color="auto" w:fill="FFFFFF" w:themeFill="background1"/>
            <w:vAlign w:val="center"/>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7,75/16,5</w:t>
            </w:r>
          </w:p>
        </w:tc>
        <w:tc>
          <w:tcPr>
            <w:tcW w:w="555" w:type="pct"/>
            <w:shd w:val="clear" w:color="auto" w:fill="FFFFFF" w:themeFill="background1"/>
            <w:vAlign w:val="center"/>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8,37/25</w:t>
            </w:r>
          </w:p>
        </w:tc>
        <w:tc>
          <w:tcPr>
            <w:tcW w:w="551" w:type="pct"/>
            <w:gridSpan w:val="2"/>
            <w:shd w:val="clear" w:color="auto" w:fill="D9D9D9" w:themeFill="background1" w:themeFillShade="D9"/>
            <w:vAlign w:val="center"/>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7,87/32,75</w:t>
            </w:r>
          </w:p>
        </w:tc>
      </w:tr>
      <w:tr w:rsidR="001B6021" w:rsidRPr="00EF5721" w:rsidTr="001B6021">
        <w:tc>
          <w:tcPr>
            <w:tcW w:w="5000" w:type="pct"/>
            <w:gridSpan w:val="10"/>
          </w:tcPr>
          <w:p w:rsidR="001B6021" w:rsidRPr="00EF5721" w:rsidRDefault="001B6021" w:rsidP="006A310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Внеплановые мероприятия в сфере СМИ</w:t>
            </w:r>
          </w:p>
        </w:tc>
      </w:tr>
      <w:tr w:rsidR="001B6021" w:rsidRPr="00EF5721" w:rsidTr="001B6021">
        <w:tc>
          <w:tcPr>
            <w:tcW w:w="723" w:type="pct"/>
          </w:tcPr>
          <w:p w:rsidR="001B6021" w:rsidRPr="00EF5721" w:rsidRDefault="001B6021" w:rsidP="006A3108">
            <w:pPr>
              <w:spacing w:after="0" w:line="240" w:lineRule="auto"/>
              <w:rPr>
                <w:rFonts w:ascii="Times New Roman" w:eastAsia="Calibri" w:hAnsi="Times New Roman" w:cs="Times New Roman"/>
                <w:color w:val="000000"/>
                <w:sz w:val="20"/>
                <w:szCs w:val="20"/>
              </w:rPr>
            </w:pPr>
          </w:p>
        </w:tc>
        <w:tc>
          <w:tcPr>
            <w:tcW w:w="44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57"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7"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58" w:type="pct"/>
            <w:shd w:val="clear" w:color="auto" w:fill="D9D9D9" w:themeFill="background1" w:themeFillShade="D9"/>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96" w:type="pct"/>
            <w:shd w:val="clear" w:color="auto" w:fill="FFFFFF" w:themeFill="background1"/>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58" w:type="pct"/>
            <w:shd w:val="clear" w:color="auto" w:fill="FFFFFF" w:themeFill="background1"/>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58" w:type="pct"/>
            <w:gridSpan w:val="2"/>
            <w:shd w:val="clear" w:color="auto" w:fill="FFFFFF" w:themeFill="background1"/>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49" w:type="pct"/>
            <w:shd w:val="clear" w:color="auto" w:fill="D9D9D9" w:themeFill="background1" w:themeFillShade="D9"/>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6021" w:rsidRPr="00EF5721" w:rsidTr="001B6021">
        <w:tc>
          <w:tcPr>
            <w:tcW w:w="723"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Проведено</w:t>
            </w:r>
          </w:p>
        </w:tc>
        <w:tc>
          <w:tcPr>
            <w:tcW w:w="445" w:type="pct"/>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w:t>
            </w:r>
          </w:p>
        </w:tc>
        <w:tc>
          <w:tcPr>
            <w:tcW w:w="557" w:type="pct"/>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1/3</w:t>
            </w:r>
          </w:p>
        </w:tc>
        <w:tc>
          <w:tcPr>
            <w:tcW w:w="557" w:type="pct"/>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3/6</w:t>
            </w:r>
          </w:p>
        </w:tc>
        <w:tc>
          <w:tcPr>
            <w:tcW w:w="558" w:type="pct"/>
            <w:shd w:val="clear" w:color="auto" w:fill="D9D9D9" w:themeFill="background1" w:themeFillShade="D9"/>
            <w:vAlign w:val="center"/>
          </w:tcPr>
          <w:p w:rsidR="001B6021" w:rsidRPr="00EF5721" w:rsidRDefault="001B6021" w:rsidP="00292D8F">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lang w:val="en-US"/>
              </w:rPr>
              <w:t>4/10</w:t>
            </w:r>
          </w:p>
        </w:tc>
        <w:tc>
          <w:tcPr>
            <w:tcW w:w="496" w:type="pct"/>
            <w:shd w:val="clear" w:color="auto" w:fill="FFFFFF" w:themeFill="background1"/>
            <w:vAlign w:val="center"/>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w:t>
            </w:r>
          </w:p>
        </w:tc>
        <w:tc>
          <w:tcPr>
            <w:tcW w:w="558" w:type="pct"/>
            <w:shd w:val="clear" w:color="auto" w:fill="FFFFFF" w:themeFill="background1"/>
            <w:vAlign w:val="center"/>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5/7</w:t>
            </w:r>
          </w:p>
        </w:tc>
        <w:tc>
          <w:tcPr>
            <w:tcW w:w="558" w:type="pct"/>
            <w:gridSpan w:val="2"/>
            <w:shd w:val="clear" w:color="auto" w:fill="FFFFFF" w:themeFill="background1"/>
            <w:vAlign w:val="center"/>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3/10</w:t>
            </w:r>
          </w:p>
        </w:tc>
        <w:tc>
          <w:tcPr>
            <w:tcW w:w="549" w:type="pct"/>
            <w:shd w:val="clear" w:color="auto" w:fill="D9D9D9" w:themeFill="background1" w:themeFillShade="D9"/>
            <w:vAlign w:val="center"/>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5/15</w:t>
            </w:r>
          </w:p>
        </w:tc>
      </w:tr>
      <w:tr w:rsidR="001B6021" w:rsidRPr="00EF5721" w:rsidTr="001B6021">
        <w:tc>
          <w:tcPr>
            <w:tcW w:w="723" w:type="pct"/>
            <w:tcBorders>
              <w:top w:val="single" w:sz="4" w:space="0" w:color="auto"/>
              <w:left w:val="single" w:sz="4" w:space="0" w:color="auto"/>
              <w:bottom w:val="single" w:sz="4" w:space="0" w:color="auto"/>
              <w:right w:val="single" w:sz="4" w:space="0" w:color="auto"/>
            </w:tcBorders>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Нагрузка на 1 сотрудника</w:t>
            </w:r>
          </w:p>
        </w:tc>
        <w:tc>
          <w:tcPr>
            <w:tcW w:w="445" w:type="pct"/>
            <w:tcBorders>
              <w:top w:val="single" w:sz="4" w:space="0" w:color="auto"/>
              <w:left w:val="single" w:sz="4" w:space="0" w:color="auto"/>
              <w:bottom w:val="single" w:sz="4" w:space="0" w:color="auto"/>
              <w:right w:val="single" w:sz="4" w:space="0" w:color="auto"/>
            </w:tcBorders>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0,25</w:t>
            </w:r>
          </w:p>
        </w:tc>
        <w:tc>
          <w:tcPr>
            <w:tcW w:w="557" w:type="pct"/>
            <w:tcBorders>
              <w:top w:val="single" w:sz="4" w:space="0" w:color="auto"/>
              <w:left w:val="single" w:sz="4" w:space="0" w:color="auto"/>
              <w:bottom w:val="single" w:sz="4" w:space="0" w:color="auto"/>
              <w:right w:val="single" w:sz="4" w:space="0" w:color="auto"/>
            </w:tcBorders>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0,13/0,38</w:t>
            </w:r>
          </w:p>
        </w:tc>
        <w:tc>
          <w:tcPr>
            <w:tcW w:w="557" w:type="pct"/>
            <w:tcBorders>
              <w:top w:val="single" w:sz="4" w:space="0" w:color="auto"/>
              <w:left w:val="single" w:sz="4" w:space="0" w:color="auto"/>
              <w:bottom w:val="single" w:sz="4" w:space="0" w:color="auto"/>
              <w:right w:val="single" w:sz="4" w:space="0" w:color="auto"/>
            </w:tcBorders>
            <w:vAlign w:val="center"/>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0,37/0,75</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21" w:rsidRPr="00EF5721" w:rsidRDefault="001B6021"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rPr>
              <w:t>0,</w:t>
            </w:r>
            <w:r w:rsidRPr="00EF5721">
              <w:rPr>
                <w:rFonts w:ascii="Times New Roman" w:eastAsia="Calibri" w:hAnsi="Times New Roman" w:cs="Times New Roman"/>
                <w:b/>
                <w:color w:val="000000"/>
                <w:sz w:val="20"/>
                <w:szCs w:val="20"/>
                <w:lang w:val="en-US"/>
              </w:rPr>
              <w:t>5/</w:t>
            </w:r>
            <w:r w:rsidRPr="00EF5721">
              <w:rPr>
                <w:rFonts w:ascii="Times New Roman" w:eastAsia="Calibri" w:hAnsi="Times New Roman" w:cs="Times New Roman"/>
                <w:b/>
                <w:color w:val="000000"/>
                <w:sz w:val="20"/>
                <w:szCs w:val="20"/>
              </w:rPr>
              <w:t>1</w:t>
            </w:r>
            <w:r w:rsidRPr="00EF5721">
              <w:rPr>
                <w:rFonts w:ascii="Times New Roman" w:eastAsia="Calibri" w:hAnsi="Times New Roman" w:cs="Times New Roman"/>
                <w:b/>
                <w:color w:val="000000"/>
                <w:sz w:val="20"/>
                <w:szCs w:val="20"/>
                <w:lang w:val="en-US"/>
              </w:rPr>
              <w:t>,25</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0,25</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0,63/0,87</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021" w:rsidRPr="00EF5721" w:rsidRDefault="001B6021" w:rsidP="008846C2">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0,38/1,25</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0,63/1,88</w:t>
            </w:r>
          </w:p>
        </w:tc>
      </w:tr>
    </w:tbl>
    <w:p w:rsidR="006A3108" w:rsidRPr="00EF5721" w:rsidRDefault="006A3108" w:rsidP="006A3108">
      <w:pPr>
        <w:spacing w:after="0" w:line="240" w:lineRule="auto"/>
        <w:ind w:firstLine="709"/>
        <w:rPr>
          <w:rFonts w:ascii="Times New Roman" w:eastAsia="Calibri" w:hAnsi="Times New Roman" w:cs="Times New Roman"/>
          <w:b/>
          <w:szCs w:val="26"/>
        </w:rPr>
      </w:pPr>
    </w:p>
    <w:p w:rsidR="006A3108" w:rsidRPr="00EF5721" w:rsidRDefault="006A3108" w:rsidP="006A3108">
      <w:pPr>
        <w:spacing w:after="0" w:line="360" w:lineRule="auto"/>
        <w:ind w:firstLine="709"/>
        <w:jc w:val="both"/>
        <w:rPr>
          <w:rFonts w:ascii="Times New Roman" w:eastAsia="Calibri" w:hAnsi="Times New Roman" w:cs="Times New Roman"/>
          <w:i/>
          <w:sz w:val="28"/>
          <w:szCs w:val="28"/>
          <w:u w:val="single"/>
        </w:rPr>
      </w:pPr>
      <w:r w:rsidRPr="00EF5721">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6A3108" w:rsidRPr="00EF5721" w:rsidTr="006A3108">
        <w:tc>
          <w:tcPr>
            <w:tcW w:w="5000" w:type="pct"/>
            <w:gridSpan w:val="9"/>
          </w:tcPr>
          <w:p w:rsidR="006A3108" w:rsidRPr="00EF5721" w:rsidRDefault="006A3108" w:rsidP="006A310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 xml:space="preserve">Плановые мероприятия </w:t>
            </w:r>
          </w:p>
        </w:tc>
      </w:tr>
      <w:tr w:rsidR="001D0614" w:rsidRPr="00EF5721" w:rsidTr="006A3108">
        <w:tc>
          <w:tcPr>
            <w:tcW w:w="761" w:type="pct"/>
          </w:tcPr>
          <w:p w:rsidR="001D0614" w:rsidRPr="00EF5721" w:rsidRDefault="001D0614"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 </w:t>
            </w:r>
          </w:p>
        </w:tc>
        <w:tc>
          <w:tcPr>
            <w:tcW w:w="495" w:type="pct"/>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58" w:type="pct"/>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9" w:type="pct"/>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58" w:type="pct"/>
            <w:shd w:val="clear" w:color="auto" w:fill="D9D9D9"/>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33" w:type="pct"/>
            <w:shd w:val="clear" w:color="auto" w:fill="FFFFFF" w:themeFill="background1"/>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44" w:type="pct"/>
            <w:shd w:val="clear" w:color="auto" w:fill="FFFFFF" w:themeFill="background1"/>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33" w:type="pct"/>
            <w:shd w:val="clear" w:color="auto" w:fill="D9D9D9"/>
          </w:tcPr>
          <w:p w:rsidR="001D0614" w:rsidRPr="00EF5721" w:rsidRDefault="001D0614"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6021" w:rsidRPr="00EF5721" w:rsidTr="006A3108">
        <w:tc>
          <w:tcPr>
            <w:tcW w:w="761"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Запланировано</w:t>
            </w:r>
          </w:p>
        </w:tc>
        <w:tc>
          <w:tcPr>
            <w:tcW w:w="49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w:t>
            </w:r>
          </w:p>
        </w:tc>
        <w:tc>
          <w:tcPr>
            <w:tcW w:w="558"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8/15</w:t>
            </w:r>
          </w:p>
        </w:tc>
        <w:tc>
          <w:tcPr>
            <w:tcW w:w="559"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4/19</w:t>
            </w:r>
          </w:p>
        </w:tc>
        <w:tc>
          <w:tcPr>
            <w:tcW w:w="558"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rPr>
              <w:t>0</w:t>
            </w:r>
            <w:r w:rsidRPr="00EF5721">
              <w:rPr>
                <w:rFonts w:ascii="Times New Roman" w:eastAsia="Calibri" w:hAnsi="Times New Roman" w:cs="Times New Roman"/>
                <w:b/>
                <w:color w:val="000000"/>
                <w:sz w:val="20"/>
                <w:szCs w:val="20"/>
                <w:lang w:val="en-US"/>
              </w:rPr>
              <w:t>/19</w:t>
            </w:r>
          </w:p>
        </w:tc>
        <w:tc>
          <w:tcPr>
            <w:tcW w:w="433" w:type="pct"/>
            <w:shd w:val="clear" w:color="auto" w:fill="FFFFFF" w:themeFill="background1"/>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w:t>
            </w:r>
          </w:p>
        </w:tc>
        <w:tc>
          <w:tcPr>
            <w:tcW w:w="544" w:type="pct"/>
            <w:shd w:val="clear" w:color="auto" w:fill="FFFFFF" w:themeFill="background1"/>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4/6</w:t>
            </w:r>
          </w:p>
        </w:tc>
        <w:tc>
          <w:tcPr>
            <w:tcW w:w="559" w:type="pct"/>
            <w:shd w:val="clear" w:color="auto" w:fill="FFFFFF" w:themeFill="background1"/>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10/16</w:t>
            </w:r>
          </w:p>
        </w:tc>
        <w:tc>
          <w:tcPr>
            <w:tcW w:w="533" w:type="pct"/>
            <w:shd w:val="clear" w:color="auto" w:fill="D9D9D9"/>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3/19</w:t>
            </w:r>
          </w:p>
        </w:tc>
      </w:tr>
      <w:tr w:rsidR="001B6021" w:rsidRPr="00EF5721" w:rsidTr="006A3108">
        <w:tc>
          <w:tcPr>
            <w:tcW w:w="761"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Проведено</w:t>
            </w:r>
          </w:p>
        </w:tc>
        <w:tc>
          <w:tcPr>
            <w:tcW w:w="49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w:t>
            </w:r>
          </w:p>
        </w:tc>
        <w:tc>
          <w:tcPr>
            <w:tcW w:w="558"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8/15</w:t>
            </w:r>
          </w:p>
        </w:tc>
        <w:tc>
          <w:tcPr>
            <w:tcW w:w="559"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4/19</w:t>
            </w:r>
          </w:p>
        </w:tc>
        <w:tc>
          <w:tcPr>
            <w:tcW w:w="558"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0/19</w:t>
            </w:r>
          </w:p>
        </w:tc>
        <w:tc>
          <w:tcPr>
            <w:tcW w:w="433" w:type="pct"/>
            <w:shd w:val="clear" w:color="auto" w:fill="FFFFFF" w:themeFill="background1"/>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w:t>
            </w:r>
          </w:p>
        </w:tc>
        <w:tc>
          <w:tcPr>
            <w:tcW w:w="544" w:type="pct"/>
            <w:shd w:val="clear" w:color="auto" w:fill="FFFFFF" w:themeFill="background1"/>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4/6</w:t>
            </w:r>
          </w:p>
        </w:tc>
        <w:tc>
          <w:tcPr>
            <w:tcW w:w="559" w:type="pct"/>
            <w:shd w:val="clear" w:color="auto" w:fill="FFFFFF" w:themeFill="background1"/>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9/15</w:t>
            </w:r>
          </w:p>
        </w:tc>
        <w:tc>
          <w:tcPr>
            <w:tcW w:w="533" w:type="pct"/>
            <w:shd w:val="clear" w:color="auto" w:fill="D9D9D9"/>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3/18</w:t>
            </w:r>
          </w:p>
        </w:tc>
      </w:tr>
      <w:tr w:rsidR="001B6021" w:rsidRPr="00EF5721" w:rsidTr="006A3108">
        <w:tc>
          <w:tcPr>
            <w:tcW w:w="761"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Выявлено нарушений</w:t>
            </w:r>
          </w:p>
        </w:tc>
        <w:tc>
          <w:tcPr>
            <w:tcW w:w="49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1/1</w:t>
            </w:r>
          </w:p>
        </w:tc>
        <w:tc>
          <w:tcPr>
            <w:tcW w:w="558"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0/1</w:t>
            </w:r>
          </w:p>
        </w:tc>
        <w:tc>
          <w:tcPr>
            <w:tcW w:w="433" w:type="pct"/>
            <w:shd w:val="clear" w:color="auto" w:fill="FFFFFF" w:themeFill="background1"/>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w:t>
            </w:r>
          </w:p>
        </w:tc>
        <w:tc>
          <w:tcPr>
            <w:tcW w:w="544" w:type="pct"/>
            <w:shd w:val="clear" w:color="auto" w:fill="FFFFFF" w:themeFill="background1"/>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4/6</w:t>
            </w:r>
          </w:p>
        </w:tc>
        <w:tc>
          <w:tcPr>
            <w:tcW w:w="559" w:type="pct"/>
            <w:shd w:val="clear" w:color="auto" w:fill="FFFFFF" w:themeFill="background1"/>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10/16</w:t>
            </w:r>
          </w:p>
        </w:tc>
        <w:tc>
          <w:tcPr>
            <w:tcW w:w="533" w:type="pct"/>
            <w:shd w:val="clear" w:color="auto" w:fill="D9D9D9"/>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5/21</w:t>
            </w:r>
          </w:p>
        </w:tc>
      </w:tr>
      <w:tr w:rsidR="001B6021" w:rsidRPr="00EF5721" w:rsidTr="006A3108">
        <w:tc>
          <w:tcPr>
            <w:tcW w:w="761"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Выдано предписаний</w:t>
            </w:r>
          </w:p>
        </w:tc>
        <w:tc>
          <w:tcPr>
            <w:tcW w:w="49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w:t>
            </w:r>
          </w:p>
        </w:tc>
        <w:tc>
          <w:tcPr>
            <w:tcW w:w="433" w:type="pct"/>
            <w:shd w:val="clear" w:color="auto" w:fill="FFFFFF" w:themeFill="background1"/>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4" w:type="pct"/>
            <w:shd w:val="clear" w:color="auto" w:fill="FFFFFF" w:themeFill="background1"/>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0/0</w:t>
            </w:r>
          </w:p>
        </w:tc>
        <w:tc>
          <w:tcPr>
            <w:tcW w:w="559" w:type="pct"/>
            <w:shd w:val="clear" w:color="auto" w:fill="FFFFFF" w:themeFill="background1"/>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0/0</w:t>
            </w:r>
          </w:p>
        </w:tc>
        <w:tc>
          <w:tcPr>
            <w:tcW w:w="533" w:type="pct"/>
            <w:shd w:val="clear" w:color="auto" w:fill="D9D9D9"/>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0/0</w:t>
            </w:r>
          </w:p>
        </w:tc>
      </w:tr>
      <w:tr w:rsidR="001B6021" w:rsidRPr="00EF5721" w:rsidTr="006A3108">
        <w:tc>
          <w:tcPr>
            <w:tcW w:w="761"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Составлено протоколов об АПН</w:t>
            </w:r>
          </w:p>
        </w:tc>
        <w:tc>
          <w:tcPr>
            <w:tcW w:w="49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w:t>
            </w:r>
          </w:p>
        </w:tc>
        <w:tc>
          <w:tcPr>
            <w:tcW w:w="433" w:type="pct"/>
            <w:shd w:val="clear" w:color="auto" w:fill="FFFFFF" w:themeFill="background1"/>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4" w:type="pct"/>
            <w:shd w:val="clear" w:color="auto" w:fill="FFFFFF" w:themeFill="background1"/>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0/0</w:t>
            </w:r>
          </w:p>
        </w:tc>
        <w:tc>
          <w:tcPr>
            <w:tcW w:w="559" w:type="pct"/>
            <w:shd w:val="clear" w:color="auto" w:fill="FFFFFF" w:themeFill="background1"/>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1/1</w:t>
            </w:r>
          </w:p>
        </w:tc>
        <w:tc>
          <w:tcPr>
            <w:tcW w:w="533" w:type="pct"/>
            <w:shd w:val="clear" w:color="auto" w:fill="D9D9D9"/>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2/3</w:t>
            </w:r>
          </w:p>
        </w:tc>
      </w:tr>
      <w:tr w:rsidR="001B6021" w:rsidRPr="00EF5721" w:rsidTr="006A3108">
        <w:tc>
          <w:tcPr>
            <w:tcW w:w="5000" w:type="pct"/>
            <w:gridSpan w:val="9"/>
          </w:tcPr>
          <w:p w:rsidR="001B6021" w:rsidRPr="00EF5721" w:rsidRDefault="001B6021" w:rsidP="006A310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Внеплановые мероприятия</w:t>
            </w:r>
          </w:p>
        </w:tc>
      </w:tr>
      <w:tr w:rsidR="001B6021" w:rsidRPr="00EF5721" w:rsidTr="006A3108">
        <w:tc>
          <w:tcPr>
            <w:tcW w:w="761" w:type="pct"/>
          </w:tcPr>
          <w:p w:rsidR="001B6021" w:rsidRPr="00EF5721" w:rsidRDefault="001B6021" w:rsidP="006A3108">
            <w:pPr>
              <w:spacing w:after="0" w:line="240" w:lineRule="auto"/>
              <w:rPr>
                <w:rFonts w:ascii="Times New Roman" w:eastAsia="Calibri" w:hAnsi="Times New Roman" w:cs="Times New Roman"/>
                <w:color w:val="000000"/>
                <w:sz w:val="20"/>
                <w:szCs w:val="20"/>
              </w:rPr>
            </w:pPr>
          </w:p>
        </w:tc>
        <w:tc>
          <w:tcPr>
            <w:tcW w:w="49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58"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9"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58"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33" w:type="pct"/>
            <w:shd w:val="clear" w:color="auto" w:fill="FFFFFF" w:themeFill="background1"/>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44" w:type="pct"/>
            <w:shd w:val="clear" w:color="auto" w:fill="FFFFFF" w:themeFill="background1"/>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33"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6021" w:rsidRPr="00EF5721" w:rsidTr="006A3108">
        <w:tc>
          <w:tcPr>
            <w:tcW w:w="761"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Проведено</w:t>
            </w:r>
          </w:p>
        </w:tc>
        <w:tc>
          <w:tcPr>
            <w:tcW w:w="49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c>
          <w:tcPr>
            <w:tcW w:w="433" w:type="pct"/>
            <w:shd w:val="clear" w:color="auto" w:fill="FFFFFF" w:themeFill="background1"/>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w:t>
            </w:r>
          </w:p>
        </w:tc>
        <w:tc>
          <w:tcPr>
            <w:tcW w:w="544" w:type="pct"/>
            <w:shd w:val="clear" w:color="auto" w:fill="FFFFFF" w:themeFill="background1"/>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0/1</w:t>
            </w:r>
          </w:p>
        </w:tc>
        <w:tc>
          <w:tcPr>
            <w:tcW w:w="559" w:type="pct"/>
            <w:shd w:val="clear" w:color="auto" w:fill="FFFFFF" w:themeFill="background1"/>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0/1</w:t>
            </w:r>
          </w:p>
        </w:tc>
        <w:tc>
          <w:tcPr>
            <w:tcW w:w="533" w:type="pct"/>
            <w:shd w:val="clear" w:color="auto" w:fill="D9D9D9"/>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2/3</w:t>
            </w:r>
          </w:p>
        </w:tc>
      </w:tr>
      <w:tr w:rsidR="001B6021" w:rsidRPr="00EF5721" w:rsidTr="006A3108">
        <w:tc>
          <w:tcPr>
            <w:tcW w:w="761"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Выявлено нарушений</w:t>
            </w:r>
          </w:p>
        </w:tc>
        <w:tc>
          <w:tcPr>
            <w:tcW w:w="49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c>
          <w:tcPr>
            <w:tcW w:w="433" w:type="pct"/>
            <w:shd w:val="clear" w:color="auto" w:fill="FFFFFF" w:themeFill="background1"/>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w:t>
            </w:r>
          </w:p>
        </w:tc>
        <w:tc>
          <w:tcPr>
            <w:tcW w:w="544" w:type="pct"/>
            <w:shd w:val="clear" w:color="auto" w:fill="FFFFFF" w:themeFill="background1"/>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0/1</w:t>
            </w:r>
          </w:p>
        </w:tc>
        <w:tc>
          <w:tcPr>
            <w:tcW w:w="559" w:type="pct"/>
            <w:shd w:val="clear" w:color="auto" w:fill="FFFFFF" w:themeFill="background1"/>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0/1</w:t>
            </w:r>
          </w:p>
        </w:tc>
        <w:tc>
          <w:tcPr>
            <w:tcW w:w="533" w:type="pct"/>
            <w:shd w:val="clear" w:color="auto" w:fill="D9D9D9"/>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3/4</w:t>
            </w:r>
          </w:p>
        </w:tc>
      </w:tr>
      <w:tr w:rsidR="001B6021" w:rsidRPr="00EF5721" w:rsidTr="006A3108">
        <w:tc>
          <w:tcPr>
            <w:tcW w:w="761"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Выдано предписаний</w:t>
            </w:r>
          </w:p>
        </w:tc>
        <w:tc>
          <w:tcPr>
            <w:tcW w:w="49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c>
          <w:tcPr>
            <w:tcW w:w="433" w:type="pct"/>
            <w:shd w:val="clear" w:color="auto" w:fill="FFFFFF" w:themeFill="background1"/>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4" w:type="pct"/>
            <w:shd w:val="clear" w:color="auto" w:fill="FFFFFF" w:themeFill="background1"/>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0/0</w:t>
            </w:r>
          </w:p>
        </w:tc>
        <w:tc>
          <w:tcPr>
            <w:tcW w:w="559" w:type="pct"/>
            <w:shd w:val="clear" w:color="auto" w:fill="FFFFFF" w:themeFill="background1"/>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0/0</w:t>
            </w:r>
          </w:p>
        </w:tc>
        <w:tc>
          <w:tcPr>
            <w:tcW w:w="533" w:type="pct"/>
            <w:shd w:val="clear" w:color="auto" w:fill="D9D9D9"/>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0/0</w:t>
            </w:r>
          </w:p>
        </w:tc>
      </w:tr>
      <w:tr w:rsidR="001B6021" w:rsidRPr="00EF5721" w:rsidTr="006A3108">
        <w:tc>
          <w:tcPr>
            <w:tcW w:w="761" w:type="pct"/>
          </w:tcPr>
          <w:p w:rsidR="001B6021" w:rsidRPr="00EF5721" w:rsidRDefault="001B6021"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Составлено </w:t>
            </w:r>
            <w:r w:rsidRPr="00EF5721">
              <w:rPr>
                <w:rFonts w:ascii="Times New Roman" w:eastAsia="Calibri" w:hAnsi="Times New Roman" w:cs="Times New Roman"/>
                <w:color w:val="000000"/>
                <w:sz w:val="20"/>
                <w:szCs w:val="20"/>
              </w:rPr>
              <w:lastRenderedPageBreak/>
              <w:t>протоколов об АПН</w:t>
            </w:r>
          </w:p>
        </w:tc>
        <w:tc>
          <w:tcPr>
            <w:tcW w:w="495"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lastRenderedPageBreak/>
              <w:t>0</w:t>
            </w:r>
          </w:p>
        </w:tc>
        <w:tc>
          <w:tcPr>
            <w:tcW w:w="558"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tcPr>
          <w:p w:rsidR="001B6021" w:rsidRPr="00EF5721" w:rsidRDefault="001B6021"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8" w:type="pct"/>
            <w:shd w:val="clear" w:color="auto" w:fill="D9D9D9"/>
          </w:tcPr>
          <w:p w:rsidR="001B6021" w:rsidRPr="00EF5721" w:rsidRDefault="001B6021" w:rsidP="00292D8F">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c>
          <w:tcPr>
            <w:tcW w:w="433" w:type="pct"/>
            <w:shd w:val="clear" w:color="auto" w:fill="FFFFFF" w:themeFill="background1"/>
          </w:tcPr>
          <w:p w:rsidR="001B6021" w:rsidRPr="00EF5721" w:rsidRDefault="001B6021"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4" w:type="pct"/>
            <w:shd w:val="clear" w:color="auto" w:fill="FFFFFF" w:themeFill="background1"/>
          </w:tcPr>
          <w:p w:rsidR="001B6021" w:rsidRPr="00EF5721" w:rsidRDefault="001B6021"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0/0</w:t>
            </w:r>
          </w:p>
        </w:tc>
        <w:tc>
          <w:tcPr>
            <w:tcW w:w="559" w:type="pct"/>
            <w:shd w:val="clear" w:color="auto" w:fill="FFFFFF" w:themeFill="background1"/>
          </w:tcPr>
          <w:p w:rsidR="001B6021" w:rsidRPr="00EF5721" w:rsidRDefault="001B6021" w:rsidP="0099175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0/0</w:t>
            </w:r>
          </w:p>
        </w:tc>
        <w:tc>
          <w:tcPr>
            <w:tcW w:w="533" w:type="pct"/>
            <w:shd w:val="clear" w:color="auto" w:fill="D9D9D9"/>
          </w:tcPr>
          <w:p w:rsidR="001B6021" w:rsidRPr="00EF5721" w:rsidRDefault="001B6021" w:rsidP="001B6021">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4/4</w:t>
            </w:r>
          </w:p>
        </w:tc>
      </w:tr>
    </w:tbl>
    <w:p w:rsidR="006A3108" w:rsidRPr="00EF5721"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EF5721" w:rsidRDefault="006A3108" w:rsidP="006A3108">
      <w:pPr>
        <w:spacing w:after="0" w:line="360" w:lineRule="auto"/>
        <w:ind w:firstLine="709"/>
        <w:jc w:val="both"/>
        <w:rPr>
          <w:rFonts w:ascii="Times New Roman" w:eastAsia="Calibri" w:hAnsi="Times New Roman" w:cs="Times New Roman"/>
          <w:i/>
          <w:sz w:val="28"/>
          <w:szCs w:val="28"/>
          <w:u w:val="single"/>
        </w:rPr>
      </w:pPr>
      <w:r w:rsidRPr="00EF5721">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6A3108" w:rsidRPr="00EF5721" w:rsidTr="006A3108">
        <w:tc>
          <w:tcPr>
            <w:tcW w:w="5000" w:type="pct"/>
            <w:gridSpan w:val="9"/>
          </w:tcPr>
          <w:p w:rsidR="006A3108" w:rsidRPr="00EF5721" w:rsidRDefault="006A3108" w:rsidP="006A310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Плановые мероприятия</w:t>
            </w:r>
          </w:p>
        </w:tc>
      </w:tr>
      <w:tr w:rsidR="000006E7" w:rsidRPr="00EF5721" w:rsidTr="006A3108">
        <w:tc>
          <w:tcPr>
            <w:tcW w:w="761" w:type="pct"/>
          </w:tcPr>
          <w:p w:rsidR="000006E7" w:rsidRPr="00EF5721" w:rsidRDefault="000006E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 </w:t>
            </w:r>
          </w:p>
        </w:tc>
        <w:tc>
          <w:tcPr>
            <w:tcW w:w="480" w:type="pct"/>
          </w:tcPr>
          <w:p w:rsidR="000006E7" w:rsidRPr="00EF5721" w:rsidRDefault="000006E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60" w:type="pct"/>
          </w:tcPr>
          <w:p w:rsidR="000006E7" w:rsidRPr="00EF5721" w:rsidRDefault="000006E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9" w:type="pct"/>
          </w:tcPr>
          <w:p w:rsidR="000006E7" w:rsidRPr="00EF5721" w:rsidRDefault="000006E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60" w:type="pct"/>
            <w:shd w:val="clear" w:color="auto" w:fill="D9D9D9"/>
          </w:tcPr>
          <w:p w:rsidR="000006E7" w:rsidRPr="00EF5721" w:rsidRDefault="000006E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0006E7" w:rsidRPr="00EF5721" w:rsidRDefault="000006E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0006E7" w:rsidRPr="00EF5721" w:rsidRDefault="000006E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0006E7" w:rsidRPr="00EF5721" w:rsidRDefault="000006E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42" w:type="pct"/>
            <w:shd w:val="clear" w:color="auto" w:fill="D9D9D9"/>
          </w:tcPr>
          <w:p w:rsidR="000006E7" w:rsidRPr="00EF5721" w:rsidRDefault="000006E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6A3108">
        <w:tc>
          <w:tcPr>
            <w:tcW w:w="761"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Запланировано</w:t>
            </w:r>
          </w:p>
        </w:tc>
        <w:tc>
          <w:tcPr>
            <w:tcW w:w="48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54</w:t>
            </w:r>
          </w:p>
        </w:tc>
        <w:tc>
          <w:tcPr>
            <w:tcW w:w="560"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54/108</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57/165</w:t>
            </w:r>
          </w:p>
        </w:tc>
        <w:tc>
          <w:tcPr>
            <w:tcW w:w="560"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62/227</w:t>
            </w:r>
          </w:p>
        </w:tc>
        <w:tc>
          <w:tcPr>
            <w:tcW w:w="419"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57</w:t>
            </w:r>
          </w:p>
        </w:tc>
        <w:tc>
          <w:tcPr>
            <w:tcW w:w="560"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57/114</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51/165</w:t>
            </w:r>
          </w:p>
        </w:tc>
        <w:tc>
          <w:tcPr>
            <w:tcW w:w="542" w:type="pct"/>
            <w:shd w:val="clear" w:color="auto" w:fill="D9D9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56/221</w:t>
            </w:r>
          </w:p>
        </w:tc>
      </w:tr>
      <w:tr w:rsidR="001B3417" w:rsidRPr="00EF5721" w:rsidTr="006A3108">
        <w:tc>
          <w:tcPr>
            <w:tcW w:w="761"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Проведено</w:t>
            </w:r>
          </w:p>
        </w:tc>
        <w:tc>
          <w:tcPr>
            <w:tcW w:w="48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52</w:t>
            </w:r>
          </w:p>
        </w:tc>
        <w:tc>
          <w:tcPr>
            <w:tcW w:w="560"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53/105</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53/158</w:t>
            </w:r>
          </w:p>
        </w:tc>
        <w:tc>
          <w:tcPr>
            <w:tcW w:w="560"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57/215</w:t>
            </w:r>
          </w:p>
        </w:tc>
        <w:tc>
          <w:tcPr>
            <w:tcW w:w="419"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55</w:t>
            </w:r>
          </w:p>
        </w:tc>
        <w:tc>
          <w:tcPr>
            <w:tcW w:w="560"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50/105</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50/155</w:t>
            </w:r>
          </w:p>
        </w:tc>
        <w:tc>
          <w:tcPr>
            <w:tcW w:w="542" w:type="pct"/>
            <w:shd w:val="clear" w:color="auto" w:fill="D9D9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45/200</w:t>
            </w:r>
          </w:p>
        </w:tc>
      </w:tr>
      <w:tr w:rsidR="001B3417" w:rsidRPr="00EF5721" w:rsidTr="006A3108">
        <w:tc>
          <w:tcPr>
            <w:tcW w:w="761"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Выявлено нарушений</w:t>
            </w:r>
          </w:p>
        </w:tc>
        <w:tc>
          <w:tcPr>
            <w:tcW w:w="48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19</w:t>
            </w:r>
          </w:p>
        </w:tc>
        <w:tc>
          <w:tcPr>
            <w:tcW w:w="560"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43/62</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48/110</w:t>
            </w:r>
          </w:p>
        </w:tc>
        <w:tc>
          <w:tcPr>
            <w:tcW w:w="560"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47/157</w:t>
            </w:r>
          </w:p>
        </w:tc>
        <w:tc>
          <w:tcPr>
            <w:tcW w:w="419"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43</w:t>
            </w:r>
          </w:p>
        </w:tc>
        <w:tc>
          <w:tcPr>
            <w:tcW w:w="560"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62/105</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64/169</w:t>
            </w:r>
          </w:p>
        </w:tc>
        <w:tc>
          <w:tcPr>
            <w:tcW w:w="542" w:type="pct"/>
            <w:shd w:val="clear" w:color="auto" w:fill="D9D9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50/219</w:t>
            </w:r>
          </w:p>
        </w:tc>
      </w:tr>
      <w:tr w:rsidR="001B3417" w:rsidRPr="00EF5721" w:rsidTr="006A3108">
        <w:tc>
          <w:tcPr>
            <w:tcW w:w="761"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Выдано предписаний</w:t>
            </w:r>
          </w:p>
        </w:tc>
        <w:tc>
          <w:tcPr>
            <w:tcW w:w="48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2" w:type="pct"/>
            <w:shd w:val="clear" w:color="auto" w:fill="D9D9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r>
      <w:tr w:rsidR="001B3417" w:rsidRPr="00EF5721" w:rsidTr="006A3108">
        <w:tc>
          <w:tcPr>
            <w:tcW w:w="761"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Составлено протоколов об АПН</w:t>
            </w:r>
          </w:p>
        </w:tc>
        <w:tc>
          <w:tcPr>
            <w:tcW w:w="48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17</w:t>
            </w:r>
          </w:p>
        </w:tc>
        <w:tc>
          <w:tcPr>
            <w:tcW w:w="560"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31/48</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51/99</w:t>
            </w:r>
          </w:p>
        </w:tc>
        <w:tc>
          <w:tcPr>
            <w:tcW w:w="560"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41/1</w:t>
            </w:r>
            <w:r w:rsidRPr="00EF5721">
              <w:rPr>
                <w:rFonts w:ascii="Times New Roman" w:eastAsia="Calibri" w:hAnsi="Times New Roman" w:cs="Times New Roman"/>
                <w:b/>
                <w:color w:val="000000"/>
                <w:sz w:val="20"/>
                <w:szCs w:val="20"/>
              </w:rPr>
              <w:t>4</w:t>
            </w:r>
            <w:r w:rsidRPr="00EF5721">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16</w:t>
            </w:r>
          </w:p>
        </w:tc>
        <w:tc>
          <w:tcPr>
            <w:tcW w:w="560"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28/44</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20/64</w:t>
            </w:r>
          </w:p>
        </w:tc>
        <w:tc>
          <w:tcPr>
            <w:tcW w:w="542" w:type="pct"/>
            <w:shd w:val="clear" w:color="auto" w:fill="D9D9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26/90</w:t>
            </w:r>
          </w:p>
        </w:tc>
      </w:tr>
      <w:tr w:rsidR="001B3417" w:rsidRPr="00EF5721" w:rsidTr="006A3108">
        <w:tc>
          <w:tcPr>
            <w:tcW w:w="5000" w:type="pct"/>
            <w:gridSpan w:val="9"/>
          </w:tcPr>
          <w:p w:rsidR="001B3417" w:rsidRPr="00EF5721" w:rsidRDefault="001B3417" w:rsidP="006A310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Внеплановые мероприятия</w:t>
            </w:r>
          </w:p>
        </w:tc>
      </w:tr>
      <w:tr w:rsidR="001B3417" w:rsidRPr="00EF5721" w:rsidTr="006A3108">
        <w:tc>
          <w:tcPr>
            <w:tcW w:w="761" w:type="pct"/>
          </w:tcPr>
          <w:p w:rsidR="001B3417" w:rsidRPr="00EF5721" w:rsidRDefault="001B3417" w:rsidP="006A3108">
            <w:pPr>
              <w:spacing w:after="0" w:line="240" w:lineRule="auto"/>
              <w:rPr>
                <w:rFonts w:ascii="Times New Roman" w:eastAsia="Calibri" w:hAnsi="Times New Roman" w:cs="Times New Roman"/>
                <w:color w:val="000000"/>
                <w:sz w:val="20"/>
                <w:szCs w:val="20"/>
              </w:rPr>
            </w:pPr>
          </w:p>
        </w:tc>
        <w:tc>
          <w:tcPr>
            <w:tcW w:w="48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6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60"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42"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6A3108">
        <w:tc>
          <w:tcPr>
            <w:tcW w:w="761"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Проведено</w:t>
            </w:r>
          </w:p>
        </w:tc>
        <w:tc>
          <w:tcPr>
            <w:tcW w:w="48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1/1</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0/1</w:t>
            </w:r>
          </w:p>
        </w:tc>
        <w:tc>
          <w:tcPr>
            <w:tcW w:w="542" w:type="pct"/>
            <w:shd w:val="clear" w:color="auto" w:fill="D9D9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0/1</w:t>
            </w:r>
          </w:p>
        </w:tc>
      </w:tr>
      <w:tr w:rsidR="001B3417" w:rsidRPr="00EF5721" w:rsidTr="006A3108">
        <w:tc>
          <w:tcPr>
            <w:tcW w:w="761"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Выявлено нарушений</w:t>
            </w:r>
          </w:p>
        </w:tc>
        <w:tc>
          <w:tcPr>
            <w:tcW w:w="48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2" w:type="pct"/>
            <w:shd w:val="clear" w:color="auto" w:fill="D9D9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r>
      <w:tr w:rsidR="001B3417" w:rsidRPr="00EF5721" w:rsidTr="006A3108">
        <w:tc>
          <w:tcPr>
            <w:tcW w:w="761"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Выдано предписаний</w:t>
            </w:r>
          </w:p>
        </w:tc>
        <w:tc>
          <w:tcPr>
            <w:tcW w:w="48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2" w:type="pct"/>
            <w:shd w:val="clear" w:color="auto" w:fill="D9D9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r>
      <w:tr w:rsidR="001B3417" w:rsidRPr="00EF5721" w:rsidTr="006A3108">
        <w:tc>
          <w:tcPr>
            <w:tcW w:w="761"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Составлено протоколов об АПН</w:t>
            </w:r>
          </w:p>
        </w:tc>
        <w:tc>
          <w:tcPr>
            <w:tcW w:w="480"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D9D9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2" w:type="pct"/>
            <w:shd w:val="clear" w:color="auto" w:fill="D9D9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r>
    </w:tbl>
    <w:p w:rsidR="006A3108" w:rsidRPr="00EF5721" w:rsidRDefault="006A3108" w:rsidP="006A3108">
      <w:pPr>
        <w:spacing w:after="0"/>
        <w:ind w:firstLine="709"/>
        <w:rPr>
          <w:rFonts w:ascii="Times New Roman" w:eastAsia="Calibri" w:hAnsi="Times New Roman" w:cs="Times New Roman"/>
          <w:i/>
          <w:szCs w:val="26"/>
          <w:u w:val="single"/>
        </w:rPr>
      </w:pPr>
    </w:p>
    <w:p w:rsidR="006A3108" w:rsidRPr="00EF5721" w:rsidRDefault="006A3108" w:rsidP="006A3108">
      <w:pPr>
        <w:spacing w:after="0" w:line="360" w:lineRule="auto"/>
        <w:ind w:firstLine="709"/>
        <w:jc w:val="both"/>
        <w:rPr>
          <w:rFonts w:ascii="Times New Roman" w:eastAsia="Calibri" w:hAnsi="Times New Roman" w:cs="Times New Roman"/>
          <w:i/>
          <w:sz w:val="28"/>
          <w:szCs w:val="28"/>
          <w:u w:val="single"/>
        </w:rPr>
      </w:pPr>
      <w:r w:rsidRPr="00EF5721">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6A3108" w:rsidRPr="00EF5721" w:rsidTr="006A3108">
        <w:tc>
          <w:tcPr>
            <w:tcW w:w="5000" w:type="pct"/>
            <w:gridSpan w:val="9"/>
          </w:tcPr>
          <w:p w:rsidR="006A3108" w:rsidRPr="00EF5721" w:rsidRDefault="006A3108" w:rsidP="006A310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Плановые мероприятия</w:t>
            </w:r>
          </w:p>
        </w:tc>
      </w:tr>
      <w:tr w:rsidR="00B66A45" w:rsidRPr="00EF5721" w:rsidTr="006A3108">
        <w:tc>
          <w:tcPr>
            <w:tcW w:w="833" w:type="pct"/>
          </w:tcPr>
          <w:p w:rsidR="00B66A45" w:rsidRPr="00EF5721" w:rsidRDefault="00B66A45"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 </w:t>
            </w:r>
          </w:p>
        </w:tc>
        <w:tc>
          <w:tcPr>
            <w:tcW w:w="431"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43"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7"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61"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32"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49"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35"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6A3108">
        <w:tc>
          <w:tcPr>
            <w:tcW w:w="833"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Запланировано</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10</w:t>
            </w:r>
          </w:p>
        </w:tc>
        <w:tc>
          <w:tcPr>
            <w:tcW w:w="543"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9/19</w:t>
            </w:r>
          </w:p>
        </w:tc>
        <w:tc>
          <w:tcPr>
            <w:tcW w:w="557"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10/29</w:t>
            </w:r>
          </w:p>
        </w:tc>
        <w:tc>
          <w:tcPr>
            <w:tcW w:w="561"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9/38</w:t>
            </w:r>
          </w:p>
        </w:tc>
        <w:tc>
          <w:tcPr>
            <w:tcW w:w="432"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w:t>
            </w:r>
          </w:p>
        </w:tc>
        <w:tc>
          <w:tcPr>
            <w:tcW w:w="549"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9/18</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9/27</w:t>
            </w:r>
          </w:p>
        </w:tc>
        <w:tc>
          <w:tcPr>
            <w:tcW w:w="53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11/38</w:t>
            </w:r>
          </w:p>
        </w:tc>
      </w:tr>
      <w:tr w:rsidR="001B3417" w:rsidRPr="00EF5721" w:rsidTr="006A3108">
        <w:tc>
          <w:tcPr>
            <w:tcW w:w="833"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Проведено</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w:t>
            </w:r>
          </w:p>
        </w:tc>
        <w:tc>
          <w:tcPr>
            <w:tcW w:w="543"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8/17</w:t>
            </w:r>
          </w:p>
        </w:tc>
        <w:tc>
          <w:tcPr>
            <w:tcW w:w="557"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8/25</w:t>
            </w:r>
          </w:p>
        </w:tc>
        <w:tc>
          <w:tcPr>
            <w:tcW w:w="561"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8/33</w:t>
            </w:r>
          </w:p>
        </w:tc>
        <w:tc>
          <w:tcPr>
            <w:tcW w:w="432"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w:t>
            </w:r>
          </w:p>
        </w:tc>
        <w:tc>
          <w:tcPr>
            <w:tcW w:w="549"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8/17</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8/25</w:t>
            </w:r>
          </w:p>
        </w:tc>
        <w:tc>
          <w:tcPr>
            <w:tcW w:w="53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8/33</w:t>
            </w:r>
          </w:p>
        </w:tc>
      </w:tr>
      <w:tr w:rsidR="001B3417" w:rsidRPr="00EF5721" w:rsidTr="006A3108">
        <w:tc>
          <w:tcPr>
            <w:tcW w:w="833"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Выявлено нарушений</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w:t>
            </w:r>
          </w:p>
        </w:tc>
        <w:tc>
          <w:tcPr>
            <w:tcW w:w="543"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5/12</w:t>
            </w:r>
          </w:p>
        </w:tc>
        <w:tc>
          <w:tcPr>
            <w:tcW w:w="557"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3/15</w:t>
            </w:r>
          </w:p>
        </w:tc>
        <w:tc>
          <w:tcPr>
            <w:tcW w:w="561"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3/18</w:t>
            </w:r>
          </w:p>
        </w:tc>
        <w:tc>
          <w:tcPr>
            <w:tcW w:w="432"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w:t>
            </w:r>
          </w:p>
        </w:tc>
        <w:tc>
          <w:tcPr>
            <w:tcW w:w="549"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9/12</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15/27</w:t>
            </w:r>
          </w:p>
        </w:tc>
        <w:tc>
          <w:tcPr>
            <w:tcW w:w="53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22/49</w:t>
            </w:r>
          </w:p>
        </w:tc>
      </w:tr>
      <w:tr w:rsidR="001B3417" w:rsidRPr="00EF5721" w:rsidTr="006A3108">
        <w:tc>
          <w:tcPr>
            <w:tcW w:w="833"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Выдано предписаний</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3"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7"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w:t>
            </w:r>
          </w:p>
        </w:tc>
        <w:tc>
          <w:tcPr>
            <w:tcW w:w="432"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9"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1/1</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2/3</w:t>
            </w:r>
          </w:p>
        </w:tc>
        <w:tc>
          <w:tcPr>
            <w:tcW w:w="53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1/4</w:t>
            </w:r>
          </w:p>
        </w:tc>
      </w:tr>
      <w:tr w:rsidR="001B3417" w:rsidRPr="00EF5721" w:rsidTr="006A3108">
        <w:tc>
          <w:tcPr>
            <w:tcW w:w="833"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Составлено протоколов об АПН</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w:t>
            </w:r>
          </w:p>
        </w:tc>
        <w:tc>
          <w:tcPr>
            <w:tcW w:w="543"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10/16</w:t>
            </w:r>
          </w:p>
        </w:tc>
        <w:tc>
          <w:tcPr>
            <w:tcW w:w="557"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6/22</w:t>
            </w:r>
          </w:p>
        </w:tc>
        <w:tc>
          <w:tcPr>
            <w:tcW w:w="561"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9/31</w:t>
            </w:r>
          </w:p>
        </w:tc>
        <w:tc>
          <w:tcPr>
            <w:tcW w:w="432"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w:t>
            </w:r>
          </w:p>
        </w:tc>
        <w:tc>
          <w:tcPr>
            <w:tcW w:w="549"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6/15</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21/36</w:t>
            </w:r>
          </w:p>
        </w:tc>
        <w:tc>
          <w:tcPr>
            <w:tcW w:w="53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28/64</w:t>
            </w:r>
          </w:p>
        </w:tc>
      </w:tr>
      <w:tr w:rsidR="001B3417" w:rsidRPr="00EF5721" w:rsidTr="006A3108">
        <w:tc>
          <w:tcPr>
            <w:tcW w:w="5000" w:type="pct"/>
            <w:gridSpan w:val="9"/>
          </w:tcPr>
          <w:p w:rsidR="001B3417" w:rsidRPr="00EF5721" w:rsidRDefault="001B3417" w:rsidP="006A310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Внеплановые мероприятия</w:t>
            </w:r>
          </w:p>
        </w:tc>
      </w:tr>
      <w:tr w:rsidR="001B3417" w:rsidRPr="00EF5721" w:rsidTr="006A3108">
        <w:tc>
          <w:tcPr>
            <w:tcW w:w="833" w:type="pct"/>
          </w:tcPr>
          <w:p w:rsidR="001B3417" w:rsidRPr="00EF5721" w:rsidRDefault="001B3417" w:rsidP="006A3108">
            <w:pPr>
              <w:spacing w:after="0" w:line="240" w:lineRule="auto"/>
              <w:rPr>
                <w:rFonts w:ascii="Times New Roman" w:eastAsia="Calibri" w:hAnsi="Times New Roman" w:cs="Times New Roman"/>
                <w:color w:val="000000"/>
                <w:sz w:val="20"/>
                <w:szCs w:val="20"/>
              </w:rPr>
            </w:pP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43"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7"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61"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32"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49"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35"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6A3108">
        <w:tc>
          <w:tcPr>
            <w:tcW w:w="833"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Проведено</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w:t>
            </w:r>
          </w:p>
        </w:tc>
        <w:tc>
          <w:tcPr>
            <w:tcW w:w="543"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1/3</w:t>
            </w:r>
          </w:p>
        </w:tc>
        <w:tc>
          <w:tcPr>
            <w:tcW w:w="557"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3/6</w:t>
            </w:r>
          </w:p>
        </w:tc>
        <w:tc>
          <w:tcPr>
            <w:tcW w:w="561"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lang w:val="en-US"/>
              </w:rPr>
            </w:pPr>
            <w:r w:rsidRPr="00EF5721">
              <w:rPr>
                <w:rFonts w:ascii="Times New Roman" w:eastAsia="Calibri" w:hAnsi="Times New Roman" w:cs="Times New Roman"/>
                <w:color w:val="000000"/>
                <w:sz w:val="20"/>
                <w:szCs w:val="20"/>
                <w:lang w:val="en-US"/>
              </w:rPr>
              <w:t>2/8</w:t>
            </w:r>
          </w:p>
        </w:tc>
        <w:tc>
          <w:tcPr>
            <w:tcW w:w="432"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w:t>
            </w:r>
          </w:p>
        </w:tc>
        <w:tc>
          <w:tcPr>
            <w:tcW w:w="549"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4/5</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3/8</w:t>
            </w:r>
          </w:p>
        </w:tc>
        <w:tc>
          <w:tcPr>
            <w:tcW w:w="53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3/11</w:t>
            </w:r>
          </w:p>
        </w:tc>
      </w:tr>
      <w:tr w:rsidR="001B3417" w:rsidRPr="00EF5721" w:rsidTr="006A3108">
        <w:tc>
          <w:tcPr>
            <w:tcW w:w="833"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Выявлено </w:t>
            </w:r>
            <w:r w:rsidRPr="00EF5721">
              <w:rPr>
                <w:rFonts w:ascii="Times New Roman" w:eastAsia="Calibri" w:hAnsi="Times New Roman" w:cs="Times New Roman"/>
                <w:color w:val="000000"/>
                <w:sz w:val="20"/>
                <w:szCs w:val="20"/>
              </w:rPr>
              <w:lastRenderedPageBreak/>
              <w:t>нарушений</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lastRenderedPageBreak/>
              <w:t>2</w:t>
            </w:r>
          </w:p>
        </w:tc>
        <w:tc>
          <w:tcPr>
            <w:tcW w:w="543"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0/2</w:t>
            </w:r>
          </w:p>
        </w:tc>
        <w:tc>
          <w:tcPr>
            <w:tcW w:w="557"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1/3</w:t>
            </w:r>
          </w:p>
        </w:tc>
        <w:tc>
          <w:tcPr>
            <w:tcW w:w="561"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lang w:val="en-US"/>
              </w:rPr>
            </w:pPr>
            <w:r w:rsidRPr="00EF5721">
              <w:rPr>
                <w:rFonts w:ascii="Times New Roman" w:eastAsia="Calibri" w:hAnsi="Times New Roman" w:cs="Times New Roman"/>
                <w:color w:val="000000"/>
                <w:sz w:val="20"/>
                <w:szCs w:val="20"/>
                <w:lang w:val="en-US"/>
              </w:rPr>
              <w:t>1/4</w:t>
            </w:r>
          </w:p>
        </w:tc>
        <w:tc>
          <w:tcPr>
            <w:tcW w:w="432"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w:t>
            </w:r>
          </w:p>
        </w:tc>
        <w:tc>
          <w:tcPr>
            <w:tcW w:w="549"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1/2</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3/5</w:t>
            </w:r>
          </w:p>
        </w:tc>
        <w:tc>
          <w:tcPr>
            <w:tcW w:w="53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5/10</w:t>
            </w:r>
          </w:p>
        </w:tc>
      </w:tr>
      <w:tr w:rsidR="001B3417" w:rsidRPr="00EF5721" w:rsidTr="006A3108">
        <w:tc>
          <w:tcPr>
            <w:tcW w:w="833"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lastRenderedPageBreak/>
              <w:t>Выдано предписаний</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3"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7"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lang w:val="en-US"/>
              </w:rPr>
            </w:pPr>
            <w:r w:rsidRPr="00EF5721">
              <w:rPr>
                <w:rFonts w:ascii="Times New Roman" w:eastAsia="Calibri" w:hAnsi="Times New Roman" w:cs="Times New Roman"/>
                <w:color w:val="000000"/>
                <w:sz w:val="20"/>
                <w:szCs w:val="20"/>
                <w:lang w:val="en-US"/>
              </w:rPr>
              <w:t>0</w:t>
            </w:r>
          </w:p>
        </w:tc>
        <w:tc>
          <w:tcPr>
            <w:tcW w:w="432"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9"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3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r>
      <w:tr w:rsidR="001B3417" w:rsidRPr="00EF5721" w:rsidTr="006A3108">
        <w:tc>
          <w:tcPr>
            <w:tcW w:w="833" w:type="pct"/>
          </w:tcPr>
          <w:p w:rsidR="001B3417" w:rsidRPr="00EF5721" w:rsidRDefault="001B3417" w:rsidP="006A3108">
            <w:pPr>
              <w:spacing w:after="0" w:line="240" w:lineRule="auto"/>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Составлено протоколов об АПН</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3"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7"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lang w:val="en-US"/>
              </w:rPr>
            </w:pPr>
            <w:r w:rsidRPr="00EF5721">
              <w:rPr>
                <w:rFonts w:ascii="Times New Roman" w:eastAsia="Calibri" w:hAnsi="Times New Roman" w:cs="Times New Roman"/>
                <w:color w:val="000000"/>
                <w:sz w:val="20"/>
                <w:szCs w:val="20"/>
                <w:lang w:val="en-US"/>
              </w:rPr>
              <w:t>0</w:t>
            </w:r>
          </w:p>
        </w:tc>
        <w:tc>
          <w:tcPr>
            <w:tcW w:w="432"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9"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35" w:type="pct"/>
            <w:shd w:val="clear" w:color="auto" w:fill="D9D9D9" w:themeFill="background1" w:themeFillShade="D9"/>
          </w:tcPr>
          <w:p w:rsidR="001B3417" w:rsidRPr="00EF5721" w:rsidRDefault="001B3417" w:rsidP="001B3417">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3/3</w:t>
            </w:r>
          </w:p>
        </w:tc>
      </w:tr>
    </w:tbl>
    <w:p w:rsidR="006A3108" w:rsidRPr="00EF5721" w:rsidRDefault="006A3108" w:rsidP="006A3108">
      <w:pPr>
        <w:spacing w:after="0" w:line="360" w:lineRule="auto"/>
        <w:ind w:firstLine="709"/>
        <w:jc w:val="both"/>
        <w:rPr>
          <w:rFonts w:ascii="Times New Roman" w:eastAsia="Calibri" w:hAnsi="Times New Roman" w:cs="Times New Roman"/>
          <w:i/>
          <w:sz w:val="28"/>
          <w:szCs w:val="28"/>
          <w:u w:val="single"/>
        </w:rPr>
      </w:pPr>
      <w:r w:rsidRPr="00EF5721">
        <w:rPr>
          <w:rFonts w:ascii="Times New Roman" w:eastAsia="Calibri"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6A3108" w:rsidRPr="00EF5721" w:rsidTr="006A3108">
        <w:tc>
          <w:tcPr>
            <w:tcW w:w="5000" w:type="pct"/>
            <w:gridSpan w:val="10"/>
          </w:tcPr>
          <w:p w:rsidR="006A3108" w:rsidRPr="00EF5721" w:rsidRDefault="006A3108" w:rsidP="006A3108">
            <w:pPr>
              <w:spacing w:after="0" w:line="240" w:lineRule="auto"/>
              <w:jc w:val="center"/>
              <w:rPr>
                <w:rFonts w:ascii="Times New Roman" w:eastAsia="Calibri" w:hAnsi="Times New Roman" w:cs="Times New Roman"/>
                <w:b/>
                <w:color w:val="000000"/>
              </w:rPr>
            </w:pPr>
            <w:r w:rsidRPr="00EF5721">
              <w:rPr>
                <w:rFonts w:ascii="Times New Roman" w:eastAsia="Calibri" w:hAnsi="Times New Roman" w:cs="Times New Roman"/>
                <w:b/>
                <w:color w:val="000000"/>
              </w:rPr>
              <w:t>Плановые мероприятия</w:t>
            </w:r>
          </w:p>
        </w:tc>
      </w:tr>
      <w:tr w:rsidR="00B66A45" w:rsidRPr="00EF5721" w:rsidTr="006A3108">
        <w:tc>
          <w:tcPr>
            <w:tcW w:w="824" w:type="pct"/>
          </w:tcPr>
          <w:p w:rsidR="00B66A45" w:rsidRPr="00EF5721" w:rsidRDefault="00B66A45"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 xml:space="preserve"> </w:t>
            </w:r>
          </w:p>
        </w:tc>
        <w:tc>
          <w:tcPr>
            <w:tcW w:w="431" w:type="pct"/>
            <w:gridSpan w:val="2"/>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46"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9"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64"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Запланировано</w:t>
            </w:r>
          </w:p>
        </w:tc>
        <w:tc>
          <w:tcPr>
            <w:tcW w:w="43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64</w:t>
            </w:r>
          </w:p>
        </w:tc>
        <w:tc>
          <w:tcPr>
            <w:tcW w:w="546"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63/127</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67/194</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71/265</w:t>
            </w:r>
          </w:p>
        </w:tc>
        <w:tc>
          <w:tcPr>
            <w:tcW w:w="564"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69</w:t>
            </w:r>
          </w:p>
        </w:tc>
        <w:tc>
          <w:tcPr>
            <w:tcW w:w="506"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66/135</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66/201</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70/271</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Проведено</w:t>
            </w:r>
          </w:p>
        </w:tc>
        <w:tc>
          <w:tcPr>
            <w:tcW w:w="43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61</w:t>
            </w:r>
          </w:p>
        </w:tc>
        <w:tc>
          <w:tcPr>
            <w:tcW w:w="546"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61/122</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61/183</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lang w:val="en-US"/>
              </w:rPr>
              <w:t>65/2</w:t>
            </w:r>
            <w:r w:rsidRPr="00EF5721">
              <w:rPr>
                <w:rFonts w:ascii="Times New Roman" w:eastAsia="Calibri" w:hAnsi="Times New Roman" w:cs="Times New Roman"/>
                <w:b/>
                <w:color w:val="000000"/>
                <w:sz w:val="20"/>
                <w:szCs w:val="20"/>
              </w:rPr>
              <w:t>48</w:t>
            </w:r>
          </w:p>
        </w:tc>
        <w:tc>
          <w:tcPr>
            <w:tcW w:w="564"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67</w:t>
            </w:r>
          </w:p>
        </w:tc>
        <w:tc>
          <w:tcPr>
            <w:tcW w:w="506"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58/125</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59/184</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56/240</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Выявлено нарушений</w:t>
            </w:r>
          </w:p>
        </w:tc>
        <w:tc>
          <w:tcPr>
            <w:tcW w:w="43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15</w:t>
            </w:r>
          </w:p>
        </w:tc>
        <w:tc>
          <w:tcPr>
            <w:tcW w:w="546"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32/47</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51/98</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lang w:val="en-US"/>
              </w:rPr>
              <w:t>38/13</w:t>
            </w:r>
            <w:r w:rsidRPr="00EF5721">
              <w:rPr>
                <w:rFonts w:ascii="Times New Roman" w:eastAsia="Calibri" w:hAnsi="Times New Roman" w:cs="Times New Roman"/>
                <w:b/>
                <w:color w:val="000000"/>
                <w:sz w:val="20"/>
                <w:szCs w:val="20"/>
              </w:rPr>
              <w:t>6</w:t>
            </w:r>
          </w:p>
        </w:tc>
        <w:tc>
          <w:tcPr>
            <w:tcW w:w="564"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26</w:t>
            </w:r>
          </w:p>
        </w:tc>
        <w:tc>
          <w:tcPr>
            <w:tcW w:w="506"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19/45</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16/61</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39/100</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Выдано предписаний</w:t>
            </w:r>
          </w:p>
        </w:tc>
        <w:tc>
          <w:tcPr>
            <w:tcW w:w="43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6"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w:t>
            </w:r>
          </w:p>
        </w:tc>
        <w:tc>
          <w:tcPr>
            <w:tcW w:w="564"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6"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1/1</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0/1</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0/1</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Составлено протоколов об АПН</w:t>
            </w:r>
          </w:p>
        </w:tc>
        <w:tc>
          <w:tcPr>
            <w:tcW w:w="43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13</w:t>
            </w:r>
          </w:p>
        </w:tc>
        <w:tc>
          <w:tcPr>
            <w:tcW w:w="546" w:type="pct"/>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27/40</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lang w:val="en-US"/>
              </w:rPr>
            </w:pPr>
            <w:r w:rsidRPr="00EF5721">
              <w:rPr>
                <w:rFonts w:ascii="Times New Roman" w:eastAsia="Calibri" w:hAnsi="Times New Roman" w:cs="Times New Roman"/>
                <w:color w:val="000000"/>
                <w:sz w:val="20"/>
                <w:szCs w:val="20"/>
              </w:rPr>
              <w:t>1</w:t>
            </w:r>
            <w:r w:rsidRPr="00EF5721">
              <w:rPr>
                <w:rFonts w:ascii="Times New Roman" w:eastAsia="Calibri" w:hAnsi="Times New Roman" w:cs="Times New Roman"/>
                <w:color w:val="000000"/>
                <w:sz w:val="20"/>
                <w:szCs w:val="20"/>
                <w:lang w:val="en-US"/>
              </w:rPr>
              <w:t>4</w:t>
            </w:r>
            <w:r w:rsidRPr="00EF5721">
              <w:rPr>
                <w:rFonts w:ascii="Times New Roman" w:eastAsia="Calibri" w:hAnsi="Times New Roman" w:cs="Times New Roman"/>
                <w:color w:val="000000"/>
                <w:sz w:val="20"/>
                <w:szCs w:val="20"/>
              </w:rPr>
              <w:t>/5</w:t>
            </w:r>
            <w:r w:rsidRPr="00EF5721">
              <w:rPr>
                <w:rFonts w:ascii="Times New Roman" w:eastAsia="Calibri" w:hAnsi="Times New Roman" w:cs="Times New Roman"/>
                <w:color w:val="000000"/>
                <w:sz w:val="20"/>
                <w:szCs w:val="20"/>
                <w:lang w:val="en-US"/>
              </w:rPr>
              <w:t>4</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23/77</w:t>
            </w:r>
          </w:p>
        </w:tc>
        <w:tc>
          <w:tcPr>
            <w:tcW w:w="564"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10</w:t>
            </w:r>
          </w:p>
        </w:tc>
        <w:tc>
          <w:tcPr>
            <w:tcW w:w="506" w:type="pct"/>
            <w:shd w:val="clear" w:color="auto" w:fill="FFFFFF" w:themeFill="background1"/>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15/25</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16/41</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20/61</w:t>
            </w:r>
          </w:p>
        </w:tc>
      </w:tr>
      <w:tr w:rsidR="001B3417" w:rsidRPr="00EF5721" w:rsidTr="006A3108">
        <w:tc>
          <w:tcPr>
            <w:tcW w:w="5000" w:type="pct"/>
            <w:gridSpan w:val="10"/>
          </w:tcPr>
          <w:p w:rsidR="001B3417" w:rsidRPr="00EF5721" w:rsidRDefault="001B3417" w:rsidP="006A3108">
            <w:pPr>
              <w:spacing w:after="0" w:line="240" w:lineRule="auto"/>
              <w:jc w:val="center"/>
              <w:rPr>
                <w:rFonts w:ascii="Times New Roman" w:eastAsia="Calibri" w:hAnsi="Times New Roman" w:cs="Times New Roman"/>
                <w:b/>
                <w:color w:val="000000"/>
              </w:rPr>
            </w:pPr>
            <w:r w:rsidRPr="00EF5721">
              <w:rPr>
                <w:rFonts w:ascii="Times New Roman" w:eastAsia="Calibri" w:hAnsi="Times New Roman" w:cs="Times New Roman"/>
                <w:b/>
                <w:color w:val="000000"/>
              </w:rPr>
              <w:t>Внеплановые мероприятия</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sz w:val="18"/>
                <w:szCs w:val="18"/>
              </w:rPr>
            </w:pPr>
          </w:p>
        </w:tc>
        <w:tc>
          <w:tcPr>
            <w:tcW w:w="418"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59"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64"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Проведено</w:t>
            </w:r>
          </w:p>
        </w:tc>
        <w:tc>
          <w:tcPr>
            <w:tcW w:w="418" w:type="pct"/>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w:t>
            </w:r>
          </w:p>
        </w:tc>
        <w:tc>
          <w:tcPr>
            <w:tcW w:w="559" w:type="pct"/>
            <w:gridSpan w:val="2"/>
          </w:tcPr>
          <w:p w:rsidR="001B3417" w:rsidRPr="00EF5721" w:rsidRDefault="001B3417" w:rsidP="00292D8F">
            <w:pPr>
              <w:spacing w:after="0"/>
              <w:jc w:val="center"/>
              <w:rPr>
                <w:rFonts w:ascii="Calibri" w:eastAsia="Calibri" w:hAnsi="Calibri" w:cs="Times New Roman"/>
                <w:sz w:val="20"/>
                <w:szCs w:val="20"/>
              </w:rPr>
            </w:pPr>
            <w:r w:rsidRPr="00EF5721">
              <w:rPr>
                <w:rFonts w:ascii="Calibri" w:eastAsia="Calibri" w:hAnsi="Calibri" w:cs="Times New Roman"/>
                <w:sz w:val="20"/>
                <w:szCs w:val="20"/>
              </w:rPr>
              <w:t>1/3</w:t>
            </w:r>
          </w:p>
        </w:tc>
        <w:tc>
          <w:tcPr>
            <w:tcW w:w="559" w:type="pct"/>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3/6</w:t>
            </w:r>
          </w:p>
        </w:tc>
        <w:tc>
          <w:tcPr>
            <w:tcW w:w="560" w:type="pct"/>
            <w:shd w:val="clear" w:color="auto" w:fill="D9D9D9" w:themeFill="background1" w:themeFillShade="D9"/>
          </w:tcPr>
          <w:p w:rsidR="001B3417" w:rsidRPr="00EF5721" w:rsidRDefault="001B3417" w:rsidP="00292D8F">
            <w:pPr>
              <w:spacing w:after="0"/>
              <w:jc w:val="center"/>
              <w:rPr>
                <w:rFonts w:ascii="Times New Roman" w:eastAsia="Calibri" w:hAnsi="Times New Roman" w:cs="Times New Roman"/>
                <w:b/>
                <w:sz w:val="20"/>
                <w:szCs w:val="20"/>
                <w:lang w:val="en-US"/>
              </w:rPr>
            </w:pPr>
            <w:r w:rsidRPr="00EF5721">
              <w:rPr>
                <w:rFonts w:ascii="Times New Roman" w:eastAsia="Calibri" w:hAnsi="Times New Roman" w:cs="Times New Roman"/>
                <w:b/>
                <w:sz w:val="20"/>
                <w:szCs w:val="20"/>
                <w:lang w:val="en-US"/>
              </w:rPr>
              <w:t>4/10</w:t>
            </w:r>
          </w:p>
        </w:tc>
        <w:tc>
          <w:tcPr>
            <w:tcW w:w="564" w:type="pct"/>
            <w:shd w:val="clear" w:color="auto" w:fill="FFFFFF" w:themeFill="background1"/>
          </w:tcPr>
          <w:p w:rsidR="001B3417" w:rsidRPr="00EF5721" w:rsidRDefault="001B3417" w:rsidP="001260E9">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w:t>
            </w:r>
          </w:p>
        </w:tc>
        <w:tc>
          <w:tcPr>
            <w:tcW w:w="506" w:type="pct"/>
            <w:shd w:val="clear" w:color="auto" w:fill="FFFFFF" w:themeFill="background1"/>
          </w:tcPr>
          <w:p w:rsidR="001B3417" w:rsidRPr="00EF5721" w:rsidRDefault="001B3417" w:rsidP="00554591">
            <w:pPr>
              <w:spacing w:after="0"/>
              <w:jc w:val="center"/>
              <w:rPr>
                <w:rFonts w:ascii="Calibri" w:eastAsia="Calibri" w:hAnsi="Calibri" w:cs="Times New Roman"/>
                <w:sz w:val="20"/>
                <w:szCs w:val="20"/>
              </w:rPr>
            </w:pPr>
            <w:r w:rsidRPr="00EF5721">
              <w:rPr>
                <w:rFonts w:ascii="Calibri" w:eastAsia="Calibri" w:hAnsi="Calibri" w:cs="Times New Roman"/>
                <w:sz w:val="20"/>
                <w:szCs w:val="20"/>
              </w:rPr>
              <w:t>1/3</w:t>
            </w:r>
          </w:p>
        </w:tc>
        <w:tc>
          <w:tcPr>
            <w:tcW w:w="505" w:type="pct"/>
            <w:shd w:val="clear" w:color="auto" w:fill="FFFFFF" w:themeFill="background1"/>
          </w:tcPr>
          <w:p w:rsidR="001B3417" w:rsidRPr="00EF5721" w:rsidRDefault="001B3417" w:rsidP="00606FF1">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0/3</w:t>
            </w:r>
          </w:p>
        </w:tc>
        <w:tc>
          <w:tcPr>
            <w:tcW w:w="505" w:type="pct"/>
            <w:shd w:val="clear" w:color="auto" w:fill="D9D9D9" w:themeFill="background1" w:themeFillShade="D9"/>
          </w:tcPr>
          <w:p w:rsidR="001B3417" w:rsidRPr="00EF5721" w:rsidRDefault="001B3417" w:rsidP="00C263B8">
            <w:pPr>
              <w:spacing w:after="0"/>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4/7</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Выявлено нарушений</w:t>
            </w:r>
          </w:p>
        </w:tc>
        <w:tc>
          <w:tcPr>
            <w:tcW w:w="418" w:type="pct"/>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59" w:type="pct"/>
            <w:gridSpan w:val="2"/>
          </w:tcPr>
          <w:p w:rsidR="001B3417" w:rsidRPr="00EF5721" w:rsidRDefault="001B3417" w:rsidP="00292D8F">
            <w:pPr>
              <w:spacing w:after="0"/>
              <w:jc w:val="center"/>
              <w:rPr>
                <w:rFonts w:ascii="Calibri" w:eastAsia="Calibri" w:hAnsi="Calibri" w:cs="Times New Roman"/>
                <w:sz w:val="20"/>
                <w:szCs w:val="20"/>
              </w:rPr>
            </w:pPr>
            <w:r w:rsidRPr="00EF5721">
              <w:rPr>
                <w:rFonts w:ascii="Calibri" w:eastAsia="Calibri" w:hAnsi="Calibri" w:cs="Times New Roman"/>
                <w:sz w:val="20"/>
                <w:szCs w:val="20"/>
              </w:rPr>
              <w:t>0</w:t>
            </w:r>
          </w:p>
        </w:tc>
        <w:tc>
          <w:tcPr>
            <w:tcW w:w="559" w:type="pct"/>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1/1</w:t>
            </w:r>
          </w:p>
        </w:tc>
        <w:tc>
          <w:tcPr>
            <w:tcW w:w="560" w:type="pct"/>
            <w:shd w:val="clear" w:color="auto" w:fill="D9D9D9" w:themeFill="background1" w:themeFillShade="D9"/>
          </w:tcPr>
          <w:p w:rsidR="001B3417" w:rsidRPr="00EF5721" w:rsidRDefault="001B3417" w:rsidP="00292D8F">
            <w:pPr>
              <w:spacing w:after="0"/>
              <w:jc w:val="center"/>
              <w:rPr>
                <w:rFonts w:ascii="Times New Roman" w:eastAsia="Calibri" w:hAnsi="Times New Roman" w:cs="Times New Roman"/>
                <w:b/>
                <w:sz w:val="20"/>
                <w:szCs w:val="20"/>
                <w:lang w:val="en-US"/>
              </w:rPr>
            </w:pPr>
            <w:r w:rsidRPr="00EF5721">
              <w:rPr>
                <w:rFonts w:ascii="Times New Roman" w:eastAsia="Calibri" w:hAnsi="Times New Roman" w:cs="Times New Roman"/>
                <w:b/>
                <w:sz w:val="20"/>
                <w:szCs w:val="20"/>
                <w:lang w:val="en-US"/>
              </w:rPr>
              <w:t>2/3</w:t>
            </w:r>
          </w:p>
        </w:tc>
        <w:tc>
          <w:tcPr>
            <w:tcW w:w="564" w:type="pct"/>
            <w:shd w:val="clear" w:color="auto" w:fill="FFFFFF" w:themeFill="background1"/>
          </w:tcPr>
          <w:p w:rsidR="001B3417" w:rsidRPr="00EF5721" w:rsidRDefault="001B3417" w:rsidP="001260E9">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06" w:type="pct"/>
            <w:shd w:val="clear" w:color="auto" w:fill="FFFFFF" w:themeFill="background1"/>
          </w:tcPr>
          <w:p w:rsidR="001B3417" w:rsidRPr="00EF5721" w:rsidRDefault="001B3417" w:rsidP="00554591">
            <w:pPr>
              <w:spacing w:after="0"/>
              <w:jc w:val="center"/>
              <w:rPr>
                <w:rFonts w:ascii="Calibri" w:eastAsia="Calibri" w:hAnsi="Calibri" w:cs="Times New Roman"/>
                <w:sz w:val="20"/>
                <w:szCs w:val="20"/>
              </w:rPr>
            </w:pPr>
            <w:r w:rsidRPr="00EF5721">
              <w:rPr>
                <w:rFonts w:ascii="Calibri" w:eastAsia="Calibri" w:hAnsi="Calibri" w:cs="Times New Roman"/>
                <w:sz w:val="20"/>
                <w:szCs w:val="20"/>
              </w:rPr>
              <w:t>0</w:t>
            </w:r>
          </w:p>
        </w:tc>
        <w:tc>
          <w:tcPr>
            <w:tcW w:w="505" w:type="pct"/>
            <w:shd w:val="clear" w:color="auto" w:fill="FFFFFF" w:themeFill="background1"/>
          </w:tcPr>
          <w:p w:rsidR="001B3417" w:rsidRPr="00EF5721" w:rsidRDefault="001B3417" w:rsidP="00606FF1">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05" w:type="pct"/>
            <w:shd w:val="clear" w:color="auto" w:fill="D9D9D9" w:themeFill="background1" w:themeFillShade="D9"/>
          </w:tcPr>
          <w:p w:rsidR="001B3417" w:rsidRPr="00EF5721" w:rsidRDefault="001B3417" w:rsidP="00C263B8">
            <w:pPr>
              <w:spacing w:after="0"/>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2/2</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Выдано предписаний</w:t>
            </w:r>
          </w:p>
        </w:tc>
        <w:tc>
          <w:tcPr>
            <w:tcW w:w="418" w:type="pct"/>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59" w:type="pct"/>
            <w:gridSpan w:val="2"/>
          </w:tcPr>
          <w:p w:rsidR="001B3417" w:rsidRPr="00EF5721" w:rsidRDefault="001B3417" w:rsidP="00292D8F">
            <w:pPr>
              <w:spacing w:after="0"/>
              <w:jc w:val="center"/>
              <w:rPr>
                <w:rFonts w:ascii="Calibri" w:eastAsia="Calibri" w:hAnsi="Calibri" w:cs="Times New Roman"/>
                <w:sz w:val="20"/>
                <w:szCs w:val="20"/>
              </w:rPr>
            </w:pPr>
            <w:r w:rsidRPr="00EF5721">
              <w:rPr>
                <w:rFonts w:ascii="Calibri" w:eastAsia="Calibri" w:hAnsi="Calibri" w:cs="Times New Roman"/>
                <w:sz w:val="20"/>
                <w:szCs w:val="20"/>
              </w:rPr>
              <w:t>0</w:t>
            </w:r>
          </w:p>
        </w:tc>
        <w:tc>
          <w:tcPr>
            <w:tcW w:w="559" w:type="pct"/>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60" w:type="pct"/>
            <w:shd w:val="clear" w:color="auto" w:fill="D9D9D9" w:themeFill="background1" w:themeFillShade="D9"/>
          </w:tcPr>
          <w:p w:rsidR="001B3417" w:rsidRPr="00EF5721" w:rsidRDefault="001B3417" w:rsidP="00292D8F">
            <w:pPr>
              <w:spacing w:after="0"/>
              <w:jc w:val="center"/>
              <w:rPr>
                <w:rFonts w:ascii="Times New Roman" w:eastAsia="Calibri" w:hAnsi="Times New Roman" w:cs="Times New Roman"/>
                <w:b/>
                <w:sz w:val="20"/>
                <w:szCs w:val="20"/>
                <w:lang w:val="en-US"/>
              </w:rPr>
            </w:pPr>
            <w:r w:rsidRPr="00EF5721">
              <w:rPr>
                <w:rFonts w:ascii="Times New Roman" w:eastAsia="Calibri" w:hAnsi="Times New Roman" w:cs="Times New Roman"/>
                <w:b/>
                <w:sz w:val="20"/>
                <w:szCs w:val="20"/>
                <w:lang w:val="en-US"/>
              </w:rPr>
              <w:t>0</w:t>
            </w:r>
          </w:p>
        </w:tc>
        <w:tc>
          <w:tcPr>
            <w:tcW w:w="564" w:type="pct"/>
            <w:shd w:val="clear" w:color="auto" w:fill="FFFFFF" w:themeFill="background1"/>
          </w:tcPr>
          <w:p w:rsidR="001B3417" w:rsidRPr="00EF5721" w:rsidRDefault="001B3417" w:rsidP="001260E9">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06" w:type="pct"/>
            <w:shd w:val="clear" w:color="auto" w:fill="FFFFFF" w:themeFill="background1"/>
          </w:tcPr>
          <w:p w:rsidR="001B3417" w:rsidRPr="00EF5721" w:rsidRDefault="001B3417" w:rsidP="00554591">
            <w:pPr>
              <w:spacing w:after="0"/>
              <w:jc w:val="center"/>
              <w:rPr>
                <w:rFonts w:ascii="Calibri" w:eastAsia="Calibri" w:hAnsi="Calibri" w:cs="Times New Roman"/>
                <w:sz w:val="20"/>
                <w:szCs w:val="20"/>
              </w:rPr>
            </w:pPr>
            <w:r w:rsidRPr="00EF5721">
              <w:rPr>
                <w:rFonts w:ascii="Calibri" w:eastAsia="Calibri" w:hAnsi="Calibri" w:cs="Times New Roman"/>
                <w:sz w:val="20"/>
                <w:szCs w:val="20"/>
              </w:rPr>
              <w:t>0</w:t>
            </w:r>
          </w:p>
        </w:tc>
        <w:tc>
          <w:tcPr>
            <w:tcW w:w="505" w:type="pct"/>
            <w:shd w:val="clear" w:color="auto" w:fill="FFFFFF" w:themeFill="background1"/>
          </w:tcPr>
          <w:p w:rsidR="001B3417" w:rsidRPr="00EF5721" w:rsidRDefault="001B3417" w:rsidP="00606FF1">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05" w:type="pct"/>
            <w:shd w:val="clear" w:color="auto" w:fill="D9D9D9" w:themeFill="background1" w:themeFillShade="D9"/>
          </w:tcPr>
          <w:p w:rsidR="001B3417" w:rsidRPr="00EF5721" w:rsidRDefault="001B3417" w:rsidP="00C263B8">
            <w:pPr>
              <w:spacing w:after="0"/>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0/0</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Составлено протоколов об АПН</w:t>
            </w:r>
          </w:p>
        </w:tc>
        <w:tc>
          <w:tcPr>
            <w:tcW w:w="418" w:type="pct"/>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59" w:type="pct"/>
            <w:gridSpan w:val="2"/>
          </w:tcPr>
          <w:p w:rsidR="001B3417" w:rsidRPr="00EF5721" w:rsidRDefault="001B3417" w:rsidP="00292D8F">
            <w:pPr>
              <w:spacing w:after="0"/>
              <w:jc w:val="center"/>
              <w:rPr>
                <w:rFonts w:ascii="Calibri" w:eastAsia="Calibri" w:hAnsi="Calibri" w:cs="Times New Roman"/>
                <w:sz w:val="20"/>
                <w:szCs w:val="20"/>
              </w:rPr>
            </w:pPr>
            <w:r w:rsidRPr="00EF5721">
              <w:rPr>
                <w:rFonts w:ascii="Calibri" w:eastAsia="Calibri" w:hAnsi="Calibri" w:cs="Times New Roman"/>
                <w:sz w:val="20"/>
                <w:szCs w:val="20"/>
              </w:rPr>
              <w:t>0</w:t>
            </w:r>
          </w:p>
        </w:tc>
        <w:tc>
          <w:tcPr>
            <w:tcW w:w="559" w:type="pct"/>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60" w:type="pct"/>
            <w:shd w:val="clear" w:color="auto" w:fill="D9D9D9" w:themeFill="background1" w:themeFillShade="D9"/>
          </w:tcPr>
          <w:p w:rsidR="001B3417" w:rsidRPr="00EF5721" w:rsidRDefault="001B3417" w:rsidP="00292D8F">
            <w:pPr>
              <w:spacing w:after="0"/>
              <w:jc w:val="center"/>
              <w:rPr>
                <w:rFonts w:ascii="Times New Roman" w:eastAsia="Calibri" w:hAnsi="Times New Roman" w:cs="Times New Roman"/>
                <w:b/>
                <w:sz w:val="20"/>
                <w:szCs w:val="20"/>
                <w:lang w:val="en-US"/>
              </w:rPr>
            </w:pPr>
            <w:r w:rsidRPr="00EF5721">
              <w:rPr>
                <w:rFonts w:ascii="Times New Roman" w:eastAsia="Calibri" w:hAnsi="Times New Roman" w:cs="Times New Roman"/>
                <w:b/>
                <w:sz w:val="20"/>
                <w:szCs w:val="20"/>
                <w:lang w:val="en-US"/>
              </w:rPr>
              <w:t>1/1</w:t>
            </w:r>
          </w:p>
        </w:tc>
        <w:tc>
          <w:tcPr>
            <w:tcW w:w="564" w:type="pct"/>
            <w:shd w:val="clear" w:color="auto" w:fill="FFFFFF" w:themeFill="background1"/>
          </w:tcPr>
          <w:p w:rsidR="001B3417" w:rsidRPr="00EF5721" w:rsidRDefault="001B3417" w:rsidP="001260E9">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06" w:type="pct"/>
            <w:shd w:val="clear" w:color="auto" w:fill="FFFFFF" w:themeFill="background1"/>
          </w:tcPr>
          <w:p w:rsidR="001B3417" w:rsidRPr="00EF5721" w:rsidRDefault="001B3417" w:rsidP="00554591">
            <w:pPr>
              <w:spacing w:after="0"/>
              <w:jc w:val="center"/>
              <w:rPr>
                <w:rFonts w:ascii="Calibri" w:eastAsia="Calibri" w:hAnsi="Calibri" w:cs="Times New Roman"/>
                <w:sz w:val="20"/>
                <w:szCs w:val="20"/>
              </w:rPr>
            </w:pPr>
            <w:r w:rsidRPr="00EF5721">
              <w:rPr>
                <w:rFonts w:ascii="Calibri" w:eastAsia="Calibri" w:hAnsi="Calibri" w:cs="Times New Roman"/>
                <w:sz w:val="20"/>
                <w:szCs w:val="20"/>
              </w:rPr>
              <w:t>0</w:t>
            </w:r>
          </w:p>
        </w:tc>
        <w:tc>
          <w:tcPr>
            <w:tcW w:w="505" w:type="pct"/>
            <w:shd w:val="clear" w:color="auto" w:fill="FFFFFF" w:themeFill="background1"/>
          </w:tcPr>
          <w:p w:rsidR="001B3417" w:rsidRPr="00EF5721" w:rsidRDefault="001B3417" w:rsidP="00606FF1">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05" w:type="pct"/>
            <w:shd w:val="clear" w:color="auto" w:fill="D9D9D9" w:themeFill="background1" w:themeFillShade="D9"/>
          </w:tcPr>
          <w:p w:rsidR="001B3417" w:rsidRPr="00EF5721" w:rsidRDefault="001B3417" w:rsidP="00C263B8">
            <w:pPr>
              <w:spacing w:after="0"/>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2/2</w:t>
            </w:r>
          </w:p>
        </w:tc>
      </w:tr>
    </w:tbl>
    <w:p w:rsidR="006A3108" w:rsidRPr="00EF5721" w:rsidRDefault="006A3108" w:rsidP="006A3108">
      <w:pPr>
        <w:spacing w:after="0" w:line="360" w:lineRule="auto"/>
        <w:ind w:firstLine="709"/>
        <w:jc w:val="both"/>
        <w:rPr>
          <w:rFonts w:ascii="Times New Roman" w:eastAsia="Calibri" w:hAnsi="Times New Roman" w:cs="Times New Roman"/>
          <w:i/>
          <w:sz w:val="28"/>
          <w:szCs w:val="28"/>
          <w:u w:val="single"/>
        </w:rPr>
      </w:pPr>
      <w:r w:rsidRPr="00EF5721">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6A3108" w:rsidRPr="00EF5721" w:rsidTr="006A3108">
        <w:tc>
          <w:tcPr>
            <w:tcW w:w="5000" w:type="pct"/>
            <w:gridSpan w:val="10"/>
          </w:tcPr>
          <w:p w:rsidR="006A3108" w:rsidRPr="00EF5721" w:rsidRDefault="006A3108" w:rsidP="006A3108">
            <w:pPr>
              <w:spacing w:after="0" w:line="240" w:lineRule="auto"/>
              <w:jc w:val="center"/>
              <w:rPr>
                <w:rFonts w:ascii="Times New Roman" w:eastAsia="Calibri" w:hAnsi="Times New Roman" w:cs="Times New Roman"/>
                <w:b/>
                <w:color w:val="000000"/>
              </w:rPr>
            </w:pPr>
            <w:r w:rsidRPr="00EF5721">
              <w:rPr>
                <w:rFonts w:ascii="Times New Roman" w:eastAsia="Calibri" w:hAnsi="Times New Roman" w:cs="Times New Roman"/>
                <w:b/>
                <w:color w:val="000000"/>
              </w:rPr>
              <w:t>Плановые мероприятия</w:t>
            </w:r>
          </w:p>
        </w:tc>
      </w:tr>
      <w:tr w:rsidR="00B66A45" w:rsidRPr="00EF5721" w:rsidTr="006A3108">
        <w:tc>
          <w:tcPr>
            <w:tcW w:w="824" w:type="pct"/>
          </w:tcPr>
          <w:p w:rsidR="00B66A45" w:rsidRPr="00EF5721" w:rsidRDefault="00B66A45"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 xml:space="preserve"> </w:t>
            </w:r>
          </w:p>
        </w:tc>
        <w:tc>
          <w:tcPr>
            <w:tcW w:w="431" w:type="pct"/>
            <w:gridSpan w:val="2"/>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46"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9"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63"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07"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06"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04"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A00D4B">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Запланировано</w:t>
            </w:r>
          </w:p>
        </w:tc>
        <w:tc>
          <w:tcPr>
            <w:tcW w:w="43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10</w:t>
            </w:r>
          </w:p>
        </w:tc>
        <w:tc>
          <w:tcPr>
            <w:tcW w:w="546"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9/19</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10/29</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9/38</w:t>
            </w:r>
          </w:p>
        </w:tc>
        <w:tc>
          <w:tcPr>
            <w:tcW w:w="563"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w:t>
            </w:r>
          </w:p>
        </w:tc>
        <w:tc>
          <w:tcPr>
            <w:tcW w:w="507"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9/18</w:t>
            </w:r>
          </w:p>
        </w:tc>
        <w:tc>
          <w:tcPr>
            <w:tcW w:w="506"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9/27</w:t>
            </w:r>
          </w:p>
        </w:tc>
        <w:tc>
          <w:tcPr>
            <w:tcW w:w="504"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11/38</w:t>
            </w:r>
          </w:p>
        </w:tc>
      </w:tr>
      <w:tr w:rsidR="001B3417" w:rsidRPr="00EF5721" w:rsidTr="00A00D4B">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Проведено</w:t>
            </w:r>
          </w:p>
        </w:tc>
        <w:tc>
          <w:tcPr>
            <w:tcW w:w="43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w:t>
            </w:r>
          </w:p>
        </w:tc>
        <w:tc>
          <w:tcPr>
            <w:tcW w:w="546"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8/17</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8/25</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8/33</w:t>
            </w:r>
          </w:p>
        </w:tc>
        <w:tc>
          <w:tcPr>
            <w:tcW w:w="563"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w:t>
            </w:r>
          </w:p>
        </w:tc>
        <w:tc>
          <w:tcPr>
            <w:tcW w:w="507"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8/17</w:t>
            </w:r>
          </w:p>
        </w:tc>
        <w:tc>
          <w:tcPr>
            <w:tcW w:w="506"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8/25</w:t>
            </w:r>
          </w:p>
        </w:tc>
        <w:tc>
          <w:tcPr>
            <w:tcW w:w="504"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8/33</w:t>
            </w:r>
          </w:p>
        </w:tc>
      </w:tr>
      <w:tr w:rsidR="001B3417" w:rsidRPr="00EF5721" w:rsidTr="00A00D4B">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Выявлено нарушений</w:t>
            </w:r>
          </w:p>
        </w:tc>
        <w:tc>
          <w:tcPr>
            <w:tcW w:w="43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w:t>
            </w:r>
          </w:p>
        </w:tc>
        <w:tc>
          <w:tcPr>
            <w:tcW w:w="546"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5/12</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3/15</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3/18</w:t>
            </w:r>
          </w:p>
        </w:tc>
        <w:tc>
          <w:tcPr>
            <w:tcW w:w="563"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w:t>
            </w:r>
          </w:p>
        </w:tc>
        <w:tc>
          <w:tcPr>
            <w:tcW w:w="507"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5/8</w:t>
            </w:r>
          </w:p>
        </w:tc>
        <w:tc>
          <w:tcPr>
            <w:tcW w:w="506"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5/13</w:t>
            </w:r>
          </w:p>
        </w:tc>
        <w:tc>
          <w:tcPr>
            <w:tcW w:w="504"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13/26</w:t>
            </w:r>
          </w:p>
        </w:tc>
      </w:tr>
      <w:tr w:rsidR="001B3417" w:rsidRPr="00EF5721" w:rsidTr="00A00D4B">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Выдано предписаний</w:t>
            </w:r>
          </w:p>
        </w:tc>
        <w:tc>
          <w:tcPr>
            <w:tcW w:w="43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6"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w:t>
            </w:r>
          </w:p>
        </w:tc>
        <w:tc>
          <w:tcPr>
            <w:tcW w:w="563"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7"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6"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1/1</w:t>
            </w:r>
          </w:p>
        </w:tc>
        <w:tc>
          <w:tcPr>
            <w:tcW w:w="504"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0/0</w:t>
            </w:r>
          </w:p>
        </w:tc>
      </w:tr>
      <w:tr w:rsidR="001B3417" w:rsidRPr="00EF5721" w:rsidTr="001B3417">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 xml:space="preserve">Составлено </w:t>
            </w:r>
            <w:r w:rsidRPr="00EF5721">
              <w:rPr>
                <w:rFonts w:ascii="Times New Roman" w:eastAsia="Calibri" w:hAnsi="Times New Roman" w:cs="Times New Roman"/>
                <w:color w:val="000000"/>
              </w:rPr>
              <w:lastRenderedPageBreak/>
              <w:t>протоколов об АПН</w:t>
            </w:r>
          </w:p>
        </w:tc>
        <w:tc>
          <w:tcPr>
            <w:tcW w:w="43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lastRenderedPageBreak/>
              <w:t>6</w:t>
            </w:r>
          </w:p>
        </w:tc>
        <w:tc>
          <w:tcPr>
            <w:tcW w:w="546"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9/15</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6/21</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lang w:val="en-US"/>
              </w:rPr>
              <w:t>9/3</w:t>
            </w:r>
            <w:r w:rsidRPr="00EF5721">
              <w:rPr>
                <w:rFonts w:ascii="Times New Roman" w:eastAsia="Calibri" w:hAnsi="Times New Roman" w:cs="Times New Roman"/>
                <w:b/>
                <w:color w:val="000000"/>
                <w:sz w:val="20"/>
                <w:szCs w:val="20"/>
              </w:rPr>
              <w:t>0</w:t>
            </w:r>
          </w:p>
        </w:tc>
        <w:tc>
          <w:tcPr>
            <w:tcW w:w="563"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w:t>
            </w:r>
          </w:p>
        </w:tc>
        <w:tc>
          <w:tcPr>
            <w:tcW w:w="507"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4/13</w:t>
            </w:r>
          </w:p>
        </w:tc>
        <w:tc>
          <w:tcPr>
            <w:tcW w:w="506"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10/23</w:t>
            </w:r>
          </w:p>
        </w:tc>
        <w:tc>
          <w:tcPr>
            <w:tcW w:w="504"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22/45</w:t>
            </w:r>
          </w:p>
        </w:tc>
      </w:tr>
      <w:tr w:rsidR="001B3417" w:rsidRPr="00EF5721" w:rsidTr="006A3108">
        <w:tc>
          <w:tcPr>
            <w:tcW w:w="5000" w:type="pct"/>
            <w:gridSpan w:val="10"/>
          </w:tcPr>
          <w:p w:rsidR="001B3417" w:rsidRPr="00EF5721" w:rsidRDefault="001B3417" w:rsidP="006A3108">
            <w:pPr>
              <w:spacing w:after="0" w:line="240" w:lineRule="auto"/>
              <w:jc w:val="center"/>
              <w:rPr>
                <w:rFonts w:ascii="Times New Roman" w:eastAsia="Calibri" w:hAnsi="Times New Roman" w:cs="Times New Roman"/>
                <w:b/>
                <w:color w:val="000000"/>
              </w:rPr>
            </w:pPr>
            <w:r w:rsidRPr="00EF5721">
              <w:rPr>
                <w:rFonts w:ascii="Times New Roman" w:eastAsia="Calibri" w:hAnsi="Times New Roman" w:cs="Times New Roman"/>
                <w:b/>
                <w:color w:val="000000"/>
              </w:rPr>
              <w:lastRenderedPageBreak/>
              <w:t>Внеплановые мероприятия</w:t>
            </w:r>
          </w:p>
        </w:tc>
      </w:tr>
      <w:tr w:rsidR="001B3417" w:rsidRPr="00EF5721" w:rsidTr="00A00D4B">
        <w:tc>
          <w:tcPr>
            <w:tcW w:w="824" w:type="pct"/>
          </w:tcPr>
          <w:p w:rsidR="001B3417" w:rsidRPr="00EF5721" w:rsidRDefault="001B3417" w:rsidP="006A3108">
            <w:pPr>
              <w:spacing w:after="0" w:line="240" w:lineRule="auto"/>
              <w:rPr>
                <w:rFonts w:ascii="Times New Roman" w:eastAsia="Calibri" w:hAnsi="Times New Roman" w:cs="Times New Roman"/>
                <w:color w:val="000000"/>
              </w:rPr>
            </w:pPr>
          </w:p>
        </w:tc>
        <w:tc>
          <w:tcPr>
            <w:tcW w:w="418"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59"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63" w:type="pct"/>
            <w:shd w:val="clear" w:color="auto" w:fill="auto"/>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07" w:type="pct"/>
            <w:shd w:val="clear" w:color="auto" w:fill="auto"/>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06" w:type="pct"/>
            <w:shd w:val="clear" w:color="auto" w:fill="auto"/>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04"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A00D4B">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Проведено</w:t>
            </w:r>
          </w:p>
        </w:tc>
        <w:tc>
          <w:tcPr>
            <w:tcW w:w="418"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w:t>
            </w:r>
          </w:p>
        </w:tc>
        <w:tc>
          <w:tcPr>
            <w:tcW w:w="559" w:type="pct"/>
            <w:gridSpan w:val="2"/>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1/3</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3/6</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lang w:val="en-US"/>
              </w:rPr>
            </w:pPr>
            <w:r w:rsidRPr="00EF5721">
              <w:rPr>
                <w:rFonts w:ascii="Times New Roman" w:eastAsia="Calibri" w:hAnsi="Times New Roman" w:cs="Times New Roman"/>
                <w:color w:val="000000"/>
                <w:sz w:val="20"/>
                <w:szCs w:val="20"/>
                <w:lang w:val="en-US"/>
              </w:rPr>
              <w:t>2/8</w:t>
            </w:r>
          </w:p>
        </w:tc>
        <w:tc>
          <w:tcPr>
            <w:tcW w:w="563" w:type="pct"/>
            <w:shd w:val="clear" w:color="auto" w:fill="auto"/>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w:t>
            </w:r>
          </w:p>
        </w:tc>
        <w:tc>
          <w:tcPr>
            <w:tcW w:w="507" w:type="pct"/>
            <w:shd w:val="clear" w:color="auto" w:fill="auto"/>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4/5</w:t>
            </w:r>
          </w:p>
        </w:tc>
        <w:tc>
          <w:tcPr>
            <w:tcW w:w="506" w:type="pct"/>
            <w:shd w:val="clear" w:color="auto" w:fill="auto"/>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3/8</w:t>
            </w:r>
          </w:p>
        </w:tc>
        <w:tc>
          <w:tcPr>
            <w:tcW w:w="504"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3/11</w:t>
            </w:r>
          </w:p>
        </w:tc>
      </w:tr>
      <w:tr w:rsidR="001B3417" w:rsidRPr="00EF5721" w:rsidTr="00A00D4B">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Выявлено нарушений</w:t>
            </w:r>
          </w:p>
        </w:tc>
        <w:tc>
          <w:tcPr>
            <w:tcW w:w="418"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w:t>
            </w:r>
          </w:p>
        </w:tc>
        <w:tc>
          <w:tcPr>
            <w:tcW w:w="559" w:type="pct"/>
            <w:gridSpan w:val="2"/>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0/2</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1/3</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lang w:val="en-US"/>
              </w:rPr>
            </w:pPr>
            <w:r w:rsidRPr="00EF5721">
              <w:rPr>
                <w:rFonts w:ascii="Times New Roman" w:eastAsia="Calibri" w:hAnsi="Times New Roman" w:cs="Times New Roman"/>
                <w:color w:val="000000"/>
                <w:sz w:val="20"/>
                <w:szCs w:val="20"/>
                <w:lang w:val="en-US"/>
              </w:rPr>
              <w:t>1/4</w:t>
            </w:r>
          </w:p>
        </w:tc>
        <w:tc>
          <w:tcPr>
            <w:tcW w:w="563" w:type="pct"/>
            <w:shd w:val="clear" w:color="auto" w:fill="auto"/>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w:t>
            </w:r>
          </w:p>
        </w:tc>
        <w:tc>
          <w:tcPr>
            <w:tcW w:w="507" w:type="pct"/>
            <w:shd w:val="clear" w:color="auto" w:fill="auto"/>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1/2</w:t>
            </w:r>
          </w:p>
        </w:tc>
        <w:tc>
          <w:tcPr>
            <w:tcW w:w="506" w:type="pct"/>
            <w:shd w:val="clear" w:color="auto" w:fill="auto"/>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3/5</w:t>
            </w:r>
          </w:p>
        </w:tc>
        <w:tc>
          <w:tcPr>
            <w:tcW w:w="504"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2/7</w:t>
            </w:r>
          </w:p>
        </w:tc>
      </w:tr>
      <w:tr w:rsidR="001B3417" w:rsidRPr="00EF5721" w:rsidTr="00A00D4B">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Выдано предписаний</w:t>
            </w:r>
          </w:p>
        </w:tc>
        <w:tc>
          <w:tcPr>
            <w:tcW w:w="418"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gridSpan w:val="2"/>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lang w:val="en-US"/>
              </w:rPr>
            </w:pPr>
            <w:r w:rsidRPr="00EF5721">
              <w:rPr>
                <w:rFonts w:ascii="Times New Roman" w:eastAsia="Calibri" w:hAnsi="Times New Roman" w:cs="Times New Roman"/>
                <w:color w:val="000000"/>
                <w:sz w:val="20"/>
                <w:szCs w:val="20"/>
                <w:lang w:val="en-US"/>
              </w:rPr>
              <w:t>0</w:t>
            </w:r>
          </w:p>
        </w:tc>
        <w:tc>
          <w:tcPr>
            <w:tcW w:w="563" w:type="pct"/>
            <w:shd w:val="clear" w:color="auto" w:fill="auto"/>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7" w:type="pct"/>
            <w:shd w:val="clear" w:color="auto" w:fill="auto"/>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06" w:type="pct"/>
            <w:shd w:val="clear" w:color="auto" w:fill="auto"/>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4"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r>
      <w:tr w:rsidR="001B3417" w:rsidRPr="00EF5721" w:rsidTr="00A00D4B">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Составлено протоколов об АПН</w:t>
            </w:r>
          </w:p>
        </w:tc>
        <w:tc>
          <w:tcPr>
            <w:tcW w:w="418"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gridSpan w:val="2"/>
          </w:tcPr>
          <w:p w:rsidR="001B3417" w:rsidRPr="00EF5721" w:rsidRDefault="001B3417" w:rsidP="00292D8F">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59"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lang w:val="en-US"/>
              </w:rPr>
            </w:pPr>
            <w:r w:rsidRPr="00EF5721">
              <w:rPr>
                <w:rFonts w:ascii="Times New Roman" w:eastAsia="Calibri" w:hAnsi="Times New Roman" w:cs="Times New Roman"/>
                <w:color w:val="000000"/>
                <w:sz w:val="20"/>
                <w:szCs w:val="20"/>
                <w:lang w:val="en-US"/>
              </w:rPr>
              <w:t>0</w:t>
            </w:r>
          </w:p>
        </w:tc>
        <w:tc>
          <w:tcPr>
            <w:tcW w:w="563" w:type="pct"/>
            <w:shd w:val="clear" w:color="auto" w:fill="auto"/>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7" w:type="pct"/>
            <w:shd w:val="clear" w:color="auto" w:fill="auto"/>
          </w:tcPr>
          <w:p w:rsidR="001B3417" w:rsidRPr="00EF5721" w:rsidRDefault="001B3417" w:rsidP="00554591">
            <w:pPr>
              <w:spacing w:after="0" w:line="240" w:lineRule="auto"/>
              <w:jc w:val="center"/>
              <w:rPr>
                <w:rFonts w:ascii="Calibri" w:eastAsia="Calibri" w:hAnsi="Calibri" w:cs="Times New Roman"/>
                <w:color w:val="000000"/>
                <w:sz w:val="20"/>
                <w:szCs w:val="20"/>
              </w:rPr>
            </w:pPr>
            <w:r w:rsidRPr="00EF5721">
              <w:rPr>
                <w:rFonts w:ascii="Calibri" w:eastAsia="Calibri" w:hAnsi="Calibri" w:cs="Times New Roman"/>
                <w:color w:val="000000"/>
                <w:sz w:val="20"/>
                <w:szCs w:val="20"/>
              </w:rPr>
              <w:t>0</w:t>
            </w:r>
          </w:p>
        </w:tc>
        <w:tc>
          <w:tcPr>
            <w:tcW w:w="506" w:type="pct"/>
            <w:shd w:val="clear" w:color="auto" w:fill="auto"/>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4"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w:t>
            </w:r>
          </w:p>
        </w:tc>
      </w:tr>
    </w:tbl>
    <w:p w:rsidR="006A3108" w:rsidRPr="00EF5721" w:rsidRDefault="006A3108" w:rsidP="006A3108">
      <w:pPr>
        <w:spacing w:after="0" w:line="240" w:lineRule="auto"/>
        <w:ind w:firstLine="709"/>
        <w:rPr>
          <w:rFonts w:ascii="Times New Roman" w:eastAsia="Calibri" w:hAnsi="Times New Roman" w:cs="Times New Roman"/>
          <w:i/>
          <w:szCs w:val="26"/>
          <w:u w:val="single"/>
        </w:rPr>
      </w:pPr>
    </w:p>
    <w:p w:rsidR="006A3108" w:rsidRPr="00EF5721" w:rsidRDefault="006A3108" w:rsidP="006A3108">
      <w:pPr>
        <w:spacing w:after="0" w:line="360" w:lineRule="auto"/>
        <w:ind w:firstLine="709"/>
        <w:jc w:val="both"/>
        <w:rPr>
          <w:rFonts w:ascii="Times New Roman" w:eastAsia="Calibri" w:hAnsi="Times New Roman" w:cs="Times New Roman"/>
          <w:i/>
          <w:sz w:val="28"/>
          <w:szCs w:val="28"/>
          <w:u w:val="single"/>
        </w:rPr>
      </w:pPr>
      <w:proofErr w:type="gramStart"/>
      <w:r w:rsidRPr="00EF5721">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EF5721">
        <w:rPr>
          <w:rFonts w:ascii="Times New Roman" w:eastAsia="Calibri" w:hAnsi="Times New Roman" w:cs="Times New Roman"/>
          <w:i/>
          <w:sz w:val="28"/>
          <w:szCs w:val="28"/>
          <w:u w:val="single"/>
        </w:rPr>
        <w:t xml:space="preserve">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882"/>
        <w:gridCol w:w="221"/>
        <w:gridCol w:w="914"/>
        <w:gridCol w:w="116"/>
        <w:gridCol w:w="1028"/>
        <w:gridCol w:w="1026"/>
        <w:gridCol w:w="1024"/>
        <w:gridCol w:w="1024"/>
      </w:tblGrid>
      <w:tr w:rsidR="006A3108" w:rsidRPr="00EF5721" w:rsidTr="006A3108">
        <w:tc>
          <w:tcPr>
            <w:tcW w:w="5000" w:type="pct"/>
            <w:gridSpan w:val="13"/>
          </w:tcPr>
          <w:p w:rsidR="006A3108" w:rsidRPr="00EF5721" w:rsidRDefault="006A3108" w:rsidP="006A3108">
            <w:pPr>
              <w:spacing w:after="0" w:line="240" w:lineRule="auto"/>
              <w:jc w:val="center"/>
              <w:rPr>
                <w:rFonts w:ascii="Times New Roman" w:eastAsia="Calibri" w:hAnsi="Times New Roman" w:cs="Times New Roman"/>
                <w:b/>
                <w:i/>
                <w:color w:val="000000"/>
              </w:rPr>
            </w:pPr>
            <w:r w:rsidRPr="00EF5721">
              <w:rPr>
                <w:rFonts w:ascii="Times New Roman" w:eastAsia="Calibri" w:hAnsi="Times New Roman" w:cs="Times New Roman"/>
                <w:b/>
                <w:i/>
                <w:color w:val="000000"/>
              </w:rPr>
              <w:t>Плановые мероприятия</w:t>
            </w:r>
          </w:p>
        </w:tc>
      </w:tr>
      <w:tr w:rsidR="00B66A45" w:rsidRPr="00EF5721" w:rsidTr="006A3108">
        <w:tc>
          <w:tcPr>
            <w:tcW w:w="824" w:type="pct"/>
          </w:tcPr>
          <w:p w:rsidR="00B66A45" w:rsidRPr="00EF5721" w:rsidRDefault="00B66A45"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 xml:space="preserve"> </w:t>
            </w:r>
          </w:p>
        </w:tc>
        <w:tc>
          <w:tcPr>
            <w:tcW w:w="571" w:type="pct"/>
            <w:gridSpan w:val="2"/>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30" w:type="pct"/>
            <w:gridSpan w:val="2"/>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44" w:type="pct"/>
            <w:gridSpan w:val="2"/>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08" w:type="pct"/>
            <w:gridSpan w:val="2"/>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07"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Запланировано</w:t>
            </w:r>
          </w:p>
        </w:tc>
        <w:tc>
          <w:tcPr>
            <w:tcW w:w="57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64</w:t>
            </w:r>
          </w:p>
        </w:tc>
        <w:tc>
          <w:tcPr>
            <w:tcW w:w="530"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71/135</w:t>
            </w:r>
          </w:p>
        </w:tc>
        <w:tc>
          <w:tcPr>
            <w:tcW w:w="544"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71/206</w:t>
            </w:r>
          </w:p>
        </w:tc>
        <w:tc>
          <w:tcPr>
            <w:tcW w:w="508" w:type="pct"/>
            <w:gridSpan w:val="2"/>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lang w:val="en-US"/>
              </w:rPr>
              <w:t>71/27</w:t>
            </w:r>
            <w:r w:rsidRPr="00EF5721">
              <w:rPr>
                <w:rFonts w:ascii="Times New Roman" w:eastAsia="Calibri" w:hAnsi="Times New Roman" w:cs="Times New Roman"/>
                <w:b/>
                <w:color w:val="000000"/>
                <w:sz w:val="20"/>
                <w:szCs w:val="20"/>
              </w:rPr>
              <w:t>7</w:t>
            </w:r>
          </w:p>
        </w:tc>
        <w:tc>
          <w:tcPr>
            <w:tcW w:w="507"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69</w:t>
            </w:r>
          </w:p>
        </w:tc>
        <w:tc>
          <w:tcPr>
            <w:tcW w:w="506"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70/139</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70/209</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70/279</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Проведено</w:t>
            </w:r>
          </w:p>
        </w:tc>
        <w:tc>
          <w:tcPr>
            <w:tcW w:w="57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61</w:t>
            </w:r>
          </w:p>
        </w:tc>
        <w:tc>
          <w:tcPr>
            <w:tcW w:w="530"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69/130</w:t>
            </w:r>
          </w:p>
        </w:tc>
        <w:tc>
          <w:tcPr>
            <w:tcW w:w="544"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65/195</w:t>
            </w:r>
          </w:p>
        </w:tc>
        <w:tc>
          <w:tcPr>
            <w:tcW w:w="508" w:type="pct"/>
            <w:gridSpan w:val="2"/>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65/260</w:t>
            </w:r>
          </w:p>
        </w:tc>
        <w:tc>
          <w:tcPr>
            <w:tcW w:w="507"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67</w:t>
            </w:r>
          </w:p>
        </w:tc>
        <w:tc>
          <w:tcPr>
            <w:tcW w:w="506"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62/129</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67/196</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56/252</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Выявлено нарушений</w:t>
            </w:r>
          </w:p>
        </w:tc>
        <w:tc>
          <w:tcPr>
            <w:tcW w:w="57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30"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3/3</w:t>
            </w:r>
          </w:p>
        </w:tc>
        <w:tc>
          <w:tcPr>
            <w:tcW w:w="544"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9/12</w:t>
            </w:r>
          </w:p>
        </w:tc>
        <w:tc>
          <w:tcPr>
            <w:tcW w:w="508" w:type="pct"/>
            <w:gridSpan w:val="2"/>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3/15</w:t>
            </w:r>
          </w:p>
        </w:tc>
        <w:tc>
          <w:tcPr>
            <w:tcW w:w="507"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w:t>
            </w:r>
          </w:p>
        </w:tc>
        <w:tc>
          <w:tcPr>
            <w:tcW w:w="506"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2/3</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2/5</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7/12</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Выдано предписаний</w:t>
            </w:r>
          </w:p>
        </w:tc>
        <w:tc>
          <w:tcPr>
            <w:tcW w:w="57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30"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4"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8" w:type="pct"/>
            <w:gridSpan w:val="2"/>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w:t>
            </w:r>
          </w:p>
        </w:tc>
        <w:tc>
          <w:tcPr>
            <w:tcW w:w="507"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6"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1/1</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Составлено протоколов об АПН</w:t>
            </w:r>
          </w:p>
        </w:tc>
        <w:tc>
          <w:tcPr>
            <w:tcW w:w="571"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30"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2/2</w:t>
            </w:r>
          </w:p>
        </w:tc>
        <w:tc>
          <w:tcPr>
            <w:tcW w:w="544"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10/12</w:t>
            </w:r>
          </w:p>
        </w:tc>
        <w:tc>
          <w:tcPr>
            <w:tcW w:w="508" w:type="pct"/>
            <w:gridSpan w:val="2"/>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3/15</w:t>
            </w:r>
          </w:p>
        </w:tc>
        <w:tc>
          <w:tcPr>
            <w:tcW w:w="507" w:type="pct"/>
            <w:shd w:val="clear" w:color="auto" w:fill="FFFFFF" w:themeFill="background1"/>
          </w:tcPr>
          <w:p w:rsidR="001B3417" w:rsidRPr="00EF5721" w:rsidRDefault="001B3417" w:rsidP="001260E9">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w:t>
            </w:r>
          </w:p>
        </w:tc>
        <w:tc>
          <w:tcPr>
            <w:tcW w:w="506"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1/3</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2/5</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3/8</w:t>
            </w:r>
          </w:p>
        </w:tc>
      </w:tr>
      <w:tr w:rsidR="001B3417" w:rsidRPr="00EF5721" w:rsidTr="00107BE9">
        <w:trPr>
          <w:trHeight w:val="285"/>
        </w:trPr>
        <w:tc>
          <w:tcPr>
            <w:tcW w:w="5000" w:type="pct"/>
            <w:gridSpan w:val="13"/>
          </w:tcPr>
          <w:p w:rsidR="001B3417" w:rsidRPr="00EF5721" w:rsidRDefault="001B3417" w:rsidP="006A3108">
            <w:pPr>
              <w:spacing w:after="0" w:line="240" w:lineRule="auto"/>
              <w:jc w:val="center"/>
              <w:rPr>
                <w:rFonts w:ascii="Times New Roman" w:eastAsia="Calibri" w:hAnsi="Times New Roman" w:cs="Times New Roman"/>
                <w:b/>
                <w:i/>
                <w:color w:val="000000"/>
              </w:rPr>
            </w:pPr>
            <w:r w:rsidRPr="00EF5721">
              <w:rPr>
                <w:rFonts w:ascii="Times New Roman" w:eastAsia="Calibri" w:hAnsi="Times New Roman" w:cs="Times New Roman"/>
                <w:b/>
                <w:i/>
                <w:color w:val="000000"/>
              </w:rPr>
              <w:t>Внеплановые мероприятия</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46"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9"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60" w:type="pct"/>
            <w:gridSpan w:val="2"/>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64" w:type="pct"/>
            <w:gridSpan w:val="2"/>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Проведено</w:t>
            </w:r>
          </w:p>
        </w:tc>
        <w:tc>
          <w:tcPr>
            <w:tcW w:w="431" w:type="pct"/>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w:t>
            </w:r>
          </w:p>
        </w:tc>
        <w:tc>
          <w:tcPr>
            <w:tcW w:w="546" w:type="pct"/>
            <w:gridSpan w:val="2"/>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1/3</w:t>
            </w:r>
          </w:p>
        </w:tc>
        <w:tc>
          <w:tcPr>
            <w:tcW w:w="559" w:type="pct"/>
            <w:gridSpan w:val="2"/>
          </w:tcPr>
          <w:p w:rsidR="001B3417" w:rsidRPr="00EF5721" w:rsidRDefault="001B3417" w:rsidP="00292D8F">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3/6</w:t>
            </w:r>
          </w:p>
        </w:tc>
        <w:tc>
          <w:tcPr>
            <w:tcW w:w="560" w:type="pct"/>
            <w:gridSpan w:val="2"/>
            <w:shd w:val="clear" w:color="auto" w:fill="D9D9D9" w:themeFill="background1" w:themeFillShade="D9"/>
          </w:tcPr>
          <w:p w:rsidR="001B3417" w:rsidRPr="00EF5721" w:rsidRDefault="001B3417" w:rsidP="00292D8F">
            <w:pPr>
              <w:spacing w:after="0"/>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lang w:val="en-US"/>
              </w:rPr>
              <w:t>4/10</w:t>
            </w:r>
          </w:p>
        </w:tc>
        <w:tc>
          <w:tcPr>
            <w:tcW w:w="564" w:type="pct"/>
            <w:gridSpan w:val="2"/>
            <w:shd w:val="clear" w:color="auto" w:fill="FFFFFF" w:themeFill="background1"/>
          </w:tcPr>
          <w:p w:rsidR="001B3417" w:rsidRPr="00EF5721" w:rsidRDefault="001B3417" w:rsidP="001260E9">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w:t>
            </w:r>
          </w:p>
        </w:tc>
        <w:tc>
          <w:tcPr>
            <w:tcW w:w="506" w:type="pct"/>
            <w:shd w:val="clear" w:color="auto" w:fill="FFFFFF" w:themeFill="background1"/>
          </w:tcPr>
          <w:p w:rsidR="001B3417" w:rsidRPr="00EF5721" w:rsidRDefault="001B3417" w:rsidP="00554591">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5/7</w:t>
            </w:r>
          </w:p>
        </w:tc>
        <w:tc>
          <w:tcPr>
            <w:tcW w:w="505" w:type="pct"/>
            <w:shd w:val="clear" w:color="auto" w:fill="FFFFFF" w:themeFill="background1"/>
          </w:tcPr>
          <w:p w:rsidR="001B3417" w:rsidRPr="00EF5721" w:rsidRDefault="001B3417" w:rsidP="00606FF1">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2/9</w:t>
            </w:r>
          </w:p>
        </w:tc>
        <w:tc>
          <w:tcPr>
            <w:tcW w:w="505" w:type="pct"/>
            <w:shd w:val="clear" w:color="auto" w:fill="D9D9D9" w:themeFill="background1" w:themeFillShade="D9"/>
          </w:tcPr>
          <w:p w:rsidR="001B3417" w:rsidRPr="00EF5721" w:rsidRDefault="001B3417" w:rsidP="00C263B8">
            <w:pPr>
              <w:spacing w:after="0"/>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4/13</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Выявлено нарушений</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6"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1B3417" w:rsidRPr="00EF5721" w:rsidRDefault="001B3417" w:rsidP="00292D8F">
            <w:pPr>
              <w:spacing w:after="0"/>
              <w:jc w:val="center"/>
              <w:rPr>
                <w:rFonts w:ascii="Times New Roman" w:eastAsia="Calibri" w:hAnsi="Times New Roman" w:cs="Times New Roman"/>
                <w:b/>
                <w:sz w:val="20"/>
                <w:szCs w:val="20"/>
                <w:lang w:val="en-US"/>
              </w:rPr>
            </w:pPr>
            <w:r w:rsidRPr="00EF5721">
              <w:rPr>
                <w:rFonts w:ascii="Times New Roman" w:eastAsia="Calibri" w:hAnsi="Times New Roman" w:cs="Times New Roman"/>
                <w:b/>
                <w:sz w:val="20"/>
                <w:szCs w:val="20"/>
                <w:lang w:val="en-US"/>
              </w:rPr>
              <w:t>0</w:t>
            </w:r>
          </w:p>
        </w:tc>
        <w:tc>
          <w:tcPr>
            <w:tcW w:w="564" w:type="pct"/>
            <w:gridSpan w:val="2"/>
            <w:shd w:val="clear" w:color="auto" w:fill="FFFFFF" w:themeFill="background1"/>
          </w:tcPr>
          <w:p w:rsidR="001B3417" w:rsidRPr="00EF5721" w:rsidRDefault="001B3417" w:rsidP="001260E9">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06"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B3417" w:rsidRPr="00EF5721" w:rsidRDefault="001B3417" w:rsidP="00C263B8">
            <w:pPr>
              <w:spacing w:after="0"/>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2/2</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Выдано предписаний</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46"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w:t>
            </w:r>
          </w:p>
        </w:tc>
        <w:tc>
          <w:tcPr>
            <w:tcW w:w="564" w:type="pct"/>
            <w:gridSpan w:val="2"/>
            <w:shd w:val="clear" w:color="auto" w:fill="FFFFFF" w:themeFill="background1"/>
          </w:tcPr>
          <w:p w:rsidR="001B3417" w:rsidRPr="00EF5721" w:rsidRDefault="001B3417" w:rsidP="001260E9">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06"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0/0</w:t>
            </w:r>
          </w:p>
        </w:tc>
      </w:tr>
      <w:tr w:rsidR="001B3417" w:rsidRPr="00EF5721" w:rsidTr="006A3108">
        <w:tc>
          <w:tcPr>
            <w:tcW w:w="824" w:type="pct"/>
          </w:tcPr>
          <w:p w:rsidR="001B3417" w:rsidRPr="00EF5721" w:rsidRDefault="001B3417" w:rsidP="006A3108">
            <w:pPr>
              <w:spacing w:after="0" w:line="240" w:lineRule="auto"/>
              <w:rPr>
                <w:rFonts w:ascii="Times New Roman" w:eastAsia="Calibri" w:hAnsi="Times New Roman" w:cs="Times New Roman"/>
                <w:color w:val="000000"/>
              </w:rPr>
            </w:pPr>
            <w:r w:rsidRPr="00EF5721">
              <w:rPr>
                <w:rFonts w:ascii="Times New Roman" w:eastAsia="Calibri" w:hAnsi="Times New Roman" w:cs="Times New Roman"/>
                <w:color w:val="000000"/>
              </w:rPr>
              <w:t xml:space="preserve">Составлено </w:t>
            </w:r>
            <w:r w:rsidRPr="00EF5721">
              <w:rPr>
                <w:rFonts w:ascii="Times New Roman" w:eastAsia="Calibri" w:hAnsi="Times New Roman" w:cs="Times New Roman"/>
                <w:color w:val="000000"/>
              </w:rPr>
              <w:lastRenderedPageBreak/>
              <w:t>протоколов об АПН</w:t>
            </w:r>
          </w:p>
        </w:tc>
        <w:tc>
          <w:tcPr>
            <w:tcW w:w="431" w:type="pct"/>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lastRenderedPageBreak/>
              <w:t>0</w:t>
            </w:r>
          </w:p>
        </w:tc>
        <w:tc>
          <w:tcPr>
            <w:tcW w:w="546"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59" w:type="pct"/>
            <w:gridSpan w:val="2"/>
          </w:tcPr>
          <w:p w:rsidR="001B3417" w:rsidRPr="00EF5721" w:rsidRDefault="001B3417"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1B3417" w:rsidRPr="00EF5721" w:rsidRDefault="001B3417" w:rsidP="00292D8F">
            <w:pPr>
              <w:spacing w:after="0" w:line="240" w:lineRule="auto"/>
              <w:jc w:val="center"/>
              <w:rPr>
                <w:rFonts w:ascii="Times New Roman" w:eastAsia="Calibri" w:hAnsi="Times New Roman" w:cs="Times New Roman"/>
                <w:b/>
                <w:color w:val="000000"/>
                <w:sz w:val="20"/>
                <w:szCs w:val="20"/>
                <w:lang w:val="en-US"/>
              </w:rPr>
            </w:pPr>
            <w:r w:rsidRPr="00EF5721">
              <w:rPr>
                <w:rFonts w:ascii="Times New Roman" w:eastAsia="Calibri" w:hAnsi="Times New Roman" w:cs="Times New Roman"/>
                <w:b/>
                <w:color w:val="000000"/>
                <w:sz w:val="20"/>
                <w:szCs w:val="20"/>
                <w:lang w:val="en-US"/>
              </w:rPr>
              <w:t>0</w:t>
            </w:r>
          </w:p>
        </w:tc>
        <w:tc>
          <w:tcPr>
            <w:tcW w:w="564" w:type="pct"/>
            <w:gridSpan w:val="2"/>
            <w:shd w:val="clear" w:color="auto" w:fill="FFFFFF" w:themeFill="background1"/>
          </w:tcPr>
          <w:p w:rsidR="001B3417" w:rsidRPr="00EF5721" w:rsidRDefault="001B3417" w:rsidP="001260E9">
            <w:pPr>
              <w:spacing w:after="0"/>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06" w:type="pct"/>
            <w:shd w:val="clear" w:color="auto" w:fill="FFFFFF" w:themeFill="background1"/>
          </w:tcPr>
          <w:p w:rsidR="001B3417" w:rsidRPr="00EF5721" w:rsidRDefault="001B3417" w:rsidP="0055459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5" w:type="pct"/>
            <w:shd w:val="clear" w:color="auto" w:fill="FFFFFF" w:themeFill="background1"/>
          </w:tcPr>
          <w:p w:rsidR="001B3417" w:rsidRPr="00EF5721" w:rsidRDefault="001B3417" w:rsidP="00606FF1">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B3417" w:rsidRPr="00EF5721" w:rsidRDefault="001B3417" w:rsidP="00C263B8">
            <w:pPr>
              <w:spacing w:after="0" w:line="240" w:lineRule="auto"/>
              <w:jc w:val="center"/>
              <w:rPr>
                <w:rFonts w:ascii="Times New Roman" w:eastAsia="Calibri" w:hAnsi="Times New Roman" w:cs="Times New Roman"/>
                <w:b/>
                <w:color w:val="000000"/>
                <w:sz w:val="20"/>
                <w:szCs w:val="20"/>
              </w:rPr>
            </w:pPr>
            <w:r w:rsidRPr="00EF5721">
              <w:rPr>
                <w:rFonts w:ascii="Times New Roman" w:eastAsia="Calibri" w:hAnsi="Times New Roman" w:cs="Times New Roman"/>
                <w:b/>
                <w:color w:val="000000"/>
                <w:sz w:val="20"/>
                <w:szCs w:val="20"/>
              </w:rPr>
              <w:t>1/1</w:t>
            </w:r>
          </w:p>
        </w:tc>
      </w:tr>
    </w:tbl>
    <w:p w:rsidR="005E7587" w:rsidRPr="00EF5721" w:rsidRDefault="005E7587" w:rsidP="005E7587">
      <w:pPr>
        <w:spacing w:after="0" w:line="360" w:lineRule="auto"/>
        <w:ind w:firstLine="720"/>
        <w:jc w:val="both"/>
        <w:rPr>
          <w:rFonts w:ascii="Times New Roman" w:eastAsia="Times New Roman" w:hAnsi="Times New Roman" w:cs="Times New Roman"/>
          <w:sz w:val="26"/>
          <w:szCs w:val="26"/>
          <w:lang w:eastAsia="ru-RU"/>
        </w:rPr>
      </w:pP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За 12 месяцев 2015 года проведен мониторинг информации (операторы связи, предоставляющих телематические услуги связи), содержащейся в ЕИС Роскомнадзора («Факты авторизации ОС для получения выгрузки из реестра </w:t>
      </w:r>
      <w:proofErr w:type="gramStart"/>
      <w:r w:rsidRPr="00EF5721">
        <w:rPr>
          <w:rFonts w:ascii="Times New Roman" w:eastAsia="Times New Roman" w:hAnsi="Times New Roman" w:cs="Times New Roman"/>
          <w:sz w:val="28"/>
          <w:szCs w:val="28"/>
          <w:lang w:eastAsia="ru-RU"/>
        </w:rPr>
        <w:t>для</w:t>
      </w:r>
      <w:proofErr w:type="gramEnd"/>
      <w:r w:rsidRPr="00EF5721">
        <w:rPr>
          <w:rFonts w:ascii="Times New Roman" w:eastAsia="Times New Roman" w:hAnsi="Times New Roman" w:cs="Times New Roman"/>
          <w:sz w:val="28"/>
          <w:szCs w:val="28"/>
          <w:lang w:eastAsia="ru-RU"/>
        </w:rPr>
        <w:t xml:space="preserve"> ТО»). </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Сведения об авторизации операторов связи:</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операторов связи </w:t>
      </w:r>
      <w:r w:rsidRPr="00EF5721">
        <w:rPr>
          <w:rFonts w:ascii="Times New Roman" w:eastAsia="Times New Roman" w:hAnsi="Times New Roman" w:cs="Times New Roman"/>
          <w:b/>
          <w:sz w:val="28"/>
          <w:szCs w:val="28"/>
          <w:lang w:eastAsia="ru-RU"/>
        </w:rPr>
        <w:t xml:space="preserve">в Волгоградской области </w:t>
      </w:r>
      <w:r w:rsidRPr="00EF5721">
        <w:rPr>
          <w:rFonts w:ascii="Times New Roman" w:eastAsia="Times New Roman" w:hAnsi="Times New Roman" w:cs="Times New Roman"/>
          <w:b/>
          <w:sz w:val="28"/>
          <w:szCs w:val="28"/>
          <w:lang w:eastAsia="ru-RU"/>
        </w:rPr>
        <w:tab/>
        <w:t>- 48;</w:t>
      </w:r>
      <w:r w:rsidRPr="00EF5721">
        <w:rPr>
          <w:rFonts w:ascii="Times New Roman" w:eastAsia="Times New Roman" w:hAnsi="Times New Roman" w:cs="Times New Roman"/>
          <w:sz w:val="28"/>
          <w:szCs w:val="28"/>
          <w:lang w:eastAsia="ru-RU"/>
        </w:rPr>
        <w:t xml:space="preserve"> </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операторов связи </w:t>
      </w:r>
      <w:r w:rsidRPr="00EF5721">
        <w:rPr>
          <w:rFonts w:ascii="Times New Roman" w:eastAsia="Times New Roman" w:hAnsi="Times New Roman" w:cs="Times New Roman"/>
          <w:b/>
          <w:sz w:val="28"/>
          <w:szCs w:val="28"/>
          <w:lang w:eastAsia="ru-RU"/>
        </w:rPr>
        <w:t xml:space="preserve">в Республике Калмыкия </w:t>
      </w:r>
      <w:r w:rsidRPr="00EF5721">
        <w:rPr>
          <w:rFonts w:ascii="Times New Roman" w:eastAsia="Times New Roman" w:hAnsi="Times New Roman" w:cs="Times New Roman"/>
          <w:b/>
          <w:sz w:val="28"/>
          <w:szCs w:val="28"/>
          <w:lang w:eastAsia="ru-RU"/>
        </w:rPr>
        <w:tab/>
        <w:t>- 4;</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Из 52 прошедших авторизацию операторов связи:</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proofErr w:type="gramStart"/>
      <w:r w:rsidRPr="00EF5721">
        <w:rPr>
          <w:rFonts w:ascii="Times New Roman" w:eastAsia="Times New Roman" w:hAnsi="Times New Roman" w:cs="Times New Roman"/>
          <w:sz w:val="28"/>
          <w:szCs w:val="28"/>
          <w:lang w:eastAsia="ru-RU"/>
        </w:rPr>
        <w:t>- 12 операторов связи получают выгрузки из Единого реестра через зарегистрированных в Едином реестре операторов связи (ООО «Городок точка РУ» через ЗАО НПП «УНИКО»; ООО «Байт-С» через ЗАО НПП «УНИКО»; ФГАОУВПО «Волгоградский государственный университет» через ООО «Телеком-Волга»; ООО «Магистраль» через ЗАО НПП «УНИКО»; ООО «</w:t>
      </w:r>
      <w:proofErr w:type="spellStart"/>
      <w:r w:rsidRPr="00EF5721">
        <w:rPr>
          <w:rFonts w:ascii="Times New Roman" w:eastAsia="Times New Roman" w:hAnsi="Times New Roman" w:cs="Times New Roman"/>
          <w:sz w:val="28"/>
          <w:szCs w:val="28"/>
          <w:lang w:eastAsia="ru-RU"/>
        </w:rPr>
        <w:t>Авантек</w:t>
      </w:r>
      <w:proofErr w:type="spellEnd"/>
      <w:r w:rsidRPr="00EF5721">
        <w:rPr>
          <w:rFonts w:ascii="Times New Roman" w:eastAsia="Times New Roman" w:hAnsi="Times New Roman" w:cs="Times New Roman"/>
          <w:sz w:val="28"/>
          <w:szCs w:val="28"/>
          <w:lang w:eastAsia="ru-RU"/>
        </w:rPr>
        <w:t>-Плюс» через ЗАО НПП «УНИКО»; ЗАО «Современные технологии связи» через ООО «Современные технологии связи»;</w:t>
      </w:r>
      <w:proofErr w:type="gramEnd"/>
      <w:r w:rsidRPr="00EF5721">
        <w:rPr>
          <w:rFonts w:ascii="Times New Roman" w:eastAsia="Times New Roman" w:hAnsi="Times New Roman" w:cs="Times New Roman"/>
          <w:sz w:val="28"/>
          <w:szCs w:val="28"/>
          <w:lang w:eastAsia="ru-RU"/>
        </w:rPr>
        <w:t xml:space="preserve"> ООО «</w:t>
      </w:r>
      <w:proofErr w:type="spellStart"/>
      <w:r w:rsidRPr="00EF5721">
        <w:rPr>
          <w:rFonts w:ascii="Times New Roman" w:eastAsia="Times New Roman" w:hAnsi="Times New Roman" w:cs="Times New Roman"/>
          <w:sz w:val="28"/>
          <w:szCs w:val="28"/>
          <w:lang w:eastAsia="ru-RU"/>
        </w:rPr>
        <w:t>СвязьИнформ</w:t>
      </w:r>
      <w:proofErr w:type="spellEnd"/>
      <w:r w:rsidRPr="00EF5721">
        <w:rPr>
          <w:rFonts w:ascii="Times New Roman" w:eastAsia="Times New Roman" w:hAnsi="Times New Roman" w:cs="Times New Roman"/>
          <w:sz w:val="28"/>
          <w:szCs w:val="28"/>
          <w:lang w:eastAsia="ru-RU"/>
        </w:rPr>
        <w:t>-Юг» через ООО «</w:t>
      </w:r>
      <w:proofErr w:type="spellStart"/>
      <w:r w:rsidRPr="00EF5721">
        <w:rPr>
          <w:rFonts w:ascii="Times New Roman" w:eastAsia="Times New Roman" w:hAnsi="Times New Roman" w:cs="Times New Roman"/>
          <w:sz w:val="28"/>
          <w:szCs w:val="28"/>
          <w:lang w:eastAsia="ru-RU"/>
        </w:rPr>
        <w:t>СвязьИнформ</w:t>
      </w:r>
      <w:proofErr w:type="spellEnd"/>
      <w:r w:rsidRPr="00EF5721">
        <w:rPr>
          <w:rFonts w:ascii="Times New Roman" w:eastAsia="Times New Roman" w:hAnsi="Times New Roman" w:cs="Times New Roman"/>
          <w:sz w:val="28"/>
          <w:szCs w:val="28"/>
          <w:lang w:eastAsia="ru-RU"/>
        </w:rPr>
        <w:t>»; ООО "Бизнес - системы" через ПАО «Ростелеком»; ООО «РОБОР» через ЗАО «</w:t>
      </w:r>
      <w:proofErr w:type="spellStart"/>
      <w:r w:rsidRPr="00EF5721">
        <w:rPr>
          <w:rFonts w:ascii="Times New Roman" w:eastAsia="Times New Roman" w:hAnsi="Times New Roman" w:cs="Times New Roman"/>
          <w:sz w:val="28"/>
          <w:szCs w:val="28"/>
          <w:lang w:eastAsia="ru-RU"/>
        </w:rPr>
        <w:t>Транстелеком</w:t>
      </w:r>
      <w:proofErr w:type="spellEnd"/>
      <w:r w:rsidRPr="00EF5721">
        <w:rPr>
          <w:rFonts w:ascii="Times New Roman" w:eastAsia="Times New Roman" w:hAnsi="Times New Roman" w:cs="Times New Roman"/>
          <w:sz w:val="28"/>
          <w:szCs w:val="28"/>
          <w:lang w:eastAsia="ru-RU"/>
        </w:rPr>
        <w:t>», ООО «</w:t>
      </w:r>
      <w:proofErr w:type="spellStart"/>
      <w:r w:rsidRPr="00EF5721">
        <w:rPr>
          <w:rFonts w:ascii="Times New Roman" w:eastAsia="Times New Roman" w:hAnsi="Times New Roman" w:cs="Times New Roman"/>
          <w:sz w:val="28"/>
          <w:szCs w:val="28"/>
          <w:lang w:eastAsia="ru-RU"/>
        </w:rPr>
        <w:t>ВолгаЛинк</w:t>
      </w:r>
      <w:proofErr w:type="spellEnd"/>
      <w:r w:rsidRPr="00EF5721">
        <w:rPr>
          <w:rFonts w:ascii="Times New Roman" w:eastAsia="Times New Roman" w:hAnsi="Times New Roman" w:cs="Times New Roman"/>
          <w:sz w:val="28"/>
          <w:szCs w:val="28"/>
          <w:lang w:eastAsia="ru-RU"/>
        </w:rPr>
        <w:t xml:space="preserve">» через ПАО «Ростелеком», ООО «ВОЛГА-КАМП» через ЗАО НПП «УНИКО», ЗАО «Коламбия-Телеком» через ИП </w:t>
      </w:r>
      <w:proofErr w:type="spellStart"/>
      <w:r w:rsidRPr="00EF5721">
        <w:rPr>
          <w:rFonts w:ascii="Times New Roman" w:eastAsia="Times New Roman" w:hAnsi="Times New Roman" w:cs="Times New Roman"/>
          <w:sz w:val="28"/>
          <w:szCs w:val="28"/>
          <w:lang w:eastAsia="ru-RU"/>
        </w:rPr>
        <w:t>Кучебо</w:t>
      </w:r>
      <w:proofErr w:type="spellEnd"/>
      <w:r w:rsidRPr="00EF5721">
        <w:rPr>
          <w:rFonts w:ascii="Times New Roman" w:eastAsia="Times New Roman" w:hAnsi="Times New Roman" w:cs="Times New Roman"/>
          <w:sz w:val="28"/>
          <w:szCs w:val="28"/>
          <w:lang w:eastAsia="ru-RU"/>
        </w:rPr>
        <w:t xml:space="preserve"> Н.Н.). </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proofErr w:type="gramStart"/>
      <w:r w:rsidRPr="00EF5721">
        <w:rPr>
          <w:rFonts w:ascii="Times New Roman" w:eastAsia="Times New Roman" w:hAnsi="Times New Roman" w:cs="Times New Roman"/>
          <w:sz w:val="28"/>
          <w:szCs w:val="28"/>
          <w:lang w:eastAsia="ru-RU"/>
        </w:rPr>
        <w:t>- 41 операторов связи получают выгрузки из Единого реестра самостоятельно (ООО «</w:t>
      </w:r>
      <w:proofErr w:type="spellStart"/>
      <w:r w:rsidRPr="00EF5721">
        <w:rPr>
          <w:rFonts w:ascii="Times New Roman" w:eastAsia="Times New Roman" w:hAnsi="Times New Roman" w:cs="Times New Roman"/>
          <w:sz w:val="28"/>
          <w:szCs w:val="28"/>
          <w:lang w:eastAsia="ru-RU"/>
        </w:rPr>
        <w:t>СвязьИнформ</w:t>
      </w:r>
      <w:proofErr w:type="spellEnd"/>
      <w:r w:rsidRPr="00EF5721">
        <w:rPr>
          <w:rFonts w:ascii="Times New Roman" w:eastAsia="Times New Roman" w:hAnsi="Times New Roman" w:cs="Times New Roman"/>
          <w:sz w:val="28"/>
          <w:szCs w:val="28"/>
          <w:lang w:eastAsia="ru-RU"/>
        </w:rPr>
        <w:t>», ООО «Невод», ООО «Современные технологии связи», ООО «</w:t>
      </w:r>
      <w:proofErr w:type="spellStart"/>
      <w:r w:rsidRPr="00EF5721">
        <w:rPr>
          <w:rFonts w:ascii="Times New Roman" w:eastAsia="Times New Roman" w:hAnsi="Times New Roman" w:cs="Times New Roman"/>
          <w:sz w:val="28"/>
          <w:szCs w:val="28"/>
          <w:lang w:eastAsia="ru-RU"/>
        </w:rPr>
        <w:t>ЛанКом</w:t>
      </w:r>
      <w:proofErr w:type="spellEnd"/>
      <w:r w:rsidRPr="00EF5721">
        <w:rPr>
          <w:rFonts w:ascii="Times New Roman" w:eastAsia="Times New Roman" w:hAnsi="Times New Roman" w:cs="Times New Roman"/>
          <w:sz w:val="28"/>
          <w:szCs w:val="28"/>
          <w:lang w:eastAsia="ru-RU"/>
        </w:rPr>
        <w:t>», ООО «</w:t>
      </w:r>
      <w:proofErr w:type="spellStart"/>
      <w:r w:rsidRPr="00EF5721">
        <w:rPr>
          <w:rFonts w:ascii="Times New Roman" w:eastAsia="Times New Roman" w:hAnsi="Times New Roman" w:cs="Times New Roman"/>
          <w:sz w:val="28"/>
          <w:szCs w:val="28"/>
          <w:lang w:eastAsia="ru-RU"/>
        </w:rPr>
        <w:t>Агросвязь</w:t>
      </w:r>
      <w:proofErr w:type="spellEnd"/>
      <w:r w:rsidRPr="00EF5721">
        <w:rPr>
          <w:rFonts w:ascii="Times New Roman" w:eastAsia="Times New Roman" w:hAnsi="Times New Roman" w:cs="Times New Roman"/>
          <w:sz w:val="28"/>
          <w:szCs w:val="28"/>
          <w:lang w:eastAsia="ru-RU"/>
        </w:rPr>
        <w:t>», ЗАО «Вист он-</w:t>
      </w:r>
      <w:proofErr w:type="spellStart"/>
      <w:r w:rsidRPr="00EF5721">
        <w:rPr>
          <w:rFonts w:ascii="Times New Roman" w:eastAsia="Times New Roman" w:hAnsi="Times New Roman" w:cs="Times New Roman"/>
          <w:sz w:val="28"/>
          <w:szCs w:val="28"/>
          <w:lang w:eastAsia="ru-RU"/>
        </w:rPr>
        <w:t>лайн</w:t>
      </w:r>
      <w:proofErr w:type="spellEnd"/>
      <w:r w:rsidRPr="00EF5721">
        <w:rPr>
          <w:rFonts w:ascii="Times New Roman" w:eastAsia="Times New Roman" w:hAnsi="Times New Roman" w:cs="Times New Roman"/>
          <w:sz w:val="28"/>
          <w:szCs w:val="28"/>
          <w:lang w:eastAsia="ru-RU"/>
        </w:rPr>
        <w:t>», ООО «</w:t>
      </w:r>
      <w:proofErr w:type="spellStart"/>
      <w:r w:rsidRPr="00EF5721">
        <w:rPr>
          <w:rFonts w:ascii="Times New Roman" w:eastAsia="Times New Roman" w:hAnsi="Times New Roman" w:cs="Times New Roman"/>
          <w:sz w:val="28"/>
          <w:szCs w:val="28"/>
          <w:lang w:eastAsia="ru-RU"/>
        </w:rPr>
        <w:t>СвязьИнформ</w:t>
      </w:r>
      <w:proofErr w:type="spellEnd"/>
      <w:r w:rsidRPr="00EF5721">
        <w:rPr>
          <w:rFonts w:ascii="Times New Roman" w:eastAsia="Times New Roman" w:hAnsi="Times New Roman" w:cs="Times New Roman"/>
          <w:sz w:val="28"/>
          <w:szCs w:val="28"/>
          <w:lang w:eastAsia="ru-RU"/>
        </w:rPr>
        <w:t>-Волгоград», ООО «</w:t>
      </w:r>
      <w:proofErr w:type="spellStart"/>
      <w:r w:rsidRPr="00EF5721">
        <w:rPr>
          <w:rFonts w:ascii="Times New Roman" w:eastAsia="Times New Roman" w:hAnsi="Times New Roman" w:cs="Times New Roman"/>
          <w:sz w:val="28"/>
          <w:szCs w:val="28"/>
          <w:lang w:eastAsia="ru-RU"/>
        </w:rPr>
        <w:t>Экспилайн</w:t>
      </w:r>
      <w:proofErr w:type="spellEnd"/>
      <w:r w:rsidRPr="00EF5721">
        <w:rPr>
          <w:rFonts w:ascii="Times New Roman" w:eastAsia="Times New Roman" w:hAnsi="Times New Roman" w:cs="Times New Roman"/>
          <w:sz w:val="28"/>
          <w:szCs w:val="28"/>
          <w:lang w:eastAsia="ru-RU"/>
        </w:rPr>
        <w:t xml:space="preserve">», ЗАО НПП «УНИКО»,  ООО «Телеком-Волга», ООО «ВОЛГА-СВЯЗЬ-ТВ», ООО «ИНСАТКОМ-В», ООО «Электронные Радио Оптические Системы», ООО «Спринт Сеть», ФГБОУВПО «Волгоградский государственный технический университет», ООО «Информационный сервис», ИП </w:t>
      </w:r>
      <w:proofErr w:type="spellStart"/>
      <w:r w:rsidRPr="00EF5721">
        <w:rPr>
          <w:rFonts w:ascii="Times New Roman" w:eastAsia="Times New Roman" w:hAnsi="Times New Roman" w:cs="Times New Roman"/>
          <w:sz w:val="28"/>
          <w:szCs w:val="28"/>
          <w:lang w:eastAsia="ru-RU"/>
        </w:rPr>
        <w:t>Тищук</w:t>
      </w:r>
      <w:proofErr w:type="spellEnd"/>
      <w:r w:rsidRPr="00EF5721">
        <w:rPr>
          <w:rFonts w:ascii="Times New Roman" w:eastAsia="Times New Roman" w:hAnsi="Times New Roman" w:cs="Times New Roman"/>
          <w:sz w:val="28"/>
          <w:szCs w:val="28"/>
          <w:lang w:eastAsia="ru-RU"/>
        </w:rPr>
        <w:t xml:space="preserve"> В.Л., ИП Ефремов А.А., ООО «</w:t>
      </w:r>
      <w:proofErr w:type="spellStart"/>
      <w:r w:rsidRPr="00EF5721">
        <w:rPr>
          <w:rFonts w:ascii="Times New Roman" w:eastAsia="Times New Roman" w:hAnsi="Times New Roman" w:cs="Times New Roman"/>
          <w:sz w:val="28"/>
          <w:szCs w:val="28"/>
          <w:lang w:eastAsia="ru-RU"/>
        </w:rPr>
        <w:t>Дианэт</w:t>
      </w:r>
      <w:proofErr w:type="spellEnd"/>
      <w:r w:rsidRPr="00EF5721">
        <w:rPr>
          <w:rFonts w:ascii="Times New Roman" w:eastAsia="Times New Roman" w:hAnsi="Times New Roman" w:cs="Times New Roman"/>
          <w:sz w:val="28"/>
          <w:szCs w:val="28"/>
          <w:lang w:eastAsia="ru-RU"/>
        </w:rPr>
        <w:t>», ООО «</w:t>
      </w:r>
      <w:proofErr w:type="spellStart"/>
      <w:r w:rsidRPr="00EF5721">
        <w:rPr>
          <w:rFonts w:ascii="Times New Roman" w:eastAsia="Times New Roman" w:hAnsi="Times New Roman" w:cs="Times New Roman"/>
          <w:sz w:val="28"/>
          <w:szCs w:val="28"/>
          <w:lang w:eastAsia="ru-RU"/>
        </w:rPr>
        <w:t>СвязьИнформ</w:t>
      </w:r>
      <w:proofErr w:type="spellEnd"/>
      <w:r w:rsidRPr="00EF5721">
        <w:rPr>
          <w:rFonts w:ascii="Times New Roman" w:eastAsia="Times New Roman" w:hAnsi="Times New Roman" w:cs="Times New Roman"/>
          <w:sz w:val="28"/>
          <w:szCs w:val="28"/>
          <w:lang w:eastAsia="ru-RU"/>
        </w:rPr>
        <w:t>-Волгоград», ООО «</w:t>
      </w:r>
      <w:proofErr w:type="spellStart"/>
      <w:r w:rsidRPr="00EF5721">
        <w:rPr>
          <w:rFonts w:ascii="Times New Roman" w:eastAsia="Times New Roman" w:hAnsi="Times New Roman" w:cs="Times New Roman"/>
          <w:sz w:val="28"/>
          <w:szCs w:val="28"/>
          <w:lang w:eastAsia="ru-RU"/>
        </w:rPr>
        <w:t>Себряковтелеком</w:t>
      </w:r>
      <w:proofErr w:type="spellEnd"/>
      <w:r w:rsidRPr="00EF5721">
        <w:rPr>
          <w:rFonts w:ascii="Times New Roman" w:eastAsia="Times New Roman" w:hAnsi="Times New Roman" w:cs="Times New Roman"/>
          <w:sz w:val="28"/>
          <w:szCs w:val="28"/>
          <w:lang w:eastAsia="ru-RU"/>
        </w:rPr>
        <w:t>», ООО «</w:t>
      </w:r>
      <w:proofErr w:type="spellStart"/>
      <w:r w:rsidRPr="00EF5721">
        <w:rPr>
          <w:rFonts w:ascii="Times New Roman" w:eastAsia="Times New Roman" w:hAnsi="Times New Roman" w:cs="Times New Roman"/>
          <w:sz w:val="28"/>
          <w:szCs w:val="28"/>
          <w:lang w:eastAsia="ru-RU"/>
        </w:rPr>
        <w:t>ЮгСельхоз</w:t>
      </w:r>
      <w:proofErr w:type="spellEnd"/>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sz w:val="28"/>
          <w:szCs w:val="28"/>
          <w:lang w:eastAsia="ru-RU"/>
        </w:rPr>
        <w:lastRenderedPageBreak/>
        <w:t>ООО «Невод-Регион», ООО «</w:t>
      </w:r>
      <w:proofErr w:type="spellStart"/>
      <w:r w:rsidRPr="00EF5721">
        <w:rPr>
          <w:rFonts w:ascii="Times New Roman" w:eastAsia="Times New Roman" w:hAnsi="Times New Roman" w:cs="Times New Roman"/>
          <w:sz w:val="28"/>
          <w:szCs w:val="28"/>
          <w:lang w:eastAsia="ru-RU"/>
        </w:rPr>
        <w:t>ВолгоКом</w:t>
      </w:r>
      <w:proofErr w:type="spellEnd"/>
      <w:r w:rsidRPr="00EF5721">
        <w:rPr>
          <w:rFonts w:ascii="Times New Roman" w:eastAsia="Times New Roman" w:hAnsi="Times New Roman" w:cs="Times New Roman"/>
          <w:sz w:val="28"/>
          <w:szCs w:val="28"/>
          <w:lang w:eastAsia="ru-RU"/>
        </w:rPr>
        <w:t>», ООО «Технологии связи», ООО «</w:t>
      </w:r>
      <w:proofErr w:type="spellStart"/>
      <w:r w:rsidRPr="00EF5721">
        <w:rPr>
          <w:rFonts w:ascii="Times New Roman" w:eastAsia="Times New Roman" w:hAnsi="Times New Roman" w:cs="Times New Roman"/>
          <w:sz w:val="28"/>
          <w:szCs w:val="28"/>
          <w:lang w:eastAsia="ru-RU"/>
        </w:rPr>
        <w:t>МБит</w:t>
      </w:r>
      <w:proofErr w:type="spellEnd"/>
      <w:r w:rsidRPr="00EF5721">
        <w:rPr>
          <w:rFonts w:ascii="Times New Roman" w:eastAsia="Times New Roman" w:hAnsi="Times New Roman" w:cs="Times New Roman"/>
          <w:sz w:val="28"/>
          <w:szCs w:val="28"/>
          <w:lang w:eastAsia="ru-RU"/>
        </w:rPr>
        <w:t>-сити», ООО «</w:t>
      </w:r>
      <w:proofErr w:type="spellStart"/>
      <w:r w:rsidRPr="00EF5721">
        <w:rPr>
          <w:rFonts w:ascii="Times New Roman" w:eastAsia="Times New Roman" w:hAnsi="Times New Roman" w:cs="Times New Roman"/>
          <w:sz w:val="28"/>
          <w:szCs w:val="28"/>
          <w:lang w:eastAsia="ru-RU"/>
        </w:rPr>
        <w:t>ГигаНет</w:t>
      </w:r>
      <w:proofErr w:type="spellEnd"/>
      <w:r w:rsidRPr="00EF5721">
        <w:rPr>
          <w:rFonts w:ascii="Times New Roman" w:eastAsia="Times New Roman" w:hAnsi="Times New Roman" w:cs="Times New Roman"/>
          <w:sz w:val="28"/>
          <w:szCs w:val="28"/>
          <w:lang w:eastAsia="ru-RU"/>
        </w:rPr>
        <w:t>», ООО «МИГ-Сервис Волгоград», ООО «Восток», ООО «Телеком-Сервис», ООО «</w:t>
      </w:r>
      <w:proofErr w:type="spellStart"/>
      <w:r w:rsidRPr="00EF5721">
        <w:rPr>
          <w:rFonts w:ascii="Times New Roman" w:eastAsia="Times New Roman" w:hAnsi="Times New Roman" w:cs="Times New Roman"/>
          <w:sz w:val="28"/>
          <w:szCs w:val="28"/>
          <w:lang w:eastAsia="ru-RU"/>
        </w:rPr>
        <w:t>РусАлИнк</w:t>
      </w:r>
      <w:proofErr w:type="spellEnd"/>
      <w:r w:rsidRPr="00EF5721">
        <w:rPr>
          <w:rFonts w:ascii="Times New Roman" w:eastAsia="Times New Roman" w:hAnsi="Times New Roman" w:cs="Times New Roman"/>
          <w:sz w:val="28"/>
          <w:szCs w:val="28"/>
          <w:lang w:eastAsia="ru-RU"/>
        </w:rPr>
        <w:t xml:space="preserve">», ООО «Стар </w:t>
      </w:r>
      <w:proofErr w:type="spellStart"/>
      <w:r w:rsidRPr="00EF5721">
        <w:rPr>
          <w:rFonts w:ascii="Times New Roman" w:eastAsia="Times New Roman" w:hAnsi="Times New Roman" w:cs="Times New Roman"/>
          <w:sz w:val="28"/>
          <w:szCs w:val="28"/>
          <w:lang w:eastAsia="ru-RU"/>
        </w:rPr>
        <w:t>Лайн</w:t>
      </w:r>
      <w:proofErr w:type="spellEnd"/>
      <w:r w:rsidRPr="00EF5721">
        <w:rPr>
          <w:rFonts w:ascii="Times New Roman" w:eastAsia="Times New Roman" w:hAnsi="Times New Roman" w:cs="Times New Roman"/>
          <w:sz w:val="28"/>
          <w:szCs w:val="28"/>
          <w:lang w:eastAsia="ru-RU"/>
        </w:rPr>
        <w:t xml:space="preserve"> Волгоград», ООО «</w:t>
      </w:r>
      <w:proofErr w:type="spellStart"/>
      <w:r w:rsidRPr="00EF5721">
        <w:rPr>
          <w:rFonts w:ascii="Times New Roman" w:eastAsia="Times New Roman" w:hAnsi="Times New Roman" w:cs="Times New Roman"/>
          <w:sz w:val="28"/>
          <w:szCs w:val="28"/>
          <w:lang w:eastAsia="ru-RU"/>
        </w:rPr>
        <w:t>Элсофт</w:t>
      </w:r>
      <w:proofErr w:type="spellEnd"/>
      <w:r w:rsidRPr="00EF5721">
        <w:rPr>
          <w:rFonts w:ascii="Times New Roman" w:eastAsia="Times New Roman" w:hAnsi="Times New Roman" w:cs="Times New Roman"/>
          <w:sz w:val="28"/>
          <w:szCs w:val="28"/>
          <w:lang w:eastAsia="ru-RU"/>
        </w:rPr>
        <w:t>», ООО «</w:t>
      </w:r>
      <w:proofErr w:type="spellStart"/>
      <w:r w:rsidRPr="00EF5721">
        <w:rPr>
          <w:rFonts w:ascii="Times New Roman" w:eastAsia="Times New Roman" w:hAnsi="Times New Roman" w:cs="Times New Roman"/>
          <w:sz w:val="28"/>
          <w:szCs w:val="28"/>
          <w:lang w:eastAsia="ru-RU"/>
        </w:rPr>
        <w:t>Беллерофонт</w:t>
      </w:r>
      <w:proofErr w:type="spellEnd"/>
      <w:r w:rsidRPr="00EF5721">
        <w:rPr>
          <w:rFonts w:ascii="Times New Roman" w:eastAsia="Times New Roman" w:hAnsi="Times New Roman" w:cs="Times New Roman"/>
          <w:sz w:val="28"/>
          <w:szCs w:val="28"/>
          <w:lang w:eastAsia="ru-RU"/>
        </w:rPr>
        <w:t xml:space="preserve">», ООО «МОТУС-ТЕЛЕКОМ», ИП Захаров Борис Петрович, ООО «Группа Тауэр-Телеком», ООО «СМИТ», ООО «КОСМОПОЛИТ», ИП </w:t>
      </w:r>
      <w:proofErr w:type="spellStart"/>
      <w:r w:rsidRPr="00EF5721">
        <w:rPr>
          <w:rFonts w:ascii="Times New Roman" w:eastAsia="Times New Roman" w:hAnsi="Times New Roman" w:cs="Times New Roman"/>
          <w:sz w:val="28"/>
          <w:szCs w:val="28"/>
          <w:lang w:eastAsia="ru-RU"/>
        </w:rPr>
        <w:t>Кулинич</w:t>
      </w:r>
      <w:proofErr w:type="spellEnd"/>
      <w:r w:rsidRPr="00EF5721">
        <w:rPr>
          <w:rFonts w:ascii="Times New Roman" w:eastAsia="Times New Roman" w:hAnsi="Times New Roman" w:cs="Times New Roman"/>
          <w:sz w:val="28"/>
          <w:szCs w:val="28"/>
          <w:lang w:eastAsia="ru-RU"/>
        </w:rPr>
        <w:t xml:space="preserve"> Александр Александрович, ООО «ИНТЕРЛАЙН»). 1 оператор (ООО «</w:t>
      </w:r>
      <w:proofErr w:type="spellStart"/>
      <w:r w:rsidRPr="00EF5721">
        <w:rPr>
          <w:rFonts w:ascii="Times New Roman" w:eastAsia="Times New Roman" w:hAnsi="Times New Roman" w:cs="Times New Roman"/>
          <w:sz w:val="28"/>
          <w:szCs w:val="28"/>
          <w:lang w:eastAsia="ru-RU"/>
        </w:rPr>
        <w:t>Вискорт</w:t>
      </w:r>
      <w:proofErr w:type="spellEnd"/>
      <w:proofErr w:type="gramEnd"/>
      <w:r w:rsidRPr="00EF5721">
        <w:rPr>
          <w:rFonts w:ascii="Times New Roman" w:eastAsia="Times New Roman" w:hAnsi="Times New Roman" w:cs="Times New Roman"/>
          <w:sz w:val="28"/>
          <w:szCs w:val="28"/>
          <w:lang w:eastAsia="ru-RU"/>
        </w:rPr>
        <w:t>») оказывает телематические услуги связи, за исключением доступа к сети Интернет.</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В ходе постоянного  мониторинга  установлено, что операторами связи</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в 1 квартале 2015:  ООО "</w:t>
      </w:r>
      <w:proofErr w:type="spellStart"/>
      <w:r w:rsidRPr="00EF5721">
        <w:rPr>
          <w:rFonts w:ascii="Times New Roman" w:eastAsia="Times New Roman" w:hAnsi="Times New Roman" w:cs="Times New Roman"/>
          <w:sz w:val="28"/>
          <w:szCs w:val="28"/>
          <w:lang w:eastAsia="ru-RU"/>
        </w:rPr>
        <w:t>РусАлИнк</w:t>
      </w:r>
      <w:proofErr w:type="spellEnd"/>
      <w:r w:rsidRPr="00EF5721">
        <w:rPr>
          <w:rFonts w:ascii="Times New Roman" w:eastAsia="Times New Roman" w:hAnsi="Times New Roman" w:cs="Times New Roman"/>
          <w:sz w:val="28"/>
          <w:szCs w:val="28"/>
          <w:lang w:eastAsia="ru-RU"/>
        </w:rPr>
        <w:t>", ООО "РОБОР", ООО "Группа Тауэр-Телеком",  ИП Востриков А.А., ООО "Телеком-Сервис";</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во 2 квартале 2015: ООО "Телеком-Сервис", ООО "МИГ-Сервис Волгоград", ООО "Восток";</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в 3 квартале 2015: ООО «</w:t>
      </w:r>
      <w:proofErr w:type="spellStart"/>
      <w:r w:rsidRPr="00EF5721">
        <w:rPr>
          <w:rFonts w:ascii="Times New Roman" w:eastAsia="Times New Roman" w:hAnsi="Times New Roman" w:cs="Times New Roman"/>
          <w:sz w:val="28"/>
          <w:szCs w:val="28"/>
          <w:lang w:eastAsia="ru-RU"/>
        </w:rPr>
        <w:t>Мотус</w:t>
      </w:r>
      <w:proofErr w:type="spellEnd"/>
      <w:r w:rsidRPr="00EF5721">
        <w:rPr>
          <w:rFonts w:ascii="Times New Roman" w:eastAsia="Times New Roman" w:hAnsi="Times New Roman" w:cs="Times New Roman"/>
          <w:sz w:val="28"/>
          <w:szCs w:val="28"/>
          <w:lang w:eastAsia="ru-RU"/>
        </w:rPr>
        <w:t>-Телеком», ИП Ефремов А.А., ООО "</w:t>
      </w:r>
      <w:proofErr w:type="spellStart"/>
      <w:r w:rsidRPr="00EF5721">
        <w:rPr>
          <w:rFonts w:ascii="Times New Roman" w:eastAsia="Times New Roman" w:hAnsi="Times New Roman" w:cs="Times New Roman"/>
          <w:sz w:val="28"/>
          <w:szCs w:val="28"/>
          <w:lang w:eastAsia="ru-RU"/>
        </w:rPr>
        <w:t>Беллерофонт</w:t>
      </w:r>
      <w:proofErr w:type="spellEnd"/>
      <w:r w:rsidRPr="00EF5721">
        <w:rPr>
          <w:rFonts w:ascii="Times New Roman" w:eastAsia="Times New Roman" w:hAnsi="Times New Roman" w:cs="Times New Roman"/>
          <w:sz w:val="28"/>
          <w:szCs w:val="28"/>
          <w:lang w:eastAsia="ru-RU"/>
        </w:rPr>
        <w:t>";</w:t>
      </w:r>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в 4 квартале 2015: </w:t>
      </w:r>
      <w:proofErr w:type="gramStart"/>
      <w:r w:rsidRPr="00EF5721">
        <w:rPr>
          <w:rFonts w:ascii="Times New Roman" w:eastAsia="Times New Roman" w:hAnsi="Times New Roman" w:cs="Times New Roman"/>
          <w:sz w:val="28"/>
          <w:szCs w:val="28"/>
          <w:lang w:eastAsia="ru-RU"/>
        </w:rPr>
        <w:t xml:space="preserve">ИП </w:t>
      </w:r>
      <w:proofErr w:type="spellStart"/>
      <w:r w:rsidRPr="00EF5721">
        <w:rPr>
          <w:rFonts w:ascii="Times New Roman" w:eastAsia="Times New Roman" w:hAnsi="Times New Roman" w:cs="Times New Roman"/>
          <w:sz w:val="28"/>
          <w:szCs w:val="28"/>
          <w:lang w:eastAsia="ru-RU"/>
        </w:rPr>
        <w:t>Кулинич</w:t>
      </w:r>
      <w:proofErr w:type="spellEnd"/>
      <w:r w:rsidRPr="00EF5721">
        <w:rPr>
          <w:rFonts w:ascii="Times New Roman" w:eastAsia="Times New Roman" w:hAnsi="Times New Roman" w:cs="Times New Roman"/>
          <w:sz w:val="28"/>
          <w:szCs w:val="28"/>
          <w:lang w:eastAsia="ru-RU"/>
        </w:rPr>
        <w:t xml:space="preserve"> А.А., ООО «</w:t>
      </w:r>
      <w:proofErr w:type="spellStart"/>
      <w:r w:rsidRPr="00EF5721">
        <w:rPr>
          <w:rFonts w:ascii="Times New Roman" w:eastAsia="Times New Roman" w:hAnsi="Times New Roman" w:cs="Times New Roman"/>
          <w:sz w:val="28"/>
          <w:szCs w:val="28"/>
          <w:lang w:eastAsia="ru-RU"/>
        </w:rPr>
        <w:t>РусАлИнк</w:t>
      </w:r>
      <w:proofErr w:type="spellEnd"/>
      <w:r w:rsidRPr="00EF5721">
        <w:rPr>
          <w:rFonts w:ascii="Times New Roman" w:eastAsia="Times New Roman" w:hAnsi="Times New Roman" w:cs="Times New Roman"/>
          <w:sz w:val="28"/>
          <w:szCs w:val="28"/>
          <w:lang w:eastAsia="ru-RU"/>
        </w:rPr>
        <w:t>», ООО "</w:t>
      </w:r>
      <w:proofErr w:type="spellStart"/>
      <w:r w:rsidRPr="00EF5721">
        <w:rPr>
          <w:rFonts w:ascii="Times New Roman" w:eastAsia="Times New Roman" w:hAnsi="Times New Roman" w:cs="Times New Roman"/>
          <w:sz w:val="28"/>
          <w:szCs w:val="28"/>
          <w:lang w:eastAsia="ru-RU"/>
        </w:rPr>
        <w:t>Гиганет</w:t>
      </w:r>
      <w:proofErr w:type="spellEnd"/>
      <w:r w:rsidRPr="00EF5721">
        <w:rPr>
          <w:rFonts w:ascii="Times New Roman" w:eastAsia="Times New Roman" w:hAnsi="Times New Roman" w:cs="Times New Roman"/>
          <w:sz w:val="28"/>
          <w:szCs w:val="28"/>
          <w:lang w:eastAsia="ru-RU"/>
        </w:rPr>
        <w:t>", ООО "Волга-связь-</w:t>
      </w:r>
      <w:proofErr w:type="spellStart"/>
      <w:r w:rsidRPr="00EF5721">
        <w:rPr>
          <w:rFonts w:ascii="Times New Roman" w:eastAsia="Times New Roman" w:hAnsi="Times New Roman" w:cs="Times New Roman"/>
          <w:sz w:val="28"/>
          <w:szCs w:val="28"/>
          <w:lang w:eastAsia="ru-RU"/>
        </w:rPr>
        <w:t>тв</w:t>
      </w:r>
      <w:proofErr w:type="spellEnd"/>
      <w:r w:rsidRPr="00EF5721">
        <w:rPr>
          <w:rFonts w:ascii="Times New Roman" w:eastAsia="Times New Roman" w:hAnsi="Times New Roman" w:cs="Times New Roman"/>
          <w:sz w:val="28"/>
          <w:szCs w:val="28"/>
          <w:lang w:eastAsia="ru-RU"/>
        </w:rPr>
        <w:t>", ООО "</w:t>
      </w:r>
      <w:proofErr w:type="spellStart"/>
      <w:r w:rsidRPr="00EF5721">
        <w:rPr>
          <w:rFonts w:ascii="Times New Roman" w:eastAsia="Times New Roman" w:hAnsi="Times New Roman" w:cs="Times New Roman"/>
          <w:sz w:val="28"/>
          <w:szCs w:val="28"/>
          <w:lang w:eastAsia="ru-RU"/>
        </w:rPr>
        <w:t>Агросвязь</w:t>
      </w:r>
      <w:proofErr w:type="spellEnd"/>
      <w:r w:rsidRPr="00EF5721">
        <w:rPr>
          <w:rFonts w:ascii="Times New Roman" w:eastAsia="Times New Roman" w:hAnsi="Times New Roman" w:cs="Times New Roman"/>
          <w:sz w:val="28"/>
          <w:szCs w:val="28"/>
          <w:lang w:eastAsia="ru-RU"/>
        </w:rPr>
        <w:t>", ООО "</w:t>
      </w:r>
      <w:proofErr w:type="spellStart"/>
      <w:r w:rsidRPr="00EF5721">
        <w:rPr>
          <w:rFonts w:ascii="Times New Roman" w:eastAsia="Times New Roman" w:hAnsi="Times New Roman" w:cs="Times New Roman"/>
          <w:sz w:val="28"/>
          <w:szCs w:val="28"/>
          <w:lang w:eastAsia="ru-RU"/>
        </w:rPr>
        <w:t>ЮгСельхоз</w:t>
      </w:r>
      <w:proofErr w:type="spellEnd"/>
      <w:r w:rsidRPr="00EF5721">
        <w:rPr>
          <w:rFonts w:ascii="Times New Roman" w:eastAsia="Times New Roman" w:hAnsi="Times New Roman" w:cs="Times New Roman"/>
          <w:sz w:val="28"/>
          <w:szCs w:val="28"/>
          <w:lang w:eastAsia="ru-RU"/>
        </w:rPr>
        <w:t>", ООО "Восток", ООО "Технологии связи", ООО "</w:t>
      </w:r>
      <w:proofErr w:type="spellStart"/>
      <w:r w:rsidRPr="00EF5721">
        <w:rPr>
          <w:rFonts w:ascii="Times New Roman" w:eastAsia="Times New Roman" w:hAnsi="Times New Roman" w:cs="Times New Roman"/>
          <w:sz w:val="28"/>
          <w:szCs w:val="28"/>
          <w:lang w:eastAsia="ru-RU"/>
        </w:rPr>
        <w:t>Экспилайн</w:t>
      </w:r>
      <w:proofErr w:type="spellEnd"/>
      <w:r w:rsidRPr="00EF5721">
        <w:rPr>
          <w:rFonts w:ascii="Times New Roman" w:eastAsia="Times New Roman" w:hAnsi="Times New Roman" w:cs="Times New Roman"/>
          <w:sz w:val="28"/>
          <w:szCs w:val="28"/>
          <w:lang w:eastAsia="ru-RU"/>
        </w:rPr>
        <w:t>"</w:t>
      </w:r>
      <w:proofErr w:type="gramEnd"/>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proofErr w:type="gramStart"/>
      <w:r w:rsidRPr="00EF5721">
        <w:rPr>
          <w:rFonts w:ascii="Times New Roman" w:eastAsia="Times New Roman" w:hAnsi="Times New Roman" w:cs="Times New Roman"/>
          <w:sz w:val="28"/>
          <w:szCs w:val="28"/>
          <w:lang w:eastAsia="ru-RU"/>
        </w:rPr>
        <w:t xml:space="preserve">нарушены лицензионные условия и обязательные требования в сфере связи - не осуществлена выгрузка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roofErr w:type="gramEnd"/>
    </w:p>
    <w:p w:rsidR="00B41668" w:rsidRPr="00EF5721" w:rsidRDefault="00B41668" w:rsidP="00B41668">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За 12 месяцев 2015 года в отношении виновных лиц составлено 34 протокола об административных правонарушениях по ч. 3 ст. 14.1 КоАП РФ.</w:t>
      </w:r>
    </w:p>
    <w:p w:rsidR="00B41668" w:rsidRPr="00EF5721" w:rsidRDefault="00B41668" w:rsidP="00B41668">
      <w:pPr>
        <w:rPr>
          <w:rFonts w:ascii="Calibri" w:eastAsia="Calibri" w:hAnsi="Calibri" w:cs="Times New Roman"/>
          <w:sz w:val="28"/>
          <w:szCs w:val="28"/>
        </w:rPr>
      </w:pPr>
    </w:p>
    <w:p w:rsidR="0023468C" w:rsidRPr="00EF5721" w:rsidRDefault="0023468C" w:rsidP="00295388">
      <w:pPr>
        <w:rPr>
          <w:sz w:val="28"/>
          <w:szCs w:val="28"/>
        </w:rPr>
      </w:pPr>
    </w:p>
    <w:p w:rsidR="00565F42" w:rsidRPr="00EF5721" w:rsidRDefault="00565F42" w:rsidP="003F700C">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EF5721"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EF5721" w:rsidTr="00426425">
        <w:tc>
          <w:tcPr>
            <w:tcW w:w="5000" w:type="pct"/>
            <w:gridSpan w:val="9"/>
          </w:tcPr>
          <w:p w:rsidR="00426425" w:rsidRPr="00EF5721" w:rsidRDefault="00426425" w:rsidP="003F700C">
            <w:pPr>
              <w:spacing w:after="0" w:line="240" w:lineRule="auto"/>
              <w:jc w:val="center"/>
              <w:rPr>
                <w:rFonts w:ascii="Times New Roman" w:hAnsi="Times New Roman" w:cs="Times New Roman"/>
                <w:b/>
                <w:i/>
                <w:color w:val="000000"/>
              </w:rPr>
            </w:pPr>
            <w:r w:rsidRPr="00EF5721">
              <w:rPr>
                <w:rFonts w:ascii="Times New Roman" w:hAnsi="Times New Roman" w:cs="Times New Roman"/>
                <w:b/>
                <w:i/>
                <w:color w:val="000000"/>
              </w:rPr>
              <w:t>Плановые мероприятия</w:t>
            </w:r>
          </w:p>
        </w:tc>
      </w:tr>
      <w:tr w:rsidR="00B66A45" w:rsidRPr="00EF5721" w:rsidTr="00426425">
        <w:tc>
          <w:tcPr>
            <w:tcW w:w="824" w:type="pct"/>
          </w:tcPr>
          <w:p w:rsidR="00B66A45" w:rsidRPr="00EF5721" w:rsidRDefault="00B66A4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 xml:space="preserve"> </w:t>
            </w:r>
          </w:p>
        </w:tc>
        <w:tc>
          <w:tcPr>
            <w:tcW w:w="431"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19"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30"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40"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39"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40"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40"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37"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426425" w:rsidRPr="00EF5721" w:rsidTr="00426425">
        <w:tc>
          <w:tcPr>
            <w:tcW w:w="824" w:type="pct"/>
          </w:tcPr>
          <w:p w:rsidR="00426425" w:rsidRPr="00EF5721" w:rsidRDefault="0042642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Запланировано</w:t>
            </w:r>
          </w:p>
        </w:tc>
        <w:tc>
          <w:tcPr>
            <w:tcW w:w="4176" w:type="pct"/>
            <w:gridSpan w:val="8"/>
            <w:shd w:val="clear" w:color="auto" w:fill="FFFFFF" w:themeFill="background1"/>
          </w:tcPr>
          <w:p w:rsidR="00426425" w:rsidRPr="00EF5721" w:rsidRDefault="00426425" w:rsidP="003F700C">
            <w:pPr>
              <w:spacing w:after="0" w:line="240" w:lineRule="auto"/>
              <w:jc w:val="center"/>
              <w:rPr>
                <w:rFonts w:ascii="Times New Roman" w:hAnsi="Times New Roman" w:cs="Times New Roman"/>
                <w:color w:val="000000"/>
              </w:rPr>
            </w:pPr>
            <w:r w:rsidRPr="00EF5721">
              <w:rPr>
                <w:rFonts w:ascii="Times New Roman" w:hAnsi="Times New Roman" w:cs="Times New Roman"/>
                <w:color w:val="000000"/>
              </w:rPr>
              <w:t>не планировались в связи с отсутствием владельцев</w:t>
            </w:r>
          </w:p>
        </w:tc>
      </w:tr>
      <w:tr w:rsidR="00426425" w:rsidRPr="00EF5721" w:rsidTr="00426425">
        <w:tc>
          <w:tcPr>
            <w:tcW w:w="824" w:type="pct"/>
          </w:tcPr>
          <w:p w:rsidR="00426425" w:rsidRPr="00EF5721" w:rsidRDefault="0042642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Проведено</w:t>
            </w:r>
          </w:p>
        </w:tc>
        <w:tc>
          <w:tcPr>
            <w:tcW w:w="431" w:type="pct"/>
          </w:tcPr>
          <w:p w:rsidR="00426425" w:rsidRPr="00EF5721" w:rsidRDefault="00426425" w:rsidP="003F700C">
            <w:pPr>
              <w:spacing w:after="0" w:line="240" w:lineRule="auto"/>
              <w:jc w:val="center"/>
              <w:rPr>
                <w:rFonts w:ascii="Times New Roman" w:hAnsi="Times New Roman" w:cs="Times New Roman"/>
                <w:color w:val="000000"/>
                <w:lang w:val="en-US"/>
              </w:rPr>
            </w:pPr>
          </w:p>
        </w:tc>
        <w:tc>
          <w:tcPr>
            <w:tcW w:w="519" w:type="pct"/>
          </w:tcPr>
          <w:p w:rsidR="00426425" w:rsidRPr="00EF5721" w:rsidRDefault="00426425" w:rsidP="003F700C">
            <w:pPr>
              <w:spacing w:after="0" w:line="240" w:lineRule="auto"/>
              <w:jc w:val="center"/>
              <w:rPr>
                <w:rFonts w:ascii="Times New Roman" w:hAnsi="Times New Roman" w:cs="Times New Roman"/>
                <w:color w:val="000000"/>
                <w:lang w:val="en-US"/>
              </w:rPr>
            </w:pPr>
          </w:p>
        </w:tc>
        <w:tc>
          <w:tcPr>
            <w:tcW w:w="530" w:type="pct"/>
          </w:tcPr>
          <w:p w:rsidR="00426425" w:rsidRPr="00EF5721" w:rsidRDefault="00426425"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lang w:val="en-US"/>
              </w:rPr>
            </w:pPr>
          </w:p>
        </w:tc>
      </w:tr>
      <w:tr w:rsidR="00426425" w:rsidRPr="00EF5721" w:rsidTr="00426425">
        <w:tc>
          <w:tcPr>
            <w:tcW w:w="824" w:type="pct"/>
          </w:tcPr>
          <w:p w:rsidR="00426425" w:rsidRPr="00EF5721" w:rsidRDefault="0042642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Выявлено нарушений</w:t>
            </w:r>
          </w:p>
        </w:tc>
        <w:tc>
          <w:tcPr>
            <w:tcW w:w="431" w:type="pct"/>
          </w:tcPr>
          <w:p w:rsidR="00426425" w:rsidRPr="00EF5721" w:rsidRDefault="00426425" w:rsidP="003F700C">
            <w:pPr>
              <w:spacing w:after="0" w:line="240" w:lineRule="auto"/>
              <w:jc w:val="center"/>
              <w:rPr>
                <w:rFonts w:ascii="Times New Roman" w:hAnsi="Times New Roman" w:cs="Times New Roman"/>
                <w:color w:val="000000"/>
              </w:rPr>
            </w:pPr>
          </w:p>
        </w:tc>
        <w:tc>
          <w:tcPr>
            <w:tcW w:w="519" w:type="pct"/>
          </w:tcPr>
          <w:p w:rsidR="00426425" w:rsidRPr="00EF5721" w:rsidRDefault="00426425" w:rsidP="003F700C">
            <w:pPr>
              <w:spacing w:after="0" w:line="240" w:lineRule="auto"/>
              <w:jc w:val="center"/>
              <w:rPr>
                <w:rFonts w:ascii="Times New Roman" w:hAnsi="Times New Roman" w:cs="Times New Roman"/>
                <w:color w:val="000000"/>
              </w:rPr>
            </w:pPr>
          </w:p>
        </w:tc>
        <w:tc>
          <w:tcPr>
            <w:tcW w:w="530" w:type="pct"/>
          </w:tcPr>
          <w:p w:rsidR="00426425" w:rsidRPr="00EF572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r>
      <w:tr w:rsidR="00426425" w:rsidRPr="00EF5721" w:rsidTr="00426425">
        <w:tc>
          <w:tcPr>
            <w:tcW w:w="824" w:type="pct"/>
          </w:tcPr>
          <w:p w:rsidR="00426425" w:rsidRPr="00EF5721" w:rsidRDefault="0042642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Выдано предписаний</w:t>
            </w:r>
          </w:p>
        </w:tc>
        <w:tc>
          <w:tcPr>
            <w:tcW w:w="431" w:type="pct"/>
          </w:tcPr>
          <w:p w:rsidR="00426425" w:rsidRPr="00EF5721" w:rsidRDefault="00426425" w:rsidP="003F700C">
            <w:pPr>
              <w:spacing w:after="0" w:line="240" w:lineRule="auto"/>
              <w:jc w:val="center"/>
              <w:rPr>
                <w:rFonts w:ascii="Times New Roman" w:hAnsi="Times New Roman" w:cs="Times New Roman"/>
                <w:color w:val="000000"/>
              </w:rPr>
            </w:pPr>
          </w:p>
        </w:tc>
        <w:tc>
          <w:tcPr>
            <w:tcW w:w="519" w:type="pct"/>
          </w:tcPr>
          <w:p w:rsidR="00426425" w:rsidRPr="00EF5721" w:rsidRDefault="00426425" w:rsidP="003F700C">
            <w:pPr>
              <w:spacing w:after="0" w:line="240" w:lineRule="auto"/>
              <w:jc w:val="center"/>
              <w:rPr>
                <w:rFonts w:ascii="Times New Roman" w:hAnsi="Times New Roman" w:cs="Times New Roman"/>
                <w:color w:val="000000"/>
              </w:rPr>
            </w:pPr>
          </w:p>
        </w:tc>
        <w:tc>
          <w:tcPr>
            <w:tcW w:w="530" w:type="pct"/>
          </w:tcPr>
          <w:p w:rsidR="00426425" w:rsidRPr="00EF572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r>
      <w:tr w:rsidR="00426425" w:rsidRPr="00EF5721" w:rsidTr="00426425">
        <w:tc>
          <w:tcPr>
            <w:tcW w:w="824" w:type="pct"/>
          </w:tcPr>
          <w:p w:rsidR="00426425" w:rsidRPr="00EF5721" w:rsidRDefault="0042642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Составлено протоколов об АПН</w:t>
            </w:r>
          </w:p>
        </w:tc>
        <w:tc>
          <w:tcPr>
            <w:tcW w:w="431" w:type="pct"/>
          </w:tcPr>
          <w:p w:rsidR="00426425" w:rsidRPr="00EF5721" w:rsidRDefault="00426425" w:rsidP="003F700C">
            <w:pPr>
              <w:spacing w:after="0" w:line="240" w:lineRule="auto"/>
              <w:jc w:val="center"/>
              <w:rPr>
                <w:rFonts w:ascii="Times New Roman" w:hAnsi="Times New Roman" w:cs="Times New Roman"/>
                <w:color w:val="000000"/>
              </w:rPr>
            </w:pPr>
          </w:p>
        </w:tc>
        <w:tc>
          <w:tcPr>
            <w:tcW w:w="519" w:type="pct"/>
          </w:tcPr>
          <w:p w:rsidR="00426425" w:rsidRPr="00EF5721" w:rsidRDefault="00426425" w:rsidP="003F700C">
            <w:pPr>
              <w:spacing w:after="0" w:line="240" w:lineRule="auto"/>
              <w:jc w:val="center"/>
              <w:rPr>
                <w:rFonts w:ascii="Times New Roman" w:hAnsi="Times New Roman" w:cs="Times New Roman"/>
                <w:color w:val="000000"/>
              </w:rPr>
            </w:pPr>
          </w:p>
        </w:tc>
        <w:tc>
          <w:tcPr>
            <w:tcW w:w="530" w:type="pct"/>
          </w:tcPr>
          <w:p w:rsidR="00426425" w:rsidRPr="00EF572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r>
      <w:tr w:rsidR="00426425" w:rsidRPr="00EF5721" w:rsidTr="00426425">
        <w:tc>
          <w:tcPr>
            <w:tcW w:w="5000" w:type="pct"/>
            <w:gridSpan w:val="9"/>
          </w:tcPr>
          <w:p w:rsidR="00426425" w:rsidRPr="00EF5721" w:rsidRDefault="00426425" w:rsidP="003F700C">
            <w:pPr>
              <w:spacing w:after="0" w:line="240" w:lineRule="auto"/>
              <w:jc w:val="center"/>
              <w:rPr>
                <w:rFonts w:ascii="Times New Roman" w:hAnsi="Times New Roman" w:cs="Times New Roman"/>
                <w:b/>
                <w:i/>
                <w:color w:val="000000"/>
              </w:rPr>
            </w:pPr>
            <w:r w:rsidRPr="00EF5721">
              <w:rPr>
                <w:rFonts w:ascii="Times New Roman" w:hAnsi="Times New Roman" w:cs="Times New Roman"/>
                <w:b/>
                <w:i/>
                <w:color w:val="000000"/>
              </w:rPr>
              <w:t>Внеплановые мероприятия</w:t>
            </w:r>
          </w:p>
        </w:tc>
      </w:tr>
      <w:tr w:rsidR="00B66A45" w:rsidRPr="00EF5721" w:rsidTr="00426425">
        <w:tc>
          <w:tcPr>
            <w:tcW w:w="824" w:type="pct"/>
          </w:tcPr>
          <w:p w:rsidR="00B66A45" w:rsidRPr="00EF5721" w:rsidRDefault="00B66A45" w:rsidP="003F700C">
            <w:pPr>
              <w:spacing w:after="0" w:line="240" w:lineRule="auto"/>
              <w:rPr>
                <w:rFonts w:ascii="Times New Roman" w:hAnsi="Times New Roman" w:cs="Times New Roman"/>
                <w:color w:val="000000"/>
              </w:rPr>
            </w:pPr>
          </w:p>
        </w:tc>
        <w:tc>
          <w:tcPr>
            <w:tcW w:w="431"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19"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30"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40"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39"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40"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40"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37"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426425" w:rsidRPr="00EF5721" w:rsidTr="00426425">
        <w:tc>
          <w:tcPr>
            <w:tcW w:w="824" w:type="pct"/>
          </w:tcPr>
          <w:p w:rsidR="00426425" w:rsidRPr="00EF5721" w:rsidRDefault="0042642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Проведено</w:t>
            </w:r>
          </w:p>
        </w:tc>
        <w:tc>
          <w:tcPr>
            <w:tcW w:w="4176" w:type="pct"/>
            <w:gridSpan w:val="8"/>
          </w:tcPr>
          <w:p w:rsidR="00426425" w:rsidRPr="00EF5721" w:rsidRDefault="00426425" w:rsidP="003F700C">
            <w:pPr>
              <w:spacing w:after="0" w:line="240" w:lineRule="auto"/>
              <w:jc w:val="center"/>
              <w:rPr>
                <w:rFonts w:ascii="Times New Roman" w:hAnsi="Times New Roman" w:cs="Times New Roman"/>
                <w:color w:val="000000"/>
              </w:rPr>
            </w:pPr>
            <w:r w:rsidRPr="00EF5721">
              <w:rPr>
                <w:rFonts w:ascii="Times New Roman" w:hAnsi="Times New Roman" w:cs="Times New Roman"/>
                <w:color w:val="000000"/>
              </w:rPr>
              <w:t>не проводились</w:t>
            </w:r>
          </w:p>
        </w:tc>
      </w:tr>
      <w:tr w:rsidR="00426425" w:rsidRPr="00EF5721" w:rsidTr="00426425">
        <w:tc>
          <w:tcPr>
            <w:tcW w:w="824" w:type="pct"/>
          </w:tcPr>
          <w:p w:rsidR="00426425" w:rsidRPr="00EF5721" w:rsidRDefault="0042642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Выявлено нарушений</w:t>
            </w:r>
          </w:p>
        </w:tc>
        <w:tc>
          <w:tcPr>
            <w:tcW w:w="431" w:type="pct"/>
          </w:tcPr>
          <w:p w:rsidR="00426425" w:rsidRPr="00EF5721" w:rsidRDefault="00426425" w:rsidP="003F700C">
            <w:pPr>
              <w:spacing w:after="0" w:line="240" w:lineRule="auto"/>
              <w:jc w:val="center"/>
              <w:rPr>
                <w:rFonts w:ascii="Times New Roman" w:hAnsi="Times New Roman" w:cs="Times New Roman"/>
                <w:color w:val="000000"/>
              </w:rPr>
            </w:pPr>
          </w:p>
        </w:tc>
        <w:tc>
          <w:tcPr>
            <w:tcW w:w="519" w:type="pct"/>
          </w:tcPr>
          <w:p w:rsidR="00426425" w:rsidRPr="00EF5721" w:rsidRDefault="00426425" w:rsidP="003F700C">
            <w:pPr>
              <w:spacing w:after="0" w:line="240" w:lineRule="auto"/>
              <w:jc w:val="center"/>
              <w:rPr>
                <w:rFonts w:ascii="Times New Roman" w:hAnsi="Times New Roman" w:cs="Times New Roman"/>
                <w:color w:val="000000"/>
              </w:rPr>
            </w:pPr>
          </w:p>
        </w:tc>
        <w:tc>
          <w:tcPr>
            <w:tcW w:w="530" w:type="pct"/>
          </w:tcPr>
          <w:p w:rsidR="00426425" w:rsidRPr="00EF572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r>
      <w:tr w:rsidR="00426425" w:rsidRPr="00EF5721" w:rsidTr="00426425">
        <w:tc>
          <w:tcPr>
            <w:tcW w:w="824" w:type="pct"/>
          </w:tcPr>
          <w:p w:rsidR="00426425" w:rsidRPr="00EF5721" w:rsidRDefault="0042642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Выдано предписаний</w:t>
            </w:r>
          </w:p>
        </w:tc>
        <w:tc>
          <w:tcPr>
            <w:tcW w:w="431" w:type="pct"/>
          </w:tcPr>
          <w:p w:rsidR="00426425" w:rsidRPr="00EF5721" w:rsidRDefault="00426425" w:rsidP="003F700C">
            <w:pPr>
              <w:spacing w:after="0" w:line="240" w:lineRule="auto"/>
              <w:jc w:val="center"/>
              <w:rPr>
                <w:rFonts w:ascii="Times New Roman" w:hAnsi="Times New Roman" w:cs="Times New Roman"/>
                <w:color w:val="000000"/>
              </w:rPr>
            </w:pPr>
          </w:p>
        </w:tc>
        <w:tc>
          <w:tcPr>
            <w:tcW w:w="519" w:type="pct"/>
          </w:tcPr>
          <w:p w:rsidR="00426425" w:rsidRPr="00EF5721" w:rsidRDefault="00426425" w:rsidP="003F700C">
            <w:pPr>
              <w:spacing w:after="0" w:line="240" w:lineRule="auto"/>
              <w:jc w:val="center"/>
              <w:rPr>
                <w:rFonts w:ascii="Times New Roman" w:hAnsi="Times New Roman" w:cs="Times New Roman"/>
                <w:color w:val="000000"/>
              </w:rPr>
            </w:pPr>
          </w:p>
        </w:tc>
        <w:tc>
          <w:tcPr>
            <w:tcW w:w="530" w:type="pct"/>
          </w:tcPr>
          <w:p w:rsidR="00426425" w:rsidRPr="00EF572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r>
      <w:tr w:rsidR="00426425" w:rsidRPr="00EF5721" w:rsidTr="00426425">
        <w:tc>
          <w:tcPr>
            <w:tcW w:w="824" w:type="pct"/>
          </w:tcPr>
          <w:p w:rsidR="00426425" w:rsidRPr="00EF5721" w:rsidRDefault="0042642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Составлено протоколов об АПН</w:t>
            </w:r>
          </w:p>
        </w:tc>
        <w:tc>
          <w:tcPr>
            <w:tcW w:w="431" w:type="pct"/>
          </w:tcPr>
          <w:p w:rsidR="00426425" w:rsidRPr="00EF5721" w:rsidRDefault="00426425" w:rsidP="003F700C">
            <w:pPr>
              <w:spacing w:after="0" w:line="240" w:lineRule="auto"/>
              <w:jc w:val="center"/>
              <w:rPr>
                <w:rFonts w:ascii="Times New Roman" w:hAnsi="Times New Roman" w:cs="Times New Roman"/>
                <w:color w:val="000000"/>
              </w:rPr>
            </w:pPr>
          </w:p>
        </w:tc>
        <w:tc>
          <w:tcPr>
            <w:tcW w:w="519" w:type="pct"/>
          </w:tcPr>
          <w:p w:rsidR="00426425" w:rsidRPr="00EF5721" w:rsidRDefault="00426425" w:rsidP="003F700C">
            <w:pPr>
              <w:spacing w:after="0" w:line="240" w:lineRule="auto"/>
              <w:jc w:val="center"/>
              <w:rPr>
                <w:rFonts w:ascii="Times New Roman" w:hAnsi="Times New Roman" w:cs="Times New Roman"/>
                <w:color w:val="000000"/>
              </w:rPr>
            </w:pPr>
          </w:p>
        </w:tc>
        <w:tc>
          <w:tcPr>
            <w:tcW w:w="530" w:type="pct"/>
          </w:tcPr>
          <w:p w:rsidR="00426425" w:rsidRPr="00EF572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F572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F5721" w:rsidRDefault="00426425" w:rsidP="003F700C">
            <w:pPr>
              <w:spacing w:after="0" w:line="240" w:lineRule="auto"/>
              <w:jc w:val="center"/>
              <w:rPr>
                <w:rFonts w:ascii="Times New Roman" w:hAnsi="Times New Roman" w:cs="Times New Roman"/>
                <w:b/>
                <w:color w:val="000000"/>
              </w:rPr>
            </w:pPr>
          </w:p>
        </w:tc>
      </w:tr>
    </w:tbl>
    <w:p w:rsidR="00565F42" w:rsidRPr="00EF5721" w:rsidRDefault="00565F42" w:rsidP="003F700C">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74"/>
        <w:gridCol w:w="1046"/>
        <w:gridCol w:w="1048"/>
        <w:gridCol w:w="1105"/>
        <w:gridCol w:w="1103"/>
        <w:gridCol w:w="1101"/>
        <w:gridCol w:w="1097"/>
        <w:gridCol w:w="1091"/>
      </w:tblGrid>
      <w:tr w:rsidR="0033533B" w:rsidRPr="00EF5721" w:rsidTr="0023468C">
        <w:tc>
          <w:tcPr>
            <w:tcW w:w="5000" w:type="pct"/>
            <w:gridSpan w:val="9"/>
          </w:tcPr>
          <w:p w:rsidR="0033533B" w:rsidRPr="00EF5721" w:rsidRDefault="0033533B" w:rsidP="003F700C">
            <w:pPr>
              <w:spacing w:after="0" w:line="240" w:lineRule="auto"/>
              <w:jc w:val="center"/>
              <w:rPr>
                <w:rFonts w:ascii="Times New Roman" w:hAnsi="Times New Roman" w:cs="Times New Roman"/>
                <w:b/>
                <w:i/>
                <w:color w:val="000000"/>
              </w:rPr>
            </w:pPr>
            <w:r w:rsidRPr="00EF5721">
              <w:rPr>
                <w:rFonts w:ascii="Times New Roman" w:hAnsi="Times New Roman" w:cs="Times New Roman"/>
                <w:b/>
                <w:i/>
                <w:color w:val="000000"/>
              </w:rPr>
              <w:t>Плановые мероприятия</w:t>
            </w:r>
          </w:p>
        </w:tc>
      </w:tr>
      <w:tr w:rsidR="00B66A45" w:rsidRPr="00EF5721" w:rsidTr="0023468C">
        <w:tc>
          <w:tcPr>
            <w:tcW w:w="825" w:type="pct"/>
          </w:tcPr>
          <w:p w:rsidR="00B66A45" w:rsidRPr="00EF5721" w:rsidRDefault="00B66A45" w:rsidP="003F700C">
            <w:pPr>
              <w:spacing w:after="0" w:line="240" w:lineRule="auto"/>
              <w:rPr>
                <w:rFonts w:ascii="Times New Roman" w:hAnsi="Times New Roman" w:cs="Times New Roman"/>
                <w:color w:val="000000"/>
              </w:rPr>
            </w:pPr>
            <w:r w:rsidRPr="00EF5721">
              <w:rPr>
                <w:rFonts w:ascii="Times New Roman" w:hAnsi="Times New Roman" w:cs="Times New Roman"/>
                <w:color w:val="000000"/>
              </w:rPr>
              <w:t xml:space="preserve"> </w:t>
            </w:r>
          </w:p>
        </w:tc>
        <w:tc>
          <w:tcPr>
            <w:tcW w:w="431"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16"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17"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45"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44"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41"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38"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33533B" w:rsidRPr="00EF5721" w:rsidTr="0023468C">
        <w:tc>
          <w:tcPr>
            <w:tcW w:w="825" w:type="pct"/>
          </w:tcPr>
          <w:p w:rsidR="0033533B" w:rsidRPr="00EF5721" w:rsidRDefault="0033533B" w:rsidP="003F700C">
            <w:pPr>
              <w:spacing w:after="0" w:line="240" w:lineRule="auto"/>
              <w:rPr>
                <w:rFonts w:ascii="Times New Roman" w:hAnsi="Times New Roman" w:cs="Times New Roman"/>
                <w:color w:val="000000"/>
                <w:sz w:val="20"/>
                <w:szCs w:val="20"/>
              </w:rPr>
            </w:pPr>
            <w:r w:rsidRPr="00EF5721">
              <w:rPr>
                <w:rFonts w:ascii="Times New Roman" w:hAnsi="Times New Roman" w:cs="Times New Roman"/>
                <w:color w:val="000000"/>
                <w:sz w:val="20"/>
                <w:szCs w:val="20"/>
              </w:rPr>
              <w:t>Запланировано</w:t>
            </w:r>
          </w:p>
        </w:tc>
        <w:tc>
          <w:tcPr>
            <w:tcW w:w="4175" w:type="pct"/>
            <w:gridSpan w:val="8"/>
          </w:tcPr>
          <w:p w:rsidR="0033533B" w:rsidRPr="00EF5721" w:rsidRDefault="0033533B" w:rsidP="003F700C">
            <w:pPr>
              <w:spacing w:after="0" w:line="240" w:lineRule="auto"/>
              <w:jc w:val="center"/>
              <w:rPr>
                <w:rFonts w:ascii="Times New Roman" w:hAnsi="Times New Roman" w:cs="Times New Roman"/>
                <w:color w:val="000000"/>
              </w:rPr>
            </w:pPr>
            <w:r w:rsidRPr="00EF5721">
              <w:rPr>
                <w:rFonts w:ascii="Times New Roman" w:hAnsi="Times New Roman" w:cs="Times New Roman"/>
                <w:color w:val="000000"/>
              </w:rPr>
              <w:t>не планировались</w:t>
            </w:r>
          </w:p>
        </w:tc>
      </w:tr>
      <w:tr w:rsidR="0033533B" w:rsidRPr="00EF5721" w:rsidTr="0023468C">
        <w:tc>
          <w:tcPr>
            <w:tcW w:w="825" w:type="pct"/>
          </w:tcPr>
          <w:p w:rsidR="0033533B" w:rsidRPr="00EF5721" w:rsidRDefault="0033533B" w:rsidP="003F700C">
            <w:pPr>
              <w:spacing w:after="0" w:line="240" w:lineRule="auto"/>
              <w:rPr>
                <w:rFonts w:ascii="Times New Roman" w:hAnsi="Times New Roman" w:cs="Times New Roman"/>
                <w:color w:val="000000"/>
                <w:sz w:val="20"/>
                <w:szCs w:val="20"/>
              </w:rPr>
            </w:pPr>
            <w:r w:rsidRPr="00EF5721">
              <w:rPr>
                <w:rFonts w:ascii="Times New Roman" w:hAnsi="Times New Roman" w:cs="Times New Roman"/>
                <w:color w:val="000000"/>
                <w:sz w:val="20"/>
                <w:szCs w:val="20"/>
              </w:rPr>
              <w:t>Проведено</w:t>
            </w:r>
          </w:p>
        </w:tc>
        <w:tc>
          <w:tcPr>
            <w:tcW w:w="431" w:type="pct"/>
          </w:tcPr>
          <w:p w:rsidR="0033533B" w:rsidRPr="00EF5721" w:rsidRDefault="0033533B" w:rsidP="003F700C">
            <w:pPr>
              <w:spacing w:after="0" w:line="240" w:lineRule="auto"/>
              <w:jc w:val="center"/>
              <w:rPr>
                <w:rFonts w:ascii="Times New Roman" w:hAnsi="Times New Roman" w:cs="Times New Roman"/>
                <w:color w:val="000000"/>
                <w:lang w:val="en-US"/>
              </w:rPr>
            </w:pPr>
          </w:p>
        </w:tc>
        <w:tc>
          <w:tcPr>
            <w:tcW w:w="516" w:type="pct"/>
          </w:tcPr>
          <w:p w:rsidR="0033533B" w:rsidRPr="00EF5721" w:rsidRDefault="0033533B" w:rsidP="003F700C">
            <w:pPr>
              <w:spacing w:after="0" w:line="240" w:lineRule="auto"/>
              <w:jc w:val="center"/>
              <w:rPr>
                <w:rFonts w:ascii="Times New Roman" w:hAnsi="Times New Roman" w:cs="Times New Roman"/>
                <w:color w:val="000000"/>
                <w:lang w:val="en-US"/>
              </w:rPr>
            </w:pPr>
          </w:p>
        </w:tc>
        <w:tc>
          <w:tcPr>
            <w:tcW w:w="517" w:type="pct"/>
          </w:tcPr>
          <w:p w:rsidR="0033533B" w:rsidRPr="00EF5721" w:rsidRDefault="0033533B"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lang w:val="en-US"/>
              </w:rPr>
            </w:pPr>
          </w:p>
        </w:tc>
      </w:tr>
      <w:tr w:rsidR="0033533B" w:rsidRPr="00EF5721" w:rsidTr="0023468C">
        <w:tc>
          <w:tcPr>
            <w:tcW w:w="825" w:type="pct"/>
          </w:tcPr>
          <w:p w:rsidR="0033533B" w:rsidRPr="00EF5721" w:rsidRDefault="0033533B" w:rsidP="003F700C">
            <w:pPr>
              <w:spacing w:after="0" w:line="240" w:lineRule="auto"/>
              <w:rPr>
                <w:rFonts w:ascii="Times New Roman" w:hAnsi="Times New Roman" w:cs="Times New Roman"/>
                <w:color w:val="000000"/>
                <w:sz w:val="20"/>
                <w:szCs w:val="20"/>
              </w:rPr>
            </w:pPr>
            <w:r w:rsidRPr="00EF5721">
              <w:rPr>
                <w:rFonts w:ascii="Times New Roman" w:hAnsi="Times New Roman" w:cs="Times New Roman"/>
                <w:color w:val="000000"/>
                <w:sz w:val="20"/>
                <w:szCs w:val="20"/>
              </w:rPr>
              <w:t>Выявлено нарушений</w:t>
            </w:r>
          </w:p>
        </w:tc>
        <w:tc>
          <w:tcPr>
            <w:tcW w:w="431" w:type="pct"/>
          </w:tcPr>
          <w:p w:rsidR="0033533B" w:rsidRPr="00EF5721" w:rsidRDefault="0033533B" w:rsidP="003F700C">
            <w:pPr>
              <w:spacing w:after="0" w:line="240" w:lineRule="auto"/>
              <w:jc w:val="center"/>
              <w:rPr>
                <w:rFonts w:ascii="Times New Roman" w:hAnsi="Times New Roman" w:cs="Times New Roman"/>
                <w:color w:val="000000"/>
              </w:rPr>
            </w:pPr>
          </w:p>
        </w:tc>
        <w:tc>
          <w:tcPr>
            <w:tcW w:w="516" w:type="pct"/>
          </w:tcPr>
          <w:p w:rsidR="0033533B" w:rsidRPr="00EF5721" w:rsidRDefault="0033533B" w:rsidP="003F700C">
            <w:pPr>
              <w:spacing w:after="0" w:line="240" w:lineRule="auto"/>
              <w:jc w:val="center"/>
              <w:rPr>
                <w:rFonts w:ascii="Times New Roman" w:hAnsi="Times New Roman" w:cs="Times New Roman"/>
                <w:color w:val="000000"/>
              </w:rPr>
            </w:pPr>
          </w:p>
        </w:tc>
        <w:tc>
          <w:tcPr>
            <w:tcW w:w="517" w:type="pct"/>
          </w:tcPr>
          <w:p w:rsidR="0033533B" w:rsidRPr="00EF572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r>
      <w:tr w:rsidR="0033533B" w:rsidRPr="00EF5721" w:rsidTr="0023468C">
        <w:tc>
          <w:tcPr>
            <w:tcW w:w="825" w:type="pct"/>
          </w:tcPr>
          <w:p w:rsidR="0033533B" w:rsidRPr="00EF5721" w:rsidRDefault="0033533B" w:rsidP="003F700C">
            <w:pPr>
              <w:spacing w:after="0" w:line="240" w:lineRule="auto"/>
              <w:rPr>
                <w:rFonts w:ascii="Times New Roman" w:hAnsi="Times New Roman" w:cs="Times New Roman"/>
                <w:color w:val="000000"/>
                <w:sz w:val="20"/>
                <w:szCs w:val="20"/>
              </w:rPr>
            </w:pPr>
            <w:r w:rsidRPr="00EF5721">
              <w:rPr>
                <w:rFonts w:ascii="Times New Roman" w:hAnsi="Times New Roman" w:cs="Times New Roman"/>
                <w:color w:val="000000"/>
                <w:sz w:val="20"/>
                <w:szCs w:val="20"/>
              </w:rPr>
              <w:t>Выдано предписаний</w:t>
            </w:r>
          </w:p>
        </w:tc>
        <w:tc>
          <w:tcPr>
            <w:tcW w:w="431" w:type="pct"/>
          </w:tcPr>
          <w:p w:rsidR="0033533B" w:rsidRPr="00EF5721" w:rsidRDefault="0033533B" w:rsidP="003F700C">
            <w:pPr>
              <w:spacing w:after="0" w:line="240" w:lineRule="auto"/>
              <w:jc w:val="center"/>
              <w:rPr>
                <w:rFonts w:ascii="Times New Roman" w:hAnsi="Times New Roman" w:cs="Times New Roman"/>
                <w:color w:val="000000"/>
              </w:rPr>
            </w:pPr>
          </w:p>
        </w:tc>
        <w:tc>
          <w:tcPr>
            <w:tcW w:w="516" w:type="pct"/>
          </w:tcPr>
          <w:p w:rsidR="0033533B" w:rsidRPr="00EF5721" w:rsidRDefault="0033533B" w:rsidP="003F700C">
            <w:pPr>
              <w:spacing w:after="0" w:line="240" w:lineRule="auto"/>
              <w:jc w:val="center"/>
              <w:rPr>
                <w:rFonts w:ascii="Times New Roman" w:hAnsi="Times New Roman" w:cs="Times New Roman"/>
                <w:color w:val="000000"/>
              </w:rPr>
            </w:pPr>
          </w:p>
        </w:tc>
        <w:tc>
          <w:tcPr>
            <w:tcW w:w="517" w:type="pct"/>
          </w:tcPr>
          <w:p w:rsidR="0033533B" w:rsidRPr="00EF572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r>
      <w:tr w:rsidR="0033533B" w:rsidRPr="00EF5721" w:rsidTr="0023468C">
        <w:tc>
          <w:tcPr>
            <w:tcW w:w="825" w:type="pct"/>
          </w:tcPr>
          <w:p w:rsidR="0033533B" w:rsidRPr="00EF5721" w:rsidRDefault="0033533B" w:rsidP="003F700C">
            <w:pPr>
              <w:spacing w:after="0" w:line="240" w:lineRule="auto"/>
              <w:rPr>
                <w:rFonts w:ascii="Times New Roman" w:hAnsi="Times New Roman" w:cs="Times New Roman"/>
                <w:color w:val="000000"/>
                <w:sz w:val="20"/>
                <w:szCs w:val="20"/>
              </w:rPr>
            </w:pPr>
            <w:r w:rsidRPr="00EF5721">
              <w:rPr>
                <w:rFonts w:ascii="Times New Roman" w:hAnsi="Times New Roman" w:cs="Times New Roman"/>
                <w:color w:val="000000"/>
                <w:sz w:val="20"/>
                <w:szCs w:val="20"/>
              </w:rPr>
              <w:t>Составлено протоколов об АПН</w:t>
            </w:r>
          </w:p>
        </w:tc>
        <w:tc>
          <w:tcPr>
            <w:tcW w:w="431" w:type="pct"/>
          </w:tcPr>
          <w:p w:rsidR="0033533B" w:rsidRPr="00EF5721" w:rsidRDefault="0033533B" w:rsidP="003F700C">
            <w:pPr>
              <w:spacing w:after="0" w:line="240" w:lineRule="auto"/>
              <w:jc w:val="center"/>
              <w:rPr>
                <w:rFonts w:ascii="Times New Roman" w:hAnsi="Times New Roman" w:cs="Times New Roman"/>
                <w:color w:val="000000"/>
              </w:rPr>
            </w:pPr>
          </w:p>
        </w:tc>
        <w:tc>
          <w:tcPr>
            <w:tcW w:w="516" w:type="pct"/>
          </w:tcPr>
          <w:p w:rsidR="0033533B" w:rsidRPr="00EF5721" w:rsidRDefault="0033533B" w:rsidP="003F700C">
            <w:pPr>
              <w:spacing w:after="0" w:line="240" w:lineRule="auto"/>
              <w:jc w:val="center"/>
              <w:rPr>
                <w:rFonts w:ascii="Times New Roman" w:hAnsi="Times New Roman" w:cs="Times New Roman"/>
                <w:color w:val="000000"/>
              </w:rPr>
            </w:pPr>
          </w:p>
        </w:tc>
        <w:tc>
          <w:tcPr>
            <w:tcW w:w="517" w:type="pct"/>
          </w:tcPr>
          <w:p w:rsidR="0033533B" w:rsidRPr="00EF572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r>
      <w:tr w:rsidR="0033533B" w:rsidRPr="00EF5721" w:rsidTr="0023468C">
        <w:tc>
          <w:tcPr>
            <w:tcW w:w="5000" w:type="pct"/>
            <w:gridSpan w:val="9"/>
          </w:tcPr>
          <w:p w:rsidR="0033533B" w:rsidRPr="00EF5721" w:rsidRDefault="0033533B" w:rsidP="003F700C">
            <w:pPr>
              <w:spacing w:after="0" w:line="240" w:lineRule="auto"/>
              <w:jc w:val="center"/>
              <w:rPr>
                <w:rFonts w:ascii="Times New Roman" w:hAnsi="Times New Roman" w:cs="Times New Roman"/>
                <w:b/>
                <w:i/>
                <w:color w:val="000000"/>
                <w:sz w:val="20"/>
                <w:szCs w:val="20"/>
              </w:rPr>
            </w:pPr>
            <w:r w:rsidRPr="00EF5721">
              <w:rPr>
                <w:rFonts w:ascii="Times New Roman" w:hAnsi="Times New Roman" w:cs="Times New Roman"/>
                <w:b/>
                <w:i/>
                <w:color w:val="000000"/>
                <w:sz w:val="20"/>
                <w:szCs w:val="20"/>
              </w:rPr>
              <w:t>Внеплановые мероприятия</w:t>
            </w:r>
          </w:p>
        </w:tc>
      </w:tr>
      <w:tr w:rsidR="00B66A45" w:rsidRPr="00EF5721" w:rsidTr="0023468C">
        <w:tc>
          <w:tcPr>
            <w:tcW w:w="825" w:type="pct"/>
          </w:tcPr>
          <w:p w:rsidR="00B66A45" w:rsidRPr="00EF5721" w:rsidRDefault="00B66A45" w:rsidP="003F700C">
            <w:pPr>
              <w:spacing w:after="0" w:line="240" w:lineRule="auto"/>
              <w:rPr>
                <w:rFonts w:ascii="Times New Roman" w:hAnsi="Times New Roman" w:cs="Times New Roman"/>
                <w:color w:val="000000"/>
                <w:sz w:val="20"/>
                <w:szCs w:val="20"/>
              </w:rPr>
            </w:pPr>
          </w:p>
        </w:tc>
        <w:tc>
          <w:tcPr>
            <w:tcW w:w="431"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16"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2 квартал 2014 / 6 месяцев </w:t>
            </w:r>
            <w:r w:rsidRPr="00EF5721">
              <w:rPr>
                <w:rFonts w:ascii="Times New Roman" w:eastAsia="Calibri" w:hAnsi="Times New Roman" w:cs="Times New Roman"/>
                <w:color w:val="000000"/>
                <w:sz w:val="20"/>
                <w:szCs w:val="20"/>
              </w:rPr>
              <w:lastRenderedPageBreak/>
              <w:t>2014</w:t>
            </w:r>
          </w:p>
        </w:tc>
        <w:tc>
          <w:tcPr>
            <w:tcW w:w="517"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lastRenderedPageBreak/>
              <w:t xml:space="preserve">3 квартал 2014 / 9 месяцев </w:t>
            </w:r>
            <w:r w:rsidRPr="00EF5721">
              <w:rPr>
                <w:rFonts w:ascii="Times New Roman" w:eastAsia="Calibri" w:hAnsi="Times New Roman" w:cs="Times New Roman"/>
                <w:color w:val="000000"/>
                <w:sz w:val="20"/>
                <w:szCs w:val="20"/>
              </w:rPr>
              <w:lastRenderedPageBreak/>
              <w:t>2014</w:t>
            </w:r>
          </w:p>
        </w:tc>
        <w:tc>
          <w:tcPr>
            <w:tcW w:w="545"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lastRenderedPageBreak/>
              <w:t xml:space="preserve">4 квартал 2014 / 12 месяцев </w:t>
            </w:r>
            <w:r w:rsidRPr="00EF5721">
              <w:rPr>
                <w:rFonts w:ascii="Times New Roman" w:eastAsia="Calibri" w:hAnsi="Times New Roman" w:cs="Times New Roman"/>
                <w:color w:val="000000"/>
                <w:sz w:val="20"/>
                <w:szCs w:val="20"/>
              </w:rPr>
              <w:lastRenderedPageBreak/>
              <w:t>2014</w:t>
            </w:r>
          </w:p>
        </w:tc>
        <w:tc>
          <w:tcPr>
            <w:tcW w:w="544"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lastRenderedPageBreak/>
              <w:t>1 квартал 2015</w:t>
            </w:r>
          </w:p>
        </w:tc>
        <w:tc>
          <w:tcPr>
            <w:tcW w:w="543"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2 квартал 2015 / 6 месяцев </w:t>
            </w:r>
            <w:r w:rsidRPr="00EF5721">
              <w:rPr>
                <w:rFonts w:ascii="Times New Roman" w:eastAsia="Calibri" w:hAnsi="Times New Roman" w:cs="Times New Roman"/>
                <w:color w:val="000000"/>
                <w:sz w:val="20"/>
                <w:szCs w:val="20"/>
              </w:rPr>
              <w:lastRenderedPageBreak/>
              <w:t>2015</w:t>
            </w:r>
          </w:p>
        </w:tc>
        <w:tc>
          <w:tcPr>
            <w:tcW w:w="541"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lastRenderedPageBreak/>
              <w:t xml:space="preserve">3 квартал 2015 / 9 месяцев </w:t>
            </w:r>
            <w:r w:rsidRPr="00EF5721">
              <w:rPr>
                <w:rFonts w:ascii="Times New Roman" w:eastAsia="Calibri" w:hAnsi="Times New Roman" w:cs="Times New Roman"/>
                <w:color w:val="000000"/>
                <w:sz w:val="20"/>
                <w:szCs w:val="20"/>
              </w:rPr>
              <w:lastRenderedPageBreak/>
              <w:t>2015</w:t>
            </w:r>
          </w:p>
        </w:tc>
        <w:tc>
          <w:tcPr>
            <w:tcW w:w="538"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lastRenderedPageBreak/>
              <w:t xml:space="preserve">4 квартал 2015 / 12 месяцев </w:t>
            </w:r>
            <w:r w:rsidRPr="00EF5721">
              <w:rPr>
                <w:rFonts w:ascii="Times New Roman" w:eastAsia="Calibri" w:hAnsi="Times New Roman" w:cs="Times New Roman"/>
                <w:color w:val="000000"/>
                <w:sz w:val="20"/>
                <w:szCs w:val="20"/>
              </w:rPr>
              <w:lastRenderedPageBreak/>
              <w:t>2015</w:t>
            </w:r>
          </w:p>
        </w:tc>
      </w:tr>
      <w:tr w:rsidR="0033533B" w:rsidRPr="00EF5721" w:rsidTr="0023468C">
        <w:tc>
          <w:tcPr>
            <w:tcW w:w="825" w:type="pct"/>
          </w:tcPr>
          <w:p w:rsidR="0033533B" w:rsidRPr="00EF5721" w:rsidRDefault="0033533B" w:rsidP="003F700C">
            <w:pPr>
              <w:spacing w:after="0" w:line="240" w:lineRule="auto"/>
              <w:rPr>
                <w:rFonts w:ascii="Times New Roman" w:hAnsi="Times New Roman" w:cs="Times New Roman"/>
                <w:color w:val="000000"/>
                <w:sz w:val="20"/>
                <w:szCs w:val="20"/>
              </w:rPr>
            </w:pPr>
            <w:r w:rsidRPr="00EF5721">
              <w:rPr>
                <w:rFonts w:ascii="Times New Roman" w:hAnsi="Times New Roman" w:cs="Times New Roman"/>
                <w:color w:val="000000"/>
                <w:sz w:val="20"/>
                <w:szCs w:val="20"/>
              </w:rPr>
              <w:lastRenderedPageBreak/>
              <w:t>Проведено</w:t>
            </w:r>
          </w:p>
        </w:tc>
        <w:tc>
          <w:tcPr>
            <w:tcW w:w="4175" w:type="pct"/>
            <w:gridSpan w:val="8"/>
            <w:shd w:val="clear" w:color="auto" w:fill="FFFFFF" w:themeFill="background1"/>
          </w:tcPr>
          <w:p w:rsidR="0033533B" w:rsidRPr="00EF5721" w:rsidRDefault="0033533B" w:rsidP="003F700C">
            <w:pPr>
              <w:spacing w:after="0" w:line="240" w:lineRule="auto"/>
              <w:jc w:val="center"/>
              <w:rPr>
                <w:rFonts w:ascii="Times New Roman" w:hAnsi="Times New Roman" w:cs="Times New Roman"/>
                <w:color w:val="000000"/>
              </w:rPr>
            </w:pPr>
            <w:r w:rsidRPr="00EF5721">
              <w:rPr>
                <w:rFonts w:ascii="Times New Roman" w:hAnsi="Times New Roman" w:cs="Times New Roman"/>
                <w:color w:val="000000"/>
              </w:rPr>
              <w:t>не проводились</w:t>
            </w:r>
          </w:p>
        </w:tc>
      </w:tr>
      <w:tr w:rsidR="0033533B" w:rsidRPr="00EF5721" w:rsidTr="0023468C">
        <w:tc>
          <w:tcPr>
            <w:tcW w:w="825" w:type="pct"/>
          </w:tcPr>
          <w:p w:rsidR="0033533B" w:rsidRPr="00EF5721" w:rsidRDefault="0033533B" w:rsidP="003F700C">
            <w:pPr>
              <w:spacing w:after="0" w:line="240" w:lineRule="auto"/>
              <w:rPr>
                <w:rFonts w:ascii="Times New Roman" w:hAnsi="Times New Roman" w:cs="Times New Roman"/>
                <w:color w:val="000000"/>
                <w:sz w:val="20"/>
                <w:szCs w:val="20"/>
              </w:rPr>
            </w:pPr>
            <w:r w:rsidRPr="00EF5721">
              <w:rPr>
                <w:rFonts w:ascii="Times New Roman" w:hAnsi="Times New Roman" w:cs="Times New Roman"/>
                <w:color w:val="000000"/>
                <w:sz w:val="20"/>
                <w:szCs w:val="20"/>
              </w:rPr>
              <w:t>Выявлено нарушений</w:t>
            </w:r>
          </w:p>
        </w:tc>
        <w:tc>
          <w:tcPr>
            <w:tcW w:w="431" w:type="pct"/>
          </w:tcPr>
          <w:p w:rsidR="0033533B" w:rsidRPr="00EF5721" w:rsidRDefault="0033533B" w:rsidP="003F700C">
            <w:pPr>
              <w:spacing w:after="0" w:line="240" w:lineRule="auto"/>
              <w:jc w:val="center"/>
              <w:rPr>
                <w:rFonts w:ascii="Times New Roman" w:hAnsi="Times New Roman" w:cs="Times New Roman"/>
                <w:color w:val="000000"/>
              </w:rPr>
            </w:pPr>
          </w:p>
        </w:tc>
        <w:tc>
          <w:tcPr>
            <w:tcW w:w="516" w:type="pct"/>
          </w:tcPr>
          <w:p w:rsidR="0033533B" w:rsidRPr="00EF5721" w:rsidRDefault="0033533B" w:rsidP="003F700C">
            <w:pPr>
              <w:spacing w:after="0" w:line="240" w:lineRule="auto"/>
              <w:jc w:val="center"/>
              <w:rPr>
                <w:rFonts w:ascii="Times New Roman" w:hAnsi="Times New Roman" w:cs="Times New Roman"/>
                <w:color w:val="000000"/>
              </w:rPr>
            </w:pPr>
          </w:p>
        </w:tc>
        <w:tc>
          <w:tcPr>
            <w:tcW w:w="517" w:type="pct"/>
          </w:tcPr>
          <w:p w:rsidR="0033533B" w:rsidRPr="00EF572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r>
      <w:tr w:rsidR="0033533B" w:rsidRPr="00EF5721" w:rsidTr="0023468C">
        <w:tc>
          <w:tcPr>
            <w:tcW w:w="825" w:type="pct"/>
          </w:tcPr>
          <w:p w:rsidR="0033533B" w:rsidRPr="00EF5721" w:rsidRDefault="0033533B" w:rsidP="003F700C">
            <w:pPr>
              <w:spacing w:after="0" w:line="240" w:lineRule="auto"/>
              <w:rPr>
                <w:rFonts w:ascii="Times New Roman" w:hAnsi="Times New Roman" w:cs="Times New Roman"/>
                <w:color w:val="000000"/>
                <w:sz w:val="20"/>
                <w:szCs w:val="20"/>
              </w:rPr>
            </w:pPr>
            <w:r w:rsidRPr="00EF5721">
              <w:rPr>
                <w:rFonts w:ascii="Times New Roman" w:hAnsi="Times New Roman" w:cs="Times New Roman"/>
                <w:color w:val="000000"/>
                <w:sz w:val="20"/>
                <w:szCs w:val="20"/>
              </w:rPr>
              <w:t>Выдано предписаний</w:t>
            </w:r>
          </w:p>
        </w:tc>
        <w:tc>
          <w:tcPr>
            <w:tcW w:w="431" w:type="pct"/>
          </w:tcPr>
          <w:p w:rsidR="0033533B" w:rsidRPr="00EF5721" w:rsidRDefault="0033533B" w:rsidP="003F700C">
            <w:pPr>
              <w:spacing w:after="0" w:line="240" w:lineRule="auto"/>
              <w:jc w:val="center"/>
              <w:rPr>
                <w:rFonts w:ascii="Times New Roman" w:hAnsi="Times New Roman" w:cs="Times New Roman"/>
                <w:color w:val="000000"/>
              </w:rPr>
            </w:pPr>
          </w:p>
        </w:tc>
        <w:tc>
          <w:tcPr>
            <w:tcW w:w="516" w:type="pct"/>
          </w:tcPr>
          <w:p w:rsidR="0033533B" w:rsidRPr="00EF5721" w:rsidRDefault="0033533B" w:rsidP="003F700C">
            <w:pPr>
              <w:spacing w:after="0" w:line="240" w:lineRule="auto"/>
              <w:jc w:val="center"/>
              <w:rPr>
                <w:rFonts w:ascii="Times New Roman" w:hAnsi="Times New Roman" w:cs="Times New Roman"/>
                <w:color w:val="000000"/>
              </w:rPr>
            </w:pPr>
          </w:p>
        </w:tc>
        <w:tc>
          <w:tcPr>
            <w:tcW w:w="517" w:type="pct"/>
          </w:tcPr>
          <w:p w:rsidR="0033533B" w:rsidRPr="00EF572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r>
      <w:tr w:rsidR="0033533B" w:rsidRPr="00EF5721" w:rsidTr="0023468C">
        <w:tc>
          <w:tcPr>
            <w:tcW w:w="825" w:type="pct"/>
          </w:tcPr>
          <w:p w:rsidR="0033533B" w:rsidRPr="00EF5721" w:rsidRDefault="0033533B" w:rsidP="003F700C">
            <w:pPr>
              <w:spacing w:after="0" w:line="240" w:lineRule="auto"/>
              <w:rPr>
                <w:rFonts w:ascii="Times New Roman" w:hAnsi="Times New Roman" w:cs="Times New Roman"/>
                <w:color w:val="000000"/>
                <w:sz w:val="20"/>
                <w:szCs w:val="20"/>
              </w:rPr>
            </w:pPr>
            <w:r w:rsidRPr="00EF5721">
              <w:rPr>
                <w:rFonts w:ascii="Times New Roman" w:hAnsi="Times New Roman" w:cs="Times New Roman"/>
                <w:color w:val="000000"/>
                <w:sz w:val="20"/>
                <w:szCs w:val="20"/>
              </w:rPr>
              <w:t>Составлено протоколов об АПН</w:t>
            </w:r>
          </w:p>
        </w:tc>
        <w:tc>
          <w:tcPr>
            <w:tcW w:w="431" w:type="pct"/>
          </w:tcPr>
          <w:p w:rsidR="0033533B" w:rsidRPr="00EF5721" w:rsidRDefault="0033533B" w:rsidP="003F700C">
            <w:pPr>
              <w:spacing w:after="0" w:line="240" w:lineRule="auto"/>
              <w:jc w:val="center"/>
              <w:rPr>
                <w:rFonts w:ascii="Times New Roman" w:hAnsi="Times New Roman" w:cs="Times New Roman"/>
                <w:color w:val="000000"/>
              </w:rPr>
            </w:pPr>
          </w:p>
        </w:tc>
        <w:tc>
          <w:tcPr>
            <w:tcW w:w="516" w:type="pct"/>
          </w:tcPr>
          <w:p w:rsidR="0033533B" w:rsidRPr="00EF5721" w:rsidRDefault="0033533B" w:rsidP="003F700C">
            <w:pPr>
              <w:spacing w:after="0" w:line="240" w:lineRule="auto"/>
              <w:jc w:val="center"/>
              <w:rPr>
                <w:rFonts w:ascii="Times New Roman" w:hAnsi="Times New Roman" w:cs="Times New Roman"/>
                <w:color w:val="000000"/>
              </w:rPr>
            </w:pPr>
          </w:p>
        </w:tc>
        <w:tc>
          <w:tcPr>
            <w:tcW w:w="517" w:type="pct"/>
          </w:tcPr>
          <w:p w:rsidR="0033533B" w:rsidRPr="00EF572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F572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F5721" w:rsidRDefault="0033533B" w:rsidP="003F700C">
            <w:pPr>
              <w:spacing w:after="0" w:line="240" w:lineRule="auto"/>
              <w:jc w:val="center"/>
              <w:rPr>
                <w:rFonts w:ascii="Times New Roman" w:hAnsi="Times New Roman" w:cs="Times New Roman"/>
                <w:b/>
                <w:color w:val="000000"/>
              </w:rPr>
            </w:pPr>
          </w:p>
        </w:tc>
      </w:tr>
    </w:tbl>
    <w:p w:rsidR="00565F42" w:rsidRPr="00EF5721" w:rsidRDefault="00565F42" w:rsidP="003F700C">
      <w:pPr>
        <w:spacing w:after="0"/>
        <w:ind w:firstLine="709"/>
        <w:rPr>
          <w:rFonts w:ascii="Times New Roman" w:hAnsi="Times New Roman" w:cs="Times New Roman"/>
          <w:b/>
          <w:szCs w:val="26"/>
        </w:rPr>
      </w:pP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proofErr w:type="gramStart"/>
      <w:r w:rsidRPr="00EF5721">
        <w:rPr>
          <w:rFonts w:ascii="Times New Roman" w:eastAsia="Calibri" w:hAnsi="Times New Roman" w:cs="Times New Roman"/>
          <w:b/>
          <w:sz w:val="28"/>
          <w:szCs w:val="28"/>
        </w:rPr>
        <w:t>За 12 месяцев 2015 года</w:t>
      </w:r>
      <w:r w:rsidRPr="00EF5721">
        <w:rPr>
          <w:rFonts w:ascii="Times New Roman" w:eastAsia="Calibri" w:hAnsi="Times New Roman" w:cs="Times New Roman"/>
          <w:sz w:val="28"/>
          <w:szCs w:val="28"/>
        </w:rPr>
        <w:t xml:space="preserve"> при проведении плановых проверок в </w:t>
      </w:r>
      <w:r w:rsidRPr="00EF5721">
        <w:rPr>
          <w:rFonts w:ascii="Times New Roman" w:eastAsia="Calibri" w:hAnsi="Times New Roman" w:cs="Times New Roman"/>
          <w:b/>
          <w:sz w:val="28"/>
          <w:szCs w:val="28"/>
        </w:rPr>
        <w:t xml:space="preserve">отношении вещателей </w:t>
      </w:r>
      <w:r w:rsidRPr="00EF5721">
        <w:rPr>
          <w:rFonts w:ascii="Times New Roman" w:eastAsia="Calibri" w:hAnsi="Times New Roman" w:cs="Times New Roman"/>
          <w:sz w:val="28"/>
          <w:szCs w:val="28"/>
        </w:rPr>
        <w:t>выявлены</w:t>
      </w:r>
      <w:r w:rsidRPr="00EF5721">
        <w:rPr>
          <w:rFonts w:ascii="Times New Roman" w:eastAsia="Calibri" w:hAnsi="Times New Roman" w:cs="Times New Roman"/>
          <w:b/>
          <w:sz w:val="28"/>
          <w:szCs w:val="28"/>
        </w:rPr>
        <w:t xml:space="preserve"> </w:t>
      </w:r>
      <w:r w:rsidRPr="00EF5721">
        <w:rPr>
          <w:rFonts w:ascii="Times New Roman" w:eastAsia="Calibri" w:hAnsi="Times New Roman" w:cs="Times New Roman"/>
          <w:sz w:val="28"/>
          <w:szCs w:val="28"/>
        </w:rPr>
        <w:t xml:space="preserve">нарушения требований норм действующего законодательства, а именно, нарушены требования ст.27, ст. 31 и ст. 34 Закона РФ от 27.12.1991 № 2124-1 «О средствах массовой информации» и </w:t>
      </w:r>
      <w:proofErr w:type="spellStart"/>
      <w:r w:rsidRPr="00EF5721">
        <w:rPr>
          <w:rFonts w:ascii="Times New Roman" w:eastAsia="Calibri" w:hAnsi="Times New Roman" w:cs="Times New Roman"/>
          <w:sz w:val="28"/>
          <w:szCs w:val="28"/>
        </w:rPr>
        <w:t>пп</w:t>
      </w:r>
      <w:proofErr w:type="spellEnd"/>
      <w:r w:rsidRPr="00EF5721">
        <w:rPr>
          <w:rFonts w:ascii="Times New Roman" w:eastAsia="Calibri" w:hAnsi="Times New Roman" w:cs="Times New Roman"/>
          <w:sz w:val="28"/>
          <w:szCs w:val="28"/>
        </w:rPr>
        <w:t>. «а», «е» п. 4 Положения о лицензировании телевизионного вещания и радиовещания, утвержденного Постановлением Правительства РФ от 08.12.2011 № 1025 (4 - нарушения</w:t>
      </w:r>
      <w:proofErr w:type="gramEnd"/>
      <w:r w:rsidRPr="00EF5721">
        <w:rPr>
          <w:rFonts w:ascii="Times New Roman" w:eastAsia="Calibri" w:hAnsi="Times New Roman" w:cs="Times New Roman"/>
          <w:sz w:val="28"/>
          <w:szCs w:val="28"/>
        </w:rPr>
        <w:t xml:space="preserve"> </w:t>
      </w:r>
      <w:proofErr w:type="gramStart"/>
      <w:r w:rsidRPr="00EF5721">
        <w:rPr>
          <w:rFonts w:ascii="Times New Roman" w:eastAsia="Calibri" w:hAnsi="Times New Roman" w:cs="Times New Roman"/>
          <w:sz w:val="28"/>
          <w:szCs w:val="28"/>
        </w:rPr>
        <w:t>порядка выходных данных, 1 - несоблюдение программной направленности,  1 -  нарушение порядка хранения материалов теле и радио передач), ст. 12 Федерального закона от 29.12.1994 № 77-ФЗ «Об обязательном экземпляре документов» (3 - нарушения требований о предоставлении обязательного экземпляра документов), главы 3 Федерального закона от 29.12.2010 № 436-ФЗ «О защите детей от информации, причиняющей вред их здоровью и развитию» (1 – нарушение установленного порядка распространения среди детей</w:t>
      </w:r>
      <w:proofErr w:type="gramEnd"/>
      <w:r w:rsidRPr="00EF5721">
        <w:rPr>
          <w:rFonts w:ascii="Times New Roman" w:eastAsia="Calibri" w:hAnsi="Times New Roman" w:cs="Times New Roman"/>
          <w:sz w:val="28"/>
          <w:szCs w:val="28"/>
        </w:rPr>
        <w:t xml:space="preserve"> продукции СМИ, содержащей информацию, причиняющей вред их здоровью и развитию).   По выявленным фактам нарушения законодательства в сфере СМИ выдано четыре Предписания по устранению выявленных нарушений. Направлено 17 вызовов в адрес юридического лица и должностного лица для дачи объяснений.</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b/>
          <w:sz w:val="28"/>
          <w:szCs w:val="28"/>
        </w:rPr>
        <w:t>В 4 квартале 2015 года</w:t>
      </w:r>
      <w:r w:rsidRPr="00EF5721">
        <w:rPr>
          <w:rFonts w:ascii="Times New Roman" w:eastAsia="Calibri" w:hAnsi="Times New Roman" w:cs="Times New Roman"/>
          <w:sz w:val="28"/>
          <w:szCs w:val="28"/>
        </w:rPr>
        <w:t xml:space="preserve"> мероприятия по контролю операторов связи по выполнению действующих норм законодательства не проводились. </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b/>
          <w:sz w:val="28"/>
          <w:szCs w:val="28"/>
        </w:rPr>
        <w:t>В 4 квартале 2015</w:t>
      </w:r>
      <w:r w:rsidRPr="00EF5721">
        <w:rPr>
          <w:rFonts w:ascii="Times New Roman" w:eastAsia="Calibri" w:hAnsi="Times New Roman" w:cs="Times New Roman"/>
          <w:sz w:val="28"/>
          <w:szCs w:val="28"/>
        </w:rPr>
        <w:t xml:space="preserve"> года проведено мероприятий по систематическому наблюдению:</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- 10 в области вещания, в том числе 3 </w:t>
      </w:r>
      <w:proofErr w:type="gramStart"/>
      <w:r w:rsidRPr="00EF5721">
        <w:rPr>
          <w:rFonts w:ascii="Times New Roman" w:eastAsia="Calibri" w:hAnsi="Times New Roman" w:cs="Times New Roman"/>
          <w:sz w:val="28"/>
          <w:szCs w:val="28"/>
        </w:rPr>
        <w:t>внеплановых</w:t>
      </w:r>
      <w:proofErr w:type="gramEnd"/>
      <w:r w:rsidRPr="00EF5721">
        <w:rPr>
          <w:rFonts w:ascii="Times New Roman" w:eastAsia="Calibri" w:hAnsi="Times New Roman" w:cs="Times New Roman"/>
          <w:sz w:val="28"/>
          <w:szCs w:val="28"/>
        </w:rPr>
        <w:t>;</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- 45 в отношении печатных СМИ; </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lastRenderedPageBreak/>
        <w:t>- 5 в отношении сетевых изданий, электронных СМИ, в том числе 2 внеплановых.</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b/>
          <w:sz w:val="28"/>
          <w:szCs w:val="28"/>
        </w:rPr>
        <w:t>За 12 месяцев 2015 года</w:t>
      </w:r>
      <w:r w:rsidRPr="00EF5721">
        <w:rPr>
          <w:rFonts w:ascii="Times New Roman" w:eastAsia="Calibri" w:hAnsi="Times New Roman" w:cs="Times New Roman"/>
          <w:sz w:val="28"/>
          <w:szCs w:val="28"/>
        </w:rPr>
        <w:t xml:space="preserve"> проведено мероприятий по систематическому наблюдению:</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- 37 в области вещания, в том числе 11 </w:t>
      </w:r>
      <w:proofErr w:type="gramStart"/>
      <w:r w:rsidRPr="00EF5721">
        <w:rPr>
          <w:rFonts w:ascii="Times New Roman" w:eastAsia="Calibri" w:hAnsi="Times New Roman" w:cs="Times New Roman"/>
          <w:sz w:val="28"/>
          <w:szCs w:val="28"/>
        </w:rPr>
        <w:t>внеплановых</w:t>
      </w:r>
      <w:proofErr w:type="gramEnd"/>
      <w:r w:rsidRPr="00EF5721">
        <w:rPr>
          <w:rFonts w:ascii="Times New Roman" w:eastAsia="Calibri" w:hAnsi="Times New Roman" w:cs="Times New Roman"/>
          <w:sz w:val="28"/>
          <w:szCs w:val="28"/>
        </w:rPr>
        <w:t>;</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- 201 в отношении печатных СМИ; в том числе 1 </w:t>
      </w:r>
      <w:proofErr w:type="gramStart"/>
      <w:r w:rsidRPr="00EF5721">
        <w:rPr>
          <w:rFonts w:ascii="Times New Roman" w:eastAsia="Calibri" w:hAnsi="Times New Roman" w:cs="Times New Roman"/>
          <w:sz w:val="28"/>
          <w:szCs w:val="28"/>
        </w:rPr>
        <w:t>внеплановое</w:t>
      </w:r>
      <w:proofErr w:type="gramEnd"/>
      <w:r w:rsidRPr="00EF5721">
        <w:rPr>
          <w:rFonts w:ascii="Times New Roman" w:eastAsia="Calibri" w:hAnsi="Times New Roman" w:cs="Times New Roman"/>
          <w:sz w:val="28"/>
          <w:szCs w:val="28"/>
        </w:rPr>
        <w:t>;</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- 22 в отношении сетевых изданий, электронных СМИ; в том числе 3 внеплановых. </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В ходе проведения мероприятий по систематическому наблюдению </w:t>
      </w:r>
      <w:r w:rsidRPr="00EF5721">
        <w:rPr>
          <w:rFonts w:ascii="Times New Roman" w:eastAsia="Calibri" w:hAnsi="Times New Roman" w:cs="Times New Roman"/>
          <w:b/>
          <w:sz w:val="28"/>
          <w:szCs w:val="28"/>
        </w:rPr>
        <w:t xml:space="preserve">в отношении вещателей </w:t>
      </w:r>
      <w:r w:rsidRPr="00EF5721">
        <w:rPr>
          <w:rFonts w:ascii="Times New Roman" w:eastAsia="Calibri" w:hAnsi="Times New Roman" w:cs="Times New Roman"/>
          <w:sz w:val="28"/>
          <w:szCs w:val="28"/>
        </w:rPr>
        <w:t>в 4 квартале 2015 года, выявлено:</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- 4 нарушения по факту не предоставления обязательных экземпляров аудиовизуальной продукции ст. </w:t>
      </w:r>
      <w:r w:rsidRPr="00EF5721">
        <w:rPr>
          <w:rFonts w:ascii="Times New Roman" w:eastAsia="Calibri" w:hAnsi="Times New Roman" w:cs="Times New Roman"/>
          <w:b/>
          <w:sz w:val="28"/>
          <w:szCs w:val="28"/>
        </w:rPr>
        <w:t>12</w:t>
      </w:r>
      <w:r w:rsidRPr="00EF5721">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6 протоколов об административном правонарушении по ст. 13.23 КоАП);</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- 7 нарушений по ст. </w:t>
      </w:r>
      <w:r w:rsidRPr="00EF5721">
        <w:rPr>
          <w:rFonts w:ascii="Times New Roman" w:eastAsia="Calibri" w:hAnsi="Times New Roman" w:cs="Times New Roman"/>
          <w:b/>
          <w:sz w:val="28"/>
          <w:szCs w:val="28"/>
        </w:rPr>
        <w:t>27</w:t>
      </w:r>
      <w:r w:rsidRPr="00EF5721">
        <w:rPr>
          <w:rFonts w:ascii="Times New Roman" w:eastAsia="Calibri" w:hAnsi="Times New Roman" w:cs="Times New Roman"/>
          <w:sz w:val="28"/>
          <w:szCs w:val="28"/>
        </w:rPr>
        <w:t xml:space="preserve">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(выходные данные), составлено 5 протоколов об административном правонарушении по ст.13.22. КоАП РФ; </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- 7 нарушений по ст. </w:t>
      </w:r>
      <w:r w:rsidRPr="00EF5721">
        <w:rPr>
          <w:rFonts w:ascii="Times New Roman" w:eastAsia="Calibri" w:hAnsi="Times New Roman" w:cs="Times New Roman"/>
          <w:b/>
          <w:sz w:val="28"/>
          <w:szCs w:val="28"/>
        </w:rPr>
        <w:t>27</w:t>
      </w:r>
      <w:r w:rsidRPr="00EF5721">
        <w:rPr>
          <w:rFonts w:ascii="Times New Roman" w:eastAsia="Calibri" w:hAnsi="Times New Roman" w:cs="Times New Roman"/>
          <w:sz w:val="28"/>
          <w:szCs w:val="28"/>
        </w:rPr>
        <w:t xml:space="preserve">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и </w:t>
      </w:r>
      <w:proofErr w:type="spellStart"/>
      <w:r w:rsidRPr="00EF5721">
        <w:rPr>
          <w:rFonts w:ascii="Times New Roman" w:eastAsia="Calibri" w:hAnsi="Times New Roman" w:cs="Times New Roman"/>
          <w:sz w:val="28"/>
          <w:szCs w:val="28"/>
        </w:rPr>
        <w:t>пп</w:t>
      </w:r>
      <w:proofErr w:type="spellEnd"/>
      <w:r w:rsidRPr="00EF5721">
        <w:rPr>
          <w:rFonts w:ascii="Times New Roman" w:eastAsia="Calibri" w:hAnsi="Times New Roman" w:cs="Times New Roman"/>
          <w:sz w:val="28"/>
          <w:szCs w:val="28"/>
        </w:rPr>
        <w:t xml:space="preserve">. «е» п. 4 Положения о лицензировании телевизионного вещания и радиовещания, утвержденного Постановлением Правительства РФ от 08.12.201 № 1025 (выходные данные), составлено 10 протоколов об административном правонарушении по ч. 3 ст.14.1. КоАП РФ; </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- 5 нарушений лицензионных требований, согласно ст.31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и  </w:t>
      </w:r>
      <w:proofErr w:type="spellStart"/>
      <w:r w:rsidRPr="00EF5721">
        <w:rPr>
          <w:rFonts w:ascii="Times New Roman" w:eastAsia="Calibri" w:hAnsi="Times New Roman" w:cs="Times New Roman"/>
          <w:sz w:val="28"/>
          <w:szCs w:val="28"/>
        </w:rPr>
        <w:t>пп</w:t>
      </w:r>
      <w:proofErr w:type="spellEnd"/>
      <w:r w:rsidRPr="00EF5721">
        <w:rPr>
          <w:rFonts w:ascii="Times New Roman" w:eastAsia="Calibri" w:hAnsi="Times New Roman" w:cs="Times New Roman"/>
          <w:sz w:val="28"/>
          <w:szCs w:val="28"/>
        </w:rPr>
        <w:t xml:space="preserve">. «а» п. 4 Положения о лицензировании телевизионного вещания и радиовещания, утвержденного Постановлением Правительства РФ от 08.12.201 № 1025 (составлено 4 протокола об административном правонарушении по ч. 3 ст.14.1  КоАП РФ). </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lastRenderedPageBreak/>
        <w:t xml:space="preserve">В ходе проведения мероприятий по систематическому наблюдению </w:t>
      </w:r>
      <w:r w:rsidRPr="00EF5721">
        <w:rPr>
          <w:rFonts w:ascii="Times New Roman" w:eastAsia="Calibri" w:hAnsi="Times New Roman" w:cs="Times New Roman"/>
          <w:b/>
          <w:sz w:val="28"/>
          <w:szCs w:val="28"/>
        </w:rPr>
        <w:t>в отношении вещателей за 12 месяцев 2015 года</w:t>
      </w:r>
      <w:r w:rsidRPr="00EF5721">
        <w:rPr>
          <w:rFonts w:ascii="Times New Roman" w:eastAsia="Calibri" w:hAnsi="Times New Roman" w:cs="Times New Roman"/>
          <w:sz w:val="28"/>
          <w:szCs w:val="28"/>
        </w:rPr>
        <w:t>, выявлено:</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- 11 нарушений по факту не предоставления обязательных экземпляров аудиовизуальной продукции ст. </w:t>
      </w:r>
      <w:r w:rsidRPr="00EF5721">
        <w:rPr>
          <w:rFonts w:ascii="Times New Roman" w:eastAsia="Calibri" w:hAnsi="Times New Roman" w:cs="Times New Roman"/>
          <w:b/>
          <w:sz w:val="28"/>
          <w:szCs w:val="28"/>
        </w:rPr>
        <w:t>12</w:t>
      </w:r>
      <w:r w:rsidRPr="00EF5721">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16 протоколов об административном правонарушении по ст.13.23 КоАП);</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- 12 нарушений по ст. </w:t>
      </w:r>
      <w:r w:rsidRPr="00EF5721">
        <w:rPr>
          <w:rFonts w:ascii="Times New Roman" w:eastAsia="Calibri" w:hAnsi="Times New Roman" w:cs="Times New Roman"/>
          <w:b/>
          <w:sz w:val="28"/>
          <w:szCs w:val="28"/>
        </w:rPr>
        <w:t>27</w:t>
      </w:r>
      <w:r w:rsidRPr="00EF5721">
        <w:rPr>
          <w:rFonts w:ascii="Times New Roman" w:eastAsia="Calibri" w:hAnsi="Times New Roman" w:cs="Times New Roman"/>
          <w:sz w:val="28"/>
          <w:szCs w:val="28"/>
        </w:rPr>
        <w:t xml:space="preserve">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(выходные данные), составлено 9 протоколов об административном правонарушении по ст.13.22. КоАП РФ; </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- 7 нарушений по ст. </w:t>
      </w:r>
      <w:r w:rsidRPr="00EF5721">
        <w:rPr>
          <w:rFonts w:ascii="Times New Roman" w:eastAsia="Calibri" w:hAnsi="Times New Roman" w:cs="Times New Roman"/>
          <w:b/>
          <w:sz w:val="28"/>
          <w:szCs w:val="28"/>
        </w:rPr>
        <w:t>27</w:t>
      </w:r>
      <w:r w:rsidRPr="00EF5721">
        <w:rPr>
          <w:rFonts w:ascii="Times New Roman" w:eastAsia="Calibri" w:hAnsi="Times New Roman" w:cs="Times New Roman"/>
          <w:sz w:val="28"/>
          <w:szCs w:val="28"/>
        </w:rPr>
        <w:t xml:space="preserve">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и </w:t>
      </w:r>
      <w:proofErr w:type="spellStart"/>
      <w:r w:rsidRPr="00EF5721">
        <w:rPr>
          <w:rFonts w:ascii="Times New Roman" w:eastAsia="Calibri" w:hAnsi="Times New Roman" w:cs="Times New Roman"/>
          <w:sz w:val="28"/>
          <w:szCs w:val="28"/>
        </w:rPr>
        <w:t>пп</w:t>
      </w:r>
      <w:proofErr w:type="spellEnd"/>
      <w:r w:rsidRPr="00EF5721">
        <w:rPr>
          <w:rFonts w:ascii="Times New Roman" w:eastAsia="Calibri" w:hAnsi="Times New Roman" w:cs="Times New Roman"/>
          <w:sz w:val="28"/>
          <w:szCs w:val="28"/>
        </w:rPr>
        <w:t xml:space="preserve">. «е» п. 4 Положения о лицензировании телевизионного вещания и радиовещания, утвержденного Постановлением Правительства РФ от 08.12.201 № 1025 (выходные данные), составлено 10 протоколов об административном правонарушении по ч. 3 ст.14.1. КоАП РФ; </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- 19 нарушений лицензионных требований, согласно ст.31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и  </w:t>
      </w:r>
      <w:proofErr w:type="spellStart"/>
      <w:r w:rsidRPr="00EF5721">
        <w:rPr>
          <w:rFonts w:ascii="Times New Roman" w:eastAsia="Calibri" w:hAnsi="Times New Roman" w:cs="Times New Roman"/>
          <w:sz w:val="28"/>
          <w:szCs w:val="28"/>
        </w:rPr>
        <w:t>пп</w:t>
      </w:r>
      <w:proofErr w:type="spellEnd"/>
      <w:r w:rsidRPr="00EF5721">
        <w:rPr>
          <w:rFonts w:ascii="Times New Roman" w:eastAsia="Calibri" w:hAnsi="Times New Roman" w:cs="Times New Roman"/>
          <w:sz w:val="28"/>
          <w:szCs w:val="28"/>
        </w:rPr>
        <w:t xml:space="preserve">. «а» п. 4 Положения о лицензировании телевизионного вещания и радиовещания, утвержденного Постановлением Правительства РФ от 08.12.201 № 1025 (составлено 20 протоколов об административном правонарушении по ч. 3 ст.14.1  КоАП РФ). </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В отношении нарушений, выявленных в ходе внеплановых систематических наблюдений, в рамках многотерриториальных систематических наблюдений, направлены информационные письма с указанием фактов нарушений в головные Управления.</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В ходе проведения мероприятий по систематическому наблюдению </w:t>
      </w:r>
      <w:r w:rsidRPr="00EF5721">
        <w:rPr>
          <w:rFonts w:ascii="Times New Roman" w:eastAsia="Calibri" w:hAnsi="Times New Roman" w:cs="Times New Roman"/>
          <w:b/>
          <w:sz w:val="28"/>
          <w:szCs w:val="28"/>
        </w:rPr>
        <w:t>в отношении печатных СМИ в 4 квартале 2015 года</w:t>
      </w:r>
      <w:r w:rsidRPr="00EF5721">
        <w:rPr>
          <w:rFonts w:ascii="Times New Roman" w:eastAsia="Calibri" w:hAnsi="Times New Roman" w:cs="Times New Roman"/>
          <w:sz w:val="28"/>
          <w:szCs w:val="28"/>
        </w:rPr>
        <w:t>, выявлено:</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- 16 нарушений по ст. </w:t>
      </w:r>
      <w:r w:rsidRPr="00EF5721">
        <w:rPr>
          <w:rFonts w:ascii="Times New Roman" w:eastAsia="Calibri" w:hAnsi="Times New Roman" w:cs="Times New Roman"/>
          <w:b/>
          <w:sz w:val="28"/>
          <w:szCs w:val="28"/>
        </w:rPr>
        <w:t>27</w:t>
      </w:r>
      <w:r w:rsidRPr="00EF5721">
        <w:rPr>
          <w:rFonts w:ascii="Times New Roman" w:eastAsia="Calibri" w:hAnsi="Times New Roman" w:cs="Times New Roman"/>
          <w:sz w:val="28"/>
          <w:szCs w:val="28"/>
        </w:rPr>
        <w:t xml:space="preserve"> (выходные данные)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составлено 12 протоколов об </w:t>
      </w:r>
      <w:r w:rsidRPr="00EF5721">
        <w:rPr>
          <w:rFonts w:ascii="Times New Roman" w:eastAsia="Calibri" w:hAnsi="Times New Roman" w:cs="Times New Roman"/>
          <w:sz w:val="28"/>
          <w:szCs w:val="28"/>
        </w:rPr>
        <w:lastRenderedPageBreak/>
        <w:t xml:space="preserve">административном правонарушении по ст.13.22. КоАП РФ, по 8 случаям правонарушения истек срок давности; </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- 12 нарушений по ст. </w:t>
      </w:r>
      <w:r w:rsidRPr="00EF5721">
        <w:rPr>
          <w:rFonts w:ascii="Times New Roman" w:eastAsia="Calibri" w:hAnsi="Times New Roman" w:cs="Times New Roman"/>
          <w:b/>
          <w:sz w:val="28"/>
          <w:szCs w:val="28"/>
        </w:rPr>
        <w:t>7</w:t>
      </w:r>
      <w:r w:rsidRPr="00EF5721">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 77 – ФЗ «Об обязательном экземпляре документов», составлено 3 протокола об административном правонарушении по ст.13.23 КоАП РФ;</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- 14 нарушений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16 нарушений по ст. 11 (не уведомление при изменении местонахождения редакции, периодичности выпуска и максимального объема средства массовой информации)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- 11 нарушений по ст.20 (н</w:t>
      </w:r>
      <w:r w:rsidRPr="00EF5721">
        <w:rPr>
          <w:rFonts w:ascii="Times New Roman" w:hAnsi="Times New Roman" w:cs="Times New Roman"/>
          <w:sz w:val="28"/>
          <w:szCs w:val="28"/>
        </w:rPr>
        <w:t>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r w:rsidRPr="00EF5721">
        <w:rPr>
          <w:rFonts w:ascii="Times New Roman" w:eastAsia="Calibri" w:hAnsi="Times New Roman" w:cs="Times New Roman"/>
          <w:sz w:val="28"/>
          <w:szCs w:val="28"/>
        </w:rPr>
        <w:t xml:space="preserve">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- 1 нарушение по ст. ст. 8,11,16 (и</w:t>
      </w:r>
      <w:r w:rsidRPr="00EF5721">
        <w:rPr>
          <w:rFonts w:ascii="Times New Roman" w:hAnsi="Times New Roman" w:cs="Times New Roman"/>
          <w:sz w:val="28"/>
          <w:szCs w:val="28"/>
        </w:rPr>
        <w:t>зготовление или распространение продукции незарегистрированного или не прошедшего перерегистрацию в установленном законом порядке средства массовой информации, а также распространение продукции СМИ после решения о прекращении или приостановлении выпуска СМИ</w:t>
      </w:r>
      <w:r w:rsidRPr="00EF5721">
        <w:rPr>
          <w:rFonts w:ascii="Times New Roman" w:eastAsia="Calibri" w:hAnsi="Times New Roman" w:cs="Times New Roman"/>
          <w:sz w:val="28"/>
          <w:szCs w:val="28"/>
        </w:rPr>
        <w:t>)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В 4 квартале 2015 года направлено 14</w:t>
      </w:r>
      <w:r w:rsidRPr="00EF5721">
        <w:rPr>
          <w:rFonts w:ascii="Times New Roman" w:eastAsia="Calibri" w:hAnsi="Times New Roman" w:cs="Times New Roman"/>
          <w:sz w:val="40"/>
          <w:szCs w:val="40"/>
        </w:rPr>
        <w:t xml:space="preserve"> </w:t>
      </w:r>
      <w:r w:rsidRPr="00EF5721">
        <w:rPr>
          <w:rFonts w:ascii="Times New Roman" w:eastAsia="Calibri" w:hAnsi="Times New Roman" w:cs="Times New Roman"/>
          <w:sz w:val="28"/>
          <w:szCs w:val="28"/>
        </w:rPr>
        <w:t>писем в адрес учредителей и редакций СМИ, не выходящим в свет более года. Подготовлено и направлено 3</w:t>
      </w:r>
      <w:r w:rsidRPr="00EF5721">
        <w:rPr>
          <w:rFonts w:ascii="Times New Roman" w:eastAsia="Calibri" w:hAnsi="Times New Roman" w:cs="Times New Roman"/>
          <w:sz w:val="40"/>
          <w:szCs w:val="40"/>
        </w:rPr>
        <w:t xml:space="preserve"> </w:t>
      </w:r>
      <w:r w:rsidRPr="00EF5721">
        <w:rPr>
          <w:rFonts w:ascii="Times New Roman" w:eastAsia="Calibri" w:hAnsi="Times New Roman" w:cs="Times New Roman"/>
          <w:sz w:val="28"/>
          <w:szCs w:val="28"/>
        </w:rPr>
        <w:t xml:space="preserve">исковых заявления в суды, после получения информации от редакций и учредителей СМИ. Учредителям и редакциям средств массовой информации в четвертом квартале </w:t>
      </w:r>
      <w:r w:rsidRPr="00EF5721">
        <w:rPr>
          <w:rFonts w:ascii="Times New Roman" w:eastAsia="Calibri" w:hAnsi="Times New Roman" w:cs="Times New Roman"/>
          <w:sz w:val="28"/>
          <w:szCs w:val="28"/>
        </w:rPr>
        <w:lastRenderedPageBreak/>
        <w:t>2015 года направлено 17 уведомительных писем об устранении выявленных нарушений законодательства РФ в сфере массовых коммуникаций.</w:t>
      </w:r>
    </w:p>
    <w:p w:rsidR="001B3417" w:rsidRPr="00EF5721" w:rsidRDefault="001B3417" w:rsidP="001B341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В ходе проведения мероприятий по систематическому наблюдению </w:t>
      </w:r>
      <w:r w:rsidRPr="00EF5721">
        <w:rPr>
          <w:rFonts w:ascii="Times New Roman" w:eastAsia="Calibri" w:hAnsi="Times New Roman" w:cs="Times New Roman"/>
          <w:b/>
          <w:sz w:val="28"/>
          <w:szCs w:val="28"/>
        </w:rPr>
        <w:t xml:space="preserve">в отношении печатных СМИ </w:t>
      </w:r>
      <w:r w:rsidRPr="00EF5721">
        <w:rPr>
          <w:rFonts w:ascii="Times New Roman" w:eastAsia="Calibri" w:hAnsi="Times New Roman" w:cs="Times New Roman"/>
          <w:sz w:val="28"/>
          <w:szCs w:val="28"/>
        </w:rPr>
        <w:t>за 12 месяцев 2015 года, выявлено:</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- 62 нарушени</w:t>
      </w:r>
      <w:r w:rsidR="00CB7B1F" w:rsidRPr="00EF5721">
        <w:rPr>
          <w:rFonts w:ascii="Times New Roman" w:eastAsia="Calibri" w:hAnsi="Times New Roman" w:cs="Times New Roman"/>
          <w:sz w:val="28"/>
          <w:szCs w:val="28"/>
        </w:rPr>
        <w:t>я</w:t>
      </w:r>
      <w:r w:rsidRPr="00EF5721">
        <w:rPr>
          <w:rFonts w:ascii="Times New Roman" w:eastAsia="Calibri" w:hAnsi="Times New Roman" w:cs="Times New Roman"/>
          <w:sz w:val="28"/>
          <w:szCs w:val="28"/>
        </w:rPr>
        <w:t xml:space="preserve"> по ст. </w:t>
      </w:r>
      <w:r w:rsidRPr="00EF5721">
        <w:rPr>
          <w:rFonts w:ascii="Times New Roman" w:eastAsia="Calibri" w:hAnsi="Times New Roman" w:cs="Times New Roman"/>
          <w:b/>
          <w:sz w:val="28"/>
          <w:szCs w:val="28"/>
        </w:rPr>
        <w:t>27</w:t>
      </w:r>
      <w:r w:rsidRPr="00EF5721">
        <w:rPr>
          <w:rFonts w:ascii="Times New Roman" w:eastAsia="Calibri" w:hAnsi="Times New Roman" w:cs="Times New Roman"/>
          <w:sz w:val="28"/>
          <w:szCs w:val="28"/>
        </w:rPr>
        <w:t xml:space="preserve"> (выходные данные)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составлено 40 протоколов об административном правонарушении по ст.13.22. КоАП РФ</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- 49 нарушений по ст. </w:t>
      </w:r>
      <w:r w:rsidRPr="00EF5721">
        <w:rPr>
          <w:rFonts w:ascii="Times New Roman" w:eastAsia="Calibri" w:hAnsi="Times New Roman" w:cs="Times New Roman"/>
          <w:b/>
          <w:sz w:val="28"/>
          <w:szCs w:val="28"/>
        </w:rPr>
        <w:t>7</w:t>
      </w:r>
      <w:r w:rsidRPr="00EF5721">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 77 – ФЗ «Об обязательном экземпляре документов», составлено 30 протоколов об административном правонарушении по ст.13.23. КоАП РФ;</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5 нарушений по ч.4 ст.12 Федерального закона от 29.12.2010 № 436 «О защите детей от информации, причиняющей вред их здоровью и развитию», составлено 4 протокола по ч.2 ст.13.21 КоАП РФ;</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- 52 нарушени</w:t>
      </w:r>
      <w:r w:rsidR="00CB7B1F" w:rsidRPr="00EF5721">
        <w:rPr>
          <w:rFonts w:ascii="Times New Roman" w:eastAsia="Calibri" w:hAnsi="Times New Roman" w:cs="Times New Roman"/>
          <w:sz w:val="28"/>
          <w:szCs w:val="28"/>
        </w:rPr>
        <w:t>я</w:t>
      </w:r>
      <w:r w:rsidRPr="00EF5721">
        <w:rPr>
          <w:rFonts w:ascii="Times New Roman" w:eastAsia="Calibri" w:hAnsi="Times New Roman" w:cs="Times New Roman"/>
          <w:sz w:val="28"/>
          <w:szCs w:val="28"/>
        </w:rPr>
        <w:t xml:space="preserve">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36 нарушений по ст. 11 (не уведомление при изменении местонахождения редакции, периодичности выпуска и максимального объема средства массовой информации)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- 11 нарушений по ст.20 (н</w:t>
      </w:r>
      <w:r w:rsidRPr="00EF5721">
        <w:rPr>
          <w:rFonts w:ascii="Times New Roman" w:hAnsi="Times New Roman" w:cs="Times New Roman"/>
          <w:sz w:val="28"/>
          <w:szCs w:val="28"/>
        </w:rPr>
        <w:t>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r w:rsidRPr="00EF5721">
        <w:rPr>
          <w:rFonts w:ascii="Times New Roman" w:eastAsia="Calibri" w:hAnsi="Times New Roman" w:cs="Times New Roman"/>
          <w:sz w:val="28"/>
          <w:szCs w:val="28"/>
        </w:rPr>
        <w:t xml:space="preserve">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- 1 нарушение по ст. ст. 8,11,16 (и</w:t>
      </w:r>
      <w:r w:rsidRPr="00EF5721">
        <w:rPr>
          <w:rFonts w:ascii="Times New Roman" w:hAnsi="Times New Roman" w:cs="Times New Roman"/>
          <w:sz w:val="28"/>
          <w:szCs w:val="28"/>
        </w:rPr>
        <w:t xml:space="preserve">зготовление или распространение продукции незарегистрированного или не прошедшего перерегистрацию в установленном законом порядке средства массовой информации, а также </w:t>
      </w:r>
      <w:r w:rsidRPr="00EF5721">
        <w:rPr>
          <w:rFonts w:ascii="Times New Roman" w:hAnsi="Times New Roman" w:cs="Times New Roman"/>
          <w:sz w:val="28"/>
          <w:szCs w:val="28"/>
        </w:rPr>
        <w:lastRenderedPageBreak/>
        <w:t>распространение продукции СМИ после решения о прекращении или приостановлении выпуска СМИ</w:t>
      </w:r>
      <w:r w:rsidRPr="00EF5721">
        <w:rPr>
          <w:rFonts w:ascii="Times New Roman" w:eastAsia="Calibri" w:hAnsi="Times New Roman" w:cs="Times New Roman"/>
          <w:sz w:val="28"/>
          <w:szCs w:val="28"/>
        </w:rPr>
        <w:t>)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color w:val="FF0000"/>
          <w:sz w:val="28"/>
          <w:szCs w:val="28"/>
        </w:rPr>
      </w:pP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b/>
          <w:sz w:val="28"/>
          <w:szCs w:val="28"/>
        </w:rPr>
        <w:t>За 12 месяцев 2015 года</w:t>
      </w:r>
      <w:r w:rsidRPr="00EF5721">
        <w:rPr>
          <w:rFonts w:ascii="Times New Roman" w:eastAsia="Calibri" w:hAnsi="Times New Roman" w:cs="Times New Roman"/>
          <w:sz w:val="28"/>
          <w:szCs w:val="28"/>
        </w:rPr>
        <w:t xml:space="preserve"> направлено 80</w:t>
      </w:r>
      <w:r w:rsidRPr="00EF5721">
        <w:rPr>
          <w:rFonts w:ascii="Times New Roman" w:eastAsia="Calibri" w:hAnsi="Times New Roman" w:cs="Times New Roman"/>
          <w:sz w:val="40"/>
          <w:szCs w:val="40"/>
        </w:rPr>
        <w:t xml:space="preserve"> </w:t>
      </w:r>
      <w:r w:rsidRPr="00EF5721">
        <w:rPr>
          <w:rFonts w:ascii="Times New Roman" w:eastAsia="Calibri" w:hAnsi="Times New Roman" w:cs="Times New Roman"/>
          <w:sz w:val="28"/>
          <w:szCs w:val="28"/>
        </w:rPr>
        <w:t>писем учредителям и редакциям СМИ, не выходящим в свет более года. Подготовлено и направлено 45</w:t>
      </w:r>
      <w:r w:rsidRPr="00EF5721">
        <w:rPr>
          <w:rFonts w:ascii="Times New Roman" w:eastAsia="Calibri" w:hAnsi="Times New Roman" w:cs="Times New Roman"/>
          <w:sz w:val="40"/>
          <w:szCs w:val="40"/>
        </w:rPr>
        <w:t xml:space="preserve"> </w:t>
      </w:r>
      <w:r w:rsidRPr="00EF5721">
        <w:rPr>
          <w:rFonts w:ascii="Times New Roman" w:eastAsia="Calibri" w:hAnsi="Times New Roman" w:cs="Times New Roman"/>
          <w:sz w:val="28"/>
          <w:szCs w:val="28"/>
        </w:rPr>
        <w:t>исковых заявлений в суды, после получения информации от редакций и учредителей СМИ. Учредителям и редакциям средств массовой информации за 12 месяцев 2015 года направлено 72 уведомительных письма об устранении выявленных нарушений законодательства РФ в сфере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В ходе проведения мероприятий по систематическому наблюдению </w:t>
      </w:r>
      <w:r w:rsidRPr="00EF5721">
        <w:rPr>
          <w:rFonts w:ascii="Times New Roman" w:eastAsia="Calibri" w:hAnsi="Times New Roman" w:cs="Times New Roman"/>
          <w:b/>
          <w:sz w:val="28"/>
          <w:szCs w:val="28"/>
        </w:rPr>
        <w:t>в отношении электронных СМИ и сетевых изданий в 4 квартале 2015</w:t>
      </w:r>
      <w:r w:rsidRPr="00EF5721">
        <w:rPr>
          <w:rFonts w:ascii="Times New Roman" w:eastAsia="Calibri" w:hAnsi="Times New Roman" w:cs="Times New Roman"/>
          <w:sz w:val="28"/>
          <w:szCs w:val="28"/>
        </w:rPr>
        <w:t xml:space="preserve"> года выявлено:</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- 3 нарушения требований ст. 15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Учредителям и редакциям средств массовой информации в четвертом квартале 2015 направлено 6 уведомительных писем о подтверждении выхода в свет и об устранении выявленных нарушений законодательства РФ в сфере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- 2 нарушения требований главы 3 Федерального закона от 29.12.2010           № 436-ФЗ «О защите детей от информации, причиняющей вред их здоровью и развитию» (нарушение установленного порядка распространения среди детей продукции СМИ, содержащей информацию, причиняющей вред их здоровью и развитию)</w:t>
      </w:r>
      <w:r w:rsidRPr="00EF5721">
        <w:rPr>
          <w:rFonts w:ascii="Times New Roman" w:eastAsia="Calibri" w:hAnsi="Times New Roman" w:cs="Times New Roman"/>
          <w:color w:val="FF0000"/>
          <w:sz w:val="28"/>
          <w:szCs w:val="28"/>
        </w:rPr>
        <w:t xml:space="preserve">, </w:t>
      </w:r>
      <w:r w:rsidRPr="00EF5721">
        <w:rPr>
          <w:rFonts w:ascii="Times New Roman" w:eastAsia="Calibri" w:hAnsi="Times New Roman" w:cs="Times New Roman"/>
          <w:sz w:val="28"/>
          <w:szCs w:val="28"/>
        </w:rPr>
        <w:t>составлено 2 протокола об административном правонарушении по ч.2 ст. 13.21 КоАП РФ;</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- 2 нарушения требований ст. 27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(выходные данные), составлено 2 протокола об административном правонарушении по ст. 13.22 КоАП РФ;</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hAnsi="Times New Roman" w:cs="Times New Roman"/>
          <w:sz w:val="28"/>
          <w:szCs w:val="28"/>
        </w:rPr>
        <w:lastRenderedPageBreak/>
        <w:t xml:space="preserve">  </w:t>
      </w:r>
      <w:proofErr w:type="gramStart"/>
      <w:r w:rsidRPr="00EF5721">
        <w:rPr>
          <w:rFonts w:ascii="Times New Roman" w:hAnsi="Times New Roman" w:cs="Times New Roman"/>
          <w:sz w:val="28"/>
          <w:szCs w:val="28"/>
        </w:rPr>
        <w:t>- 4 нарушения требований ст. 20 Закона Российской Федерации от 27.12.1991 № 2124-1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составлено 2 протокола об административном правонарушении по ст. 13.23 КоАП РФ.</w:t>
      </w:r>
      <w:proofErr w:type="gramEnd"/>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В ходе проведения мероприятий по систематическому наблюдению </w:t>
      </w:r>
      <w:r w:rsidRPr="00EF5721">
        <w:rPr>
          <w:rFonts w:ascii="Times New Roman" w:eastAsia="Calibri" w:hAnsi="Times New Roman" w:cs="Times New Roman"/>
          <w:b/>
          <w:sz w:val="28"/>
          <w:szCs w:val="28"/>
        </w:rPr>
        <w:t>в отношении электронных СМИ и сетевых изданий за 12 месяцев</w:t>
      </w:r>
      <w:r w:rsidRPr="00EF5721">
        <w:rPr>
          <w:rFonts w:ascii="Times New Roman" w:eastAsia="Calibri" w:hAnsi="Times New Roman" w:cs="Times New Roman"/>
          <w:sz w:val="28"/>
          <w:szCs w:val="28"/>
        </w:rPr>
        <w:t xml:space="preserve"> </w:t>
      </w:r>
      <w:r w:rsidRPr="00EF5721">
        <w:rPr>
          <w:rFonts w:ascii="Times New Roman" w:eastAsia="Calibri" w:hAnsi="Times New Roman" w:cs="Times New Roman"/>
          <w:b/>
          <w:sz w:val="28"/>
          <w:szCs w:val="28"/>
        </w:rPr>
        <w:t>2015 года</w:t>
      </w:r>
      <w:r w:rsidRPr="00EF5721">
        <w:rPr>
          <w:rFonts w:ascii="Times New Roman" w:eastAsia="Calibri" w:hAnsi="Times New Roman" w:cs="Times New Roman"/>
          <w:sz w:val="28"/>
          <w:szCs w:val="28"/>
        </w:rPr>
        <w:t xml:space="preserve"> выявлено:</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- 19 нарушений требований ст. 15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Учредителям и редакциям средств массовой информации в четвертом квартале 2015 направлено 22 уведомительных письма о подтверждении выхода в свет и об устранении выявленных нарушений законодательства РФ в сфере массовой информации.</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- 4 нарушения требований главы 3 Федерального закона от 29.12.2010           № 436-ФЗ «О защите детей от информации, причиняющей вред их здоровью и развитию» (нарушение установленного порядка распространения среди детей продукции СМИ, содержащей информацию, причиняющей вред их здоровью и развитию)</w:t>
      </w:r>
      <w:r w:rsidRPr="00EF5721">
        <w:rPr>
          <w:rFonts w:ascii="Times New Roman" w:eastAsia="Calibri" w:hAnsi="Times New Roman" w:cs="Times New Roman"/>
          <w:color w:val="FF0000"/>
          <w:sz w:val="28"/>
          <w:szCs w:val="28"/>
        </w:rPr>
        <w:t xml:space="preserve"> </w:t>
      </w:r>
      <w:r w:rsidRPr="00EF5721">
        <w:rPr>
          <w:rFonts w:ascii="Times New Roman" w:eastAsia="Calibri" w:hAnsi="Times New Roman" w:cs="Times New Roman"/>
          <w:sz w:val="28"/>
          <w:szCs w:val="28"/>
        </w:rPr>
        <w:t>составлено 4 протокол</w:t>
      </w:r>
      <w:r w:rsidR="00CB7B1F" w:rsidRPr="00EF5721">
        <w:rPr>
          <w:rFonts w:ascii="Times New Roman" w:eastAsia="Calibri" w:hAnsi="Times New Roman" w:cs="Times New Roman"/>
          <w:sz w:val="28"/>
          <w:szCs w:val="28"/>
        </w:rPr>
        <w:t>а</w:t>
      </w:r>
      <w:r w:rsidRPr="00EF5721">
        <w:rPr>
          <w:rFonts w:ascii="Times New Roman" w:eastAsia="Calibri" w:hAnsi="Times New Roman" w:cs="Times New Roman"/>
          <w:sz w:val="28"/>
          <w:szCs w:val="28"/>
        </w:rPr>
        <w:t xml:space="preserve"> об административном правонарушении по ч.2 ст. 13.21 КоАП РФ;</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- 4 нарушения требований ст. </w:t>
      </w:r>
      <w:r w:rsidRPr="00EF5721">
        <w:rPr>
          <w:rFonts w:ascii="Times New Roman" w:eastAsia="Calibri" w:hAnsi="Times New Roman" w:cs="Times New Roman"/>
          <w:b/>
          <w:sz w:val="28"/>
          <w:szCs w:val="28"/>
        </w:rPr>
        <w:t>27</w:t>
      </w:r>
      <w:r w:rsidRPr="00EF5721">
        <w:rPr>
          <w:rFonts w:ascii="Times New Roman" w:eastAsia="Calibri" w:hAnsi="Times New Roman" w:cs="Times New Roman"/>
          <w:sz w:val="28"/>
          <w:szCs w:val="28"/>
        </w:rPr>
        <w:t xml:space="preserve"> Закона РФ от 27.12.1991 № 2124-</w:t>
      </w:r>
      <w:r w:rsidRPr="00EF5721">
        <w:rPr>
          <w:rFonts w:ascii="Times New Roman" w:eastAsia="Calibri" w:hAnsi="Times New Roman" w:cs="Times New Roman"/>
          <w:sz w:val="28"/>
          <w:szCs w:val="28"/>
          <w:lang w:val="en-US"/>
        </w:rPr>
        <w:t>I</w:t>
      </w:r>
      <w:r w:rsidRPr="00EF5721">
        <w:rPr>
          <w:rFonts w:ascii="Times New Roman" w:eastAsia="Calibri" w:hAnsi="Times New Roman" w:cs="Times New Roman"/>
          <w:sz w:val="28"/>
          <w:szCs w:val="28"/>
        </w:rPr>
        <w:t xml:space="preserve"> «О средствах массовой информации (выходные данные), составлено 4 протокола об административном правонарушении по ст. 13.22 КоАП РФ;</w:t>
      </w:r>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proofErr w:type="gramStart"/>
      <w:r w:rsidRPr="00EF5721">
        <w:rPr>
          <w:rFonts w:ascii="Times New Roman" w:hAnsi="Times New Roman" w:cs="Times New Roman"/>
          <w:sz w:val="28"/>
          <w:szCs w:val="28"/>
        </w:rPr>
        <w:t xml:space="preserve">- 4 нарушения требований ст. 20 Закона Российской Федерации от 27.12.1991 № 2124-1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w:t>
      </w:r>
      <w:r w:rsidRPr="00EF5721">
        <w:rPr>
          <w:rFonts w:ascii="Times New Roman" w:hAnsi="Times New Roman" w:cs="Times New Roman"/>
          <w:sz w:val="28"/>
          <w:szCs w:val="28"/>
        </w:rPr>
        <w:lastRenderedPageBreak/>
        <w:t>обязанностей журналистов), составлено 2 протокола об административном правонарушении по ст. 13.23 КоАП РФ.</w:t>
      </w:r>
      <w:proofErr w:type="gramEnd"/>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proofErr w:type="gramStart"/>
      <w:r w:rsidRPr="00EF5721">
        <w:rPr>
          <w:rFonts w:ascii="Times New Roman" w:eastAsia="Calibri" w:hAnsi="Times New Roman" w:cs="Times New Roman"/>
          <w:sz w:val="28"/>
          <w:szCs w:val="28"/>
        </w:rPr>
        <w:t>За 4 квартал 2015 года</w:t>
      </w:r>
      <w:r w:rsidRPr="00EF5721">
        <w:rPr>
          <w:rFonts w:ascii="Times New Roman" w:eastAsia="Calibri" w:hAnsi="Times New Roman" w:cs="Times New Roman"/>
          <w:b/>
          <w:sz w:val="28"/>
          <w:szCs w:val="28"/>
        </w:rPr>
        <w:t xml:space="preserve"> </w:t>
      </w:r>
      <w:r w:rsidRPr="00EF5721">
        <w:rPr>
          <w:rFonts w:ascii="Times New Roman" w:eastAsia="Calibri" w:hAnsi="Times New Roman" w:cs="Times New Roman"/>
          <w:sz w:val="28"/>
          <w:szCs w:val="28"/>
        </w:rPr>
        <w:t xml:space="preserve">проведен </w:t>
      </w:r>
      <w:r w:rsidRPr="00EF5721">
        <w:rPr>
          <w:rFonts w:ascii="Times New Roman" w:eastAsia="Calibri" w:hAnsi="Times New Roman" w:cs="Times New Roman"/>
          <w:b/>
          <w:sz w:val="28"/>
          <w:szCs w:val="28"/>
          <w:u w:val="single"/>
        </w:rPr>
        <w:t>плановый мониторинг</w:t>
      </w:r>
      <w:r w:rsidRPr="00EF5721">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- 880 выпусков.</w:t>
      </w:r>
      <w:proofErr w:type="gramEnd"/>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proofErr w:type="gramStart"/>
      <w:r w:rsidRPr="00EF5721">
        <w:rPr>
          <w:rFonts w:ascii="Times New Roman" w:eastAsia="Calibri" w:hAnsi="Times New Roman" w:cs="Times New Roman"/>
          <w:sz w:val="28"/>
          <w:szCs w:val="28"/>
        </w:rPr>
        <w:t>За 12 месяцев 2015 года</w:t>
      </w:r>
      <w:r w:rsidRPr="00EF5721">
        <w:rPr>
          <w:rFonts w:ascii="Times New Roman" w:eastAsia="Calibri" w:hAnsi="Times New Roman" w:cs="Times New Roman"/>
          <w:b/>
          <w:sz w:val="28"/>
          <w:szCs w:val="28"/>
        </w:rPr>
        <w:t xml:space="preserve"> </w:t>
      </w:r>
      <w:r w:rsidRPr="00EF5721">
        <w:rPr>
          <w:rFonts w:ascii="Times New Roman" w:eastAsia="Calibri" w:hAnsi="Times New Roman" w:cs="Times New Roman"/>
          <w:sz w:val="28"/>
          <w:szCs w:val="28"/>
        </w:rPr>
        <w:t xml:space="preserve">проведен </w:t>
      </w:r>
      <w:r w:rsidRPr="00EF5721">
        <w:rPr>
          <w:rFonts w:ascii="Times New Roman" w:eastAsia="Calibri" w:hAnsi="Times New Roman" w:cs="Times New Roman"/>
          <w:b/>
          <w:sz w:val="28"/>
          <w:szCs w:val="28"/>
          <w:u w:val="single"/>
        </w:rPr>
        <w:t>плановый мониторинг</w:t>
      </w:r>
      <w:r w:rsidRPr="00EF5721">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- 3368 выпуск.</w:t>
      </w:r>
      <w:proofErr w:type="gramEnd"/>
    </w:p>
    <w:p w:rsidR="001B3417" w:rsidRPr="00EF5721" w:rsidRDefault="001B3417" w:rsidP="001B3417">
      <w:pPr>
        <w:spacing w:after="0" w:line="360" w:lineRule="auto"/>
        <w:ind w:firstLine="54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за 12 месяцев 2015 направлено 10 обращений по фактам злоупотребления свободой слова в комментариях к статьям, размещенным в сети Интернет, на сайтах, зарегистрированных как СМИ, редакции которых находятся на территории Волгоградской области. Все комментарии были удалены немедленно после обращения Управления.</w:t>
      </w:r>
    </w:p>
    <w:p w:rsidR="001B3417" w:rsidRPr="00EF5721" w:rsidRDefault="001B3417" w:rsidP="001B3417">
      <w:pPr>
        <w:spacing w:after="0" w:line="360" w:lineRule="auto"/>
        <w:ind w:firstLine="72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За 4 квартал 2015 года </w:t>
      </w:r>
      <w:r w:rsidRPr="00EF5721">
        <w:rPr>
          <w:rFonts w:ascii="Times New Roman" w:eastAsia="Calibri" w:hAnsi="Times New Roman" w:cs="Times New Roman"/>
          <w:b/>
          <w:sz w:val="28"/>
          <w:szCs w:val="28"/>
        </w:rPr>
        <w:t>аннулировано 9 свидетельств о регистрации СМИ</w:t>
      </w:r>
      <w:r w:rsidRPr="00EF5721">
        <w:rPr>
          <w:rFonts w:ascii="Times New Roman" w:eastAsia="Calibri" w:hAnsi="Times New Roman" w:cs="Times New Roman"/>
          <w:sz w:val="28"/>
          <w:szCs w:val="28"/>
        </w:rPr>
        <w:t>:</w:t>
      </w:r>
    </w:p>
    <w:p w:rsidR="001B3417" w:rsidRPr="00EF5721" w:rsidRDefault="001B3417" w:rsidP="001B3417">
      <w:pPr>
        <w:spacing w:after="0" w:line="360" w:lineRule="auto"/>
        <w:ind w:firstLine="72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ab/>
        <w:t>по решению учредителя - 8;</w:t>
      </w:r>
    </w:p>
    <w:p w:rsidR="001B3417" w:rsidRPr="00EF5721" w:rsidRDefault="001B3417" w:rsidP="001B3417">
      <w:pPr>
        <w:spacing w:after="0" w:line="360" w:lineRule="auto"/>
        <w:ind w:left="696" w:firstLine="72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по решению суда - 1.</w:t>
      </w:r>
    </w:p>
    <w:p w:rsidR="001B3417" w:rsidRPr="00EF5721" w:rsidRDefault="001B3417" w:rsidP="001B3417">
      <w:pPr>
        <w:spacing w:after="0" w:line="360" w:lineRule="auto"/>
        <w:ind w:firstLine="72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За 12 месяцев 2015 года </w:t>
      </w:r>
      <w:r w:rsidRPr="00EF5721">
        <w:rPr>
          <w:rFonts w:ascii="Times New Roman" w:eastAsia="Calibri" w:hAnsi="Times New Roman" w:cs="Times New Roman"/>
          <w:b/>
          <w:sz w:val="28"/>
          <w:szCs w:val="28"/>
        </w:rPr>
        <w:t>аннулировано 88 свидетельств о регистрации СМИ</w:t>
      </w:r>
      <w:r w:rsidRPr="00EF5721">
        <w:rPr>
          <w:rFonts w:ascii="Times New Roman" w:eastAsia="Calibri" w:hAnsi="Times New Roman" w:cs="Times New Roman"/>
          <w:sz w:val="28"/>
          <w:szCs w:val="28"/>
        </w:rPr>
        <w:t>:</w:t>
      </w:r>
    </w:p>
    <w:p w:rsidR="001B3417" w:rsidRPr="00EF5721" w:rsidRDefault="001B3417" w:rsidP="001B3417">
      <w:pPr>
        <w:spacing w:after="0" w:line="360" w:lineRule="auto"/>
        <w:ind w:firstLine="72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ab/>
        <w:t>по решению учредителя - 61;</w:t>
      </w:r>
    </w:p>
    <w:p w:rsidR="001B3417" w:rsidRPr="00EF5721" w:rsidRDefault="001B3417" w:rsidP="001B3417">
      <w:pPr>
        <w:spacing w:after="0" w:line="360" w:lineRule="auto"/>
        <w:ind w:left="696" w:firstLine="72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по решению суда - 27.</w:t>
      </w:r>
    </w:p>
    <w:p w:rsidR="004C5726" w:rsidRPr="00EF5721" w:rsidRDefault="004C5726" w:rsidP="004C5726">
      <w:pPr>
        <w:spacing w:after="0" w:line="360" w:lineRule="auto"/>
        <w:ind w:firstLine="709"/>
        <w:jc w:val="both"/>
        <w:rPr>
          <w:rFonts w:ascii="Times New Roman" w:hAnsi="Times New Roman" w:cs="Times New Roman"/>
          <w:b/>
          <w:sz w:val="28"/>
          <w:szCs w:val="28"/>
        </w:rPr>
      </w:pPr>
    </w:p>
    <w:p w:rsidR="004C5726" w:rsidRPr="00EF5721" w:rsidRDefault="004C5726" w:rsidP="004C5726">
      <w:pPr>
        <w:spacing w:after="0" w:line="360" w:lineRule="auto"/>
        <w:ind w:firstLine="709"/>
        <w:jc w:val="both"/>
        <w:rPr>
          <w:rFonts w:ascii="Times New Roman" w:hAnsi="Times New Roman" w:cs="Times New Roman"/>
          <w:b/>
          <w:sz w:val="28"/>
          <w:szCs w:val="28"/>
        </w:rPr>
      </w:pPr>
      <w:r w:rsidRPr="00EF5721">
        <w:rPr>
          <w:rFonts w:ascii="Times New Roman" w:hAnsi="Times New Roman" w:cs="Times New Roman"/>
          <w:b/>
          <w:sz w:val="28"/>
          <w:szCs w:val="28"/>
        </w:rPr>
        <w:t>Разрешительная и регистрационная деятельность:</w:t>
      </w:r>
    </w:p>
    <w:p w:rsidR="004C5726" w:rsidRPr="00EF5721" w:rsidRDefault="004C5726" w:rsidP="004C5726">
      <w:pPr>
        <w:spacing w:after="0" w:line="360" w:lineRule="auto"/>
        <w:ind w:firstLine="709"/>
        <w:jc w:val="both"/>
        <w:rPr>
          <w:rFonts w:ascii="Times New Roman" w:eastAsia="Calibri" w:hAnsi="Times New Roman" w:cs="Times New Roman"/>
          <w:i/>
          <w:sz w:val="28"/>
          <w:szCs w:val="28"/>
          <w:u w:val="single"/>
        </w:rPr>
      </w:pPr>
      <w:r w:rsidRPr="00EF5721">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EF5721" w:rsidRDefault="004C5726" w:rsidP="004C5726">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не ведется</w:t>
      </w:r>
    </w:p>
    <w:p w:rsidR="004C5726" w:rsidRPr="00EF5721" w:rsidRDefault="004C5726" w:rsidP="004C5726">
      <w:pPr>
        <w:spacing w:after="0" w:line="360" w:lineRule="auto"/>
        <w:ind w:firstLine="709"/>
        <w:jc w:val="both"/>
        <w:rPr>
          <w:rFonts w:ascii="Times New Roman" w:eastAsia="Calibri" w:hAnsi="Times New Roman" w:cs="Times New Roman"/>
          <w:i/>
          <w:sz w:val="28"/>
          <w:szCs w:val="28"/>
          <w:u w:val="single"/>
        </w:rPr>
      </w:pPr>
      <w:r w:rsidRPr="00EF5721">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EF5721" w:rsidRDefault="004C5726" w:rsidP="004C5726">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Полномочие выполняют –  6 единиц (с учетом вакантных должностей)</w:t>
      </w:r>
    </w:p>
    <w:p w:rsidR="004C5726" w:rsidRPr="00EF5721" w:rsidRDefault="004C5726" w:rsidP="004C5726">
      <w:pPr>
        <w:spacing w:after="0" w:line="240" w:lineRule="auto"/>
        <w:ind w:firstLine="709"/>
        <w:rPr>
          <w:rFonts w:ascii="Times New Roman" w:eastAsia="Calibri"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B66A45" w:rsidRPr="00EF5721" w:rsidTr="001C39E1">
        <w:tc>
          <w:tcPr>
            <w:tcW w:w="729" w:type="pct"/>
          </w:tcPr>
          <w:p w:rsidR="00B66A45" w:rsidRPr="00EF5721" w:rsidRDefault="00B66A45" w:rsidP="004C5726">
            <w:pPr>
              <w:spacing w:after="0" w:line="240" w:lineRule="auto"/>
              <w:rPr>
                <w:rFonts w:ascii="Times New Roman" w:eastAsia="Calibri" w:hAnsi="Times New Roman" w:cs="Times New Roman"/>
                <w:sz w:val="20"/>
                <w:szCs w:val="20"/>
              </w:rPr>
            </w:pPr>
          </w:p>
        </w:tc>
        <w:tc>
          <w:tcPr>
            <w:tcW w:w="449"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13"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94"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44"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43"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43"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42"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1C39E1">
        <w:tc>
          <w:tcPr>
            <w:tcW w:w="729" w:type="pct"/>
          </w:tcPr>
          <w:p w:rsidR="001B3417" w:rsidRPr="00EF5721" w:rsidRDefault="001B3417" w:rsidP="004C5726">
            <w:pPr>
              <w:spacing w:after="0" w:line="240" w:lineRule="auto"/>
              <w:rPr>
                <w:rFonts w:ascii="Times New Roman" w:eastAsia="Calibri" w:hAnsi="Times New Roman" w:cs="Times New Roman"/>
                <w:sz w:val="20"/>
                <w:szCs w:val="20"/>
              </w:rPr>
            </w:pPr>
            <w:r w:rsidRPr="00EF5721">
              <w:rPr>
                <w:rFonts w:ascii="Times New Roman" w:eastAsia="Calibri" w:hAnsi="Times New Roman" w:cs="Times New Roman"/>
                <w:sz w:val="20"/>
                <w:szCs w:val="20"/>
              </w:rPr>
              <w:t>Количество поступивших заявок</w:t>
            </w:r>
          </w:p>
        </w:tc>
        <w:tc>
          <w:tcPr>
            <w:tcW w:w="449"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w:t>
            </w:r>
          </w:p>
        </w:tc>
        <w:tc>
          <w:tcPr>
            <w:tcW w:w="513"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2/3</w:t>
            </w:r>
          </w:p>
        </w:tc>
        <w:tc>
          <w:tcPr>
            <w:tcW w:w="594"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4/7</w:t>
            </w:r>
          </w:p>
        </w:tc>
        <w:tc>
          <w:tcPr>
            <w:tcW w:w="544" w:type="pct"/>
            <w:shd w:val="clear" w:color="auto" w:fill="D9D9D9" w:themeFill="background1" w:themeFillShade="D9"/>
            <w:vAlign w:val="center"/>
          </w:tcPr>
          <w:p w:rsidR="001B3417" w:rsidRPr="00EF5721" w:rsidRDefault="001B3417" w:rsidP="00292D8F">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5</w:t>
            </w:r>
            <w:r w:rsidRPr="00EF5721">
              <w:rPr>
                <w:rFonts w:ascii="Times New Roman" w:eastAsia="Calibri" w:hAnsi="Times New Roman" w:cs="Times New Roman"/>
                <w:b/>
                <w:sz w:val="20"/>
                <w:szCs w:val="20"/>
                <w:lang w:val="en-US"/>
              </w:rPr>
              <w:t>/</w:t>
            </w:r>
            <w:r w:rsidRPr="00EF5721">
              <w:rPr>
                <w:rFonts w:ascii="Times New Roman" w:eastAsia="Calibri" w:hAnsi="Times New Roman" w:cs="Times New Roman"/>
                <w:b/>
                <w:sz w:val="20"/>
                <w:szCs w:val="20"/>
              </w:rPr>
              <w:t>12</w:t>
            </w:r>
          </w:p>
        </w:tc>
        <w:tc>
          <w:tcPr>
            <w:tcW w:w="543" w:type="pct"/>
            <w:shd w:val="clear" w:color="auto" w:fill="FFFFFF" w:themeFill="background1"/>
            <w:vAlign w:val="center"/>
          </w:tcPr>
          <w:p w:rsidR="001B3417" w:rsidRPr="00EF5721" w:rsidRDefault="001B3417" w:rsidP="001260E9">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3" w:type="pct"/>
            <w:shd w:val="clear" w:color="auto" w:fill="FFFFFF" w:themeFill="background1"/>
            <w:vAlign w:val="center"/>
          </w:tcPr>
          <w:p w:rsidR="001B3417" w:rsidRPr="00EF5721" w:rsidRDefault="001B3417" w:rsidP="004C5726">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3" w:type="pct"/>
            <w:shd w:val="clear" w:color="auto" w:fill="FFFFFF" w:themeFill="background1"/>
            <w:vAlign w:val="center"/>
          </w:tcPr>
          <w:p w:rsidR="001B3417" w:rsidRPr="00EF5721" w:rsidRDefault="001B3417" w:rsidP="00606FF1">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1B3417" w:rsidRPr="00EF5721" w:rsidRDefault="001B3417" w:rsidP="00C263B8">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0</w:t>
            </w:r>
          </w:p>
        </w:tc>
      </w:tr>
      <w:tr w:rsidR="001B3417" w:rsidRPr="00EF5721" w:rsidTr="001C39E1">
        <w:tc>
          <w:tcPr>
            <w:tcW w:w="729" w:type="pct"/>
          </w:tcPr>
          <w:p w:rsidR="001B3417" w:rsidRPr="00EF5721" w:rsidRDefault="001B3417" w:rsidP="004C5726">
            <w:pPr>
              <w:spacing w:after="0" w:line="240" w:lineRule="auto"/>
              <w:rPr>
                <w:rFonts w:ascii="Times New Roman" w:eastAsia="Calibri" w:hAnsi="Times New Roman" w:cs="Times New Roman"/>
                <w:sz w:val="20"/>
                <w:szCs w:val="20"/>
              </w:rPr>
            </w:pPr>
            <w:r w:rsidRPr="00EF5721">
              <w:rPr>
                <w:rFonts w:ascii="Times New Roman" w:eastAsia="Calibri" w:hAnsi="Times New Roman" w:cs="Times New Roman"/>
                <w:sz w:val="20"/>
                <w:szCs w:val="20"/>
              </w:rPr>
              <w:t xml:space="preserve">Количество </w:t>
            </w:r>
            <w:proofErr w:type="gramStart"/>
            <w:r w:rsidRPr="00EF5721">
              <w:rPr>
                <w:rFonts w:ascii="Times New Roman" w:eastAsia="Calibri" w:hAnsi="Times New Roman" w:cs="Times New Roman"/>
                <w:sz w:val="20"/>
                <w:szCs w:val="20"/>
              </w:rPr>
              <w:t>внесенных</w:t>
            </w:r>
            <w:proofErr w:type="gramEnd"/>
            <w:r w:rsidRPr="00EF5721">
              <w:rPr>
                <w:rFonts w:ascii="Times New Roman" w:eastAsia="Calibri" w:hAnsi="Times New Roman" w:cs="Times New Roman"/>
                <w:sz w:val="20"/>
                <w:szCs w:val="20"/>
              </w:rPr>
              <w:t xml:space="preserve"> в Реестр</w:t>
            </w:r>
          </w:p>
        </w:tc>
        <w:tc>
          <w:tcPr>
            <w:tcW w:w="449"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13"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94"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2/2</w:t>
            </w:r>
          </w:p>
        </w:tc>
        <w:tc>
          <w:tcPr>
            <w:tcW w:w="544" w:type="pct"/>
            <w:shd w:val="clear" w:color="auto" w:fill="D9D9D9" w:themeFill="background1" w:themeFillShade="D9"/>
            <w:vAlign w:val="center"/>
          </w:tcPr>
          <w:p w:rsidR="001B3417" w:rsidRPr="00EF5721" w:rsidRDefault="001B3417" w:rsidP="00292D8F">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lang w:val="en-US"/>
              </w:rPr>
              <w:t>4/</w:t>
            </w:r>
            <w:r w:rsidRPr="00EF5721">
              <w:rPr>
                <w:rFonts w:ascii="Times New Roman" w:eastAsia="Calibri" w:hAnsi="Times New Roman" w:cs="Times New Roman"/>
                <w:b/>
                <w:sz w:val="20"/>
                <w:szCs w:val="20"/>
              </w:rPr>
              <w:t>6</w:t>
            </w:r>
          </w:p>
        </w:tc>
        <w:tc>
          <w:tcPr>
            <w:tcW w:w="543" w:type="pct"/>
            <w:shd w:val="clear" w:color="auto" w:fill="FFFFFF" w:themeFill="background1"/>
            <w:vAlign w:val="center"/>
          </w:tcPr>
          <w:p w:rsidR="001B3417" w:rsidRPr="00EF5721" w:rsidRDefault="001B3417" w:rsidP="001260E9">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3" w:type="pct"/>
            <w:shd w:val="clear" w:color="auto" w:fill="FFFFFF" w:themeFill="background1"/>
            <w:vAlign w:val="center"/>
          </w:tcPr>
          <w:p w:rsidR="001B3417" w:rsidRPr="00EF5721" w:rsidRDefault="001B3417" w:rsidP="004C5726">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3" w:type="pct"/>
            <w:shd w:val="clear" w:color="auto" w:fill="FFFFFF" w:themeFill="background1"/>
            <w:vAlign w:val="center"/>
          </w:tcPr>
          <w:p w:rsidR="001B3417" w:rsidRPr="00EF5721" w:rsidRDefault="001B3417" w:rsidP="00606FF1">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1B3417" w:rsidRPr="00EF5721" w:rsidRDefault="001B3417" w:rsidP="00C263B8">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0</w:t>
            </w:r>
          </w:p>
        </w:tc>
      </w:tr>
      <w:tr w:rsidR="001B3417" w:rsidRPr="00EF5721" w:rsidTr="001C39E1">
        <w:tc>
          <w:tcPr>
            <w:tcW w:w="729" w:type="pct"/>
          </w:tcPr>
          <w:p w:rsidR="001B3417" w:rsidRPr="00EF5721" w:rsidRDefault="001B3417" w:rsidP="004C5726">
            <w:pPr>
              <w:spacing w:after="0" w:line="240" w:lineRule="auto"/>
              <w:rPr>
                <w:rFonts w:ascii="Times New Roman" w:eastAsia="Calibri" w:hAnsi="Times New Roman" w:cs="Times New Roman"/>
                <w:sz w:val="20"/>
                <w:szCs w:val="20"/>
              </w:rPr>
            </w:pPr>
            <w:r w:rsidRPr="00EF5721">
              <w:rPr>
                <w:rFonts w:ascii="Times New Roman" w:eastAsia="Calibri" w:hAnsi="Times New Roman" w:cs="Times New Roman"/>
                <w:sz w:val="20"/>
                <w:szCs w:val="20"/>
              </w:rPr>
              <w:t>Количество отказов</w:t>
            </w:r>
          </w:p>
        </w:tc>
        <w:tc>
          <w:tcPr>
            <w:tcW w:w="449"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13"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94"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1/1</w:t>
            </w:r>
          </w:p>
        </w:tc>
        <w:tc>
          <w:tcPr>
            <w:tcW w:w="544" w:type="pct"/>
            <w:shd w:val="clear" w:color="auto" w:fill="D9D9D9" w:themeFill="background1" w:themeFillShade="D9"/>
            <w:vAlign w:val="center"/>
          </w:tcPr>
          <w:p w:rsidR="001B3417" w:rsidRPr="00EF5721" w:rsidRDefault="001B3417" w:rsidP="00292D8F">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lang w:val="en-US"/>
              </w:rPr>
              <w:t>0/</w:t>
            </w:r>
            <w:r w:rsidRPr="00EF5721">
              <w:rPr>
                <w:rFonts w:ascii="Times New Roman" w:eastAsia="Calibri" w:hAnsi="Times New Roman" w:cs="Times New Roman"/>
                <w:b/>
                <w:sz w:val="20"/>
                <w:szCs w:val="20"/>
              </w:rPr>
              <w:t>1</w:t>
            </w:r>
          </w:p>
        </w:tc>
        <w:tc>
          <w:tcPr>
            <w:tcW w:w="543" w:type="pct"/>
            <w:shd w:val="clear" w:color="auto" w:fill="FFFFFF" w:themeFill="background1"/>
            <w:vAlign w:val="center"/>
          </w:tcPr>
          <w:p w:rsidR="001B3417" w:rsidRPr="00EF5721" w:rsidRDefault="001B3417" w:rsidP="001260E9">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3" w:type="pct"/>
            <w:shd w:val="clear" w:color="auto" w:fill="FFFFFF" w:themeFill="background1"/>
            <w:vAlign w:val="center"/>
          </w:tcPr>
          <w:p w:rsidR="001B3417" w:rsidRPr="00EF5721" w:rsidRDefault="001B3417" w:rsidP="004C5726">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3" w:type="pct"/>
            <w:shd w:val="clear" w:color="auto" w:fill="FFFFFF" w:themeFill="background1"/>
            <w:vAlign w:val="center"/>
          </w:tcPr>
          <w:p w:rsidR="001B3417" w:rsidRPr="00EF5721" w:rsidRDefault="001B3417" w:rsidP="00606FF1">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1B3417" w:rsidRPr="00EF5721" w:rsidRDefault="001B3417" w:rsidP="00C263B8">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0</w:t>
            </w:r>
          </w:p>
        </w:tc>
      </w:tr>
      <w:tr w:rsidR="001B3417" w:rsidRPr="00EF5721" w:rsidTr="001C39E1">
        <w:tc>
          <w:tcPr>
            <w:tcW w:w="729" w:type="pct"/>
          </w:tcPr>
          <w:p w:rsidR="001B3417" w:rsidRPr="00EF5721" w:rsidRDefault="001B3417" w:rsidP="004C5726">
            <w:pPr>
              <w:spacing w:after="0" w:line="240" w:lineRule="auto"/>
              <w:rPr>
                <w:rFonts w:ascii="Times New Roman" w:eastAsia="Calibri" w:hAnsi="Times New Roman" w:cs="Times New Roman"/>
                <w:sz w:val="20"/>
                <w:szCs w:val="20"/>
              </w:rPr>
            </w:pPr>
            <w:r w:rsidRPr="00EF5721">
              <w:rPr>
                <w:rFonts w:ascii="Times New Roman" w:eastAsia="Calibri" w:hAnsi="Times New Roman" w:cs="Times New Roman"/>
                <w:sz w:val="20"/>
                <w:szCs w:val="20"/>
              </w:rPr>
              <w:t>Нарушения сроков рассмотрения</w:t>
            </w:r>
          </w:p>
        </w:tc>
        <w:tc>
          <w:tcPr>
            <w:tcW w:w="449"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13"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94"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1B3417" w:rsidRPr="00EF5721" w:rsidRDefault="001B3417" w:rsidP="00292D8F">
            <w:pPr>
              <w:spacing w:after="0" w:line="240" w:lineRule="auto"/>
              <w:jc w:val="center"/>
              <w:rPr>
                <w:rFonts w:ascii="Times New Roman" w:eastAsia="Calibri" w:hAnsi="Times New Roman" w:cs="Times New Roman"/>
                <w:b/>
                <w:sz w:val="20"/>
                <w:szCs w:val="20"/>
                <w:lang w:val="en-US"/>
              </w:rPr>
            </w:pPr>
            <w:r w:rsidRPr="00EF5721">
              <w:rPr>
                <w:rFonts w:ascii="Times New Roman" w:eastAsia="Calibri" w:hAnsi="Times New Roman" w:cs="Times New Roman"/>
                <w:b/>
                <w:sz w:val="20"/>
                <w:szCs w:val="20"/>
                <w:lang w:val="en-US"/>
              </w:rPr>
              <w:t>0</w:t>
            </w:r>
          </w:p>
        </w:tc>
        <w:tc>
          <w:tcPr>
            <w:tcW w:w="543" w:type="pct"/>
            <w:shd w:val="clear" w:color="auto" w:fill="FFFFFF" w:themeFill="background1"/>
            <w:vAlign w:val="center"/>
          </w:tcPr>
          <w:p w:rsidR="001B3417" w:rsidRPr="00EF5721" w:rsidRDefault="001B3417" w:rsidP="001260E9">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3" w:type="pct"/>
            <w:shd w:val="clear" w:color="auto" w:fill="FFFFFF" w:themeFill="background1"/>
            <w:vAlign w:val="center"/>
          </w:tcPr>
          <w:p w:rsidR="001B3417" w:rsidRPr="00EF5721" w:rsidRDefault="001B3417" w:rsidP="004C5726">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3" w:type="pct"/>
            <w:shd w:val="clear" w:color="auto" w:fill="FFFFFF" w:themeFill="background1"/>
            <w:vAlign w:val="center"/>
          </w:tcPr>
          <w:p w:rsidR="001B3417" w:rsidRPr="00EF5721" w:rsidRDefault="001B3417" w:rsidP="00606FF1">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1B3417" w:rsidRPr="00EF5721" w:rsidRDefault="001B3417" w:rsidP="00C263B8">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0</w:t>
            </w:r>
          </w:p>
        </w:tc>
      </w:tr>
    </w:tbl>
    <w:p w:rsidR="004C5726" w:rsidRPr="00EF5721" w:rsidRDefault="004C5726" w:rsidP="004C5726">
      <w:pPr>
        <w:spacing w:after="0"/>
        <w:ind w:firstLine="709"/>
        <w:rPr>
          <w:rFonts w:ascii="Times New Roman" w:eastAsia="Calibri" w:hAnsi="Times New Roman" w:cs="Times New Roman"/>
          <w:i/>
          <w:szCs w:val="26"/>
          <w:u w:val="single"/>
        </w:rPr>
      </w:pPr>
    </w:p>
    <w:p w:rsidR="001B3417" w:rsidRPr="00EF5721" w:rsidRDefault="001B3417" w:rsidP="001B3417">
      <w:pPr>
        <w:spacing w:after="0" w:line="360" w:lineRule="auto"/>
        <w:ind w:firstLine="567"/>
        <w:jc w:val="both"/>
        <w:rPr>
          <w:rFonts w:ascii="Times New Roman" w:eastAsia="Calibri" w:hAnsi="Times New Roman" w:cs="Times New Roman"/>
          <w:sz w:val="28"/>
          <w:szCs w:val="28"/>
        </w:rPr>
      </w:pPr>
      <w:proofErr w:type="gramStart"/>
      <w:r w:rsidRPr="00EF5721">
        <w:rPr>
          <w:rFonts w:ascii="Times New Roman" w:eastAsia="Calibri" w:hAnsi="Times New Roman" w:cs="Times New Roman"/>
          <w:sz w:val="28"/>
          <w:szCs w:val="28"/>
        </w:rPr>
        <w:t>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за 12 месяцев 2015 года заявок о внесении изменений и на выдачу выписки из Реестра плательщиков страховых взносов не поступало.</w:t>
      </w:r>
      <w:proofErr w:type="gramEnd"/>
    </w:p>
    <w:p w:rsidR="001B3417" w:rsidRPr="00EF5721" w:rsidRDefault="001B3417" w:rsidP="001B3417">
      <w:pPr>
        <w:spacing w:after="0" w:line="360" w:lineRule="auto"/>
        <w:ind w:firstLine="567"/>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Всего Управлением включено в реестр плательщиков страховых взносов в государственные внебюджетные фонды – российских организаций и </w:t>
      </w:r>
      <w:r w:rsidRPr="00EF5721">
        <w:rPr>
          <w:rFonts w:ascii="Times New Roman" w:eastAsia="Calibri" w:hAnsi="Times New Roman" w:cs="Times New Roman"/>
          <w:sz w:val="28"/>
          <w:szCs w:val="28"/>
        </w:rPr>
        <w:lastRenderedPageBreak/>
        <w:t>индивидуальных предпринимателей, осуществляющих производство, выпу</w:t>
      </w:r>
      <w:proofErr w:type="gramStart"/>
      <w:r w:rsidRPr="00EF5721">
        <w:rPr>
          <w:rFonts w:ascii="Times New Roman" w:eastAsia="Calibri" w:hAnsi="Times New Roman" w:cs="Times New Roman"/>
          <w:sz w:val="28"/>
          <w:szCs w:val="28"/>
        </w:rPr>
        <w:t>ск в св</w:t>
      </w:r>
      <w:proofErr w:type="gramEnd"/>
      <w:r w:rsidRPr="00EF5721">
        <w:rPr>
          <w:rFonts w:ascii="Times New Roman" w:eastAsia="Calibri" w:hAnsi="Times New Roman" w:cs="Times New Roman"/>
          <w:sz w:val="28"/>
          <w:szCs w:val="28"/>
        </w:rPr>
        <w:t>ет или издание СМИ (за исключением СМИ, специализирующихся на сообщениях и материалах рекламного или эротического характера) 117 плательщиков.</w:t>
      </w:r>
    </w:p>
    <w:p w:rsidR="00565F42" w:rsidRPr="00EF5721" w:rsidRDefault="00565F42" w:rsidP="003F700C">
      <w:pPr>
        <w:spacing w:after="0"/>
        <w:ind w:firstLine="709"/>
        <w:rPr>
          <w:rFonts w:ascii="Times New Roman" w:hAnsi="Times New Roman" w:cs="Times New Roman"/>
          <w:i/>
          <w:szCs w:val="26"/>
          <w:u w:val="single"/>
        </w:rPr>
      </w:pPr>
    </w:p>
    <w:p w:rsidR="00DB57F8" w:rsidRPr="00EF5721" w:rsidRDefault="00DB57F8" w:rsidP="00DB57F8">
      <w:pPr>
        <w:spacing w:after="0" w:line="360" w:lineRule="auto"/>
        <w:ind w:firstLine="709"/>
        <w:jc w:val="both"/>
        <w:rPr>
          <w:rFonts w:ascii="Times New Roman" w:eastAsia="Calibri" w:hAnsi="Times New Roman" w:cs="Times New Roman"/>
          <w:i/>
          <w:sz w:val="28"/>
          <w:szCs w:val="28"/>
          <w:u w:val="single"/>
        </w:rPr>
      </w:pPr>
      <w:r w:rsidRPr="00EF5721">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EF5721" w:rsidRDefault="00DB57F8" w:rsidP="00DB57F8">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Полномочие выполняют – 6 (с учетом вакантных должностей)</w:t>
      </w:r>
    </w:p>
    <w:p w:rsidR="00DB57F8" w:rsidRPr="00EF5721" w:rsidRDefault="00DB57F8" w:rsidP="00DB57F8">
      <w:pPr>
        <w:spacing w:after="0" w:line="36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B66A45" w:rsidRPr="00EF5721" w:rsidTr="00387A01">
        <w:tc>
          <w:tcPr>
            <w:tcW w:w="804" w:type="pct"/>
            <w:vAlign w:val="center"/>
          </w:tcPr>
          <w:p w:rsidR="00B66A45" w:rsidRPr="00EF5721" w:rsidRDefault="00B66A45" w:rsidP="00DB57F8">
            <w:pPr>
              <w:spacing w:after="0" w:line="240" w:lineRule="auto"/>
              <w:jc w:val="center"/>
              <w:rPr>
                <w:rFonts w:ascii="Times New Roman" w:eastAsia="Calibri" w:hAnsi="Times New Roman" w:cs="Times New Roman"/>
              </w:rPr>
            </w:pPr>
          </w:p>
        </w:tc>
        <w:tc>
          <w:tcPr>
            <w:tcW w:w="437"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559"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59"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42"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1B3417" w:rsidRPr="00EF5721" w:rsidTr="00387A01">
        <w:tc>
          <w:tcPr>
            <w:tcW w:w="804" w:type="pct"/>
            <w:vAlign w:val="center"/>
          </w:tcPr>
          <w:p w:rsidR="001B3417" w:rsidRPr="00EF5721" w:rsidRDefault="001B3417" w:rsidP="00DB57F8">
            <w:pPr>
              <w:spacing w:after="0" w:line="240" w:lineRule="auto"/>
              <w:rPr>
                <w:rFonts w:ascii="Times New Roman" w:eastAsia="Calibri" w:hAnsi="Times New Roman" w:cs="Times New Roman"/>
              </w:rPr>
            </w:pPr>
            <w:r w:rsidRPr="00EF5721">
              <w:rPr>
                <w:rFonts w:ascii="Times New Roman" w:eastAsia="Calibri" w:hAnsi="Times New Roman" w:cs="Times New Roman"/>
              </w:rPr>
              <w:t>Количество поступивших заявок</w:t>
            </w:r>
          </w:p>
        </w:tc>
        <w:tc>
          <w:tcPr>
            <w:tcW w:w="437"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30</w:t>
            </w:r>
          </w:p>
        </w:tc>
        <w:tc>
          <w:tcPr>
            <w:tcW w:w="559" w:type="pct"/>
            <w:vAlign w:val="center"/>
          </w:tcPr>
          <w:p w:rsidR="001B3417" w:rsidRPr="00EF5721" w:rsidRDefault="001B3417" w:rsidP="00292D8F">
            <w:pPr>
              <w:spacing w:after="0" w:line="240" w:lineRule="auto"/>
              <w:jc w:val="center"/>
              <w:rPr>
                <w:rFonts w:ascii="Calibri" w:eastAsia="Calibri" w:hAnsi="Calibri" w:cs="Times New Roman"/>
                <w:sz w:val="20"/>
                <w:szCs w:val="20"/>
              </w:rPr>
            </w:pPr>
            <w:r w:rsidRPr="00EF5721">
              <w:rPr>
                <w:rFonts w:ascii="Calibri" w:eastAsia="Calibri" w:hAnsi="Calibri" w:cs="Times New Roman"/>
                <w:sz w:val="20"/>
                <w:szCs w:val="20"/>
              </w:rPr>
              <w:t>18/48</w:t>
            </w:r>
          </w:p>
        </w:tc>
        <w:tc>
          <w:tcPr>
            <w:tcW w:w="559"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28/76</w:t>
            </w:r>
          </w:p>
        </w:tc>
        <w:tc>
          <w:tcPr>
            <w:tcW w:w="560" w:type="pct"/>
            <w:shd w:val="clear" w:color="auto" w:fill="D9D9D9" w:themeFill="background1" w:themeFillShade="D9"/>
            <w:vAlign w:val="center"/>
          </w:tcPr>
          <w:p w:rsidR="001B3417" w:rsidRPr="00EF5721" w:rsidRDefault="001B3417" w:rsidP="00292D8F">
            <w:pPr>
              <w:spacing w:after="0" w:line="240" w:lineRule="auto"/>
              <w:jc w:val="center"/>
              <w:rPr>
                <w:rFonts w:ascii="Times New Roman" w:eastAsia="Calibri" w:hAnsi="Times New Roman" w:cs="Times New Roman"/>
                <w:b/>
                <w:sz w:val="20"/>
                <w:szCs w:val="20"/>
                <w:lang w:val="en-US"/>
              </w:rPr>
            </w:pPr>
            <w:r w:rsidRPr="00EF5721">
              <w:rPr>
                <w:rFonts w:ascii="Times New Roman" w:eastAsia="Calibri" w:hAnsi="Times New Roman" w:cs="Times New Roman"/>
                <w:b/>
                <w:sz w:val="20"/>
                <w:szCs w:val="20"/>
              </w:rPr>
              <w:t>19</w:t>
            </w:r>
            <w:r w:rsidRPr="00EF5721">
              <w:rPr>
                <w:rFonts w:ascii="Times New Roman" w:eastAsia="Calibri" w:hAnsi="Times New Roman" w:cs="Times New Roman"/>
                <w:b/>
                <w:sz w:val="20"/>
                <w:szCs w:val="20"/>
                <w:lang w:val="en-US"/>
              </w:rPr>
              <w:t>/95</w:t>
            </w:r>
          </w:p>
        </w:tc>
        <w:tc>
          <w:tcPr>
            <w:tcW w:w="419" w:type="pct"/>
            <w:shd w:val="clear" w:color="auto" w:fill="FFFFFF" w:themeFill="background1"/>
            <w:vAlign w:val="center"/>
          </w:tcPr>
          <w:p w:rsidR="001B3417" w:rsidRPr="00EF5721" w:rsidRDefault="001B3417" w:rsidP="001260E9">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16</w:t>
            </w:r>
          </w:p>
        </w:tc>
        <w:tc>
          <w:tcPr>
            <w:tcW w:w="560" w:type="pct"/>
            <w:shd w:val="clear" w:color="auto" w:fill="FFFFFF" w:themeFill="background1"/>
            <w:vAlign w:val="center"/>
          </w:tcPr>
          <w:p w:rsidR="001B3417" w:rsidRPr="00EF5721" w:rsidRDefault="001B3417" w:rsidP="00554591">
            <w:pPr>
              <w:spacing w:after="0" w:line="240" w:lineRule="auto"/>
              <w:jc w:val="center"/>
              <w:rPr>
                <w:rFonts w:ascii="Calibri" w:eastAsia="Calibri" w:hAnsi="Calibri" w:cs="Times New Roman"/>
                <w:sz w:val="20"/>
                <w:szCs w:val="20"/>
              </w:rPr>
            </w:pPr>
            <w:r w:rsidRPr="00EF5721">
              <w:rPr>
                <w:rFonts w:ascii="Calibri" w:eastAsia="Calibri" w:hAnsi="Calibri" w:cs="Times New Roman"/>
                <w:sz w:val="20"/>
                <w:szCs w:val="20"/>
              </w:rPr>
              <w:t>35/51</w:t>
            </w:r>
          </w:p>
        </w:tc>
        <w:tc>
          <w:tcPr>
            <w:tcW w:w="559" w:type="pct"/>
            <w:shd w:val="clear" w:color="auto" w:fill="FFFFFF" w:themeFill="background1"/>
            <w:vAlign w:val="center"/>
          </w:tcPr>
          <w:p w:rsidR="001B3417" w:rsidRPr="00EF5721" w:rsidRDefault="001B3417" w:rsidP="00606FF1">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64/115</w:t>
            </w:r>
          </w:p>
        </w:tc>
        <w:tc>
          <w:tcPr>
            <w:tcW w:w="542" w:type="pct"/>
            <w:shd w:val="clear" w:color="auto" w:fill="D9D9D9" w:themeFill="background1" w:themeFillShade="D9"/>
            <w:vAlign w:val="center"/>
          </w:tcPr>
          <w:p w:rsidR="001B3417" w:rsidRPr="00EF5721" w:rsidRDefault="001B3417" w:rsidP="00C263B8">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53/168</w:t>
            </w:r>
          </w:p>
        </w:tc>
      </w:tr>
      <w:tr w:rsidR="001B3417" w:rsidRPr="00EF5721" w:rsidTr="00387A01">
        <w:tc>
          <w:tcPr>
            <w:tcW w:w="804" w:type="pct"/>
            <w:vAlign w:val="center"/>
          </w:tcPr>
          <w:p w:rsidR="001B3417" w:rsidRPr="00EF5721" w:rsidRDefault="001B3417" w:rsidP="00DB57F8">
            <w:pPr>
              <w:spacing w:after="0" w:line="240" w:lineRule="auto"/>
              <w:rPr>
                <w:rFonts w:ascii="Times New Roman" w:eastAsia="Calibri" w:hAnsi="Times New Roman" w:cs="Times New Roman"/>
              </w:rPr>
            </w:pPr>
            <w:r w:rsidRPr="00EF5721">
              <w:rPr>
                <w:rFonts w:ascii="Times New Roman" w:eastAsia="Calibri" w:hAnsi="Times New Roman" w:cs="Times New Roman"/>
              </w:rPr>
              <w:t>Количество выданных свидетельств</w:t>
            </w:r>
          </w:p>
        </w:tc>
        <w:tc>
          <w:tcPr>
            <w:tcW w:w="437"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20</w:t>
            </w:r>
          </w:p>
        </w:tc>
        <w:tc>
          <w:tcPr>
            <w:tcW w:w="559" w:type="pct"/>
            <w:vAlign w:val="center"/>
          </w:tcPr>
          <w:p w:rsidR="001B3417" w:rsidRPr="00EF5721" w:rsidRDefault="001B3417" w:rsidP="00292D8F">
            <w:pPr>
              <w:spacing w:after="0" w:line="240" w:lineRule="auto"/>
              <w:jc w:val="center"/>
              <w:rPr>
                <w:rFonts w:ascii="Calibri" w:eastAsia="Calibri" w:hAnsi="Calibri" w:cs="Times New Roman"/>
                <w:sz w:val="20"/>
                <w:szCs w:val="20"/>
              </w:rPr>
            </w:pPr>
            <w:r w:rsidRPr="00EF5721">
              <w:rPr>
                <w:rFonts w:ascii="Calibri" w:eastAsia="Calibri" w:hAnsi="Calibri" w:cs="Times New Roman"/>
                <w:sz w:val="20"/>
                <w:szCs w:val="20"/>
              </w:rPr>
              <w:t>16/36</w:t>
            </w:r>
          </w:p>
        </w:tc>
        <w:tc>
          <w:tcPr>
            <w:tcW w:w="559"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14/50</w:t>
            </w:r>
          </w:p>
        </w:tc>
        <w:tc>
          <w:tcPr>
            <w:tcW w:w="560" w:type="pct"/>
            <w:shd w:val="clear" w:color="auto" w:fill="D9D9D9" w:themeFill="background1" w:themeFillShade="D9"/>
            <w:vAlign w:val="center"/>
          </w:tcPr>
          <w:p w:rsidR="001B3417" w:rsidRPr="00EF5721" w:rsidRDefault="001B3417" w:rsidP="00292D8F">
            <w:pPr>
              <w:spacing w:after="0" w:line="240" w:lineRule="auto"/>
              <w:jc w:val="center"/>
              <w:rPr>
                <w:rFonts w:ascii="Times New Roman" w:eastAsia="Calibri" w:hAnsi="Times New Roman" w:cs="Times New Roman"/>
                <w:b/>
                <w:sz w:val="20"/>
                <w:szCs w:val="20"/>
                <w:lang w:val="en-US"/>
              </w:rPr>
            </w:pPr>
            <w:r w:rsidRPr="00EF5721">
              <w:rPr>
                <w:rFonts w:ascii="Times New Roman" w:eastAsia="Calibri" w:hAnsi="Times New Roman" w:cs="Times New Roman"/>
                <w:b/>
                <w:sz w:val="20"/>
                <w:szCs w:val="20"/>
              </w:rPr>
              <w:t>16</w:t>
            </w:r>
            <w:r w:rsidRPr="00EF5721">
              <w:rPr>
                <w:rFonts w:ascii="Times New Roman" w:eastAsia="Calibri" w:hAnsi="Times New Roman" w:cs="Times New Roman"/>
                <w:b/>
                <w:sz w:val="20"/>
                <w:szCs w:val="20"/>
                <w:lang w:val="en-US"/>
              </w:rPr>
              <w:t>/66</w:t>
            </w:r>
          </w:p>
        </w:tc>
        <w:tc>
          <w:tcPr>
            <w:tcW w:w="419" w:type="pct"/>
            <w:shd w:val="clear" w:color="auto" w:fill="FFFFFF" w:themeFill="background1"/>
            <w:vAlign w:val="center"/>
          </w:tcPr>
          <w:p w:rsidR="001B3417" w:rsidRPr="00EF5721" w:rsidRDefault="001B3417" w:rsidP="001260E9">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10</w:t>
            </w:r>
          </w:p>
        </w:tc>
        <w:tc>
          <w:tcPr>
            <w:tcW w:w="560" w:type="pct"/>
            <w:shd w:val="clear" w:color="auto" w:fill="FFFFFF" w:themeFill="background1"/>
            <w:vAlign w:val="center"/>
          </w:tcPr>
          <w:p w:rsidR="001B3417" w:rsidRPr="00EF5721" w:rsidRDefault="001B3417" w:rsidP="00554591">
            <w:pPr>
              <w:spacing w:after="0" w:line="240" w:lineRule="auto"/>
              <w:jc w:val="center"/>
              <w:rPr>
                <w:rFonts w:ascii="Calibri" w:eastAsia="Calibri" w:hAnsi="Calibri" w:cs="Times New Roman"/>
                <w:sz w:val="20"/>
                <w:szCs w:val="20"/>
              </w:rPr>
            </w:pPr>
            <w:r w:rsidRPr="00EF5721">
              <w:rPr>
                <w:rFonts w:ascii="Calibri" w:eastAsia="Calibri" w:hAnsi="Calibri" w:cs="Times New Roman"/>
                <w:sz w:val="20"/>
                <w:szCs w:val="20"/>
              </w:rPr>
              <w:t>5/15</w:t>
            </w:r>
          </w:p>
        </w:tc>
        <w:tc>
          <w:tcPr>
            <w:tcW w:w="559" w:type="pct"/>
            <w:shd w:val="clear" w:color="auto" w:fill="FFFFFF" w:themeFill="background1"/>
            <w:vAlign w:val="center"/>
          </w:tcPr>
          <w:p w:rsidR="001B3417" w:rsidRPr="00EF5721" w:rsidRDefault="001B3417" w:rsidP="00606FF1">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47/62</w:t>
            </w:r>
          </w:p>
        </w:tc>
        <w:tc>
          <w:tcPr>
            <w:tcW w:w="542" w:type="pct"/>
            <w:shd w:val="clear" w:color="auto" w:fill="D9D9D9" w:themeFill="background1" w:themeFillShade="D9"/>
            <w:vAlign w:val="center"/>
          </w:tcPr>
          <w:p w:rsidR="001B3417" w:rsidRPr="00EF5721" w:rsidRDefault="001B3417" w:rsidP="00C263B8">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14/76</w:t>
            </w:r>
          </w:p>
        </w:tc>
      </w:tr>
      <w:tr w:rsidR="001B3417" w:rsidRPr="00EF5721" w:rsidTr="00387A01">
        <w:tc>
          <w:tcPr>
            <w:tcW w:w="804" w:type="pct"/>
            <w:vAlign w:val="center"/>
          </w:tcPr>
          <w:p w:rsidR="001B3417" w:rsidRPr="00EF5721" w:rsidRDefault="001B3417" w:rsidP="00DB57F8">
            <w:pPr>
              <w:spacing w:after="0" w:line="240" w:lineRule="auto"/>
              <w:rPr>
                <w:rFonts w:ascii="Times New Roman" w:eastAsia="Calibri" w:hAnsi="Times New Roman" w:cs="Times New Roman"/>
              </w:rPr>
            </w:pPr>
            <w:r w:rsidRPr="00EF5721">
              <w:rPr>
                <w:rFonts w:ascii="Times New Roman" w:eastAsia="Calibri" w:hAnsi="Times New Roman" w:cs="Times New Roman"/>
              </w:rPr>
              <w:t>Количество отказов</w:t>
            </w:r>
          </w:p>
        </w:tc>
        <w:tc>
          <w:tcPr>
            <w:tcW w:w="437"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10</w:t>
            </w:r>
          </w:p>
        </w:tc>
        <w:tc>
          <w:tcPr>
            <w:tcW w:w="559" w:type="pct"/>
            <w:vAlign w:val="center"/>
          </w:tcPr>
          <w:p w:rsidR="001B3417" w:rsidRPr="00EF5721" w:rsidRDefault="001B3417" w:rsidP="00292D8F">
            <w:pPr>
              <w:spacing w:after="0" w:line="240" w:lineRule="auto"/>
              <w:jc w:val="center"/>
              <w:rPr>
                <w:rFonts w:ascii="Calibri" w:eastAsia="Calibri" w:hAnsi="Calibri" w:cs="Times New Roman"/>
                <w:sz w:val="20"/>
                <w:szCs w:val="20"/>
              </w:rPr>
            </w:pPr>
            <w:r w:rsidRPr="00EF5721">
              <w:rPr>
                <w:rFonts w:ascii="Calibri" w:eastAsia="Calibri" w:hAnsi="Calibri" w:cs="Times New Roman"/>
                <w:sz w:val="20"/>
                <w:szCs w:val="20"/>
              </w:rPr>
              <w:t>1/11</w:t>
            </w:r>
          </w:p>
        </w:tc>
        <w:tc>
          <w:tcPr>
            <w:tcW w:w="559"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2/13</w:t>
            </w:r>
          </w:p>
        </w:tc>
        <w:tc>
          <w:tcPr>
            <w:tcW w:w="560" w:type="pct"/>
            <w:shd w:val="clear" w:color="auto" w:fill="D9D9D9" w:themeFill="background1" w:themeFillShade="D9"/>
            <w:vAlign w:val="center"/>
          </w:tcPr>
          <w:p w:rsidR="001B3417" w:rsidRPr="00EF5721" w:rsidRDefault="001B3417" w:rsidP="00292D8F">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lang w:val="en-US"/>
              </w:rPr>
              <w:t>2/</w:t>
            </w:r>
            <w:r w:rsidRPr="00EF5721">
              <w:rPr>
                <w:rFonts w:ascii="Times New Roman" w:eastAsia="Calibri" w:hAnsi="Times New Roman" w:cs="Times New Roman"/>
                <w:b/>
                <w:sz w:val="20"/>
                <w:szCs w:val="20"/>
              </w:rPr>
              <w:t>15</w:t>
            </w:r>
          </w:p>
        </w:tc>
        <w:tc>
          <w:tcPr>
            <w:tcW w:w="419" w:type="pct"/>
            <w:shd w:val="clear" w:color="auto" w:fill="FFFFFF" w:themeFill="background1"/>
            <w:vAlign w:val="center"/>
          </w:tcPr>
          <w:p w:rsidR="001B3417" w:rsidRPr="00EF5721" w:rsidRDefault="001B3417" w:rsidP="001260E9">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6</w:t>
            </w:r>
          </w:p>
        </w:tc>
        <w:tc>
          <w:tcPr>
            <w:tcW w:w="560" w:type="pct"/>
            <w:shd w:val="clear" w:color="auto" w:fill="FFFFFF" w:themeFill="background1"/>
            <w:vAlign w:val="center"/>
          </w:tcPr>
          <w:p w:rsidR="001B3417" w:rsidRPr="00EF5721" w:rsidRDefault="001B3417" w:rsidP="00554591">
            <w:pPr>
              <w:spacing w:after="0" w:line="240" w:lineRule="auto"/>
              <w:jc w:val="center"/>
              <w:rPr>
                <w:rFonts w:ascii="Calibri" w:eastAsia="Calibri" w:hAnsi="Calibri" w:cs="Times New Roman"/>
                <w:sz w:val="20"/>
                <w:szCs w:val="20"/>
              </w:rPr>
            </w:pPr>
            <w:r w:rsidRPr="00EF5721">
              <w:rPr>
                <w:rFonts w:ascii="Calibri" w:eastAsia="Calibri" w:hAnsi="Calibri" w:cs="Times New Roman"/>
                <w:sz w:val="20"/>
                <w:szCs w:val="20"/>
              </w:rPr>
              <w:t>1/7</w:t>
            </w:r>
          </w:p>
        </w:tc>
        <w:tc>
          <w:tcPr>
            <w:tcW w:w="559" w:type="pct"/>
            <w:shd w:val="clear" w:color="auto" w:fill="FFFFFF" w:themeFill="background1"/>
            <w:vAlign w:val="center"/>
          </w:tcPr>
          <w:p w:rsidR="001B3417" w:rsidRPr="00EF5721" w:rsidRDefault="001B3417" w:rsidP="00606FF1">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1/8</w:t>
            </w:r>
          </w:p>
        </w:tc>
        <w:tc>
          <w:tcPr>
            <w:tcW w:w="542" w:type="pct"/>
            <w:shd w:val="clear" w:color="auto" w:fill="D9D9D9" w:themeFill="background1" w:themeFillShade="D9"/>
            <w:vAlign w:val="center"/>
          </w:tcPr>
          <w:p w:rsidR="001B3417" w:rsidRPr="00EF5721" w:rsidRDefault="001B3417" w:rsidP="00C263B8">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2/10</w:t>
            </w:r>
          </w:p>
        </w:tc>
      </w:tr>
      <w:tr w:rsidR="001B3417" w:rsidRPr="00EF5721" w:rsidTr="00387A01">
        <w:tc>
          <w:tcPr>
            <w:tcW w:w="804" w:type="pct"/>
            <w:vAlign w:val="center"/>
          </w:tcPr>
          <w:p w:rsidR="001B3417" w:rsidRPr="00EF5721" w:rsidRDefault="001B3417" w:rsidP="00DB57F8">
            <w:pPr>
              <w:spacing w:after="0" w:line="240" w:lineRule="auto"/>
              <w:rPr>
                <w:rFonts w:ascii="Times New Roman" w:eastAsia="Calibri" w:hAnsi="Times New Roman" w:cs="Times New Roman"/>
              </w:rPr>
            </w:pPr>
            <w:r w:rsidRPr="00EF5721">
              <w:rPr>
                <w:rFonts w:ascii="Times New Roman" w:eastAsia="Calibri" w:hAnsi="Times New Roman" w:cs="Times New Roman"/>
              </w:rPr>
              <w:t>Нарушения сроков рассмотрения</w:t>
            </w:r>
            <w:r w:rsidRPr="00EF5721">
              <w:rPr>
                <w:rFonts w:ascii="Times New Roman" w:eastAsia="Calibri" w:hAnsi="Times New Roman" w:cs="Times New Roman"/>
                <w:szCs w:val="26"/>
              </w:rPr>
              <w:t xml:space="preserve"> </w:t>
            </w:r>
          </w:p>
        </w:tc>
        <w:tc>
          <w:tcPr>
            <w:tcW w:w="437"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59" w:type="pct"/>
            <w:vAlign w:val="center"/>
          </w:tcPr>
          <w:p w:rsidR="001B3417" w:rsidRPr="00EF5721" w:rsidRDefault="001B3417" w:rsidP="00292D8F">
            <w:pPr>
              <w:spacing w:after="0" w:line="240" w:lineRule="auto"/>
              <w:jc w:val="center"/>
              <w:rPr>
                <w:rFonts w:ascii="Calibri" w:eastAsia="Calibri" w:hAnsi="Calibri" w:cs="Times New Roman"/>
                <w:sz w:val="20"/>
                <w:szCs w:val="20"/>
              </w:rPr>
            </w:pPr>
            <w:r w:rsidRPr="00EF5721">
              <w:rPr>
                <w:rFonts w:ascii="Calibri" w:eastAsia="Calibri" w:hAnsi="Calibri" w:cs="Times New Roman"/>
                <w:sz w:val="20"/>
                <w:szCs w:val="20"/>
              </w:rPr>
              <w:t>0</w:t>
            </w:r>
          </w:p>
        </w:tc>
        <w:tc>
          <w:tcPr>
            <w:tcW w:w="559"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1B3417" w:rsidRPr="00EF5721" w:rsidRDefault="001B3417" w:rsidP="00292D8F">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0</w:t>
            </w:r>
          </w:p>
        </w:tc>
        <w:tc>
          <w:tcPr>
            <w:tcW w:w="419" w:type="pct"/>
            <w:shd w:val="clear" w:color="auto" w:fill="FFFFFF" w:themeFill="background1"/>
            <w:vAlign w:val="center"/>
          </w:tcPr>
          <w:p w:rsidR="001B3417" w:rsidRPr="00EF5721" w:rsidRDefault="001B3417" w:rsidP="001260E9">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60" w:type="pct"/>
            <w:shd w:val="clear" w:color="auto" w:fill="FFFFFF" w:themeFill="background1"/>
            <w:vAlign w:val="center"/>
          </w:tcPr>
          <w:p w:rsidR="001B3417" w:rsidRPr="00EF5721" w:rsidRDefault="001B3417" w:rsidP="00554591">
            <w:pPr>
              <w:spacing w:after="0" w:line="240" w:lineRule="auto"/>
              <w:jc w:val="center"/>
              <w:rPr>
                <w:rFonts w:ascii="Calibri" w:eastAsia="Calibri" w:hAnsi="Calibri" w:cs="Times New Roman"/>
                <w:sz w:val="20"/>
                <w:szCs w:val="20"/>
              </w:rPr>
            </w:pPr>
            <w:r w:rsidRPr="00EF5721">
              <w:rPr>
                <w:rFonts w:ascii="Calibri" w:eastAsia="Calibri" w:hAnsi="Calibri" w:cs="Times New Roman"/>
                <w:sz w:val="20"/>
                <w:szCs w:val="20"/>
              </w:rPr>
              <w:t>0</w:t>
            </w:r>
          </w:p>
        </w:tc>
        <w:tc>
          <w:tcPr>
            <w:tcW w:w="559" w:type="pct"/>
            <w:shd w:val="clear" w:color="auto" w:fill="FFFFFF" w:themeFill="background1"/>
            <w:vAlign w:val="center"/>
          </w:tcPr>
          <w:p w:rsidR="001B3417" w:rsidRPr="00EF5721" w:rsidRDefault="001B3417" w:rsidP="00606FF1">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1B3417" w:rsidRPr="00EF5721" w:rsidRDefault="001B3417" w:rsidP="00C263B8">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0</w:t>
            </w:r>
          </w:p>
        </w:tc>
      </w:tr>
      <w:tr w:rsidR="001B3417" w:rsidRPr="00EF5721" w:rsidTr="00387A01">
        <w:tc>
          <w:tcPr>
            <w:tcW w:w="804" w:type="pct"/>
            <w:vAlign w:val="center"/>
          </w:tcPr>
          <w:p w:rsidR="001B3417" w:rsidRPr="00EF5721" w:rsidRDefault="001B3417" w:rsidP="00DB57F8">
            <w:pPr>
              <w:spacing w:after="0" w:line="240" w:lineRule="auto"/>
              <w:rPr>
                <w:rFonts w:ascii="Times New Roman" w:eastAsia="Calibri" w:hAnsi="Times New Roman" w:cs="Times New Roman"/>
              </w:rPr>
            </w:pPr>
            <w:r w:rsidRPr="00EF5721">
              <w:rPr>
                <w:rFonts w:ascii="Times New Roman" w:eastAsia="Calibri" w:hAnsi="Times New Roman" w:cs="Times New Roman"/>
                <w:sz w:val="24"/>
                <w:szCs w:val="24"/>
              </w:rPr>
              <w:t>Количество дубликатов</w:t>
            </w:r>
          </w:p>
        </w:tc>
        <w:tc>
          <w:tcPr>
            <w:tcW w:w="437"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59" w:type="pct"/>
            <w:vAlign w:val="center"/>
          </w:tcPr>
          <w:p w:rsidR="001B3417" w:rsidRPr="00EF5721" w:rsidRDefault="001B3417" w:rsidP="00292D8F">
            <w:pPr>
              <w:spacing w:after="0" w:line="240" w:lineRule="auto"/>
              <w:jc w:val="center"/>
              <w:rPr>
                <w:rFonts w:ascii="Calibri" w:eastAsia="Calibri" w:hAnsi="Calibri" w:cs="Times New Roman"/>
                <w:sz w:val="20"/>
                <w:szCs w:val="20"/>
              </w:rPr>
            </w:pPr>
            <w:r w:rsidRPr="00EF5721">
              <w:rPr>
                <w:rFonts w:ascii="Calibri" w:eastAsia="Calibri" w:hAnsi="Calibri" w:cs="Times New Roman"/>
                <w:sz w:val="20"/>
                <w:szCs w:val="20"/>
              </w:rPr>
              <w:t>0</w:t>
            </w:r>
          </w:p>
        </w:tc>
        <w:tc>
          <w:tcPr>
            <w:tcW w:w="559" w:type="pct"/>
            <w:vAlign w:val="center"/>
          </w:tcPr>
          <w:p w:rsidR="001B3417" w:rsidRPr="00EF5721" w:rsidRDefault="001B3417" w:rsidP="00292D8F">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1B3417" w:rsidRPr="00EF5721" w:rsidRDefault="001B3417" w:rsidP="00292D8F">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0</w:t>
            </w:r>
          </w:p>
        </w:tc>
        <w:tc>
          <w:tcPr>
            <w:tcW w:w="419" w:type="pct"/>
            <w:shd w:val="clear" w:color="auto" w:fill="FFFFFF" w:themeFill="background1"/>
            <w:vAlign w:val="center"/>
          </w:tcPr>
          <w:p w:rsidR="001B3417" w:rsidRPr="00EF5721" w:rsidRDefault="001B3417" w:rsidP="001260E9">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60" w:type="pct"/>
            <w:shd w:val="clear" w:color="auto" w:fill="FFFFFF" w:themeFill="background1"/>
            <w:vAlign w:val="center"/>
          </w:tcPr>
          <w:p w:rsidR="001B3417" w:rsidRPr="00EF5721" w:rsidRDefault="001B3417" w:rsidP="00554591">
            <w:pPr>
              <w:spacing w:after="0" w:line="240" w:lineRule="auto"/>
              <w:jc w:val="center"/>
              <w:rPr>
                <w:rFonts w:ascii="Calibri" w:eastAsia="Calibri" w:hAnsi="Calibri" w:cs="Times New Roman"/>
                <w:sz w:val="20"/>
                <w:szCs w:val="20"/>
              </w:rPr>
            </w:pPr>
            <w:r w:rsidRPr="00EF5721">
              <w:rPr>
                <w:rFonts w:ascii="Calibri" w:eastAsia="Calibri" w:hAnsi="Calibri" w:cs="Times New Roman"/>
                <w:sz w:val="20"/>
                <w:szCs w:val="20"/>
              </w:rPr>
              <w:t>0</w:t>
            </w:r>
          </w:p>
        </w:tc>
        <w:tc>
          <w:tcPr>
            <w:tcW w:w="559" w:type="pct"/>
            <w:shd w:val="clear" w:color="auto" w:fill="FFFFFF" w:themeFill="background1"/>
            <w:vAlign w:val="center"/>
          </w:tcPr>
          <w:p w:rsidR="001B3417" w:rsidRPr="00EF5721" w:rsidRDefault="001B3417" w:rsidP="00606FF1">
            <w:pPr>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1B3417" w:rsidRPr="00EF5721" w:rsidRDefault="001B3417" w:rsidP="00C263B8">
            <w:pPr>
              <w:spacing w:after="0" w:line="240" w:lineRule="auto"/>
              <w:jc w:val="center"/>
              <w:rPr>
                <w:rFonts w:ascii="Times New Roman" w:eastAsia="Calibri" w:hAnsi="Times New Roman" w:cs="Times New Roman"/>
                <w:b/>
                <w:sz w:val="20"/>
                <w:szCs w:val="20"/>
              </w:rPr>
            </w:pPr>
            <w:r w:rsidRPr="00EF5721">
              <w:rPr>
                <w:rFonts w:ascii="Times New Roman" w:eastAsia="Calibri" w:hAnsi="Times New Roman" w:cs="Times New Roman"/>
                <w:b/>
                <w:sz w:val="20"/>
                <w:szCs w:val="20"/>
              </w:rPr>
              <w:t>0</w:t>
            </w:r>
          </w:p>
        </w:tc>
      </w:tr>
    </w:tbl>
    <w:p w:rsidR="002D0F31" w:rsidRPr="00EF5721" w:rsidRDefault="002D0F31" w:rsidP="009B7BB1">
      <w:pPr>
        <w:spacing w:after="0" w:line="360" w:lineRule="auto"/>
        <w:ind w:firstLine="567"/>
        <w:jc w:val="both"/>
        <w:rPr>
          <w:rFonts w:ascii="Times New Roman" w:eastAsia="Calibri" w:hAnsi="Times New Roman" w:cs="Times New Roman"/>
          <w:sz w:val="28"/>
          <w:szCs w:val="28"/>
        </w:rPr>
      </w:pPr>
    </w:p>
    <w:p w:rsidR="00F70AFA" w:rsidRPr="00EF5721" w:rsidRDefault="00F70AFA" w:rsidP="00F70AFA">
      <w:pPr>
        <w:spacing w:after="0" w:line="360" w:lineRule="auto"/>
        <w:ind w:firstLine="567"/>
        <w:jc w:val="both"/>
        <w:rPr>
          <w:rFonts w:ascii="Times New Roman" w:eastAsia="Calibri" w:hAnsi="Times New Roman" w:cs="Times New Roman"/>
          <w:b/>
          <w:sz w:val="28"/>
          <w:szCs w:val="28"/>
        </w:rPr>
      </w:pPr>
      <w:r w:rsidRPr="00EF5721">
        <w:rPr>
          <w:rFonts w:ascii="Times New Roman" w:eastAsia="Calibri" w:hAnsi="Times New Roman" w:cs="Times New Roman"/>
          <w:b/>
          <w:sz w:val="28"/>
          <w:szCs w:val="28"/>
        </w:rPr>
        <w:t>В 4 квартале 2015 года Управлением было выдано 14 свидетельств о регистрации СМИ, из которых:</w:t>
      </w:r>
    </w:p>
    <w:p w:rsidR="00F70AFA" w:rsidRPr="00EF5721" w:rsidRDefault="00F70AFA" w:rsidP="00F70AFA">
      <w:pPr>
        <w:spacing w:after="0" w:line="360" w:lineRule="auto"/>
        <w:jc w:val="both"/>
        <w:rPr>
          <w:rFonts w:ascii="Times New Roman" w:eastAsia="Calibri" w:hAnsi="Times New Roman" w:cs="Times New Roman"/>
          <w:b/>
          <w:sz w:val="28"/>
          <w:szCs w:val="28"/>
        </w:rPr>
      </w:pPr>
      <w:r w:rsidRPr="00EF5721">
        <w:rPr>
          <w:rFonts w:ascii="Times New Roman" w:eastAsia="Calibri" w:hAnsi="Times New Roman" w:cs="Times New Roman"/>
          <w:b/>
          <w:sz w:val="28"/>
          <w:szCs w:val="28"/>
        </w:rPr>
        <w:t>зарегистрировано СМИ -  6  , в том числе:</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u w:val="single"/>
        </w:rPr>
        <w:t xml:space="preserve">печатных СМИ </w:t>
      </w:r>
      <w:r w:rsidRPr="00EF5721">
        <w:rPr>
          <w:rFonts w:ascii="Times New Roman" w:eastAsia="Calibri" w:hAnsi="Times New Roman" w:cs="Times New Roman"/>
          <w:sz w:val="28"/>
          <w:szCs w:val="28"/>
        </w:rPr>
        <w:t>- 3 (1 журнал, 2 газеты);</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u w:val="single"/>
        </w:rPr>
        <w:t xml:space="preserve">электронных СМИ </w:t>
      </w:r>
      <w:r w:rsidRPr="00EF5721">
        <w:rPr>
          <w:rFonts w:ascii="Times New Roman" w:eastAsia="Calibri" w:hAnsi="Times New Roman" w:cs="Times New Roman"/>
          <w:sz w:val="28"/>
          <w:szCs w:val="28"/>
        </w:rPr>
        <w:t>– 3 (радиоканал</w:t>
      </w:r>
      <w:r w:rsidR="003E292D" w:rsidRPr="00EF5721">
        <w:rPr>
          <w:rFonts w:ascii="Times New Roman" w:eastAsia="Calibri" w:hAnsi="Times New Roman" w:cs="Times New Roman"/>
          <w:sz w:val="28"/>
          <w:szCs w:val="28"/>
        </w:rPr>
        <w:t>ы</w:t>
      </w:r>
      <w:r w:rsidRPr="00EF5721">
        <w:rPr>
          <w:rFonts w:ascii="Times New Roman" w:eastAsia="Calibri" w:hAnsi="Times New Roman" w:cs="Times New Roman"/>
          <w:sz w:val="28"/>
          <w:szCs w:val="28"/>
        </w:rPr>
        <w:t>).</w:t>
      </w:r>
    </w:p>
    <w:p w:rsidR="00F70AFA" w:rsidRPr="00EF5721" w:rsidRDefault="00F70AFA" w:rsidP="00F70AFA">
      <w:pPr>
        <w:spacing w:after="0" w:line="360" w:lineRule="auto"/>
        <w:jc w:val="both"/>
        <w:rPr>
          <w:rFonts w:ascii="Times New Roman" w:eastAsia="Calibri" w:hAnsi="Times New Roman" w:cs="Times New Roman"/>
          <w:b/>
          <w:sz w:val="28"/>
          <w:szCs w:val="28"/>
        </w:rPr>
      </w:pPr>
      <w:r w:rsidRPr="00EF5721">
        <w:rPr>
          <w:rFonts w:ascii="Times New Roman" w:eastAsia="Calibri" w:hAnsi="Times New Roman" w:cs="Times New Roman"/>
          <w:b/>
          <w:sz w:val="28"/>
          <w:szCs w:val="28"/>
        </w:rPr>
        <w:t>перерегистрировано СМИ – 7 , в том числе:</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u w:val="single"/>
        </w:rPr>
        <w:t xml:space="preserve">печатных СМИ </w:t>
      </w:r>
      <w:r w:rsidRPr="00EF5721">
        <w:rPr>
          <w:rFonts w:ascii="Times New Roman" w:eastAsia="Calibri" w:hAnsi="Times New Roman" w:cs="Times New Roman"/>
          <w:sz w:val="28"/>
          <w:szCs w:val="28"/>
        </w:rPr>
        <w:t>– 4 (3 газеты, 1 журнал);</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u w:val="single"/>
        </w:rPr>
        <w:t xml:space="preserve">электронных СМИ </w:t>
      </w:r>
      <w:r w:rsidRPr="00EF5721">
        <w:rPr>
          <w:rFonts w:ascii="Times New Roman" w:eastAsia="Calibri" w:hAnsi="Times New Roman" w:cs="Times New Roman"/>
          <w:sz w:val="28"/>
          <w:szCs w:val="28"/>
        </w:rPr>
        <w:t>– 3 (телеканалы).</w:t>
      </w:r>
    </w:p>
    <w:p w:rsidR="00F70AFA" w:rsidRPr="00EF5721" w:rsidRDefault="00F70AFA" w:rsidP="00F70AFA">
      <w:pPr>
        <w:spacing w:after="0" w:line="360" w:lineRule="auto"/>
        <w:jc w:val="both"/>
        <w:rPr>
          <w:rFonts w:ascii="Times New Roman" w:eastAsia="Calibri" w:hAnsi="Times New Roman" w:cs="Times New Roman"/>
          <w:b/>
          <w:sz w:val="28"/>
          <w:szCs w:val="28"/>
        </w:rPr>
      </w:pPr>
      <w:r w:rsidRPr="00EF5721">
        <w:rPr>
          <w:rFonts w:ascii="Times New Roman" w:eastAsia="Calibri" w:hAnsi="Times New Roman" w:cs="Times New Roman"/>
          <w:b/>
          <w:sz w:val="28"/>
          <w:szCs w:val="28"/>
        </w:rPr>
        <w:t>внесены изменения в свидетельства о регистрации СМИ -1, в том числе:</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u w:val="single"/>
        </w:rPr>
        <w:t xml:space="preserve">печатных СМИ </w:t>
      </w:r>
      <w:r w:rsidRPr="00EF5721">
        <w:rPr>
          <w:rFonts w:ascii="Times New Roman" w:eastAsia="Calibri" w:hAnsi="Times New Roman" w:cs="Times New Roman"/>
          <w:sz w:val="28"/>
          <w:szCs w:val="28"/>
        </w:rPr>
        <w:t>– 1 (газета).</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b/>
          <w:sz w:val="28"/>
          <w:szCs w:val="28"/>
        </w:rPr>
        <w:lastRenderedPageBreak/>
        <w:t>Снято с учета</w:t>
      </w:r>
      <w:r w:rsidRPr="00EF5721">
        <w:rPr>
          <w:rFonts w:ascii="Times New Roman" w:eastAsia="Calibri" w:hAnsi="Times New Roman" w:cs="Times New Roman"/>
          <w:sz w:val="28"/>
          <w:szCs w:val="28"/>
        </w:rPr>
        <w:t>– 9</w:t>
      </w:r>
      <w:r w:rsidRPr="00EF5721">
        <w:rPr>
          <w:rFonts w:ascii="Times New Roman" w:eastAsia="Calibri" w:hAnsi="Times New Roman" w:cs="Times New Roman"/>
          <w:b/>
          <w:sz w:val="28"/>
          <w:szCs w:val="28"/>
        </w:rPr>
        <w:t xml:space="preserve"> СМИ</w:t>
      </w:r>
      <w:r w:rsidRPr="00EF5721">
        <w:rPr>
          <w:rFonts w:ascii="Times New Roman" w:eastAsia="Calibri" w:hAnsi="Times New Roman" w:cs="Times New Roman"/>
          <w:sz w:val="28"/>
          <w:szCs w:val="28"/>
        </w:rPr>
        <w:t xml:space="preserve">: </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газет –5;</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журналов – 3;</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радиопрограмм – 1.</w:t>
      </w:r>
    </w:p>
    <w:p w:rsidR="00F70AFA" w:rsidRPr="00EF5721" w:rsidRDefault="00F70AFA" w:rsidP="00F70AFA">
      <w:pPr>
        <w:spacing w:after="0" w:line="360" w:lineRule="auto"/>
        <w:ind w:firstLine="720"/>
        <w:jc w:val="both"/>
        <w:rPr>
          <w:rFonts w:ascii="Times New Roman" w:eastAsia="Calibri" w:hAnsi="Times New Roman" w:cs="Times New Roman"/>
          <w:sz w:val="28"/>
          <w:szCs w:val="28"/>
        </w:rPr>
      </w:pPr>
      <w:r w:rsidRPr="00EF5721">
        <w:rPr>
          <w:rFonts w:ascii="Times New Roman" w:eastAsia="Calibri" w:hAnsi="Times New Roman" w:cs="Times New Roman"/>
          <w:b/>
          <w:sz w:val="28"/>
          <w:szCs w:val="28"/>
        </w:rPr>
        <w:t>За 4 квартал 2015 года</w:t>
      </w:r>
      <w:r w:rsidRPr="00EF5721">
        <w:rPr>
          <w:rFonts w:ascii="Times New Roman" w:eastAsia="Calibri" w:hAnsi="Times New Roman" w:cs="Times New Roman"/>
          <w:sz w:val="28"/>
          <w:szCs w:val="28"/>
        </w:rPr>
        <w:t xml:space="preserve"> </w:t>
      </w:r>
      <w:r w:rsidRPr="00EF5721">
        <w:rPr>
          <w:rFonts w:ascii="Times New Roman" w:eastAsia="Calibri" w:hAnsi="Times New Roman" w:cs="Times New Roman"/>
          <w:b/>
          <w:sz w:val="28"/>
          <w:szCs w:val="28"/>
        </w:rPr>
        <w:t>аннулировано 9 свидетельств о регистрации СМИ</w:t>
      </w:r>
      <w:r w:rsidRPr="00EF5721">
        <w:rPr>
          <w:rFonts w:ascii="Times New Roman" w:eastAsia="Calibri" w:hAnsi="Times New Roman" w:cs="Times New Roman"/>
          <w:sz w:val="28"/>
          <w:szCs w:val="28"/>
        </w:rPr>
        <w:t>:</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- 8 по решению учредителя;</w:t>
      </w:r>
    </w:p>
    <w:p w:rsidR="00F70AFA" w:rsidRPr="00EF5721" w:rsidRDefault="00F70AFA" w:rsidP="00F70AFA">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- 1 по решению суда.</w:t>
      </w:r>
    </w:p>
    <w:p w:rsidR="00F70AFA" w:rsidRPr="00EF5721" w:rsidRDefault="00F70AFA" w:rsidP="00F70AFA">
      <w:pPr>
        <w:spacing w:after="0" w:line="360" w:lineRule="auto"/>
        <w:ind w:firstLine="567"/>
        <w:jc w:val="both"/>
        <w:rPr>
          <w:rFonts w:ascii="Times New Roman" w:eastAsia="Calibri" w:hAnsi="Times New Roman" w:cs="Times New Roman"/>
          <w:b/>
          <w:sz w:val="28"/>
          <w:szCs w:val="28"/>
        </w:rPr>
      </w:pPr>
      <w:r w:rsidRPr="00EF5721">
        <w:rPr>
          <w:rFonts w:ascii="Times New Roman" w:eastAsia="Calibri" w:hAnsi="Times New Roman" w:cs="Times New Roman"/>
          <w:b/>
          <w:sz w:val="28"/>
          <w:szCs w:val="28"/>
        </w:rPr>
        <w:t>За 12 месяцев 2015 года Управлением было выдано 76 свидетельств о регистрации СМИ, из которых:</w:t>
      </w:r>
    </w:p>
    <w:p w:rsidR="00F70AFA" w:rsidRPr="00EF5721" w:rsidRDefault="00F70AFA" w:rsidP="00F70AFA">
      <w:pPr>
        <w:spacing w:after="0" w:line="360" w:lineRule="auto"/>
        <w:jc w:val="both"/>
        <w:rPr>
          <w:rFonts w:ascii="Times New Roman" w:eastAsia="Calibri" w:hAnsi="Times New Roman" w:cs="Times New Roman"/>
          <w:b/>
          <w:sz w:val="28"/>
          <w:szCs w:val="28"/>
        </w:rPr>
      </w:pPr>
      <w:r w:rsidRPr="00EF5721">
        <w:rPr>
          <w:rFonts w:ascii="Times New Roman" w:eastAsia="Calibri" w:hAnsi="Times New Roman" w:cs="Times New Roman"/>
          <w:b/>
          <w:sz w:val="28"/>
          <w:szCs w:val="28"/>
        </w:rPr>
        <w:t>зарегистрировано СМИ -  16  , в том числе:</w:t>
      </w:r>
    </w:p>
    <w:p w:rsidR="00F70AFA" w:rsidRPr="00EF5721" w:rsidRDefault="00F70AFA" w:rsidP="00F70AFA">
      <w:pPr>
        <w:spacing w:after="0" w:line="360" w:lineRule="auto"/>
        <w:jc w:val="both"/>
        <w:rPr>
          <w:rFonts w:ascii="Times New Roman" w:eastAsia="Calibri" w:hAnsi="Times New Roman" w:cs="Times New Roman"/>
          <w:sz w:val="28"/>
          <w:szCs w:val="28"/>
          <w:u w:val="single"/>
        </w:rPr>
      </w:pPr>
      <w:r w:rsidRPr="00EF5721">
        <w:rPr>
          <w:rFonts w:ascii="Times New Roman" w:eastAsia="Calibri" w:hAnsi="Times New Roman" w:cs="Times New Roman"/>
          <w:sz w:val="28"/>
          <w:szCs w:val="28"/>
          <w:u w:val="single"/>
        </w:rPr>
        <w:t xml:space="preserve">печатных СМИ </w:t>
      </w:r>
      <w:r w:rsidRPr="00EF5721">
        <w:rPr>
          <w:rFonts w:ascii="Times New Roman" w:eastAsia="Calibri" w:hAnsi="Times New Roman" w:cs="Times New Roman"/>
          <w:sz w:val="28"/>
          <w:szCs w:val="28"/>
        </w:rPr>
        <w:t>- 11, в том числе:</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газет – 5;</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журналов – 6.</w:t>
      </w:r>
    </w:p>
    <w:p w:rsidR="00F70AFA" w:rsidRPr="00EF5721" w:rsidRDefault="00F70AFA" w:rsidP="00F70AFA">
      <w:pPr>
        <w:spacing w:after="0" w:line="360" w:lineRule="auto"/>
        <w:jc w:val="both"/>
        <w:rPr>
          <w:rFonts w:ascii="Times New Roman" w:eastAsia="Calibri" w:hAnsi="Times New Roman" w:cs="Times New Roman"/>
          <w:sz w:val="28"/>
          <w:szCs w:val="28"/>
        </w:rPr>
      </w:pPr>
      <w:r w:rsidRPr="00EF5721">
        <w:rPr>
          <w:rFonts w:ascii="Times New Roman" w:eastAsia="Calibri" w:hAnsi="Times New Roman" w:cs="Times New Roman"/>
          <w:sz w:val="28"/>
          <w:szCs w:val="28"/>
          <w:u w:val="single"/>
        </w:rPr>
        <w:t xml:space="preserve">электронных СМИ </w:t>
      </w:r>
      <w:r w:rsidRPr="00EF5721">
        <w:rPr>
          <w:rFonts w:ascii="Times New Roman" w:eastAsia="Calibri" w:hAnsi="Times New Roman" w:cs="Times New Roman"/>
          <w:sz w:val="28"/>
          <w:szCs w:val="28"/>
        </w:rPr>
        <w:t>- 5:</w:t>
      </w:r>
    </w:p>
    <w:p w:rsidR="00F70AFA" w:rsidRPr="00EF5721" w:rsidRDefault="00F70AFA" w:rsidP="00F70AFA">
      <w:pPr>
        <w:spacing w:after="0" w:line="360" w:lineRule="auto"/>
        <w:ind w:firstLine="708"/>
        <w:contextualSpacing/>
        <w:jc w:val="both"/>
        <w:rPr>
          <w:rFonts w:ascii="Times New Roman" w:eastAsia="Calibri" w:hAnsi="Times New Roman" w:cs="Times New Roman"/>
          <w:sz w:val="28"/>
          <w:szCs w:val="28"/>
          <w:lang w:eastAsia="ru-RU"/>
        </w:rPr>
      </w:pPr>
      <w:r w:rsidRPr="00EF5721">
        <w:rPr>
          <w:rFonts w:ascii="Times New Roman" w:eastAsia="Calibri" w:hAnsi="Times New Roman" w:cs="Times New Roman"/>
          <w:sz w:val="28"/>
          <w:szCs w:val="28"/>
          <w:lang w:eastAsia="ru-RU"/>
        </w:rPr>
        <w:t>радиоканал- 4;</w:t>
      </w:r>
    </w:p>
    <w:p w:rsidR="00F70AFA" w:rsidRPr="00EF5721" w:rsidRDefault="00F70AFA" w:rsidP="00F70AFA">
      <w:pPr>
        <w:spacing w:after="0" w:line="360" w:lineRule="auto"/>
        <w:ind w:firstLine="708"/>
        <w:contextualSpacing/>
        <w:jc w:val="both"/>
        <w:rPr>
          <w:rFonts w:ascii="Times New Roman" w:eastAsia="Calibri" w:hAnsi="Times New Roman" w:cs="Times New Roman"/>
          <w:sz w:val="28"/>
          <w:szCs w:val="28"/>
          <w:lang w:eastAsia="ru-RU"/>
        </w:rPr>
      </w:pPr>
      <w:r w:rsidRPr="00EF5721">
        <w:rPr>
          <w:rFonts w:ascii="Times New Roman" w:eastAsia="Calibri" w:hAnsi="Times New Roman" w:cs="Times New Roman"/>
          <w:sz w:val="28"/>
          <w:szCs w:val="28"/>
          <w:lang w:eastAsia="ru-RU"/>
        </w:rPr>
        <w:t>информационное агентство – 1.</w:t>
      </w:r>
    </w:p>
    <w:p w:rsidR="00F70AFA" w:rsidRPr="00EF5721" w:rsidRDefault="00F70AFA" w:rsidP="00F70AFA">
      <w:pPr>
        <w:spacing w:after="0" w:line="360" w:lineRule="auto"/>
        <w:jc w:val="both"/>
        <w:rPr>
          <w:rFonts w:ascii="Times New Roman" w:eastAsia="Calibri" w:hAnsi="Times New Roman" w:cs="Times New Roman"/>
          <w:b/>
          <w:sz w:val="28"/>
          <w:szCs w:val="28"/>
        </w:rPr>
      </w:pPr>
      <w:r w:rsidRPr="00EF5721">
        <w:rPr>
          <w:rFonts w:ascii="Times New Roman" w:eastAsia="Calibri" w:hAnsi="Times New Roman" w:cs="Times New Roman"/>
          <w:b/>
          <w:sz w:val="28"/>
          <w:szCs w:val="28"/>
        </w:rPr>
        <w:t>перерегистрировано СМИ – 22 , в том числе:</w:t>
      </w:r>
    </w:p>
    <w:p w:rsidR="00F70AFA" w:rsidRPr="00EF5721" w:rsidRDefault="00F70AFA" w:rsidP="00F70AFA">
      <w:pPr>
        <w:spacing w:after="0" w:line="360" w:lineRule="auto"/>
        <w:jc w:val="both"/>
        <w:rPr>
          <w:rFonts w:ascii="Times New Roman" w:eastAsia="Calibri" w:hAnsi="Times New Roman" w:cs="Times New Roman"/>
          <w:sz w:val="28"/>
          <w:szCs w:val="28"/>
        </w:rPr>
      </w:pPr>
      <w:r w:rsidRPr="00EF5721">
        <w:rPr>
          <w:rFonts w:ascii="Times New Roman" w:eastAsia="Calibri" w:hAnsi="Times New Roman" w:cs="Times New Roman"/>
          <w:sz w:val="28"/>
          <w:szCs w:val="28"/>
          <w:u w:val="single"/>
        </w:rPr>
        <w:t xml:space="preserve">печатных СМИ </w:t>
      </w:r>
      <w:r w:rsidRPr="00EF5721">
        <w:rPr>
          <w:rFonts w:ascii="Times New Roman" w:eastAsia="Calibri" w:hAnsi="Times New Roman" w:cs="Times New Roman"/>
          <w:sz w:val="28"/>
          <w:szCs w:val="28"/>
        </w:rPr>
        <w:t>– 12:</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журнал – 4;</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газета – 8.</w:t>
      </w:r>
    </w:p>
    <w:p w:rsidR="00F70AFA" w:rsidRPr="00EF5721" w:rsidRDefault="00F70AFA" w:rsidP="00F70AFA">
      <w:pPr>
        <w:spacing w:after="0" w:line="360" w:lineRule="auto"/>
        <w:jc w:val="both"/>
        <w:rPr>
          <w:rFonts w:ascii="Times New Roman" w:eastAsia="Calibri" w:hAnsi="Times New Roman" w:cs="Times New Roman"/>
          <w:sz w:val="28"/>
          <w:szCs w:val="28"/>
        </w:rPr>
      </w:pPr>
      <w:r w:rsidRPr="00EF5721">
        <w:rPr>
          <w:rFonts w:ascii="Times New Roman" w:eastAsia="Calibri" w:hAnsi="Times New Roman" w:cs="Times New Roman"/>
          <w:sz w:val="28"/>
          <w:szCs w:val="28"/>
          <w:u w:val="single"/>
        </w:rPr>
        <w:t xml:space="preserve">электронных СМИ </w:t>
      </w:r>
      <w:r w:rsidRPr="00EF5721">
        <w:rPr>
          <w:rFonts w:ascii="Times New Roman" w:eastAsia="Calibri" w:hAnsi="Times New Roman" w:cs="Times New Roman"/>
          <w:sz w:val="28"/>
          <w:szCs w:val="28"/>
        </w:rPr>
        <w:t>- 10:</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телеканал – 7;</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радиоканал -3.</w:t>
      </w:r>
    </w:p>
    <w:p w:rsidR="00F70AFA" w:rsidRPr="00EF5721" w:rsidRDefault="00F70AFA" w:rsidP="00F70AFA">
      <w:pPr>
        <w:spacing w:after="0" w:line="360" w:lineRule="auto"/>
        <w:jc w:val="both"/>
        <w:rPr>
          <w:rFonts w:ascii="Times New Roman" w:eastAsia="Calibri" w:hAnsi="Times New Roman" w:cs="Times New Roman"/>
          <w:b/>
          <w:sz w:val="28"/>
          <w:szCs w:val="28"/>
        </w:rPr>
      </w:pPr>
      <w:r w:rsidRPr="00EF5721">
        <w:rPr>
          <w:rFonts w:ascii="Times New Roman" w:eastAsia="Calibri" w:hAnsi="Times New Roman" w:cs="Times New Roman"/>
          <w:b/>
          <w:sz w:val="28"/>
          <w:szCs w:val="28"/>
        </w:rPr>
        <w:t>внесены изменения в свидетельства о регистрации СМИ – 38, в том числе:</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печатных СМИ- 35 (газета);</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электронных СМИ -3 (телеканал).</w:t>
      </w:r>
    </w:p>
    <w:p w:rsidR="00F70AFA" w:rsidRPr="00EF5721" w:rsidRDefault="00F70AFA" w:rsidP="00F70AFA">
      <w:pPr>
        <w:spacing w:after="0" w:line="360" w:lineRule="auto"/>
        <w:jc w:val="both"/>
        <w:rPr>
          <w:rFonts w:ascii="Times New Roman" w:eastAsia="Calibri" w:hAnsi="Times New Roman" w:cs="Times New Roman"/>
          <w:sz w:val="28"/>
          <w:szCs w:val="28"/>
        </w:rPr>
      </w:pPr>
      <w:r w:rsidRPr="00EF5721">
        <w:rPr>
          <w:rFonts w:ascii="Times New Roman" w:eastAsia="Calibri" w:hAnsi="Times New Roman" w:cs="Times New Roman"/>
          <w:b/>
          <w:sz w:val="28"/>
          <w:szCs w:val="28"/>
        </w:rPr>
        <w:t>снято с учета</w:t>
      </w:r>
      <w:r w:rsidRPr="00EF5721">
        <w:rPr>
          <w:rFonts w:ascii="Times New Roman" w:eastAsia="Calibri" w:hAnsi="Times New Roman" w:cs="Times New Roman"/>
          <w:sz w:val="28"/>
          <w:szCs w:val="28"/>
        </w:rPr>
        <w:t xml:space="preserve">– </w:t>
      </w:r>
      <w:r w:rsidRPr="00EF5721">
        <w:rPr>
          <w:rFonts w:ascii="Times New Roman" w:eastAsia="Calibri" w:hAnsi="Times New Roman" w:cs="Times New Roman"/>
          <w:b/>
          <w:sz w:val="28"/>
          <w:szCs w:val="28"/>
        </w:rPr>
        <w:t>88  СМИ</w:t>
      </w:r>
      <w:r w:rsidRPr="00EF5721">
        <w:rPr>
          <w:rFonts w:ascii="Times New Roman" w:eastAsia="Calibri" w:hAnsi="Times New Roman" w:cs="Times New Roman"/>
          <w:sz w:val="28"/>
          <w:szCs w:val="28"/>
        </w:rPr>
        <w:t xml:space="preserve">: </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газет – 41;</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журналов – 20;</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lastRenderedPageBreak/>
        <w:t>- сборников – 4;</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радиопрограмм –12;</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альманахов – 1;</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телепрограмм-5;</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справочников – 1;</w:t>
      </w:r>
    </w:p>
    <w:p w:rsidR="00F70AFA" w:rsidRPr="00EF5721" w:rsidRDefault="00F70AFA" w:rsidP="00F70AFA">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телеканалов - 4.</w:t>
      </w:r>
    </w:p>
    <w:p w:rsidR="00F70AFA" w:rsidRPr="00EF5721" w:rsidRDefault="00F70AFA" w:rsidP="00F70AFA">
      <w:pPr>
        <w:spacing w:after="0" w:line="360" w:lineRule="auto"/>
        <w:ind w:firstLine="720"/>
        <w:jc w:val="both"/>
        <w:rPr>
          <w:rFonts w:ascii="Times New Roman" w:eastAsia="Calibri" w:hAnsi="Times New Roman" w:cs="Times New Roman"/>
          <w:sz w:val="28"/>
          <w:szCs w:val="28"/>
        </w:rPr>
      </w:pPr>
      <w:r w:rsidRPr="00EF5721">
        <w:rPr>
          <w:rFonts w:ascii="Times New Roman" w:eastAsia="Calibri" w:hAnsi="Times New Roman" w:cs="Times New Roman"/>
          <w:b/>
          <w:sz w:val="28"/>
          <w:szCs w:val="28"/>
        </w:rPr>
        <w:t>За 12 месяцев 2015 года</w:t>
      </w:r>
      <w:r w:rsidRPr="00EF5721">
        <w:rPr>
          <w:rFonts w:ascii="Times New Roman" w:eastAsia="Calibri" w:hAnsi="Times New Roman" w:cs="Times New Roman"/>
          <w:sz w:val="28"/>
          <w:szCs w:val="28"/>
        </w:rPr>
        <w:t xml:space="preserve"> </w:t>
      </w:r>
      <w:r w:rsidRPr="00EF5721">
        <w:rPr>
          <w:rFonts w:ascii="Times New Roman" w:eastAsia="Calibri" w:hAnsi="Times New Roman" w:cs="Times New Roman"/>
          <w:b/>
          <w:sz w:val="28"/>
          <w:szCs w:val="28"/>
        </w:rPr>
        <w:t>аннулировано 88 свидетельств о регистрации СМИ</w:t>
      </w:r>
      <w:r w:rsidRPr="00EF5721">
        <w:rPr>
          <w:rFonts w:ascii="Times New Roman" w:eastAsia="Calibri" w:hAnsi="Times New Roman" w:cs="Times New Roman"/>
          <w:sz w:val="28"/>
          <w:szCs w:val="28"/>
        </w:rPr>
        <w:t>:</w:t>
      </w:r>
    </w:p>
    <w:p w:rsidR="00F70AFA" w:rsidRPr="00EF5721" w:rsidRDefault="00F70AFA" w:rsidP="00F70AFA">
      <w:pPr>
        <w:spacing w:after="0" w:line="360" w:lineRule="auto"/>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- 61 по решению учредителя;</w:t>
      </w:r>
    </w:p>
    <w:p w:rsidR="00F70AFA" w:rsidRPr="00EF5721" w:rsidRDefault="00F70AFA" w:rsidP="00F70AFA">
      <w:pPr>
        <w:spacing w:after="0" w:line="360" w:lineRule="auto"/>
        <w:ind w:left="-142"/>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- 27 по решению суда.</w:t>
      </w:r>
    </w:p>
    <w:p w:rsidR="00F70AFA" w:rsidRPr="00EF5721" w:rsidRDefault="00F70AFA" w:rsidP="00F70AFA">
      <w:pPr>
        <w:spacing w:after="0" w:line="360" w:lineRule="auto"/>
        <w:ind w:firstLine="851"/>
        <w:jc w:val="both"/>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 xml:space="preserve">Государственная пошлина, взимаемая за </w:t>
      </w:r>
      <w:r w:rsidRPr="00EF5721">
        <w:rPr>
          <w:rFonts w:ascii="Times New Roman" w:eastAsia="Calibri" w:hAnsi="Times New Roman" w:cs="Times New Roman"/>
          <w:b/>
          <w:color w:val="000000" w:themeColor="text1"/>
          <w:sz w:val="28"/>
          <w:szCs w:val="28"/>
        </w:rPr>
        <w:t>государственную регистрацию СМИ</w:t>
      </w:r>
      <w:r w:rsidRPr="00EF5721">
        <w:rPr>
          <w:rFonts w:ascii="Times New Roman" w:eastAsia="Calibri" w:hAnsi="Times New Roman" w:cs="Times New Roman"/>
          <w:color w:val="000000" w:themeColor="text1"/>
          <w:sz w:val="28"/>
          <w:szCs w:val="28"/>
        </w:rPr>
        <w:t xml:space="preserve"> за 4 квартал 2015 года (по состоянию на 31.12.2015), составила –  </w:t>
      </w:r>
      <w:r w:rsidR="002E5DC1" w:rsidRPr="00EF5721">
        <w:rPr>
          <w:rFonts w:ascii="Times New Roman" w:eastAsia="Calibri" w:hAnsi="Times New Roman" w:cs="Times New Roman"/>
          <w:color w:val="000000" w:themeColor="text1"/>
          <w:sz w:val="28"/>
          <w:szCs w:val="28"/>
        </w:rPr>
        <w:t>86 851</w:t>
      </w:r>
      <w:r w:rsidRPr="00EF5721">
        <w:rPr>
          <w:rFonts w:ascii="Times New Roman" w:eastAsia="Calibri" w:hAnsi="Times New Roman" w:cs="Times New Roman"/>
          <w:color w:val="000000" w:themeColor="text1"/>
          <w:sz w:val="28"/>
          <w:szCs w:val="28"/>
        </w:rPr>
        <w:t xml:space="preserve"> рубл</w:t>
      </w:r>
      <w:r w:rsidR="002E5DC1" w:rsidRPr="00EF5721">
        <w:rPr>
          <w:rFonts w:ascii="Times New Roman" w:eastAsia="Calibri" w:hAnsi="Times New Roman" w:cs="Times New Roman"/>
          <w:color w:val="000000" w:themeColor="text1"/>
          <w:sz w:val="28"/>
          <w:szCs w:val="28"/>
        </w:rPr>
        <w:t>ь</w:t>
      </w:r>
      <w:r w:rsidRPr="00EF5721">
        <w:rPr>
          <w:rFonts w:ascii="Times New Roman" w:eastAsia="Calibri" w:hAnsi="Times New Roman" w:cs="Times New Roman"/>
          <w:color w:val="000000" w:themeColor="text1"/>
          <w:sz w:val="28"/>
          <w:szCs w:val="28"/>
        </w:rPr>
        <w:t xml:space="preserve">; </w:t>
      </w:r>
    </w:p>
    <w:p w:rsidR="00F70AFA" w:rsidRPr="00EF5721" w:rsidRDefault="00F70AFA" w:rsidP="00F70AFA">
      <w:pPr>
        <w:spacing w:after="0" w:line="360" w:lineRule="auto"/>
        <w:ind w:firstLine="540"/>
        <w:jc w:val="both"/>
        <w:rPr>
          <w:rFonts w:ascii="Times New Roman" w:eastAsia="Calibri" w:hAnsi="Times New Roman" w:cs="Times New Roman"/>
          <w:color w:val="000000" w:themeColor="text1"/>
          <w:sz w:val="36"/>
          <w:szCs w:val="36"/>
        </w:rPr>
      </w:pPr>
      <w:r w:rsidRPr="00EF5721">
        <w:rPr>
          <w:rFonts w:ascii="Times New Roman" w:eastAsia="Calibri" w:hAnsi="Times New Roman" w:cs="Times New Roman"/>
          <w:color w:val="000000" w:themeColor="text1"/>
          <w:sz w:val="28"/>
          <w:szCs w:val="28"/>
        </w:rPr>
        <w:t xml:space="preserve">- из них возвращено платежей как ошибочно перечисленных на сумму </w:t>
      </w:r>
      <w:r w:rsidR="002E5DC1" w:rsidRPr="00EF5721">
        <w:rPr>
          <w:rFonts w:ascii="Times New Roman" w:eastAsia="Calibri" w:hAnsi="Times New Roman" w:cs="Times New Roman"/>
          <w:color w:val="000000" w:themeColor="text1"/>
          <w:sz w:val="28"/>
          <w:szCs w:val="28"/>
        </w:rPr>
        <w:t>0,00</w:t>
      </w:r>
      <w:r w:rsidRPr="00EF5721">
        <w:rPr>
          <w:rFonts w:ascii="Times New Roman" w:eastAsia="Calibri" w:hAnsi="Times New Roman" w:cs="Times New Roman"/>
          <w:color w:val="000000" w:themeColor="text1"/>
          <w:sz w:val="36"/>
          <w:szCs w:val="36"/>
        </w:rPr>
        <w:t xml:space="preserve"> </w:t>
      </w:r>
      <w:r w:rsidRPr="00EF5721">
        <w:rPr>
          <w:rFonts w:ascii="Times New Roman" w:eastAsia="Calibri" w:hAnsi="Times New Roman" w:cs="Times New Roman"/>
          <w:color w:val="000000" w:themeColor="text1"/>
          <w:sz w:val="28"/>
          <w:szCs w:val="28"/>
        </w:rPr>
        <w:t>рублей.</w:t>
      </w:r>
      <w:r w:rsidRPr="00EF5721">
        <w:rPr>
          <w:rFonts w:ascii="Times New Roman" w:eastAsia="Calibri" w:hAnsi="Times New Roman" w:cs="Times New Roman"/>
          <w:color w:val="000000" w:themeColor="text1"/>
          <w:sz w:val="36"/>
          <w:szCs w:val="36"/>
        </w:rPr>
        <w:t xml:space="preserve"> </w:t>
      </w:r>
    </w:p>
    <w:p w:rsidR="00F70AFA" w:rsidRPr="00EF5721" w:rsidRDefault="00F70AFA" w:rsidP="00F70AFA">
      <w:pPr>
        <w:spacing w:after="0" w:line="360" w:lineRule="auto"/>
        <w:ind w:firstLine="851"/>
        <w:jc w:val="both"/>
        <w:rPr>
          <w:rFonts w:ascii="Times New Roman" w:eastAsia="Calibri" w:hAnsi="Times New Roman" w:cs="Times New Roman"/>
          <w:color w:val="000000" w:themeColor="text1"/>
          <w:sz w:val="28"/>
          <w:szCs w:val="28"/>
        </w:rPr>
      </w:pPr>
      <w:r w:rsidRPr="00EF5721">
        <w:rPr>
          <w:rFonts w:ascii="Times New Roman" w:eastAsia="Calibri" w:hAnsi="Times New Roman" w:cs="Times New Roman"/>
          <w:color w:val="000000" w:themeColor="text1"/>
          <w:sz w:val="28"/>
          <w:szCs w:val="28"/>
        </w:rPr>
        <w:t xml:space="preserve">Государственная пошлина, взимаемая за </w:t>
      </w:r>
      <w:r w:rsidRPr="00EF5721">
        <w:rPr>
          <w:rFonts w:ascii="Times New Roman" w:eastAsia="Calibri" w:hAnsi="Times New Roman" w:cs="Times New Roman"/>
          <w:b/>
          <w:color w:val="000000" w:themeColor="text1"/>
          <w:sz w:val="28"/>
          <w:szCs w:val="28"/>
        </w:rPr>
        <w:t>государственную регистрацию СМИ</w:t>
      </w:r>
      <w:r w:rsidRPr="00EF5721">
        <w:rPr>
          <w:rFonts w:ascii="Times New Roman" w:eastAsia="Calibri" w:hAnsi="Times New Roman" w:cs="Times New Roman"/>
          <w:color w:val="000000" w:themeColor="text1"/>
          <w:sz w:val="28"/>
          <w:szCs w:val="28"/>
        </w:rPr>
        <w:t xml:space="preserve"> за 12 месяцев 2015 года (по состоянию на 31.12.2015), составила – </w:t>
      </w:r>
      <w:r w:rsidR="002E5DC1" w:rsidRPr="00EF5721">
        <w:rPr>
          <w:rFonts w:ascii="Times New Roman" w:eastAsia="Calibri" w:hAnsi="Times New Roman" w:cs="Times New Roman"/>
          <w:color w:val="000000" w:themeColor="text1"/>
          <w:sz w:val="28"/>
          <w:szCs w:val="28"/>
        </w:rPr>
        <w:t>250 464</w:t>
      </w:r>
      <w:r w:rsidRPr="00EF5721">
        <w:rPr>
          <w:rFonts w:ascii="Times New Roman" w:eastAsia="Calibri" w:hAnsi="Times New Roman" w:cs="Times New Roman"/>
          <w:color w:val="000000" w:themeColor="text1"/>
          <w:sz w:val="28"/>
          <w:szCs w:val="28"/>
        </w:rPr>
        <w:t xml:space="preserve"> рубл</w:t>
      </w:r>
      <w:r w:rsidR="002E5DC1" w:rsidRPr="00EF5721">
        <w:rPr>
          <w:rFonts w:ascii="Times New Roman" w:eastAsia="Calibri" w:hAnsi="Times New Roman" w:cs="Times New Roman"/>
          <w:color w:val="000000" w:themeColor="text1"/>
          <w:sz w:val="28"/>
          <w:szCs w:val="28"/>
        </w:rPr>
        <w:t>я</w:t>
      </w:r>
      <w:r w:rsidRPr="00EF5721">
        <w:rPr>
          <w:rFonts w:ascii="Times New Roman" w:eastAsia="Calibri" w:hAnsi="Times New Roman" w:cs="Times New Roman"/>
          <w:color w:val="000000" w:themeColor="text1"/>
          <w:sz w:val="28"/>
          <w:szCs w:val="28"/>
        </w:rPr>
        <w:t xml:space="preserve">; </w:t>
      </w:r>
    </w:p>
    <w:p w:rsidR="00F70AFA" w:rsidRPr="00EF5721" w:rsidRDefault="00F70AFA" w:rsidP="00F70AFA">
      <w:pPr>
        <w:spacing w:after="0" w:line="360" w:lineRule="auto"/>
        <w:ind w:firstLine="540"/>
        <w:jc w:val="both"/>
        <w:rPr>
          <w:rFonts w:ascii="Times New Roman" w:eastAsia="Calibri" w:hAnsi="Times New Roman" w:cs="Times New Roman"/>
          <w:color w:val="000000" w:themeColor="text1"/>
          <w:sz w:val="36"/>
          <w:szCs w:val="36"/>
        </w:rPr>
      </w:pPr>
      <w:r w:rsidRPr="00EF5721">
        <w:rPr>
          <w:rFonts w:ascii="Times New Roman" w:eastAsia="Calibri" w:hAnsi="Times New Roman" w:cs="Times New Roman"/>
          <w:color w:val="000000" w:themeColor="text1"/>
          <w:sz w:val="28"/>
          <w:szCs w:val="28"/>
        </w:rPr>
        <w:t>- из них возвращено платежей как ошибочно перечисленных на сумму</w:t>
      </w:r>
      <w:r w:rsidRPr="00EF5721">
        <w:rPr>
          <w:rFonts w:ascii="Times New Roman" w:eastAsia="Calibri" w:hAnsi="Times New Roman" w:cs="Times New Roman"/>
          <w:color w:val="000000" w:themeColor="text1"/>
          <w:sz w:val="36"/>
          <w:szCs w:val="36"/>
        </w:rPr>
        <w:t xml:space="preserve"> </w:t>
      </w:r>
      <w:r w:rsidRPr="00EF5721">
        <w:rPr>
          <w:rFonts w:ascii="Times New Roman" w:eastAsia="Calibri" w:hAnsi="Times New Roman" w:cs="Times New Roman"/>
          <w:color w:val="000000" w:themeColor="text1"/>
          <w:sz w:val="28"/>
          <w:szCs w:val="28"/>
        </w:rPr>
        <w:t xml:space="preserve"> </w:t>
      </w:r>
      <w:r w:rsidR="002E5DC1" w:rsidRPr="00EF5721">
        <w:rPr>
          <w:rFonts w:ascii="Times New Roman" w:eastAsia="Calibri" w:hAnsi="Times New Roman" w:cs="Times New Roman"/>
          <w:color w:val="000000" w:themeColor="text1"/>
          <w:sz w:val="28"/>
          <w:szCs w:val="28"/>
        </w:rPr>
        <w:t xml:space="preserve">16 850 </w:t>
      </w:r>
      <w:r w:rsidRPr="00EF5721">
        <w:rPr>
          <w:rFonts w:ascii="Times New Roman" w:eastAsia="Calibri" w:hAnsi="Times New Roman" w:cs="Times New Roman"/>
          <w:color w:val="000000" w:themeColor="text1"/>
          <w:sz w:val="28"/>
          <w:szCs w:val="28"/>
        </w:rPr>
        <w:t>рублей.</w:t>
      </w:r>
      <w:r w:rsidRPr="00EF5721">
        <w:rPr>
          <w:rFonts w:ascii="Times New Roman" w:eastAsia="Calibri" w:hAnsi="Times New Roman" w:cs="Times New Roman"/>
          <w:color w:val="000000" w:themeColor="text1"/>
          <w:sz w:val="36"/>
          <w:szCs w:val="36"/>
        </w:rPr>
        <w:t xml:space="preserve"> </w:t>
      </w:r>
    </w:p>
    <w:p w:rsidR="00F70AFA" w:rsidRPr="00EF5721" w:rsidRDefault="00F70AFA" w:rsidP="003F700C">
      <w:pPr>
        <w:spacing w:after="0"/>
        <w:rPr>
          <w:rFonts w:ascii="Times New Roman" w:hAnsi="Times New Roman" w:cs="Times New Roman"/>
          <w:b/>
          <w:sz w:val="28"/>
          <w:szCs w:val="28"/>
        </w:rPr>
      </w:pPr>
    </w:p>
    <w:p w:rsidR="00527CF0" w:rsidRPr="00EF5721" w:rsidRDefault="00527CF0" w:rsidP="003F700C">
      <w:pPr>
        <w:spacing w:after="0"/>
        <w:rPr>
          <w:rFonts w:ascii="Times New Roman" w:hAnsi="Times New Roman" w:cs="Times New Roman"/>
          <w:b/>
          <w:sz w:val="28"/>
          <w:szCs w:val="28"/>
        </w:rPr>
      </w:pPr>
      <w:r w:rsidRPr="00EF5721">
        <w:rPr>
          <w:rFonts w:ascii="Times New Roman" w:hAnsi="Times New Roman" w:cs="Times New Roman"/>
          <w:b/>
          <w:sz w:val="28"/>
          <w:szCs w:val="28"/>
        </w:rPr>
        <w:br w:type="page"/>
      </w:r>
    </w:p>
    <w:p w:rsidR="00527CF0" w:rsidRPr="00EF5721"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EF5721">
        <w:rPr>
          <w:rFonts w:ascii="Times New Roman" w:eastAsia="Times New Roman" w:hAnsi="Times New Roman" w:cs="Times New Roman"/>
          <w:b/>
          <w:color w:val="000000" w:themeColor="text1"/>
          <w:sz w:val="28"/>
          <w:szCs w:val="28"/>
          <w:lang w:eastAsia="ru-RU"/>
        </w:rPr>
        <w:lastRenderedPageBreak/>
        <w:t>В сфере связи</w:t>
      </w:r>
      <w:r w:rsidRPr="00EF5721">
        <w:rPr>
          <w:rFonts w:ascii="Times New Roman" w:hAnsi="Times New Roman" w:cs="Times New Roman"/>
          <w:color w:val="000000" w:themeColor="text1"/>
          <w:sz w:val="28"/>
          <w:szCs w:val="28"/>
        </w:rPr>
        <w:tab/>
      </w:r>
    </w:p>
    <w:p w:rsidR="00527CF0" w:rsidRPr="00EF5721" w:rsidRDefault="00527CF0" w:rsidP="003F700C">
      <w:pPr>
        <w:spacing w:after="0" w:line="360" w:lineRule="auto"/>
        <w:jc w:val="both"/>
        <w:rPr>
          <w:rFonts w:ascii="Times New Roman" w:hAnsi="Times New Roman" w:cs="Times New Roman"/>
          <w:b/>
          <w:color w:val="000000" w:themeColor="text1"/>
          <w:sz w:val="28"/>
          <w:szCs w:val="28"/>
          <w:u w:val="single"/>
        </w:rPr>
      </w:pPr>
      <w:r w:rsidRPr="00EF5721">
        <w:rPr>
          <w:rFonts w:ascii="Times New Roman" w:hAnsi="Times New Roman" w:cs="Times New Roman"/>
          <w:b/>
          <w:color w:val="000000" w:themeColor="text1"/>
          <w:sz w:val="28"/>
          <w:szCs w:val="28"/>
          <w:u w:val="single"/>
        </w:rPr>
        <w:t>лицензи</w:t>
      </w:r>
      <w:r w:rsidR="00650393" w:rsidRPr="00EF5721">
        <w:rPr>
          <w:rFonts w:ascii="Times New Roman" w:hAnsi="Times New Roman" w:cs="Times New Roman"/>
          <w:b/>
          <w:color w:val="000000" w:themeColor="text1"/>
          <w:sz w:val="28"/>
          <w:szCs w:val="28"/>
          <w:u w:val="single"/>
        </w:rPr>
        <w:t>й</w:t>
      </w:r>
      <w:r w:rsidRPr="00EF5721">
        <w:rPr>
          <w:rFonts w:ascii="Times New Roman" w:hAnsi="Times New Roman" w:cs="Times New Roman"/>
          <w:b/>
          <w:color w:val="000000" w:themeColor="text1"/>
          <w:sz w:val="28"/>
          <w:szCs w:val="28"/>
          <w:u w:val="single"/>
        </w:rPr>
        <w:t xml:space="preserve"> на оказание услуг в области связи</w:t>
      </w:r>
      <w:r w:rsidRPr="00EF5721">
        <w:rPr>
          <w:rFonts w:ascii="Times New Roman" w:hAnsi="Times New Roman" w:cs="Times New Roman"/>
          <w:b/>
          <w:color w:val="000000" w:themeColor="text1"/>
          <w:sz w:val="28"/>
          <w:szCs w:val="28"/>
          <w:u w:val="single"/>
        </w:rPr>
        <w:tab/>
      </w:r>
      <w:r w:rsidRPr="00EF5721">
        <w:rPr>
          <w:rFonts w:ascii="Times New Roman" w:hAnsi="Times New Roman" w:cs="Times New Roman"/>
          <w:b/>
          <w:color w:val="000000" w:themeColor="text1"/>
          <w:sz w:val="28"/>
          <w:szCs w:val="28"/>
        </w:rPr>
        <w:tab/>
      </w:r>
      <w:r w:rsidRPr="00EF5721">
        <w:rPr>
          <w:rFonts w:ascii="Times New Roman" w:hAnsi="Times New Roman" w:cs="Times New Roman"/>
          <w:b/>
          <w:color w:val="000000" w:themeColor="text1"/>
          <w:sz w:val="28"/>
          <w:szCs w:val="28"/>
        </w:rPr>
        <w:tab/>
      </w:r>
      <w:r w:rsidRPr="00EF5721">
        <w:rPr>
          <w:rFonts w:ascii="Times New Roman" w:hAnsi="Times New Roman" w:cs="Times New Roman"/>
          <w:b/>
          <w:color w:val="000000" w:themeColor="text1"/>
          <w:sz w:val="28"/>
          <w:szCs w:val="28"/>
        </w:rPr>
        <w:tab/>
      </w:r>
      <w:r w:rsidRPr="00EF5721">
        <w:rPr>
          <w:rFonts w:ascii="Times New Roman" w:hAnsi="Times New Roman" w:cs="Times New Roman"/>
          <w:b/>
          <w:color w:val="000000" w:themeColor="text1"/>
          <w:sz w:val="28"/>
          <w:szCs w:val="28"/>
        </w:rPr>
        <w:tab/>
      </w:r>
      <w:r w:rsidRPr="00EF5721">
        <w:rPr>
          <w:rFonts w:ascii="Times New Roman" w:hAnsi="Times New Roman" w:cs="Times New Roman"/>
          <w:b/>
          <w:color w:val="000000" w:themeColor="text1"/>
          <w:sz w:val="28"/>
          <w:szCs w:val="28"/>
        </w:rPr>
        <w:tab/>
      </w:r>
      <w:r w:rsidR="00C31B8C" w:rsidRPr="00EF5721">
        <w:rPr>
          <w:rFonts w:ascii="Times New Roman" w:hAnsi="Times New Roman" w:cs="Times New Roman"/>
          <w:b/>
          <w:color w:val="000000" w:themeColor="text1"/>
          <w:sz w:val="28"/>
          <w:szCs w:val="28"/>
          <w:u w:val="single"/>
        </w:rPr>
        <w:t>7</w:t>
      </w:r>
      <w:r w:rsidR="00C82AB0" w:rsidRPr="00EF5721">
        <w:rPr>
          <w:rFonts w:ascii="Times New Roman" w:hAnsi="Times New Roman" w:cs="Times New Roman"/>
          <w:b/>
          <w:color w:val="000000" w:themeColor="text1"/>
          <w:sz w:val="28"/>
          <w:szCs w:val="28"/>
          <w:u w:val="single"/>
        </w:rPr>
        <w:t>960</w:t>
      </w:r>
      <w:r w:rsidRPr="00EF5721">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EF5721" w:rsidTr="004213D3">
        <w:tc>
          <w:tcPr>
            <w:tcW w:w="5847" w:type="dxa"/>
            <w:vAlign w:val="center"/>
          </w:tcPr>
          <w:p w:rsidR="00527CF0" w:rsidRPr="00EF5721" w:rsidRDefault="00527CF0" w:rsidP="003F700C">
            <w:pPr>
              <w:spacing w:after="0"/>
              <w:jc w:val="center"/>
              <w:rPr>
                <w:rFonts w:ascii="Times New Roman" w:hAnsi="Times New Roman" w:cs="Times New Roman"/>
                <w:b/>
                <w:color w:val="000000" w:themeColor="text1"/>
                <w:sz w:val="24"/>
                <w:szCs w:val="24"/>
              </w:rPr>
            </w:pPr>
            <w:r w:rsidRPr="00EF5721">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EF5721" w:rsidRDefault="002B645E" w:rsidP="003F700C">
            <w:pPr>
              <w:spacing w:after="0"/>
              <w:jc w:val="center"/>
              <w:rPr>
                <w:rFonts w:ascii="Times New Roman" w:hAnsi="Times New Roman" w:cs="Times New Roman"/>
                <w:b/>
                <w:color w:val="000000" w:themeColor="text1"/>
                <w:sz w:val="24"/>
                <w:szCs w:val="24"/>
              </w:rPr>
            </w:pPr>
            <w:r w:rsidRPr="00EF5721">
              <w:rPr>
                <w:rFonts w:ascii="Times New Roman" w:hAnsi="Times New Roman" w:cs="Times New Roman"/>
                <w:b/>
                <w:color w:val="000000" w:themeColor="text1"/>
                <w:sz w:val="24"/>
                <w:szCs w:val="24"/>
              </w:rPr>
              <w:t>К</w:t>
            </w:r>
            <w:r w:rsidR="00527CF0" w:rsidRPr="00EF5721">
              <w:rPr>
                <w:rFonts w:ascii="Times New Roman" w:hAnsi="Times New Roman" w:cs="Times New Roman"/>
                <w:b/>
                <w:color w:val="000000" w:themeColor="text1"/>
                <w:sz w:val="24"/>
                <w:szCs w:val="24"/>
              </w:rPr>
              <w:t>ол-во лицензий</w:t>
            </w:r>
          </w:p>
        </w:tc>
        <w:tc>
          <w:tcPr>
            <w:tcW w:w="2152" w:type="dxa"/>
            <w:vAlign w:val="center"/>
          </w:tcPr>
          <w:p w:rsidR="00527CF0" w:rsidRPr="00EF5721" w:rsidRDefault="002B645E" w:rsidP="003F700C">
            <w:pPr>
              <w:spacing w:after="0"/>
              <w:jc w:val="center"/>
              <w:rPr>
                <w:rFonts w:ascii="Times New Roman" w:hAnsi="Times New Roman" w:cs="Times New Roman"/>
                <w:b/>
                <w:color w:val="000000" w:themeColor="text1"/>
                <w:sz w:val="24"/>
                <w:szCs w:val="24"/>
              </w:rPr>
            </w:pPr>
            <w:r w:rsidRPr="00EF5721">
              <w:rPr>
                <w:rFonts w:ascii="Times New Roman" w:hAnsi="Times New Roman" w:cs="Times New Roman"/>
                <w:b/>
                <w:color w:val="000000" w:themeColor="text1"/>
                <w:sz w:val="24"/>
                <w:szCs w:val="24"/>
              </w:rPr>
              <w:t>О</w:t>
            </w:r>
            <w:r w:rsidR="00527CF0" w:rsidRPr="00EF5721">
              <w:rPr>
                <w:rFonts w:ascii="Times New Roman" w:hAnsi="Times New Roman" w:cs="Times New Roman"/>
                <w:b/>
                <w:color w:val="000000" w:themeColor="text1"/>
                <w:sz w:val="24"/>
                <w:szCs w:val="24"/>
              </w:rPr>
              <w:t>казывают услуги</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themeColor="text1"/>
                <w:sz w:val="24"/>
                <w:szCs w:val="24"/>
              </w:rPr>
            </w:pPr>
            <w:r w:rsidRPr="00EF5721">
              <w:rPr>
                <w:rFonts w:ascii="Times New Roman" w:hAnsi="Times New Roman" w:cs="Times New Roman"/>
                <w:color w:val="000000" w:themeColor="text1"/>
                <w:sz w:val="24"/>
                <w:szCs w:val="24"/>
              </w:rPr>
              <w:t>Телематические услуг связи</w:t>
            </w:r>
          </w:p>
        </w:tc>
        <w:tc>
          <w:tcPr>
            <w:tcW w:w="2139" w:type="dxa"/>
            <w:vAlign w:val="center"/>
          </w:tcPr>
          <w:p w:rsidR="00375807" w:rsidRPr="00EF5721" w:rsidRDefault="001F264A" w:rsidP="007F5343">
            <w:pPr>
              <w:spacing w:after="0"/>
              <w:jc w:val="center"/>
              <w:rPr>
                <w:rFonts w:ascii="Times New Roman" w:hAnsi="Times New Roman" w:cs="Times New Roman"/>
                <w:color w:val="000000" w:themeColor="text1"/>
                <w:sz w:val="24"/>
                <w:szCs w:val="24"/>
              </w:rPr>
            </w:pPr>
            <w:r w:rsidRPr="00EF5721">
              <w:rPr>
                <w:rFonts w:ascii="Times New Roman" w:hAnsi="Times New Roman" w:cs="Times New Roman"/>
                <w:color w:val="000000" w:themeColor="text1"/>
                <w:sz w:val="24"/>
                <w:szCs w:val="24"/>
              </w:rPr>
              <w:t>2950</w:t>
            </w:r>
          </w:p>
        </w:tc>
        <w:tc>
          <w:tcPr>
            <w:tcW w:w="2152" w:type="dxa"/>
            <w:vAlign w:val="center"/>
          </w:tcPr>
          <w:p w:rsidR="00375807" w:rsidRPr="00EF5721" w:rsidRDefault="001F264A" w:rsidP="00375807">
            <w:pPr>
              <w:spacing w:after="0"/>
              <w:jc w:val="center"/>
              <w:rPr>
                <w:rFonts w:ascii="Times New Roman" w:hAnsi="Times New Roman" w:cs="Times New Roman"/>
                <w:color w:val="000000" w:themeColor="text1"/>
                <w:sz w:val="24"/>
                <w:szCs w:val="24"/>
              </w:rPr>
            </w:pPr>
            <w:r w:rsidRPr="00EF5721">
              <w:rPr>
                <w:rFonts w:ascii="Times New Roman" w:hAnsi="Times New Roman" w:cs="Times New Roman"/>
                <w:color w:val="000000" w:themeColor="text1"/>
                <w:sz w:val="24"/>
                <w:szCs w:val="24"/>
              </w:rPr>
              <w:t>47</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внутризоновой телефонной связи</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73</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8</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68</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8</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77</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3</w:t>
            </w:r>
          </w:p>
        </w:tc>
      </w:tr>
      <w:tr w:rsidR="00375807" w:rsidRPr="00EF5721" w:rsidTr="004213D3">
        <w:trPr>
          <w:trHeight w:val="565"/>
        </w:trPr>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7</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2</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580</w:t>
            </w:r>
          </w:p>
        </w:tc>
        <w:tc>
          <w:tcPr>
            <w:tcW w:w="2152" w:type="dxa"/>
            <w:vAlign w:val="center"/>
          </w:tcPr>
          <w:p w:rsidR="00375807" w:rsidRPr="00EF5721" w:rsidRDefault="001F264A" w:rsidP="007D5414">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29</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11</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2</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4</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2</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подвижной радиотелефонной связи</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46</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11</w:t>
            </w:r>
          </w:p>
        </w:tc>
      </w:tr>
      <w:tr w:rsidR="00375807" w:rsidRPr="00EF5721" w:rsidTr="008657EC">
        <w:trPr>
          <w:trHeight w:val="297"/>
        </w:trPr>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10</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0</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почтовой связи</w:t>
            </w:r>
          </w:p>
        </w:tc>
        <w:tc>
          <w:tcPr>
            <w:tcW w:w="2139" w:type="dxa"/>
            <w:vAlign w:val="center"/>
          </w:tcPr>
          <w:p w:rsidR="00375807" w:rsidRPr="00EF5721" w:rsidRDefault="001F264A" w:rsidP="007F5343">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339</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2</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375807" w:rsidRPr="00EF5721" w:rsidRDefault="001F264A" w:rsidP="007F5343">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308</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19</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18</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2</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связи для целей эфирного вещания</w:t>
            </w:r>
          </w:p>
        </w:tc>
        <w:tc>
          <w:tcPr>
            <w:tcW w:w="2139" w:type="dxa"/>
            <w:vAlign w:val="center"/>
          </w:tcPr>
          <w:p w:rsidR="00375807" w:rsidRPr="00EF5721" w:rsidRDefault="001F264A" w:rsidP="007F5343">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120</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34</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375807" w:rsidRPr="00EF5721" w:rsidRDefault="001F264A" w:rsidP="007F5343">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780</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12</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1775</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23</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375807" w:rsidRPr="00EF5721" w:rsidRDefault="001F264A" w:rsidP="007F5343">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773</w:t>
            </w:r>
          </w:p>
        </w:tc>
        <w:tc>
          <w:tcPr>
            <w:tcW w:w="2152" w:type="dxa"/>
            <w:vAlign w:val="center"/>
          </w:tcPr>
          <w:p w:rsidR="00375807" w:rsidRPr="00EF5721" w:rsidRDefault="001F264A" w:rsidP="007D5414">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15</w:t>
            </w:r>
          </w:p>
        </w:tc>
      </w:tr>
      <w:tr w:rsidR="00375807" w:rsidRPr="00EF5721" w:rsidTr="004213D3">
        <w:trPr>
          <w:trHeight w:val="334"/>
        </w:trPr>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6</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2</w:t>
            </w:r>
          </w:p>
        </w:tc>
      </w:tr>
      <w:tr w:rsidR="00375807" w:rsidRPr="00EF5721" w:rsidTr="004213D3">
        <w:tc>
          <w:tcPr>
            <w:tcW w:w="5847" w:type="dxa"/>
          </w:tcPr>
          <w:p w:rsidR="00375807" w:rsidRPr="00EF5721" w:rsidRDefault="00375807" w:rsidP="003F700C">
            <w:pPr>
              <w:spacing w:after="0"/>
              <w:jc w:val="both"/>
              <w:rPr>
                <w:rFonts w:ascii="Times New Roman" w:hAnsi="Times New Roman" w:cs="Times New Roman"/>
                <w:color w:val="000000"/>
                <w:sz w:val="24"/>
                <w:szCs w:val="24"/>
              </w:rPr>
            </w:pPr>
            <w:r w:rsidRPr="00EF5721">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15</w:t>
            </w:r>
          </w:p>
        </w:tc>
        <w:tc>
          <w:tcPr>
            <w:tcW w:w="2152" w:type="dxa"/>
            <w:vAlign w:val="center"/>
          </w:tcPr>
          <w:p w:rsidR="00375807" w:rsidRPr="00EF5721" w:rsidRDefault="001F264A" w:rsidP="00375807">
            <w:pPr>
              <w:spacing w:after="0"/>
              <w:jc w:val="center"/>
              <w:rPr>
                <w:rFonts w:ascii="Times New Roman" w:hAnsi="Times New Roman" w:cs="Times New Roman"/>
                <w:color w:val="000000"/>
                <w:sz w:val="24"/>
                <w:szCs w:val="24"/>
              </w:rPr>
            </w:pPr>
            <w:r w:rsidRPr="00EF5721">
              <w:rPr>
                <w:rFonts w:ascii="Times New Roman" w:hAnsi="Times New Roman" w:cs="Times New Roman"/>
                <w:color w:val="000000"/>
                <w:sz w:val="24"/>
                <w:szCs w:val="24"/>
              </w:rPr>
              <w:t>2</w:t>
            </w:r>
          </w:p>
        </w:tc>
      </w:tr>
    </w:tbl>
    <w:p w:rsidR="00527CF0" w:rsidRPr="00EF5721" w:rsidRDefault="00527CF0" w:rsidP="003F700C">
      <w:pPr>
        <w:spacing w:after="0"/>
        <w:jc w:val="both"/>
        <w:rPr>
          <w:rFonts w:ascii="Times New Roman" w:hAnsi="Times New Roman" w:cs="Times New Roman"/>
          <w:color w:val="000000"/>
          <w:sz w:val="24"/>
          <w:szCs w:val="24"/>
        </w:rPr>
      </w:pPr>
    </w:p>
    <w:p w:rsidR="00527CF0" w:rsidRPr="00EF5721" w:rsidRDefault="00527CF0" w:rsidP="003F700C">
      <w:pPr>
        <w:spacing w:after="0" w:line="360" w:lineRule="auto"/>
        <w:jc w:val="both"/>
        <w:rPr>
          <w:rFonts w:ascii="Times New Roman" w:hAnsi="Times New Roman" w:cs="Times New Roman"/>
          <w:color w:val="000000"/>
          <w:sz w:val="24"/>
          <w:szCs w:val="24"/>
        </w:rPr>
      </w:pPr>
      <w:r w:rsidRPr="00EF5721">
        <w:rPr>
          <w:rFonts w:ascii="Times New Roman" w:hAnsi="Times New Roman" w:cs="Times New Roman"/>
          <w:b/>
          <w:color w:val="000000"/>
          <w:sz w:val="24"/>
          <w:szCs w:val="24"/>
          <w:u w:val="single"/>
        </w:rPr>
        <w:t>лицензи</w:t>
      </w:r>
      <w:r w:rsidR="00650393" w:rsidRPr="00EF5721">
        <w:rPr>
          <w:rFonts w:ascii="Times New Roman" w:hAnsi="Times New Roman" w:cs="Times New Roman"/>
          <w:b/>
          <w:color w:val="000000"/>
          <w:sz w:val="24"/>
          <w:szCs w:val="24"/>
          <w:u w:val="single"/>
        </w:rPr>
        <w:t>й</w:t>
      </w:r>
      <w:r w:rsidRPr="00EF5721">
        <w:rPr>
          <w:rFonts w:ascii="Times New Roman" w:hAnsi="Times New Roman" w:cs="Times New Roman"/>
          <w:b/>
          <w:color w:val="000000"/>
          <w:sz w:val="24"/>
          <w:szCs w:val="24"/>
          <w:u w:val="single"/>
        </w:rPr>
        <w:t xml:space="preserve"> на вещание</w:t>
      </w:r>
      <w:r w:rsidRPr="00EF5721">
        <w:rPr>
          <w:rFonts w:ascii="Times New Roman" w:hAnsi="Times New Roman" w:cs="Times New Roman"/>
          <w:color w:val="000000"/>
          <w:sz w:val="24"/>
          <w:szCs w:val="24"/>
        </w:rPr>
        <w:tab/>
      </w:r>
      <w:r w:rsidR="004B17A4" w:rsidRPr="00EF5721">
        <w:rPr>
          <w:rFonts w:ascii="Times New Roman" w:hAnsi="Times New Roman" w:cs="Times New Roman"/>
          <w:b/>
          <w:color w:val="000000"/>
          <w:sz w:val="24"/>
          <w:szCs w:val="24"/>
          <w:u w:val="single"/>
        </w:rPr>
        <w:t>902</w:t>
      </w:r>
    </w:p>
    <w:p w:rsidR="00527CF0" w:rsidRPr="00EF5721" w:rsidRDefault="00527CF0" w:rsidP="003F700C">
      <w:pPr>
        <w:spacing w:after="0"/>
        <w:jc w:val="both"/>
        <w:rPr>
          <w:rFonts w:ascii="Times New Roman" w:hAnsi="Times New Roman" w:cs="Times New Roman"/>
          <w:color w:val="000000"/>
          <w:sz w:val="24"/>
          <w:szCs w:val="24"/>
        </w:rPr>
      </w:pPr>
    </w:p>
    <w:p w:rsidR="00527CF0" w:rsidRPr="00EF5721" w:rsidRDefault="00527CF0" w:rsidP="003F700C">
      <w:pPr>
        <w:spacing w:after="0" w:line="360" w:lineRule="auto"/>
        <w:jc w:val="both"/>
        <w:rPr>
          <w:rFonts w:ascii="Times New Roman" w:hAnsi="Times New Roman" w:cs="Times New Roman"/>
          <w:color w:val="000000"/>
          <w:sz w:val="24"/>
          <w:szCs w:val="24"/>
        </w:rPr>
      </w:pPr>
      <w:r w:rsidRPr="00EF5721">
        <w:rPr>
          <w:rFonts w:ascii="Times New Roman" w:hAnsi="Times New Roman" w:cs="Times New Roman"/>
          <w:b/>
          <w:color w:val="000000"/>
          <w:sz w:val="24"/>
          <w:szCs w:val="24"/>
          <w:u w:val="single"/>
        </w:rPr>
        <w:t>РЭС и ВЧУ (всего)</w:t>
      </w:r>
      <w:r w:rsidRPr="00EF5721">
        <w:rPr>
          <w:rFonts w:ascii="Times New Roman" w:hAnsi="Times New Roman" w:cs="Times New Roman"/>
          <w:color w:val="000000"/>
          <w:sz w:val="24"/>
          <w:szCs w:val="24"/>
        </w:rPr>
        <w:tab/>
        <w:t>-</w:t>
      </w:r>
      <w:r w:rsidRPr="00EF5721">
        <w:rPr>
          <w:rFonts w:ascii="Times New Roman" w:hAnsi="Times New Roman" w:cs="Times New Roman"/>
          <w:color w:val="000000"/>
          <w:sz w:val="24"/>
          <w:szCs w:val="24"/>
        </w:rPr>
        <w:tab/>
        <w:t>- 3</w:t>
      </w:r>
      <w:r w:rsidR="00C82AB0" w:rsidRPr="00EF5721">
        <w:rPr>
          <w:rFonts w:ascii="Times New Roman" w:hAnsi="Times New Roman" w:cs="Times New Roman"/>
          <w:color w:val="000000"/>
          <w:sz w:val="24"/>
          <w:szCs w:val="24"/>
        </w:rPr>
        <w:t>1950</w:t>
      </w:r>
    </w:p>
    <w:p w:rsidR="00C2290E" w:rsidRPr="00EF5721" w:rsidRDefault="00C2290E" w:rsidP="003F700C">
      <w:pPr>
        <w:spacing w:after="0" w:line="360" w:lineRule="auto"/>
        <w:jc w:val="both"/>
        <w:rPr>
          <w:rFonts w:ascii="Times New Roman" w:hAnsi="Times New Roman" w:cs="Times New Roman"/>
          <w:color w:val="000000"/>
          <w:sz w:val="24"/>
          <w:szCs w:val="24"/>
        </w:rPr>
      </w:pPr>
      <w:r w:rsidRPr="00EF5721">
        <w:rPr>
          <w:rFonts w:ascii="Times New Roman" w:hAnsi="Times New Roman" w:cs="Times New Roman"/>
          <w:b/>
          <w:color w:val="000000"/>
          <w:sz w:val="24"/>
          <w:szCs w:val="24"/>
          <w:u w:val="single"/>
        </w:rPr>
        <w:t>ВЧУ</w:t>
      </w:r>
      <w:r w:rsidR="00CA3487" w:rsidRPr="00EF5721">
        <w:rPr>
          <w:rFonts w:ascii="Times New Roman" w:hAnsi="Times New Roman" w:cs="Times New Roman"/>
          <w:b/>
          <w:color w:val="000000"/>
          <w:sz w:val="24"/>
          <w:szCs w:val="24"/>
        </w:rPr>
        <w:tab/>
      </w:r>
      <w:r w:rsidRPr="00EF5721">
        <w:rPr>
          <w:rFonts w:ascii="Times New Roman" w:hAnsi="Times New Roman" w:cs="Times New Roman"/>
          <w:color w:val="000000"/>
          <w:sz w:val="24"/>
          <w:szCs w:val="24"/>
        </w:rPr>
        <w:t xml:space="preserve"> </w:t>
      </w:r>
      <w:r w:rsidR="002B645E" w:rsidRPr="00EF5721">
        <w:rPr>
          <w:rFonts w:ascii="Times New Roman" w:hAnsi="Times New Roman" w:cs="Times New Roman"/>
          <w:color w:val="000000"/>
          <w:sz w:val="24"/>
          <w:szCs w:val="24"/>
        </w:rPr>
        <w:t>–</w:t>
      </w:r>
      <w:r w:rsidRPr="00EF5721">
        <w:rPr>
          <w:rFonts w:ascii="Times New Roman" w:hAnsi="Times New Roman" w:cs="Times New Roman"/>
          <w:color w:val="000000"/>
          <w:sz w:val="24"/>
          <w:szCs w:val="24"/>
        </w:rPr>
        <w:t xml:space="preserve"> </w:t>
      </w:r>
      <w:r w:rsidR="00CA3487" w:rsidRPr="00EF5721">
        <w:rPr>
          <w:rFonts w:ascii="Times New Roman" w:hAnsi="Times New Roman" w:cs="Times New Roman"/>
          <w:color w:val="000000"/>
          <w:sz w:val="24"/>
          <w:szCs w:val="24"/>
        </w:rPr>
        <w:t xml:space="preserve">    </w:t>
      </w:r>
      <w:r w:rsidRPr="00EF5721">
        <w:rPr>
          <w:rFonts w:ascii="Times New Roman" w:hAnsi="Times New Roman" w:cs="Times New Roman"/>
          <w:color w:val="000000"/>
          <w:sz w:val="24"/>
          <w:szCs w:val="24"/>
        </w:rPr>
        <w:t>1</w:t>
      </w:r>
      <w:r w:rsidR="00C82AB0" w:rsidRPr="00EF5721">
        <w:rPr>
          <w:rFonts w:ascii="Times New Roman" w:hAnsi="Times New Roman" w:cs="Times New Roman"/>
          <w:color w:val="000000"/>
          <w:sz w:val="24"/>
          <w:szCs w:val="24"/>
        </w:rPr>
        <w:t>33</w:t>
      </w:r>
      <w:r w:rsidR="002B645E" w:rsidRPr="00EF5721">
        <w:rPr>
          <w:rFonts w:ascii="Times New Roman" w:hAnsi="Times New Roman" w:cs="Times New Roman"/>
          <w:color w:val="000000"/>
          <w:sz w:val="24"/>
          <w:szCs w:val="24"/>
        </w:rPr>
        <w:t>.</w:t>
      </w:r>
    </w:p>
    <w:p w:rsidR="00527CF0" w:rsidRPr="00EF5721" w:rsidRDefault="00527CF0" w:rsidP="003F700C">
      <w:pPr>
        <w:spacing w:after="0" w:line="360" w:lineRule="auto"/>
        <w:jc w:val="both"/>
        <w:rPr>
          <w:rFonts w:ascii="Times New Roman" w:hAnsi="Times New Roman" w:cs="Times New Roman"/>
          <w:color w:val="000000"/>
          <w:sz w:val="24"/>
          <w:szCs w:val="24"/>
        </w:rPr>
      </w:pPr>
      <w:r w:rsidRPr="00EF5721">
        <w:rPr>
          <w:rFonts w:ascii="Times New Roman" w:hAnsi="Times New Roman" w:cs="Times New Roman"/>
          <w:b/>
          <w:color w:val="000000"/>
          <w:sz w:val="24"/>
          <w:szCs w:val="24"/>
          <w:u w:val="single"/>
        </w:rPr>
        <w:t>франкировальные машины</w:t>
      </w:r>
      <w:r w:rsidRPr="00EF5721">
        <w:rPr>
          <w:rFonts w:ascii="Times New Roman" w:hAnsi="Times New Roman" w:cs="Times New Roman"/>
          <w:color w:val="000000"/>
          <w:sz w:val="24"/>
          <w:szCs w:val="24"/>
        </w:rPr>
        <w:tab/>
      </w:r>
      <w:r w:rsidR="00DC0382" w:rsidRPr="00EF5721">
        <w:rPr>
          <w:rFonts w:ascii="Times New Roman" w:hAnsi="Times New Roman" w:cs="Times New Roman"/>
          <w:color w:val="000000"/>
          <w:sz w:val="24"/>
          <w:szCs w:val="24"/>
          <w:u w:val="single"/>
        </w:rPr>
        <w:t xml:space="preserve">- </w:t>
      </w:r>
      <w:r w:rsidRPr="00EF5721">
        <w:rPr>
          <w:rFonts w:ascii="Times New Roman" w:hAnsi="Times New Roman" w:cs="Times New Roman"/>
          <w:color w:val="000000"/>
          <w:sz w:val="24"/>
          <w:szCs w:val="24"/>
          <w:u w:val="single"/>
        </w:rPr>
        <w:t>2</w:t>
      </w:r>
      <w:r w:rsidR="00103EC2" w:rsidRPr="00EF5721">
        <w:rPr>
          <w:rFonts w:ascii="Times New Roman" w:hAnsi="Times New Roman" w:cs="Times New Roman"/>
          <w:color w:val="000000"/>
          <w:sz w:val="24"/>
          <w:szCs w:val="24"/>
          <w:u w:val="single"/>
        </w:rPr>
        <w:t>2</w:t>
      </w:r>
      <w:r w:rsidR="00C82AB0" w:rsidRPr="00EF5721">
        <w:rPr>
          <w:rFonts w:ascii="Times New Roman" w:hAnsi="Times New Roman" w:cs="Times New Roman"/>
          <w:color w:val="000000"/>
          <w:sz w:val="24"/>
          <w:szCs w:val="24"/>
          <w:u w:val="single"/>
        </w:rPr>
        <w:t>5</w:t>
      </w:r>
      <w:r w:rsidR="00C82AB0" w:rsidRPr="00EF5721">
        <w:rPr>
          <w:rFonts w:ascii="Times New Roman" w:hAnsi="Times New Roman" w:cs="Times New Roman"/>
          <w:b/>
          <w:color w:val="000000"/>
          <w:sz w:val="24"/>
          <w:szCs w:val="24"/>
          <w:u w:val="single"/>
        </w:rPr>
        <w:t>.</w:t>
      </w:r>
    </w:p>
    <w:p w:rsidR="003F06A1" w:rsidRPr="00EF5721" w:rsidRDefault="003F06A1" w:rsidP="003F700C">
      <w:pPr>
        <w:spacing w:after="0" w:line="240" w:lineRule="auto"/>
        <w:ind w:firstLine="709"/>
        <w:jc w:val="both"/>
        <w:rPr>
          <w:rFonts w:ascii="Times New Roman" w:eastAsia="Times New Roman" w:hAnsi="Times New Roman" w:cs="Times New Roman"/>
          <w:sz w:val="26"/>
          <w:szCs w:val="26"/>
          <w:lang w:eastAsia="ru-RU"/>
        </w:rPr>
      </w:pPr>
    </w:p>
    <w:p w:rsidR="00C312B8" w:rsidRPr="00EF5721"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AA377D" w:rsidRPr="00EF5721" w:rsidRDefault="00AA377D" w:rsidP="003F700C">
      <w:pPr>
        <w:spacing w:after="0" w:line="240" w:lineRule="auto"/>
        <w:ind w:firstLine="709"/>
        <w:jc w:val="both"/>
        <w:rPr>
          <w:rFonts w:ascii="Times New Roman" w:eastAsia="Times New Roman" w:hAnsi="Times New Roman" w:cs="Times New Roman"/>
          <w:sz w:val="26"/>
          <w:szCs w:val="26"/>
          <w:lang w:eastAsia="ru-RU"/>
        </w:rPr>
      </w:pPr>
    </w:p>
    <w:p w:rsidR="00C312B8" w:rsidRPr="00EF5721"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5968B2" w:rsidRPr="00EF5721"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lastRenderedPageBreak/>
        <w:t>Полномочия выполняют – 1</w:t>
      </w:r>
      <w:r w:rsidR="005161DC" w:rsidRPr="00EF5721">
        <w:rPr>
          <w:rFonts w:ascii="Times New Roman" w:eastAsia="Times New Roman" w:hAnsi="Times New Roman" w:cs="Times New Roman"/>
          <w:sz w:val="26"/>
          <w:szCs w:val="26"/>
          <w:lang w:eastAsia="ru-RU"/>
        </w:rPr>
        <w:t>6</w:t>
      </w:r>
      <w:r w:rsidRPr="00EF5721">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EF5721"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EF5721"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Предметы надзора</w:t>
            </w:r>
          </w:p>
        </w:tc>
      </w:tr>
      <w:tr w:rsidR="00DD62F0" w:rsidRPr="00EF5721" w:rsidTr="00DD62F0">
        <w:tc>
          <w:tcPr>
            <w:tcW w:w="2570" w:type="pct"/>
          </w:tcPr>
          <w:p w:rsidR="00DD62F0" w:rsidRPr="00EF5721"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EF5721" w:rsidRDefault="00C12980" w:rsidP="00C82AB0">
            <w:pPr>
              <w:spacing w:after="0" w:line="240" w:lineRule="auto"/>
              <w:jc w:val="center"/>
              <w:rPr>
                <w:rFonts w:ascii="Times New Roman" w:eastAsia="Times New Roman" w:hAnsi="Times New Roman" w:cs="Times New Roman"/>
                <w:b/>
                <w:color w:val="000000"/>
                <w:sz w:val="18"/>
                <w:szCs w:val="18"/>
                <w:lang w:eastAsia="ru-RU"/>
              </w:rPr>
            </w:pPr>
            <w:r w:rsidRPr="00EF5721">
              <w:rPr>
                <w:rFonts w:ascii="Times New Roman" w:eastAsia="Times New Roman" w:hAnsi="Times New Roman" w:cs="Times New Roman"/>
                <w:b/>
                <w:color w:val="000000"/>
                <w:sz w:val="18"/>
                <w:szCs w:val="18"/>
                <w:lang w:eastAsia="ru-RU"/>
              </w:rPr>
              <w:t>01</w:t>
            </w:r>
            <w:r w:rsidR="00DD62F0" w:rsidRPr="00EF5721">
              <w:rPr>
                <w:rFonts w:ascii="Times New Roman" w:eastAsia="Times New Roman" w:hAnsi="Times New Roman" w:cs="Times New Roman"/>
                <w:b/>
                <w:color w:val="000000"/>
                <w:sz w:val="18"/>
                <w:szCs w:val="18"/>
                <w:lang w:eastAsia="ru-RU"/>
              </w:rPr>
              <w:t>.</w:t>
            </w:r>
            <w:r w:rsidR="00C82AB0" w:rsidRPr="00EF5721">
              <w:rPr>
                <w:rFonts w:ascii="Times New Roman" w:eastAsia="Times New Roman" w:hAnsi="Times New Roman" w:cs="Times New Roman"/>
                <w:b/>
                <w:color w:val="000000"/>
                <w:sz w:val="18"/>
                <w:szCs w:val="18"/>
                <w:lang w:eastAsia="ru-RU"/>
              </w:rPr>
              <w:t>01</w:t>
            </w:r>
            <w:r w:rsidRPr="00EF5721">
              <w:rPr>
                <w:rFonts w:ascii="Times New Roman" w:eastAsia="Times New Roman" w:hAnsi="Times New Roman" w:cs="Times New Roman"/>
                <w:b/>
                <w:color w:val="000000"/>
                <w:sz w:val="18"/>
                <w:szCs w:val="18"/>
                <w:lang w:eastAsia="ru-RU"/>
              </w:rPr>
              <w:t>.201</w:t>
            </w:r>
            <w:r w:rsidR="00C82AB0" w:rsidRPr="00EF5721">
              <w:rPr>
                <w:rFonts w:ascii="Times New Roman" w:eastAsia="Times New Roman" w:hAnsi="Times New Roman" w:cs="Times New Roman"/>
                <w:b/>
                <w:color w:val="000000"/>
                <w:sz w:val="18"/>
                <w:szCs w:val="18"/>
                <w:lang w:eastAsia="ru-RU"/>
              </w:rPr>
              <w:t>5</w:t>
            </w:r>
          </w:p>
        </w:tc>
        <w:tc>
          <w:tcPr>
            <w:tcW w:w="1241" w:type="pct"/>
            <w:shd w:val="clear" w:color="auto" w:fill="D9D9D9" w:themeFill="background1" w:themeFillShade="D9"/>
          </w:tcPr>
          <w:p w:rsidR="00DD62F0" w:rsidRPr="00EF5721" w:rsidRDefault="00C12980" w:rsidP="00C82AB0">
            <w:pPr>
              <w:spacing w:after="0" w:line="240" w:lineRule="auto"/>
              <w:jc w:val="center"/>
              <w:rPr>
                <w:rFonts w:ascii="Times New Roman" w:eastAsia="Times New Roman" w:hAnsi="Times New Roman" w:cs="Times New Roman"/>
                <w:b/>
                <w:color w:val="000000"/>
                <w:sz w:val="18"/>
                <w:szCs w:val="18"/>
                <w:lang w:eastAsia="ru-RU"/>
              </w:rPr>
            </w:pPr>
            <w:r w:rsidRPr="00EF5721">
              <w:rPr>
                <w:rFonts w:ascii="Times New Roman" w:eastAsia="Times New Roman" w:hAnsi="Times New Roman" w:cs="Times New Roman"/>
                <w:b/>
                <w:color w:val="000000"/>
                <w:sz w:val="18"/>
                <w:szCs w:val="18"/>
                <w:lang w:eastAsia="ru-RU"/>
              </w:rPr>
              <w:t>01</w:t>
            </w:r>
            <w:r w:rsidR="00DD62F0" w:rsidRPr="00EF5721">
              <w:rPr>
                <w:rFonts w:ascii="Times New Roman" w:eastAsia="Times New Roman" w:hAnsi="Times New Roman" w:cs="Times New Roman"/>
                <w:b/>
                <w:color w:val="000000"/>
                <w:sz w:val="18"/>
                <w:szCs w:val="18"/>
                <w:lang w:eastAsia="ru-RU"/>
              </w:rPr>
              <w:t>.</w:t>
            </w:r>
            <w:r w:rsidR="00C82AB0" w:rsidRPr="00EF5721">
              <w:rPr>
                <w:rFonts w:ascii="Times New Roman" w:eastAsia="Times New Roman" w:hAnsi="Times New Roman" w:cs="Times New Roman"/>
                <w:b/>
                <w:color w:val="000000"/>
                <w:sz w:val="18"/>
                <w:szCs w:val="18"/>
                <w:lang w:eastAsia="ru-RU"/>
              </w:rPr>
              <w:t>01</w:t>
            </w:r>
            <w:r w:rsidRPr="00EF5721">
              <w:rPr>
                <w:rFonts w:ascii="Times New Roman" w:eastAsia="Times New Roman" w:hAnsi="Times New Roman" w:cs="Times New Roman"/>
                <w:b/>
                <w:color w:val="000000"/>
                <w:sz w:val="18"/>
                <w:szCs w:val="18"/>
                <w:lang w:eastAsia="ru-RU"/>
              </w:rPr>
              <w:t>.201</w:t>
            </w:r>
            <w:r w:rsidR="00C82AB0" w:rsidRPr="00EF5721">
              <w:rPr>
                <w:rFonts w:ascii="Times New Roman" w:eastAsia="Times New Roman" w:hAnsi="Times New Roman" w:cs="Times New Roman"/>
                <w:b/>
                <w:color w:val="000000"/>
                <w:sz w:val="18"/>
                <w:szCs w:val="18"/>
                <w:lang w:eastAsia="ru-RU"/>
              </w:rPr>
              <w:t>6</w:t>
            </w:r>
          </w:p>
        </w:tc>
      </w:tr>
      <w:tr w:rsidR="00DD62F0" w:rsidRPr="00EF5721" w:rsidTr="00DD62F0">
        <w:tc>
          <w:tcPr>
            <w:tcW w:w="2570" w:type="pct"/>
          </w:tcPr>
          <w:p w:rsidR="00DD62F0" w:rsidRPr="00EF5721"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EF5721" w:rsidRDefault="00AB3070" w:rsidP="00AB307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7270</w:t>
            </w:r>
            <w:r w:rsidR="001E4744" w:rsidRPr="00EF5721">
              <w:rPr>
                <w:rFonts w:ascii="Times New Roman" w:eastAsia="Times New Roman" w:hAnsi="Times New Roman" w:cs="Times New Roman"/>
                <w:color w:val="000000"/>
                <w:sz w:val="20"/>
                <w:szCs w:val="20"/>
                <w:lang w:eastAsia="ru-RU"/>
              </w:rPr>
              <w:t>/</w:t>
            </w:r>
            <w:r w:rsidR="00C312B8" w:rsidRPr="00EF5721">
              <w:rPr>
                <w:rFonts w:ascii="Times New Roman" w:eastAsia="Times New Roman" w:hAnsi="Times New Roman" w:cs="Times New Roman"/>
                <w:color w:val="000000"/>
                <w:sz w:val="20"/>
                <w:szCs w:val="20"/>
                <w:lang w:eastAsia="ru-RU"/>
              </w:rPr>
              <w:t>4</w:t>
            </w:r>
            <w:r w:rsidRPr="00EF5721">
              <w:rPr>
                <w:rFonts w:ascii="Times New Roman" w:eastAsia="Times New Roman" w:hAnsi="Times New Roman" w:cs="Times New Roman"/>
                <w:color w:val="000000"/>
                <w:sz w:val="20"/>
                <w:szCs w:val="20"/>
                <w:lang w:eastAsia="ru-RU"/>
              </w:rPr>
              <w:t>54,4</w:t>
            </w:r>
          </w:p>
        </w:tc>
        <w:tc>
          <w:tcPr>
            <w:tcW w:w="1241" w:type="pct"/>
            <w:shd w:val="clear" w:color="auto" w:fill="D9D9D9" w:themeFill="background1" w:themeFillShade="D9"/>
          </w:tcPr>
          <w:p w:rsidR="00DD62F0" w:rsidRPr="00EF5721" w:rsidRDefault="001F264A" w:rsidP="001F264A">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7960</w:t>
            </w:r>
            <w:r w:rsidR="00CA404F" w:rsidRPr="00EF5721">
              <w:rPr>
                <w:rFonts w:ascii="Times New Roman" w:eastAsia="Times New Roman" w:hAnsi="Times New Roman" w:cs="Times New Roman"/>
                <w:color w:val="000000"/>
                <w:sz w:val="20"/>
                <w:szCs w:val="20"/>
                <w:lang w:eastAsia="ru-RU"/>
              </w:rPr>
              <w:t>/</w:t>
            </w:r>
            <w:r w:rsidR="001E113A" w:rsidRPr="00EF5721">
              <w:rPr>
                <w:rFonts w:ascii="Times New Roman" w:eastAsia="Times New Roman" w:hAnsi="Times New Roman" w:cs="Times New Roman"/>
                <w:color w:val="000000"/>
                <w:sz w:val="20"/>
                <w:szCs w:val="20"/>
                <w:lang w:eastAsia="ru-RU"/>
              </w:rPr>
              <w:t>4</w:t>
            </w:r>
            <w:r w:rsidRPr="00EF5721">
              <w:rPr>
                <w:rFonts w:ascii="Times New Roman" w:eastAsia="Times New Roman" w:hAnsi="Times New Roman" w:cs="Times New Roman"/>
                <w:color w:val="000000"/>
                <w:sz w:val="20"/>
                <w:szCs w:val="20"/>
                <w:lang w:eastAsia="ru-RU"/>
              </w:rPr>
              <w:t>9</w:t>
            </w:r>
            <w:r w:rsidR="00CD71E3" w:rsidRPr="00EF5721">
              <w:rPr>
                <w:rFonts w:ascii="Times New Roman" w:eastAsia="Times New Roman" w:hAnsi="Times New Roman" w:cs="Times New Roman"/>
                <w:color w:val="000000"/>
                <w:sz w:val="20"/>
                <w:szCs w:val="20"/>
                <w:lang w:eastAsia="ru-RU"/>
              </w:rPr>
              <w:t>7</w:t>
            </w:r>
            <w:r w:rsidR="000134C6" w:rsidRPr="00EF5721">
              <w:rPr>
                <w:rFonts w:ascii="Times New Roman" w:eastAsia="Times New Roman" w:hAnsi="Times New Roman" w:cs="Times New Roman"/>
                <w:color w:val="000000"/>
                <w:sz w:val="20"/>
                <w:szCs w:val="20"/>
                <w:lang w:eastAsia="ru-RU"/>
              </w:rPr>
              <w:t>,</w:t>
            </w:r>
            <w:r w:rsidRPr="00EF5721">
              <w:rPr>
                <w:rFonts w:ascii="Times New Roman" w:eastAsia="Times New Roman" w:hAnsi="Times New Roman" w:cs="Times New Roman"/>
                <w:color w:val="000000"/>
                <w:sz w:val="20"/>
                <w:szCs w:val="20"/>
                <w:lang w:eastAsia="ru-RU"/>
              </w:rPr>
              <w:t>5</w:t>
            </w:r>
          </w:p>
        </w:tc>
      </w:tr>
      <w:tr w:rsidR="00DD62F0" w:rsidRPr="00EF5721" w:rsidTr="00DD62F0">
        <w:tc>
          <w:tcPr>
            <w:tcW w:w="2570" w:type="pct"/>
          </w:tcPr>
          <w:p w:rsidR="00DD62F0" w:rsidRPr="00EF5721"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EF5721" w:rsidRDefault="00AB3070" w:rsidP="00AB307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34122</w:t>
            </w:r>
            <w:r w:rsidR="001E4744" w:rsidRPr="00EF5721">
              <w:rPr>
                <w:rFonts w:ascii="Times New Roman" w:eastAsia="Times New Roman" w:hAnsi="Times New Roman" w:cs="Times New Roman"/>
                <w:color w:val="000000"/>
                <w:sz w:val="20"/>
                <w:szCs w:val="20"/>
                <w:lang w:eastAsia="ru-RU"/>
              </w:rPr>
              <w:t>/</w:t>
            </w:r>
            <w:r w:rsidR="00152D05" w:rsidRPr="00EF5721">
              <w:rPr>
                <w:rFonts w:ascii="Times New Roman" w:eastAsia="Times New Roman" w:hAnsi="Times New Roman" w:cs="Times New Roman"/>
                <w:color w:val="000000"/>
                <w:sz w:val="20"/>
                <w:szCs w:val="20"/>
                <w:lang w:eastAsia="ru-RU"/>
              </w:rPr>
              <w:t>2</w:t>
            </w:r>
            <w:r w:rsidR="00411904" w:rsidRPr="00EF5721">
              <w:rPr>
                <w:rFonts w:ascii="Times New Roman" w:eastAsia="Times New Roman" w:hAnsi="Times New Roman" w:cs="Times New Roman"/>
                <w:color w:val="000000"/>
                <w:sz w:val="20"/>
                <w:szCs w:val="20"/>
                <w:lang w:eastAsia="ru-RU"/>
              </w:rPr>
              <w:t>1</w:t>
            </w:r>
            <w:r w:rsidRPr="00EF5721">
              <w:rPr>
                <w:rFonts w:ascii="Times New Roman" w:eastAsia="Times New Roman" w:hAnsi="Times New Roman" w:cs="Times New Roman"/>
                <w:color w:val="000000"/>
                <w:sz w:val="20"/>
                <w:szCs w:val="20"/>
                <w:lang w:eastAsia="ru-RU"/>
              </w:rPr>
              <w:t>32</w:t>
            </w:r>
            <w:r w:rsidR="0072616C" w:rsidRPr="00EF5721">
              <w:rPr>
                <w:rFonts w:ascii="Times New Roman" w:eastAsia="Times New Roman" w:hAnsi="Times New Roman" w:cs="Times New Roman"/>
                <w:color w:val="000000"/>
                <w:sz w:val="20"/>
                <w:szCs w:val="20"/>
                <w:lang w:eastAsia="ru-RU"/>
              </w:rPr>
              <w:t>,</w:t>
            </w:r>
            <w:r w:rsidRPr="00EF5721">
              <w:rPr>
                <w:rFonts w:ascii="Times New Roman" w:eastAsia="Times New Roman" w:hAnsi="Times New Roman" w:cs="Times New Roman"/>
                <w:color w:val="000000"/>
                <w:sz w:val="20"/>
                <w:szCs w:val="20"/>
                <w:lang w:eastAsia="ru-RU"/>
              </w:rPr>
              <w:t>6</w:t>
            </w:r>
          </w:p>
        </w:tc>
        <w:tc>
          <w:tcPr>
            <w:tcW w:w="1241" w:type="pct"/>
            <w:shd w:val="clear" w:color="auto" w:fill="D9D9D9" w:themeFill="background1" w:themeFillShade="D9"/>
          </w:tcPr>
          <w:p w:rsidR="00DD62F0" w:rsidRPr="00EF5721" w:rsidRDefault="00AB3070" w:rsidP="00AB307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31950</w:t>
            </w:r>
            <w:r w:rsidR="00DD62F0" w:rsidRPr="00EF5721">
              <w:rPr>
                <w:rFonts w:ascii="Times New Roman" w:eastAsia="Times New Roman" w:hAnsi="Times New Roman" w:cs="Times New Roman"/>
                <w:color w:val="000000"/>
                <w:sz w:val="20"/>
                <w:szCs w:val="20"/>
                <w:lang w:eastAsia="ru-RU"/>
              </w:rPr>
              <w:t>/</w:t>
            </w:r>
            <w:r w:rsidRPr="00EF5721">
              <w:rPr>
                <w:rFonts w:ascii="Times New Roman" w:eastAsia="Times New Roman" w:hAnsi="Times New Roman" w:cs="Times New Roman"/>
                <w:color w:val="000000"/>
                <w:sz w:val="20"/>
                <w:szCs w:val="20"/>
                <w:lang w:eastAsia="ru-RU"/>
              </w:rPr>
              <w:t>1996</w:t>
            </w:r>
            <w:r w:rsidR="00C312B8" w:rsidRPr="00EF5721">
              <w:rPr>
                <w:rFonts w:ascii="Times New Roman" w:eastAsia="Times New Roman" w:hAnsi="Times New Roman" w:cs="Times New Roman"/>
                <w:color w:val="000000"/>
                <w:sz w:val="20"/>
                <w:szCs w:val="20"/>
                <w:lang w:eastAsia="ru-RU"/>
              </w:rPr>
              <w:t>,</w:t>
            </w:r>
            <w:r w:rsidR="00CD71E3" w:rsidRPr="00EF5721">
              <w:rPr>
                <w:rFonts w:ascii="Times New Roman" w:eastAsia="Times New Roman" w:hAnsi="Times New Roman" w:cs="Times New Roman"/>
                <w:color w:val="000000"/>
                <w:sz w:val="20"/>
                <w:szCs w:val="20"/>
                <w:lang w:eastAsia="ru-RU"/>
              </w:rPr>
              <w:t>9</w:t>
            </w:r>
          </w:p>
        </w:tc>
      </w:tr>
      <w:tr w:rsidR="00DD62F0" w:rsidRPr="00EF5721" w:rsidTr="00152D05">
        <w:trPr>
          <w:trHeight w:val="70"/>
        </w:trPr>
        <w:tc>
          <w:tcPr>
            <w:tcW w:w="2570" w:type="pct"/>
          </w:tcPr>
          <w:p w:rsidR="00DD62F0" w:rsidRPr="00EF5721"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EF5721" w:rsidRDefault="00F0034C" w:rsidP="00AB307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w:t>
            </w:r>
            <w:r w:rsidR="00152D05" w:rsidRPr="00EF5721">
              <w:rPr>
                <w:rFonts w:ascii="Times New Roman" w:eastAsia="Times New Roman" w:hAnsi="Times New Roman" w:cs="Times New Roman"/>
                <w:color w:val="000000"/>
                <w:sz w:val="20"/>
                <w:szCs w:val="20"/>
                <w:lang w:eastAsia="ru-RU"/>
              </w:rPr>
              <w:t>1</w:t>
            </w:r>
            <w:r w:rsidR="00AB3070" w:rsidRPr="00EF5721">
              <w:rPr>
                <w:rFonts w:ascii="Times New Roman" w:eastAsia="Times New Roman" w:hAnsi="Times New Roman" w:cs="Times New Roman"/>
                <w:color w:val="000000"/>
                <w:sz w:val="20"/>
                <w:szCs w:val="20"/>
                <w:lang w:eastAsia="ru-RU"/>
              </w:rPr>
              <w:t>4</w:t>
            </w:r>
            <w:r w:rsidR="001E4744" w:rsidRPr="00EF5721">
              <w:rPr>
                <w:rFonts w:ascii="Times New Roman" w:eastAsia="Times New Roman" w:hAnsi="Times New Roman" w:cs="Times New Roman"/>
                <w:color w:val="000000"/>
                <w:sz w:val="20"/>
                <w:szCs w:val="20"/>
                <w:lang w:eastAsia="ru-RU"/>
              </w:rPr>
              <w:t>/1</w:t>
            </w:r>
            <w:r w:rsidRPr="00EF5721">
              <w:rPr>
                <w:rFonts w:ascii="Times New Roman" w:eastAsia="Times New Roman" w:hAnsi="Times New Roman" w:cs="Times New Roman"/>
                <w:color w:val="000000"/>
                <w:sz w:val="20"/>
                <w:szCs w:val="20"/>
                <w:lang w:eastAsia="ru-RU"/>
              </w:rPr>
              <w:t>3</w:t>
            </w:r>
            <w:r w:rsidR="003031C5" w:rsidRPr="00EF5721">
              <w:rPr>
                <w:rFonts w:ascii="Times New Roman" w:eastAsia="Times New Roman" w:hAnsi="Times New Roman" w:cs="Times New Roman"/>
                <w:color w:val="000000"/>
                <w:sz w:val="20"/>
                <w:szCs w:val="20"/>
                <w:lang w:eastAsia="ru-RU"/>
              </w:rPr>
              <w:t>,</w:t>
            </w:r>
            <w:r w:rsidR="00AB3070" w:rsidRPr="00EF5721">
              <w:rPr>
                <w:rFonts w:ascii="Times New Roman" w:eastAsia="Times New Roman" w:hAnsi="Times New Roman" w:cs="Times New Roman"/>
                <w:color w:val="000000"/>
                <w:sz w:val="20"/>
                <w:szCs w:val="20"/>
                <w:lang w:eastAsia="ru-RU"/>
              </w:rPr>
              <w:t>4</w:t>
            </w:r>
          </w:p>
        </w:tc>
        <w:tc>
          <w:tcPr>
            <w:tcW w:w="1241" w:type="pct"/>
            <w:shd w:val="clear" w:color="auto" w:fill="D9D9D9" w:themeFill="background1" w:themeFillShade="D9"/>
          </w:tcPr>
          <w:p w:rsidR="00DD62F0" w:rsidRPr="00EF5721" w:rsidRDefault="00F0034C" w:rsidP="00AB307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w:t>
            </w:r>
            <w:r w:rsidR="00C12980" w:rsidRPr="00EF5721">
              <w:rPr>
                <w:rFonts w:ascii="Times New Roman" w:eastAsia="Times New Roman" w:hAnsi="Times New Roman" w:cs="Times New Roman"/>
                <w:color w:val="000000"/>
                <w:sz w:val="20"/>
                <w:szCs w:val="20"/>
                <w:lang w:eastAsia="ru-RU"/>
              </w:rPr>
              <w:t>2</w:t>
            </w:r>
            <w:r w:rsidR="00AB3070" w:rsidRPr="00EF5721">
              <w:rPr>
                <w:rFonts w:ascii="Times New Roman" w:eastAsia="Times New Roman" w:hAnsi="Times New Roman" w:cs="Times New Roman"/>
                <w:color w:val="000000"/>
                <w:sz w:val="20"/>
                <w:szCs w:val="20"/>
                <w:lang w:eastAsia="ru-RU"/>
              </w:rPr>
              <w:t>5</w:t>
            </w:r>
            <w:r w:rsidR="00DD62F0" w:rsidRPr="00EF5721">
              <w:rPr>
                <w:rFonts w:ascii="Times New Roman" w:eastAsia="Times New Roman" w:hAnsi="Times New Roman" w:cs="Times New Roman"/>
                <w:color w:val="000000"/>
                <w:sz w:val="20"/>
                <w:szCs w:val="20"/>
                <w:lang w:eastAsia="ru-RU"/>
              </w:rPr>
              <w:t>/</w:t>
            </w:r>
            <w:r w:rsidR="00C12980" w:rsidRPr="00EF5721">
              <w:rPr>
                <w:rFonts w:ascii="Times New Roman" w:eastAsia="Times New Roman" w:hAnsi="Times New Roman" w:cs="Times New Roman"/>
                <w:color w:val="000000"/>
                <w:sz w:val="20"/>
                <w:szCs w:val="20"/>
                <w:lang w:eastAsia="ru-RU"/>
              </w:rPr>
              <w:t>1</w:t>
            </w:r>
            <w:r w:rsidR="00411904" w:rsidRPr="00EF5721">
              <w:rPr>
                <w:rFonts w:ascii="Times New Roman" w:eastAsia="Times New Roman" w:hAnsi="Times New Roman" w:cs="Times New Roman"/>
                <w:color w:val="000000"/>
                <w:sz w:val="20"/>
                <w:szCs w:val="20"/>
                <w:lang w:eastAsia="ru-RU"/>
              </w:rPr>
              <w:t>4</w:t>
            </w:r>
            <w:r w:rsidR="00C12980" w:rsidRPr="00EF5721">
              <w:rPr>
                <w:rFonts w:ascii="Times New Roman" w:eastAsia="Times New Roman" w:hAnsi="Times New Roman" w:cs="Times New Roman"/>
                <w:color w:val="000000"/>
                <w:sz w:val="20"/>
                <w:szCs w:val="20"/>
                <w:lang w:eastAsia="ru-RU"/>
              </w:rPr>
              <w:t>,</w:t>
            </w:r>
            <w:r w:rsidR="00AB3070" w:rsidRPr="00EF5721">
              <w:rPr>
                <w:rFonts w:ascii="Times New Roman" w:eastAsia="Times New Roman" w:hAnsi="Times New Roman" w:cs="Times New Roman"/>
                <w:color w:val="000000"/>
                <w:sz w:val="20"/>
                <w:szCs w:val="20"/>
                <w:lang w:eastAsia="ru-RU"/>
              </w:rPr>
              <w:t>1</w:t>
            </w:r>
          </w:p>
        </w:tc>
      </w:tr>
    </w:tbl>
    <w:p w:rsidR="00B16094" w:rsidRPr="00EF5721"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EF5721" w:rsidTr="008A35B7">
        <w:tc>
          <w:tcPr>
            <w:tcW w:w="5000" w:type="pct"/>
            <w:gridSpan w:val="11"/>
          </w:tcPr>
          <w:p w:rsidR="00B16094" w:rsidRPr="00EF5721"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 в сфере связи</w:t>
            </w:r>
          </w:p>
        </w:tc>
      </w:tr>
      <w:tr w:rsidR="00B66A45" w:rsidRPr="00EF5721" w:rsidTr="003E292D">
        <w:trPr>
          <w:trHeight w:val="1038"/>
        </w:trPr>
        <w:tc>
          <w:tcPr>
            <w:tcW w:w="907" w:type="pct"/>
          </w:tcPr>
          <w:p w:rsidR="00B66A45" w:rsidRPr="00EF5721" w:rsidRDefault="00B66A4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497"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38"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18"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20" w:type="pct"/>
            <w:gridSpan w:val="2"/>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67"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67"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61" w:type="pct"/>
            <w:gridSpan w:val="2"/>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B66A45" w:rsidRPr="00EF5721" w:rsidTr="003E292D">
        <w:tc>
          <w:tcPr>
            <w:tcW w:w="907" w:type="pct"/>
          </w:tcPr>
          <w:p w:rsidR="00B66A45" w:rsidRPr="00EF5721" w:rsidRDefault="00B66A45"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25" w:type="pct"/>
          </w:tcPr>
          <w:p w:rsidR="00B66A45" w:rsidRPr="00EF5721"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6</w:t>
            </w:r>
          </w:p>
        </w:tc>
        <w:tc>
          <w:tcPr>
            <w:tcW w:w="497" w:type="pct"/>
          </w:tcPr>
          <w:p w:rsidR="00B66A45" w:rsidRPr="00EF5721"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11/17</w:t>
            </w:r>
          </w:p>
        </w:tc>
        <w:tc>
          <w:tcPr>
            <w:tcW w:w="538" w:type="pct"/>
          </w:tcPr>
          <w:p w:rsidR="00B66A45" w:rsidRPr="00EF5721"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7/24</w:t>
            </w:r>
          </w:p>
        </w:tc>
        <w:tc>
          <w:tcPr>
            <w:tcW w:w="518" w:type="pct"/>
            <w:shd w:val="clear" w:color="auto" w:fill="D9D9D9" w:themeFill="background1" w:themeFillShade="D9"/>
          </w:tcPr>
          <w:p w:rsidR="00B66A45" w:rsidRPr="00EF5721" w:rsidRDefault="00B66A45" w:rsidP="00292D8F">
            <w:pPr>
              <w:spacing w:after="0" w:line="240" w:lineRule="auto"/>
              <w:jc w:val="center"/>
              <w:rPr>
                <w:rFonts w:ascii="Times New Roman" w:eastAsia="Times New Roman" w:hAnsi="Times New Roman" w:cs="Times New Roman"/>
                <w:b/>
                <w:color w:val="000000" w:themeColor="text1"/>
                <w:sz w:val="20"/>
                <w:szCs w:val="20"/>
                <w:lang w:eastAsia="ru-RU"/>
              </w:rPr>
            </w:pPr>
            <w:r w:rsidRPr="00EF5721">
              <w:rPr>
                <w:rFonts w:ascii="Times New Roman" w:eastAsia="Times New Roman" w:hAnsi="Times New Roman" w:cs="Times New Roman"/>
                <w:b/>
                <w:color w:val="000000" w:themeColor="text1"/>
                <w:sz w:val="20"/>
                <w:szCs w:val="20"/>
                <w:lang w:eastAsia="ru-RU"/>
              </w:rPr>
              <w:t>8/32</w:t>
            </w:r>
          </w:p>
        </w:tc>
        <w:tc>
          <w:tcPr>
            <w:tcW w:w="420" w:type="pct"/>
            <w:gridSpan w:val="2"/>
          </w:tcPr>
          <w:p w:rsidR="00B66A45" w:rsidRPr="00EF5721"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5</w:t>
            </w:r>
          </w:p>
        </w:tc>
        <w:tc>
          <w:tcPr>
            <w:tcW w:w="567" w:type="pct"/>
          </w:tcPr>
          <w:p w:rsidR="00B66A45" w:rsidRPr="00EF5721" w:rsidRDefault="00EB12DC"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3/8</w:t>
            </w:r>
          </w:p>
        </w:tc>
        <w:tc>
          <w:tcPr>
            <w:tcW w:w="567" w:type="pct"/>
          </w:tcPr>
          <w:p w:rsidR="00B66A45" w:rsidRPr="00EF5721" w:rsidRDefault="0098161A"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4/12</w:t>
            </w:r>
          </w:p>
        </w:tc>
        <w:tc>
          <w:tcPr>
            <w:tcW w:w="561" w:type="pct"/>
            <w:gridSpan w:val="2"/>
            <w:shd w:val="clear" w:color="auto" w:fill="D9D9D9" w:themeFill="background1" w:themeFillShade="D9"/>
          </w:tcPr>
          <w:p w:rsidR="00B66A45" w:rsidRPr="00EF5721" w:rsidRDefault="00C82AB0" w:rsidP="003F700C">
            <w:pPr>
              <w:spacing w:after="0" w:line="240" w:lineRule="auto"/>
              <w:jc w:val="center"/>
              <w:rPr>
                <w:rFonts w:ascii="Times New Roman" w:eastAsia="Times New Roman" w:hAnsi="Times New Roman" w:cs="Times New Roman"/>
                <w:b/>
                <w:color w:val="000000" w:themeColor="text1"/>
                <w:sz w:val="20"/>
                <w:szCs w:val="20"/>
                <w:lang w:eastAsia="ru-RU"/>
              </w:rPr>
            </w:pPr>
            <w:r w:rsidRPr="00EF5721">
              <w:rPr>
                <w:rFonts w:ascii="Times New Roman" w:eastAsia="Times New Roman" w:hAnsi="Times New Roman" w:cs="Times New Roman"/>
                <w:b/>
                <w:sz w:val="20"/>
                <w:szCs w:val="20"/>
                <w:lang w:eastAsia="ru-RU"/>
              </w:rPr>
              <w:t>5/17</w:t>
            </w:r>
          </w:p>
        </w:tc>
      </w:tr>
      <w:tr w:rsidR="00B66A45" w:rsidRPr="00EF5721" w:rsidTr="008A35B7">
        <w:tc>
          <w:tcPr>
            <w:tcW w:w="5000" w:type="pct"/>
            <w:gridSpan w:val="11"/>
          </w:tcPr>
          <w:p w:rsidR="00B66A45" w:rsidRPr="00EF5721" w:rsidRDefault="00B66A45"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EF5721">
              <w:rPr>
                <w:rFonts w:ascii="Times New Roman" w:eastAsia="Times New Roman" w:hAnsi="Times New Roman" w:cs="Times New Roman"/>
                <w:b/>
                <w:i/>
                <w:color w:val="000000" w:themeColor="text1"/>
                <w:sz w:val="20"/>
                <w:szCs w:val="20"/>
                <w:lang w:eastAsia="ru-RU"/>
              </w:rPr>
              <w:t>Внеплановые мероприятия в сфере связи</w:t>
            </w:r>
          </w:p>
        </w:tc>
      </w:tr>
      <w:tr w:rsidR="00B66A45" w:rsidRPr="00EF5721" w:rsidTr="003E292D">
        <w:tc>
          <w:tcPr>
            <w:tcW w:w="907" w:type="pct"/>
          </w:tcPr>
          <w:p w:rsidR="00B66A45" w:rsidRPr="00EF5721" w:rsidRDefault="00B66A4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497"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538"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24" w:type="pct"/>
            <w:gridSpan w:val="2"/>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414"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67" w:type="pct"/>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74" w:type="pct"/>
            <w:gridSpan w:val="2"/>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54" w:type="pct"/>
            <w:shd w:val="clear" w:color="auto" w:fill="D9D9D9" w:themeFill="background1" w:themeFillShade="D9"/>
          </w:tcPr>
          <w:p w:rsidR="00B66A45" w:rsidRPr="00EF5721" w:rsidRDefault="00B66A45"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B66A45" w:rsidRPr="00EF5721" w:rsidTr="003E292D">
        <w:tc>
          <w:tcPr>
            <w:tcW w:w="907" w:type="pct"/>
          </w:tcPr>
          <w:p w:rsidR="00B66A45" w:rsidRPr="00EF5721" w:rsidRDefault="00B66A45"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25" w:type="pct"/>
          </w:tcPr>
          <w:p w:rsidR="00B66A45" w:rsidRPr="00EF5721"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28</w:t>
            </w:r>
          </w:p>
        </w:tc>
        <w:tc>
          <w:tcPr>
            <w:tcW w:w="497" w:type="pct"/>
          </w:tcPr>
          <w:p w:rsidR="00B66A45" w:rsidRPr="00EF5721"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51/79</w:t>
            </w:r>
          </w:p>
        </w:tc>
        <w:tc>
          <w:tcPr>
            <w:tcW w:w="538" w:type="pct"/>
          </w:tcPr>
          <w:p w:rsidR="00B66A45" w:rsidRPr="00EF5721"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36/115</w:t>
            </w:r>
          </w:p>
        </w:tc>
        <w:tc>
          <w:tcPr>
            <w:tcW w:w="524" w:type="pct"/>
            <w:gridSpan w:val="2"/>
            <w:shd w:val="clear" w:color="auto" w:fill="D9D9D9" w:themeFill="background1" w:themeFillShade="D9"/>
          </w:tcPr>
          <w:p w:rsidR="00B66A45" w:rsidRPr="00EF5721" w:rsidRDefault="00B66A45" w:rsidP="00292D8F">
            <w:pPr>
              <w:spacing w:after="0" w:line="240" w:lineRule="auto"/>
              <w:jc w:val="center"/>
              <w:rPr>
                <w:rFonts w:ascii="Times New Roman" w:eastAsia="Times New Roman" w:hAnsi="Times New Roman" w:cs="Times New Roman"/>
                <w:b/>
                <w:color w:val="000000" w:themeColor="text1"/>
                <w:sz w:val="20"/>
                <w:szCs w:val="20"/>
                <w:lang w:eastAsia="ru-RU"/>
              </w:rPr>
            </w:pPr>
            <w:r w:rsidRPr="00EF5721">
              <w:rPr>
                <w:rFonts w:ascii="Times New Roman" w:eastAsia="Times New Roman" w:hAnsi="Times New Roman" w:cs="Times New Roman"/>
                <w:b/>
                <w:color w:val="000000" w:themeColor="text1"/>
                <w:sz w:val="20"/>
                <w:szCs w:val="20"/>
                <w:lang w:eastAsia="ru-RU"/>
              </w:rPr>
              <w:t>12/127</w:t>
            </w:r>
          </w:p>
        </w:tc>
        <w:tc>
          <w:tcPr>
            <w:tcW w:w="414" w:type="pct"/>
          </w:tcPr>
          <w:p w:rsidR="00B66A45" w:rsidRPr="00EF5721" w:rsidRDefault="00420AB6" w:rsidP="006C01A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11</w:t>
            </w:r>
          </w:p>
        </w:tc>
        <w:tc>
          <w:tcPr>
            <w:tcW w:w="567" w:type="pct"/>
          </w:tcPr>
          <w:p w:rsidR="00B66A45" w:rsidRPr="00EF5721" w:rsidRDefault="00EB12DC" w:rsidP="006C01A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8/19</w:t>
            </w:r>
          </w:p>
        </w:tc>
        <w:tc>
          <w:tcPr>
            <w:tcW w:w="574" w:type="pct"/>
            <w:gridSpan w:val="2"/>
          </w:tcPr>
          <w:p w:rsidR="00B66A45" w:rsidRPr="00EF5721" w:rsidRDefault="0098161A"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12/31</w:t>
            </w:r>
          </w:p>
        </w:tc>
        <w:tc>
          <w:tcPr>
            <w:tcW w:w="554" w:type="pct"/>
            <w:shd w:val="clear" w:color="auto" w:fill="D9D9D9" w:themeFill="background1" w:themeFillShade="D9"/>
          </w:tcPr>
          <w:p w:rsidR="00B66A45" w:rsidRPr="00EF5721" w:rsidRDefault="00C82AB0" w:rsidP="003F700C">
            <w:pPr>
              <w:spacing w:after="0" w:line="240" w:lineRule="auto"/>
              <w:jc w:val="center"/>
              <w:rPr>
                <w:rFonts w:ascii="Times New Roman" w:eastAsia="Times New Roman" w:hAnsi="Times New Roman" w:cs="Times New Roman"/>
                <w:b/>
                <w:color w:val="000000" w:themeColor="text1"/>
                <w:sz w:val="20"/>
                <w:szCs w:val="20"/>
                <w:lang w:eastAsia="ru-RU"/>
              </w:rPr>
            </w:pPr>
            <w:r w:rsidRPr="00EF5721">
              <w:rPr>
                <w:rFonts w:ascii="Times New Roman" w:eastAsia="Times New Roman" w:hAnsi="Times New Roman" w:cs="Times New Roman"/>
                <w:b/>
                <w:sz w:val="20"/>
                <w:szCs w:val="20"/>
                <w:lang w:eastAsia="ru-RU"/>
              </w:rPr>
              <w:t>69/100</w:t>
            </w:r>
          </w:p>
        </w:tc>
      </w:tr>
    </w:tbl>
    <w:p w:rsidR="00527CF0" w:rsidRPr="00EF5721" w:rsidRDefault="00527CF0" w:rsidP="003F700C">
      <w:pPr>
        <w:spacing w:after="0"/>
        <w:ind w:firstLine="709"/>
        <w:rPr>
          <w:rFonts w:ascii="Times New Roman" w:hAnsi="Times New Roman" w:cs="Times New Roman"/>
          <w:b/>
          <w:sz w:val="28"/>
          <w:szCs w:val="28"/>
        </w:rPr>
      </w:pPr>
    </w:p>
    <w:p w:rsidR="00527CF0" w:rsidRPr="00EF5721" w:rsidRDefault="00527CF0" w:rsidP="003F700C">
      <w:pPr>
        <w:spacing w:after="0" w:line="360" w:lineRule="auto"/>
        <w:ind w:firstLine="709"/>
        <w:rPr>
          <w:rFonts w:ascii="Times New Roman" w:hAnsi="Times New Roman" w:cs="Times New Roman"/>
          <w:b/>
          <w:sz w:val="28"/>
          <w:szCs w:val="28"/>
        </w:rPr>
      </w:pPr>
      <w:r w:rsidRPr="00EF5721">
        <w:rPr>
          <w:rFonts w:ascii="Times New Roman" w:hAnsi="Times New Roman" w:cs="Times New Roman"/>
          <w:b/>
          <w:sz w:val="28"/>
          <w:szCs w:val="28"/>
        </w:rPr>
        <w:t>При выполнении полномочий в отношении операторов связи</w:t>
      </w:r>
    </w:p>
    <w:p w:rsidR="00527CF0" w:rsidRPr="00EF5721" w:rsidRDefault="00527CF0"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EF5721" w:rsidRDefault="00B16094" w:rsidP="003F700C">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EF5721" w:rsidTr="008A35B7">
        <w:tc>
          <w:tcPr>
            <w:tcW w:w="5000" w:type="pct"/>
            <w:gridSpan w:val="9"/>
          </w:tcPr>
          <w:p w:rsidR="00B16094" w:rsidRPr="00EF5721" w:rsidRDefault="00B16094" w:rsidP="003F700C">
            <w:pPr>
              <w:spacing w:after="0" w:line="240" w:lineRule="auto"/>
              <w:jc w:val="center"/>
              <w:rPr>
                <w:rFonts w:ascii="Times New Roman" w:hAnsi="Times New Roman" w:cs="Times New Roman"/>
                <w:b/>
                <w:i/>
                <w:color w:val="000000"/>
                <w:sz w:val="20"/>
              </w:rPr>
            </w:pPr>
            <w:r w:rsidRPr="00EF5721">
              <w:rPr>
                <w:rFonts w:ascii="Times New Roman" w:hAnsi="Times New Roman" w:cs="Times New Roman"/>
                <w:b/>
                <w:i/>
                <w:color w:val="000000"/>
                <w:sz w:val="20"/>
              </w:rPr>
              <w:t>Плановые мероприятия</w:t>
            </w:r>
          </w:p>
        </w:tc>
      </w:tr>
      <w:tr w:rsidR="00E333F8" w:rsidRPr="00EF5721" w:rsidTr="00D06BD0">
        <w:tc>
          <w:tcPr>
            <w:tcW w:w="1114" w:type="pct"/>
          </w:tcPr>
          <w:p w:rsidR="00E333F8" w:rsidRPr="00EF5721" w:rsidRDefault="00E333F8" w:rsidP="003F700C">
            <w:pPr>
              <w:spacing w:after="0" w:line="240" w:lineRule="auto"/>
              <w:rPr>
                <w:rFonts w:ascii="Times New Roman" w:hAnsi="Times New Roman" w:cs="Times New Roman"/>
                <w:color w:val="000000"/>
                <w:sz w:val="20"/>
              </w:rPr>
            </w:pPr>
          </w:p>
        </w:tc>
        <w:tc>
          <w:tcPr>
            <w:tcW w:w="412" w:type="pct"/>
          </w:tcPr>
          <w:p w:rsidR="00E333F8" w:rsidRPr="00EF5721" w:rsidRDefault="00E333F8" w:rsidP="000134C6">
            <w:pPr>
              <w:spacing w:after="0" w:line="240" w:lineRule="auto"/>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1 квартал 2014</w:t>
            </w:r>
          </w:p>
        </w:tc>
        <w:tc>
          <w:tcPr>
            <w:tcW w:w="436" w:type="pct"/>
          </w:tcPr>
          <w:p w:rsidR="00E333F8" w:rsidRPr="00EF5721" w:rsidRDefault="00E333F8" w:rsidP="000134C6">
            <w:pPr>
              <w:spacing w:after="0" w:line="240" w:lineRule="auto"/>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2 квартал 2014 / 6 месяцев 2014</w:t>
            </w:r>
          </w:p>
        </w:tc>
        <w:tc>
          <w:tcPr>
            <w:tcW w:w="436" w:type="pct"/>
          </w:tcPr>
          <w:p w:rsidR="00E333F8" w:rsidRPr="00EF5721" w:rsidRDefault="00E333F8" w:rsidP="000134C6">
            <w:pPr>
              <w:spacing w:after="0" w:line="240" w:lineRule="auto"/>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3 квартал 2014 / 9 месяцев 2014</w:t>
            </w:r>
          </w:p>
        </w:tc>
        <w:tc>
          <w:tcPr>
            <w:tcW w:w="525" w:type="pct"/>
            <w:shd w:val="clear" w:color="auto" w:fill="D9D9D9" w:themeFill="background1" w:themeFillShade="D9"/>
          </w:tcPr>
          <w:p w:rsidR="00E333F8" w:rsidRPr="00EF5721" w:rsidRDefault="00E333F8" w:rsidP="000134C6">
            <w:pPr>
              <w:spacing w:after="0" w:line="240" w:lineRule="auto"/>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4 квартал 2014 / 12 месяцев 2014</w:t>
            </w:r>
          </w:p>
        </w:tc>
        <w:tc>
          <w:tcPr>
            <w:tcW w:w="433" w:type="pct"/>
          </w:tcPr>
          <w:p w:rsidR="00E333F8" w:rsidRPr="00EF5721" w:rsidRDefault="00E333F8" w:rsidP="00E333F8">
            <w:pPr>
              <w:spacing w:after="0" w:line="240" w:lineRule="auto"/>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1 квартал 2015</w:t>
            </w:r>
          </w:p>
        </w:tc>
        <w:tc>
          <w:tcPr>
            <w:tcW w:w="574" w:type="pct"/>
          </w:tcPr>
          <w:p w:rsidR="00E333F8" w:rsidRPr="00EF5721" w:rsidRDefault="00E333F8" w:rsidP="00E333F8">
            <w:pPr>
              <w:spacing w:after="0" w:line="240" w:lineRule="auto"/>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2 квартал 2015 / 6 месяцев 2015</w:t>
            </w:r>
          </w:p>
        </w:tc>
        <w:tc>
          <w:tcPr>
            <w:tcW w:w="503" w:type="pct"/>
          </w:tcPr>
          <w:p w:rsidR="00E333F8" w:rsidRPr="00EF5721" w:rsidRDefault="00E333F8" w:rsidP="00E333F8">
            <w:pPr>
              <w:spacing w:after="0" w:line="240" w:lineRule="auto"/>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3 квартал 2015 / 9 месяцев 2015</w:t>
            </w:r>
          </w:p>
        </w:tc>
        <w:tc>
          <w:tcPr>
            <w:tcW w:w="567" w:type="pct"/>
            <w:shd w:val="clear" w:color="auto" w:fill="D9D9D9" w:themeFill="background1" w:themeFillShade="D9"/>
          </w:tcPr>
          <w:p w:rsidR="00E333F8" w:rsidRPr="00EF5721" w:rsidRDefault="00E333F8" w:rsidP="00E333F8">
            <w:pPr>
              <w:spacing w:after="0" w:line="240" w:lineRule="auto"/>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4 квартал 2015 / 12 месяцев 2015</w:t>
            </w:r>
          </w:p>
        </w:tc>
      </w:tr>
      <w:tr w:rsidR="00E333F8" w:rsidRPr="00EF5721" w:rsidTr="008A35B7">
        <w:tc>
          <w:tcPr>
            <w:tcW w:w="1114" w:type="pct"/>
          </w:tcPr>
          <w:p w:rsidR="00E333F8" w:rsidRPr="00EF5721" w:rsidRDefault="00E333F8" w:rsidP="003F700C">
            <w:pPr>
              <w:spacing w:after="0" w:line="240" w:lineRule="auto"/>
              <w:rPr>
                <w:rFonts w:ascii="Times New Roman" w:hAnsi="Times New Roman" w:cs="Times New Roman"/>
                <w:color w:val="000000"/>
                <w:sz w:val="20"/>
              </w:rPr>
            </w:pPr>
            <w:r w:rsidRPr="00EF5721">
              <w:rPr>
                <w:rFonts w:ascii="Times New Roman" w:hAnsi="Times New Roman" w:cs="Times New Roman"/>
                <w:color w:val="000000"/>
                <w:sz w:val="20"/>
              </w:rPr>
              <w:t>Запланировано</w:t>
            </w:r>
          </w:p>
        </w:tc>
        <w:tc>
          <w:tcPr>
            <w:tcW w:w="3886" w:type="pct"/>
            <w:gridSpan w:val="8"/>
          </w:tcPr>
          <w:p w:rsidR="00E333F8" w:rsidRPr="00EF5721" w:rsidRDefault="00E333F8" w:rsidP="003F700C">
            <w:pPr>
              <w:spacing w:after="0" w:line="240" w:lineRule="auto"/>
              <w:jc w:val="center"/>
              <w:rPr>
                <w:rFonts w:ascii="Times New Roman" w:hAnsi="Times New Roman" w:cs="Times New Roman"/>
                <w:color w:val="000000"/>
                <w:sz w:val="20"/>
              </w:rPr>
            </w:pPr>
            <w:r w:rsidRPr="00EF5721">
              <w:rPr>
                <w:rFonts w:ascii="Times New Roman" w:hAnsi="Times New Roman" w:cs="Times New Roman"/>
                <w:color w:val="000000"/>
                <w:sz w:val="20"/>
              </w:rPr>
              <w:t>отдельный учет не ведется</w:t>
            </w:r>
          </w:p>
        </w:tc>
      </w:tr>
      <w:tr w:rsidR="00E333F8" w:rsidRPr="00EF5721" w:rsidTr="008A35B7">
        <w:tc>
          <w:tcPr>
            <w:tcW w:w="1114" w:type="pct"/>
          </w:tcPr>
          <w:p w:rsidR="00E333F8" w:rsidRPr="00EF5721" w:rsidRDefault="00E333F8" w:rsidP="003F700C">
            <w:pPr>
              <w:spacing w:after="0" w:line="240" w:lineRule="auto"/>
              <w:rPr>
                <w:rFonts w:ascii="Times New Roman" w:hAnsi="Times New Roman" w:cs="Times New Roman"/>
                <w:color w:val="000000"/>
                <w:sz w:val="20"/>
              </w:rPr>
            </w:pPr>
            <w:r w:rsidRPr="00EF5721">
              <w:rPr>
                <w:rFonts w:ascii="Times New Roman" w:hAnsi="Times New Roman" w:cs="Times New Roman"/>
                <w:color w:val="000000"/>
                <w:sz w:val="20"/>
              </w:rPr>
              <w:t>Проведено</w:t>
            </w:r>
          </w:p>
        </w:tc>
        <w:tc>
          <w:tcPr>
            <w:tcW w:w="3886" w:type="pct"/>
            <w:gridSpan w:val="8"/>
          </w:tcPr>
          <w:p w:rsidR="00E333F8" w:rsidRPr="00EF5721" w:rsidRDefault="00E333F8" w:rsidP="003F700C">
            <w:pPr>
              <w:spacing w:after="0" w:line="240" w:lineRule="auto"/>
              <w:jc w:val="center"/>
              <w:rPr>
                <w:rFonts w:ascii="Times New Roman" w:hAnsi="Times New Roman" w:cs="Times New Roman"/>
                <w:color w:val="000000" w:themeColor="text1"/>
                <w:sz w:val="20"/>
              </w:rPr>
            </w:pPr>
            <w:r w:rsidRPr="00EF5721">
              <w:rPr>
                <w:rFonts w:ascii="Times New Roman" w:hAnsi="Times New Roman" w:cs="Times New Roman"/>
                <w:color w:val="000000" w:themeColor="text1"/>
                <w:sz w:val="20"/>
              </w:rPr>
              <w:t>отдельный учет не ведется</w:t>
            </w:r>
          </w:p>
        </w:tc>
      </w:tr>
      <w:tr w:rsidR="00C82AB0" w:rsidRPr="00EF5721" w:rsidTr="00D06BD0">
        <w:tc>
          <w:tcPr>
            <w:tcW w:w="1114" w:type="pct"/>
          </w:tcPr>
          <w:p w:rsidR="00C82AB0" w:rsidRPr="00EF5721" w:rsidRDefault="00C82AB0" w:rsidP="003F700C">
            <w:pPr>
              <w:spacing w:after="0" w:line="240" w:lineRule="auto"/>
              <w:rPr>
                <w:rFonts w:ascii="Times New Roman" w:hAnsi="Times New Roman" w:cs="Times New Roman"/>
                <w:color w:val="000000"/>
                <w:sz w:val="20"/>
              </w:rPr>
            </w:pPr>
            <w:r w:rsidRPr="00EF5721">
              <w:rPr>
                <w:rFonts w:ascii="Times New Roman" w:hAnsi="Times New Roman" w:cs="Times New Roman"/>
                <w:color w:val="000000"/>
                <w:sz w:val="20"/>
              </w:rPr>
              <w:t>Выявлено нарушений</w:t>
            </w:r>
          </w:p>
        </w:tc>
        <w:tc>
          <w:tcPr>
            <w:tcW w:w="412" w:type="pct"/>
          </w:tcPr>
          <w:p w:rsidR="00C82AB0" w:rsidRPr="00EF5721" w:rsidRDefault="00C82AB0" w:rsidP="000134C6">
            <w:pPr>
              <w:spacing w:after="0" w:line="240" w:lineRule="auto"/>
              <w:jc w:val="center"/>
              <w:rPr>
                <w:rFonts w:ascii="Times New Roman" w:hAnsi="Times New Roman" w:cs="Times New Roman"/>
                <w:sz w:val="20"/>
                <w:szCs w:val="18"/>
              </w:rPr>
            </w:pPr>
            <w:r w:rsidRPr="00EF5721">
              <w:rPr>
                <w:rFonts w:ascii="Times New Roman" w:hAnsi="Times New Roman" w:cs="Times New Roman"/>
                <w:sz w:val="20"/>
                <w:szCs w:val="18"/>
              </w:rPr>
              <w:t>1</w:t>
            </w:r>
          </w:p>
        </w:tc>
        <w:tc>
          <w:tcPr>
            <w:tcW w:w="436" w:type="pct"/>
          </w:tcPr>
          <w:p w:rsidR="00C82AB0" w:rsidRPr="00EF5721" w:rsidRDefault="00C82AB0" w:rsidP="000134C6">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0/1</w:t>
            </w:r>
          </w:p>
        </w:tc>
        <w:tc>
          <w:tcPr>
            <w:tcW w:w="436" w:type="pct"/>
          </w:tcPr>
          <w:p w:rsidR="00C82AB0" w:rsidRPr="00EF5721" w:rsidRDefault="00C82AB0" w:rsidP="000134C6">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1/2</w:t>
            </w:r>
          </w:p>
        </w:tc>
        <w:tc>
          <w:tcPr>
            <w:tcW w:w="52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b/>
                <w:color w:val="000000" w:themeColor="text1"/>
                <w:sz w:val="20"/>
                <w:szCs w:val="18"/>
              </w:rPr>
            </w:pPr>
            <w:r w:rsidRPr="00EF5721">
              <w:rPr>
                <w:rFonts w:ascii="Times New Roman" w:hAnsi="Times New Roman" w:cs="Times New Roman"/>
                <w:b/>
                <w:color w:val="000000" w:themeColor="text1"/>
                <w:sz w:val="20"/>
                <w:szCs w:val="18"/>
              </w:rPr>
              <w:t>0/2</w:t>
            </w:r>
          </w:p>
        </w:tc>
        <w:tc>
          <w:tcPr>
            <w:tcW w:w="433" w:type="pct"/>
          </w:tcPr>
          <w:p w:rsidR="00C82AB0" w:rsidRPr="00EF5721" w:rsidRDefault="00C82AB0" w:rsidP="003F700C">
            <w:pPr>
              <w:spacing w:after="0" w:line="240" w:lineRule="auto"/>
              <w:jc w:val="center"/>
              <w:rPr>
                <w:rFonts w:ascii="Times New Roman" w:hAnsi="Times New Roman" w:cs="Times New Roman"/>
                <w:sz w:val="20"/>
                <w:szCs w:val="18"/>
              </w:rPr>
            </w:pPr>
            <w:r w:rsidRPr="00EF5721">
              <w:rPr>
                <w:rFonts w:ascii="Times New Roman" w:hAnsi="Times New Roman" w:cs="Times New Roman"/>
                <w:sz w:val="20"/>
                <w:szCs w:val="18"/>
              </w:rPr>
              <w:t>1</w:t>
            </w:r>
          </w:p>
        </w:tc>
        <w:tc>
          <w:tcPr>
            <w:tcW w:w="574" w:type="pct"/>
          </w:tcPr>
          <w:p w:rsidR="00C82AB0" w:rsidRPr="00EF5721" w:rsidRDefault="00C82AB0" w:rsidP="006C01A6">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0/1</w:t>
            </w:r>
          </w:p>
        </w:tc>
        <w:tc>
          <w:tcPr>
            <w:tcW w:w="503" w:type="pct"/>
          </w:tcPr>
          <w:p w:rsidR="00C82AB0" w:rsidRPr="00EF5721" w:rsidRDefault="00C82AB0" w:rsidP="002B1A28">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0/1</w:t>
            </w:r>
          </w:p>
        </w:tc>
        <w:tc>
          <w:tcPr>
            <w:tcW w:w="567" w:type="pct"/>
            <w:shd w:val="clear" w:color="auto" w:fill="D9D9D9" w:themeFill="background1" w:themeFillShade="D9"/>
          </w:tcPr>
          <w:p w:rsidR="00C82AB0" w:rsidRPr="00EF5721" w:rsidRDefault="00C82AB0" w:rsidP="00C82AB0">
            <w:pPr>
              <w:spacing w:after="0" w:line="240" w:lineRule="auto"/>
              <w:jc w:val="center"/>
              <w:rPr>
                <w:rFonts w:ascii="Times New Roman" w:hAnsi="Times New Roman" w:cs="Times New Roman"/>
                <w:b/>
                <w:color w:val="000000"/>
                <w:sz w:val="20"/>
                <w:szCs w:val="18"/>
              </w:rPr>
            </w:pPr>
            <w:r w:rsidRPr="00EF5721">
              <w:rPr>
                <w:rFonts w:ascii="Times New Roman" w:hAnsi="Times New Roman" w:cs="Times New Roman"/>
                <w:b/>
                <w:color w:val="000000"/>
                <w:sz w:val="20"/>
                <w:szCs w:val="18"/>
              </w:rPr>
              <w:t>0/1</w:t>
            </w:r>
          </w:p>
        </w:tc>
      </w:tr>
      <w:tr w:rsidR="00C82AB0" w:rsidRPr="00EF5721" w:rsidTr="00D06BD0">
        <w:tc>
          <w:tcPr>
            <w:tcW w:w="1114" w:type="pct"/>
          </w:tcPr>
          <w:p w:rsidR="00C82AB0" w:rsidRPr="00EF5721" w:rsidRDefault="00C82AB0" w:rsidP="003F700C">
            <w:pPr>
              <w:spacing w:after="0" w:line="240" w:lineRule="auto"/>
              <w:rPr>
                <w:rFonts w:ascii="Times New Roman" w:hAnsi="Times New Roman" w:cs="Times New Roman"/>
                <w:color w:val="000000"/>
                <w:sz w:val="20"/>
              </w:rPr>
            </w:pPr>
            <w:r w:rsidRPr="00EF5721">
              <w:rPr>
                <w:rFonts w:ascii="Times New Roman" w:hAnsi="Times New Roman" w:cs="Times New Roman"/>
                <w:color w:val="000000"/>
                <w:sz w:val="20"/>
              </w:rPr>
              <w:t>Выдано предписаний</w:t>
            </w:r>
          </w:p>
        </w:tc>
        <w:tc>
          <w:tcPr>
            <w:tcW w:w="412" w:type="pct"/>
          </w:tcPr>
          <w:p w:rsidR="00C82AB0" w:rsidRPr="00EF5721" w:rsidRDefault="00C82AB0" w:rsidP="000134C6">
            <w:pPr>
              <w:spacing w:after="0" w:line="240" w:lineRule="auto"/>
              <w:jc w:val="center"/>
              <w:rPr>
                <w:rFonts w:ascii="Times New Roman" w:hAnsi="Times New Roman" w:cs="Times New Roman"/>
                <w:sz w:val="20"/>
                <w:szCs w:val="18"/>
              </w:rPr>
            </w:pPr>
            <w:r w:rsidRPr="00EF5721">
              <w:rPr>
                <w:rFonts w:ascii="Times New Roman" w:hAnsi="Times New Roman" w:cs="Times New Roman"/>
                <w:sz w:val="20"/>
                <w:szCs w:val="18"/>
              </w:rPr>
              <w:t>1</w:t>
            </w:r>
          </w:p>
        </w:tc>
        <w:tc>
          <w:tcPr>
            <w:tcW w:w="436" w:type="pct"/>
          </w:tcPr>
          <w:p w:rsidR="00C82AB0" w:rsidRPr="00EF5721" w:rsidRDefault="00C82AB0" w:rsidP="000134C6">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0/1</w:t>
            </w:r>
          </w:p>
        </w:tc>
        <w:tc>
          <w:tcPr>
            <w:tcW w:w="436" w:type="pct"/>
          </w:tcPr>
          <w:p w:rsidR="00C82AB0" w:rsidRPr="00EF5721" w:rsidRDefault="00C82AB0" w:rsidP="000134C6">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1/2</w:t>
            </w:r>
          </w:p>
        </w:tc>
        <w:tc>
          <w:tcPr>
            <w:tcW w:w="52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b/>
                <w:color w:val="000000" w:themeColor="text1"/>
                <w:sz w:val="20"/>
                <w:szCs w:val="18"/>
              </w:rPr>
            </w:pPr>
            <w:r w:rsidRPr="00EF5721">
              <w:rPr>
                <w:rFonts w:ascii="Times New Roman" w:hAnsi="Times New Roman" w:cs="Times New Roman"/>
                <w:b/>
                <w:color w:val="000000" w:themeColor="text1"/>
                <w:sz w:val="20"/>
                <w:szCs w:val="18"/>
              </w:rPr>
              <w:t>0/2</w:t>
            </w:r>
          </w:p>
        </w:tc>
        <w:tc>
          <w:tcPr>
            <w:tcW w:w="433" w:type="pct"/>
          </w:tcPr>
          <w:p w:rsidR="00C82AB0" w:rsidRPr="00EF5721" w:rsidRDefault="00C82AB0" w:rsidP="003F700C">
            <w:pPr>
              <w:spacing w:after="0" w:line="240" w:lineRule="auto"/>
              <w:jc w:val="center"/>
              <w:rPr>
                <w:rFonts w:ascii="Times New Roman" w:hAnsi="Times New Roman" w:cs="Times New Roman"/>
                <w:sz w:val="20"/>
                <w:szCs w:val="18"/>
              </w:rPr>
            </w:pPr>
            <w:r w:rsidRPr="00EF5721">
              <w:rPr>
                <w:rFonts w:ascii="Times New Roman" w:hAnsi="Times New Roman" w:cs="Times New Roman"/>
                <w:sz w:val="20"/>
                <w:szCs w:val="18"/>
              </w:rPr>
              <w:t>1</w:t>
            </w:r>
          </w:p>
        </w:tc>
        <w:tc>
          <w:tcPr>
            <w:tcW w:w="574" w:type="pct"/>
          </w:tcPr>
          <w:p w:rsidR="00C82AB0" w:rsidRPr="00EF5721" w:rsidRDefault="00C82AB0" w:rsidP="006C01A6">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0/1</w:t>
            </w:r>
          </w:p>
        </w:tc>
        <w:tc>
          <w:tcPr>
            <w:tcW w:w="503" w:type="pct"/>
          </w:tcPr>
          <w:p w:rsidR="00C82AB0" w:rsidRPr="00EF5721" w:rsidRDefault="00C82AB0" w:rsidP="002B1A28">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0/1</w:t>
            </w:r>
          </w:p>
        </w:tc>
        <w:tc>
          <w:tcPr>
            <w:tcW w:w="567" w:type="pct"/>
            <w:shd w:val="clear" w:color="auto" w:fill="D9D9D9" w:themeFill="background1" w:themeFillShade="D9"/>
          </w:tcPr>
          <w:p w:rsidR="00C82AB0" w:rsidRPr="00EF5721" w:rsidRDefault="00C82AB0" w:rsidP="00C82AB0">
            <w:pPr>
              <w:spacing w:after="0" w:line="240" w:lineRule="auto"/>
              <w:jc w:val="center"/>
              <w:rPr>
                <w:rFonts w:ascii="Times New Roman" w:hAnsi="Times New Roman" w:cs="Times New Roman"/>
                <w:b/>
                <w:color w:val="000000"/>
                <w:sz w:val="20"/>
                <w:szCs w:val="18"/>
              </w:rPr>
            </w:pPr>
            <w:r w:rsidRPr="00EF5721">
              <w:rPr>
                <w:rFonts w:ascii="Times New Roman" w:hAnsi="Times New Roman" w:cs="Times New Roman"/>
                <w:b/>
                <w:color w:val="000000"/>
                <w:sz w:val="20"/>
                <w:szCs w:val="18"/>
              </w:rPr>
              <w:t>0/1</w:t>
            </w:r>
          </w:p>
        </w:tc>
      </w:tr>
      <w:tr w:rsidR="00C82AB0" w:rsidRPr="00EF5721" w:rsidTr="00D06BD0">
        <w:trPr>
          <w:trHeight w:val="438"/>
        </w:trPr>
        <w:tc>
          <w:tcPr>
            <w:tcW w:w="1114" w:type="pct"/>
          </w:tcPr>
          <w:p w:rsidR="00C82AB0" w:rsidRPr="00EF5721" w:rsidRDefault="00C82AB0" w:rsidP="003F700C">
            <w:pPr>
              <w:spacing w:after="0" w:line="240" w:lineRule="auto"/>
              <w:rPr>
                <w:rFonts w:ascii="Times New Roman" w:hAnsi="Times New Roman" w:cs="Times New Roman"/>
                <w:color w:val="000000"/>
                <w:sz w:val="20"/>
              </w:rPr>
            </w:pPr>
            <w:r w:rsidRPr="00EF5721">
              <w:rPr>
                <w:rFonts w:ascii="Times New Roman" w:hAnsi="Times New Roman" w:cs="Times New Roman"/>
                <w:color w:val="000000"/>
                <w:sz w:val="20"/>
              </w:rPr>
              <w:t>Вынесено предупреждений</w:t>
            </w:r>
          </w:p>
        </w:tc>
        <w:tc>
          <w:tcPr>
            <w:tcW w:w="412" w:type="pct"/>
          </w:tcPr>
          <w:p w:rsidR="00C82AB0" w:rsidRPr="00EF5721" w:rsidRDefault="00C82AB0" w:rsidP="000134C6">
            <w:pPr>
              <w:spacing w:after="0" w:line="240" w:lineRule="auto"/>
              <w:jc w:val="center"/>
              <w:rPr>
                <w:rFonts w:ascii="Times New Roman" w:hAnsi="Times New Roman" w:cs="Times New Roman"/>
                <w:sz w:val="20"/>
                <w:szCs w:val="18"/>
              </w:rPr>
            </w:pPr>
            <w:r w:rsidRPr="00EF5721">
              <w:rPr>
                <w:rFonts w:ascii="Times New Roman" w:hAnsi="Times New Roman" w:cs="Times New Roman"/>
                <w:sz w:val="20"/>
                <w:szCs w:val="18"/>
              </w:rPr>
              <w:t>0</w:t>
            </w:r>
          </w:p>
        </w:tc>
        <w:tc>
          <w:tcPr>
            <w:tcW w:w="436" w:type="pct"/>
          </w:tcPr>
          <w:p w:rsidR="00C82AB0" w:rsidRPr="00EF5721" w:rsidRDefault="00C82AB0" w:rsidP="000134C6">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0/0</w:t>
            </w:r>
          </w:p>
        </w:tc>
        <w:tc>
          <w:tcPr>
            <w:tcW w:w="436" w:type="pct"/>
          </w:tcPr>
          <w:p w:rsidR="00C82AB0" w:rsidRPr="00EF5721" w:rsidRDefault="00C82AB0" w:rsidP="000134C6">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0/0</w:t>
            </w:r>
          </w:p>
        </w:tc>
        <w:tc>
          <w:tcPr>
            <w:tcW w:w="52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b/>
                <w:color w:val="000000" w:themeColor="text1"/>
                <w:sz w:val="20"/>
                <w:szCs w:val="18"/>
              </w:rPr>
            </w:pPr>
            <w:r w:rsidRPr="00EF5721">
              <w:rPr>
                <w:rFonts w:ascii="Times New Roman" w:hAnsi="Times New Roman" w:cs="Times New Roman"/>
                <w:b/>
                <w:color w:val="000000" w:themeColor="text1"/>
                <w:sz w:val="20"/>
                <w:szCs w:val="18"/>
              </w:rPr>
              <w:t>0/0</w:t>
            </w:r>
          </w:p>
        </w:tc>
        <w:tc>
          <w:tcPr>
            <w:tcW w:w="433" w:type="pct"/>
          </w:tcPr>
          <w:p w:rsidR="00C82AB0" w:rsidRPr="00EF5721" w:rsidRDefault="00C82AB0" w:rsidP="003F700C">
            <w:pPr>
              <w:spacing w:after="0" w:line="240" w:lineRule="auto"/>
              <w:jc w:val="center"/>
              <w:rPr>
                <w:rFonts w:ascii="Times New Roman" w:hAnsi="Times New Roman" w:cs="Times New Roman"/>
                <w:sz w:val="20"/>
                <w:szCs w:val="18"/>
              </w:rPr>
            </w:pPr>
            <w:r w:rsidRPr="00EF5721">
              <w:rPr>
                <w:rFonts w:ascii="Times New Roman" w:hAnsi="Times New Roman" w:cs="Times New Roman"/>
                <w:sz w:val="20"/>
                <w:szCs w:val="18"/>
              </w:rPr>
              <w:t>0</w:t>
            </w:r>
          </w:p>
        </w:tc>
        <w:tc>
          <w:tcPr>
            <w:tcW w:w="574" w:type="pct"/>
          </w:tcPr>
          <w:p w:rsidR="00C82AB0" w:rsidRPr="00EF5721" w:rsidRDefault="00C82AB0" w:rsidP="003D7442">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0/0</w:t>
            </w:r>
          </w:p>
        </w:tc>
        <w:tc>
          <w:tcPr>
            <w:tcW w:w="503" w:type="pct"/>
          </w:tcPr>
          <w:p w:rsidR="00C82AB0" w:rsidRPr="00EF5721" w:rsidRDefault="00C82AB0" w:rsidP="002B1A28">
            <w:pPr>
              <w:spacing w:after="0" w:line="240" w:lineRule="auto"/>
              <w:jc w:val="center"/>
              <w:rPr>
                <w:rFonts w:ascii="Times New Roman" w:hAnsi="Times New Roman" w:cs="Times New Roman"/>
                <w:color w:val="000000"/>
                <w:sz w:val="20"/>
                <w:szCs w:val="18"/>
              </w:rPr>
            </w:pPr>
            <w:r w:rsidRPr="00EF5721">
              <w:rPr>
                <w:rFonts w:ascii="Times New Roman" w:hAnsi="Times New Roman" w:cs="Times New Roman"/>
                <w:color w:val="000000"/>
                <w:sz w:val="20"/>
                <w:szCs w:val="18"/>
              </w:rPr>
              <w:t>0/0</w:t>
            </w:r>
          </w:p>
        </w:tc>
        <w:tc>
          <w:tcPr>
            <w:tcW w:w="567" w:type="pct"/>
            <w:shd w:val="clear" w:color="auto" w:fill="D9D9D9" w:themeFill="background1" w:themeFillShade="D9"/>
          </w:tcPr>
          <w:p w:rsidR="00C82AB0" w:rsidRPr="00EF5721" w:rsidRDefault="00C82AB0" w:rsidP="00C82AB0">
            <w:pPr>
              <w:spacing w:after="0" w:line="240" w:lineRule="auto"/>
              <w:jc w:val="center"/>
              <w:rPr>
                <w:rFonts w:ascii="Times New Roman" w:hAnsi="Times New Roman" w:cs="Times New Roman"/>
                <w:b/>
                <w:color w:val="000000"/>
                <w:sz w:val="20"/>
                <w:szCs w:val="18"/>
              </w:rPr>
            </w:pPr>
            <w:r w:rsidRPr="00EF5721">
              <w:rPr>
                <w:rFonts w:ascii="Times New Roman" w:hAnsi="Times New Roman" w:cs="Times New Roman"/>
                <w:b/>
                <w:color w:val="000000"/>
                <w:sz w:val="20"/>
                <w:szCs w:val="18"/>
              </w:rPr>
              <w:t>0/0</w:t>
            </w:r>
          </w:p>
        </w:tc>
      </w:tr>
      <w:tr w:rsidR="00C82AB0" w:rsidRPr="00EF5721" w:rsidTr="00D06BD0">
        <w:tc>
          <w:tcPr>
            <w:tcW w:w="1114" w:type="pct"/>
          </w:tcPr>
          <w:p w:rsidR="00C82AB0" w:rsidRPr="00EF5721" w:rsidRDefault="00C82AB0" w:rsidP="003F700C">
            <w:pPr>
              <w:spacing w:after="0" w:line="240" w:lineRule="auto"/>
              <w:rPr>
                <w:rFonts w:ascii="Times New Roman" w:hAnsi="Times New Roman" w:cs="Times New Roman"/>
                <w:color w:val="000000" w:themeColor="text1"/>
                <w:sz w:val="20"/>
              </w:rPr>
            </w:pPr>
            <w:r w:rsidRPr="00EF5721">
              <w:rPr>
                <w:rFonts w:ascii="Times New Roman" w:hAnsi="Times New Roman" w:cs="Times New Roman"/>
                <w:color w:val="000000" w:themeColor="text1"/>
                <w:sz w:val="20"/>
              </w:rPr>
              <w:t>Составлено протоколов об АПН</w:t>
            </w:r>
          </w:p>
        </w:tc>
        <w:tc>
          <w:tcPr>
            <w:tcW w:w="412"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18"/>
              </w:rPr>
            </w:pPr>
            <w:r w:rsidRPr="00EF5721">
              <w:rPr>
                <w:rFonts w:ascii="Times New Roman" w:hAnsi="Times New Roman" w:cs="Times New Roman"/>
                <w:color w:val="000000" w:themeColor="text1"/>
                <w:sz w:val="20"/>
                <w:szCs w:val="18"/>
              </w:rPr>
              <w:t>1</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18"/>
              </w:rPr>
            </w:pPr>
            <w:r w:rsidRPr="00EF5721">
              <w:rPr>
                <w:rFonts w:ascii="Times New Roman" w:hAnsi="Times New Roman" w:cs="Times New Roman"/>
                <w:color w:val="000000" w:themeColor="text1"/>
                <w:sz w:val="20"/>
                <w:szCs w:val="18"/>
              </w:rPr>
              <w:t>0/2</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18"/>
              </w:rPr>
            </w:pPr>
            <w:r w:rsidRPr="00EF5721">
              <w:rPr>
                <w:rFonts w:ascii="Times New Roman" w:hAnsi="Times New Roman" w:cs="Times New Roman"/>
                <w:color w:val="000000" w:themeColor="text1"/>
                <w:sz w:val="20"/>
                <w:szCs w:val="18"/>
              </w:rPr>
              <w:t>2/4</w:t>
            </w:r>
          </w:p>
        </w:tc>
        <w:tc>
          <w:tcPr>
            <w:tcW w:w="52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b/>
                <w:color w:val="000000" w:themeColor="text1"/>
                <w:sz w:val="20"/>
                <w:szCs w:val="18"/>
              </w:rPr>
            </w:pPr>
            <w:r w:rsidRPr="00EF5721">
              <w:rPr>
                <w:rFonts w:ascii="Times New Roman" w:hAnsi="Times New Roman" w:cs="Times New Roman"/>
                <w:b/>
                <w:color w:val="000000" w:themeColor="text1"/>
                <w:sz w:val="20"/>
                <w:szCs w:val="18"/>
              </w:rPr>
              <w:t>0/4</w:t>
            </w:r>
          </w:p>
        </w:tc>
        <w:tc>
          <w:tcPr>
            <w:tcW w:w="433" w:type="pct"/>
          </w:tcPr>
          <w:p w:rsidR="00C82AB0" w:rsidRPr="00EF5721" w:rsidRDefault="00C82AB0" w:rsidP="003F700C">
            <w:pPr>
              <w:spacing w:after="0" w:line="240" w:lineRule="auto"/>
              <w:jc w:val="center"/>
              <w:rPr>
                <w:rFonts w:ascii="Times New Roman" w:hAnsi="Times New Roman" w:cs="Times New Roman"/>
                <w:color w:val="000000" w:themeColor="text1"/>
                <w:sz w:val="20"/>
                <w:szCs w:val="18"/>
              </w:rPr>
            </w:pPr>
            <w:r w:rsidRPr="00EF5721">
              <w:rPr>
                <w:rFonts w:ascii="Times New Roman" w:hAnsi="Times New Roman" w:cs="Times New Roman"/>
                <w:color w:val="000000" w:themeColor="text1"/>
                <w:sz w:val="20"/>
                <w:szCs w:val="18"/>
              </w:rPr>
              <w:t>2</w:t>
            </w:r>
          </w:p>
        </w:tc>
        <w:tc>
          <w:tcPr>
            <w:tcW w:w="574" w:type="pct"/>
          </w:tcPr>
          <w:p w:rsidR="00C82AB0" w:rsidRPr="00EF5721" w:rsidRDefault="00C82AB0" w:rsidP="006C01A6">
            <w:pPr>
              <w:spacing w:after="0" w:line="240" w:lineRule="auto"/>
              <w:jc w:val="center"/>
              <w:rPr>
                <w:rFonts w:ascii="Times New Roman" w:hAnsi="Times New Roman" w:cs="Times New Roman"/>
                <w:color w:val="000000" w:themeColor="text1"/>
                <w:sz w:val="20"/>
                <w:szCs w:val="18"/>
              </w:rPr>
            </w:pPr>
            <w:r w:rsidRPr="00EF5721">
              <w:rPr>
                <w:rFonts w:ascii="Times New Roman" w:hAnsi="Times New Roman" w:cs="Times New Roman"/>
                <w:color w:val="000000" w:themeColor="text1"/>
                <w:sz w:val="20"/>
                <w:szCs w:val="18"/>
              </w:rPr>
              <w:t>0/2</w:t>
            </w:r>
          </w:p>
        </w:tc>
        <w:tc>
          <w:tcPr>
            <w:tcW w:w="503" w:type="pct"/>
          </w:tcPr>
          <w:p w:rsidR="00C82AB0" w:rsidRPr="00EF5721" w:rsidRDefault="00C82AB0" w:rsidP="002B1A28">
            <w:pPr>
              <w:spacing w:after="0" w:line="240" w:lineRule="auto"/>
              <w:jc w:val="center"/>
              <w:rPr>
                <w:rFonts w:ascii="Times New Roman" w:hAnsi="Times New Roman" w:cs="Times New Roman"/>
                <w:color w:val="000000" w:themeColor="text1"/>
                <w:sz w:val="20"/>
                <w:szCs w:val="18"/>
              </w:rPr>
            </w:pPr>
            <w:r w:rsidRPr="00EF5721">
              <w:rPr>
                <w:rFonts w:ascii="Times New Roman" w:hAnsi="Times New Roman" w:cs="Times New Roman"/>
                <w:color w:val="000000" w:themeColor="text1"/>
                <w:sz w:val="20"/>
                <w:szCs w:val="18"/>
              </w:rPr>
              <w:t>0/2</w:t>
            </w:r>
          </w:p>
        </w:tc>
        <w:tc>
          <w:tcPr>
            <w:tcW w:w="567" w:type="pct"/>
            <w:shd w:val="clear" w:color="auto" w:fill="D9D9D9" w:themeFill="background1" w:themeFillShade="D9"/>
          </w:tcPr>
          <w:p w:rsidR="00C82AB0" w:rsidRPr="00EF5721" w:rsidRDefault="00C82AB0" w:rsidP="00C82AB0">
            <w:pPr>
              <w:spacing w:after="0" w:line="240" w:lineRule="auto"/>
              <w:jc w:val="center"/>
              <w:rPr>
                <w:rFonts w:ascii="Times New Roman" w:hAnsi="Times New Roman" w:cs="Times New Roman"/>
                <w:b/>
                <w:color w:val="000000" w:themeColor="text1"/>
                <w:sz w:val="20"/>
                <w:szCs w:val="18"/>
              </w:rPr>
            </w:pPr>
            <w:r w:rsidRPr="00EF5721">
              <w:rPr>
                <w:rFonts w:ascii="Times New Roman" w:hAnsi="Times New Roman" w:cs="Times New Roman"/>
                <w:b/>
                <w:color w:val="000000" w:themeColor="text1"/>
                <w:sz w:val="20"/>
                <w:szCs w:val="18"/>
              </w:rPr>
              <w:t>0/2</w:t>
            </w:r>
          </w:p>
        </w:tc>
      </w:tr>
      <w:tr w:rsidR="00C82AB0" w:rsidRPr="00EF5721" w:rsidTr="008A35B7">
        <w:tc>
          <w:tcPr>
            <w:tcW w:w="5000" w:type="pct"/>
            <w:gridSpan w:val="9"/>
          </w:tcPr>
          <w:p w:rsidR="00C82AB0" w:rsidRPr="00EF5721" w:rsidRDefault="00C82AB0" w:rsidP="003F700C">
            <w:pPr>
              <w:spacing w:after="0" w:line="240" w:lineRule="auto"/>
              <w:jc w:val="center"/>
              <w:rPr>
                <w:rFonts w:ascii="Times New Roman" w:hAnsi="Times New Roman" w:cs="Times New Roman"/>
                <w:b/>
                <w:i/>
                <w:color w:val="000000" w:themeColor="text1"/>
                <w:sz w:val="20"/>
              </w:rPr>
            </w:pPr>
            <w:r w:rsidRPr="00EF5721">
              <w:rPr>
                <w:rFonts w:ascii="Times New Roman" w:hAnsi="Times New Roman" w:cs="Times New Roman"/>
                <w:b/>
                <w:i/>
                <w:color w:val="000000" w:themeColor="text1"/>
                <w:sz w:val="20"/>
              </w:rPr>
              <w:t>Внеплановые мероприятия</w:t>
            </w:r>
          </w:p>
        </w:tc>
      </w:tr>
      <w:tr w:rsidR="00C82AB0" w:rsidRPr="00EF5721" w:rsidTr="00D06BD0">
        <w:tc>
          <w:tcPr>
            <w:tcW w:w="1114" w:type="pct"/>
          </w:tcPr>
          <w:p w:rsidR="00C82AB0" w:rsidRPr="00EF5721" w:rsidRDefault="00C82AB0" w:rsidP="003F700C">
            <w:pPr>
              <w:spacing w:after="0" w:line="240" w:lineRule="auto"/>
              <w:rPr>
                <w:rFonts w:ascii="Times New Roman" w:hAnsi="Times New Roman" w:cs="Times New Roman"/>
                <w:color w:val="000000" w:themeColor="text1"/>
                <w:sz w:val="20"/>
              </w:rPr>
            </w:pPr>
          </w:p>
        </w:tc>
        <w:tc>
          <w:tcPr>
            <w:tcW w:w="412"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2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33" w:type="pct"/>
          </w:tcPr>
          <w:p w:rsidR="00C82AB0" w:rsidRPr="00EF5721" w:rsidRDefault="00C82AB0" w:rsidP="00E333F8">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74" w:type="pct"/>
          </w:tcPr>
          <w:p w:rsidR="00C82AB0" w:rsidRPr="00EF5721" w:rsidRDefault="00C82AB0" w:rsidP="00E333F8">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503" w:type="pct"/>
          </w:tcPr>
          <w:p w:rsidR="00C82AB0" w:rsidRPr="00EF5721" w:rsidRDefault="00C82AB0" w:rsidP="00E333F8">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67" w:type="pct"/>
            <w:shd w:val="clear" w:color="auto" w:fill="D9D9D9" w:themeFill="background1" w:themeFillShade="D9"/>
          </w:tcPr>
          <w:p w:rsidR="00C82AB0" w:rsidRPr="00EF5721" w:rsidRDefault="00C82AB0" w:rsidP="00E333F8">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C82AB0" w:rsidRPr="00EF5721" w:rsidTr="00D06BD0">
        <w:tc>
          <w:tcPr>
            <w:tcW w:w="1114" w:type="pct"/>
          </w:tcPr>
          <w:p w:rsidR="00C82AB0" w:rsidRPr="00EF5721" w:rsidRDefault="00C82AB0" w:rsidP="003F700C">
            <w:pPr>
              <w:spacing w:after="0" w:line="240" w:lineRule="auto"/>
              <w:rPr>
                <w:rFonts w:ascii="Times New Roman" w:hAnsi="Times New Roman" w:cs="Times New Roman"/>
                <w:color w:val="000000" w:themeColor="text1"/>
                <w:sz w:val="20"/>
              </w:rPr>
            </w:pPr>
            <w:r w:rsidRPr="00EF5721">
              <w:rPr>
                <w:rFonts w:ascii="Times New Roman" w:hAnsi="Times New Roman" w:cs="Times New Roman"/>
                <w:color w:val="000000" w:themeColor="text1"/>
                <w:sz w:val="20"/>
              </w:rPr>
              <w:t>Проведено</w:t>
            </w:r>
          </w:p>
        </w:tc>
        <w:tc>
          <w:tcPr>
            <w:tcW w:w="412"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2/4</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b/>
                <w:color w:val="000000" w:themeColor="text1"/>
                <w:sz w:val="20"/>
                <w:szCs w:val="20"/>
              </w:rPr>
            </w:pPr>
            <w:r w:rsidRPr="00EF5721">
              <w:rPr>
                <w:rFonts w:ascii="Times New Roman" w:hAnsi="Times New Roman" w:cs="Times New Roman"/>
                <w:b/>
                <w:color w:val="000000" w:themeColor="text1"/>
                <w:sz w:val="20"/>
                <w:szCs w:val="20"/>
              </w:rPr>
              <w:t>0/4</w:t>
            </w:r>
          </w:p>
        </w:tc>
        <w:tc>
          <w:tcPr>
            <w:tcW w:w="433" w:type="pct"/>
          </w:tcPr>
          <w:p w:rsidR="00C82AB0" w:rsidRPr="00EF5721" w:rsidRDefault="00C82AB0" w:rsidP="003F700C">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74" w:type="pct"/>
          </w:tcPr>
          <w:p w:rsidR="00C82AB0" w:rsidRPr="00EF5721" w:rsidRDefault="00C82AB0" w:rsidP="006C01A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03" w:type="pct"/>
          </w:tcPr>
          <w:p w:rsidR="00C82AB0" w:rsidRPr="00EF5721" w:rsidRDefault="00C82AB0" w:rsidP="001C39E1">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67" w:type="pct"/>
            <w:shd w:val="clear" w:color="auto" w:fill="D9D9D9" w:themeFill="background1" w:themeFillShade="D9"/>
          </w:tcPr>
          <w:p w:rsidR="00C82AB0" w:rsidRPr="00EF5721" w:rsidRDefault="00C82AB0" w:rsidP="00C82AB0">
            <w:pPr>
              <w:spacing w:after="0" w:line="240" w:lineRule="auto"/>
              <w:jc w:val="center"/>
              <w:rPr>
                <w:rFonts w:ascii="Times New Roman" w:hAnsi="Times New Roman" w:cs="Times New Roman"/>
                <w:b/>
                <w:sz w:val="20"/>
                <w:szCs w:val="20"/>
              </w:rPr>
            </w:pPr>
            <w:r w:rsidRPr="00EF5721">
              <w:rPr>
                <w:rFonts w:ascii="Times New Roman" w:hAnsi="Times New Roman" w:cs="Times New Roman"/>
                <w:b/>
                <w:sz w:val="20"/>
                <w:szCs w:val="20"/>
              </w:rPr>
              <w:t>1/1</w:t>
            </w:r>
          </w:p>
        </w:tc>
      </w:tr>
      <w:tr w:rsidR="00C82AB0" w:rsidRPr="00EF5721" w:rsidTr="00D06BD0">
        <w:tc>
          <w:tcPr>
            <w:tcW w:w="1114" w:type="pct"/>
          </w:tcPr>
          <w:p w:rsidR="00C82AB0" w:rsidRPr="00EF5721" w:rsidRDefault="00C82AB0" w:rsidP="003F700C">
            <w:pPr>
              <w:spacing w:after="0" w:line="240" w:lineRule="auto"/>
              <w:rPr>
                <w:rFonts w:ascii="Times New Roman" w:hAnsi="Times New Roman" w:cs="Times New Roman"/>
                <w:color w:val="000000" w:themeColor="text1"/>
                <w:sz w:val="20"/>
              </w:rPr>
            </w:pPr>
            <w:r w:rsidRPr="00EF5721">
              <w:rPr>
                <w:rFonts w:ascii="Times New Roman" w:hAnsi="Times New Roman" w:cs="Times New Roman"/>
                <w:color w:val="000000" w:themeColor="text1"/>
                <w:sz w:val="20"/>
              </w:rPr>
              <w:t>Выявлено нарушений</w:t>
            </w:r>
          </w:p>
        </w:tc>
        <w:tc>
          <w:tcPr>
            <w:tcW w:w="412"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2/4</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b/>
                <w:color w:val="000000" w:themeColor="text1"/>
                <w:sz w:val="20"/>
                <w:szCs w:val="20"/>
              </w:rPr>
            </w:pPr>
            <w:r w:rsidRPr="00EF5721">
              <w:rPr>
                <w:rFonts w:ascii="Times New Roman" w:hAnsi="Times New Roman" w:cs="Times New Roman"/>
                <w:b/>
                <w:color w:val="000000" w:themeColor="text1"/>
                <w:sz w:val="20"/>
                <w:szCs w:val="20"/>
              </w:rPr>
              <w:t>0/4</w:t>
            </w:r>
          </w:p>
        </w:tc>
        <w:tc>
          <w:tcPr>
            <w:tcW w:w="433" w:type="pct"/>
          </w:tcPr>
          <w:p w:rsidR="00C82AB0" w:rsidRPr="00EF5721" w:rsidRDefault="00C82AB0" w:rsidP="003F700C">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74" w:type="pct"/>
          </w:tcPr>
          <w:p w:rsidR="00C82AB0" w:rsidRPr="00EF5721" w:rsidRDefault="00C82AB0" w:rsidP="006C01A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03" w:type="pct"/>
          </w:tcPr>
          <w:p w:rsidR="00C82AB0" w:rsidRPr="00EF5721" w:rsidRDefault="00C82AB0" w:rsidP="001C39E1">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67" w:type="pct"/>
            <w:shd w:val="clear" w:color="auto" w:fill="D9D9D9" w:themeFill="background1" w:themeFillShade="D9"/>
          </w:tcPr>
          <w:p w:rsidR="00C82AB0" w:rsidRPr="00EF5721" w:rsidRDefault="00C82AB0" w:rsidP="00C82AB0">
            <w:pPr>
              <w:spacing w:after="0" w:line="240" w:lineRule="auto"/>
              <w:jc w:val="center"/>
              <w:rPr>
                <w:rFonts w:ascii="Times New Roman" w:hAnsi="Times New Roman" w:cs="Times New Roman"/>
                <w:b/>
                <w:sz w:val="20"/>
                <w:szCs w:val="20"/>
              </w:rPr>
            </w:pPr>
            <w:r w:rsidRPr="00EF5721">
              <w:rPr>
                <w:rFonts w:ascii="Times New Roman" w:hAnsi="Times New Roman" w:cs="Times New Roman"/>
                <w:b/>
                <w:sz w:val="20"/>
                <w:szCs w:val="20"/>
              </w:rPr>
              <w:t>1/1</w:t>
            </w:r>
          </w:p>
        </w:tc>
      </w:tr>
      <w:tr w:rsidR="00C82AB0" w:rsidRPr="00EF5721" w:rsidTr="00D06BD0">
        <w:tc>
          <w:tcPr>
            <w:tcW w:w="1114" w:type="pct"/>
          </w:tcPr>
          <w:p w:rsidR="00C82AB0" w:rsidRPr="00EF5721" w:rsidRDefault="00C82AB0" w:rsidP="003F700C">
            <w:pPr>
              <w:spacing w:after="0" w:line="240" w:lineRule="auto"/>
              <w:rPr>
                <w:rFonts w:ascii="Times New Roman" w:hAnsi="Times New Roman" w:cs="Times New Roman"/>
                <w:color w:val="000000" w:themeColor="text1"/>
                <w:sz w:val="20"/>
              </w:rPr>
            </w:pPr>
            <w:r w:rsidRPr="00EF5721">
              <w:rPr>
                <w:rFonts w:ascii="Times New Roman" w:hAnsi="Times New Roman" w:cs="Times New Roman"/>
                <w:color w:val="000000" w:themeColor="text1"/>
                <w:sz w:val="20"/>
              </w:rPr>
              <w:t>Выдано предписаний</w:t>
            </w:r>
          </w:p>
        </w:tc>
        <w:tc>
          <w:tcPr>
            <w:tcW w:w="412"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2/4</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b/>
                <w:color w:val="000000" w:themeColor="text1"/>
                <w:sz w:val="20"/>
                <w:szCs w:val="20"/>
              </w:rPr>
            </w:pPr>
            <w:r w:rsidRPr="00EF5721">
              <w:rPr>
                <w:rFonts w:ascii="Times New Roman" w:hAnsi="Times New Roman" w:cs="Times New Roman"/>
                <w:b/>
                <w:color w:val="000000" w:themeColor="text1"/>
                <w:sz w:val="20"/>
                <w:szCs w:val="20"/>
              </w:rPr>
              <w:t>0/4</w:t>
            </w:r>
          </w:p>
        </w:tc>
        <w:tc>
          <w:tcPr>
            <w:tcW w:w="433" w:type="pct"/>
          </w:tcPr>
          <w:p w:rsidR="00C82AB0" w:rsidRPr="00EF5721" w:rsidRDefault="00C82AB0" w:rsidP="003F700C">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74" w:type="pct"/>
          </w:tcPr>
          <w:p w:rsidR="00C82AB0" w:rsidRPr="00EF5721" w:rsidRDefault="00C82AB0" w:rsidP="006C01A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03" w:type="pct"/>
          </w:tcPr>
          <w:p w:rsidR="00C82AB0" w:rsidRPr="00EF5721" w:rsidRDefault="00C82AB0" w:rsidP="001C39E1">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67" w:type="pct"/>
            <w:shd w:val="clear" w:color="auto" w:fill="D9D9D9" w:themeFill="background1" w:themeFillShade="D9"/>
          </w:tcPr>
          <w:p w:rsidR="00C82AB0" w:rsidRPr="00EF5721" w:rsidRDefault="00C82AB0" w:rsidP="00C82AB0">
            <w:pPr>
              <w:spacing w:after="0" w:line="240" w:lineRule="auto"/>
              <w:jc w:val="center"/>
              <w:rPr>
                <w:rFonts w:ascii="Times New Roman" w:hAnsi="Times New Roman" w:cs="Times New Roman"/>
                <w:b/>
                <w:sz w:val="20"/>
                <w:szCs w:val="20"/>
              </w:rPr>
            </w:pPr>
            <w:r w:rsidRPr="00EF5721">
              <w:rPr>
                <w:rFonts w:ascii="Times New Roman" w:hAnsi="Times New Roman" w:cs="Times New Roman"/>
                <w:b/>
                <w:sz w:val="20"/>
                <w:szCs w:val="20"/>
              </w:rPr>
              <w:t>1/1</w:t>
            </w:r>
          </w:p>
        </w:tc>
      </w:tr>
      <w:tr w:rsidR="00C82AB0" w:rsidRPr="00EF5721" w:rsidTr="00D06BD0">
        <w:tc>
          <w:tcPr>
            <w:tcW w:w="1114" w:type="pct"/>
          </w:tcPr>
          <w:p w:rsidR="00C82AB0" w:rsidRPr="00EF5721" w:rsidRDefault="00C82AB0" w:rsidP="003F700C">
            <w:pPr>
              <w:spacing w:after="0" w:line="240" w:lineRule="auto"/>
              <w:rPr>
                <w:rFonts w:ascii="Times New Roman" w:hAnsi="Times New Roman" w:cs="Times New Roman"/>
                <w:color w:val="000000" w:themeColor="text1"/>
                <w:sz w:val="20"/>
              </w:rPr>
            </w:pPr>
            <w:r w:rsidRPr="00EF5721">
              <w:rPr>
                <w:rFonts w:ascii="Times New Roman" w:hAnsi="Times New Roman" w:cs="Times New Roman"/>
                <w:color w:val="000000" w:themeColor="text1"/>
                <w:sz w:val="20"/>
              </w:rPr>
              <w:lastRenderedPageBreak/>
              <w:t>Вынесено предупреждений</w:t>
            </w:r>
          </w:p>
        </w:tc>
        <w:tc>
          <w:tcPr>
            <w:tcW w:w="412"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0/2</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0/2</w:t>
            </w:r>
          </w:p>
        </w:tc>
        <w:tc>
          <w:tcPr>
            <w:tcW w:w="52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b/>
                <w:color w:val="000000" w:themeColor="text1"/>
                <w:sz w:val="20"/>
                <w:szCs w:val="20"/>
              </w:rPr>
            </w:pPr>
            <w:r w:rsidRPr="00EF5721">
              <w:rPr>
                <w:rFonts w:ascii="Times New Roman" w:hAnsi="Times New Roman" w:cs="Times New Roman"/>
                <w:b/>
                <w:color w:val="000000" w:themeColor="text1"/>
                <w:sz w:val="20"/>
                <w:szCs w:val="20"/>
              </w:rPr>
              <w:t>0/2</w:t>
            </w:r>
          </w:p>
        </w:tc>
        <w:tc>
          <w:tcPr>
            <w:tcW w:w="433" w:type="pct"/>
          </w:tcPr>
          <w:p w:rsidR="00C82AB0" w:rsidRPr="00EF5721" w:rsidRDefault="00C82AB0" w:rsidP="003F700C">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74" w:type="pct"/>
          </w:tcPr>
          <w:p w:rsidR="00C82AB0" w:rsidRPr="00EF5721" w:rsidRDefault="00C82AB0" w:rsidP="006C01A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03" w:type="pct"/>
          </w:tcPr>
          <w:p w:rsidR="00C82AB0" w:rsidRPr="00EF5721" w:rsidRDefault="00C82AB0" w:rsidP="001C39E1">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67" w:type="pct"/>
            <w:shd w:val="clear" w:color="auto" w:fill="D9D9D9" w:themeFill="background1" w:themeFillShade="D9"/>
          </w:tcPr>
          <w:p w:rsidR="00C82AB0" w:rsidRPr="00EF5721" w:rsidRDefault="00C82AB0" w:rsidP="00C82AB0">
            <w:pPr>
              <w:spacing w:after="0" w:line="240" w:lineRule="auto"/>
              <w:jc w:val="center"/>
              <w:rPr>
                <w:rFonts w:ascii="Times New Roman" w:hAnsi="Times New Roman" w:cs="Times New Roman"/>
                <w:b/>
                <w:sz w:val="20"/>
                <w:szCs w:val="20"/>
              </w:rPr>
            </w:pPr>
            <w:r w:rsidRPr="00EF5721">
              <w:rPr>
                <w:rFonts w:ascii="Times New Roman" w:hAnsi="Times New Roman" w:cs="Times New Roman"/>
                <w:b/>
                <w:sz w:val="20"/>
                <w:szCs w:val="20"/>
              </w:rPr>
              <w:t>0/0</w:t>
            </w:r>
          </w:p>
        </w:tc>
      </w:tr>
      <w:tr w:rsidR="00C82AB0" w:rsidRPr="00EF5721" w:rsidTr="0098161A">
        <w:trPr>
          <w:trHeight w:val="64"/>
        </w:trPr>
        <w:tc>
          <w:tcPr>
            <w:tcW w:w="1114" w:type="pct"/>
          </w:tcPr>
          <w:p w:rsidR="00C82AB0" w:rsidRPr="00EF5721" w:rsidRDefault="00C82AB0" w:rsidP="003F700C">
            <w:pPr>
              <w:spacing w:after="0" w:line="240" w:lineRule="auto"/>
              <w:rPr>
                <w:rFonts w:ascii="Times New Roman" w:hAnsi="Times New Roman" w:cs="Times New Roman"/>
                <w:color w:val="000000" w:themeColor="text1"/>
                <w:sz w:val="20"/>
              </w:rPr>
            </w:pPr>
            <w:r w:rsidRPr="00EF5721">
              <w:rPr>
                <w:rFonts w:ascii="Times New Roman" w:hAnsi="Times New Roman" w:cs="Times New Roman"/>
                <w:color w:val="000000" w:themeColor="text1"/>
                <w:sz w:val="20"/>
              </w:rPr>
              <w:t>Составлено протоколов об АПН</w:t>
            </w:r>
          </w:p>
        </w:tc>
        <w:tc>
          <w:tcPr>
            <w:tcW w:w="412"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3/5</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0/5</w:t>
            </w:r>
          </w:p>
        </w:tc>
        <w:tc>
          <w:tcPr>
            <w:tcW w:w="52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b/>
                <w:color w:val="000000" w:themeColor="text1"/>
                <w:sz w:val="20"/>
                <w:szCs w:val="20"/>
              </w:rPr>
            </w:pPr>
            <w:r w:rsidRPr="00EF5721">
              <w:rPr>
                <w:rFonts w:ascii="Times New Roman" w:hAnsi="Times New Roman" w:cs="Times New Roman"/>
                <w:b/>
                <w:color w:val="000000" w:themeColor="text1"/>
                <w:sz w:val="20"/>
                <w:szCs w:val="20"/>
              </w:rPr>
              <w:t>0/5</w:t>
            </w:r>
          </w:p>
        </w:tc>
        <w:tc>
          <w:tcPr>
            <w:tcW w:w="433" w:type="pct"/>
          </w:tcPr>
          <w:p w:rsidR="00C82AB0" w:rsidRPr="00EF5721" w:rsidRDefault="00C82AB0" w:rsidP="003F700C">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74" w:type="pct"/>
          </w:tcPr>
          <w:p w:rsidR="00C82AB0" w:rsidRPr="00EF5721" w:rsidRDefault="00C82AB0" w:rsidP="006C01A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03" w:type="pct"/>
          </w:tcPr>
          <w:p w:rsidR="00C82AB0" w:rsidRPr="00EF5721" w:rsidRDefault="00C82AB0" w:rsidP="001C39E1">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567" w:type="pct"/>
            <w:shd w:val="clear" w:color="auto" w:fill="D9D9D9" w:themeFill="background1" w:themeFillShade="D9"/>
          </w:tcPr>
          <w:p w:rsidR="00C82AB0" w:rsidRPr="00EF5721" w:rsidRDefault="00C82AB0" w:rsidP="00C82AB0">
            <w:pPr>
              <w:spacing w:after="0" w:line="240" w:lineRule="auto"/>
              <w:jc w:val="center"/>
              <w:rPr>
                <w:rFonts w:ascii="Times New Roman" w:hAnsi="Times New Roman" w:cs="Times New Roman"/>
                <w:b/>
                <w:sz w:val="20"/>
                <w:szCs w:val="20"/>
              </w:rPr>
            </w:pPr>
            <w:r w:rsidRPr="00EF5721">
              <w:rPr>
                <w:rFonts w:ascii="Times New Roman" w:hAnsi="Times New Roman" w:cs="Times New Roman"/>
                <w:b/>
                <w:sz w:val="20"/>
                <w:szCs w:val="20"/>
              </w:rPr>
              <w:t>2/2</w:t>
            </w:r>
          </w:p>
        </w:tc>
      </w:tr>
    </w:tbl>
    <w:p w:rsidR="00B16094" w:rsidRPr="00EF5721" w:rsidRDefault="00B16094" w:rsidP="003F700C">
      <w:pPr>
        <w:spacing w:after="0"/>
        <w:ind w:firstLine="709"/>
        <w:rPr>
          <w:rFonts w:ascii="Times New Roman" w:hAnsi="Times New Roman" w:cs="Times New Roman"/>
          <w:szCs w:val="26"/>
        </w:rPr>
      </w:pPr>
    </w:p>
    <w:p w:rsidR="00B16094" w:rsidRPr="00EF5721" w:rsidRDefault="00B16094" w:rsidP="003F700C">
      <w:pPr>
        <w:spacing w:after="0" w:line="360" w:lineRule="auto"/>
        <w:ind w:firstLine="709"/>
        <w:jc w:val="both"/>
        <w:rPr>
          <w:rFonts w:ascii="Times New Roman" w:eastAsia="Times New Roman" w:hAnsi="Times New Roman" w:cs="Times New Roman"/>
          <w:i/>
          <w:sz w:val="28"/>
          <w:szCs w:val="26"/>
          <w:u w:val="single"/>
          <w:lang w:eastAsia="ru-RU"/>
        </w:rPr>
      </w:pPr>
      <w:r w:rsidRPr="00EF5721">
        <w:rPr>
          <w:rFonts w:ascii="Times New Roman" w:eastAsia="Times New Roman" w:hAnsi="Times New Roman" w:cs="Times New Roman"/>
          <w:i/>
          <w:sz w:val="28"/>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EF5721">
        <w:rPr>
          <w:rFonts w:ascii="Times New Roman" w:eastAsia="Times New Roman" w:hAnsi="Times New Roman" w:cs="Times New Roman"/>
          <w:i/>
          <w:sz w:val="28"/>
          <w:szCs w:val="26"/>
          <w:u w:val="single"/>
          <w:lang w:eastAsia="ru-RU"/>
        </w:rPr>
        <w:t>дств св</w:t>
      </w:r>
      <w:proofErr w:type="gramEnd"/>
      <w:r w:rsidRPr="00EF5721">
        <w:rPr>
          <w:rFonts w:ascii="Times New Roman" w:eastAsia="Times New Roman" w:hAnsi="Times New Roman" w:cs="Times New Roman"/>
          <w:i/>
          <w:sz w:val="28"/>
          <w:szCs w:val="26"/>
          <w:u w:val="single"/>
          <w:lang w:eastAsia="ru-RU"/>
        </w:rPr>
        <w:t>язи, прошедших обязательное подтверждение соответствия установленным требованиям</w:t>
      </w:r>
    </w:p>
    <w:p w:rsidR="00B16094" w:rsidRPr="00EF5721" w:rsidRDefault="00B16094" w:rsidP="003F700C">
      <w:pPr>
        <w:spacing w:after="0" w:line="240" w:lineRule="auto"/>
        <w:ind w:firstLine="709"/>
        <w:jc w:val="both"/>
        <w:rPr>
          <w:rFonts w:ascii="Times New Roman" w:eastAsia="Times New Roman" w:hAnsi="Times New Roman" w:cs="Times New Roman"/>
          <w:i/>
          <w:sz w:val="28"/>
          <w:szCs w:val="26"/>
          <w:u w:val="single"/>
          <w:lang w:eastAsia="ru-RU"/>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4"/>
        <w:gridCol w:w="872"/>
        <w:gridCol w:w="872"/>
        <w:gridCol w:w="880"/>
        <w:gridCol w:w="29"/>
        <w:gridCol w:w="819"/>
        <w:gridCol w:w="43"/>
        <w:gridCol w:w="1098"/>
        <w:gridCol w:w="1137"/>
        <w:gridCol w:w="1271"/>
        <w:gridCol w:w="14"/>
      </w:tblGrid>
      <w:tr w:rsidR="00B16094" w:rsidRPr="00EF5721" w:rsidTr="0098161A">
        <w:tc>
          <w:tcPr>
            <w:tcW w:w="5000" w:type="pct"/>
            <w:gridSpan w:val="12"/>
          </w:tcPr>
          <w:p w:rsidR="00B16094" w:rsidRPr="00EF5721" w:rsidRDefault="00B16094" w:rsidP="00420AB6">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w:t>
            </w:r>
          </w:p>
        </w:tc>
      </w:tr>
      <w:tr w:rsidR="005F6220" w:rsidRPr="00EF5721" w:rsidTr="00C82AB0">
        <w:tc>
          <w:tcPr>
            <w:tcW w:w="1118" w:type="pct"/>
          </w:tcPr>
          <w:p w:rsidR="005F6220" w:rsidRPr="00EF5721" w:rsidRDefault="005F6220"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5F6220" w:rsidRPr="00EF5721" w:rsidRDefault="005F622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28" w:type="pct"/>
          </w:tcPr>
          <w:p w:rsidR="005F6220" w:rsidRPr="00EF5721" w:rsidRDefault="005F622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28" w:type="pct"/>
          </w:tcPr>
          <w:p w:rsidR="005F6220" w:rsidRPr="00EF5721" w:rsidRDefault="005F622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32" w:type="pct"/>
            <w:shd w:val="clear" w:color="auto" w:fill="D9D9D9" w:themeFill="background1" w:themeFillShade="D9"/>
          </w:tcPr>
          <w:p w:rsidR="005F6220" w:rsidRPr="00EF5721" w:rsidRDefault="005F622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16" w:type="pct"/>
            <w:gridSpan w:val="2"/>
          </w:tcPr>
          <w:p w:rsidR="005F6220" w:rsidRPr="00EF5721" w:rsidRDefault="005F622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60" w:type="pct"/>
            <w:gridSpan w:val="2"/>
          </w:tcPr>
          <w:p w:rsidR="005F6220" w:rsidRPr="00EF5721" w:rsidRDefault="005F622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558" w:type="pct"/>
          </w:tcPr>
          <w:p w:rsidR="005F6220" w:rsidRPr="00EF5721" w:rsidRDefault="005F622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631" w:type="pct"/>
            <w:gridSpan w:val="2"/>
            <w:shd w:val="clear" w:color="auto" w:fill="D9D9D9" w:themeFill="background1" w:themeFillShade="D9"/>
          </w:tcPr>
          <w:p w:rsidR="005F6220" w:rsidRPr="00EF5721" w:rsidRDefault="005F622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5F6220" w:rsidRPr="00EF5721" w:rsidTr="0098161A">
        <w:tc>
          <w:tcPr>
            <w:tcW w:w="1118" w:type="pct"/>
          </w:tcPr>
          <w:p w:rsidR="005F6220" w:rsidRPr="00EF5721" w:rsidRDefault="005F622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Запланировано</w:t>
            </w:r>
          </w:p>
        </w:tc>
        <w:tc>
          <w:tcPr>
            <w:tcW w:w="3882" w:type="pct"/>
            <w:gridSpan w:val="11"/>
          </w:tcPr>
          <w:p w:rsidR="005F6220" w:rsidRPr="00EF5721" w:rsidRDefault="005F6220" w:rsidP="00420AB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5F6220" w:rsidRPr="00EF5721" w:rsidTr="0098161A">
        <w:tc>
          <w:tcPr>
            <w:tcW w:w="1118" w:type="pct"/>
          </w:tcPr>
          <w:p w:rsidR="005F6220" w:rsidRPr="00EF5721" w:rsidRDefault="005F622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3882" w:type="pct"/>
            <w:gridSpan w:val="11"/>
          </w:tcPr>
          <w:p w:rsidR="005F6220" w:rsidRPr="00EF5721" w:rsidRDefault="005F6220" w:rsidP="00420AB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C82AB0" w:rsidRPr="00EF5721" w:rsidTr="0098161A">
        <w:tc>
          <w:tcPr>
            <w:tcW w:w="1118" w:type="pct"/>
          </w:tcPr>
          <w:p w:rsidR="00C82AB0" w:rsidRPr="00EF5721" w:rsidRDefault="00C82AB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29"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b/>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23" w:type="pct"/>
            <w:gridSpan w:val="2"/>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9" w:type="pct"/>
          </w:tcPr>
          <w:p w:rsidR="00C82AB0" w:rsidRPr="00EF5721" w:rsidRDefault="00C82AB0" w:rsidP="00420AB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0</w:t>
            </w:r>
          </w:p>
        </w:tc>
      </w:tr>
      <w:tr w:rsidR="00C82AB0" w:rsidRPr="00EF5721" w:rsidTr="0098161A">
        <w:tc>
          <w:tcPr>
            <w:tcW w:w="1118" w:type="pct"/>
          </w:tcPr>
          <w:p w:rsidR="00C82AB0" w:rsidRPr="00EF5721" w:rsidRDefault="00C82AB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29"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b/>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23" w:type="pct"/>
            <w:gridSpan w:val="2"/>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9" w:type="pct"/>
          </w:tcPr>
          <w:p w:rsidR="00C82AB0" w:rsidRPr="00EF5721" w:rsidRDefault="00C82AB0" w:rsidP="00420AB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0</w:t>
            </w:r>
          </w:p>
        </w:tc>
      </w:tr>
      <w:tr w:rsidR="00C82AB0" w:rsidRPr="00EF5721" w:rsidTr="0098161A">
        <w:tc>
          <w:tcPr>
            <w:tcW w:w="1118" w:type="pct"/>
          </w:tcPr>
          <w:p w:rsidR="00C82AB0" w:rsidRPr="00EF5721" w:rsidRDefault="00C82AB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29"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b/>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23" w:type="pct"/>
            <w:gridSpan w:val="2"/>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9" w:type="pct"/>
          </w:tcPr>
          <w:p w:rsidR="00C82AB0" w:rsidRPr="00EF5721" w:rsidRDefault="00C82AB0" w:rsidP="00420AB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0</w:t>
            </w:r>
          </w:p>
        </w:tc>
      </w:tr>
      <w:tr w:rsidR="00C82AB0" w:rsidRPr="00EF5721" w:rsidTr="0098161A">
        <w:tc>
          <w:tcPr>
            <w:tcW w:w="1118" w:type="pct"/>
          </w:tcPr>
          <w:p w:rsidR="00C82AB0" w:rsidRPr="00EF5721" w:rsidRDefault="00C82AB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b/>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23" w:type="pct"/>
            <w:gridSpan w:val="2"/>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9" w:type="pct"/>
          </w:tcPr>
          <w:p w:rsidR="00C82AB0" w:rsidRPr="00EF5721" w:rsidRDefault="00C82AB0" w:rsidP="00420AB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0</w:t>
            </w:r>
          </w:p>
        </w:tc>
      </w:tr>
      <w:tr w:rsidR="00C82AB0" w:rsidRPr="00EF5721" w:rsidTr="0098161A">
        <w:trPr>
          <w:gridAfter w:val="1"/>
          <w:wAfter w:w="7" w:type="pct"/>
        </w:trPr>
        <w:tc>
          <w:tcPr>
            <w:tcW w:w="4993" w:type="pct"/>
            <w:gridSpan w:val="11"/>
          </w:tcPr>
          <w:p w:rsidR="00C82AB0" w:rsidRPr="00EF5721" w:rsidRDefault="00C82AB0" w:rsidP="00995EE9">
            <w:pPr>
              <w:spacing w:after="0" w:line="240" w:lineRule="auto"/>
              <w:jc w:val="center"/>
              <w:rPr>
                <w:rFonts w:ascii="Times New Roman" w:eastAsia="Times New Roman" w:hAnsi="Times New Roman" w:cs="Times New Roman"/>
                <w:b/>
                <w:sz w:val="26"/>
                <w:szCs w:val="20"/>
                <w:lang w:eastAsia="ru-RU"/>
              </w:rPr>
            </w:pPr>
            <w:r w:rsidRPr="00EF5721">
              <w:rPr>
                <w:rFonts w:ascii="Times New Roman" w:eastAsia="Times New Roman" w:hAnsi="Times New Roman" w:cs="Times New Roman"/>
                <w:b/>
                <w:i/>
                <w:color w:val="000000"/>
                <w:sz w:val="20"/>
                <w:szCs w:val="20"/>
                <w:lang w:eastAsia="ru-RU"/>
              </w:rPr>
              <w:t>Внеплановые мероприятия</w:t>
            </w:r>
          </w:p>
        </w:tc>
      </w:tr>
      <w:tr w:rsidR="00C82AB0" w:rsidRPr="00EF5721" w:rsidTr="0098161A">
        <w:tc>
          <w:tcPr>
            <w:tcW w:w="1118" w:type="pct"/>
          </w:tcPr>
          <w:p w:rsidR="00C82AB0" w:rsidRPr="00EF5721" w:rsidRDefault="00C82AB0"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C82AB0" w:rsidRPr="00EF5721" w:rsidRDefault="00C82AB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28" w:type="pct"/>
          </w:tcPr>
          <w:p w:rsidR="00C82AB0" w:rsidRPr="00EF5721" w:rsidRDefault="00C82AB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28" w:type="pct"/>
          </w:tcPr>
          <w:p w:rsidR="00C82AB0" w:rsidRPr="00EF5721" w:rsidRDefault="00C82AB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46" w:type="pct"/>
            <w:gridSpan w:val="2"/>
            <w:shd w:val="clear" w:color="auto" w:fill="D9D9D9" w:themeFill="background1" w:themeFillShade="D9"/>
          </w:tcPr>
          <w:p w:rsidR="00C82AB0" w:rsidRPr="00EF5721" w:rsidRDefault="00C82AB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23" w:type="pct"/>
            <w:gridSpan w:val="2"/>
          </w:tcPr>
          <w:p w:rsidR="00C82AB0" w:rsidRPr="00EF5721" w:rsidRDefault="00C82AB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39" w:type="pct"/>
          </w:tcPr>
          <w:p w:rsidR="00C82AB0" w:rsidRPr="00EF5721" w:rsidRDefault="00C82AB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558" w:type="pct"/>
          </w:tcPr>
          <w:p w:rsidR="00C82AB0" w:rsidRPr="00EF5721" w:rsidRDefault="00C82AB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631" w:type="pct"/>
            <w:gridSpan w:val="2"/>
            <w:shd w:val="clear" w:color="auto" w:fill="D9D9D9" w:themeFill="background1" w:themeFillShade="D9"/>
          </w:tcPr>
          <w:p w:rsidR="00C82AB0" w:rsidRPr="00EF5721" w:rsidRDefault="00C82AB0" w:rsidP="00420AB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C82AB0" w:rsidRPr="00EF5721" w:rsidTr="0098161A">
        <w:tc>
          <w:tcPr>
            <w:tcW w:w="1118" w:type="pct"/>
          </w:tcPr>
          <w:p w:rsidR="00C82AB0" w:rsidRPr="00EF5721" w:rsidRDefault="00C82AB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29"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C82AB0" w:rsidRPr="00EF5721" w:rsidRDefault="00C82AB0" w:rsidP="00420AB6">
            <w:pPr>
              <w:spacing w:after="0" w:line="240" w:lineRule="auto"/>
              <w:jc w:val="center"/>
              <w:rPr>
                <w:rFonts w:ascii="Times New Roman" w:eastAsia="Times New Roman" w:hAnsi="Times New Roman" w:cs="Times New Roman"/>
                <w:b/>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23" w:type="pct"/>
            <w:gridSpan w:val="2"/>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9" w:type="pct"/>
          </w:tcPr>
          <w:p w:rsidR="00C82AB0" w:rsidRPr="00EF5721" w:rsidRDefault="00C82AB0" w:rsidP="00420AB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0</w:t>
            </w:r>
          </w:p>
        </w:tc>
      </w:tr>
      <w:tr w:rsidR="00C82AB0" w:rsidRPr="00EF5721" w:rsidTr="0098161A">
        <w:tc>
          <w:tcPr>
            <w:tcW w:w="1118" w:type="pct"/>
          </w:tcPr>
          <w:p w:rsidR="00C82AB0" w:rsidRPr="00EF5721" w:rsidRDefault="00C82AB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29"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C82AB0" w:rsidRPr="00EF5721" w:rsidRDefault="00C82AB0" w:rsidP="00420AB6">
            <w:pPr>
              <w:spacing w:after="0" w:line="240" w:lineRule="auto"/>
              <w:jc w:val="center"/>
              <w:rPr>
                <w:rFonts w:ascii="Times New Roman" w:eastAsia="Times New Roman" w:hAnsi="Times New Roman" w:cs="Times New Roman"/>
                <w:b/>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23" w:type="pct"/>
            <w:gridSpan w:val="2"/>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9" w:type="pct"/>
          </w:tcPr>
          <w:p w:rsidR="00C82AB0" w:rsidRPr="00EF5721" w:rsidRDefault="00C82AB0" w:rsidP="00420AB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0</w:t>
            </w:r>
          </w:p>
        </w:tc>
      </w:tr>
      <w:tr w:rsidR="00C82AB0" w:rsidRPr="00EF5721" w:rsidTr="0098161A">
        <w:tc>
          <w:tcPr>
            <w:tcW w:w="1118" w:type="pct"/>
          </w:tcPr>
          <w:p w:rsidR="00C82AB0" w:rsidRPr="00EF5721" w:rsidRDefault="00C82AB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29"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C82AB0" w:rsidRPr="00EF5721" w:rsidRDefault="00C82AB0" w:rsidP="00420AB6">
            <w:pPr>
              <w:spacing w:after="0" w:line="240" w:lineRule="auto"/>
              <w:jc w:val="center"/>
              <w:rPr>
                <w:rFonts w:ascii="Times New Roman" w:eastAsia="Times New Roman" w:hAnsi="Times New Roman" w:cs="Times New Roman"/>
                <w:b/>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23" w:type="pct"/>
            <w:gridSpan w:val="2"/>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9" w:type="pct"/>
          </w:tcPr>
          <w:p w:rsidR="00C82AB0" w:rsidRPr="00EF5721" w:rsidRDefault="00C82AB0" w:rsidP="00420AB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0</w:t>
            </w:r>
          </w:p>
        </w:tc>
      </w:tr>
      <w:tr w:rsidR="00C82AB0" w:rsidRPr="00EF5721" w:rsidTr="0098161A">
        <w:tc>
          <w:tcPr>
            <w:tcW w:w="1118" w:type="pct"/>
          </w:tcPr>
          <w:p w:rsidR="00C82AB0" w:rsidRPr="00EF5721" w:rsidRDefault="00C82AB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29"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C82AB0" w:rsidRPr="00EF5721" w:rsidRDefault="00C82AB0" w:rsidP="00420AB6">
            <w:pPr>
              <w:spacing w:after="0" w:line="240" w:lineRule="auto"/>
              <w:jc w:val="center"/>
              <w:rPr>
                <w:rFonts w:ascii="Times New Roman" w:eastAsia="Times New Roman" w:hAnsi="Times New Roman" w:cs="Times New Roman"/>
                <w:b/>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23" w:type="pct"/>
            <w:gridSpan w:val="2"/>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9" w:type="pct"/>
          </w:tcPr>
          <w:p w:rsidR="00C82AB0" w:rsidRPr="00EF5721" w:rsidRDefault="00C82AB0" w:rsidP="00420AB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0</w:t>
            </w:r>
          </w:p>
        </w:tc>
      </w:tr>
      <w:tr w:rsidR="00C82AB0" w:rsidRPr="00EF5721" w:rsidTr="0098161A">
        <w:tc>
          <w:tcPr>
            <w:tcW w:w="1118" w:type="pct"/>
          </w:tcPr>
          <w:p w:rsidR="00C82AB0" w:rsidRPr="00EF5721" w:rsidRDefault="00C82AB0" w:rsidP="00420AB6">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28" w:type="pct"/>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C82AB0" w:rsidRPr="00EF5721" w:rsidRDefault="00C82AB0" w:rsidP="00420AB6">
            <w:pPr>
              <w:spacing w:after="0" w:line="240" w:lineRule="auto"/>
              <w:jc w:val="center"/>
              <w:rPr>
                <w:rFonts w:ascii="Times New Roman" w:eastAsia="Times New Roman" w:hAnsi="Times New Roman" w:cs="Times New Roman"/>
                <w:b/>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23" w:type="pct"/>
            <w:gridSpan w:val="2"/>
          </w:tcPr>
          <w:p w:rsidR="00C82AB0" w:rsidRPr="00EF5721" w:rsidRDefault="00C82AB0" w:rsidP="00420AB6">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9" w:type="pct"/>
          </w:tcPr>
          <w:p w:rsidR="00C82AB0" w:rsidRPr="00EF5721" w:rsidRDefault="00C82AB0" w:rsidP="00420AB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0</w:t>
            </w:r>
          </w:p>
        </w:tc>
      </w:tr>
    </w:tbl>
    <w:p w:rsidR="00B16094" w:rsidRPr="00EF5721"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EF5721"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EF5721">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EF5721"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EF5721" w:rsidTr="00FC136D">
        <w:tc>
          <w:tcPr>
            <w:tcW w:w="5000" w:type="pct"/>
            <w:gridSpan w:val="9"/>
          </w:tcPr>
          <w:p w:rsidR="00B16094" w:rsidRPr="00EF5721"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w:t>
            </w:r>
          </w:p>
        </w:tc>
      </w:tr>
      <w:tr w:rsidR="005F6220" w:rsidRPr="00EF5721" w:rsidTr="008262BE">
        <w:tc>
          <w:tcPr>
            <w:tcW w:w="1123" w:type="pct"/>
          </w:tcPr>
          <w:p w:rsidR="005F6220" w:rsidRPr="00EF5721"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36"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36"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80" w:type="pct"/>
            <w:shd w:val="clear" w:color="auto" w:fill="D9D9D9" w:themeFill="background1" w:themeFillShade="D9"/>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88"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57"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88"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57" w:type="pct"/>
            <w:shd w:val="clear" w:color="auto" w:fill="D9D9D9" w:themeFill="background1" w:themeFillShade="D9"/>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5F6220" w:rsidRPr="00EF5721" w:rsidTr="00FC136D">
        <w:tc>
          <w:tcPr>
            <w:tcW w:w="1123" w:type="pct"/>
          </w:tcPr>
          <w:p w:rsidR="005F6220" w:rsidRPr="00EF5721"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Запланировано</w:t>
            </w:r>
          </w:p>
        </w:tc>
        <w:tc>
          <w:tcPr>
            <w:tcW w:w="3877" w:type="pct"/>
            <w:gridSpan w:val="8"/>
          </w:tcPr>
          <w:p w:rsidR="005F6220" w:rsidRPr="00EF5721"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5F6220" w:rsidRPr="00EF5721" w:rsidTr="00FC136D">
        <w:tc>
          <w:tcPr>
            <w:tcW w:w="1123" w:type="pct"/>
          </w:tcPr>
          <w:p w:rsidR="005F6220" w:rsidRPr="00EF5721"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lastRenderedPageBreak/>
              <w:t>Проведено</w:t>
            </w:r>
          </w:p>
        </w:tc>
        <w:tc>
          <w:tcPr>
            <w:tcW w:w="3877" w:type="pct"/>
            <w:gridSpan w:val="8"/>
          </w:tcPr>
          <w:p w:rsidR="005F6220" w:rsidRPr="00EF5721"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C82AB0" w:rsidRPr="00EF5721" w:rsidTr="008262BE">
        <w:tc>
          <w:tcPr>
            <w:tcW w:w="1123"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35"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7"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C82AB0" w:rsidRPr="00EF5721" w:rsidTr="008262BE">
        <w:tc>
          <w:tcPr>
            <w:tcW w:w="1123"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35"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7"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C82AB0" w:rsidRPr="00EF5721" w:rsidTr="008262BE">
        <w:tc>
          <w:tcPr>
            <w:tcW w:w="1123"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35"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7"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C82AB0" w:rsidRPr="00EF5721" w:rsidTr="008262BE">
        <w:tc>
          <w:tcPr>
            <w:tcW w:w="1123"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7"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C82AB0" w:rsidRPr="00EF5721" w:rsidTr="00FC136D">
        <w:tc>
          <w:tcPr>
            <w:tcW w:w="5000" w:type="pct"/>
            <w:gridSpan w:val="9"/>
          </w:tcPr>
          <w:p w:rsidR="00C82AB0" w:rsidRPr="00EF5721" w:rsidRDefault="00C82AB0"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Внеплановые мероприятия</w:t>
            </w:r>
          </w:p>
        </w:tc>
      </w:tr>
      <w:tr w:rsidR="00C82AB0" w:rsidRPr="00EF5721" w:rsidTr="008262BE">
        <w:tc>
          <w:tcPr>
            <w:tcW w:w="1123"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36"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80"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88"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57"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88"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57"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C82AB0" w:rsidRPr="00EF5721" w:rsidTr="008262BE">
        <w:tc>
          <w:tcPr>
            <w:tcW w:w="1123"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35"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8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7"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C82AB0" w:rsidRPr="00EF5721" w:rsidTr="008262BE">
        <w:tc>
          <w:tcPr>
            <w:tcW w:w="1123"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35"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8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7"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C82AB0" w:rsidRPr="00EF5721" w:rsidTr="008262BE">
        <w:tc>
          <w:tcPr>
            <w:tcW w:w="1123"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35"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8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7"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C82AB0" w:rsidRPr="00EF5721" w:rsidTr="008262BE">
        <w:tc>
          <w:tcPr>
            <w:tcW w:w="1123"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35"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88"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7"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C82AB0" w:rsidRPr="00EF5721" w:rsidTr="008262BE">
        <w:tc>
          <w:tcPr>
            <w:tcW w:w="1123"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36"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88" w:type="pct"/>
          </w:tcPr>
          <w:p w:rsidR="00C82AB0" w:rsidRPr="00EF5721" w:rsidRDefault="00C82AB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7"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bl>
    <w:p w:rsidR="00B16094" w:rsidRPr="00EF5721"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EF5721"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EF5721">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EF5721" w:rsidTr="00B16094">
        <w:tc>
          <w:tcPr>
            <w:tcW w:w="5000" w:type="pct"/>
            <w:gridSpan w:val="9"/>
          </w:tcPr>
          <w:p w:rsidR="00B16094" w:rsidRPr="00EF5721"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w:t>
            </w:r>
          </w:p>
        </w:tc>
      </w:tr>
      <w:tr w:rsidR="005F6220" w:rsidRPr="00EF5721" w:rsidTr="00D06BD0">
        <w:tc>
          <w:tcPr>
            <w:tcW w:w="1114" w:type="pct"/>
          </w:tcPr>
          <w:p w:rsidR="005F6220" w:rsidRPr="00EF5721"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44"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44"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83"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53"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87"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61" w:type="pct"/>
            <w:shd w:val="clear" w:color="auto" w:fill="D9D9D9" w:themeFill="background1" w:themeFillShade="D9"/>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5F6220" w:rsidRPr="00EF5721" w:rsidTr="00D06BD0">
        <w:tc>
          <w:tcPr>
            <w:tcW w:w="1114" w:type="pct"/>
          </w:tcPr>
          <w:p w:rsidR="005F6220" w:rsidRPr="00EF5721"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Запланировано</w:t>
            </w:r>
          </w:p>
        </w:tc>
        <w:tc>
          <w:tcPr>
            <w:tcW w:w="3886" w:type="pct"/>
            <w:gridSpan w:val="8"/>
          </w:tcPr>
          <w:p w:rsidR="005F6220" w:rsidRPr="00EF5721"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5F6220" w:rsidRPr="00EF5721" w:rsidTr="00D06BD0">
        <w:tc>
          <w:tcPr>
            <w:tcW w:w="1114" w:type="pct"/>
          </w:tcPr>
          <w:p w:rsidR="005F6220" w:rsidRPr="00EF5721"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3886" w:type="pct"/>
            <w:gridSpan w:val="8"/>
          </w:tcPr>
          <w:p w:rsidR="005F6220" w:rsidRPr="00EF5721"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C82AB0" w:rsidRPr="00EF5721" w:rsidTr="00D06BD0">
        <w:tc>
          <w:tcPr>
            <w:tcW w:w="1114"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29"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7" w:type="pct"/>
          </w:tcPr>
          <w:p w:rsidR="00C82AB0" w:rsidRPr="00EF5721" w:rsidRDefault="00C82AB0" w:rsidP="002B1A28">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1/1</w:t>
            </w:r>
          </w:p>
        </w:tc>
        <w:tc>
          <w:tcPr>
            <w:tcW w:w="561"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0/1</w:t>
            </w:r>
          </w:p>
        </w:tc>
      </w:tr>
      <w:tr w:rsidR="00C82AB0" w:rsidRPr="00EF5721" w:rsidTr="00D06BD0">
        <w:tc>
          <w:tcPr>
            <w:tcW w:w="1114"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29"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7" w:type="pct"/>
          </w:tcPr>
          <w:p w:rsidR="00C82AB0" w:rsidRPr="00EF5721" w:rsidRDefault="00C82AB0" w:rsidP="002B1A28">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1/1</w:t>
            </w:r>
          </w:p>
        </w:tc>
        <w:tc>
          <w:tcPr>
            <w:tcW w:w="561"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0/1</w:t>
            </w:r>
          </w:p>
        </w:tc>
      </w:tr>
      <w:tr w:rsidR="00C82AB0" w:rsidRPr="00EF5721" w:rsidTr="00D06BD0">
        <w:tc>
          <w:tcPr>
            <w:tcW w:w="1114"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29"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7" w:type="pct"/>
          </w:tcPr>
          <w:p w:rsidR="00C82AB0" w:rsidRPr="00EF5721" w:rsidRDefault="00C82AB0" w:rsidP="002B1A28">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c>
          <w:tcPr>
            <w:tcW w:w="561"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r>
      <w:tr w:rsidR="00C82AB0" w:rsidRPr="00EF5721" w:rsidTr="00D06BD0">
        <w:tc>
          <w:tcPr>
            <w:tcW w:w="1114"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7" w:type="pct"/>
          </w:tcPr>
          <w:p w:rsidR="00C82AB0" w:rsidRPr="00EF5721" w:rsidRDefault="00C82AB0" w:rsidP="002B1A28">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c>
          <w:tcPr>
            <w:tcW w:w="561"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r>
      <w:tr w:rsidR="00C82AB0" w:rsidRPr="00EF5721" w:rsidTr="00B16094">
        <w:tc>
          <w:tcPr>
            <w:tcW w:w="5000" w:type="pct"/>
            <w:gridSpan w:val="9"/>
          </w:tcPr>
          <w:p w:rsidR="00C82AB0" w:rsidRPr="00EF5721" w:rsidRDefault="00C82AB0" w:rsidP="003F700C">
            <w:pPr>
              <w:spacing w:after="0" w:line="240" w:lineRule="auto"/>
              <w:jc w:val="center"/>
              <w:rPr>
                <w:rFonts w:ascii="Times New Roman" w:eastAsia="Times New Roman" w:hAnsi="Times New Roman" w:cs="Times New Roman"/>
                <w:b/>
                <w:i/>
                <w:sz w:val="20"/>
                <w:szCs w:val="20"/>
                <w:lang w:eastAsia="ru-RU"/>
              </w:rPr>
            </w:pPr>
            <w:r w:rsidRPr="00EF5721">
              <w:rPr>
                <w:rFonts w:ascii="Times New Roman" w:eastAsia="Times New Roman" w:hAnsi="Times New Roman" w:cs="Times New Roman"/>
                <w:b/>
                <w:i/>
                <w:sz w:val="20"/>
                <w:szCs w:val="20"/>
                <w:lang w:eastAsia="ru-RU"/>
              </w:rPr>
              <w:t>Внеплановые мероприятия</w:t>
            </w:r>
          </w:p>
        </w:tc>
      </w:tr>
      <w:tr w:rsidR="00C82AB0" w:rsidRPr="00EF5721" w:rsidTr="00D06BD0">
        <w:tc>
          <w:tcPr>
            <w:tcW w:w="1114"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44"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44"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83"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53"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87" w:type="pct"/>
          </w:tcPr>
          <w:p w:rsidR="00C82AB0" w:rsidRPr="00EF5721" w:rsidRDefault="00C82AB0"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2015 / 9 месяцев 2015</w:t>
            </w:r>
          </w:p>
        </w:tc>
        <w:tc>
          <w:tcPr>
            <w:tcW w:w="561"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C82AB0" w:rsidRPr="00EF5721" w:rsidTr="00D06BD0">
        <w:tc>
          <w:tcPr>
            <w:tcW w:w="1114"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29" w:type="pct"/>
          </w:tcPr>
          <w:p w:rsidR="00C82AB0" w:rsidRPr="00EF5721" w:rsidRDefault="00C82AB0"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0134C6">
            <w:pPr>
              <w:jc w:val="center"/>
              <w:rPr>
                <w:rFonts w:ascii="Times New Roman" w:hAnsi="Times New Roman" w:cs="Times New Roman"/>
                <w:sz w:val="20"/>
                <w:szCs w:val="20"/>
              </w:rPr>
            </w:pPr>
            <w:r w:rsidRPr="00EF5721">
              <w:rPr>
                <w:rFonts w:ascii="Times New Roman" w:eastAsia="Times New Roman" w:hAnsi="Times New Roman" w:cs="Times New Roman"/>
                <w:color w:val="000000"/>
                <w:sz w:val="20"/>
                <w:szCs w:val="20"/>
                <w:lang w:eastAsia="ru-RU"/>
              </w:rPr>
              <w:t>1/1</w:t>
            </w:r>
          </w:p>
        </w:tc>
        <w:tc>
          <w:tcPr>
            <w:tcW w:w="444" w:type="pct"/>
          </w:tcPr>
          <w:p w:rsidR="00C82AB0" w:rsidRPr="00EF5721" w:rsidRDefault="00C82AB0"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C82AB0" w:rsidRPr="00EF5721" w:rsidRDefault="00C82AB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0/1</w:t>
            </w:r>
          </w:p>
        </w:tc>
        <w:tc>
          <w:tcPr>
            <w:tcW w:w="483"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1/1</w:t>
            </w:r>
          </w:p>
        </w:tc>
        <w:tc>
          <w:tcPr>
            <w:tcW w:w="487"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1/2</w:t>
            </w:r>
          </w:p>
        </w:tc>
      </w:tr>
      <w:tr w:rsidR="00C82AB0" w:rsidRPr="00EF5721" w:rsidTr="00D06BD0">
        <w:tc>
          <w:tcPr>
            <w:tcW w:w="1114"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29" w:type="pct"/>
          </w:tcPr>
          <w:p w:rsidR="00C82AB0" w:rsidRPr="00EF5721" w:rsidRDefault="00C82AB0"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0134C6">
            <w:pPr>
              <w:jc w:val="center"/>
              <w:rPr>
                <w:rFonts w:ascii="Times New Roman" w:hAnsi="Times New Roman" w:cs="Times New Roman"/>
                <w:sz w:val="20"/>
                <w:szCs w:val="20"/>
              </w:rPr>
            </w:pPr>
            <w:r w:rsidRPr="00EF5721">
              <w:rPr>
                <w:rFonts w:ascii="Times New Roman" w:eastAsia="Times New Roman" w:hAnsi="Times New Roman" w:cs="Times New Roman"/>
                <w:color w:val="000000"/>
                <w:sz w:val="20"/>
                <w:szCs w:val="20"/>
                <w:lang w:eastAsia="ru-RU"/>
              </w:rPr>
              <w:t>1/1</w:t>
            </w:r>
          </w:p>
        </w:tc>
        <w:tc>
          <w:tcPr>
            <w:tcW w:w="444" w:type="pct"/>
          </w:tcPr>
          <w:p w:rsidR="00C82AB0" w:rsidRPr="00EF5721" w:rsidRDefault="00C82AB0"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C82AB0" w:rsidRPr="00EF5721" w:rsidRDefault="00C82AB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0/1</w:t>
            </w:r>
          </w:p>
        </w:tc>
        <w:tc>
          <w:tcPr>
            <w:tcW w:w="483"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1/1</w:t>
            </w:r>
          </w:p>
        </w:tc>
        <w:tc>
          <w:tcPr>
            <w:tcW w:w="487"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r>
      <w:tr w:rsidR="00C82AB0" w:rsidRPr="00EF5721" w:rsidTr="00D06BD0">
        <w:tc>
          <w:tcPr>
            <w:tcW w:w="1114"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29" w:type="pct"/>
          </w:tcPr>
          <w:p w:rsidR="00C82AB0" w:rsidRPr="00EF5721" w:rsidRDefault="00C82AB0"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0134C6">
            <w:pPr>
              <w:jc w:val="center"/>
              <w:rPr>
                <w:rFonts w:ascii="Times New Roman" w:hAnsi="Times New Roman" w:cs="Times New Roman"/>
                <w:sz w:val="20"/>
                <w:szCs w:val="20"/>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0134C6">
            <w:pPr>
              <w:jc w:val="center"/>
              <w:rPr>
                <w:rFonts w:ascii="Times New Roman" w:hAnsi="Times New Roman" w:cs="Times New Roman"/>
                <w:sz w:val="20"/>
                <w:szCs w:val="20"/>
              </w:rPr>
            </w:pPr>
            <w:r w:rsidRPr="00EF572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C82AB0" w:rsidRPr="00EF5721" w:rsidRDefault="00C82AB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83"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1/1</w:t>
            </w:r>
          </w:p>
        </w:tc>
        <w:tc>
          <w:tcPr>
            <w:tcW w:w="487"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r>
      <w:tr w:rsidR="00C82AB0" w:rsidRPr="00EF5721" w:rsidTr="003D7442">
        <w:trPr>
          <w:trHeight w:val="585"/>
        </w:trPr>
        <w:tc>
          <w:tcPr>
            <w:tcW w:w="1114"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29" w:type="pct"/>
          </w:tcPr>
          <w:p w:rsidR="00C82AB0" w:rsidRPr="00EF5721" w:rsidRDefault="00C82AB0"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0134C6">
            <w:pPr>
              <w:jc w:val="center"/>
              <w:rPr>
                <w:rFonts w:ascii="Times New Roman" w:hAnsi="Times New Roman" w:cs="Times New Roman"/>
                <w:sz w:val="20"/>
                <w:szCs w:val="20"/>
              </w:rPr>
            </w:pPr>
            <w:r w:rsidRPr="00EF5721">
              <w:rPr>
                <w:rFonts w:ascii="Times New Roman" w:eastAsia="Times New Roman" w:hAnsi="Times New Roman" w:cs="Times New Roman"/>
                <w:color w:val="000000"/>
                <w:sz w:val="20"/>
                <w:szCs w:val="20"/>
                <w:lang w:eastAsia="ru-RU"/>
              </w:rPr>
              <w:t>0</w:t>
            </w:r>
          </w:p>
        </w:tc>
        <w:tc>
          <w:tcPr>
            <w:tcW w:w="444" w:type="pct"/>
          </w:tcPr>
          <w:p w:rsidR="00C82AB0" w:rsidRPr="00EF5721" w:rsidRDefault="00C82AB0" w:rsidP="000134C6">
            <w:pPr>
              <w:jc w:val="center"/>
              <w:rPr>
                <w:rFonts w:ascii="Times New Roman" w:hAnsi="Times New Roman" w:cs="Times New Roman"/>
                <w:sz w:val="20"/>
                <w:szCs w:val="20"/>
              </w:rPr>
            </w:pPr>
            <w:r w:rsidRPr="00EF5721">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C82AB0" w:rsidRPr="00EF5721" w:rsidRDefault="00C82AB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83"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0/0</w:t>
            </w:r>
          </w:p>
        </w:tc>
        <w:tc>
          <w:tcPr>
            <w:tcW w:w="487" w:type="pct"/>
          </w:tcPr>
          <w:p w:rsidR="00C82AB0" w:rsidRPr="00EF5721" w:rsidRDefault="00C82AB0"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561"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r>
      <w:tr w:rsidR="00C82AB0" w:rsidRPr="00EF5721" w:rsidTr="00D06BD0">
        <w:tc>
          <w:tcPr>
            <w:tcW w:w="1114"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C82AB0" w:rsidRPr="00EF5721" w:rsidRDefault="00C82AB0"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44" w:type="pct"/>
          </w:tcPr>
          <w:p w:rsidR="00C82AB0" w:rsidRPr="00EF5721" w:rsidRDefault="00C82AB0" w:rsidP="000134C6">
            <w:pPr>
              <w:jc w:val="center"/>
              <w:rPr>
                <w:rFonts w:ascii="Times New Roman" w:hAnsi="Times New Roman" w:cs="Times New Roman"/>
                <w:sz w:val="20"/>
                <w:szCs w:val="20"/>
              </w:rPr>
            </w:pPr>
            <w:r w:rsidRPr="00EF5721">
              <w:rPr>
                <w:rFonts w:ascii="Times New Roman" w:eastAsia="Times New Roman" w:hAnsi="Times New Roman" w:cs="Times New Roman"/>
                <w:color w:val="000000"/>
                <w:sz w:val="20"/>
                <w:szCs w:val="20"/>
                <w:lang w:eastAsia="ru-RU"/>
              </w:rPr>
              <w:t>1/1</w:t>
            </w:r>
          </w:p>
        </w:tc>
        <w:tc>
          <w:tcPr>
            <w:tcW w:w="444" w:type="pct"/>
          </w:tcPr>
          <w:p w:rsidR="00C82AB0" w:rsidRPr="00EF5721" w:rsidRDefault="00C82AB0"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C82AB0" w:rsidRPr="00EF5721" w:rsidRDefault="00C82AB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0/1</w:t>
            </w:r>
          </w:p>
        </w:tc>
        <w:tc>
          <w:tcPr>
            <w:tcW w:w="483"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1/1</w:t>
            </w:r>
          </w:p>
        </w:tc>
        <w:tc>
          <w:tcPr>
            <w:tcW w:w="487" w:type="pct"/>
          </w:tcPr>
          <w:p w:rsidR="00C82AB0" w:rsidRPr="00EF5721" w:rsidRDefault="00C82AB0" w:rsidP="002B1A28">
            <w:pPr>
              <w:jc w:val="center"/>
              <w:rPr>
                <w:rFonts w:ascii="Times New Roman" w:hAnsi="Times New Roman" w:cs="Times New Roman"/>
                <w:sz w:val="20"/>
                <w:szCs w:val="20"/>
              </w:rPr>
            </w:pPr>
            <w:r w:rsidRPr="00EF5721">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r>
    </w:tbl>
    <w:p w:rsidR="00B16094" w:rsidRPr="00EF5721"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EF5721"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EF5721">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EF5721" w:rsidTr="00B16094">
        <w:tc>
          <w:tcPr>
            <w:tcW w:w="5000" w:type="pct"/>
            <w:gridSpan w:val="9"/>
          </w:tcPr>
          <w:p w:rsidR="00B16094" w:rsidRPr="00EF5721"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w:t>
            </w:r>
          </w:p>
        </w:tc>
      </w:tr>
      <w:tr w:rsidR="005F6220" w:rsidRPr="00EF5721" w:rsidTr="00B16094">
        <w:tc>
          <w:tcPr>
            <w:tcW w:w="1178" w:type="pct"/>
          </w:tcPr>
          <w:p w:rsidR="005F6220" w:rsidRPr="00EF5721"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77"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77"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70"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470"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70" w:type="pct"/>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5F6220" w:rsidRPr="00EF5721" w:rsidRDefault="005F622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5F6220" w:rsidRPr="00EF5721" w:rsidTr="00B16094">
        <w:tc>
          <w:tcPr>
            <w:tcW w:w="1178" w:type="pct"/>
          </w:tcPr>
          <w:p w:rsidR="005F6220" w:rsidRPr="00EF5721"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Запланировано</w:t>
            </w:r>
          </w:p>
        </w:tc>
        <w:tc>
          <w:tcPr>
            <w:tcW w:w="3822" w:type="pct"/>
            <w:gridSpan w:val="8"/>
          </w:tcPr>
          <w:p w:rsidR="005F6220" w:rsidRPr="00EF5721"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5F6220" w:rsidRPr="00EF5721" w:rsidTr="00B16094">
        <w:tc>
          <w:tcPr>
            <w:tcW w:w="1178" w:type="pct"/>
          </w:tcPr>
          <w:p w:rsidR="005F6220" w:rsidRPr="00EF5721"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3822" w:type="pct"/>
            <w:gridSpan w:val="8"/>
          </w:tcPr>
          <w:p w:rsidR="005F6220" w:rsidRPr="00EF5721"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C82AB0" w:rsidRPr="00EF5721" w:rsidTr="00B16094">
        <w:tc>
          <w:tcPr>
            <w:tcW w:w="1178"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78"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b/>
                <w:color w:val="000000"/>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70"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E72E41">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C82AB0" w:rsidRPr="00EF5721" w:rsidTr="00B16094">
        <w:tc>
          <w:tcPr>
            <w:tcW w:w="1178"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78"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b/>
                <w:color w:val="000000"/>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70"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E72E41">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C82AB0" w:rsidRPr="00EF5721" w:rsidTr="00B16094">
        <w:tc>
          <w:tcPr>
            <w:tcW w:w="1178"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78"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b/>
                <w:color w:val="000000"/>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70"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E72E41">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C82AB0" w:rsidRPr="00EF5721" w:rsidTr="00B16094">
        <w:tc>
          <w:tcPr>
            <w:tcW w:w="1178"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b/>
                <w:color w:val="000000"/>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70"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E72E41">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C82AB0" w:rsidRPr="00EF5721" w:rsidTr="00B16094">
        <w:tc>
          <w:tcPr>
            <w:tcW w:w="5000" w:type="pct"/>
            <w:gridSpan w:val="9"/>
          </w:tcPr>
          <w:p w:rsidR="00C82AB0" w:rsidRPr="00EF5721" w:rsidRDefault="00C82AB0"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Внеплановые мероприятия</w:t>
            </w:r>
          </w:p>
        </w:tc>
      </w:tr>
      <w:tr w:rsidR="00C82AB0" w:rsidRPr="00EF5721" w:rsidTr="00B16094">
        <w:tc>
          <w:tcPr>
            <w:tcW w:w="1178"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77"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77"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70"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470"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70" w:type="pct"/>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C82AB0" w:rsidRPr="00EF5721" w:rsidRDefault="00C82AB0"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C82AB0" w:rsidRPr="00EF5721" w:rsidTr="00B16094">
        <w:tc>
          <w:tcPr>
            <w:tcW w:w="1178"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78"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b/>
                <w:color w:val="000000"/>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70"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E72E41">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C82AB0" w:rsidRPr="00EF5721" w:rsidTr="00B16094">
        <w:tc>
          <w:tcPr>
            <w:tcW w:w="1178"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78"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b/>
                <w:color w:val="000000"/>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70"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E72E41">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C82AB0" w:rsidRPr="00EF5721" w:rsidTr="00B16094">
        <w:tc>
          <w:tcPr>
            <w:tcW w:w="1178"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78"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b/>
                <w:color w:val="000000"/>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70"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E72E41">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C82AB0" w:rsidRPr="00EF5721" w:rsidTr="00B16094">
        <w:tc>
          <w:tcPr>
            <w:tcW w:w="1178"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78"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b/>
                <w:color w:val="000000"/>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70"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E72E41">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C82AB0" w:rsidRPr="00EF5721" w:rsidTr="00B16094">
        <w:tc>
          <w:tcPr>
            <w:tcW w:w="1178" w:type="pct"/>
          </w:tcPr>
          <w:p w:rsidR="00C82AB0" w:rsidRPr="00EF5721" w:rsidRDefault="00C82AB0"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77" w:type="pct"/>
          </w:tcPr>
          <w:p w:rsidR="00C82AB0" w:rsidRPr="00EF5721" w:rsidRDefault="00C82AB0" w:rsidP="003F700C">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C82AB0" w:rsidRPr="00EF5721" w:rsidRDefault="00C82AB0" w:rsidP="003F700C">
            <w:pPr>
              <w:spacing w:after="0" w:line="240" w:lineRule="auto"/>
              <w:jc w:val="center"/>
              <w:rPr>
                <w:rFonts w:ascii="Times New Roman" w:eastAsia="Times New Roman" w:hAnsi="Times New Roman" w:cs="Times New Roman"/>
                <w:b/>
                <w:color w:val="000000"/>
                <w:sz w:val="26"/>
                <w:szCs w:val="20"/>
                <w:lang w:eastAsia="ru-RU"/>
              </w:rPr>
            </w:pPr>
            <w:r w:rsidRPr="00EF5721">
              <w:rPr>
                <w:rFonts w:ascii="Times New Roman" w:eastAsia="Times New Roman" w:hAnsi="Times New Roman" w:cs="Times New Roman"/>
                <w:b/>
                <w:color w:val="000000"/>
                <w:sz w:val="20"/>
                <w:szCs w:val="20"/>
                <w:lang w:eastAsia="ru-RU"/>
              </w:rPr>
              <w:t>0</w:t>
            </w:r>
          </w:p>
        </w:tc>
        <w:tc>
          <w:tcPr>
            <w:tcW w:w="470" w:type="pct"/>
          </w:tcPr>
          <w:p w:rsidR="00C82AB0" w:rsidRPr="00EF5721" w:rsidRDefault="00C82AB0"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70" w:type="pct"/>
          </w:tcPr>
          <w:p w:rsidR="00C82AB0" w:rsidRPr="00EF5721" w:rsidRDefault="00C82AB0" w:rsidP="00E72E41">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C82AB0" w:rsidRPr="00EF5721" w:rsidRDefault="00C82AB0" w:rsidP="00C82AB0">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bl>
    <w:p w:rsidR="00B16094" w:rsidRPr="00EF5721"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F5721"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858"/>
        <w:gridCol w:w="888"/>
        <w:gridCol w:w="888"/>
        <w:gridCol w:w="975"/>
        <w:gridCol w:w="79"/>
        <w:gridCol w:w="789"/>
        <w:gridCol w:w="1097"/>
        <w:gridCol w:w="959"/>
        <w:gridCol w:w="1334"/>
      </w:tblGrid>
      <w:tr w:rsidR="00540956" w:rsidRPr="00EF5721" w:rsidTr="00DD2D9E">
        <w:tc>
          <w:tcPr>
            <w:tcW w:w="5000" w:type="pct"/>
            <w:gridSpan w:val="10"/>
          </w:tcPr>
          <w:p w:rsidR="00B84E81" w:rsidRPr="00EF5721" w:rsidRDefault="00B84E81" w:rsidP="00DD2D9E">
            <w:pPr>
              <w:spacing w:after="0" w:line="240" w:lineRule="auto"/>
              <w:jc w:val="center"/>
              <w:rPr>
                <w:rFonts w:ascii="Times New Roman" w:eastAsia="Times New Roman" w:hAnsi="Times New Roman" w:cs="Times New Roman"/>
                <w:i/>
                <w:sz w:val="20"/>
                <w:szCs w:val="20"/>
                <w:lang w:eastAsia="ru-RU"/>
              </w:rPr>
            </w:pPr>
            <w:r w:rsidRPr="00EF5721">
              <w:rPr>
                <w:rFonts w:ascii="Times New Roman" w:eastAsia="Times New Roman" w:hAnsi="Times New Roman" w:cs="Times New Roman"/>
                <w:i/>
                <w:sz w:val="20"/>
                <w:szCs w:val="20"/>
                <w:lang w:eastAsia="ru-RU"/>
              </w:rPr>
              <w:t>Плановые мероприятия</w:t>
            </w:r>
          </w:p>
        </w:tc>
      </w:tr>
      <w:tr w:rsidR="00540956" w:rsidRPr="00EF5721" w:rsidTr="00DD2D9E">
        <w:tc>
          <w:tcPr>
            <w:tcW w:w="1120" w:type="pct"/>
          </w:tcPr>
          <w:p w:rsidR="005F6220" w:rsidRPr="00EF5721" w:rsidRDefault="005F6220" w:rsidP="00DD2D9E">
            <w:pPr>
              <w:spacing w:after="0" w:line="240" w:lineRule="auto"/>
              <w:jc w:val="both"/>
              <w:rPr>
                <w:rFonts w:ascii="Times New Roman" w:eastAsia="Times New Roman" w:hAnsi="Times New Roman" w:cs="Times New Roman"/>
                <w:sz w:val="20"/>
                <w:szCs w:val="20"/>
                <w:lang w:eastAsia="ru-RU"/>
              </w:rPr>
            </w:pPr>
          </w:p>
        </w:tc>
        <w:tc>
          <w:tcPr>
            <w:tcW w:w="423" w:type="pct"/>
          </w:tcPr>
          <w:p w:rsidR="005F6220" w:rsidRPr="00EF5721" w:rsidRDefault="005F622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2014</w:t>
            </w:r>
          </w:p>
        </w:tc>
        <w:tc>
          <w:tcPr>
            <w:tcW w:w="438" w:type="pct"/>
          </w:tcPr>
          <w:p w:rsidR="005F6220" w:rsidRPr="00EF5721" w:rsidRDefault="005F622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2014 / 6 месяцев 2014</w:t>
            </w:r>
          </w:p>
        </w:tc>
        <w:tc>
          <w:tcPr>
            <w:tcW w:w="438" w:type="pct"/>
          </w:tcPr>
          <w:p w:rsidR="005F6220" w:rsidRPr="00EF5721" w:rsidRDefault="005F622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2014 / 9 месяцев 2014</w:t>
            </w:r>
          </w:p>
        </w:tc>
        <w:tc>
          <w:tcPr>
            <w:tcW w:w="520" w:type="pct"/>
            <w:gridSpan w:val="2"/>
            <w:shd w:val="clear" w:color="auto" w:fill="D9D9D9" w:themeFill="background1" w:themeFillShade="D9"/>
          </w:tcPr>
          <w:p w:rsidR="005F6220" w:rsidRPr="00EF5721" w:rsidRDefault="005F622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2014 / 12 месяцев 2014</w:t>
            </w:r>
          </w:p>
        </w:tc>
        <w:tc>
          <w:tcPr>
            <w:tcW w:w="388" w:type="pct"/>
          </w:tcPr>
          <w:p w:rsidR="005F6220" w:rsidRPr="00EF5721" w:rsidRDefault="005F622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2015</w:t>
            </w:r>
          </w:p>
        </w:tc>
        <w:tc>
          <w:tcPr>
            <w:tcW w:w="541" w:type="pct"/>
          </w:tcPr>
          <w:p w:rsidR="005F6220" w:rsidRPr="00EF5721" w:rsidRDefault="005F622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2015 / 6 месяцев 2015</w:t>
            </w:r>
          </w:p>
        </w:tc>
        <w:tc>
          <w:tcPr>
            <w:tcW w:w="473" w:type="pct"/>
          </w:tcPr>
          <w:p w:rsidR="005F6220" w:rsidRPr="00EF5721" w:rsidRDefault="005F622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2015 / 9 месяцев 2015</w:t>
            </w:r>
          </w:p>
        </w:tc>
        <w:tc>
          <w:tcPr>
            <w:tcW w:w="658" w:type="pct"/>
            <w:shd w:val="clear" w:color="auto" w:fill="D9D9D9" w:themeFill="background1" w:themeFillShade="D9"/>
          </w:tcPr>
          <w:p w:rsidR="005F6220" w:rsidRPr="00EF5721" w:rsidRDefault="005F622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2015 / 12 месяцев 2015</w:t>
            </w:r>
          </w:p>
        </w:tc>
      </w:tr>
      <w:tr w:rsidR="00540956" w:rsidRPr="00EF5721" w:rsidTr="00DD2D9E">
        <w:tc>
          <w:tcPr>
            <w:tcW w:w="1120" w:type="pct"/>
          </w:tcPr>
          <w:p w:rsidR="005F6220" w:rsidRPr="00EF5721" w:rsidRDefault="005F622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Запланировано</w:t>
            </w:r>
          </w:p>
        </w:tc>
        <w:tc>
          <w:tcPr>
            <w:tcW w:w="3880" w:type="pct"/>
            <w:gridSpan w:val="9"/>
          </w:tcPr>
          <w:p w:rsidR="005F6220" w:rsidRPr="00EF5721" w:rsidRDefault="005F622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отдельный учет не ведется</w:t>
            </w:r>
          </w:p>
        </w:tc>
      </w:tr>
      <w:tr w:rsidR="00540956" w:rsidRPr="00EF5721" w:rsidTr="00DD2D9E">
        <w:trPr>
          <w:trHeight w:val="312"/>
        </w:trPr>
        <w:tc>
          <w:tcPr>
            <w:tcW w:w="1120" w:type="pct"/>
          </w:tcPr>
          <w:p w:rsidR="005F6220" w:rsidRPr="00EF5721" w:rsidRDefault="005F622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Проведено</w:t>
            </w:r>
          </w:p>
        </w:tc>
        <w:tc>
          <w:tcPr>
            <w:tcW w:w="3880" w:type="pct"/>
            <w:gridSpan w:val="9"/>
          </w:tcPr>
          <w:p w:rsidR="005F6220" w:rsidRPr="00EF5721" w:rsidRDefault="005F622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отдельный учет не ведется</w:t>
            </w:r>
          </w:p>
        </w:tc>
      </w:tr>
      <w:tr w:rsidR="00C82AB0" w:rsidRPr="00EF5721" w:rsidTr="00DD2D9E">
        <w:trPr>
          <w:trHeight w:val="294"/>
        </w:trPr>
        <w:tc>
          <w:tcPr>
            <w:tcW w:w="1120" w:type="pct"/>
          </w:tcPr>
          <w:p w:rsidR="00C82AB0" w:rsidRPr="00EF5721" w:rsidRDefault="00C82AB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Выявлено нарушений</w:t>
            </w:r>
          </w:p>
        </w:tc>
        <w:tc>
          <w:tcPr>
            <w:tcW w:w="423" w:type="pct"/>
          </w:tcPr>
          <w:p w:rsidR="00C82AB0" w:rsidRPr="00EF5721" w:rsidRDefault="00C82AB0" w:rsidP="00DD2D9E">
            <w:pPr>
              <w:spacing w:after="0"/>
              <w:jc w:val="center"/>
              <w:rPr>
                <w:rFonts w:ascii="Times New Roman" w:hAnsi="Times New Roman" w:cs="Times New Roman"/>
              </w:rPr>
            </w:pPr>
            <w:r w:rsidRPr="00EF5721">
              <w:rPr>
                <w:rFonts w:ascii="Times New Roman" w:eastAsia="Times New Roman" w:hAnsi="Times New Roman" w:cs="Times New Roman"/>
                <w:sz w:val="20"/>
                <w:szCs w:val="20"/>
                <w:lang w:eastAsia="ru-RU"/>
              </w:rPr>
              <w:t>0</w:t>
            </w:r>
          </w:p>
        </w:tc>
        <w:tc>
          <w:tcPr>
            <w:tcW w:w="438" w:type="pct"/>
          </w:tcPr>
          <w:p w:rsidR="00C82AB0" w:rsidRPr="00EF5721" w:rsidRDefault="00C82AB0" w:rsidP="00DD2D9E">
            <w:pPr>
              <w:spacing w:after="0"/>
              <w:jc w:val="center"/>
              <w:rPr>
                <w:rFonts w:ascii="Times New Roman" w:hAnsi="Times New Roman" w:cs="Times New Roman"/>
              </w:rPr>
            </w:pPr>
            <w:r w:rsidRPr="00EF5721">
              <w:rPr>
                <w:rFonts w:ascii="Times New Roman" w:eastAsia="Times New Roman" w:hAnsi="Times New Roman" w:cs="Times New Roman"/>
                <w:sz w:val="20"/>
                <w:szCs w:val="20"/>
                <w:lang w:eastAsia="ru-RU"/>
              </w:rPr>
              <w:t>5/5</w:t>
            </w:r>
          </w:p>
        </w:tc>
        <w:tc>
          <w:tcPr>
            <w:tcW w:w="438" w:type="pct"/>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0/5</w:t>
            </w:r>
          </w:p>
        </w:tc>
        <w:tc>
          <w:tcPr>
            <w:tcW w:w="481" w:type="pct"/>
            <w:shd w:val="clear" w:color="auto" w:fill="D9D9D9" w:themeFill="background1" w:themeFillShade="D9"/>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0/5</w:t>
            </w:r>
          </w:p>
        </w:tc>
        <w:tc>
          <w:tcPr>
            <w:tcW w:w="428" w:type="pct"/>
            <w:gridSpan w:val="2"/>
          </w:tcPr>
          <w:p w:rsidR="00C82AB0" w:rsidRPr="00EF5721" w:rsidRDefault="00C82AB0" w:rsidP="00DD2D9E">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c>
          <w:tcPr>
            <w:tcW w:w="541" w:type="pct"/>
          </w:tcPr>
          <w:p w:rsidR="00C82AB0" w:rsidRPr="00EF5721" w:rsidRDefault="00C82AB0" w:rsidP="00DD2D9E">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c>
          <w:tcPr>
            <w:tcW w:w="473" w:type="pct"/>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7/7</w:t>
            </w:r>
          </w:p>
        </w:tc>
        <w:tc>
          <w:tcPr>
            <w:tcW w:w="658" w:type="pct"/>
            <w:shd w:val="clear" w:color="auto" w:fill="D9D9D9" w:themeFill="background1" w:themeFillShade="D9"/>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0/7</w:t>
            </w:r>
          </w:p>
        </w:tc>
      </w:tr>
      <w:tr w:rsidR="00C82AB0" w:rsidRPr="00EF5721" w:rsidTr="00DD2D9E">
        <w:tc>
          <w:tcPr>
            <w:tcW w:w="1120" w:type="pct"/>
          </w:tcPr>
          <w:p w:rsidR="00C82AB0" w:rsidRPr="00EF5721" w:rsidRDefault="00C82AB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Выдано предписаний</w:t>
            </w:r>
          </w:p>
        </w:tc>
        <w:tc>
          <w:tcPr>
            <w:tcW w:w="423" w:type="pct"/>
          </w:tcPr>
          <w:p w:rsidR="00C82AB0" w:rsidRPr="00EF5721" w:rsidRDefault="00C82AB0" w:rsidP="00DD2D9E">
            <w:pPr>
              <w:spacing w:after="0"/>
              <w:jc w:val="center"/>
              <w:rPr>
                <w:rFonts w:ascii="Times New Roman" w:hAnsi="Times New Roman" w:cs="Times New Roman"/>
              </w:rPr>
            </w:pPr>
            <w:r w:rsidRPr="00EF5721">
              <w:rPr>
                <w:rFonts w:ascii="Times New Roman" w:eastAsia="Times New Roman" w:hAnsi="Times New Roman" w:cs="Times New Roman"/>
                <w:sz w:val="20"/>
                <w:szCs w:val="20"/>
                <w:lang w:eastAsia="ru-RU"/>
              </w:rPr>
              <w:t>0</w:t>
            </w:r>
          </w:p>
        </w:tc>
        <w:tc>
          <w:tcPr>
            <w:tcW w:w="438" w:type="pct"/>
          </w:tcPr>
          <w:p w:rsidR="00C82AB0" w:rsidRPr="00EF5721" w:rsidRDefault="00C82AB0" w:rsidP="00DD2D9E">
            <w:pPr>
              <w:spacing w:after="0"/>
              <w:jc w:val="center"/>
              <w:rPr>
                <w:rFonts w:ascii="Times New Roman" w:hAnsi="Times New Roman" w:cs="Times New Roman"/>
              </w:rPr>
            </w:pPr>
            <w:r w:rsidRPr="00EF5721">
              <w:rPr>
                <w:rFonts w:ascii="Times New Roman" w:eastAsia="Times New Roman" w:hAnsi="Times New Roman" w:cs="Times New Roman"/>
                <w:sz w:val="20"/>
                <w:szCs w:val="20"/>
                <w:lang w:eastAsia="ru-RU"/>
              </w:rPr>
              <w:t>5/5</w:t>
            </w:r>
          </w:p>
        </w:tc>
        <w:tc>
          <w:tcPr>
            <w:tcW w:w="438" w:type="pct"/>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0/5</w:t>
            </w:r>
          </w:p>
        </w:tc>
        <w:tc>
          <w:tcPr>
            <w:tcW w:w="481" w:type="pct"/>
            <w:shd w:val="clear" w:color="auto" w:fill="D9D9D9" w:themeFill="background1" w:themeFillShade="D9"/>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0/5</w:t>
            </w:r>
          </w:p>
        </w:tc>
        <w:tc>
          <w:tcPr>
            <w:tcW w:w="428" w:type="pct"/>
            <w:gridSpan w:val="2"/>
          </w:tcPr>
          <w:p w:rsidR="00C82AB0" w:rsidRPr="00EF5721" w:rsidRDefault="00C82AB0" w:rsidP="00DD2D9E">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c>
          <w:tcPr>
            <w:tcW w:w="541" w:type="pct"/>
          </w:tcPr>
          <w:p w:rsidR="00C82AB0" w:rsidRPr="00EF5721" w:rsidRDefault="00C82AB0" w:rsidP="00DD2D9E">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c>
          <w:tcPr>
            <w:tcW w:w="473" w:type="pct"/>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7/7</w:t>
            </w:r>
          </w:p>
        </w:tc>
        <w:tc>
          <w:tcPr>
            <w:tcW w:w="658" w:type="pct"/>
            <w:shd w:val="clear" w:color="auto" w:fill="D9D9D9" w:themeFill="background1" w:themeFillShade="D9"/>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0/7</w:t>
            </w:r>
          </w:p>
        </w:tc>
      </w:tr>
      <w:tr w:rsidR="00C82AB0" w:rsidRPr="00EF5721" w:rsidTr="00DD2D9E">
        <w:tc>
          <w:tcPr>
            <w:tcW w:w="1120" w:type="pct"/>
          </w:tcPr>
          <w:p w:rsidR="00C82AB0" w:rsidRPr="00EF5721" w:rsidRDefault="00C82AB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Вынесено предупреждений</w:t>
            </w:r>
          </w:p>
        </w:tc>
        <w:tc>
          <w:tcPr>
            <w:tcW w:w="423" w:type="pct"/>
          </w:tcPr>
          <w:p w:rsidR="00C82AB0" w:rsidRPr="00EF5721" w:rsidRDefault="00C82AB0" w:rsidP="00DD2D9E">
            <w:pPr>
              <w:spacing w:after="0"/>
              <w:jc w:val="center"/>
              <w:rPr>
                <w:rFonts w:ascii="Times New Roman" w:hAnsi="Times New Roman" w:cs="Times New Roman"/>
              </w:rPr>
            </w:pPr>
            <w:r w:rsidRPr="00EF5721">
              <w:rPr>
                <w:rFonts w:ascii="Times New Roman" w:eastAsia="Times New Roman" w:hAnsi="Times New Roman" w:cs="Times New Roman"/>
                <w:sz w:val="20"/>
                <w:szCs w:val="20"/>
                <w:lang w:eastAsia="ru-RU"/>
              </w:rPr>
              <w:t>0</w:t>
            </w:r>
          </w:p>
        </w:tc>
        <w:tc>
          <w:tcPr>
            <w:tcW w:w="438" w:type="pct"/>
          </w:tcPr>
          <w:p w:rsidR="00C82AB0" w:rsidRPr="00EF5721" w:rsidRDefault="00C82AB0" w:rsidP="00DD2D9E">
            <w:pPr>
              <w:spacing w:after="0"/>
              <w:jc w:val="center"/>
              <w:rPr>
                <w:rFonts w:ascii="Times New Roman" w:hAnsi="Times New Roman" w:cs="Times New Roman"/>
              </w:rPr>
            </w:pPr>
            <w:r w:rsidRPr="00EF5721">
              <w:rPr>
                <w:rFonts w:ascii="Times New Roman" w:eastAsia="Times New Roman" w:hAnsi="Times New Roman" w:cs="Times New Roman"/>
                <w:sz w:val="20"/>
                <w:szCs w:val="20"/>
                <w:lang w:eastAsia="ru-RU"/>
              </w:rPr>
              <w:t>0/0</w:t>
            </w:r>
          </w:p>
        </w:tc>
        <w:tc>
          <w:tcPr>
            <w:tcW w:w="438" w:type="pct"/>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481" w:type="pct"/>
            <w:shd w:val="clear" w:color="auto" w:fill="D9D9D9" w:themeFill="background1" w:themeFillShade="D9"/>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428" w:type="pct"/>
            <w:gridSpan w:val="2"/>
          </w:tcPr>
          <w:p w:rsidR="00C82AB0" w:rsidRPr="00EF5721" w:rsidRDefault="00C82AB0" w:rsidP="00DD2D9E">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c>
          <w:tcPr>
            <w:tcW w:w="541" w:type="pct"/>
          </w:tcPr>
          <w:p w:rsidR="00C82AB0" w:rsidRPr="00EF5721" w:rsidRDefault="00C82AB0" w:rsidP="00DD2D9E">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c>
          <w:tcPr>
            <w:tcW w:w="473" w:type="pct"/>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658" w:type="pct"/>
            <w:shd w:val="clear" w:color="auto" w:fill="D9D9D9" w:themeFill="background1" w:themeFillShade="D9"/>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r>
      <w:tr w:rsidR="00C82AB0" w:rsidRPr="00EF5721" w:rsidTr="00DD2D9E">
        <w:tc>
          <w:tcPr>
            <w:tcW w:w="1120" w:type="pct"/>
          </w:tcPr>
          <w:p w:rsidR="00C82AB0" w:rsidRPr="00EF5721" w:rsidRDefault="00C82AB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Составлено протоколов об АПН</w:t>
            </w:r>
          </w:p>
        </w:tc>
        <w:tc>
          <w:tcPr>
            <w:tcW w:w="423" w:type="pct"/>
          </w:tcPr>
          <w:p w:rsidR="00C82AB0" w:rsidRPr="00EF5721" w:rsidRDefault="00C82AB0" w:rsidP="00DD2D9E">
            <w:pPr>
              <w:spacing w:after="0"/>
              <w:jc w:val="center"/>
              <w:rPr>
                <w:rFonts w:ascii="Times New Roman" w:hAnsi="Times New Roman" w:cs="Times New Roman"/>
              </w:rPr>
            </w:pPr>
            <w:r w:rsidRPr="00EF5721">
              <w:rPr>
                <w:rFonts w:ascii="Times New Roman" w:eastAsia="Times New Roman" w:hAnsi="Times New Roman" w:cs="Times New Roman"/>
                <w:sz w:val="20"/>
                <w:szCs w:val="20"/>
                <w:lang w:eastAsia="ru-RU"/>
              </w:rPr>
              <w:t>0</w:t>
            </w:r>
          </w:p>
        </w:tc>
        <w:tc>
          <w:tcPr>
            <w:tcW w:w="438" w:type="pct"/>
          </w:tcPr>
          <w:p w:rsidR="00C82AB0" w:rsidRPr="00EF5721" w:rsidRDefault="00C82AB0" w:rsidP="00DD2D9E">
            <w:pPr>
              <w:spacing w:after="0"/>
              <w:jc w:val="center"/>
              <w:rPr>
                <w:rFonts w:ascii="Times New Roman" w:hAnsi="Times New Roman" w:cs="Times New Roman"/>
              </w:rPr>
            </w:pPr>
            <w:r w:rsidRPr="00EF5721">
              <w:rPr>
                <w:rFonts w:ascii="Times New Roman" w:eastAsia="Times New Roman" w:hAnsi="Times New Roman" w:cs="Times New Roman"/>
                <w:sz w:val="20"/>
                <w:szCs w:val="20"/>
                <w:lang w:eastAsia="ru-RU"/>
              </w:rPr>
              <w:t>5/5</w:t>
            </w:r>
          </w:p>
        </w:tc>
        <w:tc>
          <w:tcPr>
            <w:tcW w:w="438" w:type="pct"/>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0/5</w:t>
            </w:r>
          </w:p>
        </w:tc>
        <w:tc>
          <w:tcPr>
            <w:tcW w:w="481" w:type="pct"/>
            <w:shd w:val="clear" w:color="auto" w:fill="D9D9D9" w:themeFill="background1" w:themeFillShade="D9"/>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0/5</w:t>
            </w:r>
          </w:p>
        </w:tc>
        <w:tc>
          <w:tcPr>
            <w:tcW w:w="428" w:type="pct"/>
            <w:gridSpan w:val="2"/>
          </w:tcPr>
          <w:p w:rsidR="00C82AB0" w:rsidRPr="00EF5721" w:rsidRDefault="00C82AB0" w:rsidP="00DD2D9E">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c>
          <w:tcPr>
            <w:tcW w:w="541" w:type="pct"/>
          </w:tcPr>
          <w:p w:rsidR="00C82AB0" w:rsidRPr="00EF5721" w:rsidRDefault="00C82AB0" w:rsidP="00DD2D9E">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p>
        </w:tc>
        <w:tc>
          <w:tcPr>
            <w:tcW w:w="473" w:type="pct"/>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14/14</w:t>
            </w:r>
          </w:p>
        </w:tc>
        <w:tc>
          <w:tcPr>
            <w:tcW w:w="658" w:type="pct"/>
            <w:shd w:val="clear" w:color="auto" w:fill="D9D9D9" w:themeFill="background1" w:themeFillShade="D9"/>
          </w:tcPr>
          <w:p w:rsidR="00C82AB0" w:rsidRPr="00EF5721" w:rsidRDefault="00C82AB0" w:rsidP="00DD2D9E">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0/14</w:t>
            </w:r>
          </w:p>
        </w:tc>
      </w:tr>
      <w:tr w:rsidR="00C82AB0" w:rsidRPr="00EF5721" w:rsidTr="00DD2D9E">
        <w:tc>
          <w:tcPr>
            <w:tcW w:w="5000" w:type="pct"/>
            <w:gridSpan w:val="10"/>
          </w:tcPr>
          <w:p w:rsidR="00C82AB0" w:rsidRPr="00EF5721" w:rsidRDefault="00C82AB0" w:rsidP="00DD2D9E">
            <w:pPr>
              <w:spacing w:after="0" w:line="240" w:lineRule="auto"/>
              <w:jc w:val="center"/>
              <w:rPr>
                <w:rFonts w:ascii="Times New Roman" w:eastAsia="Times New Roman" w:hAnsi="Times New Roman" w:cs="Times New Roman"/>
                <w:i/>
                <w:sz w:val="20"/>
                <w:szCs w:val="20"/>
                <w:lang w:eastAsia="ru-RU"/>
              </w:rPr>
            </w:pPr>
            <w:r w:rsidRPr="00EF5721">
              <w:rPr>
                <w:rFonts w:ascii="Times New Roman" w:eastAsia="Times New Roman" w:hAnsi="Times New Roman" w:cs="Times New Roman"/>
                <w:i/>
                <w:sz w:val="20"/>
                <w:szCs w:val="20"/>
                <w:lang w:eastAsia="ru-RU"/>
              </w:rPr>
              <w:t>Внеплановые мероприятия</w:t>
            </w:r>
          </w:p>
        </w:tc>
      </w:tr>
      <w:tr w:rsidR="00C82AB0" w:rsidRPr="00EF5721" w:rsidTr="00DD2D9E">
        <w:tc>
          <w:tcPr>
            <w:tcW w:w="1120" w:type="pct"/>
          </w:tcPr>
          <w:p w:rsidR="00C82AB0" w:rsidRPr="00EF5721" w:rsidRDefault="00C82AB0" w:rsidP="00DD2D9E">
            <w:pPr>
              <w:spacing w:after="0" w:line="240" w:lineRule="auto"/>
              <w:jc w:val="both"/>
              <w:rPr>
                <w:rFonts w:ascii="Times New Roman" w:eastAsia="Times New Roman" w:hAnsi="Times New Roman" w:cs="Times New Roman"/>
                <w:sz w:val="20"/>
                <w:szCs w:val="20"/>
                <w:lang w:eastAsia="ru-RU"/>
              </w:rPr>
            </w:pPr>
          </w:p>
        </w:tc>
        <w:tc>
          <w:tcPr>
            <w:tcW w:w="423" w:type="pct"/>
          </w:tcPr>
          <w:p w:rsidR="00C82AB0" w:rsidRPr="00EF5721" w:rsidRDefault="00C82AB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2014</w:t>
            </w:r>
          </w:p>
        </w:tc>
        <w:tc>
          <w:tcPr>
            <w:tcW w:w="438" w:type="pct"/>
          </w:tcPr>
          <w:p w:rsidR="00C82AB0" w:rsidRPr="00EF5721" w:rsidRDefault="00C82AB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2014 / 6 месяцев 2014</w:t>
            </w:r>
          </w:p>
        </w:tc>
        <w:tc>
          <w:tcPr>
            <w:tcW w:w="438" w:type="pct"/>
          </w:tcPr>
          <w:p w:rsidR="00C82AB0" w:rsidRPr="00EF5721" w:rsidRDefault="00C82AB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2014 / 9 месяцев 2014</w:t>
            </w:r>
          </w:p>
        </w:tc>
        <w:tc>
          <w:tcPr>
            <w:tcW w:w="481" w:type="pct"/>
            <w:shd w:val="clear" w:color="auto" w:fill="D9D9D9" w:themeFill="background1" w:themeFillShade="D9"/>
          </w:tcPr>
          <w:p w:rsidR="00C82AB0" w:rsidRPr="00EF5721" w:rsidRDefault="00C82AB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2014 / 12 месяцев 2014</w:t>
            </w:r>
          </w:p>
        </w:tc>
        <w:tc>
          <w:tcPr>
            <w:tcW w:w="428" w:type="pct"/>
            <w:gridSpan w:val="2"/>
          </w:tcPr>
          <w:p w:rsidR="00C82AB0" w:rsidRPr="00EF5721" w:rsidRDefault="00C82AB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2015</w:t>
            </w:r>
          </w:p>
        </w:tc>
        <w:tc>
          <w:tcPr>
            <w:tcW w:w="541" w:type="pct"/>
          </w:tcPr>
          <w:p w:rsidR="00C82AB0" w:rsidRPr="00EF5721" w:rsidRDefault="00C82AB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2015 / 6 месяцев 2015</w:t>
            </w:r>
          </w:p>
        </w:tc>
        <w:tc>
          <w:tcPr>
            <w:tcW w:w="473" w:type="pct"/>
          </w:tcPr>
          <w:p w:rsidR="00C82AB0" w:rsidRPr="00EF5721" w:rsidRDefault="00C82AB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2015 / 9 месяцев 2015</w:t>
            </w:r>
          </w:p>
        </w:tc>
        <w:tc>
          <w:tcPr>
            <w:tcW w:w="658" w:type="pct"/>
            <w:shd w:val="clear" w:color="auto" w:fill="D9D9D9" w:themeFill="background1" w:themeFillShade="D9"/>
          </w:tcPr>
          <w:p w:rsidR="00C82AB0" w:rsidRPr="00EF5721" w:rsidRDefault="00C82AB0" w:rsidP="00DD2D9E">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2015 / 12 месяцев 2015</w:t>
            </w:r>
          </w:p>
        </w:tc>
      </w:tr>
      <w:tr w:rsidR="00C82AB0" w:rsidRPr="00EF5721" w:rsidTr="00DD2D9E">
        <w:tc>
          <w:tcPr>
            <w:tcW w:w="1120" w:type="pct"/>
          </w:tcPr>
          <w:p w:rsidR="00C82AB0" w:rsidRPr="00EF5721" w:rsidRDefault="00C82AB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lastRenderedPageBreak/>
              <w:t>Проведено</w:t>
            </w:r>
          </w:p>
        </w:tc>
        <w:tc>
          <w:tcPr>
            <w:tcW w:w="423"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438"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8/10</w:t>
            </w:r>
          </w:p>
        </w:tc>
        <w:tc>
          <w:tcPr>
            <w:tcW w:w="438"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0/10</w:t>
            </w:r>
          </w:p>
        </w:tc>
        <w:tc>
          <w:tcPr>
            <w:tcW w:w="481" w:type="pct"/>
            <w:shd w:val="clear" w:color="auto" w:fill="D9D9D9" w:themeFill="background1" w:themeFillShade="D9"/>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0/10</w:t>
            </w:r>
          </w:p>
        </w:tc>
        <w:tc>
          <w:tcPr>
            <w:tcW w:w="428" w:type="pct"/>
            <w:gridSpan w:val="2"/>
          </w:tcPr>
          <w:p w:rsidR="00C82AB0" w:rsidRPr="00EF5721" w:rsidRDefault="00C82AB0" w:rsidP="00DD2D9E">
            <w:pPr>
              <w:spacing w:after="0"/>
              <w:jc w:val="center"/>
              <w:rPr>
                <w:rFonts w:ascii="Times New Roman" w:hAnsi="Times New Roman" w:cs="Times New Roman"/>
              </w:rPr>
            </w:pPr>
            <w:r w:rsidRPr="00EF5721">
              <w:rPr>
                <w:rFonts w:ascii="Times New Roman" w:hAnsi="Times New Roman" w:cs="Times New Roman"/>
              </w:rPr>
              <w:t>2</w:t>
            </w:r>
          </w:p>
        </w:tc>
        <w:tc>
          <w:tcPr>
            <w:tcW w:w="541"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w:t>
            </w:r>
          </w:p>
        </w:tc>
        <w:tc>
          <w:tcPr>
            <w:tcW w:w="473"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1/4</w:t>
            </w:r>
          </w:p>
        </w:tc>
        <w:tc>
          <w:tcPr>
            <w:tcW w:w="658" w:type="pct"/>
            <w:shd w:val="clear" w:color="auto" w:fill="D9D9D9" w:themeFill="background1" w:themeFillShade="D9"/>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0/4</w:t>
            </w:r>
          </w:p>
        </w:tc>
      </w:tr>
      <w:tr w:rsidR="00C82AB0" w:rsidRPr="00EF5721" w:rsidTr="00DD2D9E">
        <w:tc>
          <w:tcPr>
            <w:tcW w:w="1120" w:type="pct"/>
          </w:tcPr>
          <w:p w:rsidR="00C82AB0" w:rsidRPr="00EF5721" w:rsidRDefault="00C82AB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Выявлено нарушений</w:t>
            </w:r>
          </w:p>
        </w:tc>
        <w:tc>
          <w:tcPr>
            <w:tcW w:w="423"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438"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8/10</w:t>
            </w:r>
          </w:p>
        </w:tc>
        <w:tc>
          <w:tcPr>
            <w:tcW w:w="438"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0/10</w:t>
            </w:r>
          </w:p>
        </w:tc>
        <w:tc>
          <w:tcPr>
            <w:tcW w:w="481" w:type="pct"/>
            <w:shd w:val="clear" w:color="auto" w:fill="D9D9D9" w:themeFill="background1" w:themeFillShade="D9"/>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0/10</w:t>
            </w:r>
          </w:p>
        </w:tc>
        <w:tc>
          <w:tcPr>
            <w:tcW w:w="428" w:type="pct"/>
            <w:gridSpan w:val="2"/>
          </w:tcPr>
          <w:p w:rsidR="00C82AB0" w:rsidRPr="00EF5721" w:rsidRDefault="00C82AB0" w:rsidP="00DD2D9E">
            <w:pPr>
              <w:spacing w:after="0"/>
              <w:jc w:val="center"/>
              <w:rPr>
                <w:rFonts w:ascii="Times New Roman" w:hAnsi="Times New Roman" w:cs="Times New Roman"/>
              </w:rPr>
            </w:pPr>
            <w:r w:rsidRPr="00EF5721">
              <w:rPr>
                <w:rFonts w:ascii="Times New Roman" w:hAnsi="Times New Roman" w:cs="Times New Roman"/>
              </w:rPr>
              <w:t>3</w:t>
            </w:r>
          </w:p>
        </w:tc>
        <w:tc>
          <w:tcPr>
            <w:tcW w:w="541"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¼</w:t>
            </w:r>
          </w:p>
        </w:tc>
        <w:tc>
          <w:tcPr>
            <w:tcW w:w="473"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2/6</w:t>
            </w:r>
          </w:p>
        </w:tc>
        <w:tc>
          <w:tcPr>
            <w:tcW w:w="658" w:type="pct"/>
            <w:shd w:val="clear" w:color="auto" w:fill="D9D9D9" w:themeFill="background1" w:themeFillShade="D9"/>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0/6</w:t>
            </w:r>
          </w:p>
        </w:tc>
      </w:tr>
      <w:tr w:rsidR="00C82AB0" w:rsidRPr="00EF5721" w:rsidTr="00DD2D9E">
        <w:tc>
          <w:tcPr>
            <w:tcW w:w="1120" w:type="pct"/>
          </w:tcPr>
          <w:p w:rsidR="00C82AB0" w:rsidRPr="00EF5721" w:rsidRDefault="00C82AB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Выдано предписаний</w:t>
            </w:r>
          </w:p>
        </w:tc>
        <w:tc>
          <w:tcPr>
            <w:tcW w:w="423"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438"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8/10</w:t>
            </w:r>
          </w:p>
        </w:tc>
        <w:tc>
          <w:tcPr>
            <w:tcW w:w="438"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0/10</w:t>
            </w:r>
          </w:p>
        </w:tc>
        <w:tc>
          <w:tcPr>
            <w:tcW w:w="481" w:type="pct"/>
            <w:shd w:val="clear" w:color="auto" w:fill="D9D9D9" w:themeFill="background1" w:themeFillShade="D9"/>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0/10</w:t>
            </w:r>
          </w:p>
        </w:tc>
        <w:tc>
          <w:tcPr>
            <w:tcW w:w="428" w:type="pct"/>
            <w:gridSpan w:val="2"/>
          </w:tcPr>
          <w:p w:rsidR="00C82AB0" w:rsidRPr="00EF5721" w:rsidRDefault="00C82AB0" w:rsidP="00DD2D9E">
            <w:pPr>
              <w:spacing w:after="0"/>
              <w:jc w:val="center"/>
              <w:rPr>
                <w:rFonts w:ascii="Times New Roman" w:hAnsi="Times New Roman" w:cs="Times New Roman"/>
              </w:rPr>
            </w:pPr>
            <w:r w:rsidRPr="00EF5721">
              <w:rPr>
                <w:rFonts w:ascii="Times New Roman" w:hAnsi="Times New Roman" w:cs="Times New Roman"/>
              </w:rPr>
              <w:t>3</w:t>
            </w:r>
          </w:p>
        </w:tc>
        <w:tc>
          <w:tcPr>
            <w:tcW w:w="541"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¼</w:t>
            </w:r>
          </w:p>
        </w:tc>
        <w:tc>
          <w:tcPr>
            <w:tcW w:w="473"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2/6</w:t>
            </w:r>
          </w:p>
        </w:tc>
        <w:tc>
          <w:tcPr>
            <w:tcW w:w="658" w:type="pct"/>
            <w:shd w:val="clear" w:color="auto" w:fill="D9D9D9" w:themeFill="background1" w:themeFillShade="D9"/>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0/6</w:t>
            </w:r>
          </w:p>
        </w:tc>
      </w:tr>
      <w:tr w:rsidR="00C82AB0" w:rsidRPr="00EF5721" w:rsidTr="00DD2D9E">
        <w:tc>
          <w:tcPr>
            <w:tcW w:w="1120" w:type="pct"/>
          </w:tcPr>
          <w:p w:rsidR="00C82AB0" w:rsidRPr="00EF5721" w:rsidRDefault="00C82AB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Вынесено предупреждений</w:t>
            </w:r>
          </w:p>
        </w:tc>
        <w:tc>
          <w:tcPr>
            <w:tcW w:w="423"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38"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38"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481" w:type="pct"/>
            <w:shd w:val="clear" w:color="auto" w:fill="D9D9D9" w:themeFill="background1" w:themeFillShade="D9"/>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428" w:type="pct"/>
            <w:gridSpan w:val="2"/>
          </w:tcPr>
          <w:p w:rsidR="00C82AB0" w:rsidRPr="00EF5721" w:rsidRDefault="00C82AB0" w:rsidP="00DD2D9E">
            <w:pPr>
              <w:spacing w:after="0"/>
              <w:jc w:val="center"/>
              <w:rPr>
                <w:rFonts w:ascii="Times New Roman" w:hAnsi="Times New Roman" w:cs="Times New Roman"/>
              </w:rPr>
            </w:pPr>
            <w:r w:rsidRPr="00EF5721">
              <w:rPr>
                <w:rFonts w:ascii="Times New Roman" w:hAnsi="Times New Roman" w:cs="Times New Roman"/>
              </w:rPr>
              <w:t>0</w:t>
            </w:r>
          </w:p>
        </w:tc>
        <w:tc>
          <w:tcPr>
            <w:tcW w:w="541"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73"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658" w:type="pct"/>
            <w:shd w:val="clear" w:color="auto" w:fill="D9D9D9" w:themeFill="background1" w:themeFillShade="D9"/>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C82AB0" w:rsidRPr="00EF5721" w:rsidTr="00DD2D9E">
        <w:tc>
          <w:tcPr>
            <w:tcW w:w="1120" w:type="pct"/>
          </w:tcPr>
          <w:p w:rsidR="00C82AB0" w:rsidRPr="00EF5721" w:rsidRDefault="00C82AB0" w:rsidP="00DD2D9E">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Составлено протоколов об АПН</w:t>
            </w:r>
          </w:p>
        </w:tc>
        <w:tc>
          <w:tcPr>
            <w:tcW w:w="423"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p>
        </w:tc>
        <w:tc>
          <w:tcPr>
            <w:tcW w:w="438"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10/13</w:t>
            </w:r>
          </w:p>
        </w:tc>
        <w:tc>
          <w:tcPr>
            <w:tcW w:w="438"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0/13</w:t>
            </w:r>
          </w:p>
        </w:tc>
        <w:tc>
          <w:tcPr>
            <w:tcW w:w="481" w:type="pct"/>
            <w:shd w:val="clear" w:color="auto" w:fill="D9D9D9" w:themeFill="background1" w:themeFillShade="D9"/>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0/13</w:t>
            </w:r>
          </w:p>
        </w:tc>
        <w:tc>
          <w:tcPr>
            <w:tcW w:w="428" w:type="pct"/>
            <w:gridSpan w:val="2"/>
          </w:tcPr>
          <w:p w:rsidR="00C82AB0" w:rsidRPr="00EF5721" w:rsidRDefault="00C82AB0" w:rsidP="00DD2D9E">
            <w:pPr>
              <w:spacing w:after="0"/>
              <w:jc w:val="center"/>
              <w:rPr>
                <w:rFonts w:ascii="Times New Roman" w:hAnsi="Times New Roman" w:cs="Times New Roman"/>
              </w:rPr>
            </w:pPr>
            <w:r w:rsidRPr="00EF5721">
              <w:rPr>
                <w:rFonts w:ascii="Times New Roman" w:hAnsi="Times New Roman" w:cs="Times New Roman"/>
              </w:rPr>
              <w:t>6</w:t>
            </w:r>
          </w:p>
        </w:tc>
        <w:tc>
          <w:tcPr>
            <w:tcW w:w="541"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2/8</w:t>
            </w:r>
          </w:p>
        </w:tc>
        <w:tc>
          <w:tcPr>
            <w:tcW w:w="473" w:type="pct"/>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2/10</w:t>
            </w:r>
          </w:p>
        </w:tc>
        <w:tc>
          <w:tcPr>
            <w:tcW w:w="658" w:type="pct"/>
            <w:shd w:val="clear" w:color="auto" w:fill="D9D9D9" w:themeFill="background1" w:themeFillShade="D9"/>
          </w:tcPr>
          <w:p w:rsidR="00C82AB0" w:rsidRPr="00EF5721" w:rsidRDefault="00C82AB0" w:rsidP="00DD2D9E">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0/10</w:t>
            </w:r>
          </w:p>
        </w:tc>
      </w:tr>
    </w:tbl>
    <w:p w:rsidR="00B84E81" w:rsidRPr="00EF5721"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F5721"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F5721">
        <w:rPr>
          <w:rFonts w:ascii="Times New Roman" w:eastAsia="Times New Roman" w:hAnsi="Times New Roman" w:cs="Times New Roman"/>
          <w:i/>
          <w:color w:val="000000" w:themeColor="text1"/>
          <w:sz w:val="26"/>
          <w:szCs w:val="26"/>
          <w:u w:val="single"/>
          <w:lang w:eastAsia="ru-RU"/>
        </w:rPr>
        <w:t xml:space="preserve">Государственный контроль и надзор за соблюдением установленных лицензионных условий и требований (далее - лицензионные условия) владельцами </w:t>
      </w:r>
      <w:r w:rsidRPr="00EF5721">
        <w:rPr>
          <w:rFonts w:ascii="Times New Roman" w:eastAsia="Times New Roman" w:hAnsi="Times New Roman" w:cs="Times New Roman"/>
          <w:i/>
          <w:sz w:val="26"/>
          <w:szCs w:val="26"/>
          <w:u w:val="single"/>
          <w:lang w:eastAsia="ru-RU"/>
        </w:rPr>
        <w:t>лицензий на деятельность по оказанию услуг в области связи</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6"/>
        <w:gridCol w:w="8"/>
        <w:gridCol w:w="984"/>
        <w:gridCol w:w="8"/>
        <w:gridCol w:w="1409"/>
      </w:tblGrid>
      <w:tr w:rsidR="002B1A28" w:rsidRPr="00EF5721" w:rsidTr="00DD2D9E">
        <w:tc>
          <w:tcPr>
            <w:tcW w:w="5000" w:type="pct"/>
            <w:gridSpan w:val="12"/>
          </w:tcPr>
          <w:p w:rsidR="00B84E81" w:rsidRPr="00EF5721" w:rsidRDefault="00B84E81" w:rsidP="003F700C">
            <w:pPr>
              <w:spacing w:after="0" w:line="240" w:lineRule="auto"/>
              <w:jc w:val="center"/>
              <w:rPr>
                <w:rFonts w:ascii="Times New Roman" w:eastAsia="Times New Roman" w:hAnsi="Times New Roman" w:cs="Times New Roman"/>
                <w:b/>
                <w:i/>
                <w:sz w:val="20"/>
                <w:szCs w:val="20"/>
                <w:lang w:eastAsia="ru-RU"/>
              </w:rPr>
            </w:pPr>
            <w:r w:rsidRPr="00EF5721">
              <w:rPr>
                <w:rFonts w:ascii="Times New Roman" w:eastAsia="Times New Roman" w:hAnsi="Times New Roman" w:cs="Times New Roman"/>
                <w:b/>
                <w:i/>
                <w:sz w:val="20"/>
                <w:szCs w:val="20"/>
                <w:lang w:eastAsia="ru-RU"/>
              </w:rPr>
              <w:t>Плановые мероприятия</w:t>
            </w:r>
          </w:p>
        </w:tc>
      </w:tr>
      <w:tr w:rsidR="002B1A28" w:rsidRPr="00EF5721" w:rsidTr="00DD2D9E">
        <w:tc>
          <w:tcPr>
            <w:tcW w:w="1105" w:type="pct"/>
          </w:tcPr>
          <w:p w:rsidR="005F6220" w:rsidRPr="00EF5721" w:rsidRDefault="005F6220" w:rsidP="003F700C">
            <w:pPr>
              <w:spacing w:after="0" w:line="240" w:lineRule="auto"/>
              <w:jc w:val="both"/>
              <w:rPr>
                <w:rFonts w:ascii="Times New Roman" w:eastAsia="Times New Roman" w:hAnsi="Times New Roman" w:cs="Times New Roman"/>
                <w:sz w:val="20"/>
                <w:szCs w:val="20"/>
                <w:lang w:eastAsia="ru-RU"/>
              </w:rPr>
            </w:pPr>
          </w:p>
        </w:tc>
        <w:tc>
          <w:tcPr>
            <w:tcW w:w="425" w:type="pct"/>
          </w:tcPr>
          <w:p w:rsidR="005F6220" w:rsidRPr="00EF5721" w:rsidRDefault="005F6220"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2014</w:t>
            </w:r>
          </w:p>
        </w:tc>
        <w:tc>
          <w:tcPr>
            <w:tcW w:w="423" w:type="pct"/>
          </w:tcPr>
          <w:p w:rsidR="005F6220" w:rsidRPr="00EF5721" w:rsidRDefault="005F6220"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2014 / 6 месяцев 2014</w:t>
            </w:r>
          </w:p>
        </w:tc>
        <w:tc>
          <w:tcPr>
            <w:tcW w:w="423" w:type="pct"/>
          </w:tcPr>
          <w:p w:rsidR="005F6220" w:rsidRPr="00EF5721" w:rsidRDefault="005F6220"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2014 / 9 месяцев 2014</w:t>
            </w:r>
          </w:p>
        </w:tc>
        <w:tc>
          <w:tcPr>
            <w:tcW w:w="496" w:type="pct"/>
            <w:shd w:val="clear" w:color="auto" w:fill="D9D9D9" w:themeFill="background1" w:themeFillShade="D9"/>
          </w:tcPr>
          <w:p w:rsidR="005F6220" w:rsidRPr="00EF5721" w:rsidRDefault="005F6220"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2014 / 12 месяцев 2014</w:t>
            </w:r>
          </w:p>
        </w:tc>
        <w:tc>
          <w:tcPr>
            <w:tcW w:w="414" w:type="pct"/>
            <w:gridSpan w:val="2"/>
          </w:tcPr>
          <w:p w:rsidR="005F6220" w:rsidRPr="00EF5721" w:rsidRDefault="005F6220"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2015</w:t>
            </w:r>
          </w:p>
        </w:tc>
        <w:tc>
          <w:tcPr>
            <w:tcW w:w="550" w:type="pct"/>
            <w:gridSpan w:val="2"/>
          </w:tcPr>
          <w:p w:rsidR="005F6220" w:rsidRPr="00EF5721" w:rsidRDefault="005F6220"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2015 / 6 месяцев 2015</w:t>
            </w:r>
          </w:p>
        </w:tc>
        <w:tc>
          <w:tcPr>
            <w:tcW w:w="481" w:type="pct"/>
            <w:gridSpan w:val="2"/>
          </w:tcPr>
          <w:p w:rsidR="005F6220" w:rsidRPr="00EF5721" w:rsidRDefault="005F6220"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2015 / 9 месяцев 2015</w:t>
            </w:r>
          </w:p>
        </w:tc>
        <w:tc>
          <w:tcPr>
            <w:tcW w:w="683" w:type="pct"/>
            <w:shd w:val="clear" w:color="auto" w:fill="D9D9D9" w:themeFill="background1" w:themeFillShade="D9"/>
          </w:tcPr>
          <w:p w:rsidR="005F6220" w:rsidRPr="00EF5721" w:rsidRDefault="005F6220"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2015 / 12 месяцев 2015</w:t>
            </w:r>
          </w:p>
        </w:tc>
      </w:tr>
      <w:tr w:rsidR="002B1A28" w:rsidRPr="00EF5721" w:rsidTr="00DD2D9E">
        <w:tc>
          <w:tcPr>
            <w:tcW w:w="1105" w:type="pct"/>
          </w:tcPr>
          <w:p w:rsidR="005F6220" w:rsidRPr="00EF5721" w:rsidRDefault="005F6220"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Запланировано</w:t>
            </w:r>
          </w:p>
        </w:tc>
        <w:tc>
          <w:tcPr>
            <w:tcW w:w="3895" w:type="pct"/>
            <w:gridSpan w:val="11"/>
          </w:tcPr>
          <w:p w:rsidR="005F6220" w:rsidRPr="00EF5721" w:rsidRDefault="005F622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отдельный учет не ведется</w:t>
            </w:r>
          </w:p>
        </w:tc>
      </w:tr>
      <w:tr w:rsidR="002B1A28" w:rsidRPr="00EF5721" w:rsidTr="00DD2D9E">
        <w:tc>
          <w:tcPr>
            <w:tcW w:w="1105" w:type="pct"/>
          </w:tcPr>
          <w:p w:rsidR="005F6220" w:rsidRPr="00EF5721" w:rsidRDefault="005F6220"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Проведено</w:t>
            </w:r>
          </w:p>
        </w:tc>
        <w:tc>
          <w:tcPr>
            <w:tcW w:w="3895" w:type="pct"/>
            <w:gridSpan w:val="11"/>
          </w:tcPr>
          <w:p w:rsidR="005F6220" w:rsidRPr="00EF5721" w:rsidRDefault="005F6220"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отдельный учет не ведется</w:t>
            </w:r>
          </w:p>
        </w:tc>
      </w:tr>
      <w:tr w:rsidR="00DD2D9E" w:rsidRPr="00EF5721" w:rsidTr="00DD2D9E">
        <w:tc>
          <w:tcPr>
            <w:tcW w:w="1105" w:type="pct"/>
          </w:tcPr>
          <w:p w:rsidR="00DD2D9E" w:rsidRPr="00EF5721" w:rsidRDefault="00DD2D9E"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Выявлено нарушений</w:t>
            </w:r>
          </w:p>
        </w:tc>
        <w:tc>
          <w:tcPr>
            <w:tcW w:w="425"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96"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14" w:type="pct"/>
            <w:gridSpan w:val="2"/>
          </w:tcPr>
          <w:p w:rsidR="00DD2D9E" w:rsidRPr="00EF5721" w:rsidRDefault="00DD2D9E"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7</w:t>
            </w:r>
          </w:p>
        </w:tc>
        <w:tc>
          <w:tcPr>
            <w:tcW w:w="550" w:type="pct"/>
            <w:gridSpan w:val="2"/>
          </w:tcPr>
          <w:p w:rsidR="00DD2D9E" w:rsidRPr="00EF5721" w:rsidRDefault="00DD2D9E" w:rsidP="006C01A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0/7</w:t>
            </w:r>
          </w:p>
        </w:tc>
        <w:tc>
          <w:tcPr>
            <w:tcW w:w="481" w:type="pct"/>
            <w:gridSpan w:val="2"/>
          </w:tcPr>
          <w:p w:rsidR="00DD2D9E" w:rsidRPr="00EF5721" w:rsidRDefault="00DD2D9E"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2/9</w:t>
            </w:r>
          </w:p>
        </w:tc>
        <w:tc>
          <w:tcPr>
            <w:tcW w:w="68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0/9</w:t>
            </w:r>
          </w:p>
        </w:tc>
      </w:tr>
      <w:tr w:rsidR="00DD2D9E" w:rsidRPr="00EF5721" w:rsidTr="00DD2D9E">
        <w:tc>
          <w:tcPr>
            <w:tcW w:w="1105" w:type="pct"/>
          </w:tcPr>
          <w:p w:rsidR="00DD2D9E" w:rsidRPr="00EF5721" w:rsidRDefault="00DD2D9E"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Выдано предписаний</w:t>
            </w:r>
          </w:p>
        </w:tc>
        <w:tc>
          <w:tcPr>
            <w:tcW w:w="425"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96"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14" w:type="pct"/>
            <w:gridSpan w:val="2"/>
          </w:tcPr>
          <w:p w:rsidR="00DD2D9E" w:rsidRPr="00EF5721" w:rsidRDefault="00DD2D9E"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7</w:t>
            </w:r>
          </w:p>
        </w:tc>
        <w:tc>
          <w:tcPr>
            <w:tcW w:w="550" w:type="pct"/>
            <w:gridSpan w:val="2"/>
          </w:tcPr>
          <w:p w:rsidR="00DD2D9E" w:rsidRPr="00EF5721" w:rsidRDefault="00DD2D9E" w:rsidP="006C01A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0/7</w:t>
            </w:r>
          </w:p>
        </w:tc>
        <w:tc>
          <w:tcPr>
            <w:tcW w:w="481" w:type="pct"/>
            <w:gridSpan w:val="2"/>
          </w:tcPr>
          <w:p w:rsidR="00DD2D9E" w:rsidRPr="00EF5721" w:rsidRDefault="00DD2D9E"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2/9</w:t>
            </w:r>
          </w:p>
        </w:tc>
        <w:tc>
          <w:tcPr>
            <w:tcW w:w="68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0/9</w:t>
            </w:r>
          </w:p>
        </w:tc>
      </w:tr>
      <w:tr w:rsidR="00DD2D9E" w:rsidRPr="00EF5721" w:rsidTr="00DD2D9E">
        <w:trPr>
          <w:trHeight w:val="70"/>
        </w:trPr>
        <w:tc>
          <w:tcPr>
            <w:tcW w:w="1105" w:type="pct"/>
          </w:tcPr>
          <w:p w:rsidR="00DD2D9E" w:rsidRPr="00EF5721" w:rsidRDefault="00DD2D9E"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Вынесено предупреждений</w:t>
            </w:r>
          </w:p>
        </w:tc>
        <w:tc>
          <w:tcPr>
            <w:tcW w:w="425"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r w:rsidR="003E292D" w:rsidRPr="00EF5721">
              <w:rPr>
                <w:rFonts w:ascii="Times New Roman" w:eastAsia="Times New Roman" w:hAnsi="Times New Roman" w:cs="Times New Roman"/>
                <w:sz w:val="20"/>
                <w:szCs w:val="20"/>
                <w:lang w:eastAsia="ru-RU"/>
              </w:rPr>
              <w:t>/0</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496"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414" w:type="pct"/>
            <w:gridSpan w:val="2"/>
          </w:tcPr>
          <w:p w:rsidR="00DD2D9E" w:rsidRPr="00EF5721" w:rsidRDefault="00DD2D9E"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0" w:type="pct"/>
            <w:gridSpan w:val="2"/>
          </w:tcPr>
          <w:p w:rsidR="00DD2D9E" w:rsidRPr="00EF5721" w:rsidRDefault="00DD2D9E" w:rsidP="006C01A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481" w:type="pct"/>
            <w:gridSpan w:val="2"/>
          </w:tcPr>
          <w:p w:rsidR="00DD2D9E" w:rsidRPr="00EF5721" w:rsidRDefault="00DD2D9E"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68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r>
      <w:tr w:rsidR="00DD2D9E" w:rsidRPr="00EF5721" w:rsidTr="00DD2D9E">
        <w:trPr>
          <w:trHeight w:val="421"/>
        </w:trPr>
        <w:tc>
          <w:tcPr>
            <w:tcW w:w="1105" w:type="pct"/>
          </w:tcPr>
          <w:p w:rsidR="00DD2D9E" w:rsidRPr="00EF5721" w:rsidRDefault="00DD2D9E"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Составлено протоколов об АПН</w:t>
            </w:r>
          </w:p>
        </w:tc>
        <w:tc>
          <w:tcPr>
            <w:tcW w:w="425"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96"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414" w:type="pct"/>
            <w:gridSpan w:val="2"/>
          </w:tcPr>
          <w:p w:rsidR="00DD2D9E" w:rsidRPr="00EF5721" w:rsidRDefault="00DD2D9E" w:rsidP="003F700C">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14</w:t>
            </w:r>
          </w:p>
        </w:tc>
        <w:tc>
          <w:tcPr>
            <w:tcW w:w="550" w:type="pct"/>
            <w:gridSpan w:val="2"/>
          </w:tcPr>
          <w:p w:rsidR="00DD2D9E" w:rsidRPr="00EF5721" w:rsidRDefault="00DD2D9E" w:rsidP="006C01A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0/14</w:t>
            </w:r>
          </w:p>
        </w:tc>
        <w:tc>
          <w:tcPr>
            <w:tcW w:w="481" w:type="pct"/>
            <w:gridSpan w:val="2"/>
          </w:tcPr>
          <w:p w:rsidR="00DD2D9E" w:rsidRPr="00EF5721" w:rsidRDefault="00DD2D9E" w:rsidP="002B1A28">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0/14</w:t>
            </w:r>
          </w:p>
        </w:tc>
        <w:tc>
          <w:tcPr>
            <w:tcW w:w="68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0/14</w:t>
            </w:r>
          </w:p>
        </w:tc>
      </w:tr>
      <w:tr w:rsidR="00DD2D9E" w:rsidRPr="00EF5721" w:rsidTr="00DD2D9E">
        <w:tc>
          <w:tcPr>
            <w:tcW w:w="5000" w:type="pct"/>
            <w:gridSpan w:val="12"/>
          </w:tcPr>
          <w:p w:rsidR="00DD2D9E" w:rsidRPr="00EF5721" w:rsidRDefault="00DD2D9E" w:rsidP="003F700C">
            <w:pPr>
              <w:spacing w:after="0" w:line="240" w:lineRule="auto"/>
              <w:jc w:val="center"/>
              <w:rPr>
                <w:rFonts w:ascii="Times New Roman" w:eastAsia="Times New Roman" w:hAnsi="Times New Roman" w:cs="Times New Roman"/>
                <w:b/>
                <w:i/>
                <w:sz w:val="20"/>
                <w:szCs w:val="20"/>
                <w:lang w:eastAsia="ru-RU"/>
              </w:rPr>
            </w:pPr>
            <w:r w:rsidRPr="00EF5721">
              <w:rPr>
                <w:rFonts w:ascii="Times New Roman" w:eastAsia="Times New Roman" w:hAnsi="Times New Roman" w:cs="Times New Roman"/>
                <w:b/>
                <w:i/>
                <w:sz w:val="20"/>
                <w:szCs w:val="20"/>
                <w:lang w:eastAsia="ru-RU"/>
              </w:rPr>
              <w:t>Внеплановые мероприятия</w:t>
            </w:r>
          </w:p>
        </w:tc>
      </w:tr>
      <w:tr w:rsidR="00DD2D9E" w:rsidRPr="00EF5721" w:rsidTr="00DD2D9E">
        <w:tc>
          <w:tcPr>
            <w:tcW w:w="1105" w:type="pct"/>
          </w:tcPr>
          <w:p w:rsidR="00DD2D9E" w:rsidRPr="00EF5721" w:rsidRDefault="00DD2D9E" w:rsidP="003F700C">
            <w:pPr>
              <w:spacing w:after="0" w:line="240" w:lineRule="auto"/>
              <w:jc w:val="both"/>
              <w:rPr>
                <w:rFonts w:ascii="Times New Roman" w:eastAsia="Times New Roman" w:hAnsi="Times New Roman" w:cs="Times New Roman"/>
                <w:sz w:val="20"/>
                <w:szCs w:val="20"/>
                <w:lang w:eastAsia="ru-RU"/>
              </w:rPr>
            </w:pPr>
          </w:p>
        </w:tc>
        <w:tc>
          <w:tcPr>
            <w:tcW w:w="425" w:type="pct"/>
          </w:tcPr>
          <w:p w:rsidR="00DD2D9E" w:rsidRPr="00EF5721" w:rsidRDefault="00DD2D9E"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2014</w:t>
            </w:r>
          </w:p>
        </w:tc>
        <w:tc>
          <w:tcPr>
            <w:tcW w:w="423" w:type="pct"/>
          </w:tcPr>
          <w:p w:rsidR="00DD2D9E" w:rsidRPr="00EF5721" w:rsidRDefault="00DD2D9E"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2014 / 6 месяцев 2014</w:t>
            </w:r>
          </w:p>
        </w:tc>
        <w:tc>
          <w:tcPr>
            <w:tcW w:w="423" w:type="pct"/>
          </w:tcPr>
          <w:p w:rsidR="00DD2D9E" w:rsidRPr="00EF5721" w:rsidRDefault="00DD2D9E"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2014 / 9 месяцев 2014</w:t>
            </w:r>
          </w:p>
        </w:tc>
        <w:tc>
          <w:tcPr>
            <w:tcW w:w="496" w:type="pct"/>
            <w:shd w:val="clear" w:color="auto" w:fill="D9D9D9" w:themeFill="background1" w:themeFillShade="D9"/>
          </w:tcPr>
          <w:p w:rsidR="00DD2D9E" w:rsidRPr="00EF5721" w:rsidRDefault="00DD2D9E"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2014 / 12 месяцев 2014</w:t>
            </w:r>
          </w:p>
        </w:tc>
        <w:tc>
          <w:tcPr>
            <w:tcW w:w="410" w:type="pct"/>
          </w:tcPr>
          <w:p w:rsidR="00DD2D9E" w:rsidRPr="00EF5721" w:rsidRDefault="00DD2D9E"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2015</w:t>
            </w:r>
          </w:p>
        </w:tc>
        <w:tc>
          <w:tcPr>
            <w:tcW w:w="550" w:type="pct"/>
            <w:gridSpan w:val="2"/>
          </w:tcPr>
          <w:p w:rsidR="00DD2D9E" w:rsidRPr="00EF5721" w:rsidRDefault="00DD2D9E"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2015 / 6 месяцев 2015</w:t>
            </w:r>
          </w:p>
        </w:tc>
        <w:tc>
          <w:tcPr>
            <w:tcW w:w="481" w:type="pct"/>
            <w:gridSpan w:val="2"/>
          </w:tcPr>
          <w:p w:rsidR="00DD2D9E" w:rsidRPr="00EF5721" w:rsidRDefault="00DD2D9E"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2015 / 9 месяцев 2015</w:t>
            </w:r>
          </w:p>
        </w:tc>
        <w:tc>
          <w:tcPr>
            <w:tcW w:w="687" w:type="pct"/>
            <w:gridSpan w:val="2"/>
            <w:shd w:val="clear" w:color="auto" w:fill="D9D9D9" w:themeFill="background1" w:themeFillShade="D9"/>
          </w:tcPr>
          <w:p w:rsidR="00DD2D9E" w:rsidRPr="00EF5721" w:rsidRDefault="00DD2D9E"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2015 / 12 месяцев 2015</w:t>
            </w:r>
          </w:p>
        </w:tc>
      </w:tr>
      <w:tr w:rsidR="00DD2D9E" w:rsidRPr="00EF5721" w:rsidTr="00DD2D9E">
        <w:tc>
          <w:tcPr>
            <w:tcW w:w="1105" w:type="pct"/>
          </w:tcPr>
          <w:p w:rsidR="00DD2D9E" w:rsidRPr="00EF5721" w:rsidRDefault="00DD2D9E"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Проведено</w:t>
            </w:r>
          </w:p>
        </w:tc>
        <w:tc>
          <w:tcPr>
            <w:tcW w:w="425"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23"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2/2</w:t>
            </w:r>
          </w:p>
        </w:tc>
        <w:tc>
          <w:tcPr>
            <w:tcW w:w="423"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2/4</w:t>
            </w:r>
          </w:p>
        </w:tc>
        <w:tc>
          <w:tcPr>
            <w:tcW w:w="496"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5/9</w:t>
            </w:r>
          </w:p>
        </w:tc>
        <w:tc>
          <w:tcPr>
            <w:tcW w:w="410"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0" w:type="pct"/>
            <w:gridSpan w:val="2"/>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c>
          <w:tcPr>
            <w:tcW w:w="481" w:type="pct"/>
            <w:gridSpan w:val="2"/>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c>
          <w:tcPr>
            <w:tcW w:w="687" w:type="pct"/>
            <w:gridSpan w:val="2"/>
            <w:shd w:val="clear" w:color="auto" w:fill="D9D9D9" w:themeFill="background1" w:themeFillShade="D9"/>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r>
      <w:tr w:rsidR="00DD2D9E" w:rsidRPr="00EF5721" w:rsidTr="00DD2D9E">
        <w:tc>
          <w:tcPr>
            <w:tcW w:w="1105" w:type="pct"/>
          </w:tcPr>
          <w:p w:rsidR="00DD2D9E" w:rsidRPr="00EF5721" w:rsidRDefault="00DD2D9E"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Выявлено нарушений</w:t>
            </w:r>
          </w:p>
        </w:tc>
        <w:tc>
          <w:tcPr>
            <w:tcW w:w="425"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23"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2/2</w:t>
            </w:r>
          </w:p>
        </w:tc>
        <w:tc>
          <w:tcPr>
            <w:tcW w:w="423"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2/4</w:t>
            </w:r>
          </w:p>
        </w:tc>
        <w:tc>
          <w:tcPr>
            <w:tcW w:w="496"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5/9</w:t>
            </w:r>
          </w:p>
        </w:tc>
        <w:tc>
          <w:tcPr>
            <w:tcW w:w="410"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0" w:type="pct"/>
            <w:gridSpan w:val="2"/>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c>
          <w:tcPr>
            <w:tcW w:w="481" w:type="pct"/>
            <w:gridSpan w:val="2"/>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c>
          <w:tcPr>
            <w:tcW w:w="687" w:type="pct"/>
            <w:gridSpan w:val="2"/>
            <w:shd w:val="clear" w:color="auto" w:fill="D9D9D9" w:themeFill="background1" w:themeFillShade="D9"/>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r>
      <w:tr w:rsidR="00DD2D9E" w:rsidRPr="00EF5721" w:rsidTr="00DD2D9E">
        <w:tc>
          <w:tcPr>
            <w:tcW w:w="1105" w:type="pct"/>
          </w:tcPr>
          <w:p w:rsidR="00DD2D9E" w:rsidRPr="00EF5721" w:rsidRDefault="00DD2D9E"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Выдано предписаний</w:t>
            </w:r>
          </w:p>
        </w:tc>
        <w:tc>
          <w:tcPr>
            <w:tcW w:w="425"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23"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2/2</w:t>
            </w:r>
          </w:p>
        </w:tc>
        <w:tc>
          <w:tcPr>
            <w:tcW w:w="423"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2/4</w:t>
            </w:r>
          </w:p>
        </w:tc>
        <w:tc>
          <w:tcPr>
            <w:tcW w:w="496"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5/9</w:t>
            </w:r>
          </w:p>
        </w:tc>
        <w:tc>
          <w:tcPr>
            <w:tcW w:w="410"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0" w:type="pct"/>
            <w:gridSpan w:val="2"/>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c>
          <w:tcPr>
            <w:tcW w:w="481" w:type="pct"/>
            <w:gridSpan w:val="2"/>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c>
          <w:tcPr>
            <w:tcW w:w="687" w:type="pct"/>
            <w:gridSpan w:val="2"/>
            <w:shd w:val="clear" w:color="auto" w:fill="D9D9D9" w:themeFill="background1" w:themeFillShade="D9"/>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r>
      <w:tr w:rsidR="00DD2D9E" w:rsidRPr="00EF5721" w:rsidTr="00DD2D9E">
        <w:tc>
          <w:tcPr>
            <w:tcW w:w="1105" w:type="pct"/>
          </w:tcPr>
          <w:p w:rsidR="00DD2D9E" w:rsidRPr="00EF5721" w:rsidRDefault="00DD2D9E"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Вынесено предупреждений</w:t>
            </w:r>
          </w:p>
        </w:tc>
        <w:tc>
          <w:tcPr>
            <w:tcW w:w="425"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23"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r w:rsidR="003E292D" w:rsidRPr="00EF5721">
              <w:rPr>
                <w:rFonts w:ascii="Times New Roman" w:eastAsia="Times New Roman" w:hAnsi="Times New Roman" w:cs="Times New Roman"/>
                <w:sz w:val="20"/>
                <w:szCs w:val="20"/>
                <w:lang w:eastAsia="ru-RU"/>
              </w:rPr>
              <w:t>/0</w:t>
            </w:r>
          </w:p>
        </w:tc>
        <w:tc>
          <w:tcPr>
            <w:tcW w:w="423"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r w:rsidR="003E292D" w:rsidRPr="00EF5721">
              <w:rPr>
                <w:rFonts w:ascii="Times New Roman" w:eastAsia="Times New Roman" w:hAnsi="Times New Roman" w:cs="Times New Roman"/>
                <w:sz w:val="20"/>
                <w:szCs w:val="20"/>
                <w:lang w:eastAsia="ru-RU"/>
              </w:rPr>
              <w:t>/0</w:t>
            </w:r>
          </w:p>
        </w:tc>
        <w:tc>
          <w:tcPr>
            <w:tcW w:w="496"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r w:rsidR="003E292D" w:rsidRPr="00EF5721">
              <w:rPr>
                <w:rFonts w:ascii="Times New Roman" w:eastAsia="Times New Roman" w:hAnsi="Times New Roman" w:cs="Times New Roman"/>
                <w:sz w:val="20"/>
                <w:szCs w:val="20"/>
                <w:lang w:eastAsia="ru-RU"/>
              </w:rPr>
              <w:t>/0</w:t>
            </w:r>
          </w:p>
        </w:tc>
        <w:tc>
          <w:tcPr>
            <w:tcW w:w="410"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0" w:type="pct"/>
            <w:gridSpan w:val="2"/>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c>
          <w:tcPr>
            <w:tcW w:w="481" w:type="pct"/>
            <w:gridSpan w:val="2"/>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c>
          <w:tcPr>
            <w:tcW w:w="687" w:type="pct"/>
            <w:gridSpan w:val="2"/>
            <w:shd w:val="clear" w:color="auto" w:fill="D9D9D9" w:themeFill="background1" w:themeFillShade="D9"/>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r>
      <w:tr w:rsidR="00DD2D9E" w:rsidRPr="00EF5721" w:rsidTr="00DD2D9E">
        <w:tc>
          <w:tcPr>
            <w:tcW w:w="1105" w:type="pct"/>
          </w:tcPr>
          <w:p w:rsidR="00DD2D9E" w:rsidRPr="00EF5721" w:rsidRDefault="00DD2D9E" w:rsidP="003F700C">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Составлено протоколов об АПН</w:t>
            </w:r>
          </w:p>
        </w:tc>
        <w:tc>
          <w:tcPr>
            <w:tcW w:w="425"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23"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2/2</w:t>
            </w:r>
          </w:p>
        </w:tc>
        <w:tc>
          <w:tcPr>
            <w:tcW w:w="423"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2/4</w:t>
            </w:r>
          </w:p>
        </w:tc>
        <w:tc>
          <w:tcPr>
            <w:tcW w:w="496"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5/9</w:t>
            </w:r>
          </w:p>
        </w:tc>
        <w:tc>
          <w:tcPr>
            <w:tcW w:w="410" w:type="pct"/>
          </w:tcPr>
          <w:p w:rsidR="00DD2D9E" w:rsidRPr="00EF5721" w:rsidRDefault="00DD2D9E"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50" w:type="pct"/>
            <w:gridSpan w:val="2"/>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c>
          <w:tcPr>
            <w:tcW w:w="481" w:type="pct"/>
            <w:gridSpan w:val="2"/>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c>
          <w:tcPr>
            <w:tcW w:w="687" w:type="pct"/>
            <w:gridSpan w:val="2"/>
            <w:shd w:val="clear" w:color="auto" w:fill="D9D9D9" w:themeFill="background1" w:themeFillShade="D9"/>
          </w:tcPr>
          <w:p w:rsidR="00DD2D9E" w:rsidRPr="00EF5721" w:rsidRDefault="00DD2D9E" w:rsidP="001F264A">
            <w:pPr>
              <w:jc w:val="center"/>
            </w:pPr>
            <w:r w:rsidRPr="00EF5721">
              <w:rPr>
                <w:rFonts w:ascii="Times New Roman" w:eastAsia="Times New Roman" w:hAnsi="Times New Roman" w:cs="Times New Roman"/>
                <w:sz w:val="20"/>
                <w:szCs w:val="20"/>
                <w:lang w:eastAsia="ru-RU"/>
              </w:rPr>
              <w:t>0/0</w:t>
            </w:r>
          </w:p>
        </w:tc>
      </w:tr>
    </w:tbl>
    <w:p w:rsidR="00B84E81" w:rsidRPr="00EF5721"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F5721"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F5721">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873"/>
        <w:gridCol w:w="903"/>
        <w:gridCol w:w="904"/>
        <w:gridCol w:w="1093"/>
        <w:gridCol w:w="875"/>
        <w:gridCol w:w="1102"/>
        <w:gridCol w:w="1106"/>
        <w:gridCol w:w="1256"/>
      </w:tblGrid>
      <w:tr w:rsidR="00B84E81" w:rsidRPr="00EF5721" w:rsidTr="00DD2D9E">
        <w:tc>
          <w:tcPr>
            <w:tcW w:w="5000" w:type="pct"/>
            <w:gridSpan w:val="9"/>
          </w:tcPr>
          <w:p w:rsidR="00B84E81" w:rsidRPr="00EF572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w:t>
            </w:r>
          </w:p>
        </w:tc>
      </w:tr>
      <w:tr w:rsidR="00DF4CDC" w:rsidRPr="00EF5721" w:rsidTr="00DD2D9E">
        <w:tc>
          <w:tcPr>
            <w:tcW w:w="1068" w:type="pct"/>
          </w:tcPr>
          <w:p w:rsidR="00DF4CDC" w:rsidRPr="00EF5721" w:rsidRDefault="00DF4CDC" w:rsidP="003F700C">
            <w:pPr>
              <w:spacing w:after="0" w:line="240" w:lineRule="auto"/>
              <w:jc w:val="both"/>
              <w:rPr>
                <w:rFonts w:ascii="Times New Roman" w:eastAsia="Times New Roman" w:hAnsi="Times New Roman" w:cs="Times New Roman"/>
                <w:color w:val="000000"/>
                <w:sz w:val="20"/>
                <w:szCs w:val="20"/>
                <w:lang w:eastAsia="ru-RU"/>
              </w:rPr>
            </w:pPr>
          </w:p>
        </w:tc>
        <w:tc>
          <w:tcPr>
            <w:tcW w:w="423" w:type="pct"/>
          </w:tcPr>
          <w:p w:rsidR="00DF4CDC" w:rsidRPr="00EF5721" w:rsidRDefault="00DF4CDC"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38" w:type="pct"/>
          </w:tcPr>
          <w:p w:rsidR="00DF4CDC" w:rsidRPr="00EF5721" w:rsidRDefault="00DF4CDC"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38" w:type="pct"/>
          </w:tcPr>
          <w:p w:rsidR="00DF4CDC" w:rsidRPr="00EF5721" w:rsidRDefault="00DF4CDC"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30" w:type="pct"/>
            <w:shd w:val="clear" w:color="auto" w:fill="D9D9D9" w:themeFill="background1" w:themeFillShade="D9"/>
          </w:tcPr>
          <w:p w:rsidR="00DF4CDC" w:rsidRPr="00EF5721" w:rsidRDefault="00DF4CDC"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24" w:type="pct"/>
          </w:tcPr>
          <w:p w:rsidR="00DF4CDC" w:rsidRPr="00EF5721" w:rsidRDefault="00DF4CDC"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34" w:type="pct"/>
          </w:tcPr>
          <w:p w:rsidR="00DF4CDC" w:rsidRPr="00EF5721" w:rsidRDefault="00DF4CDC"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536" w:type="pct"/>
          </w:tcPr>
          <w:p w:rsidR="00DF4CDC" w:rsidRPr="00EF5721" w:rsidRDefault="00DF4CDC"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610" w:type="pct"/>
            <w:shd w:val="clear" w:color="auto" w:fill="D9D9D9" w:themeFill="background1" w:themeFillShade="D9"/>
          </w:tcPr>
          <w:p w:rsidR="00DF4CDC" w:rsidRPr="00EF5721" w:rsidRDefault="00DF4CDC"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DF4CDC" w:rsidRPr="00EF5721" w:rsidTr="00DD2D9E">
        <w:tc>
          <w:tcPr>
            <w:tcW w:w="1068" w:type="pct"/>
          </w:tcPr>
          <w:p w:rsidR="00DF4CDC" w:rsidRPr="00EF5721" w:rsidRDefault="00DF4CDC"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Запланировано</w:t>
            </w:r>
          </w:p>
        </w:tc>
        <w:tc>
          <w:tcPr>
            <w:tcW w:w="3932" w:type="pct"/>
            <w:gridSpan w:val="8"/>
          </w:tcPr>
          <w:p w:rsidR="00DF4CDC" w:rsidRPr="00EF5721" w:rsidRDefault="00DF4CDC"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DF4CDC" w:rsidRPr="00EF5721" w:rsidTr="00DD2D9E">
        <w:tc>
          <w:tcPr>
            <w:tcW w:w="1068" w:type="pct"/>
          </w:tcPr>
          <w:p w:rsidR="00DF4CDC" w:rsidRPr="00EF5721" w:rsidRDefault="00DF4CDC"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3932" w:type="pct"/>
            <w:gridSpan w:val="8"/>
          </w:tcPr>
          <w:p w:rsidR="00DF4CDC" w:rsidRPr="00EF5721" w:rsidRDefault="00DF4CDC"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DD2D9E" w:rsidRPr="00EF5721" w:rsidTr="00DD2D9E">
        <w:tc>
          <w:tcPr>
            <w:tcW w:w="1068"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23"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b/>
                <w:color w:val="000000"/>
                <w:sz w:val="20"/>
                <w:szCs w:val="20"/>
                <w:lang w:eastAsia="ru-RU"/>
              </w:rPr>
            </w:pPr>
            <w:r w:rsidRPr="00EF5721">
              <w:rPr>
                <w:rFonts w:ascii="Times New Roman" w:eastAsia="Times New Roman" w:hAnsi="Times New Roman" w:cs="Times New Roman"/>
                <w:b/>
                <w:color w:val="000000"/>
                <w:sz w:val="20"/>
                <w:szCs w:val="20"/>
                <w:lang w:eastAsia="ru-RU"/>
              </w:rPr>
              <w:t>0</w:t>
            </w:r>
          </w:p>
        </w:tc>
        <w:tc>
          <w:tcPr>
            <w:tcW w:w="424"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4"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6" w:type="pct"/>
          </w:tcPr>
          <w:p w:rsidR="00DD2D9E" w:rsidRPr="00EF5721" w:rsidRDefault="00DD2D9E" w:rsidP="002B1A28">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10"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D2D9E">
        <w:tc>
          <w:tcPr>
            <w:tcW w:w="1068"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23"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b/>
                <w:color w:val="000000"/>
                <w:sz w:val="20"/>
                <w:szCs w:val="20"/>
                <w:lang w:eastAsia="ru-RU"/>
              </w:rPr>
            </w:pPr>
            <w:r w:rsidRPr="00EF5721">
              <w:rPr>
                <w:rFonts w:ascii="Times New Roman" w:eastAsia="Times New Roman" w:hAnsi="Times New Roman" w:cs="Times New Roman"/>
                <w:b/>
                <w:color w:val="000000"/>
                <w:sz w:val="20"/>
                <w:szCs w:val="20"/>
                <w:lang w:eastAsia="ru-RU"/>
              </w:rPr>
              <w:t>0</w:t>
            </w:r>
          </w:p>
        </w:tc>
        <w:tc>
          <w:tcPr>
            <w:tcW w:w="424"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4"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6" w:type="pct"/>
          </w:tcPr>
          <w:p w:rsidR="00DD2D9E" w:rsidRPr="00EF5721" w:rsidRDefault="00DD2D9E" w:rsidP="002B1A28">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10"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D2D9E">
        <w:tc>
          <w:tcPr>
            <w:tcW w:w="1068"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 xml:space="preserve">Вынесено </w:t>
            </w:r>
            <w:r w:rsidRPr="00EF5721">
              <w:rPr>
                <w:rFonts w:ascii="Times New Roman" w:eastAsia="Times New Roman" w:hAnsi="Times New Roman" w:cs="Times New Roman"/>
                <w:color w:val="000000"/>
                <w:sz w:val="20"/>
                <w:szCs w:val="20"/>
                <w:lang w:eastAsia="ru-RU"/>
              </w:rPr>
              <w:lastRenderedPageBreak/>
              <w:t>предупреждений</w:t>
            </w:r>
          </w:p>
        </w:tc>
        <w:tc>
          <w:tcPr>
            <w:tcW w:w="423"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lastRenderedPageBreak/>
              <w:t>0</w:t>
            </w:r>
          </w:p>
        </w:tc>
        <w:tc>
          <w:tcPr>
            <w:tcW w:w="438"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b/>
                <w:color w:val="000000"/>
                <w:sz w:val="20"/>
                <w:szCs w:val="20"/>
                <w:lang w:eastAsia="ru-RU"/>
              </w:rPr>
            </w:pPr>
            <w:r w:rsidRPr="00EF5721">
              <w:rPr>
                <w:rFonts w:ascii="Times New Roman" w:eastAsia="Times New Roman" w:hAnsi="Times New Roman" w:cs="Times New Roman"/>
                <w:b/>
                <w:color w:val="000000"/>
                <w:sz w:val="20"/>
                <w:szCs w:val="20"/>
                <w:lang w:eastAsia="ru-RU"/>
              </w:rPr>
              <w:t>0</w:t>
            </w:r>
          </w:p>
        </w:tc>
        <w:tc>
          <w:tcPr>
            <w:tcW w:w="424"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4"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6" w:type="pct"/>
          </w:tcPr>
          <w:p w:rsidR="00DD2D9E" w:rsidRPr="00EF5721" w:rsidRDefault="00DD2D9E" w:rsidP="002B1A28">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10"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D2D9E">
        <w:tc>
          <w:tcPr>
            <w:tcW w:w="1068"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lastRenderedPageBreak/>
              <w:t>Составлено протоколов об АПН</w:t>
            </w:r>
          </w:p>
        </w:tc>
        <w:tc>
          <w:tcPr>
            <w:tcW w:w="423"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b/>
                <w:color w:val="000000"/>
                <w:sz w:val="20"/>
                <w:szCs w:val="20"/>
                <w:lang w:eastAsia="ru-RU"/>
              </w:rPr>
            </w:pPr>
            <w:r w:rsidRPr="00EF5721">
              <w:rPr>
                <w:rFonts w:ascii="Times New Roman" w:eastAsia="Times New Roman" w:hAnsi="Times New Roman" w:cs="Times New Roman"/>
                <w:b/>
                <w:color w:val="000000"/>
                <w:sz w:val="20"/>
                <w:szCs w:val="20"/>
                <w:lang w:eastAsia="ru-RU"/>
              </w:rPr>
              <w:t>0</w:t>
            </w:r>
          </w:p>
        </w:tc>
        <w:tc>
          <w:tcPr>
            <w:tcW w:w="424"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4"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6" w:type="pct"/>
          </w:tcPr>
          <w:p w:rsidR="00DD2D9E" w:rsidRPr="00EF5721" w:rsidRDefault="00DD2D9E" w:rsidP="002B1A28">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10"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D2D9E">
        <w:tc>
          <w:tcPr>
            <w:tcW w:w="5000" w:type="pct"/>
            <w:gridSpan w:val="9"/>
          </w:tcPr>
          <w:p w:rsidR="00DD2D9E" w:rsidRPr="00EF5721" w:rsidRDefault="00DD2D9E"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Внеплановые мероприятия</w:t>
            </w:r>
          </w:p>
        </w:tc>
      </w:tr>
      <w:tr w:rsidR="00DD2D9E" w:rsidRPr="00EF5721" w:rsidTr="00DD2D9E">
        <w:tc>
          <w:tcPr>
            <w:tcW w:w="1068"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p>
        </w:tc>
        <w:tc>
          <w:tcPr>
            <w:tcW w:w="423"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38"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38"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30" w:type="pct"/>
            <w:shd w:val="clear" w:color="auto" w:fill="D9D9D9" w:themeFill="background1" w:themeFillShade="D9"/>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24"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34"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536"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610" w:type="pct"/>
            <w:shd w:val="clear" w:color="auto" w:fill="D9D9D9" w:themeFill="background1" w:themeFillShade="D9"/>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DD2D9E" w:rsidRPr="00EF5721" w:rsidTr="00DD2D9E">
        <w:tc>
          <w:tcPr>
            <w:tcW w:w="1068"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w:t>
            </w:r>
          </w:p>
        </w:tc>
        <w:tc>
          <w:tcPr>
            <w:tcW w:w="534" w:type="pct"/>
          </w:tcPr>
          <w:p w:rsidR="00DD2D9E" w:rsidRPr="00EF5721" w:rsidRDefault="00DD2D9E" w:rsidP="007E295D">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0/1</w:t>
            </w:r>
          </w:p>
        </w:tc>
        <w:tc>
          <w:tcPr>
            <w:tcW w:w="536" w:type="pct"/>
          </w:tcPr>
          <w:p w:rsidR="00DD2D9E" w:rsidRPr="00EF5721" w:rsidRDefault="00DD2D9E" w:rsidP="002B1A28">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0/1</w:t>
            </w:r>
          </w:p>
        </w:tc>
        <w:tc>
          <w:tcPr>
            <w:tcW w:w="610"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0/1</w:t>
            </w:r>
          </w:p>
        </w:tc>
      </w:tr>
      <w:tr w:rsidR="00DD2D9E" w:rsidRPr="00EF5721" w:rsidTr="00DD2D9E">
        <w:tc>
          <w:tcPr>
            <w:tcW w:w="1068"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w:t>
            </w:r>
          </w:p>
        </w:tc>
        <w:tc>
          <w:tcPr>
            <w:tcW w:w="534" w:type="pct"/>
          </w:tcPr>
          <w:p w:rsidR="00DD2D9E" w:rsidRPr="00EF5721" w:rsidRDefault="00DD2D9E" w:rsidP="007E295D">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0/1</w:t>
            </w:r>
          </w:p>
        </w:tc>
        <w:tc>
          <w:tcPr>
            <w:tcW w:w="536" w:type="pct"/>
          </w:tcPr>
          <w:p w:rsidR="00DD2D9E" w:rsidRPr="00EF5721" w:rsidRDefault="00DD2D9E" w:rsidP="002B1A28">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0/1</w:t>
            </w:r>
          </w:p>
        </w:tc>
        <w:tc>
          <w:tcPr>
            <w:tcW w:w="610"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0/1</w:t>
            </w:r>
          </w:p>
        </w:tc>
      </w:tr>
      <w:tr w:rsidR="00DD2D9E" w:rsidRPr="00EF5721" w:rsidTr="00DD2D9E">
        <w:tc>
          <w:tcPr>
            <w:tcW w:w="1068"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w:t>
            </w:r>
          </w:p>
        </w:tc>
        <w:tc>
          <w:tcPr>
            <w:tcW w:w="534" w:type="pct"/>
          </w:tcPr>
          <w:p w:rsidR="00DD2D9E" w:rsidRPr="00EF5721" w:rsidRDefault="00DD2D9E" w:rsidP="007E295D">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0/2</w:t>
            </w:r>
          </w:p>
        </w:tc>
        <w:tc>
          <w:tcPr>
            <w:tcW w:w="536" w:type="pct"/>
          </w:tcPr>
          <w:p w:rsidR="00DD2D9E" w:rsidRPr="00EF5721" w:rsidRDefault="00DD2D9E" w:rsidP="002B1A28">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0/2</w:t>
            </w:r>
          </w:p>
        </w:tc>
        <w:tc>
          <w:tcPr>
            <w:tcW w:w="610"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0/2</w:t>
            </w:r>
          </w:p>
        </w:tc>
      </w:tr>
      <w:tr w:rsidR="00DD2D9E" w:rsidRPr="00EF5721" w:rsidTr="00DD2D9E">
        <w:tc>
          <w:tcPr>
            <w:tcW w:w="1068"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34" w:type="pct"/>
          </w:tcPr>
          <w:p w:rsidR="00DD2D9E" w:rsidRPr="00EF5721" w:rsidRDefault="00DD2D9E" w:rsidP="007E295D">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0/0</w:t>
            </w:r>
          </w:p>
        </w:tc>
        <w:tc>
          <w:tcPr>
            <w:tcW w:w="536" w:type="pct"/>
          </w:tcPr>
          <w:p w:rsidR="00DD2D9E" w:rsidRPr="00EF5721" w:rsidRDefault="00DD2D9E" w:rsidP="002B1A28">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0/0</w:t>
            </w:r>
          </w:p>
        </w:tc>
        <w:tc>
          <w:tcPr>
            <w:tcW w:w="610"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w:t>
            </w:r>
            <w:r w:rsidR="003E292D" w:rsidRPr="00EF5721">
              <w:rPr>
                <w:rFonts w:ascii="Times New Roman" w:eastAsia="Times New Roman" w:hAnsi="Times New Roman" w:cs="Times New Roman"/>
                <w:sz w:val="20"/>
                <w:szCs w:val="20"/>
                <w:lang w:eastAsia="ru-RU"/>
              </w:rPr>
              <w:t>/0</w:t>
            </w:r>
          </w:p>
        </w:tc>
      </w:tr>
      <w:tr w:rsidR="00DD2D9E" w:rsidRPr="00EF5721" w:rsidTr="00DD2D9E">
        <w:tc>
          <w:tcPr>
            <w:tcW w:w="1068"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23" w:type="pct"/>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38"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w:t>
            </w:r>
          </w:p>
        </w:tc>
        <w:tc>
          <w:tcPr>
            <w:tcW w:w="534" w:type="pct"/>
          </w:tcPr>
          <w:p w:rsidR="00DD2D9E" w:rsidRPr="00EF5721" w:rsidRDefault="00DD2D9E" w:rsidP="007E295D">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0/2</w:t>
            </w:r>
          </w:p>
        </w:tc>
        <w:tc>
          <w:tcPr>
            <w:tcW w:w="536" w:type="pct"/>
          </w:tcPr>
          <w:p w:rsidR="00DD2D9E" w:rsidRPr="00EF5721" w:rsidRDefault="00DD2D9E" w:rsidP="002B1A28">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0/2</w:t>
            </w:r>
          </w:p>
        </w:tc>
        <w:tc>
          <w:tcPr>
            <w:tcW w:w="610"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sz w:val="20"/>
                <w:szCs w:val="20"/>
                <w:lang w:eastAsia="ru-RU"/>
              </w:rPr>
              <w:t>0/2</w:t>
            </w:r>
          </w:p>
        </w:tc>
      </w:tr>
    </w:tbl>
    <w:p w:rsidR="00B84E81" w:rsidRPr="00EF5721"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F5721"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F5721">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EF5721">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EF5721" w:rsidTr="00C47722">
        <w:tc>
          <w:tcPr>
            <w:tcW w:w="5000" w:type="pct"/>
            <w:gridSpan w:val="9"/>
          </w:tcPr>
          <w:p w:rsidR="00B84E81" w:rsidRPr="00EF572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w:t>
            </w:r>
          </w:p>
        </w:tc>
      </w:tr>
      <w:tr w:rsidR="007A2822" w:rsidRPr="00EF5721" w:rsidTr="00D06BD0">
        <w:tc>
          <w:tcPr>
            <w:tcW w:w="1101"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3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3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48"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21"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7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542"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27"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C47722" w:rsidRPr="00EF5721" w:rsidTr="00D06BD0">
        <w:tc>
          <w:tcPr>
            <w:tcW w:w="1101" w:type="pct"/>
          </w:tcPr>
          <w:p w:rsidR="00C47722" w:rsidRPr="00EF5721"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Запланировано</w:t>
            </w:r>
          </w:p>
        </w:tc>
        <w:tc>
          <w:tcPr>
            <w:tcW w:w="3899" w:type="pct"/>
            <w:gridSpan w:val="8"/>
          </w:tcPr>
          <w:p w:rsidR="00C47722" w:rsidRPr="00EF5721"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C47722" w:rsidRPr="00EF5721" w:rsidTr="00D06BD0">
        <w:tc>
          <w:tcPr>
            <w:tcW w:w="1101" w:type="pct"/>
          </w:tcPr>
          <w:p w:rsidR="00C47722" w:rsidRPr="00EF5721"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3899" w:type="pct"/>
            <w:gridSpan w:val="8"/>
          </w:tcPr>
          <w:p w:rsidR="00C47722" w:rsidRPr="00EF5721"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DD2D9E" w:rsidRPr="00EF5721" w:rsidTr="00D06BD0">
        <w:tc>
          <w:tcPr>
            <w:tcW w:w="1101"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21"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1"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70"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2" w:type="pct"/>
          </w:tcPr>
          <w:p w:rsidR="00DD2D9E" w:rsidRPr="00EF5721" w:rsidRDefault="00DD2D9E" w:rsidP="00CD71E3">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D2D9E" w:rsidRPr="00EF5721" w:rsidRDefault="00DD2D9E" w:rsidP="001F264A">
            <w:pPr>
              <w:jc w:val="center"/>
              <w:rPr>
                <w:rFonts w:ascii="Times New Roman" w:hAnsi="Times New Roman" w:cs="Times New Roman"/>
                <w:sz w:val="20"/>
              </w:rPr>
            </w:pPr>
            <w:r w:rsidRPr="00EF5721">
              <w:rPr>
                <w:rFonts w:ascii="Times New Roman" w:hAnsi="Times New Roman" w:cs="Times New Roman"/>
                <w:sz w:val="20"/>
              </w:rPr>
              <w:t>1/1</w:t>
            </w:r>
          </w:p>
        </w:tc>
      </w:tr>
      <w:tr w:rsidR="00DD2D9E" w:rsidRPr="00EF5721" w:rsidTr="00D06BD0">
        <w:tc>
          <w:tcPr>
            <w:tcW w:w="1101"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21"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1"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70"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2" w:type="pct"/>
          </w:tcPr>
          <w:p w:rsidR="00DD2D9E" w:rsidRPr="00EF5721" w:rsidRDefault="00DD2D9E" w:rsidP="00CD71E3">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D2D9E" w:rsidRPr="00EF5721" w:rsidRDefault="00DD2D9E" w:rsidP="001F264A">
            <w:pPr>
              <w:jc w:val="center"/>
              <w:rPr>
                <w:rFonts w:ascii="Times New Roman" w:hAnsi="Times New Roman" w:cs="Times New Roman"/>
                <w:sz w:val="20"/>
              </w:rPr>
            </w:pPr>
            <w:r w:rsidRPr="00EF5721">
              <w:rPr>
                <w:rFonts w:ascii="Times New Roman" w:hAnsi="Times New Roman" w:cs="Times New Roman"/>
                <w:sz w:val="20"/>
              </w:rPr>
              <w:t>1/1</w:t>
            </w:r>
          </w:p>
        </w:tc>
      </w:tr>
      <w:tr w:rsidR="00DD2D9E" w:rsidRPr="00EF5721" w:rsidTr="00D06BD0">
        <w:tc>
          <w:tcPr>
            <w:tcW w:w="1101"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21"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1"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70"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2" w:type="pct"/>
          </w:tcPr>
          <w:p w:rsidR="00DD2D9E" w:rsidRPr="00EF5721" w:rsidRDefault="00DD2D9E" w:rsidP="00CD71E3">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D2D9E" w:rsidRPr="00EF5721" w:rsidRDefault="00DD2D9E" w:rsidP="001F264A">
            <w:pPr>
              <w:jc w:val="center"/>
              <w:rPr>
                <w:rFonts w:ascii="Times New Roman" w:hAnsi="Times New Roman" w:cs="Times New Roman"/>
                <w:sz w:val="20"/>
              </w:rPr>
            </w:pPr>
            <w:r w:rsidRPr="00EF5721">
              <w:rPr>
                <w:rFonts w:ascii="Times New Roman" w:hAnsi="Times New Roman" w:cs="Times New Roman"/>
                <w:sz w:val="20"/>
              </w:rPr>
              <w:t>0</w:t>
            </w:r>
          </w:p>
        </w:tc>
      </w:tr>
      <w:tr w:rsidR="00DD2D9E" w:rsidRPr="00EF5721" w:rsidTr="00D06BD0">
        <w:tc>
          <w:tcPr>
            <w:tcW w:w="1101"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1"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70"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2" w:type="pct"/>
          </w:tcPr>
          <w:p w:rsidR="00DD2D9E" w:rsidRPr="00EF5721" w:rsidRDefault="00DD2D9E" w:rsidP="00CD71E3">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D2D9E" w:rsidRPr="00EF5721" w:rsidRDefault="00DD2D9E" w:rsidP="001F264A">
            <w:pPr>
              <w:jc w:val="center"/>
              <w:rPr>
                <w:rFonts w:ascii="Times New Roman" w:hAnsi="Times New Roman" w:cs="Times New Roman"/>
                <w:sz w:val="20"/>
              </w:rPr>
            </w:pPr>
            <w:r w:rsidRPr="00EF5721">
              <w:rPr>
                <w:rFonts w:ascii="Times New Roman" w:hAnsi="Times New Roman" w:cs="Times New Roman"/>
                <w:sz w:val="20"/>
              </w:rPr>
              <w:t>0</w:t>
            </w:r>
          </w:p>
        </w:tc>
      </w:tr>
      <w:tr w:rsidR="00DD2D9E" w:rsidRPr="00EF5721" w:rsidTr="00C47722">
        <w:tc>
          <w:tcPr>
            <w:tcW w:w="5000" w:type="pct"/>
            <w:gridSpan w:val="9"/>
          </w:tcPr>
          <w:p w:rsidR="00DD2D9E" w:rsidRPr="00EF5721" w:rsidRDefault="00DD2D9E"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Внеплановые мероприятия</w:t>
            </w:r>
          </w:p>
        </w:tc>
      </w:tr>
      <w:tr w:rsidR="00DD2D9E" w:rsidRPr="00EF5721" w:rsidTr="00D06BD0">
        <w:tc>
          <w:tcPr>
            <w:tcW w:w="1101"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35"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35"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48" w:type="pct"/>
            <w:shd w:val="clear" w:color="auto" w:fill="D9D9D9" w:themeFill="background1" w:themeFillShade="D9"/>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21"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70"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542"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27" w:type="pct"/>
            <w:shd w:val="clear" w:color="auto" w:fill="D9D9D9" w:themeFill="background1" w:themeFillShade="D9"/>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DD2D9E" w:rsidRPr="00EF5721" w:rsidTr="00D06BD0">
        <w:tc>
          <w:tcPr>
            <w:tcW w:w="1101"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21"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1"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70"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2"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D2D9E" w:rsidRPr="00EF5721" w:rsidRDefault="00DD2D9E" w:rsidP="001F264A">
            <w:pPr>
              <w:jc w:val="center"/>
              <w:rPr>
                <w:sz w:val="20"/>
                <w:szCs w:val="20"/>
              </w:rPr>
            </w:pPr>
            <w:r w:rsidRPr="00EF5721">
              <w:rPr>
                <w:rFonts w:ascii="Times New Roman" w:eastAsia="Times New Roman" w:hAnsi="Times New Roman" w:cs="Times New Roman"/>
                <w:sz w:val="20"/>
                <w:szCs w:val="20"/>
                <w:lang w:eastAsia="ru-RU"/>
              </w:rPr>
              <w:t>0</w:t>
            </w:r>
          </w:p>
        </w:tc>
      </w:tr>
      <w:tr w:rsidR="00DD2D9E" w:rsidRPr="00EF5721" w:rsidTr="00D06BD0">
        <w:tc>
          <w:tcPr>
            <w:tcW w:w="1101"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21"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1"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70"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2"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D2D9E" w:rsidRPr="00EF5721" w:rsidRDefault="00DD2D9E" w:rsidP="001F264A">
            <w:pPr>
              <w:jc w:val="center"/>
              <w:rPr>
                <w:sz w:val="20"/>
                <w:szCs w:val="20"/>
              </w:rPr>
            </w:pPr>
            <w:r w:rsidRPr="00EF5721">
              <w:rPr>
                <w:rFonts w:ascii="Times New Roman" w:eastAsia="Times New Roman" w:hAnsi="Times New Roman" w:cs="Times New Roman"/>
                <w:sz w:val="20"/>
                <w:szCs w:val="20"/>
                <w:lang w:eastAsia="ru-RU"/>
              </w:rPr>
              <w:t>0</w:t>
            </w:r>
          </w:p>
        </w:tc>
      </w:tr>
      <w:tr w:rsidR="00DD2D9E" w:rsidRPr="00EF5721" w:rsidTr="00D06BD0">
        <w:tc>
          <w:tcPr>
            <w:tcW w:w="1101"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21"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1"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70"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2"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D2D9E" w:rsidRPr="00EF5721" w:rsidRDefault="00DD2D9E" w:rsidP="001F264A">
            <w:pPr>
              <w:jc w:val="center"/>
              <w:rPr>
                <w:sz w:val="20"/>
                <w:szCs w:val="20"/>
              </w:rPr>
            </w:pPr>
            <w:r w:rsidRPr="00EF5721">
              <w:rPr>
                <w:rFonts w:ascii="Times New Roman" w:eastAsia="Times New Roman" w:hAnsi="Times New Roman" w:cs="Times New Roman"/>
                <w:sz w:val="20"/>
                <w:szCs w:val="20"/>
                <w:lang w:eastAsia="ru-RU"/>
              </w:rPr>
              <w:t>0</w:t>
            </w:r>
          </w:p>
        </w:tc>
      </w:tr>
      <w:tr w:rsidR="00DD2D9E" w:rsidRPr="00EF5721" w:rsidTr="00D06BD0">
        <w:tc>
          <w:tcPr>
            <w:tcW w:w="1101"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21"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1"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70"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2"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D2D9E" w:rsidRPr="00EF5721" w:rsidRDefault="00DD2D9E" w:rsidP="001F264A">
            <w:pPr>
              <w:jc w:val="center"/>
              <w:rPr>
                <w:sz w:val="20"/>
                <w:szCs w:val="20"/>
              </w:rPr>
            </w:pPr>
            <w:r w:rsidRPr="00EF5721">
              <w:rPr>
                <w:rFonts w:ascii="Times New Roman" w:eastAsia="Times New Roman" w:hAnsi="Times New Roman" w:cs="Times New Roman"/>
                <w:sz w:val="20"/>
                <w:szCs w:val="20"/>
                <w:lang w:eastAsia="ru-RU"/>
              </w:rPr>
              <w:t>0</w:t>
            </w:r>
          </w:p>
        </w:tc>
      </w:tr>
      <w:tr w:rsidR="00DD2D9E" w:rsidRPr="00EF5721" w:rsidTr="00D06BD0">
        <w:tc>
          <w:tcPr>
            <w:tcW w:w="1101"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1"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70"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2"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D2D9E" w:rsidRPr="00EF5721" w:rsidRDefault="00DD2D9E" w:rsidP="001F264A">
            <w:pPr>
              <w:jc w:val="center"/>
              <w:rPr>
                <w:sz w:val="20"/>
                <w:szCs w:val="20"/>
              </w:rPr>
            </w:pPr>
            <w:r w:rsidRPr="00EF5721">
              <w:rPr>
                <w:rFonts w:ascii="Times New Roman" w:eastAsia="Times New Roman" w:hAnsi="Times New Roman" w:cs="Times New Roman"/>
                <w:sz w:val="20"/>
                <w:szCs w:val="20"/>
                <w:lang w:eastAsia="ru-RU"/>
              </w:rPr>
              <w:t>0</w:t>
            </w:r>
          </w:p>
        </w:tc>
      </w:tr>
    </w:tbl>
    <w:p w:rsidR="00B84E81" w:rsidRPr="00EF5721"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F5721"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F5721">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F5721">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p w:rsidR="00B84E81" w:rsidRPr="00EF5721"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EF5721" w:rsidTr="00C47722">
        <w:tc>
          <w:tcPr>
            <w:tcW w:w="5000" w:type="pct"/>
            <w:gridSpan w:val="9"/>
          </w:tcPr>
          <w:p w:rsidR="00B84E81" w:rsidRPr="00EF572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w:t>
            </w:r>
          </w:p>
        </w:tc>
      </w:tr>
      <w:tr w:rsidR="007A2822" w:rsidRPr="00EF5721" w:rsidTr="00B7277E">
        <w:tc>
          <w:tcPr>
            <w:tcW w:w="1123"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44"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44"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46"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29"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49"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83"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53"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7A2822" w:rsidRPr="00EF5721" w:rsidTr="00D06BD0">
        <w:tc>
          <w:tcPr>
            <w:tcW w:w="1123"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Запланировано</w:t>
            </w:r>
          </w:p>
        </w:tc>
        <w:tc>
          <w:tcPr>
            <w:tcW w:w="3877" w:type="pct"/>
            <w:gridSpan w:val="8"/>
          </w:tcPr>
          <w:p w:rsidR="007A2822" w:rsidRPr="00EF5721"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7A2822" w:rsidRPr="00EF5721" w:rsidTr="00D06BD0">
        <w:tc>
          <w:tcPr>
            <w:tcW w:w="1123"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3877" w:type="pct"/>
            <w:gridSpan w:val="8"/>
          </w:tcPr>
          <w:p w:rsidR="007A2822" w:rsidRPr="00EF5721"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DD2D9E" w:rsidRPr="00EF5721" w:rsidTr="00B7277E">
        <w:tc>
          <w:tcPr>
            <w:tcW w:w="1123"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29"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9"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1/1</w:t>
            </w:r>
          </w:p>
        </w:tc>
        <w:tc>
          <w:tcPr>
            <w:tcW w:w="553" w:type="pct"/>
            <w:shd w:val="clear" w:color="auto" w:fill="D9D9D9" w:themeFill="background1" w:themeFillShade="D9"/>
          </w:tcPr>
          <w:p w:rsidR="00DD2D9E" w:rsidRPr="00EF5721" w:rsidRDefault="00DD2D9E" w:rsidP="001F264A">
            <w:pPr>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r>
      <w:tr w:rsidR="00DD2D9E" w:rsidRPr="00EF5721" w:rsidTr="00B7277E">
        <w:tc>
          <w:tcPr>
            <w:tcW w:w="1123"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29"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9"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1/1</w:t>
            </w:r>
          </w:p>
        </w:tc>
        <w:tc>
          <w:tcPr>
            <w:tcW w:w="553" w:type="pct"/>
            <w:shd w:val="clear" w:color="auto" w:fill="D9D9D9" w:themeFill="background1" w:themeFillShade="D9"/>
          </w:tcPr>
          <w:p w:rsidR="00DD2D9E" w:rsidRPr="00EF5721" w:rsidRDefault="00DD2D9E" w:rsidP="001F264A">
            <w:pPr>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r>
      <w:tr w:rsidR="00DD2D9E" w:rsidRPr="00EF5721" w:rsidTr="00B7277E">
        <w:tc>
          <w:tcPr>
            <w:tcW w:w="1123"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29"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9"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D2D9E" w:rsidRPr="00EF5721" w:rsidRDefault="00DD2D9E" w:rsidP="001F264A">
            <w:pPr>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DD2D9E" w:rsidRPr="00EF5721" w:rsidTr="00B7277E">
        <w:tc>
          <w:tcPr>
            <w:tcW w:w="1123"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9"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D2D9E" w:rsidRPr="00EF5721" w:rsidRDefault="00DD2D9E" w:rsidP="001F264A">
            <w:pPr>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DD2D9E" w:rsidRPr="00EF5721" w:rsidTr="00C47722">
        <w:tc>
          <w:tcPr>
            <w:tcW w:w="5000" w:type="pct"/>
            <w:gridSpan w:val="9"/>
          </w:tcPr>
          <w:p w:rsidR="00DD2D9E" w:rsidRPr="00EF5721" w:rsidRDefault="00DD2D9E"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Внеплановые мероприятия</w:t>
            </w:r>
          </w:p>
        </w:tc>
      </w:tr>
      <w:tr w:rsidR="00DD2D9E" w:rsidRPr="00EF5721" w:rsidTr="00B7277E">
        <w:tc>
          <w:tcPr>
            <w:tcW w:w="1123"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44"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44"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46" w:type="pct"/>
            <w:shd w:val="clear" w:color="auto" w:fill="D9D9D9" w:themeFill="background1" w:themeFillShade="D9"/>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29"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49"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83"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53" w:type="pct"/>
            <w:shd w:val="clear" w:color="auto" w:fill="D9D9D9" w:themeFill="background1" w:themeFillShade="D9"/>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DD2D9E" w:rsidRPr="00EF5721" w:rsidTr="00B7277E">
        <w:tc>
          <w:tcPr>
            <w:tcW w:w="1123"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29"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9"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D2D9E" w:rsidRPr="00EF5721" w:rsidRDefault="003E292D"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B7277E">
        <w:tc>
          <w:tcPr>
            <w:tcW w:w="1123"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29"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9"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D2D9E" w:rsidRPr="00EF5721" w:rsidRDefault="003E292D"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B7277E">
        <w:tc>
          <w:tcPr>
            <w:tcW w:w="1123"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29"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9"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D2D9E" w:rsidRPr="00EF5721" w:rsidRDefault="003E292D"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B7277E">
        <w:tc>
          <w:tcPr>
            <w:tcW w:w="1123"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29"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9"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D2D9E" w:rsidRPr="00EF5721" w:rsidRDefault="003E292D"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B7277E">
        <w:tc>
          <w:tcPr>
            <w:tcW w:w="1123"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4"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29"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D2D9E" w:rsidRPr="00EF5721" w:rsidRDefault="003E292D"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r>
    </w:tbl>
    <w:p w:rsidR="00B84E81" w:rsidRPr="00EF5721"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p w:rsidR="00B84E81" w:rsidRPr="00EF5721"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EF5721" w:rsidTr="00042EF6">
        <w:tc>
          <w:tcPr>
            <w:tcW w:w="5000" w:type="pct"/>
            <w:gridSpan w:val="9"/>
          </w:tcPr>
          <w:p w:rsidR="00B84E81" w:rsidRPr="00EF572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w:t>
            </w:r>
          </w:p>
        </w:tc>
      </w:tr>
      <w:tr w:rsidR="007A2822" w:rsidRPr="00EF5721" w:rsidTr="00D06BD0">
        <w:tc>
          <w:tcPr>
            <w:tcW w:w="1124"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4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4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52"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3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488"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83"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603"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7A2822" w:rsidRPr="00EF5721" w:rsidTr="00D06BD0">
        <w:tc>
          <w:tcPr>
            <w:tcW w:w="1124"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Запланировано</w:t>
            </w:r>
          </w:p>
        </w:tc>
        <w:tc>
          <w:tcPr>
            <w:tcW w:w="3876" w:type="pct"/>
            <w:gridSpan w:val="8"/>
          </w:tcPr>
          <w:p w:rsidR="007A2822" w:rsidRPr="00EF5721"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7A2822" w:rsidRPr="00EF5721" w:rsidTr="00D06BD0">
        <w:tc>
          <w:tcPr>
            <w:tcW w:w="1124"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3876" w:type="pct"/>
            <w:gridSpan w:val="8"/>
          </w:tcPr>
          <w:p w:rsidR="007A2822" w:rsidRPr="00EF5721"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отдельный учет не ведется</w:t>
            </w:r>
          </w:p>
        </w:tc>
      </w:tr>
      <w:tr w:rsidR="00DD2D9E" w:rsidRPr="00EF5721" w:rsidTr="00D06BD0">
        <w:tc>
          <w:tcPr>
            <w:tcW w:w="1124"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30"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06BD0">
        <w:tc>
          <w:tcPr>
            <w:tcW w:w="1124"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30"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06BD0">
        <w:tc>
          <w:tcPr>
            <w:tcW w:w="1124"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30"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06BD0">
        <w:tc>
          <w:tcPr>
            <w:tcW w:w="1124"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042EF6">
        <w:tc>
          <w:tcPr>
            <w:tcW w:w="5000" w:type="pct"/>
            <w:gridSpan w:val="9"/>
          </w:tcPr>
          <w:p w:rsidR="00DD2D9E" w:rsidRPr="00EF5721" w:rsidRDefault="00DD2D9E"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Внеплановые мероприятия</w:t>
            </w:r>
          </w:p>
        </w:tc>
      </w:tr>
      <w:tr w:rsidR="00DD2D9E" w:rsidRPr="00EF5721" w:rsidTr="00D06BD0">
        <w:tc>
          <w:tcPr>
            <w:tcW w:w="1124"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45"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45"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52" w:type="pct"/>
            <w:shd w:val="clear" w:color="auto" w:fill="D9D9D9" w:themeFill="background1" w:themeFillShade="D9"/>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30"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488"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83" w:type="pct"/>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603" w:type="pct"/>
            <w:shd w:val="clear" w:color="auto" w:fill="D9D9D9" w:themeFill="background1" w:themeFillShade="D9"/>
          </w:tcPr>
          <w:p w:rsidR="00DD2D9E" w:rsidRPr="00EF5721" w:rsidRDefault="00DD2D9E"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DD2D9E" w:rsidRPr="00EF5721" w:rsidTr="00D06BD0">
        <w:tc>
          <w:tcPr>
            <w:tcW w:w="1124"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30" w:type="pct"/>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06BD0">
        <w:tc>
          <w:tcPr>
            <w:tcW w:w="1124"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30" w:type="pct"/>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06BD0">
        <w:tc>
          <w:tcPr>
            <w:tcW w:w="1124"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30" w:type="pct"/>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06BD0">
        <w:tc>
          <w:tcPr>
            <w:tcW w:w="1124"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30" w:type="pct"/>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D06BD0">
        <w:tc>
          <w:tcPr>
            <w:tcW w:w="1124"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lastRenderedPageBreak/>
              <w:t>Составлено протоколов об АПН</w:t>
            </w:r>
          </w:p>
        </w:tc>
        <w:tc>
          <w:tcPr>
            <w:tcW w:w="430" w:type="pct"/>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0134C6">
            <w:pPr>
              <w:spacing w:after="0" w:line="240" w:lineRule="auto"/>
              <w:jc w:val="center"/>
              <w:rPr>
                <w:rFonts w:ascii="Times New Roman" w:eastAsia="Times New Roman" w:hAnsi="Times New Roman" w:cs="Times New Roman"/>
                <w:color w:val="000000"/>
                <w:sz w:val="26"/>
                <w:szCs w:val="20"/>
                <w:lang w:eastAsia="ru-RU"/>
              </w:rPr>
            </w:pPr>
            <w:r w:rsidRPr="00EF5721">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DD2D9E" w:rsidRPr="00EF5721" w:rsidRDefault="00DD2D9E"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8"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83"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bl>
    <w:p w:rsidR="00B84E81" w:rsidRPr="00EF5721"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F5721"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EF5721" w:rsidTr="00C47722">
        <w:tc>
          <w:tcPr>
            <w:tcW w:w="5000" w:type="pct"/>
            <w:gridSpan w:val="9"/>
          </w:tcPr>
          <w:p w:rsidR="00B84E81" w:rsidRPr="00EF572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w:t>
            </w:r>
          </w:p>
        </w:tc>
      </w:tr>
      <w:tr w:rsidR="007A2822" w:rsidRPr="00EF5721" w:rsidTr="00F13482">
        <w:tc>
          <w:tcPr>
            <w:tcW w:w="1102"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4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4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51"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3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41"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549"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607"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7A2822" w:rsidRPr="00EF5721" w:rsidTr="00D06BD0">
        <w:tc>
          <w:tcPr>
            <w:tcW w:w="1102"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Запланировано</w:t>
            </w:r>
          </w:p>
        </w:tc>
        <w:tc>
          <w:tcPr>
            <w:tcW w:w="3898" w:type="pct"/>
            <w:gridSpan w:val="8"/>
          </w:tcPr>
          <w:p w:rsidR="007A2822" w:rsidRPr="00EF5721"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не планируется</w:t>
            </w:r>
          </w:p>
        </w:tc>
      </w:tr>
      <w:tr w:rsidR="007A2822" w:rsidRPr="00EF5721" w:rsidTr="00C47722">
        <w:tc>
          <w:tcPr>
            <w:tcW w:w="5000" w:type="pct"/>
            <w:gridSpan w:val="9"/>
          </w:tcPr>
          <w:p w:rsidR="007A2822" w:rsidRPr="00EF5721" w:rsidRDefault="007A2822"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Внеплановые мероприятия</w:t>
            </w:r>
          </w:p>
        </w:tc>
      </w:tr>
      <w:tr w:rsidR="007A2822" w:rsidRPr="00EF5721" w:rsidTr="00F13482">
        <w:tc>
          <w:tcPr>
            <w:tcW w:w="1102"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4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4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51"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3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41"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549"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607"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DD2D9E" w:rsidRPr="00EF5721" w:rsidTr="00F13482">
        <w:tc>
          <w:tcPr>
            <w:tcW w:w="1102"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30"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1"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F13482">
        <w:tc>
          <w:tcPr>
            <w:tcW w:w="1102"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30"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1"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F13482">
        <w:tc>
          <w:tcPr>
            <w:tcW w:w="1102"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30"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1"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F13482">
        <w:tc>
          <w:tcPr>
            <w:tcW w:w="1102"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30"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1"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DD2D9E" w:rsidRPr="00EF5721" w:rsidTr="00F13482">
        <w:tc>
          <w:tcPr>
            <w:tcW w:w="1102" w:type="pct"/>
          </w:tcPr>
          <w:p w:rsidR="00DD2D9E" w:rsidRPr="00EF5721" w:rsidRDefault="00DD2D9E"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DD2D9E" w:rsidRPr="00EF5721" w:rsidRDefault="00DD2D9E"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DD2D9E" w:rsidRPr="00EF5721" w:rsidRDefault="00DD2D9E"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1" w:type="pct"/>
          </w:tcPr>
          <w:p w:rsidR="00DD2D9E" w:rsidRPr="00EF5721" w:rsidRDefault="00DD2D9E"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49" w:type="pct"/>
          </w:tcPr>
          <w:p w:rsidR="00DD2D9E" w:rsidRPr="00EF5721" w:rsidRDefault="00DD2D9E"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DD2D9E" w:rsidRPr="00EF5721" w:rsidRDefault="00DD2D9E"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bl>
    <w:p w:rsidR="00B84E81" w:rsidRPr="00EF5721"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F5721"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1029"/>
        <w:gridCol w:w="1290"/>
        <w:gridCol w:w="1093"/>
      </w:tblGrid>
      <w:tr w:rsidR="00B84E81" w:rsidRPr="00EF5721" w:rsidTr="00B05148">
        <w:tc>
          <w:tcPr>
            <w:tcW w:w="5000" w:type="pct"/>
            <w:gridSpan w:val="9"/>
          </w:tcPr>
          <w:p w:rsidR="00B84E81" w:rsidRPr="00EF5721"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Плановые мероприятия</w:t>
            </w:r>
          </w:p>
        </w:tc>
      </w:tr>
      <w:tr w:rsidR="007A2822" w:rsidRPr="00EF5721" w:rsidTr="00806A97">
        <w:trPr>
          <w:trHeight w:val="427"/>
        </w:trPr>
        <w:tc>
          <w:tcPr>
            <w:tcW w:w="1122" w:type="pct"/>
          </w:tcPr>
          <w:p w:rsidR="007A2822" w:rsidRPr="00EF5721"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4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4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45"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3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08"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636"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38"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806A97" w:rsidRPr="00EF5721" w:rsidTr="00806A97">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Запланировано</w:t>
            </w:r>
          </w:p>
        </w:tc>
        <w:tc>
          <w:tcPr>
            <w:tcW w:w="430" w:type="pct"/>
          </w:tcPr>
          <w:p w:rsidR="00806A97" w:rsidRPr="00EF5721" w:rsidRDefault="00806A97"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445" w:type="pct"/>
          </w:tcPr>
          <w:p w:rsidR="00806A97" w:rsidRPr="00EF5721" w:rsidRDefault="00806A97"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2/4</w:t>
            </w:r>
          </w:p>
        </w:tc>
        <w:tc>
          <w:tcPr>
            <w:tcW w:w="445" w:type="pct"/>
          </w:tcPr>
          <w:p w:rsidR="00806A97" w:rsidRPr="00EF5721" w:rsidRDefault="00806A97"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3/7</w:t>
            </w:r>
          </w:p>
        </w:tc>
        <w:tc>
          <w:tcPr>
            <w:tcW w:w="445" w:type="pct"/>
            <w:shd w:val="clear" w:color="auto" w:fill="D9D9D9" w:themeFill="background1" w:themeFillShade="D9"/>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2/9</w:t>
            </w:r>
          </w:p>
        </w:tc>
        <w:tc>
          <w:tcPr>
            <w:tcW w:w="430"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1</w:t>
            </w:r>
          </w:p>
        </w:tc>
        <w:tc>
          <w:tcPr>
            <w:tcW w:w="508" w:type="pct"/>
          </w:tcPr>
          <w:p w:rsidR="00806A97" w:rsidRPr="00EF5721" w:rsidRDefault="00806A97" w:rsidP="006C01A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1/2</w:t>
            </w:r>
          </w:p>
        </w:tc>
        <w:tc>
          <w:tcPr>
            <w:tcW w:w="636" w:type="pct"/>
          </w:tcPr>
          <w:p w:rsidR="00806A97" w:rsidRPr="00EF5721" w:rsidRDefault="00806A97" w:rsidP="00CD71E3">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1/3</w:t>
            </w:r>
          </w:p>
        </w:tc>
        <w:tc>
          <w:tcPr>
            <w:tcW w:w="538" w:type="pct"/>
            <w:shd w:val="clear" w:color="auto" w:fill="D9D9D9" w:themeFill="background1" w:themeFillShade="D9"/>
          </w:tcPr>
          <w:p w:rsidR="00806A97" w:rsidRPr="00EF5721" w:rsidRDefault="00806A97"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1/4</w:t>
            </w:r>
          </w:p>
        </w:tc>
      </w:tr>
      <w:tr w:rsidR="00806A97" w:rsidRPr="00EF5721" w:rsidTr="00806A97">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w:t>
            </w:r>
          </w:p>
        </w:tc>
        <w:tc>
          <w:tcPr>
            <w:tcW w:w="430" w:type="pct"/>
          </w:tcPr>
          <w:p w:rsidR="00806A97" w:rsidRPr="00EF5721" w:rsidRDefault="00806A97"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445" w:type="pct"/>
          </w:tcPr>
          <w:p w:rsidR="00806A97" w:rsidRPr="00EF5721" w:rsidRDefault="00806A97"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2/4</w:t>
            </w:r>
          </w:p>
        </w:tc>
        <w:tc>
          <w:tcPr>
            <w:tcW w:w="445" w:type="pct"/>
          </w:tcPr>
          <w:p w:rsidR="00806A97" w:rsidRPr="00EF5721" w:rsidRDefault="00806A97"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3/7</w:t>
            </w:r>
          </w:p>
        </w:tc>
        <w:tc>
          <w:tcPr>
            <w:tcW w:w="445" w:type="pct"/>
            <w:shd w:val="clear" w:color="auto" w:fill="D9D9D9" w:themeFill="background1" w:themeFillShade="D9"/>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2/9</w:t>
            </w:r>
          </w:p>
        </w:tc>
        <w:tc>
          <w:tcPr>
            <w:tcW w:w="430"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1</w:t>
            </w:r>
          </w:p>
        </w:tc>
        <w:tc>
          <w:tcPr>
            <w:tcW w:w="508" w:type="pct"/>
          </w:tcPr>
          <w:p w:rsidR="00806A97" w:rsidRPr="00EF5721" w:rsidRDefault="00806A97" w:rsidP="006C01A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1/2</w:t>
            </w:r>
          </w:p>
        </w:tc>
        <w:tc>
          <w:tcPr>
            <w:tcW w:w="636" w:type="pct"/>
          </w:tcPr>
          <w:p w:rsidR="00806A97" w:rsidRPr="00EF5721" w:rsidRDefault="00806A97" w:rsidP="00CD71E3">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1/3</w:t>
            </w:r>
          </w:p>
        </w:tc>
        <w:tc>
          <w:tcPr>
            <w:tcW w:w="538" w:type="pct"/>
            <w:shd w:val="clear" w:color="auto" w:fill="D9D9D9" w:themeFill="background1" w:themeFillShade="D9"/>
          </w:tcPr>
          <w:p w:rsidR="00806A97" w:rsidRPr="00EF5721" w:rsidRDefault="00806A97"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1/4</w:t>
            </w:r>
          </w:p>
        </w:tc>
      </w:tr>
      <w:tr w:rsidR="00806A97" w:rsidRPr="00EF5721" w:rsidTr="00806A97">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30" w:type="pct"/>
          </w:tcPr>
          <w:p w:rsidR="00806A97" w:rsidRPr="00EF5721" w:rsidRDefault="00806A97"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10</w:t>
            </w:r>
          </w:p>
        </w:tc>
        <w:tc>
          <w:tcPr>
            <w:tcW w:w="445" w:type="pct"/>
          </w:tcPr>
          <w:p w:rsidR="00806A97" w:rsidRPr="00EF5721" w:rsidRDefault="00806A97"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0/10</w:t>
            </w:r>
          </w:p>
        </w:tc>
        <w:tc>
          <w:tcPr>
            <w:tcW w:w="445" w:type="pct"/>
          </w:tcPr>
          <w:p w:rsidR="00806A97" w:rsidRPr="00EF5721" w:rsidRDefault="00806A97"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13/23</w:t>
            </w:r>
          </w:p>
        </w:tc>
        <w:tc>
          <w:tcPr>
            <w:tcW w:w="445" w:type="pct"/>
            <w:shd w:val="clear" w:color="auto" w:fill="D9D9D9" w:themeFill="background1" w:themeFillShade="D9"/>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8/31</w:t>
            </w:r>
          </w:p>
        </w:tc>
        <w:tc>
          <w:tcPr>
            <w:tcW w:w="430"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11</w:t>
            </w:r>
          </w:p>
        </w:tc>
        <w:tc>
          <w:tcPr>
            <w:tcW w:w="508" w:type="pct"/>
          </w:tcPr>
          <w:p w:rsidR="00806A97" w:rsidRPr="00EF5721" w:rsidRDefault="00806A97" w:rsidP="006C01A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17/28</w:t>
            </w:r>
          </w:p>
        </w:tc>
        <w:tc>
          <w:tcPr>
            <w:tcW w:w="636" w:type="pct"/>
          </w:tcPr>
          <w:p w:rsidR="00806A97" w:rsidRPr="00EF5721" w:rsidRDefault="00806A97" w:rsidP="00CD71E3">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16/44</w:t>
            </w:r>
          </w:p>
        </w:tc>
        <w:tc>
          <w:tcPr>
            <w:tcW w:w="538" w:type="pct"/>
            <w:shd w:val="clear" w:color="auto" w:fill="D9D9D9" w:themeFill="background1" w:themeFillShade="D9"/>
          </w:tcPr>
          <w:p w:rsidR="00806A97" w:rsidRPr="00EF5721" w:rsidRDefault="00806A97"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20/64</w:t>
            </w:r>
          </w:p>
        </w:tc>
      </w:tr>
      <w:tr w:rsidR="00806A97" w:rsidRPr="00EF5721" w:rsidTr="00806A97">
        <w:trPr>
          <w:trHeight w:val="336"/>
        </w:trPr>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30" w:type="pct"/>
          </w:tcPr>
          <w:p w:rsidR="00806A97" w:rsidRPr="00EF5721" w:rsidRDefault="00806A97" w:rsidP="000134C6">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45" w:type="pct"/>
          </w:tcPr>
          <w:p w:rsidR="00806A97" w:rsidRPr="00EF5721" w:rsidRDefault="00806A97" w:rsidP="000134C6">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45" w:type="pct"/>
          </w:tcPr>
          <w:p w:rsidR="00806A97" w:rsidRPr="00EF5721" w:rsidRDefault="00806A97" w:rsidP="000134C6">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445" w:type="pct"/>
            <w:shd w:val="clear" w:color="auto" w:fill="D9D9D9" w:themeFill="background1" w:themeFillShade="D9"/>
          </w:tcPr>
          <w:p w:rsidR="00806A97" w:rsidRPr="00EF5721" w:rsidRDefault="00806A97"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0/0</w:t>
            </w:r>
          </w:p>
        </w:tc>
        <w:tc>
          <w:tcPr>
            <w:tcW w:w="430" w:type="pct"/>
          </w:tcPr>
          <w:p w:rsidR="00806A97" w:rsidRPr="00EF5721" w:rsidRDefault="00806A97"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08" w:type="pct"/>
          </w:tcPr>
          <w:p w:rsidR="00806A97" w:rsidRPr="00EF5721" w:rsidRDefault="00806A97" w:rsidP="006C01A6">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636" w:type="pct"/>
          </w:tcPr>
          <w:p w:rsidR="00806A97" w:rsidRPr="00EF5721" w:rsidRDefault="00806A97" w:rsidP="00CD71E3">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38" w:type="pct"/>
            <w:shd w:val="clear" w:color="auto" w:fill="D9D9D9" w:themeFill="background1" w:themeFillShade="D9"/>
          </w:tcPr>
          <w:p w:rsidR="00806A97" w:rsidRPr="00EF5721" w:rsidRDefault="00806A97" w:rsidP="001F264A">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806A97" w:rsidRPr="00EF5721" w:rsidTr="00806A97">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30" w:type="pct"/>
          </w:tcPr>
          <w:p w:rsidR="00806A97" w:rsidRPr="00EF5721" w:rsidRDefault="00806A97" w:rsidP="000134C6">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445" w:type="pct"/>
          </w:tcPr>
          <w:p w:rsidR="00806A97" w:rsidRPr="00EF5721" w:rsidRDefault="00806A97" w:rsidP="000134C6">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445" w:type="pct"/>
          </w:tcPr>
          <w:p w:rsidR="00806A97" w:rsidRPr="00EF5721" w:rsidRDefault="00806A97" w:rsidP="000134C6">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445" w:type="pct"/>
            <w:shd w:val="clear" w:color="auto" w:fill="D9D9D9" w:themeFill="background1" w:themeFillShade="D9"/>
          </w:tcPr>
          <w:p w:rsidR="00806A97" w:rsidRPr="00EF5721" w:rsidRDefault="00806A97"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0/0</w:t>
            </w:r>
          </w:p>
        </w:tc>
        <w:tc>
          <w:tcPr>
            <w:tcW w:w="430" w:type="pct"/>
          </w:tcPr>
          <w:p w:rsidR="00806A97" w:rsidRPr="00EF5721" w:rsidRDefault="00806A97"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08" w:type="pct"/>
          </w:tcPr>
          <w:p w:rsidR="00806A97" w:rsidRPr="00EF5721" w:rsidRDefault="00806A97" w:rsidP="006C01A6">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636" w:type="pct"/>
          </w:tcPr>
          <w:p w:rsidR="00806A97" w:rsidRPr="00EF5721" w:rsidRDefault="00806A97" w:rsidP="00CD71E3">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538" w:type="pct"/>
            <w:shd w:val="clear" w:color="auto" w:fill="D9D9D9" w:themeFill="background1" w:themeFillShade="D9"/>
          </w:tcPr>
          <w:p w:rsidR="00806A97" w:rsidRPr="00EF5721" w:rsidRDefault="00806A97" w:rsidP="001F264A">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806A97" w:rsidRPr="00EF5721" w:rsidTr="00806A97">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806A97" w:rsidRPr="00EF5721" w:rsidRDefault="00806A97" w:rsidP="000134C6">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8</w:t>
            </w:r>
          </w:p>
        </w:tc>
        <w:tc>
          <w:tcPr>
            <w:tcW w:w="445" w:type="pct"/>
          </w:tcPr>
          <w:p w:rsidR="00806A97" w:rsidRPr="00EF5721" w:rsidRDefault="00806A97"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0/8</w:t>
            </w:r>
          </w:p>
        </w:tc>
        <w:tc>
          <w:tcPr>
            <w:tcW w:w="445" w:type="pct"/>
          </w:tcPr>
          <w:p w:rsidR="00806A97" w:rsidRPr="00EF5721" w:rsidRDefault="00806A97" w:rsidP="000134C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13/21</w:t>
            </w:r>
          </w:p>
        </w:tc>
        <w:tc>
          <w:tcPr>
            <w:tcW w:w="445" w:type="pct"/>
            <w:shd w:val="clear" w:color="auto" w:fill="D9D9D9" w:themeFill="background1" w:themeFillShade="D9"/>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7/28</w:t>
            </w:r>
          </w:p>
        </w:tc>
        <w:tc>
          <w:tcPr>
            <w:tcW w:w="430" w:type="pct"/>
          </w:tcPr>
          <w:p w:rsidR="00806A97" w:rsidRPr="00EF5721" w:rsidRDefault="00806A97" w:rsidP="00995EE9">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11</w:t>
            </w:r>
          </w:p>
        </w:tc>
        <w:tc>
          <w:tcPr>
            <w:tcW w:w="508" w:type="pct"/>
          </w:tcPr>
          <w:p w:rsidR="00806A97" w:rsidRPr="00EF5721" w:rsidRDefault="00806A97" w:rsidP="006C01A6">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17/28</w:t>
            </w:r>
          </w:p>
        </w:tc>
        <w:tc>
          <w:tcPr>
            <w:tcW w:w="636" w:type="pct"/>
          </w:tcPr>
          <w:p w:rsidR="00806A97" w:rsidRPr="00EF5721" w:rsidRDefault="00806A97" w:rsidP="00CD71E3">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15/43</w:t>
            </w:r>
          </w:p>
        </w:tc>
        <w:tc>
          <w:tcPr>
            <w:tcW w:w="538" w:type="pct"/>
            <w:shd w:val="clear" w:color="auto" w:fill="D9D9D9" w:themeFill="background1" w:themeFillShade="D9"/>
          </w:tcPr>
          <w:p w:rsidR="00806A97" w:rsidRPr="00EF5721" w:rsidRDefault="00806A97" w:rsidP="001F264A">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20/63</w:t>
            </w:r>
          </w:p>
        </w:tc>
      </w:tr>
      <w:tr w:rsidR="00806A97" w:rsidRPr="00EF5721" w:rsidTr="00B05148">
        <w:tc>
          <w:tcPr>
            <w:tcW w:w="5000" w:type="pct"/>
            <w:gridSpan w:val="9"/>
          </w:tcPr>
          <w:p w:rsidR="00806A97" w:rsidRPr="00EF5721" w:rsidRDefault="00806A97" w:rsidP="003F700C">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Внеплановые мероприятия</w:t>
            </w:r>
          </w:p>
        </w:tc>
      </w:tr>
      <w:tr w:rsidR="00806A97" w:rsidRPr="00EF5721" w:rsidTr="00806A97">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45"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 xml:space="preserve">2 квартал 2014 / 6 месяцев </w:t>
            </w:r>
            <w:r w:rsidRPr="00EF5721">
              <w:rPr>
                <w:rFonts w:ascii="Times New Roman" w:hAnsi="Times New Roman" w:cs="Times New Roman"/>
                <w:color w:val="000000" w:themeColor="text1"/>
                <w:sz w:val="20"/>
                <w:szCs w:val="20"/>
              </w:rPr>
              <w:lastRenderedPageBreak/>
              <w:t>2014</w:t>
            </w:r>
          </w:p>
        </w:tc>
        <w:tc>
          <w:tcPr>
            <w:tcW w:w="445"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lastRenderedPageBreak/>
              <w:t xml:space="preserve">3 квартал 2014 / 9 месяцев </w:t>
            </w:r>
            <w:r w:rsidRPr="00EF5721">
              <w:rPr>
                <w:rFonts w:ascii="Times New Roman" w:hAnsi="Times New Roman" w:cs="Times New Roman"/>
                <w:color w:val="000000" w:themeColor="text1"/>
                <w:sz w:val="20"/>
                <w:szCs w:val="20"/>
              </w:rPr>
              <w:lastRenderedPageBreak/>
              <w:t>2014</w:t>
            </w:r>
          </w:p>
        </w:tc>
        <w:tc>
          <w:tcPr>
            <w:tcW w:w="445" w:type="pct"/>
            <w:shd w:val="clear" w:color="auto" w:fill="D9D9D9" w:themeFill="background1" w:themeFillShade="D9"/>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lastRenderedPageBreak/>
              <w:t xml:space="preserve">4 квартал 2014 / 12 </w:t>
            </w:r>
            <w:r w:rsidRPr="00EF5721">
              <w:rPr>
                <w:rFonts w:ascii="Times New Roman" w:hAnsi="Times New Roman" w:cs="Times New Roman"/>
                <w:color w:val="000000" w:themeColor="text1"/>
                <w:sz w:val="20"/>
                <w:szCs w:val="20"/>
              </w:rPr>
              <w:lastRenderedPageBreak/>
              <w:t>месяцев 2014</w:t>
            </w:r>
          </w:p>
        </w:tc>
        <w:tc>
          <w:tcPr>
            <w:tcW w:w="430"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lastRenderedPageBreak/>
              <w:t>1 квартал 2015</w:t>
            </w:r>
          </w:p>
        </w:tc>
        <w:tc>
          <w:tcPr>
            <w:tcW w:w="508"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636"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38" w:type="pct"/>
            <w:shd w:val="clear" w:color="auto" w:fill="D9D9D9" w:themeFill="background1" w:themeFillShade="D9"/>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806A97" w:rsidRPr="00EF5721" w:rsidTr="00D06BD0">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lastRenderedPageBreak/>
              <w:t>Проведено</w:t>
            </w:r>
          </w:p>
        </w:tc>
        <w:tc>
          <w:tcPr>
            <w:tcW w:w="3878" w:type="pct"/>
            <w:gridSpan w:val="8"/>
          </w:tcPr>
          <w:p w:rsidR="00806A97" w:rsidRPr="00EF5721" w:rsidRDefault="00806A97" w:rsidP="003F700C">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не проводились</w:t>
            </w:r>
          </w:p>
        </w:tc>
      </w:tr>
      <w:tr w:rsidR="00806A97" w:rsidRPr="00EF5721" w:rsidTr="00806A97">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Выявлено нарушений</w:t>
            </w:r>
          </w:p>
        </w:tc>
        <w:tc>
          <w:tcPr>
            <w:tcW w:w="430"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08" w:type="pct"/>
          </w:tcPr>
          <w:p w:rsidR="00806A97" w:rsidRPr="00EF5721" w:rsidRDefault="00806A97"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36" w:type="pct"/>
          </w:tcPr>
          <w:p w:rsidR="00806A97" w:rsidRPr="00EF5721" w:rsidRDefault="00806A97"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8" w:type="pct"/>
            <w:shd w:val="clear" w:color="auto" w:fill="D9D9D9" w:themeFill="background1" w:themeFillShade="D9"/>
          </w:tcPr>
          <w:p w:rsidR="00806A97" w:rsidRPr="00EF5721" w:rsidRDefault="00806A97"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806A97" w:rsidRPr="00EF5721" w:rsidTr="00806A97">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Выдано предписаний</w:t>
            </w:r>
          </w:p>
        </w:tc>
        <w:tc>
          <w:tcPr>
            <w:tcW w:w="430"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08" w:type="pct"/>
          </w:tcPr>
          <w:p w:rsidR="00806A97" w:rsidRPr="00EF5721" w:rsidRDefault="00806A97"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36" w:type="pct"/>
          </w:tcPr>
          <w:p w:rsidR="00806A97" w:rsidRPr="00EF5721" w:rsidRDefault="00806A97"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8" w:type="pct"/>
            <w:shd w:val="clear" w:color="auto" w:fill="D9D9D9" w:themeFill="background1" w:themeFillShade="D9"/>
          </w:tcPr>
          <w:p w:rsidR="00806A97" w:rsidRPr="00EF5721" w:rsidRDefault="00806A97"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806A97" w:rsidRPr="00EF5721" w:rsidTr="00806A97">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Вынесено предупреждений</w:t>
            </w:r>
          </w:p>
        </w:tc>
        <w:tc>
          <w:tcPr>
            <w:tcW w:w="430"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08" w:type="pct"/>
          </w:tcPr>
          <w:p w:rsidR="00806A97" w:rsidRPr="00EF5721" w:rsidRDefault="00806A97"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36" w:type="pct"/>
          </w:tcPr>
          <w:p w:rsidR="00806A97" w:rsidRPr="00EF5721" w:rsidRDefault="00806A97"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8" w:type="pct"/>
            <w:shd w:val="clear" w:color="auto" w:fill="D9D9D9" w:themeFill="background1" w:themeFillShade="D9"/>
          </w:tcPr>
          <w:p w:rsidR="00806A97" w:rsidRPr="00EF5721" w:rsidRDefault="00806A97"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r w:rsidR="00806A97" w:rsidRPr="00EF5721" w:rsidTr="00806A97">
        <w:tc>
          <w:tcPr>
            <w:tcW w:w="1122" w:type="pct"/>
          </w:tcPr>
          <w:p w:rsidR="00806A97" w:rsidRPr="00EF5721" w:rsidRDefault="00806A97" w:rsidP="003F700C">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430" w:type="pct"/>
          </w:tcPr>
          <w:p w:rsidR="00806A97" w:rsidRPr="00EF5721" w:rsidRDefault="00806A97" w:rsidP="00995EE9">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08" w:type="pct"/>
          </w:tcPr>
          <w:p w:rsidR="00806A97" w:rsidRPr="00EF5721" w:rsidRDefault="00806A97" w:rsidP="007E295D">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636" w:type="pct"/>
          </w:tcPr>
          <w:p w:rsidR="00806A97" w:rsidRPr="00EF5721" w:rsidRDefault="00806A97" w:rsidP="00CD71E3">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c>
          <w:tcPr>
            <w:tcW w:w="538" w:type="pct"/>
            <w:shd w:val="clear" w:color="auto" w:fill="D9D9D9" w:themeFill="background1" w:themeFillShade="D9"/>
          </w:tcPr>
          <w:p w:rsidR="00806A97" w:rsidRPr="00EF5721" w:rsidRDefault="00806A97" w:rsidP="001F264A">
            <w:pPr>
              <w:spacing w:after="0" w:line="240" w:lineRule="auto"/>
              <w:jc w:val="center"/>
              <w:rPr>
                <w:rFonts w:ascii="Times New Roman" w:eastAsia="Times New Roman" w:hAnsi="Times New Roman" w:cs="Times New Roman"/>
                <w:sz w:val="26"/>
                <w:szCs w:val="20"/>
                <w:lang w:eastAsia="ru-RU"/>
              </w:rPr>
            </w:pPr>
            <w:r w:rsidRPr="00EF5721">
              <w:rPr>
                <w:rFonts w:ascii="Times New Roman" w:eastAsia="Times New Roman" w:hAnsi="Times New Roman" w:cs="Times New Roman"/>
                <w:color w:val="000000"/>
                <w:sz w:val="20"/>
                <w:szCs w:val="20"/>
                <w:lang w:eastAsia="ru-RU"/>
              </w:rPr>
              <w:t>0</w:t>
            </w:r>
          </w:p>
        </w:tc>
      </w:tr>
    </w:tbl>
    <w:p w:rsidR="00375807" w:rsidRPr="00EF5721" w:rsidRDefault="00375807" w:rsidP="00375807">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596BF6" w:rsidRPr="00EF5721" w:rsidRDefault="00596BF6" w:rsidP="00596BF6">
      <w:pPr>
        <w:spacing w:after="0" w:line="360" w:lineRule="auto"/>
        <w:ind w:firstLine="709"/>
        <w:jc w:val="both"/>
        <w:rPr>
          <w:rFonts w:ascii="Times New Roman" w:eastAsia="Times New Roman" w:hAnsi="Times New Roman" w:cs="Times New Roman"/>
          <w:i/>
          <w:sz w:val="28"/>
          <w:szCs w:val="28"/>
          <w:u w:val="single"/>
          <w:lang w:eastAsia="ru-RU"/>
        </w:rPr>
      </w:pPr>
    </w:p>
    <w:p w:rsidR="00806A97" w:rsidRPr="00EF5721" w:rsidRDefault="00806A97" w:rsidP="00806A97">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На подконтрольной территории Волгоградской области в 4 квартале 2015 года проведено плановое систематическое наблюдение за соблюдением контрольных сроков пересылки письменной корреспонденции, в </w:t>
      </w:r>
      <w:proofErr w:type="gramStart"/>
      <w:r w:rsidRPr="00EF5721">
        <w:rPr>
          <w:rFonts w:ascii="Times New Roman" w:eastAsia="Times New Roman" w:hAnsi="Times New Roman" w:cs="Times New Roman"/>
          <w:sz w:val="28"/>
          <w:szCs w:val="28"/>
          <w:lang w:eastAsia="ru-RU"/>
        </w:rPr>
        <w:t>ходе</w:t>
      </w:r>
      <w:proofErr w:type="gramEnd"/>
      <w:r w:rsidRPr="00EF5721">
        <w:rPr>
          <w:rFonts w:ascii="Times New Roman" w:eastAsia="Times New Roman" w:hAnsi="Times New Roman" w:cs="Times New Roman"/>
          <w:sz w:val="28"/>
          <w:szCs w:val="28"/>
          <w:lang w:eastAsia="ru-RU"/>
        </w:rPr>
        <w:t xml:space="preserve"> которого  выявлены:</w:t>
      </w:r>
    </w:p>
    <w:p w:rsidR="00806A97" w:rsidRPr="00EF5721" w:rsidRDefault="00806A97" w:rsidP="00806A97">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нарушения правил оказания услуг связи. </w:t>
      </w:r>
    </w:p>
    <w:p w:rsidR="00806A97" w:rsidRPr="00EF5721" w:rsidRDefault="00806A97" w:rsidP="00806A97">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806A97" w:rsidRPr="00EF5721" w:rsidRDefault="00806A97" w:rsidP="00806A97">
      <w:pPr>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ab/>
      </w:r>
      <w:r w:rsidRPr="00EF5721">
        <w:rPr>
          <w:rFonts w:ascii="Times New Roman" w:eastAsia="Times New Roman" w:hAnsi="Times New Roman" w:cs="Times New Roman"/>
          <w:sz w:val="28"/>
          <w:szCs w:val="28"/>
          <w:u w:val="single"/>
          <w:lang w:eastAsia="ru-RU"/>
        </w:rPr>
        <w:t>Волгоградская область:</w:t>
      </w:r>
      <w:r w:rsidRPr="00EF5721">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741 учтенных писем,  в контрольный срок поступило 293 письма   или 39,54%.</w:t>
      </w:r>
    </w:p>
    <w:p w:rsidR="00806A97" w:rsidRPr="00EF5721" w:rsidRDefault="00806A97" w:rsidP="00806A97">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846 писем, из них в контрольные сроки прошло 841 письмо. Процент письменной корреспонденции прошедшей в контрольные сроки – 97,11%. </w:t>
      </w:r>
    </w:p>
    <w:p w:rsidR="00806A97" w:rsidRPr="00EF5721" w:rsidRDefault="00806A97" w:rsidP="00806A97">
      <w:pPr>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ab/>
        <w:t xml:space="preserve">Выявлено 6 нарушений норматива частоты сбора корреспонденции из почтовых ящиков, принадлежащих УФПС Волгоградской области. </w:t>
      </w:r>
    </w:p>
    <w:p w:rsidR="00806A97" w:rsidRPr="00EF5721" w:rsidRDefault="00806A97" w:rsidP="00806A97">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В 4 квартале 2015 года в отношении ФГУП «Почта России» на поднадзорной Управлению территории  Республике Калмыкия проведено плановое систематическое наблюдение за соблюдением контрольных сроков пересылки письменной корреспонденции, в </w:t>
      </w:r>
      <w:proofErr w:type="gramStart"/>
      <w:r w:rsidRPr="00EF5721">
        <w:rPr>
          <w:rFonts w:ascii="Times New Roman" w:eastAsia="Times New Roman" w:hAnsi="Times New Roman" w:cs="Times New Roman"/>
          <w:sz w:val="28"/>
          <w:szCs w:val="28"/>
          <w:lang w:eastAsia="ru-RU"/>
        </w:rPr>
        <w:t>ходе</w:t>
      </w:r>
      <w:proofErr w:type="gramEnd"/>
      <w:r w:rsidRPr="00EF5721">
        <w:rPr>
          <w:rFonts w:ascii="Times New Roman" w:eastAsia="Times New Roman" w:hAnsi="Times New Roman" w:cs="Times New Roman"/>
          <w:sz w:val="28"/>
          <w:szCs w:val="28"/>
          <w:lang w:eastAsia="ru-RU"/>
        </w:rPr>
        <w:t xml:space="preserve"> которого  выявлены:</w:t>
      </w:r>
    </w:p>
    <w:p w:rsidR="00806A97" w:rsidRPr="00EF5721" w:rsidRDefault="00806A97" w:rsidP="00806A97">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нарушения правил оказания услуг связи. </w:t>
      </w:r>
    </w:p>
    <w:p w:rsidR="00806A97" w:rsidRPr="00EF5721" w:rsidRDefault="00806A97" w:rsidP="00806A97">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u w:val="single"/>
          <w:lang w:eastAsia="ru-RU"/>
        </w:rPr>
        <w:t>Республика Калмыкия:</w:t>
      </w:r>
      <w:r w:rsidRPr="00EF5721">
        <w:rPr>
          <w:rFonts w:ascii="Times New Roman" w:eastAsia="Times New Roman" w:hAnsi="Times New Roman" w:cs="Times New Roman"/>
          <w:sz w:val="28"/>
          <w:szCs w:val="28"/>
          <w:lang w:eastAsia="ru-RU"/>
        </w:rPr>
        <w:t xml:space="preserve"> письменная корреспонденция межобластного потока:  всего учтено 690 писем, в контрольные сроки прошло 625 писем. </w:t>
      </w:r>
      <w:r w:rsidRPr="00EF5721">
        <w:rPr>
          <w:rFonts w:ascii="Times New Roman" w:eastAsia="Times New Roman" w:hAnsi="Times New Roman" w:cs="Times New Roman"/>
          <w:sz w:val="28"/>
          <w:szCs w:val="28"/>
          <w:lang w:eastAsia="ru-RU"/>
        </w:rPr>
        <w:lastRenderedPageBreak/>
        <w:t xml:space="preserve">Процент письменной корреспонденции прошедшей в контрольные сроки – 90,58%. </w:t>
      </w:r>
    </w:p>
    <w:p w:rsidR="00806A97" w:rsidRPr="00EF5721" w:rsidRDefault="00806A97" w:rsidP="00806A97">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181 писем, в контрольные сроки прошло 179 писем. Процент письменной корреспонденции прошедшей в контрольные сроки – 98.90%. </w:t>
      </w:r>
    </w:p>
    <w:p w:rsidR="00375807" w:rsidRPr="00EF5721" w:rsidRDefault="00375807" w:rsidP="00375807">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p>
    <w:p w:rsidR="00F13482" w:rsidRPr="00EF5721" w:rsidRDefault="00F13482"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EF5721">
        <w:rPr>
          <w:rFonts w:ascii="Times New Roman" w:eastAsia="Times New Roman" w:hAnsi="Times New Roman" w:cs="Times New Roman"/>
          <w:i/>
          <w:color w:val="000000" w:themeColor="text1"/>
          <w:sz w:val="28"/>
          <w:szCs w:val="28"/>
          <w:u w:val="single"/>
          <w:lang w:eastAsia="ru-RU"/>
        </w:rPr>
        <w:t xml:space="preserve">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EF5721">
        <w:rPr>
          <w:rFonts w:ascii="Times New Roman" w:eastAsia="Times New Roman" w:hAnsi="Times New Roman" w:cs="Times New Roman"/>
          <w:i/>
          <w:color w:val="000000" w:themeColor="text1"/>
          <w:sz w:val="28"/>
          <w:szCs w:val="28"/>
          <w:u w:val="single"/>
          <w:lang w:eastAsia="ru-RU"/>
        </w:rPr>
        <w:t>Федерации</w:t>
      </w:r>
      <w:proofErr w:type="gramEnd"/>
      <w:r w:rsidRPr="00EF5721">
        <w:rPr>
          <w:rFonts w:ascii="Times New Roman" w:eastAsia="Times New Roman" w:hAnsi="Times New Roman" w:cs="Times New Roman"/>
          <w:i/>
          <w:color w:val="000000" w:themeColor="text1"/>
          <w:sz w:val="28"/>
          <w:szCs w:val="28"/>
          <w:u w:val="single"/>
          <w:lang w:eastAsia="ru-RU"/>
        </w:rPr>
        <w:t xml:space="preserve">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73"/>
        <w:gridCol w:w="903"/>
        <w:gridCol w:w="904"/>
        <w:gridCol w:w="1140"/>
        <w:gridCol w:w="873"/>
        <w:gridCol w:w="949"/>
        <w:gridCol w:w="949"/>
        <w:gridCol w:w="1150"/>
      </w:tblGrid>
      <w:tr w:rsidR="009C0CD8" w:rsidRPr="00EF5721" w:rsidTr="00FD6FAA">
        <w:tc>
          <w:tcPr>
            <w:tcW w:w="5000" w:type="pct"/>
            <w:gridSpan w:val="9"/>
          </w:tcPr>
          <w:p w:rsidR="00F13482" w:rsidRPr="00EF5721"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EF5721">
              <w:rPr>
                <w:rFonts w:ascii="Times New Roman" w:eastAsia="Times New Roman" w:hAnsi="Times New Roman" w:cs="Times New Roman"/>
                <w:b/>
                <w:i/>
                <w:color w:val="000000" w:themeColor="text1"/>
                <w:sz w:val="20"/>
                <w:szCs w:val="20"/>
                <w:lang w:eastAsia="ru-RU"/>
              </w:rPr>
              <w:t>Плановые мероприятия</w:t>
            </w:r>
          </w:p>
        </w:tc>
      </w:tr>
      <w:tr w:rsidR="007A2822" w:rsidRPr="00EF5721" w:rsidTr="006E513E">
        <w:tc>
          <w:tcPr>
            <w:tcW w:w="1095" w:type="pct"/>
          </w:tcPr>
          <w:p w:rsidR="007A2822" w:rsidRPr="00EF5721"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56"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56"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75"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4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479"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79"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8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806A97" w:rsidRPr="00EF5721" w:rsidTr="006E513E">
        <w:tc>
          <w:tcPr>
            <w:tcW w:w="1095"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Запланировано</w:t>
            </w:r>
          </w:p>
        </w:tc>
        <w:tc>
          <w:tcPr>
            <w:tcW w:w="440"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1/1</w:t>
            </w:r>
          </w:p>
        </w:tc>
        <w:tc>
          <w:tcPr>
            <w:tcW w:w="440" w:type="pct"/>
          </w:tcPr>
          <w:p w:rsidR="00806A97" w:rsidRPr="00EF5721" w:rsidRDefault="00806A97"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80" w:type="pct"/>
          </w:tcPr>
          <w:p w:rsidR="00806A97" w:rsidRPr="00EF5721" w:rsidRDefault="00806A97" w:rsidP="001F264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r>
      <w:tr w:rsidR="00806A97" w:rsidRPr="00EF5721" w:rsidTr="006E513E">
        <w:tc>
          <w:tcPr>
            <w:tcW w:w="1095"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Проведено</w:t>
            </w:r>
          </w:p>
        </w:tc>
        <w:tc>
          <w:tcPr>
            <w:tcW w:w="440"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1/1</w:t>
            </w:r>
          </w:p>
        </w:tc>
        <w:tc>
          <w:tcPr>
            <w:tcW w:w="440" w:type="pct"/>
          </w:tcPr>
          <w:p w:rsidR="00806A97" w:rsidRPr="00EF5721" w:rsidRDefault="00806A97"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80" w:type="pct"/>
          </w:tcPr>
          <w:p w:rsidR="00806A97" w:rsidRPr="00EF5721" w:rsidRDefault="00806A97" w:rsidP="001F264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r>
      <w:tr w:rsidR="00806A97" w:rsidRPr="00EF5721" w:rsidTr="006E513E">
        <w:tc>
          <w:tcPr>
            <w:tcW w:w="1095"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3/3</w:t>
            </w:r>
          </w:p>
        </w:tc>
        <w:tc>
          <w:tcPr>
            <w:tcW w:w="440" w:type="pct"/>
          </w:tcPr>
          <w:p w:rsidR="00806A97" w:rsidRPr="00EF5721" w:rsidRDefault="00806A97"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80" w:type="pct"/>
          </w:tcPr>
          <w:p w:rsidR="00806A97" w:rsidRPr="00EF5721" w:rsidRDefault="00806A97" w:rsidP="001F264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r>
      <w:tr w:rsidR="00806A97" w:rsidRPr="00EF5721" w:rsidTr="006E513E">
        <w:tc>
          <w:tcPr>
            <w:tcW w:w="1095"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1/1</w:t>
            </w:r>
          </w:p>
        </w:tc>
        <w:tc>
          <w:tcPr>
            <w:tcW w:w="440" w:type="pct"/>
          </w:tcPr>
          <w:p w:rsidR="00806A97" w:rsidRPr="00EF5721" w:rsidRDefault="00806A97"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80" w:type="pct"/>
          </w:tcPr>
          <w:p w:rsidR="00806A97" w:rsidRPr="00EF5721" w:rsidRDefault="00806A97" w:rsidP="001F264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r>
      <w:tr w:rsidR="00806A97" w:rsidRPr="00EF5721" w:rsidTr="006E513E">
        <w:tc>
          <w:tcPr>
            <w:tcW w:w="1095"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40" w:type="pct"/>
          </w:tcPr>
          <w:p w:rsidR="00806A97" w:rsidRPr="00EF5721" w:rsidRDefault="00806A97"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80" w:type="pct"/>
          </w:tcPr>
          <w:p w:rsidR="00806A97" w:rsidRPr="00EF5721" w:rsidRDefault="00806A97" w:rsidP="001F264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r>
      <w:tr w:rsidR="00806A97" w:rsidRPr="00EF5721" w:rsidTr="00FD6FAA">
        <w:trPr>
          <w:trHeight w:val="402"/>
        </w:trPr>
        <w:tc>
          <w:tcPr>
            <w:tcW w:w="5000" w:type="pct"/>
            <w:gridSpan w:val="9"/>
          </w:tcPr>
          <w:p w:rsidR="00806A97" w:rsidRPr="00EF5721" w:rsidRDefault="00806A97"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EF5721">
              <w:rPr>
                <w:rFonts w:ascii="Times New Roman" w:eastAsia="Times New Roman" w:hAnsi="Times New Roman" w:cs="Times New Roman"/>
                <w:b/>
                <w:i/>
                <w:color w:val="000000" w:themeColor="text1"/>
                <w:sz w:val="20"/>
                <w:szCs w:val="20"/>
                <w:lang w:eastAsia="ru-RU"/>
              </w:rPr>
              <w:t>Внеплановые мероприятия</w:t>
            </w:r>
          </w:p>
        </w:tc>
      </w:tr>
      <w:tr w:rsidR="00806A97" w:rsidRPr="00EF5721" w:rsidTr="006E513E">
        <w:tc>
          <w:tcPr>
            <w:tcW w:w="1095"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56"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56"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575" w:type="pct"/>
            <w:shd w:val="clear" w:color="auto" w:fill="D9D9D9" w:themeFill="background1" w:themeFillShade="D9"/>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40"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479"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79"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580"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806A97" w:rsidRPr="00EF5721" w:rsidTr="006E513E">
        <w:tc>
          <w:tcPr>
            <w:tcW w:w="1095"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Проведено</w:t>
            </w:r>
          </w:p>
        </w:tc>
        <w:tc>
          <w:tcPr>
            <w:tcW w:w="440"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2</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0/2</w:t>
            </w:r>
          </w:p>
        </w:tc>
        <w:tc>
          <w:tcPr>
            <w:tcW w:w="456" w:type="pct"/>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0/2</w:t>
            </w:r>
          </w:p>
        </w:tc>
        <w:tc>
          <w:tcPr>
            <w:tcW w:w="575" w:type="pct"/>
            <w:shd w:val="clear" w:color="auto" w:fill="D9D9D9" w:themeFill="background1" w:themeFillShade="D9"/>
          </w:tcPr>
          <w:p w:rsidR="00806A97" w:rsidRPr="00EF5721" w:rsidRDefault="00806A97"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0/2</w:t>
            </w:r>
          </w:p>
        </w:tc>
        <w:tc>
          <w:tcPr>
            <w:tcW w:w="440" w:type="pct"/>
          </w:tcPr>
          <w:p w:rsidR="00806A97" w:rsidRPr="00EF5721" w:rsidRDefault="00806A97"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1</w:t>
            </w:r>
          </w:p>
        </w:tc>
        <w:tc>
          <w:tcPr>
            <w:tcW w:w="479"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0/1</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0/1</w:t>
            </w:r>
          </w:p>
        </w:tc>
        <w:tc>
          <w:tcPr>
            <w:tcW w:w="580" w:type="pct"/>
          </w:tcPr>
          <w:p w:rsidR="00806A97" w:rsidRPr="00EF5721" w:rsidRDefault="00806A97" w:rsidP="001F264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0/1</w:t>
            </w:r>
          </w:p>
        </w:tc>
      </w:tr>
      <w:tr w:rsidR="00806A97" w:rsidRPr="00EF5721" w:rsidTr="006E513E">
        <w:tc>
          <w:tcPr>
            <w:tcW w:w="1095"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40" w:type="pct"/>
          </w:tcPr>
          <w:p w:rsidR="00806A97" w:rsidRPr="00EF5721" w:rsidRDefault="00806A97"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80" w:type="pct"/>
          </w:tcPr>
          <w:p w:rsidR="00806A97" w:rsidRPr="00EF5721" w:rsidRDefault="00806A97" w:rsidP="001F264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r>
      <w:tr w:rsidR="00806A97" w:rsidRPr="00EF5721" w:rsidTr="006E513E">
        <w:tc>
          <w:tcPr>
            <w:tcW w:w="1095"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40" w:type="pct"/>
          </w:tcPr>
          <w:p w:rsidR="00806A97" w:rsidRPr="00EF5721" w:rsidRDefault="00806A97"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80" w:type="pct"/>
          </w:tcPr>
          <w:p w:rsidR="00806A97" w:rsidRPr="00EF5721" w:rsidRDefault="00806A97" w:rsidP="001F264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r>
      <w:tr w:rsidR="00806A97" w:rsidRPr="00EF5721" w:rsidTr="006E513E">
        <w:tc>
          <w:tcPr>
            <w:tcW w:w="1095"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56"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40" w:type="pct"/>
          </w:tcPr>
          <w:p w:rsidR="00806A97" w:rsidRPr="00EF5721" w:rsidRDefault="00806A97"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479" w:type="pct"/>
          </w:tcPr>
          <w:p w:rsidR="00806A97" w:rsidRPr="00EF5721" w:rsidRDefault="00806A97" w:rsidP="00CD71E3">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c>
          <w:tcPr>
            <w:tcW w:w="580" w:type="pct"/>
          </w:tcPr>
          <w:p w:rsidR="00806A97" w:rsidRPr="00EF5721" w:rsidRDefault="00806A97" w:rsidP="001F264A">
            <w:pPr>
              <w:spacing w:after="0" w:line="240" w:lineRule="auto"/>
              <w:jc w:val="center"/>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0</w:t>
            </w:r>
          </w:p>
        </w:tc>
      </w:tr>
    </w:tbl>
    <w:p w:rsidR="00F13482" w:rsidRPr="00EF5721"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DC1CC1" w:rsidRPr="00EF5721" w:rsidRDefault="00DC1CC1" w:rsidP="003F700C">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F5721">
        <w:rPr>
          <w:rFonts w:ascii="Times New Roman" w:hAnsi="Times New Roman" w:cs="Times New Roman"/>
          <w:i/>
          <w:sz w:val="28"/>
          <w:szCs w:val="28"/>
          <w:u w:val="single"/>
        </w:rPr>
        <w:t>ств гр</w:t>
      </w:r>
      <w:proofErr w:type="gramEnd"/>
      <w:r w:rsidRPr="00EF5721">
        <w:rPr>
          <w:rFonts w:ascii="Times New Roman" w:hAnsi="Times New Roman" w:cs="Times New Roman"/>
          <w:i/>
          <w:sz w:val="28"/>
          <w:szCs w:val="28"/>
          <w:u w:val="single"/>
        </w:rPr>
        <w:t>ажданского назначения</w:t>
      </w:r>
    </w:p>
    <w:p w:rsidR="00DC1CC1" w:rsidRPr="00EF5721" w:rsidRDefault="00DC1CC1" w:rsidP="009C0CD8">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EF5721" w:rsidTr="008736D4">
        <w:tc>
          <w:tcPr>
            <w:tcW w:w="5000" w:type="pct"/>
            <w:gridSpan w:val="9"/>
          </w:tcPr>
          <w:p w:rsidR="00DC1CC1" w:rsidRPr="00EF5721" w:rsidRDefault="00DC1CC1" w:rsidP="009C0CD8">
            <w:pPr>
              <w:spacing w:after="0" w:line="240" w:lineRule="auto"/>
              <w:jc w:val="center"/>
              <w:rPr>
                <w:rFonts w:ascii="Times New Roman" w:hAnsi="Times New Roman" w:cs="Times New Roman"/>
                <w:b/>
                <w:color w:val="000000"/>
                <w:sz w:val="18"/>
                <w:szCs w:val="18"/>
              </w:rPr>
            </w:pPr>
            <w:r w:rsidRPr="00EF5721">
              <w:rPr>
                <w:rFonts w:ascii="Times New Roman" w:hAnsi="Times New Roman" w:cs="Times New Roman"/>
                <w:b/>
                <w:color w:val="000000"/>
                <w:sz w:val="18"/>
                <w:szCs w:val="18"/>
              </w:rPr>
              <w:t>Плановые мероприятия</w:t>
            </w:r>
          </w:p>
        </w:tc>
      </w:tr>
      <w:tr w:rsidR="007A2822" w:rsidRPr="00EF5721" w:rsidTr="008736D4">
        <w:tc>
          <w:tcPr>
            <w:tcW w:w="1168" w:type="pct"/>
          </w:tcPr>
          <w:p w:rsidR="007A2822" w:rsidRPr="00EF5721" w:rsidRDefault="007A2822" w:rsidP="009C0CD8">
            <w:pPr>
              <w:spacing w:after="0" w:line="240" w:lineRule="auto"/>
              <w:rPr>
                <w:rFonts w:ascii="Times New Roman" w:hAnsi="Times New Roman" w:cs="Times New Roman"/>
                <w:sz w:val="18"/>
                <w:szCs w:val="18"/>
              </w:rPr>
            </w:pPr>
          </w:p>
        </w:tc>
        <w:tc>
          <w:tcPr>
            <w:tcW w:w="469" w:type="pct"/>
          </w:tcPr>
          <w:p w:rsidR="007A2822" w:rsidRPr="00EF5721" w:rsidRDefault="007A2822"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2014</w:t>
            </w:r>
          </w:p>
        </w:tc>
        <w:tc>
          <w:tcPr>
            <w:tcW w:w="505" w:type="pct"/>
          </w:tcPr>
          <w:p w:rsidR="007A2822" w:rsidRPr="00EF5721" w:rsidRDefault="007A2822"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2014 / 6 месяцев 2014</w:t>
            </w:r>
          </w:p>
        </w:tc>
        <w:tc>
          <w:tcPr>
            <w:tcW w:w="468" w:type="pct"/>
          </w:tcPr>
          <w:p w:rsidR="007A2822" w:rsidRPr="00EF5721" w:rsidRDefault="007A2822"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2014 / 9 месяцев 2014</w:t>
            </w:r>
          </w:p>
        </w:tc>
        <w:tc>
          <w:tcPr>
            <w:tcW w:w="485"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2014 / 12 месяцев 2014</w:t>
            </w:r>
          </w:p>
        </w:tc>
        <w:tc>
          <w:tcPr>
            <w:tcW w:w="461" w:type="pct"/>
          </w:tcPr>
          <w:p w:rsidR="007A2822" w:rsidRPr="00EF5721" w:rsidRDefault="007A2822"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2015</w:t>
            </w:r>
          </w:p>
        </w:tc>
        <w:tc>
          <w:tcPr>
            <w:tcW w:w="505" w:type="pct"/>
          </w:tcPr>
          <w:p w:rsidR="007A2822" w:rsidRPr="00EF5721" w:rsidRDefault="007A2822"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2015 / 6 месяцев 2015</w:t>
            </w:r>
          </w:p>
        </w:tc>
        <w:tc>
          <w:tcPr>
            <w:tcW w:w="462" w:type="pct"/>
          </w:tcPr>
          <w:p w:rsidR="007A2822" w:rsidRPr="00EF5721" w:rsidRDefault="007A2822"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2015 / 9 месяцев 2015</w:t>
            </w:r>
          </w:p>
        </w:tc>
        <w:tc>
          <w:tcPr>
            <w:tcW w:w="477"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2015 / 12 месяцев 2015</w:t>
            </w:r>
          </w:p>
        </w:tc>
      </w:tr>
      <w:tr w:rsidR="009442E6" w:rsidRPr="00EF5721" w:rsidTr="008736D4">
        <w:tc>
          <w:tcPr>
            <w:tcW w:w="1168" w:type="pct"/>
          </w:tcPr>
          <w:p w:rsidR="009442E6" w:rsidRPr="00EF5721" w:rsidRDefault="009442E6" w:rsidP="009C0CD8">
            <w:pPr>
              <w:spacing w:after="0" w:line="240" w:lineRule="auto"/>
              <w:rPr>
                <w:rFonts w:ascii="Times New Roman" w:hAnsi="Times New Roman" w:cs="Times New Roman"/>
                <w:sz w:val="18"/>
                <w:szCs w:val="18"/>
              </w:rPr>
            </w:pPr>
            <w:r w:rsidRPr="00EF5721">
              <w:rPr>
                <w:rFonts w:ascii="Times New Roman" w:hAnsi="Times New Roman" w:cs="Times New Roman"/>
                <w:sz w:val="18"/>
                <w:szCs w:val="18"/>
              </w:rPr>
              <w:t>Запланировано</w:t>
            </w:r>
          </w:p>
        </w:tc>
        <w:tc>
          <w:tcPr>
            <w:tcW w:w="469"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4</w:t>
            </w:r>
          </w:p>
        </w:tc>
        <w:tc>
          <w:tcPr>
            <w:tcW w:w="505"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8/12</w:t>
            </w:r>
          </w:p>
        </w:tc>
        <w:tc>
          <w:tcPr>
            <w:tcW w:w="468"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6/18</w:t>
            </w:r>
          </w:p>
        </w:tc>
        <w:tc>
          <w:tcPr>
            <w:tcW w:w="485" w:type="pct"/>
            <w:shd w:val="clear" w:color="auto" w:fill="D9D9D9" w:themeFill="background1" w:themeFillShade="D9"/>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13/31</w:t>
            </w:r>
          </w:p>
        </w:tc>
        <w:tc>
          <w:tcPr>
            <w:tcW w:w="461"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8</w:t>
            </w:r>
          </w:p>
        </w:tc>
        <w:tc>
          <w:tcPr>
            <w:tcW w:w="505"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8/16</w:t>
            </w:r>
          </w:p>
        </w:tc>
        <w:tc>
          <w:tcPr>
            <w:tcW w:w="462" w:type="pct"/>
          </w:tcPr>
          <w:p w:rsidR="009442E6" w:rsidRPr="00EF5721" w:rsidRDefault="009442E6" w:rsidP="00CD71E3">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3/19</w:t>
            </w:r>
          </w:p>
        </w:tc>
        <w:tc>
          <w:tcPr>
            <w:tcW w:w="477"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11/30</w:t>
            </w:r>
          </w:p>
        </w:tc>
      </w:tr>
      <w:tr w:rsidR="009442E6" w:rsidRPr="00EF5721" w:rsidTr="008736D4">
        <w:tc>
          <w:tcPr>
            <w:tcW w:w="1168" w:type="pct"/>
          </w:tcPr>
          <w:p w:rsidR="009442E6" w:rsidRPr="00EF5721" w:rsidRDefault="009442E6" w:rsidP="009C0CD8">
            <w:pPr>
              <w:spacing w:after="0" w:line="240" w:lineRule="auto"/>
              <w:rPr>
                <w:rFonts w:ascii="Times New Roman" w:hAnsi="Times New Roman" w:cs="Times New Roman"/>
                <w:sz w:val="18"/>
                <w:szCs w:val="18"/>
              </w:rPr>
            </w:pPr>
            <w:r w:rsidRPr="00EF5721">
              <w:rPr>
                <w:rFonts w:ascii="Times New Roman" w:hAnsi="Times New Roman" w:cs="Times New Roman"/>
                <w:sz w:val="18"/>
                <w:szCs w:val="18"/>
              </w:rPr>
              <w:t>Проведено</w:t>
            </w:r>
          </w:p>
        </w:tc>
        <w:tc>
          <w:tcPr>
            <w:tcW w:w="469"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4</w:t>
            </w:r>
          </w:p>
        </w:tc>
        <w:tc>
          <w:tcPr>
            <w:tcW w:w="505"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8/12</w:t>
            </w:r>
          </w:p>
        </w:tc>
        <w:tc>
          <w:tcPr>
            <w:tcW w:w="468"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6/18</w:t>
            </w:r>
          </w:p>
        </w:tc>
        <w:tc>
          <w:tcPr>
            <w:tcW w:w="485" w:type="pct"/>
            <w:shd w:val="clear" w:color="auto" w:fill="D9D9D9" w:themeFill="background1" w:themeFillShade="D9"/>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12/30</w:t>
            </w:r>
          </w:p>
        </w:tc>
        <w:tc>
          <w:tcPr>
            <w:tcW w:w="461"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7</w:t>
            </w:r>
          </w:p>
        </w:tc>
        <w:tc>
          <w:tcPr>
            <w:tcW w:w="505"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6/13</w:t>
            </w:r>
          </w:p>
        </w:tc>
        <w:tc>
          <w:tcPr>
            <w:tcW w:w="462" w:type="pct"/>
          </w:tcPr>
          <w:p w:rsidR="009442E6" w:rsidRPr="00EF5721" w:rsidRDefault="009442E6" w:rsidP="00CD71E3">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3/16</w:t>
            </w:r>
          </w:p>
        </w:tc>
        <w:tc>
          <w:tcPr>
            <w:tcW w:w="477"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10/26</w:t>
            </w:r>
          </w:p>
        </w:tc>
      </w:tr>
      <w:tr w:rsidR="009442E6" w:rsidRPr="00EF5721" w:rsidTr="008736D4">
        <w:tc>
          <w:tcPr>
            <w:tcW w:w="1168" w:type="pct"/>
          </w:tcPr>
          <w:p w:rsidR="009442E6" w:rsidRPr="00EF5721" w:rsidRDefault="009442E6" w:rsidP="009C0CD8">
            <w:pPr>
              <w:spacing w:after="0" w:line="240" w:lineRule="auto"/>
              <w:rPr>
                <w:rFonts w:ascii="Times New Roman" w:hAnsi="Times New Roman" w:cs="Times New Roman"/>
                <w:sz w:val="18"/>
                <w:szCs w:val="18"/>
              </w:rPr>
            </w:pPr>
            <w:r w:rsidRPr="00EF5721">
              <w:rPr>
                <w:rFonts w:ascii="Times New Roman" w:hAnsi="Times New Roman" w:cs="Times New Roman"/>
                <w:sz w:val="18"/>
                <w:szCs w:val="18"/>
              </w:rPr>
              <w:t>Выявлено нарушений</w:t>
            </w:r>
          </w:p>
        </w:tc>
        <w:tc>
          <w:tcPr>
            <w:tcW w:w="469"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05"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68" w:type="pct"/>
          </w:tcPr>
          <w:p w:rsidR="009442E6" w:rsidRPr="00EF5721" w:rsidRDefault="009442E6" w:rsidP="000134C6">
            <w:pPr>
              <w:spacing w:after="0"/>
              <w:jc w:val="center"/>
            </w:pPr>
            <w:r w:rsidRPr="00EF5721">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61"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05"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1/1</w:t>
            </w:r>
          </w:p>
        </w:tc>
        <w:tc>
          <w:tcPr>
            <w:tcW w:w="462" w:type="pct"/>
          </w:tcPr>
          <w:p w:rsidR="009442E6" w:rsidRPr="00EF5721" w:rsidRDefault="009442E6" w:rsidP="00CD71E3">
            <w:pPr>
              <w:jc w:val="center"/>
              <w:rPr>
                <w:rFonts w:ascii="Times New Roman" w:hAnsi="Times New Roman" w:cs="Times New Roman"/>
                <w:sz w:val="20"/>
              </w:rPr>
            </w:pPr>
            <w:r w:rsidRPr="00EF5721">
              <w:rPr>
                <w:rFonts w:ascii="Times New Roman" w:hAnsi="Times New Roman" w:cs="Times New Roman"/>
                <w:sz w:val="20"/>
              </w:rPr>
              <w:t>0/1</w:t>
            </w:r>
          </w:p>
        </w:tc>
        <w:tc>
          <w:tcPr>
            <w:tcW w:w="477"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0/1</w:t>
            </w:r>
          </w:p>
        </w:tc>
      </w:tr>
      <w:tr w:rsidR="009442E6" w:rsidRPr="00EF5721" w:rsidTr="008736D4">
        <w:tc>
          <w:tcPr>
            <w:tcW w:w="1168" w:type="pct"/>
          </w:tcPr>
          <w:p w:rsidR="009442E6" w:rsidRPr="00EF5721" w:rsidRDefault="009442E6" w:rsidP="009C0CD8">
            <w:pPr>
              <w:spacing w:after="0" w:line="240" w:lineRule="auto"/>
              <w:rPr>
                <w:rFonts w:ascii="Times New Roman" w:hAnsi="Times New Roman" w:cs="Times New Roman"/>
                <w:sz w:val="18"/>
                <w:szCs w:val="18"/>
              </w:rPr>
            </w:pPr>
            <w:r w:rsidRPr="00EF5721">
              <w:rPr>
                <w:rFonts w:ascii="Times New Roman" w:hAnsi="Times New Roman" w:cs="Times New Roman"/>
                <w:sz w:val="18"/>
                <w:szCs w:val="18"/>
              </w:rPr>
              <w:t>Выдано предписаний</w:t>
            </w:r>
          </w:p>
        </w:tc>
        <w:tc>
          <w:tcPr>
            <w:tcW w:w="469"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05"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68" w:type="pct"/>
          </w:tcPr>
          <w:p w:rsidR="009442E6" w:rsidRPr="00EF5721" w:rsidRDefault="009442E6" w:rsidP="000134C6">
            <w:pPr>
              <w:spacing w:after="0"/>
              <w:jc w:val="center"/>
            </w:pPr>
            <w:r w:rsidRPr="00EF5721">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61"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05"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1/1</w:t>
            </w:r>
          </w:p>
        </w:tc>
        <w:tc>
          <w:tcPr>
            <w:tcW w:w="462" w:type="pct"/>
          </w:tcPr>
          <w:p w:rsidR="009442E6" w:rsidRPr="00EF5721" w:rsidRDefault="009442E6" w:rsidP="00CD71E3">
            <w:pPr>
              <w:jc w:val="center"/>
              <w:rPr>
                <w:rFonts w:ascii="Times New Roman" w:hAnsi="Times New Roman" w:cs="Times New Roman"/>
                <w:sz w:val="20"/>
              </w:rPr>
            </w:pPr>
            <w:r w:rsidRPr="00EF5721">
              <w:rPr>
                <w:rFonts w:ascii="Times New Roman" w:hAnsi="Times New Roman" w:cs="Times New Roman"/>
                <w:sz w:val="20"/>
              </w:rPr>
              <w:t>0/1</w:t>
            </w:r>
          </w:p>
        </w:tc>
        <w:tc>
          <w:tcPr>
            <w:tcW w:w="477"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0/1</w:t>
            </w:r>
          </w:p>
        </w:tc>
      </w:tr>
      <w:tr w:rsidR="009442E6" w:rsidRPr="00EF5721" w:rsidTr="008736D4">
        <w:tc>
          <w:tcPr>
            <w:tcW w:w="1168" w:type="pct"/>
          </w:tcPr>
          <w:p w:rsidR="009442E6" w:rsidRPr="00EF5721" w:rsidRDefault="009442E6" w:rsidP="009C0CD8">
            <w:pPr>
              <w:spacing w:after="0" w:line="240" w:lineRule="auto"/>
              <w:rPr>
                <w:rFonts w:ascii="Times New Roman" w:hAnsi="Times New Roman" w:cs="Times New Roman"/>
                <w:sz w:val="18"/>
                <w:szCs w:val="18"/>
              </w:rPr>
            </w:pPr>
            <w:r w:rsidRPr="00EF5721">
              <w:rPr>
                <w:rFonts w:ascii="Times New Roman" w:hAnsi="Times New Roman" w:cs="Times New Roman"/>
                <w:sz w:val="18"/>
                <w:szCs w:val="18"/>
              </w:rPr>
              <w:t>Составлено протоколов об АПН</w:t>
            </w:r>
          </w:p>
        </w:tc>
        <w:tc>
          <w:tcPr>
            <w:tcW w:w="469"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05" w:type="pct"/>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68" w:type="pct"/>
          </w:tcPr>
          <w:p w:rsidR="009442E6" w:rsidRPr="00EF5721" w:rsidRDefault="009442E6" w:rsidP="000134C6">
            <w:pPr>
              <w:spacing w:after="0"/>
              <w:jc w:val="center"/>
            </w:pPr>
            <w:r w:rsidRPr="00EF5721">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9442E6" w:rsidRPr="00EF5721" w:rsidRDefault="009442E6" w:rsidP="000134C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61"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05"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2/2</w:t>
            </w:r>
          </w:p>
        </w:tc>
        <w:tc>
          <w:tcPr>
            <w:tcW w:w="462" w:type="pct"/>
          </w:tcPr>
          <w:p w:rsidR="009442E6" w:rsidRPr="00EF5721" w:rsidRDefault="009442E6" w:rsidP="00CD71E3">
            <w:pPr>
              <w:jc w:val="center"/>
              <w:rPr>
                <w:rFonts w:ascii="Times New Roman" w:hAnsi="Times New Roman" w:cs="Times New Roman"/>
                <w:sz w:val="20"/>
              </w:rPr>
            </w:pPr>
            <w:r w:rsidRPr="00EF5721">
              <w:rPr>
                <w:rFonts w:ascii="Times New Roman" w:hAnsi="Times New Roman" w:cs="Times New Roman"/>
                <w:sz w:val="20"/>
              </w:rPr>
              <w:t>0/2</w:t>
            </w:r>
          </w:p>
        </w:tc>
        <w:tc>
          <w:tcPr>
            <w:tcW w:w="477"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0/2</w:t>
            </w:r>
          </w:p>
        </w:tc>
      </w:tr>
      <w:tr w:rsidR="009442E6" w:rsidRPr="00EF5721" w:rsidTr="008736D4">
        <w:tc>
          <w:tcPr>
            <w:tcW w:w="5000" w:type="pct"/>
            <w:gridSpan w:val="9"/>
          </w:tcPr>
          <w:p w:rsidR="009442E6" w:rsidRPr="00EF5721" w:rsidRDefault="009442E6" w:rsidP="009C0CD8">
            <w:pPr>
              <w:spacing w:after="0" w:line="240" w:lineRule="auto"/>
              <w:jc w:val="center"/>
              <w:rPr>
                <w:rFonts w:ascii="Times New Roman" w:hAnsi="Times New Roman" w:cs="Times New Roman"/>
                <w:b/>
                <w:sz w:val="18"/>
                <w:szCs w:val="18"/>
              </w:rPr>
            </w:pPr>
            <w:r w:rsidRPr="00EF5721">
              <w:rPr>
                <w:rFonts w:ascii="Times New Roman" w:hAnsi="Times New Roman" w:cs="Times New Roman"/>
                <w:b/>
                <w:sz w:val="18"/>
                <w:szCs w:val="18"/>
              </w:rPr>
              <w:t>Внеплановые мероприятия</w:t>
            </w:r>
          </w:p>
        </w:tc>
      </w:tr>
      <w:tr w:rsidR="009442E6" w:rsidRPr="00EF5721" w:rsidTr="008736D4">
        <w:tc>
          <w:tcPr>
            <w:tcW w:w="1168" w:type="pct"/>
          </w:tcPr>
          <w:p w:rsidR="009442E6" w:rsidRPr="00EF5721" w:rsidRDefault="009442E6" w:rsidP="009C0CD8">
            <w:pPr>
              <w:spacing w:after="0" w:line="240" w:lineRule="auto"/>
              <w:rPr>
                <w:rFonts w:ascii="Times New Roman" w:hAnsi="Times New Roman" w:cs="Times New Roman"/>
                <w:sz w:val="18"/>
                <w:szCs w:val="18"/>
              </w:rPr>
            </w:pPr>
          </w:p>
        </w:tc>
        <w:tc>
          <w:tcPr>
            <w:tcW w:w="469" w:type="pct"/>
          </w:tcPr>
          <w:p w:rsidR="009442E6" w:rsidRPr="00EF5721" w:rsidRDefault="009442E6"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2014</w:t>
            </w:r>
          </w:p>
        </w:tc>
        <w:tc>
          <w:tcPr>
            <w:tcW w:w="505" w:type="pct"/>
          </w:tcPr>
          <w:p w:rsidR="009442E6" w:rsidRPr="00EF5721" w:rsidRDefault="009442E6"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2014 / 6 месяцев 2014</w:t>
            </w:r>
          </w:p>
        </w:tc>
        <w:tc>
          <w:tcPr>
            <w:tcW w:w="468" w:type="pct"/>
          </w:tcPr>
          <w:p w:rsidR="009442E6" w:rsidRPr="00EF5721" w:rsidRDefault="009442E6"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2014 / 9 месяцев 2014</w:t>
            </w:r>
          </w:p>
        </w:tc>
        <w:tc>
          <w:tcPr>
            <w:tcW w:w="485" w:type="pct"/>
            <w:shd w:val="clear" w:color="auto" w:fill="D9D9D9" w:themeFill="background1" w:themeFillShade="D9"/>
          </w:tcPr>
          <w:p w:rsidR="009442E6" w:rsidRPr="00EF5721" w:rsidRDefault="009442E6"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2014 / 12 месяцев 2014</w:t>
            </w:r>
          </w:p>
        </w:tc>
        <w:tc>
          <w:tcPr>
            <w:tcW w:w="461" w:type="pct"/>
          </w:tcPr>
          <w:p w:rsidR="009442E6" w:rsidRPr="00EF5721" w:rsidRDefault="009442E6"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 квартал 2015</w:t>
            </w:r>
          </w:p>
        </w:tc>
        <w:tc>
          <w:tcPr>
            <w:tcW w:w="505" w:type="pct"/>
          </w:tcPr>
          <w:p w:rsidR="009442E6" w:rsidRPr="00EF5721" w:rsidRDefault="009442E6"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 квартал 2015 / 6 месяцев 2015</w:t>
            </w:r>
          </w:p>
        </w:tc>
        <w:tc>
          <w:tcPr>
            <w:tcW w:w="462" w:type="pct"/>
          </w:tcPr>
          <w:p w:rsidR="009442E6" w:rsidRPr="00EF5721" w:rsidRDefault="009442E6"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 квартал 2015 / 9 месяцев 2015</w:t>
            </w:r>
          </w:p>
        </w:tc>
        <w:tc>
          <w:tcPr>
            <w:tcW w:w="477" w:type="pct"/>
            <w:shd w:val="clear" w:color="auto" w:fill="D9D9D9" w:themeFill="background1" w:themeFillShade="D9"/>
          </w:tcPr>
          <w:p w:rsidR="009442E6" w:rsidRPr="00EF5721" w:rsidRDefault="009442E6" w:rsidP="000134C6">
            <w:pPr>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 квартал 2015 / 12 месяцев 2015</w:t>
            </w:r>
          </w:p>
        </w:tc>
      </w:tr>
      <w:tr w:rsidR="009442E6" w:rsidRPr="00EF5721" w:rsidTr="008736D4">
        <w:tc>
          <w:tcPr>
            <w:tcW w:w="1168" w:type="pct"/>
          </w:tcPr>
          <w:p w:rsidR="009442E6" w:rsidRPr="00EF5721" w:rsidRDefault="009442E6" w:rsidP="009C0CD8">
            <w:pPr>
              <w:spacing w:after="0" w:line="240" w:lineRule="auto"/>
              <w:rPr>
                <w:rFonts w:ascii="Times New Roman" w:hAnsi="Times New Roman" w:cs="Times New Roman"/>
                <w:sz w:val="18"/>
                <w:szCs w:val="18"/>
              </w:rPr>
            </w:pPr>
            <w:r w:rsidRPr="00EF5721">
              <w:rPr>
                <w:rFonts w:ascii="Times New Roman" w:hAnsi="Times New Roman" w:cs="Times New Roman"/>
                <w:sz w:val="18"/>
                <w:szCs w:val="18"/>
              </w:rPr>
              <w:t>Проведено</w:t>
            </w:r>
          </w:p>
        </w:tc>
        <w:tc>
          <w:tcPr>
            <w:tcW w:w="469"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505"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468"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485" w:type="pct"/>
            <w:shd w:val="clear" w:color="auto" w:fill="D9D9D9" w:themeFill="background1" w:themeFillShade="D9"/>
          </w:tcPr>
          <w:p w:rsidR="009442E6" w:rsidRPr="00EF5721" w:rsidRDefault="009442E6" w:rsidP="009C0CD8">
            <w:pPr>
              <w:spacing w:after="0" w:line="240" w:lineRule="auto"/>
              <w:jc w:val="center"/>
              <w:rPr>
                <w:rFonts w:ascii="Times New Roman" w:hAnsi="Times New Roman" w:cs="Times New Roman"/>
                <w:b/>
                <w:sz w:val="18"/>
                <w:szCs w:val="18"/>
                <w:lang w:val="en-US"/>
              </w:rPr>
            </w:pPr>
            <w:r w:rsidRPr="00EF5721">
              <w:rPr>
                <w:rFonts w:ascii="Times New Roman" w:hAnsi="Times New Roman" w:cs="Times New Roman"/>
                <w:b/>
                <w:sz w:val="18"/>
                <w:szCs w:val="18"/>
                <w:lang w:val="en-US"/>
              </w:rPr>
              <w:t>0</w:t>
            </w:r>
          </w:p>
        </w:tc>
        <w:tc>
          <w:tcPr>
            <w:tcW w:w="461"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05" w:type="pct"/>
          </w:tcPr>
          <w:p w:rsidR="009442E6" w:rsidRPr="00EF5721" w:rsidRDefault="009442E6" w:rsidP="0098397E">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62" w:type="pct"/>
          </w:tcPr>
          <w:p w:rsidR="009442E6" w:rsidRPr="00EF5721" w:rsidRDefault="009442E6" w:rsidP="00CD71E3">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77" w:type="pct"/>
            <w:shd w:val="clear" w:color="auto" w:fill="D9D9D9" w:themeFill="background1" w:themeFillShade="D9"/>
          </w:tcPr>
          <w:p w:rsidR="009442E6" w:rsidRPr="00EF5721" w:rsidRDefault="009442E6" w:rsidP="009442E6">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1/1</w:t>
            </w:r>
          </w:p>
        </w:tc>
      </w:tr>
      <w:tr w:rsidR="009442E6" w:rsidRPr="00EF5721" w:rsidTr="008736D4">
        <w:tc>
          <w:tcPr>
            <w:tcW w:w="1168" w:type="pct"/>
          </w:tcPr>
          <w:p w:rsidR="009442E6" w:rsidRPr="00EF5721" w:rsidRDefault="009442E6" w:rsidP="009C0CD8">
            <w:pPr>
              <w:spacing w:after="0" w:line="240" w:lineRule="auto"/>
              <w:rPr>
                <w:rFonts w:ascii="Times New Roman" w:hAnsi="Times New Roman" w:cs="Times New Roman"/>
                <w:sz w:val="18"/>
                <w:szCs w:val="18"/>
              </w:rPr>
            </w:pPr>
            <w:r w:rsidRPr="00EF5721">
              <w:rPr>
                <w:rFonts w:ascii="Times New Roman" w:hAnsi="Times New Roman" w:cs="Times New Roman"/>
                <w:sz w:val="18"/>
                <w:szCs w:val="18"/>
              </w:rPr>
              <w:t>Выявлено нарушений</w:t>
            </w:r>
          </w:p>
        </w:tc>
        <w:tc>
          <w:tcPr>
            <w:tcW w:w="469"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505"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468"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485" w:type="pct"/>
            <w:shd w:val="clear" w:color="auto" w:fill="D9D9D9" w:themeFill="background1" w:themeFillShade="D9"/>
          </w:tcPr>
          <w:p w:rsidR="009442E6" w:rsidRPr="00EF5721" w:rsidRDefault="009442E6" w:rsidP="009C0CD8">
            <w:pPr>
              <w:spacing w:after="0" w:line="240" w:lineRule="auto"/>
              <w:jc w:val="center"/>
              <w:rPr>
                <w:rFonts w:ascii="Times New Roman" w:hAnsi="Times New Roman" w:cs="Times New Roman"/>
                <w:b/>
                <w:sz w:val="18"/>
                <w:szCs w:val="18"/>
                <w:lang w:val="en-US"/>
              </w:rPr>
            </w:pPr>
            <w:r w:rsidRPr="00EF5721">
              <w:rPr>
                <w:rFonts w:ascii="Times New Roman" w:hAnsi="Times New Roman" w:cs="Times New Roman"/>
                <w:b/>
                <w:sz w:val="18"/>
                <w:szCs w:val="18"/>
                <w:lang w:val="en-US"/>
              </w:rPr>
              <w:t>0</w:t>
            </w:r>
          </w:p>
        </w:tc>
        <w:tc>
          <w:tcPr>
            <w:tcW w:w="461"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05" w:type="pct"/>
          </w:tcPr>
          <w:p w:rsidR="009442E6" w:rsidRPr="00EF5721" w:rsidRDefault="009442E6" w:rsidP="0098397E">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62" w:type="pct"/>
          </w:tcPr>
          <w:p w:rsidR="009442E6" w:rsidRPr="00EF5721" w:rsidRDefault="009442E6" w:rsidP="00CD71E3">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77"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r>
      <w:tr w:rsidR="009442E6" w:rsidRPr="00EF5721" w:rsidTr="008736D4">
        <w:tc>
          <w:tcPr>
            <w:tcW w:w="1168" w:type="pct"/>
          </w:tcPr>
          <w:p w:rsidR="009442E6" w:rsidRPr="00EF5721" w:rsidRDefault="009442E6" w:rsidP="009C0CD8">
            <w:pPr>
              <w:spacing w:after="0" w:line="240" w:lineRule="auto"/>
              <w:rPr>
                <w:rFonts w:ascii="Times New Roman" w:hAnsi="Times New Roman" w:cs="Times New Roman"/>
                <w:sz w:val="18"/>
                <w:szCs w:val="18"/>
              </w:rPr>
            </w:pPr>
            <w:r w:rsidRPr="00EF5721">
              <w:rPr>
                <w:rFonts w:ascii="Times New Roman" w:hAnsi="Times New Roman" w:cs="Times New Roman"/>
                <w:sz w:val="18"/>
                <w:szCs w:val="18"/>
              </w:rPr>
              <w:t>Выдано предписаний</w:t>
            </w:r>
          </w:p>
        </w:tc>
        <w:tc>
          <w:tcPr>
            <w:tcW w:w="469"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505"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468"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485" w:type="pct"/>
            <w:shd w:val="clear" w:color="auto" w:fill="D9D9D9" w:themeFill="background1" w:themeFillShade="D9"/>
          </w:tcPr>
          <w:p w:rsidR="009442E6" w:rsidRPr="00EF5721" w:rsidRDefault="009442E6" w:rsidP="009C0CD8">
            <w:pPr>
              <w:spacing w:after="0" w:line="240" w:lineRule="auto"/>
              <w:jc w:val="center"/>
              <w:rPr>
                <w:rFonts w:ascii="Times New Roman" w:hAnsi="Times New Roman" w:cs="Times New Roman"/>
                <w:b/>
                <w:sz w:val="18"/>
                <w:szCs w:val="18"/>
                <w:lang w:val="en-US"/>
              </w:rPr>
            </w:pPr>
            <w:r w:rsidRPr="00EF5721">
              <w:rPr>
                <w:rFonts w:ascii="Times New Roman" w:hAnsi="Times New Roman" w:cs="Times New Roman"/>
                <w:b/>
                <w:sz w:val="18"/>
                <w:szCs w:val="18"/>
                <w:lang w:val="en-US"/>
              </w:rPr>
              <w:t>0</w:t>
            </w:r>
          </w:p>
        </w:tc>
        <w:tc>
          <w:tcPr>
            <w:tcW w:w="461"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05" w:type="pct"/>
          </w:tcPr>
          <w:p w:rsidR="009442E6" w:rsidRPr="00EF5721" w:rsidRDefault="009442E6" w:rsidP="0098397E">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62" w:type="pct"/>
          </w:tcPr>
          <w:p w:rsidR="009442E6" w:rsidRPr="00EF5721" w:rsidRDefault="009442E6" w:rsidP="00CD71E3">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77"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r>
      <w:tr w:rsidR="009442E6" w:rsidRPr="00EF5721" w:rsidTr="006454D6">
        <w:trPr>
          <w:trHeight w:val="499"/>
        </w:trPr>
        <w:tc>
          <w:tcPr>
            <w:tcW w:w="1168" w:type="pct"/>
          </w:tcPr>
          <w:p w:rsidR="009442E6" w:rsidRPr="00EF5721" w:rsidRDefault="009442E6" w:rsidP="009C0CD8">
            <w:pPr>
              <w:spacing w:after="0" w:line="240" w:lineRule="auto"/>
              <w:rPr>
                <w:rFonts w:ascii="Times New Roman" w:hAnsi="Times New Roman" w:cs="Times New Roman"/>
                <w:sz w:val="18"/>
                <w:szCs w:val="18"/>
              </w:rPr>
            </w:pPr>
            <w:r w:rsidRPr="00EF5721">
              <w:rPr>
                <w:rFonts w:ascii="Times New Roman" w:hAnsi="Times New Roman" w:cs="Times New Roman"/>
                <w:sz w:val="18"/>
                <w:szCs w:val="18"/>
              </w:rPr>
              <w:t>Составлено протоколов об АПН</w:t>
            </w:r>
          </w:p>
        </w:tc>
        <w:tc>
          <w:tcPr>
            <w:tcW w:w="469"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505"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468" w:type="pct"/>
          </w:tcPr>
          <w:p w:rsidR="009442E6" w:rsidRPr="00EF5721" w:rsidRDefault="009442E6" w:rsidP="009C0CD8">
            <w:pPr>
              <w:spacing w:after="0" w:line="240" w:lineRule="auto"/>
              <w:jc w:val="center"/>
              <w:rPr>
                <w:rFonts w:ascii="Times New Roman" w:hAnsi="Times New Roman" w:cs="Times New Roman"/>
                <w:sz w:val="18"/>
                <w:szCs w:val="18"/>
                <w:lang w:val="en-US"/>
              </w:rPr>
            </w:pPr>
            <w:r w:rsidRPr="00EF5721">
              <w:rPr>
                <w:rFonts w:ascii="Times New Roman" w:hAnsi="Times New Roman" w:cs="Times New Roman"/>
                <w:sz w:val="18"/>
                <w:szCs w:val="18"/>
                <w:lang w:val="en-US"/>
              </w:rPr>
              <w:t>0</w:t>
            </w:r>
          </w:p>
        </w:tc>
        <w:tc>
          <w:tcPr>
            <w:tcW w:w="485" w:type="pct"/>
            <w:shd w:val="clear" w:color="auto" w:fill="D9D9D9" w:themeFill="background1" w:themeFillShade="D9"/>
          </w:tcPr>
          <w:p w:rsidR="009442E6" w:rsidRPr="00EF5721" w:rsidRDefault="009442E6" w:rsidP="009C0CD8">
            <w:pPr>
              <w:spacing w:after="0" w:line="240" w:lineRule="auto"/>
              <w:jc w:val="center"/>
              <w:rPr>
                <w:rFonts w:ascii="Times New Roman" w:hAnsi="Times New Roman" w:cs="Times New Roman"/>
                <w:b/>
                <w:sz w:val="18"/>
                <w:szCs w:val="18"/>
                <w:lang w:val="en-US"/>
              </w:rPr>
            </w:pPr>
            <w:r w:rsidRPr="00EF5721">
              <w:rPr>
                <w:rFonts w:ascii="Times New Roman" w:hAnsi="Times New Roman" w:cs="Times New Roman"/>
                <w:b/>
                <w:sz w:val="18"/>
                <w:szCs w:val="18"/>
                <w:lang w:val="en-US"/>
              </w:rPr>
              <w:t>0</w:t>
            </w:r>
          </w:p>
        </w:tc>
        <w:tc>
          <w:tcPr>
            <w:tcW w:w="461" w:type="pct"/>
          </w:tcPr>
          <w:p w:rsidR="009442E6" w:rsidRPr="00EF5721" w:rsidRDefault="009442E6" w:rsidP="009C0CD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05" w:type="pct"/>
          </w:tcPr>
          <w:p w:rsidR="009442E6" w:rsidRPr="00EF5721" w:rsidRDefault="009442E6" w:rsidP="0098397E">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62" w:type="pct"/>
          </w:tcPr>
          <w:p w:rsidR="009442E6" w:rsidRPr="00EF5721" w:rsidRDefault="009442E6" w:rsidP="00CD71E3">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477"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r>
    </w:tbl>
    <w:p w:rsidR="009442E6" w:rsidRPr="00EF5721" w:rsidRDefault="009442E6" w:rsidP="003F700C">
      <w:pPr>
        <w:spacing w:after="0" w:line="360" w:lineRule="auto"/>
        <w:ind w:firstLine="709"/>
        <w:jc w:val="both"/>
        <w:rPr>
          <w:rFonts w:ascii="Times New Roman" w:hAnsi="Times New Roman" w:cs="Times New Roman"/>
          <w:i/>
          <w:color w:val="000000" w:themeColor="text1"/>
          <w:sz w:val="28"/>
          <w:szCs w:val="28"/>
          <w:u w:val="single"/>
        </w:rPr>
      </w:pPr>
    </w:p>
    <w:p w:rsidR="00DC1CC1" w:rsidRPr="00EF5721" w:rsidRDefault="00DC1CC1" w:rsidP="003F700C">
      <w:pPr>
        <w:spacing w:after="0" w:line="360" w:lineRule="auto"/>
        <w:ind w:firstLine="709"/>
        <w:jc w:val="both"/>
        <w:rPr>
          <w:rFonts w:ascii="Times New Roman" w:hAnsi="Times New Roman" w:cs="Times New Roman"/>
          <w:i/>
          <w:color w:val="000000" w:themeColor="text1"/>
          <w:sz w:val="28"/>
          <w:szCs w:val="28"/>
          <w:u w:val="single"/>
        </w:rPr>
      </w:pPr>
      <w:r w:rsidRPr="00EF5721">
        <w:rPr>
          <w:rFonts w:ascii="Times New Roman" w:hAnsi="Times New Roman" w:cs="Times New Roman"/>
          <w:i/>
          <w:color w:val="000000" w:themeColor="text1"/>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F5721">
        <w:rPr>
          <w:rFonts w:ascii="Times New Roman" w:hAnsi="Times New Roman" w:cs="Times New Roman"/>
          <w:i/>
          <w:color w:val="000000" w:themeColor="text1"/>
          <w:sz w:val="28"/>
          <w:szCs w:val="28"/>
          <w:u w:val="single"/>
        </w:rPr>
        <w:t>ств гр</w:t>
      </w:r>
      <w:proofErr w:type="gramEnd"/>
      <w:r w:rsidRPr="00EF5721">
        <w:rPr>
          <w:rFonts w:ascii="Times New Roman" w:hAnsi="Times New Roman" w:cs="Times New Roman"/>
          <w:i/>
          <w:color w:val="000000" w:themeColor="text1"/>
          <w:sz w:val="28"/>
          <w:szCs w:val="28"/>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9C0CD8" w:rsidRPr="00EF5721" w:rsidTr="008736D4">
        <w:tc>
          <w:tcPr>
            <w:tcW w:w="5000" w:type="pct"/>
            <w:gridSpan w:val="9"/>
          </w:tcPr>
          <w:p w:rsidR="00DC1CC1" w:rsidRPr="00EF5721" w:rsidRDefault="00DC1CC1" w:rsidP="003F700C">
            <w:pPr>
              <w:spacing w:after="0" w:line="240" w:lineRule="auto"/>
              <w:jc w:val="center"/>
              <w:rPr>
                <w:rFonts w:ascii="Times New Roman" w:hAnsi="Times New Roman" w:cs="Times New Roman"/>
                <w:b/>
                <w:i/>
                <w:color w:val="000000" w:themeColor="text1"/>
                <w:sz w:val="18"/>
                <w:szCs w:val="18"/>
              </w:rPr>
            </w:pPr>
            <w:r w:rsidRPr="00EF5721">
              <w:rPr>
                <w:rFonts w:ascii="Times New Roman" w:hAnsi="Times New Roman" w:cs="Times New Roman"/>
                <w:b/>
                <w:i/>
                <w:color w:val="000000" w:themeColor="text1"/>
                <w:sz w:val="18"/>
                <w:szCs w:val="18"/>
              </w:rPr>
              <w:t>Плановые мероприятия</w:t>
            </w:r>
          </w:p>
        </w:tc>
      </w:tr>
      <w:tr w:rsidR="007A2822" w:rsidRPr="00EF5721" w:rsidTr="008736D4">
        <w:tc>
          <w:tcPr>
            <w:tcW w:w="1167" w:type="pct"/>
          </w:tcPr>
          <w:p w:rsidR="007A2822" w:rsidRPr="00EF5721" w:rsidRDefault="007A2822" w:rsidP="003F700C">
            <w:pPr>
              <w:spacing w:after="0" w:line="240" w:lineRule="auto"/>
              <w:rPr>
                <w:rFonts w:ascii="Times New Roman" w:hAnsi="Times New Roman" w:cs="Times New Roman"/>
                <w:color w:val="000000" w:themeColor="text1"/>
                <w:sz w:val="18"/>
                <w:szCs w:val="18"/>
              </w:rPr>
            </w:pPr>
          </w:p>
        </w:tc>
        <w:tc>
          <w:tcPr>
            <w:tcW w:w="469"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50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68"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61"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0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62"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478"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7A2822" w:rsidRPr="00EF5721" w:rsidTr="008736D4">
        <w:tc>
          <w:tcPr>
            <w:tcW w:w="1167" w:type="pct"/>
          </w:tcPr>
          <w:p w:rsidR="007A2822" w:rsidRPr="00EF5721" w:rsidRDefault="007A2822" w:rsidP="003F700C">
            <w:pPr>
              <w:spacing w:after="0" w:line="240" w:lineRule="auto"/>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Запланировано</w:t>
            </w:r>
          </w:p>
        </w:tc>
        <w:tc>
          <w:tcPr>
            <w:tcW w:w="3833" w:type="pct"/>
            <w:gridSpan w:val="8"/>
          </w:tcPr>
          <w:p w:rsidR="007A2822" w:rsidRPr="00EF5721" w:rsidRDefault="007A2822" w:rsidP="003F700C">
            <w:pPr>
              <w:spacing w:after="0" w:line="240" w:lineRule="auto"/>
              <w:jc w:val="center"/>
              <w:rPr>
                <w:rFonts w:ascii="Times New Roman" w:hAnsi="Times New Roman" w:cs="Times New Roman"/>
                <w:b/>
                <w:color w:val="000000" w:themeColor="text1"/>
                <w:sz w:val="18"/>
                <w:szCs w:val="18"/>
              </w:rPr>
            </w:pPr>
            <w:r w:rsidRPr="00EF5721">
              <w:rPr>
                <w:rFonts w:ascii="Times New Roman" w:hAnsi="Times New Roman" w:cs="Times New Roman"/>
                <w:color w:val="000000" w:themeColor="text1"/>
                <w:sz w:val="18"/>
                <w:szCs w:val="18"/>
              </w:rPr>
              <w:t>не планируется</w:t>
            </w:r>
          </w:p>
        </w:tc>
      </w:tr>
      <w:tr w:rsidR="007A2822" w:rsidRPr="00EF5721" w:rsidTr="008736D4">
        <w:tc>
          <w:tcPr>
            <w:tcW w:w="5000" w:type="pct"/>
            <w:gridSpan w:val="9"/>
          </w:tcPr>
          <w:p w:rsidR="007A2822" w:rsidRPr="00EF5721" w:rsidRDefault="007A2822" w:rsidP="003F700C">
            <w:pPr>
              <w:spacing w:after="0" w:line="240" w:lineRule="auto"/>
              <w:jc w:val="center"/>
              <w:rPr>
                <w:rFonts w:ascii="Times New Roman" w:hAnsi="Times New Roman" w:cs="Times New Roman"/>
                <w:b/>
                <w:i/>
                <w:color w:val="000000" w:themeColor="text1"/>
                <w:sz w:val="18"/>
                <w:szCs w:val="18"/>
              </w:rPr>
            </w:pPr>
            <w:r w:rsidRPr="00EF5721">
              <w:rPr>
                <w:rFonts w:ascii="Times New Roman" w:hAnsi="Times New Roman" w:cs="Times New Roman"/>
                <w:b/>
                <w:i/>
                <w:color w:val="000000" w:themeColor="text1"/>
                <w:sz w:val="18"/>
                <w:szCs w:val="18"/>
              </w:rPr>
              <w:t>Внеплановые мероприятия</w:t>
            </w:r>
          </w:p>
        </w:tc>
      </w:tr>
      <w:tr w:rsidR="007A2822" w:rsidRPr="00EF5721" w:rsidTr="008736D4">
        <w:tc>
          <w:tcPr>
            <w:tcW w:w="1167" w:type="pct"/>
          </w:tcPr>
          <w:p w:rsidR="007A2822" w:rsidRPr="00EF5721" w:rsidRDefault="007A2822" w:rsidP="003F700C">
            <w:pPr>
              <w:spacing w:after="0" w:line="240" w:lineRule="auto"/>
              <w:rPr>
                <w:rFonts w:ascii="Times New Roman" w:hAnsi="Times New Roman" w:cs="Times New Roman"/>
                <w:color w:val="000000" w:themeColor="text1"/>
                <w:sz w:val="18"/>
                <w:szCs w:val="18"/>
              </w:rPr>
            </w:pPr>
          </w:p>
        </w:tc>
        <w:tc>
          <w:tcPr>
            <w:tcW w:w="469"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50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68"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61"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505"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62"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478"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9442E6" w:rsidRPr="00EF5721" w:rsidTr="008736D4">
        <w:tc>
          <w:tcPr>
            <w:tcW w:w="1167" w:type="pct"/>
          </w:tcPr>
          <w:p w:rsidR="009442E6" w:rsidRPr="00EF5721" w:rsidRDefault="009442E6" w:rsidP="003F700C">
            <w:pPr>
              <w:spacing w:after="0" w:line="240" w:lineRule="auto"/>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Проведено</w:t>
            </w:r>
          </w:p>
        </w:tc>
        <w:tc>
          <w:tcPr>
            <w:tcW w:w="469"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74</w:t>
            </w:r>
          </w:p>
        </w:tc>
        <w:tc>
          <w:tcPr>
            <w:tcW w:w="505"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120/194</w:t>
            </w:r>
          </w:p>
        </w:tc>
        <w:tc>
          <w:tcPr>
            <w:tcW w:w="468"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157/351</w:t>
            </w:r>
          </w:p>
        </w:tc>
        <w:tc>
          <w:tcPr>
            <w:tcW w:w="485"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b/>
                <w:color w:val="000000" w:themeColor="text1"/>
                <w:sz w:val="18"/>
                <w:szCs w:val="18"/>
              </w:rPr>
            </w:pPr>
            <w:r w:rsidRPr="00EF5721">
              <w:rPr>
                <w:rFonts w:ascii="Times New Roman" w:hAnsi="Times New Roman" w:cs="Times New Roman"/>
                <w:b/>
                <w:color w:val="000000" w:themeColor="text1"/>
                <w:sz w:val="18"/>
                <w:szCs w:val="18"/>
              </w:rPr>
              <w:t>129/480</w:t>
            </w:r>
          </w:p>
        </w:tc>
        <w:tc>
          <w:tcPr>
            <w:tcW w:w="461" w:type="pct"/>
          </w:tcPr>
          <w:p w:rsidR="009442E6" w:rsidRPr="00EF5721" w:rsidRDefault="009442E6" w:rsidP="00C263B8">
            <w:pPr>
              <w:spacing w:after="0" w:line="240" w:lineRule="auto"/>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99</w:t>
            </w:r>
          </w:p>
        </w:tc>
        <w:tc>
          <w:tcPr>
            <w:tcW w:w="505"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108/207</w:t>
            </w:r>
          </w:p>
        </w:tc>
        <w:tc>
          <w:tcPr>
            <w:tcW w:w="462" w:type="pct"/>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146/355</w:t>
            </w:r>
          </w:p>
        </w:tc>
        <w:tc>
          <w:tcPr>
            <w:tcW w:w="478"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b/>
                <w:sz w:val="18"/>
                <w:szCs w:val="18"/>
              </w:rPr>
            </w:pPr>
            <w:r w:rsidRPr="00EF5721">
              <w:rPr>
                <w:rFonts w:ascii="Times New Roman" w:hAnsi="Times New Roman" w:cs="Times New Roman"/>
                <w:b/>
                <w:sz w:val="18"/>
                <w:szCs w:val="18"/>
              </w:rPr>
              <w:t>125/478</w:t>
            </w:r>
          </w:p>
        </w:tc>
      </w:tr>
      <w:tr w:rsidR="009442E6" w:rsidRPr="00EF5721" w:rsidTr="008736D4">
        <w:tc>
          <w:tcPr>
            <w:tcW w:w="1167" w:type="pct"/>
          </w:tcPr>
          <w:p w:rsidR="009442E6" w:rsidRPr="00EF5721" w:rsidRDefault="009442E6" w:rsidP="003F700C">
            <w:pPr>
              <w:spacing w:after="0" w:line="240" w:lineRule="auto"/>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Выявлено нарушений</w:t>
            </w:r>
          </w:p>
        </w:tc>
        <w:tc>
          <w:tcPr>
            <w:tcW w:w="469"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44</w:t>
            </w:r>
          </w:p>
        </w:tc>
        <w:tc>
          <w:tcPr>
            <w:tcW w:w="505"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120/164</w:t>
            </w:r>
          </w:p>
        </w:tc>
        <w:tc>
          <w:tcPr>
            <w:tcW w:w="468"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136/300</w:t>
            </w:r>
          </w:p>
        </w:tc>
        <w:tc>
          <w:tcPr>
            <w:tcW w:w="485"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b/>
                <w:color w:val="000000" w:themeColor="text1"/>
                <w:sz w:val="18"/>
                <w:szCs w:val="18"/>
              </w:rPr>
            </w:pPr>
            <w:r w:rsidRPr="00EF5721">
              <w:rPr>
                <w:rFonts w:ascii="Times New Roman" w:hAnsi="Times New Roman" w:cs="Times New Roman"/>
                <w:b/>
                <w:color w:val="000000" w:themeColor="text1"/>
                <w:sz w:val="18"/>
                <w:szCs w:val="18"/>
              </w:rPr>
              <w:t>156/456</w:t>
            </w:r>
          </w:p>
        </w:tc>
        <w:tc>
          <w:tcPr>
            <w:tcW w:w="461" w:type="pct"/>
          </w:tcPr>
          <w:p w:rsidR="009442E6" w:rsidRPr="00EF5721" w:rsidRDefault="009442E6" w:rsidP="00C263B8">
            <w:pPr>
              <w:spacing w:after="0" w:line="240" w:lineRule="auto"/>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96</w:t>
            </w:r>
          </w:p>
        </w:tc>
        <w:tc>
          <w:tcPr>
            <w:tcW w:w="505"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92/188</w:t>
            </w:r>
          </w:p>
        </w:tc>
        <w:tc>
          <w:tcPr>
            <w:tcW w:w="462" w:type="pct"/>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104/292</w:t>
            </w:r>
          </w:p>
        </w:tc>
        <w:tc>
          <w:tcPr>
            <w:tcW w:w="478"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b/>
                <w:sz w:val="18"/>
                <w:szCs w:val="18"/>
              </w:rPr>
            </w:pPr>
            <w:r w:rsidRPr="00EF5721">
              <w:rPr>
                <w:rFonts w:ascii="Times New Roman" w:hAnsi="Times New Roman" w:cs="Times New Roman"/>
                <w:b/>
                <w:sz w:val="18"/>
                <w:szCs w:val="18"/>
              </w:rPr>
              <w:t>169/461</w:t>
            </w:r>
          </w:p>
        </w:tc>
      </w:tr>
      <w:tr w:rsidR="009442E6" w:rsidRPr="00EF5721" w:rsidTr="008736D4">
        <w:tc>
          <w:tcPr>
            <w:tcW w:w="1167" w:type="pct"/>
          </w:tcPr>
          <w:p w:rsidR="009442E6" w:rsidRPr="00EF5721" w:rsidRDefault="009442E6" w:rsidP="003F700C">
            <w:pPr>
              <w:spacing w:after="0" w:line="240" w:lineRule="auto"/>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Выдано предписаний</w:t>
            </w:r>
          </w:p>
        </w:tc>
        <w:tc>
          <w:tcPr>
            <w:tcW w:w="469"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lang w:val="en-US"/>
              </w:rPr>
              <w:t>1</w:t>
            </w:r>
            <w:r w:rsidRPr="00EF5721">
              <w:rPr>
                <w:rFonts w:ascii="Times New Roman" w:hAnsi="Times New Roman" w:cs="Times New Roman"/>
                <w:color w:val="000000" w:themeColor="text1"/>
                <w:sz w:val="18"/>
                <w:szCs w:val="18"/>
              </w:rPr>
              <w:t>1</w:t>
            </w:r>
          </w:p>
        </w:tc>
        <w:tc>
          <w:tcPr>
            <w:tcW w:w="505"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18/29</w:t>
            </w:r>
          </w:p>
        </w:tc>
        <w:tc>
          <w:tcPr>
            <w:tcW w:w="468"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16/45</w:t>
            </w:r>
          </w:p>
        </w:tc>
        <w:tc>
          <w:tcPr>
            <w:tcW w:w="485"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b/>
                <w:color w:val="000000" w:themeColor="text1"/>
                <w:sz w:val="18"/>
                <w:szCs w:val="18"/>
              </w:rPr>
            </w:pPr>
            <w:r w:rsidRPr="00EF5721">
              <w:rPr>
                <w:rFonts w:ascii="Times New Roman" w:hAnsi="Times New Roman" w:cs="Times New Roman"/>
                <w:b/>
                <w:color w:val="000000" w:themeColor="text1"/>
                <w:sz w:val="18"/>
                <w:szCs w:val="18"/>
              </w:rPr>
              <w:t>0/45</w:t>
            </w:r>
          </w:p>
        </w:tc>
        <w:tc>
          <w:tcPr>
            <w:tcW w:w="461" w:type="pct"/>
          </w:tcPr>
          <w:p w:rsidR="009442E6" w:rsidRPr="00EF5721" w:rsidRDefault="009442E6" w:rsidP="00C263B8">
            <w:pPr>
              <w:spacing w:after="0" w:line="240" w:lineRule="auto"/>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1</w:t>
            </w:r>
          </w:p>
        </w:tc>
        <w:tc>
          <w:tcPr>
            <w:tcW w:w="505"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2/3</w:t>
            </w:r>
          </w:p>
        </w:tc>
        <w:tc>
          <w:tcPr>
            <w:tcW w:w="462" w:type="pct"/>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2/5</w:t>
            </w:r>
          </w:p>
        </w:tc>
        <w:tc>
          <w:tcPr>
            <w:tcW w:w="478"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b/>
                <w:sz w:val="18"/>
                <w:szCs w:val="18"/>
              </w:rPr>
            </w:pPr>
            <w:r w:rsidRPr="00EF5721">
              <w:rPr>
                <w:rFonts w:ascii="Times New Roman" w:hAnsi="Times New Roman" w:cs="Times New Roman"/>
                <w:b/>
                <w:sz w:val="18"/>
                <w:szCs w:val="18"/>
              </w:rPr>
              <w:t>2/7</w:t>
            </w:r>
          </w:p>
        </w:tc>
      </w:tr>
      <w:tr w:rsidR="009442E6" w:rsidRPr="00EF5721" w:rsidTr="008736D4">
        <w:tc>
          <w:tcPr>
            <w:tcW w:w="1167" w:type="pct"/>
          </w:tcPr>
          <w:p w:rsidR="009442E6" w:rsidRPr="00EF5721" w:rsidRDefault="009442E6" w:rsidP="003F700C">
            <w:pPr>
              <w:spacing w:after="0" w:line="240" w:lineRule="auto"/>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Составлено протоколов об АПН</w:t>
            </w:r>
          </w:p>
        </w:tc>
        <w:tc>
          <w:tcPr>
            <w:tcW w:w="469"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lang w:val="en-US"/>
              </w:rPr>
              <w:t>3</w:t>
            </w:r>
            <w:r w:rsidRPr="00EF5721">
              <w:rPr>
                <w:rFonts w:ascii="Times New Roman" w:hAnsi="Times New Roman" w:cs="Times New Roman"/>
                <w:color w:val="000000" w:themeColor="text1"/>
                <w:sz w:val="18"/>
                <w:szCs w:val="18"/>
              </w:rPr>
              <w:t>5</w:t>
            </w:r>
          </w:p>
        </w:tc>
        <w:tc>
          <w:tcPr>
            <w:tcW w:w="505"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124/159</w:t>
            </w:r>
          </w:p>
        </w:tc>
        <w:tc>
          <w:tcPr>
            <w:tcW w:w="468"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347/506</w:t>
            </w:r>
          </w:p>
        </w:tc>
        <w:tc>
          <w:tcPr>
            <w:tcW w:w="485"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b/>
                <w:color w:val="000000" w:themeColor="text1"/>
                <w:sz w:val="18"/>
                <w:szCs w:val="18"/>
              </w:rPr>
            </w:pPr>
            <w:r w:rsidRPr="00EF5721">
              <w:rPr>
                <w:rFonts w:ascii="Times New Roman" w:hAnsi="Times New Roman" w:cs="Times New Roman"/>
                <w:b/>
                <w:color w:val="000000" w:themeColor="text1"/>
                <w:sz w:val="18"/>
                <w:szCs w:val="18"/>
              </w:rPr>
              <w:t>304/810</w:t>
            </w:r>
          </w:p>
        </w:tc>
        <w:tc>
          <w:tcPr>
            <w:tcW w:w="461" w:type="pct"/>
          </w:tcPr>
          <w:p w:rsidR="009442E6" w:rsidRPr="00EF5721" w:rsidRDefault="009442E6" w:rsidP="00C263B8">
            <w:pPr>
              <w:spacing w:after="0" w:line="240" w:lineRule="auto"/>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233</w:t>
            </w:r>
          </w:p>
        </w:tc>
        <w:tc>
          <w:tcPr>
            <w:tcW w:w="505" w:type="pct"/>
          </w:tcPr>
          <w:p w:rsidR="009442E6" w:rsidRPr="00EF5721" w:rsidRDefault="009442E6" w:rsidP="00C263B8">
            <w:pPr>
              <w:spacing w:after="0" w:line="240" w:lineRule="auto"/>
              <w:jc w:val="center"/>
              <w:rPr>
                <w:rFonts w:ascii="Times New Roman" w:hAnsi="Times New Roman" w:cs="Times New Roman"/>
                <w:color w:val="000000" w:themeColor="text1"/>
                <w:sz w:val="18"/>
                <w:szCs w:val="18"/>
              </w:rPr>
            </w:pPr>
            <w:r w:rsidRPr="00EF5721">
              <w:rPr>
                <w:rFonts w:ascii="Times New Roman" w:hAnsi="Times New Roman" w:cs="Times New Roman"/>
                <w:color w:val="000000" w:themeColor="text1"/>
                <w:sz w:val="18"/>
                <w:szCs w:val="18"/>
              </w:rPr>
              <w:t>302/535</w:t>
            </w:r>
          </w:p>
        </w:tc>
        <w:tc>
          <w:tcPr>
            <w:tcW w:w="462" w:type="pct"/>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276/811</w:t>
            </w:r>
          </w:p>
        </w:tc>
        <w:tc>
          <w:tcPr>
            <w:tcW w:w="478" w:type="pct"/>
            <w:shd w:val="clear" w:color="auto" w:fill="D9D9D9" w:themeFill="background1" w:themeFillShade="D9"/>
          </w:tcPr>
          <w:p w:rsidR="009442E6" w:rsidRPr="00EF5721" w:rsidRDefault="009442E6" w:rsidP="00C263B8">
            <w:pPr>
              <w:spacing w:after="0" w:line="240" w:lineRule="auto"/>
              <w:jc w:val="center"/>
              <w:rPr>
                <w:rFonts w:ascii="Times New Roman" w:hAnsi="Times New Roman" w:cs="Times New Roman"/>
                <w:b/>
                <w:sz w:val="18"/>
                <w:szCs w:val="18"/>
              </w:rPr>
            </w:pPr>
            <w:r w:rsidRPr="00EF5721">
              <w:rPr>
                <w:rFonts w:ascii="Times New Roman" w:hAnsi="Times New Roman" w:cs="Times New Roman"/>
                <w:b/>
                <w:sz w:val="18"/>
                <w:szCs w:val="18"/>
              </w:rPr>
              <w:t>332/1143</w:t>
            </w:r>
          </w:p>
        </w:tc>
      </w:tr>
    </w:tbl>
    <w:p w:rsidR="006454D6" w:rsidRPr="00EF5721"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6E513E" w:rsidRPr="00EF5721" w:rsidRDefault="006E513E" w:rsidP="006E513E">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lastRenderedPageBreak/>
        <w:t>Результаты проведенных мероприятий систематического наблюдения в отношении операторов связи владельцев радиоэлектронных средств</w:t>
      </w:r>
    </w:p>
    <w:p w:rsidR="009442E6" w:rsidRPr="00EF5721" w:rsidRDefault="009442E6" w:rsidP="009442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Во 4 квартале 2015 года проведено 9 мероприятий систематического наблюдения в отношении операторов связи владельцев радиоэлектронных средств.</w:t>
      </w:r>
    </w:p>
    <w:p w:rsidR="009442E6" w:rsidRPr="00EF5721" w:rsidRDefault="009442E6" w:rsidP="009442E6">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По результатам мероприятий радиоконтроля проводимых филиалами ФГУП «РЧЦ ЦФО» в Южном и Северокавказском федеральных </w:t>
      </w:r>
      <w:proofErr w:type="gramStart"/>
      <w:r w:rsidRPr="00EF5721">
        <w:rPr>
          <w:rFonts w:ascii="Times New Roman" w:eastAsia="Times New Roman" w:hAnsi="Times New Roman" w:cs="Times New Roman"/>
          <w:sz w:val="28"/>
          <w:szCs w:val="28"/>
          <w:lang w:eastAsia="ru-RU"/>
        </w:rPr>
        <w:t>округах</w:t>
      </w:r>
      <w:proofErr w:type="gramEnd"/>
      <w:r w:rsidRPr="00EF5721">
        <w:rPr>
          <w:rFonts w:ascii="Times New Roman" w:eastAsia="Times New Roman" w:hAnsi="Times New Roman" w:cs="Times New Roman"/>
          <w:sz w:val="28"/>
          <w:szCs w:val="28"/>
          <w:lang w:eastAsia="ru-RU"/>
        </w:rPr>
        <w:t xml:space="preserve"> рамках мероприяти</w:t>
      </w:r>
      <w:r w:rsidR="00CB7B1F" w:rsidRPr="00EF5721">
        <w:rPr>
          <w:rFonts w:ascii="Times New Roman" w:eastAsia="Times New Roman" w:hAnsi="Times New Roman" w:cs="Times New Roman"/>
          <w:sz w:val="28"/>
          <w:szCs w:val="28"/>
          <w:lang w:eastAsia="ru-RU"/>
        </w:rPr>
        <w:t>й систематического наблюдения в</w:t>
      </w:r>
      <w:r w:rsidRPr="00EF5721">
        <w:rPr>
          <w:rFonts w:ascii="Times New Roman" w:eastAsia="Times New Roman" w:hAnsi="Times New Roman" w:cs="Times New Roman"/>
          <w:sz w:val="28"/>
          <w:szCs w:val="28"/>
          <w:lang w:eastAsia="ru-RU"/>
        </w:rPr>
        <w:t xml:space="preserve"> 4 квартале 2015 года работа РЭС без обязательной регистрации и без разрешения на использование радиочастот и радиочастотных каналов не выявлена. </w:t>
      </w:r>
    </w:p>
    <w:p w:rsidR="00B7277E" w:rsidRPr="00EF5721" w:rsidRDefault="00B7277E" w:rsidP="003F700C">
      <w:pPr>
        <w:spacing w:after="0"/>
        <w:ind w:firstLine="709"/>
        <w:rPr>
          <w:rFonts w:ascii="Times New Roman" w:hAnsi="Times New Roman" w:cs="Times New Roman"/>
          <w:i/>
          <w:szCs w:val="26"/>
          <w:u w:val="single"/>
        </w:rPr>
      </w:pPr>
    </w:p>
    <w:p w:rsidR="00F13482" w:rsidRPr="00EF5721"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EF5721"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EF5721" w:rsidTr="00FD6FAA">
        <w:tc>
          <w:tcPr>
            <w:tcW w:w="5000" w:type="pct"/>
            <w:gridSpan w:val="3"/>
          </w:tcPr>
          <w:p w:rsidR="00F13482" w:rsidRPr="00EF5721"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EF5721">
              <w:rPr>
                <w:rFonts w:ascii="Times New Roman" w:eastAsia="Times New Roman" w:hAnsi="Times New Roman" w:cs="Times New Roman"/>
                <w:b/>
                <w:i/>
                <w:color w:val="000000"/>
                <w:sz w:val="24"/>
                <w:szCs w:val="24"/>
                <w:lang w:eastAsia="ru-RU"/>
              </w:rPr>
              <w:t>Предметы надзора</w:t>
            </w:r>
          </w:p>
        </w:tc>
      </w:tr>
      <w:tr w:rsidR="00F13482" w:rsidRPr="00EF5721" w:rsidTr="00FD6FAA">
        <w:tc>
          <w:tcPr>
            <w:tcW w:w="2352" w:type="pct"/>
          </w:tcPr>
          <w:p w:rsidR="00F13482" w:rsidRPr="00EF5721"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EF5721" w:rsidRDefault="001D58B1" w:rsidP="00AB307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01</w:t>
            </w:r>
            <w:r w:rsidR="00F13482" w:rsidRPr="00EF5721">
              <w:rPr>
                <w:rFonts w:ascii="Times New Roman" w:eastAsia="Times New Roman" w:hAnsi="Times New Roman" w:cs="Times New Roman"/>
                <w:color w:val="000000"/>
                <w:sz w:val="20"/>
                <w:szCs w:val="20"/>
                <w:lang w:eastAsia="ru-RU"/>
              </w:rPr>
              <w:t>.</w:t>
            </w:r>
            <w:r w:rsidR="00AB3070" w:rsidRPr="00EF5721">
              <w:rPr>
                <w:rFonts w:ascii="Times New Roman" w:eastAsia="Times New Roman" w:hAnsi="Times New Roman" w:cs="Times New Roman"/>
                <w:color w:val="000000"/>
                <w:sz w:val="20"/>
                <w:szCs w:val="20"/>
                <w:lang w:eastAsia="ru-RU"/>
              </w:rPr>
              <w:t>01</w:t>
            </w:r>
            <w:r w:rsidR="00F13482" w:rsidRPr="00EF5721">
              <w:rPr>
                <w:rFonts w:ascii="Times New Roman" w:eastAsia="Times New Roman" w:hAnsi="Times New Roman" w:cs="Times New Roman"/>
                <w:color w:val="000000"/>
                <w:sz w:val="20"/>
                <w:szCs w:val="20"/>
                <w:lang w:eastAsia="ru-RU"/>
              </w:rPr>
              <w:t>.201</w:t>
            </w:r>
            <w:r w:rsidR="00AB3070" w:rsidRPr="00EF5721">
              <w:rPr>
                <w:rFonts w:ascii="Times New Roman" w:eastAsia="Times New Roman" w:hAnsi="Times New Roman" w:cs="Times New Roman"/>
                <w:color w:val="000000"/>
                <w:sz w:val="20"/>
                <w:szCs w:val="20"/>
                <w:lang w:eastAsia="ru-RU"/>
              </w:rPr>
              <w:t>5</w:t>
            </w:r>
          </w:p>
        </w:tc>
        <w:tc>
          <w:tcPr>
            <w:tcW w:w="1324" w:type="pct"/>
            <w:shd w:val="clear" w:color="auto" w:fill="D9D9D9" w:themeFill="background1" w:themeFillShade="D9"/>
          </w:tcPr>
          <w:p w:rsidR="00F13482" w:rsidRPr="00EF5721" w:rsidRDefault="001D58B1" w:rsidP="00AB307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01</w:t>
            </w:r>
            <w:r w:rsidR="009C0CD8" w:rsidRPr="00EF5721">
              <w:rPr>
                <w:rFonts w:ascii="Times New Roman" w:eastAsia="Times New Roman" w:hAnsi="Times New Roman" w:cs="Times New Roman"/>
                <w:color w:val="000000"/>
                <w:sz w:val="20"/>
                <w:szCs w:val="20"/>
                <w:lang w:eastAsia="ru-RU"/>
              </w:rPr>
              <w:t>.</w:t>
            </w:r>
            <w:r w:rsidR="00AB3070" w:rsidRPr="00EF5721">
              <w:rPr>
                <w:rFonts w:ascii="Times New Roman" w:eastAsia="Times New Roman" w:hAnsi="Times New Roman" w:cs="Times New Roman"/>
                <w:color w:val="000000"/>
                <w:sz w:val="20"/>
                <w:szCs w:val="20"/>
                <w:lang w:eastAsia="ru-RU"/>
              </w:rPr>
              <w:t>01</w:t>
            </w:r>
            <w:r w:rsidRPr="00EF5721">
              <w:rPr>
                <w:rFonts w:ascii="Times New Roman" w:eastAsia="Times New Roman" w:hAnsi="Times New Roman" w:cs="Times New Roman"/>
                <w:color w:val="000000"/>
                <w:sz w:val="20"/>
                <w:szCs w:val="20"/>
                <w:lang w:eastAsia="ru-RU"/>
              </w:rPr>
              <w:t>.201</w:t>
            </w:r>
            <w:r w:rsidR="00AB3070" w:rsidRPr="00EF5721">
              <w:rPr>
                <w:rFonts w:ascii="Times New Roman" w:eastAsia="Times New Roman" w:hAnsi="Times New Roman" w:cs="Times New Roman"/>
                <w:color w:val="000000"/>
                <w:sz w:val="20"/>
                <w:szCs w:val="20"/>
                <w:lang w:eastAsia="ru-RU"/>
              </w:rPr>
              <w:t>6</w:t>
            </w:r>
          </w:p>
        </w:tc>
      </w:tr>
      <w:tr w:rsidR="00AB3070" w:rsidRPr="00EF5721" w:rsidTr="00411904">
        <w:trPr>
          <w:trHeight w:val="70"/>
        </w:trPr>
        <w:tc>
          <w:tcPr>
            <w:tcW w:w="2352" w:type="pct"/>
          </w:tcPr>
          <w:p w:rsidR="00AB3070" w:rsidRPr="00EF5721" w:rsidRDefault="00AB3070" w:rsidP="00FD6FAA">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AB3070" w:rsidRPr="00EF5721" w:rsidRDefault="00AB3070" w:rsidP="001B6021">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214</w:t>
            </w:r>
          </w:p>
        </w:tc>
        <w:tc>
          <w:tcPr>
            <w:tcW w:w="1324" w:type="pct"/>
            <w:shd w:val="clear" w:color="auto" w:fill="D9D9D9" w:themeFill="background1" w:themeFillShade="D9"/>
          </w:tcPr>
          <w:p w:rsidR="00AB3070" w:rsidRPr="00EF5721" w:rsidRDefault="00AB3070" w:rsidP="00AB307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225</w:t>
            </w:r>
          </w:p>
        </w:tc>
      </w:tr>
      <w:tr w:rsidR="00AB3070" w:rsidRPr="00EF5721" w:rsidTr="001D58B1">
        <w:trPr>
          <w:trHeight w:val="70"/>
        </w:trPr>
        <w:tc>
          <w:tcPr>
            <w:tcW w:w="2352" w:type="pct"/>
          </w:tcPr>
          <w:p w:rsidR="00AB3070" w:rsidRPr="00EF5721" w:rsidRDefault="00AB3070" w:rsidP="00FD6FAA">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AB3070" w:rsidRPr="00EF5721" w:rsidRDefault="00AB3070" w:rsidP="00AB307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214/21,4</w:t>
            </w:r>
          </w:p>
        </w:tc>
        <w:tc>
          <w:tcPr>
            <w:tcW w:w="1324" w:type="pct"/>
            <w:shd w:val="clear" w:color="auto" w:fill="D9D9D9" w:themeFill="background1" w:themeFillShade="D9"/>
          </w:tcPr>
          <w:p w:rsidR="00AB3070" w:rsidRPr="00EF5721" w:rsidRDefault="00AB3070" w:rsidP="00AB307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225/22,5</w:t>
            </w:r>
          </w:p>
        </w:tc>
      </w:tr>
    </w:tbl>
    <w:p w:rsidR="00F13482" w:rsidRPr="00EF5721"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EF5721" w:rsidTr="00FD6FAA">
        <w:tc>
          <w:tcPr>
            <w:tcW w:w="5000" w:type="pct"/>
            <w:gridSpan w:val="9"/>
          </w:tcPr>
          <w:p w:rsidR="00F13482" w:rsidRPr="00EF5721"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EF5721">
              <w:rPr>
                <w:rFonts w:ascii="Times New Roman" w:eastAsia="Times New Roman" w:hAnsi="Times New Roman" w:cs="Times New Roman"/>
                <w:b/>
                <w:i/>
                <w:color w:val="000000" w:themeColor="text1"/>
                <w:sz w:val="20"/>
                <w:szCs w:val="20"/>
                <w:lang w:eastAsia="ru-RU"/>
              </w:rPr>
              <w:t>Плановые мероприятия</w:t>
            </w:r>
          </w:p>
        </w:tc>
      </w:tr>
      <w:tr w:rsidR="007A2822" w:rsidRPr="00EF5721" w:rsidTr="00FD6FAA">
        <w:tc>
          <w:tcPr>
            <w:tcW w:w="1178" w:type="pct"/>
          </w:tcPr>
          <w:p w:rsidR="007A2822" w:rsidRPr="00EF5721"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77"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77"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7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47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70" w:type="pct"/>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7A2822" w:rsidRPr="00EF5721" w:rsidRDefault="007A2822"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806A97" w:rsidRPr="00EF5721" w:rsidTr="00FD6FAA">
        <w:tc>
          <w:tcPr>
            <w:tcW w:w="1178"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Запланировано</w:t>
            </w:r>
          </w:p>
        </w:tc>
        <w:tc>
          <w:tcPr>
            <w:tcW w:w="478" w:type="pct"/>
          </w:tcPr>
          <w:p w:rsidR="00806A97" w:rsidRPr="00EF5721" w:rsidRDefault="00806A97" w:rsidP="000134C6">
            <w:pPr>
              <w:spacing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477" w:type="pct"/>
          </w:tcPr>
          <w:p w:rsidR="00806A97" w:rsidRPr="00EF5721" w:rsidRDefault="00806A97" w:rsidP="000134C6">
            <w:pPr>
              <w:spacing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477" w:type="pct"/>
          </w:tcPr>
          <w:p w:rsidR="00806A97" w:rsidRPr="00EF5721" w:rsidRDefault="00806A97" w:rsidP="000134C6">
            <w:pPr>
              <w:spacing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1/1</w:t>
            </w:r>
          </w:p>
        </w:tc>
        <w:tc>
          <w:tcPr>
            <w:tcW w:w="494" w:type="pct"/>
            <w:shd w:val="clear" w:color="auto" w:fill="D9D9D9" w:themeFill="background1" w:themeFillShade="D9"/>
          </w:tcPr>
          <w:p w:rsidR="00806A97" w:rsidRPr="00EF5721" w:rsidRDefault="00806A97" w:rsidP="000134C6">
            <w:pPr>
              <w:spacing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0/1</w:t>
            </w:r>
          </w:p>
        </w:tc>
        <w:tc>
          <w:tcPr>
            <w:tcW w:w="470" w:type="pct"/>
          </w:tcPr>
          <w:p w:rsidR="00806A97" w:rsidRPr="00EF5721" w:rsidRDefault="00806A97" w:rsidP="001F264A">
            <w:pPr>
              <w:spacing w:line="240" w:lineRule="auto"/>
              <w:jc w:val="center"/>
              <w:rPr>
                <w:sz w:val="20"/>
              </w:rPr>
            </w:pPr>
            <w:r w:rsidRPr="00EF5721">
              <w:rPr>
                <w:sz w:val="20"/>
              </w:rPr>
              <w:t>2</w:t>
            </w:r>
          </w:p>
        </w:tc>
        <w:tc>
          <w:tcPr>
            <w:tcW w:w="470" w:type="pct"/>
          </w:tcPr>
          <w:p w:rsidR="00806A97" w:rsidRPr="00EF5721" w:rsidRDefault="00806A97" w:rsidP="001F264A">
            <w:pPr>
              <w:spacing w:line="240" w:lineRule="auto"/>
              <w:jc w:val="center"/>
              <w:rPr>
                <w:sz w:val="20"/>
              </w:rPr>
            </w:pPr>
            <w:r w:rsidRPr="00EF5721">
              <w:rPr>
                <w:sz w:val="20"/>
              </w:rPr>
              <w:t>1/3</w:t>
            </w:r>
          </w:p>
        </w:tc>
        <w:tc>
          <w:tcPr>
            <w:tcW w:w="470" w:type="pct"/>
          </w:tcPr>
          <w:p w:rsidR="00806A97" w:rsidRPr="00EF5721" w:rsidRDefault="00806A97" w:rsidP="001F264A">
            <w:pPr>
              <w:spacing w:line="240" w:lineRule="auto"/>
              <w:jc w:val="center"/>
              <w:rPr>
                <w:sz w:val="20"/>
              </w:rPr>
            </w:pPr>
            <w:r w:rsidRPr="00EF5721">
              <w:rPr>
                <w:sz w:val="20"/>
              </w:rPr>
              <w:t>0/3</w:t>
            </w:r>
          </w:p>
        </w:tc>
        <w:tc>
          <w:tcPr>
            <w:tcW w:w="486" w:type="pct"/>
            <w:shd w:val="clear" w:color="auto" w:fill="D9D9D9" w:themeFill="background1" w:themeFillShade="D9"/>
          </w:tcPr>
          <w:p w:rsidR="00806A97" w:rsidRPr="00EF5721" w:rsidRDefault="00806A97" w:rsidP="001F264A">
            <w:pPr>
              <w:spacing w:line="240" w:lineRule="auto"/>
              <w:jc w:val="center"/>
              <w:rPr>
                <w:sz w:val="20"/>
              </w:rPr>
            </w:pPr>
            <w:r w:rsidRPr="00EF5721">
              <w:rPr>
                <w:sz w:val="20"/>
              </w:rPr>
              <w:t>2/5</w:t>
            </w:r>
          </w:p>
        </w:tc>
      </w:tr>
      <w:tr w:rsidR="00806A97" w:rsidRPr="00EF5721" w:rsidTr="00FD6FAA">
        <w:tc>
          <w:tcPr>
            <w:tcW w:w="1178"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Проведено</w:t>
            </w:r>
          </w:p>
        </w:tc>
        <w:tc>
          <w:tcPr>
            <w:tcW w:w="478" w:type="pct"/>
          </w:tcPr>
          <w:p w:rsidR="00806A97" w:rsidRPr="00EF5721" w:rsidRDefault="00806A97" w:rsidP="000134C6">
            <w:pPr>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477" w:type="pct"/>
          </w:tcPr>
          <w:p w:rsidR="00806A97" w:rsidRPr="00EF5721" w:rsidRDefault="00806A97" w:rsidP="000134C6">
            <w:pPr>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w:t>
            </w:r>
          </w:p>
        </w:tc>
        <w:tc>
          <w:tcPr>
            <w:tcW w:w="477" w:type="pct"/>
          </w:tcPr>
          <w:p w:rsidR="00806A97" w:rsidRPr="00EF5721" w:rsidRDefault="00806A97" w:rsidP="000134C6">
            <w:pPr>
              <w:spacing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1/1</w:t>
            </w:r>
          </w:p>
        </w:tc>
        <w:tc>
          <w:tcPr>
            <w:tcW w:w="494" w:type="pct"/>
            <w:shd w:val="clear" w:color="auto" w:fill="D9D9D9" w:themeFill="background1" w:themeFillShade="D9"/>
          </w:tcPr>
          <w:p w:rsidR="00806A97" w:rsidRPr="00EF5721" w:rsidRDefault="00806A97" w:rsidP="000134C6">
            <w:pPr>
              <w:spacing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0/1</w:t>
            </w:r>
          </w:p>
        </w:tc>
        <w:tc>
          <w:tcPr>
            <w:tcW w:w="470" w:type="pct"/>
          </w:tcPr>
          <w:p w:rsidR="00806A97" w:rsidRPr="00EF5721" w:rsidRDefault="00806A97" w:rsidP="001F264A">
            <w:pPr>
              <w:jc w:val="center"/>
            </w:pPr>
            <w:r w:rsidRPr="00EF5721">
              <w:t>2</w:t>
            </w:r>
          </w:p>
        </w:tc>
        <w:tc>
          <w:tcPr>
            <w:tcW w:w="470" w:type="pct"/>
          </w:tcPr>
          <w:p w:rsidR="00806A97" w:rsidRPr="00EF5721" w:rsidRDefault="00806A97" w:rsidP="001F264A">
            <w:pPr>
              <w:jc w:val="center"/>
            </w:pPr>
            <w:r w:rsidRPr="00EF5721">
              <w:t>1/3</w:t>
            </w:r>
          </w:p>
        </w:tc>
        <w:tc>
          <w:tcPr>
            <w:tcW w:w="470" w:type="pct"/>
          </w:tcPr>
          <w:p w:rsidR="00806A97" w:rsidRPr="00EF5721" w:rsidRDefault="00806A97" w:rsidP="001F264A">
            <w:pPr>
              <w:spacing w:line="240" w:lineRule="auto"/>
              <w:jc w:val="center"/>
              <w:rPr>
                <w:sz w:val="20"/>
              </w:rPr>
            </w:pPr>
            <w:r w:rsidRPr="00EF5721">
              <w:rPr>
                <w:sz w:val="20"/>
              </w:rPr>
              <w:t>0/3</w:t>
            </w:r>
          </w:p>
        </w:tc>
        <w:tc>
          <w:tcPr>
            <w:tcW w:w="486" w:type="pct"/>
            <w:shd w:val="clear" w:color="auto" w:fill="D9D9D9" w:themeFill="background1" w:themeFillShade="D9"/>
          </w:tcPr>
          <w:p w:rsidR="00806A97" w:rsidRPr="00EF5721" w:rsidRDefault="00806A97" w:rsidP="001F264A">
            <w:pPr>
              <w:spacing w:line="240" w:lineRule="auto"/>
              <w:jc w:val="center"/>
              <w:rPr>
                <w:sz w:val="20"/>
              </w:rPr>
            </w:pPr>
            <w:r w:rsidRPr="00EF5721">
              <w:rPr>
                <w:sz w:val="20"/>
              </w:rPr>
              <w:t>2/5</w:t>
            </w:r>
          </w:p>
        </w:tc>
      </w:tr>
      <w:tr w:rsidR="00806A97" w:rsidRPr="00EF5721" w:rsidTr="00FD6FAA">
        <w:tc>
          <w:tcPr>
            <w:tcW w:w="1178"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94" w:type="pct"/>
            <w:shd w:val="clear" w:color="auto" w:fill="D9D9D9" w:themeFill="background1" w:themeFillShade="D9"/>
          </w:tcPr>
          <w:p w:rsidR="00806A97" w:rsidRPr="00EF5721" w:rsidRDefault="00806A97" w:rsidP="000134C6">
            <w:pPr>
              <w:jc w:val="center"/>
              <w:rPr>
                <w:color w:val="000000" w:themeColor="text1"/>
              </w:rPr>
            </w:pPr>
            <w:r w:rsidRPr="00EF5721">
              <w:rPr>
                <w:color w:val="000000" w:themeColor="text1"/>
              </w:rPr>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0/0</w:t>
            </w:r>
          </w:p>
        </w:tc>
        <w:tc>
          <w:tcPr>
            <w:tcW w:w="486" w:type="pct"/>
            <w:shd w:val="clear" w:color="auto" w:fill="D9D9D9" w:themeFill="background1" w:themeFillShade="D9"/>
          </w:tcPr>
          <w:p w:rsidR="00806A97" w:rsidRPr="00EF5721" w:rsidRDefault="00806A97" w:rsidP="001F264A">
            <w:pPr>
              <w:jc w:val="center"/>
            </w:pPr>
            <w:r w:rsidRPr="00EF5721">
              <w:t>0/0</w:t>
            </w:r>
          </w:p>
        </w:tc>
      </w:tr>
      <w:tr w:rsidR="00806A97" w:rsidRPr="00EF5721" w:rsidTr="00FD6FAA">
        <w:tc>
          <w:tcPr>
            <w:tcW w:w="1178"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94" w:type="pct"/>
            <w:shd w:val="clear" w:color="auto" w:fill="D9D9D9" w:themeFill="background1" w:themeFillShade="D9"/>
          </w:tcPr>
          <w:p w:rsidR="00806A97" w:rsidRPr="00EF5721" w:rsidRDefault="00806A97" w:rsidP="000134C6">
            <w:pPr>
              <w:jc w:val="center"/>
              <w:rPr>
                <w:color w:val="000000" w:themeColor="text1"/>
              </w:rPr>
            </w:pPr>
            <w:r w:rsidRPr="00EF5721">
              <w:rPr>
                <w:color w:val="000000" w:themeColor="text1"/>
              </w:rPr>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0/0</w:t>
            </w:r>
          </w:p>
        </w:tc>
        <w:tc>
          <w:tcPr>
            <w:tcW w:w="486" w:type="pct"/>
            <w:shd w:val="clear" w:color="auto" w:fill="D9D9D9" w:themeFill="background1" w:themeFillShade="D9"/>
          </w:tcPr>
          <w:p w:rsidR="00806A97" w:rsidRPr="00EF5721" w:rsidRDefault="00806A97" w:rsidP="001F264A">
            <w:pPr>
              <w:jc w:val="center"/>
            </w:pPr>
            <w:r w:rsidRPr="00EF5721">
              <w:t>0/0</w:t>
            </w:r>
          </w:p>
        </w:tc>
      </w:tr>
      <w:tr w:rsidR="00806A97" w:rsidRPr="00EF5721" w:rsidTr="00FD6FAA">
        <w:tc>
          <w:tcPr>
            <w:tcW w:w="1178"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94" w:type="pct"/>
            <w:shd w:val="clear" w:color="auto" w:fill="D9D9D9" w:themeFill="background1" w:themeFillShade="D9"/>
          </w:tcPr>
          <w:p w:rsidR="00806A97" w:rsidRPr="00EF5721" w:rsidRDefault="00806A97" w:rsidP="000134C6">
            <w:pPr>
              <w:jc w:val="center"/>
              <w:rPr>
                <w:color w:val="000000" w:themeColor="text1"/>
              </w:rPr>
            </w:pPr>
            <w:r w:rsidRPr="00EF5721">
              <w:rPr>
                <w:color w:val="000000" w:themeColor="text1"/>
              </w:rPr>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0/0</w:t>
            </w:r>
          </w:p>
        </w:tc>
        <w:tc>
          <w:tcPr>
            <w:tcW w:w="486" w:type="pct"/>
            <w:shd w:val="clear" w:color="auto" w:fill="D9D9D9" w:themeFill="background1" w:themeFillShade="D9"/>
          </w:tcPr>
          <w:p w:rsidR="00806A97" w:rsidRPr="00EF5721" w:rsidRDefault="00806A97" w:rsidP="001F264A">
            <w:pPr>
              <w:jc w:val="center"/>
            </w:pPr>
            <w:r w:rsidRPr="00EF5721">
              <w:t>0/0</w:t>
            </w:r>
          </w:p>
        </w:tc>
      </w:tr>
      <w:tr w:rsidR="00806A97" w:rsidRPr="00EF5721" w:rsidTr="00FD6FAA">
        <w:tc>
          <w:tcPr>
            <w:tcW w:w="5000" w:type="pct"/>
            <w:gridSpan w:val="9"/>
          </w:tcPr>
          <w:p w:rsidR="00806A97" w:rsidRPr="00EF5721" w:rsidRDefault="00806A97"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EF5721">
              <w:rPr>
                <w:rFonts w:ascii="Times New Roman" w:eastAsia="Times New Roman" w:hAnsi="Times New Roman" w:cs="Times New Roman"/>
                <w:b/>
                <w:i/>
                <w:color w:val="000000" w:themeColor="text1"/>
                <w:sz w:val="20"/>
                <w:szCs w:val="20"/>
                <w:lang w:eastAsia="ru-RU"/>
              </w:rPr>
              <w:t>Внеплановые мероприятия</w:t>
            </w:r>
          </w:p>
        </w:tc>
      </w:tr>
      <w:tr w:rsidR="00806A97" w:rsidRPr="00EF5721" w:rsidTr="00FD6FAA">
        <w:tc>
          <w:tcPr>
            <w:tcW w:w="1178"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477"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477"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470"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470"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470" w:type="pct"/>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806A97" w:rsidRPr="00EF5721" w:rsidRDefault="00806A97"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806A97" w:rsidRPr="00EF5721" w:rsidTr="00FD6FAA">
        <w:tc>
          <w:tcPr>
            <w:tcW w:w="1178"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lastRenderedPageBreak/>
              <w:t>Проведено</w:t>
            </w:r>
          </w:p>
        </w:tc>
        <w:tc>
          <w:tcPr>
            <w:tcW w:w="478" w:type="pct"/>
          </w:tcPr>
          <w:p w:rsidR="00806A97" w:rsidRPr="00EF5721" w:rsidRDefault="00806A97" w:rsidP="000134C6">
            <w:pPr>
              <w:jc w:val="center"/>
              <w:rPr>
                <w:color w:val="000000" w:themeColor="text1"/>
              </w:rPr>
            </w:pPr>
            <w:r w:rsidRPr="00EF5721">
              <w:rPr>
                <w:color w:val="000000" w:themeColor="text1"/>
              </w:rPr>
              <w:t>11</w:t>
            </w:r>
          </w:p>
        </w:tc>
        <w:tc>
          <w:tcPr>
            <w:tcW w:w="477" w:type="pct"/>
          </w:tcPr>
          <w:p w:rsidR="00806A97" w:rsidRPr="00EF5721" w:rsidRDefault="00806A97" w:rsidP="000134C6">
            <w:pPr>
              <w:jc w:val="center"/>
              <w:rPr>
                <w:color w:val="000000" w:themeColor="text1"/>
              </w:rPr>
            </w:pPr>
            <w:r w:rsidRPr="00EF5721">
              <w:rPr>
                <w:color w:val="000000" w:themeColor="text1"/>
              </w:rPr>
              <w:t>8/19</w:t>
            </w:r>
          </w:p>
        </w:tc>
        <w:tc>
          <w:tcPr>
            <w:tcW w:w="477" w:type="pct"/>
          </w:tcPr>
          <w:p w:rsidR="00806A97" w:rsidRPr="00EF5721" w:rsidRDefault="00806A97" w:rsidP="000134C6">
            <w:pPr>
              <w:jc w:val="center"/>
              <w:rPr>
                <w:color w:val="000000" w:themeColor="text1"/>
              </w:rPr>
            </w:pPr>
            <w:r w:rsidRPr="00EF5721">
              <w:rPr>
                <w:color w:val="000000" w:themeColor="text1"/>
              </w:rPr>
              <w:t>6/25</w:t>
            </w:r>
          </w:p>
        </w:tc>
        <w:tc>
          <w:tcPr>
            <w:tcW w:w="494" w:type="pct"/>
            <w:shd w:val="clear" w:color="auto" w:fill="D9D9D9" w:themeFill="background1" w:themeFillShade="D9"/>
          </w:tcPr>
          <w:p w:rsidR="00806A97" w:rsidRPr="00EF5721" w:rsidRDefault="00806A97" w:rsidP="000134C6">
            <w:pPr>
              <w:jc w:val="center"/>
              <w:rPr>
                <w:color w:val="000000" w:themeColor="text1"/>
              </w:rPr>
            </w:pPr>
            <w:r w:rsidRPr="00EF5721">
              <w:rPr>
                <w:color w:val="000000" w:themeColor="text1"/>
              </w:rPr>
              <w:t>11/36</w:t>
            </w:r>
          </w:p>
        </w:tc>
        <w:tc>
          <w:tcPr>
            <w:tcW w:w="470" w:type="pct"/>
          </w:tcPr>
          <w:p w:rsidR="00806A97" w:rsidRPr="00EF5721" w:rsidRDefault="00806A97" w:rsidP="001F264A">
            <w:pPr>
              <w:jc w:val="center"/>
            </w:pPr>
            <w:r w:rsidRPr="00EF5721">
              <w:t>9</w:t>
            </w:r>
          </w:p>
        </w:tc>
        <w:tc>
          <w:tcPr>
            <w:tcW w:w="470" w:type="pct"/>
          </w:tcPr>
          <w:p w:rsidR="00806A97" w:rsidRPr="00EF5721" w:rsidRDefault="00806A97" w:rsidP="001F264A">
            <w:pPr>
              <w:jc w:val="center"/>
            </w:pPr>
            <w:r w:rsidRPr="00EF5721">
              <w:t>5/14</w:t>
            </w:r>
          </w:p>
        </w:tc>
        <w:tc>
          <w:tcPr>
            <w:tcW w:w="470" w:type="pct"/>
          </w:tcPr>
          <w:p w:rsidR="00806A97" w:rsidRPr="00EF5721" w:rsidRDefault="00806A97" w:rsidP="001F264A">
            <w:pPr>
              <w:jc w:val="center"/>
            </w:pPr>
            <w:r w:rsidRPr="00EF5721">
              <w:t>14/28</w:t>
            </w:r>
          </w:p>
        </w:tc>
        <w:tc>
          <w:tcPr>
            <w:tcW w:w="486" w:type="pct"/>
            <w:shd w:val="clear" w:color="auto" w:fill="D9D9D9" w:themeFill="background1" w:themeFillShade="D9"/>
          </w:tcPr>
          <w:p w:rsidR="00806A97" w:rsidRPr="00EF5721" w:rsidRDefault="00806A97" w:rsidP="001F264A">
            <w:pPr>
              <w:jc w:val="center"/>
            </w:pPr>
            <w:r w:rsidRPr="00EF5721">
              <w:t>7/35</w:t>
            </w:r>
          </w:p>
        </w:tc>
      </w:tr>
      <w:tr w:rsidR="00806A97" w:rsidRPr="00EF5721" w:rsidTr="00FD6FAA">
        <w:tc>
          <w:tcPr>
            <w:tcW w:w="1178"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94" w:type="pct"/>
            <w:shd w:val="clear" w:color="auto" w:fill="D9D9D9" w:themeFill="background1" w:themeFillShade="D9"/>
          </w:tcPr>
          <w:p w:rsidR="00806A97" w:rsidRPr="00EF5721" w:rsidRDefault="00806A97" w:rsidP="000134C6">
            <w:pPr>
              <w:jc w:val="center"/>
              <w:rPr>
                <w:color w:val="000000" w:themeColor="text1"/>
              </w:rPr>
            </w:pPr>
            <w:r w:rsidRPr="00EF5721">
              <w:rPr>
                <w:color w:val="000000" w:themeColor="text1"/>
              </w:rPr>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w:t>
            </w:r>
          </w:p>
        </w:tc>
        <w:tc>
          <w:tcPr>
            <w:tcW w:w="486" w:type="pct"/>
            <w:shd w:val="clear" w:color="auto" w:fill="D9D9D9" w:themeFill="background1" w:themeFillShade="D9"/>
          </w:tcPr>
          <w:p w:rsidR="00806A97" w:rsidRPr="00EF5721" w:rsidRDefault="00806A97" w:rsidP="001F264A">
            <w:pPr>
              <w:jc w:val="center"/>
            </w:pPr>
            <w:r w:rsidRPr="00EF5721">
              <w:t>0</w:t>
            </w:r>
          </w:p>
        </w:tc>
      </w:tr>
      <w:tr w:rsidR="00806A97" w:rsidRPr="00EF5721" w:rsidTr="00FD6FAA">
        <w:tc>
          <w:tcPr>
            <w:tcW w:w="1178"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94" w:type="pct"/>
            <w:shd w:val="clear" w:color="auto" w:fill="D9D9D9" w:themeFill="background1" w:themeFillShade="D9"/>
          </w:tcPr>
          <w:p w:rsidR="00806A97" w:rsidRPr="00EF5721" w:rsidRDefault="00806A97" w:rsidP="000134C6">
            <w:pPr>
              <w:jc w:val="center"/>
              <w:rPr>
                <w:color w:val="000000" w:themeColor="text1"/>
              </w:rPr>
            </w:pPr>
            <w:r w:rsidRPr="00EF5721">
              <w:rPr>
                <w:color w:val="000000" w:themeColor="text1"/>
              </w:rPr>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w:t>
            </w:r>
          </w:p>
        </w:tc>
        <w:tc>
          <w:tcPr>
            <w:tcW w:w="486" w:type="pct"/>
            <w:shd w:val="clear" w:color="auto" w:fill="D9D9D9" w:themeFill="background1" w:themeFillShade="D9"/>
          </w:tcPr>
          <w:p w:rsidR="00806A97" w:rsidRPr="00EF5721" w:rsidRDefault="00806A97" w:rsidP="001F264A">
            <w:pPr>
              <w:jc w:val="center"/>
            </w:pPr>
            <w:r w:rsidRPr="00EF5721">
              <w:t>0</w:t>
            </w:r>
          </w:p>
        </w:tc>
      </w:tr>
      <w:tr w:rsidR="00806A97" w:rsidRPr="00EF5721" w:rsidTr="00FD6FAA">
        <w:tc>
          <w:tcPr>
            <w:tcW w:w="1178" w:type="pct"/>
          </w:tcPr>
          <w:p w:rsidR="00806A97" w:rsidRPr="00EF5721" w:rsidRDefault="00806A97" w:rsidP="00FD6FAA">
            <w:pPr>
              <w:spacing w:after="0" w:line="240" w:lineRule="auto"/>
              <w:jc w:val="both"/>
              <w:rPr>
                <w:rFonts w:ascii="Times New Roman" w:eastAsia="Times New Roman" w:hAnsi="Times New Roman" w:cs="Times New Roman"/>
                <w:color w:val="000000" w:themeColor="text1"/>
                <w:sz w:val="20"/>
                <w:szCs w:val="20"/>
                <w:lang w:eastAsia="ru-RU"/>
              </w:rPr>
            </w:pPr>
            <w:r w:rsidRPr="00EF5721">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77" w:type="pct"/>
          </w:tcPr>
          <w:p w:rsidR="00806A97" w:rsidRPr="00EF5721" w:rsidRDefault="00806A97" w:rsidP="000134C6">
            <w:pPr>
              <w:jc w:val="center"/>
              <w:rPr>
                <w:color w:val="000000" w:themeColor="text1"/>
              </w:rPr>
            </w:pPr>
            <w:r w:rsidRPr="00EF5721">
              <w:rPr>
                <w:color w:val="000000" w:themeColor="text1"/>
              </w:rPr>
              <w:t>0</w:t>
            </w:r>
          </w:p>
        </w:tc>
        <w:tc>
          <w:tcPr>
            <w:tcW w:w="494" w:type="pct"/>
            <w:shd w:val="clear" w:color="auto" w:fill="D9D9D9" w:themeFill="background1" w:themeFillShade="D9"/>
          </w:tcPr>
          <w:p w:rsidR="00806A97" w:rsidRPr="00EF5721" w:rsidRDefault="00806A97" w:rsidP="000134C6">
            <w:pPr>
              <w:jc w:val="center"/>
              <w:rPr>
                <w:color w:val="000000" w:themeColor="text1"/>
              </w:rPr>
            </w:pPr>
            <w:r w:rsidRPr="00EF5721">
              <w:rPr>
                <w:color w:val="000000" w:themeColor="text1"/>
              </w:rPr>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w:t>
            </w:r>
          </w:p>
        </w:tc>
        <w:tc>
          <w:tcPr>
            <w:tcW w:w="470" w:type="pct"/>
          </w:tcPr>
          <w:p w:rsidR="00806A97" w:rsidRPr="00EF5721" w:rsidRDefault="00806A97" w:rsidP="001F264A">
            <w:pPr>
              <w:jc w:val="center"/>
            </w:pPr>
            <w:r w:rsidRPr="00EF5721">
              <w:t>0</w:t>
            </w:r>
          </w:p>
        </w:tc>
        <w:tc>
          <w:tcPr>
            <w:tcW w:w="486" w:type="pct"/>
            <w:shd w:val="clear" w:color="auto" w:fill="D9D9D9" w:themeFill="background1" w:themeFillShade="D9"/>
          </w:tcPr>
          <w:p w:rsidR="00806A97" w:rsidRPr="00EF5721" w:rsidRDefault="00806A97" w:rsidP="001F264A">
            <w:pPr>
              <w:jc w:val="center"/>
            </w:pPr>
            <w:r w:rsidRPr="00EF5721">
              <w:t>0</w:t>
            </w:r>
          </w:p>
        </w:tc>
      </w:tr>
    </w:tbl>
    <w:p w:rsidR="00F13482" w:rsidRPr="00EF5721"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806A97" w:rsidRPr="00EF5721" w:rsidRDefault="00806A97" w:rsidP="00806A97">
      <w:pPr>
        <w:spacing w:after="0" w:line="360" w:lineRule="auto"/>
        <w:ind w:firstLine="720"/>
        <w:jc w:val="both"/>
        <w:rPr>
          <w:rFonts w:ascii="Times New Roman" w:eastAsia="Times New Roman" w:hAnsi="Times New Roman" w:cs="Times New Roman"/>
          <w:sz w:val="28"/>
          <w:szCs w:val="28"/>
          <w:u w:val="single"/>
          <w:lang w:eastAsia="ru-RU"/>
        </w:rPr>
      </w:pPr>
      <w:bookmarkStart w:id="27" w:name="_Toc352510919"/>
      <w:r w:rsidRPr="00EF5721">
        <w:rPr>
          <w:rFonts w:ascii="Times New Roman" w:eastAsia="Times New Roman" w:hAnsi="Times New Roman" w:cs="Times New Roman"/>
          <w:sz w:val="28"/>
          <w:szCs w:val="28"/>
          <w:u w:val="single"/>
          <w:lang w:eastAsia="ru-RU"/>
        </w:rPr>
        <w:t>Фиксированная телефонная связь, ПД и ТМС</w:t>
      </w:r>
    </w:p>
    <w:p w:rsidR="00806A97" w:rsidRPr="00EF5721" w:rsidRDefault="00806A97" w:rsidP="00806A97">
      <w:pPr>
        <w:spacing w:after="0" w:line="360" w:lineRule="auto"/>
        <w:ind w:right="-1"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 результатам мероприятий государственного контроля (надзора) в 4 квартале 2015:</w:t>
      </w:r>
    </w:p>
    <w:p w:rsidR="00806A97" w:rsidRPr="00EF5721" w:rsidRDefault="00806A97" w:rsidP="00806A97">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выдано 13 предписаний об устранении выявленных нарушений; </w:t>
      </w:r>
    </w:p>
    <w:p w:rsidR="00806A97" w:rsidRPr="00EF5721" w:rsidRDefault="00806A97" w:rsidP="00806A97">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составлено 118 протоколов об административных правонарушениях. </w:t>
      </w:r>
    </w:p>
    <w:p w:rsidR="00806A97" w:rsidRPr="00EF5721" w:rsidRDefault="00806A97" w:rsidP="00806A9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806A97" w:rsidRPr="00EF5721" w:rsidRDefault="00806A97" w:rsidP="00806A9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EF5721">
        <w:rPr>
          <w:rFonts w:ascii="Times New Roman" w:eastAsia="Times New Roman" w:hAnsi="Times New Roman" w:cs="Times New Roman"/>
          <w:sz w:val="28"/>
          <w:szCs w:val="28"/>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EF5721">
        <w:rPr>
          <w:rFonts w:ascii="Times New Roman" w:eastAsia="Times New Roman" w:hAnsi="Times New Roman" w:cs="Times New Roman"/>
          <w:sz w:val="28"/>
          <w:szCs w:val="28"/>
          <w:lang w:eastAsia="ru-RU"/>
        </w:rPr>
        <w:t xml:space="preserve"> деятельности Управления (размещение новостей на сайте Управления, местной прессе). </w:t>
      </w:r>
    </w:p>
    <w:p w:rsidR="00806A97" w:rsidRPr="00EF5721" w:rsidRDefault="00806A97" w:rsidP="00806A97">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806A97" w:rsidRPr="00EF5721" w:rsidRDefault="00806A97" w:rsidP="00806A97">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EF5721">
        <w:rPr>
          <w:rFonts w:ascii="Times New Roman" w:eastAsia="Times New Roman" w:hAnsi="Times New Roman" w:cs="Courier New"/>
          <w:sz w:val="28"/>
          <w:szCs w:val="28"/>
          <w:lang w:eastAsia="ru-RU"/>
        </w:rPr>
        <w:t>По результатам мероприятий систематического наблюдения в отношении операторов универсального обслуживания  выявлены признаки нарушения обязательных требований при оказании универсальных услуг:</w:t>
      </w:r>
    </w:p>
    <w:p w:rsidR="00806A97" w:rsidRPr="00EF5721" w:rsidRDefault="00806A97" w:rsidP="00806A97">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EF5721">
        <w:rPr>
          <w:rFonts w:ascii="Times New Roman" w:eastAsia="Times New Roman" w:hAnsi="Times New Roman" w:cs="Courier New"/>
          <w:sz w:val="28"/>
          <w:szCs w:val="28"/>
          <w:lang w:eastAsia="ru-RU"/>
        </w:rPr>
        <w:t>ПАО «Ростелеком» - лицензия № 86467 «Услуги местной телефонной связи с использованием таксофонов»</w:t>
      </w:r>
    </w:p>
    <w:p w:rsidR="00806A97" w:rsidRPr="00EF5721" w:rsidRDefault="00806A97" w:rsidP="00806A97">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EF5721">
        <w:rPr>
          <w:rFonts w:ascii="Times New Roman" w:eastAsia="Times New Roman" w:hAnsi="Times New Roman" w:cs="Courier New"/>
          <w:sz w:val="28"/>
          <w:szCs w:val="28"/>
          <w:lang w:eastAsia="ru-RU"/>
        </w:rPr>
        <w:t xml:space="preserve">Проверками охвачено 4 муниципальных  образований Волгоградской области  и 2 муниципальных  образований Республики Калмыкия. </w:t>
      </w:r>
    </w:p>
    <w:p w:rsidR="00806A97" w:rsidRPr="00EF5721" w:rsidRDefault="00806A97" w:rsidP="00806A97">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p>
    <w:bookmarkEnd w:id="27"/>
    <w:p w:rsidR="00806A97" w:rsidRPr="00EF5721" w:rsidRDefault="00806A97" w:rsidP="00806A97">
      <w:pPr>
        <w:autoSpaceDE w:val="0"/>
        <w:autoSpaceDN w:val="0"/>
        <w:adjustRightInd w:val="0"/>
        <w:spacing w:after="0" w:line="360" w:lineRule="auto"/>
        <w:ind w:firstLine="709"/>
        <w:jc w:val="both"/>
        <w:rPr>
          <w:rFonts w:ascii="Times New Roman" w:hAnsi="Times New Roman" w:cs="Times New Roman"/>
          <w:i/>
          <w:sz w:val="28"/>
          <w:szCs w:val="28"/>
          <w:u w:val="single"/>
        </w:rPr>
      </w:pPr>
      <w:r w:rsidRPr="00EF5721">
        <w:rPr>
          <w:rFonts w:ascii="Times New Roman" w:eastAsia="Times New Roman" w:hAnsi="Times New Roman" w:cs="Times New Roman"/>
          <w:noProof/>
          <w:sz w:val="26"/>
          <w:szCs w:val="20"/>
          <w:lang w:eastAsia="ru-RU"/>
        </w:rPr>
        <w:drawing>
          <wp:inline distT="0" distB="0" distL="0" distR="0" wp14:anchorId="2251F4D5" wp14:editId="3D2A446E">
            <wp:extent cx="5939624" cy="4460682"/>
            <wp:effectExtent l="0" t="0" r="4445" b="0"/>
            <wp:docPr id="3"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EF5721">
        <w:rPr>
          <w:rFonts w:ascii="Times New Roman" w:hAnsi="Times New Roman" w:cs="Times New Roman"/>
          <w:i/>
          <w:sz w:val="28"/>
          <w:szCs w:val="28"/>
          <w:u w:val="single"/>
        </w:rPr>
        <w:t xml:space="preserve"> Подвижная связь (радио- и радиотелефонная)</w:t>
      </w:r>
    </w:p>
    <w:p w:rsidR="00806A97" w:rsidRPr="00EF5721" w:rsidRDefault="00806A97" w:rsidP="00806A97">
      <w:pPr>
        <w:tabs>
          <w:tab w:val="left" w:pos="9072"/>
        </w:tabs>
        <w:spacing w:after="0" w:line="360" w:lineRule="auto"/>
        <w:ind w:right="-1" w:firstLine="709"/>
        <w:jc w:val="both"/>
        <w:rPr>
          <w:rFonts w:ascii="Times New Roman" w:hAnsi="Times New Roman" w:cs="Times New Roman"/>
          <w:sz w:val="28"/>
          <w:szCs w:val="28"/>
        </w:rPr>
      </w:pPr>
      <w:r w:rsidRPr="00EF5721">
        <w:rPr>
          <w:rFonts w:ascii="Times New Roman" w:hAnsi="Times New Roman" w:cs="Times New Roman"/>
          <w:sz w:val="28"/>
          <w:szCs w:val="28"/>
        </w:rPr>
        <w:t xml:space="preserve">За 4 квартал 2015 года в рамках осуществления полномочий в отношении операторов подвижной связи проверок не проводилось. </w:t>
      </w:r>
    </w:p>
    <w:p w:rsidR="00806A97" w:rsidRPr="00EF5721" w:rsidRDefault="00806A97" w:rsidP="00806A97">
      <w:pPr>
        <w:autoSpaceDE w:val="0"/>
        <w:autoSpaceDN w:val="0"/>
        <w:adjustRightInd w:val="0"/>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Эксперты и экспертные организации для проведения проверок за  отчетный период не привлекались;</w:t>
      </w:r>
    </w:p>
    <w:p w:rsidR="00806A97" w:rsidRPr="00EF5721" w:rsidRDefault="00806A97" w:rsidP="00806A97">
      <w:pPr>
        <w:spacing w:after="0" w:line="360" w:lineRule="auto"/>
        <w:ind w:firstLine="709"/>
        <w:jc w:val="both"/>
        <w:rPr>
          <w:rFonts w:ascii="Times New Roman" w:hAnsi="Times New Roman" w:cs="Times New Roman"/>
          <w:i/>
          <w:color w:val="000000" w:themeColor="text1"/>
          <w:sz w:val="28"/>
          <w:szCs w:val="28"/>
          <w:u w:val="single"/>
        </w:rPr>
      </w:pPr>
      <w:r w:rsidRPr="00EF5721">
        <w:rPr>
          <w:rFonts w:ascii="Times New Roman" w:hAnsi="Times New Roman" w:cs="Times New Roman"/>
          <w:i/>
          <w:color w:val="000000" w:themeColor="text1"/>
          <w:sz w:val="28"/>
          <w:szCs w:val="28"/>
          <w:u w:val="single"/>
        </w:rPr>
        <w:t>Почтовая связь</w:t>
      </w:r>
    </w:p>
    <w:p w:rsidR="00806A97" w:rsidRPr="00EF5721" w:rsidRDefault="00CB7B1F" w:rsidP="00806A97">
      <w:pPr>
        <w:spacing w:after="0" w:line="360" w:lineRule="auto"/>
        <w:ind w:firstLine="709"/>
        <w:jc w:val="both"/>
        <w:rPr>
          <w:rFonts w:ascii="Times New Roman" w:hAnsi="Times New Roman" w:cs="Times New Roman"/>
          <w:color w:val="000000" w:themeColor="text1"/>
          <w:sz w:val="28"/>
          <w:szCs w:val="28"/>
        </w:rPr>
      </w:pPr>
      <w:r w:rsidRPr="00EF5721">
        <w:rPr>
          <w:rFonts w:ascii="Times New Roman" w:hAnsi="Times New Roman" w:cs="Times New Roman"/>
          <w:color w:val="000000" w:themeColor="text1"/>
          <w:sz w:val="28"/>
          <w:szCs w:val="28"/>
        </w:rPr>
        <w:t>В</w:t>
      </w:r>
      <w:r w:rsidR="00806A97" w:rsidRPr="00EF5721">
        <w:rPr>
          <w:rFonts w:ascii="Times New Roman" w:hAnsi="Times New Roman" w:cs="Times New Roman"/>
          <w:color w:val="000000" w:themeColor="text1"/>
          <w:sz w:val="28"/>
          <w:szCs w:val="28"/>
        </w:rPr>
        <w:t xml:space="preserve"> 4 квартале 2015 года проведено мероприятие систематического наблюдения в отношении ФГУП "Почта России". В ходе проведения мероприятия выявлено: </w:t>
      </w:r>
    </w:p>
    <w:p w:rsidR="00806A97" w:rsidRPr="00EF5721" w:rsidRDefault="00806A97" w:rsidP="00806A97">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нарушения правил оказания услуг связи. </w:t>
      </w:r>
    </w:p>
    <w:p w:rsidR="00806A97" w:rsidRPr="00EF5721" w:rsidRDefault="00806A97" w:rsidP="00806A97">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806A97" w:rsidRPr="00EF5721" w:rsidRDefault="00806A97" w:rsidP="00806A97">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lastRenderedPageBreak/>
        <w:t>В ходе проведения систематического наблюдения в отношении альтернативных операторов почтовой  связи нарушений не выявлено.</w:t>
      </w:r>
    </w:p>
    <w:p w:rsidR="002058C6" w:rsidRPr="00EF5721" w:rsidRDefault="002058C6" w:rsidP="002058C6">
      <w:pPr>
        <w:autoSpaceDE w:val="0"/>
        <w:autoSpaceDN w:val="0"/>
        <w:adjustRightInd w:val="0"/>
        <w:spacing w:after="0" w:line="360" w:lineRule="auto"/>
        <w:ind w:firstLine="709"/>
        <w:jc w:val="both"/>
        <w:rPr>
          <w:rFonts w:ascii="Times New Roman" w:eastAsia="Calibri" w:hAnsi="Times New Roman" w:cs="Times New Roman"/>
          <w:sz w:val="28"/>
          <w:szCs w:val="28"/>
          <w:u w:val="single"/>
        </w:rPr>
      </w:pPr>
    </w:p>
    <w:p w:rsidR="009442E6" w:rsidRPr="00EF5721" w:rsidRDefault="009442E6" w:rsidP="009442E6">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EF5721">
        <w:rPr>
          <w:rFonts w:ascii="Times New Roman" w:eastAsia="Calibri" w:hAnsi="Times New Roman" w:cs="Times New Roman"/>
          <w:i/>
          <w:sz w:val="28"/>
          <w:szCs w:val="28"/>
          <w:u w:val="single"/>
        </w:rPr>
        <w:t>Для целей эфирного и кабельного вещания</w:t>
      </w:r>
    </w:p>
    <w:p w:rsidR="009442E6" w:rsidRPr="00EF5721" w:rsidRDefault="009442E6" w:rsidP="009442E6">
      <w:pPr>
        <w:tabs>
          <w:tab w:val="left" w:pos="9072"/>
        </w:tabs>
        <w:spacing w:after="0" w:line="360" w:lineRule="auto"/>
        <w:ind w:right="-1"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В 4 квартале 2015 года в отношении операторов владельцев лицензий на оказание услуг связи для целей эфирного вещания и кабельного вещания  проводилась 1 проверка, нарушений не выявлено. </w:t>
      </w:r>
    </w:p>
    <w:p w:rsidR="002058C6" w:rsidRPr="00EF5721" w:rsidRDefault="002058C6" w:rsidP="002058C6">
      <w:pPr>
        <w:tabs>
          <w:tab w:val="left" w:pos="9072"/>
        </w:tabs>
        <w:spacing w:after="0" w:line="360" w:lineRule="auto"/>
        <w:ind w:right="-1" w:firstLine="709"/>
        <w:jc w:val="both"/>
        <w:rPr>
          <w:rFonts w:ascii="Times New Roman" w:eastAsia="Calibri" w:hAnsi="Times New Roman" w:cs="Times New Roman"/>
          <w:sz w:val="28"/>
          <w:szCs w:val="28"/>
        </w:rPr>
      </w:pPr>
    </w:p>
    <w:p w:rsidR="002058C6" w:rsidRPr="00EF5721" w:rsidRDefault="002058C6" w:rsidP="002058C6">
      <w:pPr>
        <w:spacing w:after="0" w:line="360" w:lineRule="auto"/>
        <w:ind w:firstLine="709"/>
        <w:jc w:val="both"/>
        <w:rPr>
          <w:rFonts w:ascii="Times New Roman" w:eastAsia="Calibri" w:hAnsi="Times New Roman" w:cs="Times New Roman"/>
          <w:i/>
          <w:sz w:val="28"/>
          <w:szCs w:val="26"/>
          <w:u w:val="single"/>
        </w:rPr>
      </w:pPr>
      <w:r w:rsidRPr="00EF5721">
        <w:rPr>
          <w:rFonts w:ascii="Times New Roman" w:eastAsia="Calibri" w:hAnsi="Times New Roman" w:cs="Times New Roman"/>
          <w:bCs/>
          <w:i/>
          <w:sz w:val="28"/>
          <w:szCs w:val="26"/>
          <w:u w:val="single"/>
        </w:rPr>
        <w:t>Результаты работы Управления во взаимодействии с предприятиями радиочастотной</w:t>
      </w:r>
      <w:r w:rsidRPr="00EF5721">
        <w:rPr>
          <w:rFonts w:ascii="Times New Roman" w:eastAsia="Calibri"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2145"/>
        <w:gridCol w:w="2145"/>
      </w:tblGrid>
      <w:tr w:rsidR="002058C6" w:rsidRPr="00EF5721" w:rsidTr="0099175F">
        <w:trPr>
          <w:cantSplit/>
        </w:trPr>
        <w:tc>
          <w:tcPr>
            <w:tcW w:w="2884" w:type="pct"/>
            <w:vAlign w:val="center"/>
          </w:tcPr>
          <w:p w:rsidR="002058C6" w:rsidRPr="00EF5721" w:rsidRDefault="002058C6" w:rsidP="002058C6">
            <w:pPr>
              <w:spacing w:after="0"/>
              <w:jc w:val="center"/>
              <w:rPr>
                <w:rFonts w:ascii="Times New Roman" w:eastAsia="Calibri" w:hAnsi="Times New Roman" w:cs="Times New Roman"/>
              </w:rPr>
            </w:pPr>
            <w:r w:rsidRPr="00EF5721">
              <w:rPr>
                <w:rFonts w:ascii="Times New Roman" w:eastAsia="Calibri" w:hAnsi="Times New Roman" w:cs="Times New Roman"/>
              </w:rPr>
              <w:t>Показатель</w:t>
            </w:r>
          </w:p>
        </w:tc>
        <w:tc>
          <w:tcPr>
            <w:tcW w:w="1058" w:type="pct"/>
            <w:vAlign w:val="center"/>
          </w:tcPr>
          <w:p w:rsidR="002058C6" w:rsidRPr="00EF5721" w:rsidRDefault="002058C6" w:rsidP="002058C6">
            <w:pPr>
              <w:spacing w:after="0"/>
              <w:jc w:val="center"/>
              <w:rPr>
                <w:rFonts w:ascii="Times New Roman" w:eastAsia="Calibri" w:hAnsi="Times New Roman" w:cs="Times New Roman"/>
              </w:rPr>
            </w:pPr>
            <w:r w:rsidRPr="00EF5721">
              <w:rPr>
                <w:rFonts w:ascii="Times New Roman" w:eastAsia="Calibri" w:hAnsi="Times New Roman" w:cs="Times New Roman"/>
              </w:rPr>
              <w:t>На конец отчетного периода предыдущего года</w:t>
            </w:r>
            <w:proofErr w:type="gramStart"/>
            <w:r w:rsidRPr="00EF5721">
              <w:rPr>
                <w:rFonts w:ascii="Times New Roman" w:eastAsia="Calibri" w:hAnsi="Times New Roman" w:cs="Times New Roman"/>
              </w:rPr>
              <w:t xml:space="preserve"> (%)</w:t>
            </w:r>
            <w:proofErr w:type="gramEnd"/>
          </w:p>
        </w:tc>
        <w:tc>
          <w:tcPr>
            <w:tcW w:w="1058" w:type="pct"/>
            <w:shd w:val="clear" w:color="auto" w:fill="auto"/>
            <w:vAlign w:val="center"/>
          </w:tcPr>
          <w:p w:rsidR="002058C6" w:rsidRPr="00EF5721" w:rsidRDefault="002058C6" w:rsidP="002058C6">
            <w:pPr>
              <w:spacing w:after="0"/>
              <w:jc w:val="center"/>
              <w:rPr>
                <w:rFonts w:ascii="Times New Roman" w:eastAsia="Calibri" w:hAnsi="Times New Roman" w:cs="Times New Roman"/>
              </w:rPr>
            </w:pPr>
            <w:r w:rsidRPr="00EF5721">
              <w:rPr>
                <w:rFonts w:ascii="Times New Roman" w:eastAsia="Calibri" w:hAnsi="Times New Roman" w:cs="Times New Roman"/>
              </w:rPr>
              <w:t>На конец отчетного периода текущего года</w:t>
            </w:r>
            <w:proofErr w:type="gramStart"/>
            <w:r w:rsidRPr="00EF5721">
              <w:rPr>
                <w:rFonts w:ascii="Times New Roman" w:eastAsia="Calibri" w:hAnsi="Times New Roman" w:cs="Times New Roman"/>
              </w:rPr>
              <w:t xml:space="preserve"> (%)</w:t>
            </w:r>
            <w:proofErr w:type="gramEnd"/>
          </w:p>
        </w:tc>
      </w:tr>
      <w:tr w:rsidR="009442E6" w:rsidRPr="00EF5721" w:rsidTr="0099175F">
        <w:trPr>
          <w:cantSplit/>
        </w:trPr>
        <w:tc>
          <w:tcPr>
            <w:tcW w:w="2884" w:type="pct"/>
          </w:tcPr>
          <w:p w:rsidR="009442E6" w:rsidRPr="00EF5721" w:rsidRDefault="009442E6" w:rsidP="002058C6">
            <w:pPr>
              <w:spacing w:after="0"/>
              <w:rPr>
                <w:rFonts w:ascii="Times New Roman" w:eastAsia="Calibri" w:hAnsi="Times New Roman" w:cs="Times New Roman"/>
              </w:rPr>
            </w:pPr>
            <w:r w:rsidRPr="00EF5721">
              <w:rPr>
                <w:rFonts w:ascii="Times New Roman" w:eastAsia="Calibri"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058" w:type="pct"/>
            <w:vAlign w:val="center"/>
          </w:tcPr>
          <w:p w:rsidR="009442E6" w:rsidRPr="00EF5721" w:rsidRDefault="009442E6" w:rsidP="00C263B8">
            <w:pPr>
              <w:spacing w:after="0"/>
              <w:jc w:val="center"/>
              <w:rPr>
                <w:rFonts w:ascii="Times New Roman" w:eastAsia="Calibri" w:hAnsi="Times New Roman" w:cs="Times New Roman"/>
              </w:rPr>
            </w:pPr>
            <w:r w:rsidRPr="00EF5721">
              <w:rPr>
                <w:rFonts w:ascii="Times New Roman" w:eastAsia="Calibri" w:hAnsi="Times New Roman" w:cs="Times New Roman"/>
              </w:rPr>
              <w:t>100</w:t>
            </w:r>
          </w:p>
        </w:tc>
        <w:tc>
          <w:tcPr>
            <w:tcW w:w="1058" w:type="pct"/>
            <w:shd w:val="clear" w:color="auto" w:fill="auto"/>
            <w:vAlign w:val="center"/>
          </w:tcPr>
          <w:p w:rsidR="009442E6" w:rsidRPr="00EF5721" w:rsidRDefault="009442E6" w:rsidP="00C263B8">
            <w:pPr>
              <w:spacing w:after="0"/>
              <w:jc w:val="center"/>
              <w:rPr>
                <w:rFonts w:ascii="Times New Roman" w:eastAsia="Calibri" w:hAnsi="Times New Roman" w:cs="Times New Roman"/>
              </w:rPr>
            </w:pPr>
            <w:r w:rsidRPr="00EF5721">
              <w:rPr>
                <w:rFonts w:ascii="Times New Roman" w:eastAsia="Calibri" w:hAnsi="Times New Roman" w:cs="Times New Roman"/>
              </w:rPr>
              <w:t>100</w:t>
            </w:r>
          </w:p>
        </w:tc>
      </w:tr>
      <w:tr w:rsidR="009442E6" w:rsidRPr="00EF5721" w:rsidTr="0099175F">
        <w:trPr>
          <w:cantSplit/>
        </w:trPr>
        <w:tc>
          <w:tcPr>
            <w:tcW w:w="2884" w:type="pct"/>
          </w:tcPr>
          <w:p w:rsidR="009442E6" w:rsidRPr="00EF5721" w:rsidRDefault="009442E6" w:rsidP="002058C6">
            <w:pPr>
              <w:spacing w:after="0"/>
              <w:rPr>
                <w:rFonts w:ascii="Times New Roman" w:eastAsia="Calibri" w:hAnsi="Times New Roman" w:cs="Times New Roman"/>
              </w:rPr>
            </w:pPr>
            <w:r w:rsidRPr="00EF5721">
              <w:rPr>
                <w:rFonts w:ascii="Times New Roman" w:eastAsia="Calibri"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EF5721">
              <w:rPr>
                <w:rFonts w:ascii="Times New Roman" w:eastAsia="Calibri" w:hAnsi="Times New Roman" w:cs="Times New Roman"/>
              </w:rPr>
              <w:t>У(</w:t>
            </w:r>
            <w:proofErr w:type="gramEnd"/>
            <w:r w:rsidRPr="00EF5721">
              <w:rPr>
                <w:rFonts w:ascii="Times New Roman" w:eastAsia="Calibri" w:hAnsi="Times New Roman" w:cs="Times New Roman"/>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058" w:type="pct"/>
            <w:vAlign w:val="center"/>
          </w:tcPr>
          <w:p w:rsidR="009442E6" w:rsidRPr="00EF5721" w:rsidRDefault="009442E6" w:rsidP="00C263B8">
            <w:pPr>
              <w:spacing w:after="0"/>
              <w:jc w:val="center"/>
              <w:rPr>
                <w:rFonts w:ascii="Times New Roman" w:eastAsia="Calibri" w:hAnsi="Times New Roman" w:cs="Times New Roman"/>
              </w:rPr>
            </w:pPr>
            <w:r w:rsidRPr="00EF5721">
              <w:rPr>
                <w:rFonts w:ascii="Times New Roman" w:eastAsia="Calibri" w:hAnsi="Times New Roman" w:cs="Times New Roman"/>
              </w:rPr>
              <w:t>66,3</w:t>
            </w:r>
          </w:p>
        </w:tc>
        <w:tc>
          <w:tcPr>
            <w:tcW w:w="1058" w:type="pct"/>
            <w:shd w:val="clear" w:color="auto" w:fill="auto"/>
            <w:vAlign w:val="center"/>
          </w:tcPr>
          <w:p w:rsidR="009442E6" w:rsidRPr="00EF5721" w:rsidRDefault="009442E6" w:rsidP="00C263B8">
            <w:pPr>
              <w:spacing w:after="0"/>
              <w:jc w:val="center"/>
              <w:rPr>
                <w:rFonts w:ascii="Times New Roman" w:eastAsia="Calibri" w:hAnsi="Times New Roman" w:cs="Times New Roman"/>
              </w:rPr>
            </w:pPr>
            <w:r w:rsidRPr="00EF5721">
              <w:rPr>
                <w:rFonts w:ascii="Times New Roman" w:eastAsia="Calibri" w:hAnsi="Times New Roman" w:cs="Times New Roman"/>
              </w:rPr>
              <w:t>1,46</w:t>
            </w:r>
          </w:p>
        </w:tc>
      </w:tr>
      <w:tr w:rsidR="009442E6" w:rsidRPr="00EF5721" w:rsidTr="0099175F">
        <w:trPr>
          <w:cantSplit/>
        </w:trPr>
        <w:tc>
          <w:tcPr>
            <w:tcW w:w="2884" w:type="pct"/>
          </w:tcPr>
          <w:p w:rsidR="009442E6" w:rsidRPr="00EF5721" w:rsidRDefault="009442E6" w:rsidP="002058C6">
            <w:pPr>
              <w:spacing w:after="0"/>
              <w:rPr>
                <w:rFonts w:ascii="Times New Roman" w:eastAsia="Calibri" w:hAnsi="Times New Roman" w:cs="Times New Roman"/>
              </w:rPr>
            </w:pPr>
            <w:r w:rsidRPr="00EF5721">
              <w:rPr>
                <w:rFonts w:ascii="Times New Roman" w:eastAsia="Calibri"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058" w:type="pct"/>
            <w:vAlign w:val="center"/>
          </w:tcPr>
          <w:p w:rsidR="009442E6" w:rsidRPr="00EF5721" w:rsidRDefault="009442E6" w:rsidP="00C263B8">
            <w:pPr>
              <w:spacing w:after="0"/>
              <w:jc w:val="center"/>
              <w:rPr>
                <w:rFonts w:ascii="Times New Roman" w:eastAsia="Calibri" w:hAnsi="Times New Roman" w:cs="Times New Roman"/>
              </w:rPr>
            </w:pPr>
            <w:r w:rsidRPr="00EF5721">
              <w:rPr>
                <w:rFonts w:ascii="Times New Roman" w:eastAsia="Calibri" w:hAnsi="Times New Roman" w:cs="Times New Roman"/>
              </w:rPr>
              <w:t>3</w:t>
            </w:r>
          </w:p>
        </w:tc>
        <w:tc>
          <w:tcPr>
            <w:tcW w:w="1058" w:type="pct"/>
            <w:shd w:val="clear" w:color="auto" w:fill="auto"/>
            <w:vAlign w:val="center"/>
          </w:tcPr>
          <w:p w:rsidR="009442E6" w:rsidRPr="00EF5721" w:rsidRDefault="009442E6" w:rsidP="00C263B8">
            <w:pPr>
              <w:spacing w:after="0"/>
              <w:jc w:val="center"/>
              <w:rPr>
                <w:rFonts w:ascii="Times New Roman" w:eastAsia="Calibri" w:hAnsi="Times New Roman" w:cs="Times New Roman"/>
              </w:rPr>
            </w:pPr>
            <w:r w:rsidRPr="00EF5721">
              <w:rPr>
                <w:rFonts w:ascii="Times New Roman" w:eastAsia="Calibri" w:hAnsi="Times New Roman" w:cs="Times New Roman"/>
              </w:rPr>
              <w:t>0</w:t>
            </w:r>
          </w:p>
        </w:tc>
      </w:tr>
    </w:tbl>
    <w:p w:rsidR="002058C6" w:rsidRPr="00EF5721" w:rsidRDefault="002058C6" w:rsidP="002058C6">
      <w:pPr>
        <w:tabs>
          <w:tab w:val="left" w:pos="7875"/>
        </w:tabs>
        <w:spacing w:after="0" w:line="240" w:lineRule="auto"/>
        <w:ind w:firstLine="709"/>
        <w:rPr>
          <w:rFonts w:ascii="Times New Roman" w:eastAsia="Calibri" w:hAnsi="Times New Roman" w:cs="Times New Roman"/>
          <w:szCs w:val="26"/>
        </w:rPr>
      </w:pPr>
      <w:r w:rsidRPr="00EF5721">
        <w:rPr>
          <w:rFonts w:ascii="Times New Roman" w:eastAsia="Calibri" w:hAnsi="Times New Roman" w:cs="Times New Roman"/>
          <w:szCs w:val="26"/>
        </w:rPr>
        <w:lastRenderedPageBreak/>
        <w:tab/>
      </w:r>
    </w:p>
    <w:p w:rsidR="009442E6" w:rsidRPr="00EF5721" w:rsidRDefault="009442E6" w:rsidP="009442E6">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EF5721">
        <w:rPr>
          <w:rFonts w:ascii="Times New Roman" w:eastAsia="Times New Roman" w:hAnsi="Times New Roman" w:cs="Times New Roman"/>
          <w:sz w:val="28"/>
          <w:szCs w:val="28"/>
          <w:lang w:eastAsia="ru-RU"/>
        </w:rPr>
        <w:t>Изменение показателя «доля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за 12 месяцев  2015 года по сравнению с величиной показателя за 12 месяцев 2014 года в сторону уменьшения вызвано  тем, что в связи с большим количеством сообщений о нарушениях порядка использования РЭС административная практика в</w:t>
      </w:r>
      <w:proofErr w:type="gramEnd"/>
      <w:r w:rsidRPr="00EF5721">
        <w:rPr>
          <w:rFonts w:ascii="Times New Roman" w:eastAsia="Times New Roman" w:hAnsi="Times New Roman" w:cs="Times New Roman"/>
          <w:sz w:val="28"/>
          <w:szCs w:val="28"/>
          <w:lang w:eastAsia="ru-RU"/>
        </w:rPr>
        <w:t xml:space="preserve"> </w:t>
      </w:r>
      <w:proofErr w:type="gramStart"/>
      <w:r w:rsidRPr="00EF5721">
        <w:rPr>
          <w:rFonts w:ascii="Times New Roman" w:eastAsia="Times New Roman" w:hAnsi="Times New Roman" w:cs="Times New Roman"/>
          <w:sz w:val="28"/>
          <w:szCs w:val="28"/>
          <w:lang w:eastAsia="ru-RU"/>
        </w:rPr>
        <w:t>отношении</w:t>
      </w:r>
      <w:proofErr w:type="gramEnd"/>
      <w:r w:rsidRPr="00EF5721">
        <w:rPr>
          <w:rFonts w:ascii="Times New Roman" w:eastAsia="Times New Roman" w:hAnsi="Times New Roman" w:cs="Times New Roman"/>
          <w:sz w:val="28"/>
          <w:szCs w:val="28"/>
          <w:lang w:eastAsia="ru-RU"/>
        </w:rPr>
        <w:t xml:space="preserve"> нарушителей порядка радиочастотного спектра ведется  без проведения Управлением внеплановых проверок. Материалы радиоконтроля, поступившие из филиала ФГУП «РЧЦ ЦФО» в Южном и Северокавказском федеральных округах  являются достаточным основанием для составления протокола и ведения административного производства. Данная практика не противоречит требованиям Регламента взаимодействия органов Роскомнадзора с предприятиями радиочастотной службы. Предписания по выявленным фактам нарушения порядка радиочастотного спектра  с учетом того, что проверки не проводились в указанных случаях, не выдавались.  По итогам административной практики владельцам незаконно действующих РЭС выдаются представления об устранении причин и условий, способствовавших совершению административного правонарушения.</w:t>
      </w:r>
    </w:p>
    <w:p w:rsidR="006E0F17" w:rsidRPr="00EF5721" w:rsidRDefault="006E0F17" w:rsidP="006E0F17">
      <w:pPr>
        <w:tabs>
          <w:tab w:val="left" w:pos="7875"/>
        </w:tabs>
        <w:spacing w:after="0" w:line="240" w:lineRule="auto"/>
        <w:ind w:firstLine="709"/>
        <w:rPr>
          <w:rFonts w:ascii="Times New Roman" w:eastAsia="Calibri" w:hAnsi="Times New Roman" w:cs="Times New Roman"/>
          <w:szCs w:val="26"/>
        </w:rPr>
      </w:pPr>
    </w:p>
    <w:p w:rsidR="00DC3E81" w:rsidRPr="00EF5721" w:rsidRDefault="00DC3E81" w:rsidP="003F700C">
      <w:pPr>
        <w:tabs>
          <w:tab w:val="left" w:pos="7875"/>
        </w:tabs>
        <w:spacing w:after="0" w:line="240" w:lineRule="auto"/>
        <w:ind w:firstLine="709"/>
        <w:rPr>
          <w:rFonts w:ascii="Times New Roman" w:hAnsi="Times New Roman" w:cs="Times New Roman"/>
          <w:szCs w:val="26"/>
        </w:rPr>
      </w:pPr>
    </w:p>
    <w:p w:rsidR="00DC1CC1" w:rsidRPr="00EF5721" w:rsidRDefault="00DC1CC1" w:rsidP="003F700C">
      <w:pPr>
        <w:spacing w:after="0" w:line="360" w:lineRule="auto"/>
        <w:ind w:firstLine="709"/>
        <w:jc w:val="both"/>
        <w:rPr>
          <w:rFonts w:ascii="Times New Roman" w:hAnsi="Times New Roman" w:cs="Times New Roman"/>
          <w:b/>
          <w:sz w:val="28"/>
          <w:szCs w:val="28"/>
        </w:rPr>
      </w:pPr>
      <w:r w:rsidRPr="00EF5721">
        <w:rPr>
          <w:rFonts w:ascii="Times New Roman" w:hAnsi="Times New Roman" w:cs="Times New Roman"/>
          <w:b/>
          <w:sz w:val="28"/>
          <w:szCs w:val="28"/>
        </w:rPr>
        <w:t>Разрешительная  и регистрационная деятельность:</w:t>
      </w:r>
    </w:p>
    <w:p w:rsidR="00F13482" w:rsidRPr="00EF5721"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F13482" w:rsidRPr="00EF5721" w:rsidRDefault="00F13482" w:rsidP="00F13482">
      <w:pPr>
        <w:spacing w:after="0" w:line="24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p w:rsidR="00F13482" w:rsidRPr="00EF5721" w:rsidRDefault="00F13482" w:rsidP="00F1348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EF5721" w:rsidTr="00FD6FAA">
        <w:tc>
          <w:tcPr>
            <w:tcW w:w="5000" w:type="pct"/>
            <w:gridSpan w:val="3"/>
          </w:tcPr>
          <w:p w:rsidR="00F13482" w:rsidRPr="00EF5721"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Предметы надзора</w:t>
            </w:r>
          </w:p>
        </w:tc>
      </w:tr>
      <w:tr w:rsidR="00F13482" w:rsidRPr="00EF5721" w:rsidTr="00FD6FAA">
        <w:tc>
          <w:tcPr>
            <w:tcW w:w="2352" w:type="pct"/>
          </w:tcPr>
          <w:p w:rsidR="00F13482" w:rsidRPr="00EF5721"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EF5721" w:rsidRDefault="001D58B1" w:rsidP="002C6063">
            <w:pPr>
              <w:spacing w:after="0" w:line="240" w:lineRule="auto"/>
              <w:jc w:val="center"/>
              <w:rPr>
                <w:rFonts w:ascii="Times New Roman" w:eastAsia="Times New Roman" w:hAnsi="Times New Roman" w:cs="Times New Roman"/>
                <w:color w:val="000000"/>
                <w:sz w:val="18"/>
                <w:szCs w:val="18"/>
                <w:lang w:eastAsia="ru-RU"/>
              </w:rPr>
            </w:pPr>
            <w:r w:rsidRPr="00EF5721">
              <w:rPr>
                <w:rFonts w:ascii="Times New Roman" w:eastAsia="Times New Roman" w:hAnsi="Times New Roman" w:cs="Times New Roman"/>
                <w:color w:val="000000"/>
                <w:sz w:val="18"/>
                <w:szCs w:val="18"/>
                <w:lang w:eastAsia="ru-RU"/>
              </w:rPr>
              <w:t>01</w:t>
            </w:r>
            <w:r w:rsidR="00F13482" w:rsidRPr="00EF5721">
              <w:rPr>
                <w:rFonts w:ascii="Times New Roman" w:eastAsia="Times New Roman" w:hAnsi="Times New Roman" w:cs="Times New Roman"/>
                <w:color w:val="000000"/>
                <w:sz w:val="18"/>
                <w:szCs w:val="18"/>
                <w:lang w:eastAsia="ru-RU"/>
              </w:rPr>
              <w:t>.</w:t>
            </w:r>
            <w:r w:rsidR="002058C6" w:rsidRPr="00EF5721">
              <w:rPr>
                <w:rFonts w:ascii="Times New Roman" w:eastAsia="Times New Roman" w:hAnsi="Times New Roman" w:cs="Times New Roman"/>
                <w:color w:val="000000"/>
                <w:sz w:val="18"/>
                <w:szCs w:val="18"/>
                <w:lang w:eastAsia="ru-RU"/>
              </w:rPr>
              <w:t>0</w:t>
            </w:r>
            <w:r w:rsidR="002C6063" w:rsidRPr="00EF5721">
              <w:rPr>
                <w:rFonts w:ascii="Times New Roman" w:eastAsia="Times New Roman" w:hAnsi="Times New Roman" w:cs="Times New Roman"/>
                <w:color w:val="000000"/>
                <w:sz w:val="18"/>
                <w:szCs w:val="18"/>
                <w:lang w:eastAsia="ru-RU"/>
              </w:rPr>
              <w:t>1</w:t>
            </w:r>
            <w:r w:rsidR="00F13482" w:rsidRPr="00EF5721">
              <w:rPr>
                <w:rFonts w:ascii="Times New Roman" w:eastAsia="Times New Roman" w:hAnsi="Times New Roman" w:cs="Times New Roman"/>
                <w:color w:val="000000"/>
                <w:sz w:val="18"/>
                <w:szCs w:val="18"/>
                <w:lang w:eastAsia="ru-RU"/>
              </w:rPr>
              <w:t>.201</w:t>
            </w:r>
            <w:r w:rsidR="002C6063" w:rsidRPr="00EF5721">
              <w:rPr>
                <w:rFonts w:ascii="Times New Roman" w:eastAsia="Times New Roman" w:hAnsi="Times New Roman" w:cs="Times New Roman"/>
                <w:color w:val="000000"/>
                <w:sz w:val="18"/>
                <w:szCs w:val="18"/>
                <w:lang w:eastAsia="ru-RU"/>
              </w:rPr>
              <w:t>5</w:t>
            </w:r>
          </w:p>
        </w:tc>
        <w:tc>
          <w:tcPr>
            <w:tcW w:w="1324" w:type="pct"/>
            <w:shd w:val="clear" w:color="auto" w:fill="D9D9D9" w:themeFill="background1" w:themeFillShade="D9"/>
          </w:tcPr>
          <w:p w:rsidR="00F13482" w:rsidRPr="00EF5721" w:rsidRDefault="001D58B1" w:rsidP="00AA377D">
            <w:pPr>
              <w:spacing w:after="0" w:line="240" w:lineRule="auto"/>
              <w:jc w:val="center"/>
              <w:rPr>
                <w:rFonts w:ascii="Times New Roman" w:eastAsia="Times New Roman" w:hAnsi="Times New Roman" w:cs="Times New Roman"/>
                <w:color w:val="000000"/>
                <w:sz w:val="18"/>
                <w:szCs w:val="18"/>
                <w:lang w:eastAsia="ru-RU"/>
              </w:rPr>
            </w:pPr>
            <w:r w:rsidRPr="00EF5721">
              <w:rPr>
                <w:rFonts w:ascii="Times New Roman" w:eastAsia="Times New Roman" w:hAnsi="Times New Roman" w:cs="Times New Roman"/>
                <w:color w:val="000000"/>
                <w:sz w:val="18"/>
                <w:szCs w:val="18"/>
                <w:lang w:eastAsia="ru-RU"/>
              </w:rPr>
              <w:t>01</w:t>
            </w:r>
            <w:r w:rsidR="00F13482" w:rsidRPr="00EF5721">
              <w:rPr>
                <w:rFonts w:ascii="Times New Roman" w:eastAsia="Times New Roman" w:hAnsi="Times New Roman" w:cs="Times New Roman"/>
                <w:color w:val="000000"/>
                <w:sz w:val="18"/>
                <w:szCs w:val="18"/>
                <w:lang w:eastAsia="ru-RU"/>
              </w:rPr>
              <w:t>.</w:t>
            </w:r>
            <w:r w:rsidR="00AA377D" w:rsidRPr="00EF5721">
              <w:rPr>
                <w:rFonts w:ascii="Times New Roman" w:eastAsia="Times New Roman" w:hAnsi="Times New Roman" w:cs="Times New Roman"/>
                <w:color w:val="000000"/>
                <w:sz w:val="18"/>
                <w:szCs w:val="18"/>
                <w:lang w:eastAsia="ru-RU"/>
              </w:rPr>
              <w:t>0</w:t>
            </w:r>
            <w:r w:rsidR="002C6063" w:rsidRPr="00EF5721">
              <w:rPr>
                <w:rFonts w:ascii="Times New Roman" w:eastAsia="Times New Roman" w:hAnsi="Times New Roman" w:cs="Times New Roman"/>
                <w:color w:val="000000"/>
                <w:sz w:val="18"/>
                <w:szCs w:val="18"/>
                <w:lang w:eastAsia="ru-RU"/>
              </w:rPr>
              <w:t>1</w:t>
            </w:r>
            <w:r w:rsidR="00F13482" w:rsidRPr="00EF5721">
              <w:rPr>
                <w:rFonts w:ascii="Times New Roman" w:eastAsia="Times New Roman" w:hAnsi="Times New Roman" w:cs="Times New Roman"/>
                <w:color w:val="000000"/>
                <w:sz w:val="18"/>
                <w:szCs w:val="18"/>
                <w:lang w:eastAsia="ru-RU"/>
              </w:rPr>
              <w:t>.201</w:t>
            </w:r>
            <w:r w:rsidR="002C6063" w:rsidRPr="00EF5721">
              <w:rPr>
                <w:rFonts w:ascii="Times New Roman" w:eastAsia="Times New Roman" w:hAnsi="Times New Roman" w:cs="Times New Roman"/>
                <w:color w:val="000000"/>
                <w:sz w:val="18"/>
                <w:szCs w:val="18"/>
                <w:lang w:eastAsia="ru-RU"/>
              </w:rPr>
              <w:t>6</w:t>
            </w:r>
          </w:p>
        </w:tc>
      </w:tr>
      <w:tr w:rsidR="002C6063" w:rsidRPr="00EF5721" w:rsidTr="00AA377D">
        <w:trPr>
          <w:trHeight w:val="209"/>
        </w:trPr>
        <w:tc>
          <w:tcPr>
            <w:tcW w:w="2352" w:type="pct"/>
          </w:tcPr>
          <w:p w:rsidR="002C6063" w:rsidRPr="00EF5721" w:rsidRDefault="002C6063" w:rsidP="00FD6FAA">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2C6063" w:rsidRPr="00EF5721" w:rsidRDefault="002C6063" w:rsidP="001B6021">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214</w:t>
            </w:r>
          </w:p>
        </w:tc>
        <w:tc>
          <w:tcPr>
            <w:tcW w:w="1324" w:type="pct"/>
            <w:shd w:val="clear" w:color="auto" w:fill="D9D9D9" w:themeFill="background1" w:themeFillShade="D9"/>
          </w:tcPr>
          <w:p w:rsidR="002C6063" w:rsidRPr="00EF5721" w:rsidRDefault="002C6063" w:rsidP="001B6021">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225</w:t>
            </w:r>
          </w:p>
        </w:tc>
      </w:tr>
      <w:tr w:rsidR="00F13482" w:rsidRPr="00EF5721" w:rsidTr="00FD6FAA">
        <w:tc>
          <w:tcPr>
            <w:tcW w:w="2352" w:type="pct"/>
          </w:tcPr>
          <w:p w:rsidR="00F13482" w:rsidRPr="00EF572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EF5721" w:rsidRDefault="009E53C3" w:rsidP="002C6063">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w:t>
            </w:r>
            <w:r w:rsidR="00752BF1" w:rsidRPr="00EF5721">
              <w:rPr>
                <w:rFonts w:ascii="Times New Roman" w:eastAsia="Times New Roman" w:hAnsi="Times New Roman" w:cs="Times New Roman"/>
                <w:color w:val="000000"/>
                <w:sz w:val="20"/>
                <w:szCs w:val="20"/>
                <w:lang w:eastAsia="ru-RU"/>
              </w:rPr>
              <w:t>1</w:t>
            </w:r>
            <w:r w:rsidR="001D58B1" w:rsidRPr="00EF5721">
              <w:rPr>
                <w:rFonts w:ascii="Times New Roman" w:eastAsia="Times New Roman" w:hAnsi="Times New Roman" w:cs="Times New Roman"/>
                <w:color w:val="000000"/>
                <w:sz w:val="20"/>
                <w:szCs w:val="20"/>
                <w:lang w:eastAsia="ru-RU"/>
              </w:rPr>
              <w:t>,</w:t>
            </w:r>
            <w:r w:rsidR="002C6063" w:rsidRPr="00EF5721">
              <w:rPr>
                <w:rFonts w:ascii="Times New Roman" w:eastAsia="Times New Roman" w:hAnsi="Times New Roman" w:cs="Times New Roman"/>
                <w:color w:val="000000"/>
                <w:sz w:val="20"/>
                <w:szCs w:val="20"/>
                <w:lang w:eastAsia="ru-RU"/>
              </w:rPr>
              <w:t>4</w:t>
            </w:r>
          </w:p>
        </w:tc>
        <w:tc>
          <w:tcPr>
            <w:tcW w:w="1324" w:type="pct"/>
            <w:shd w:val="clear" w:color="auto" w:fill="D9D9D9" w:themeFill="background1" w:themeFillShade="D9"/>
          </w:tcPr>
          <w:p w:rsidR="00F13482" w:rsidRPr="00EF5721" w:rsidRDefault="001D58B1" w:rsidP="002C6063">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22</w:t>
            </w:r>
            <w:r w:rsidR="009E53C3" w:rsidRPr="00EF5721">
              <w:rPr>
                <w:rFonts w:ascii="Times New Roman" w:eastAsia="Times New Roman" w:hAnsi="Times New Roman" w:cs="Times New Roman"/>
                <w:color w:val="000000"/>
                <w:sz w:val="20"/>
                <w:szCs w:val="20"/>
                <w:lang w:eastAsia="ru-RU"/>
              </w:rPr>
              <w:t>,</w:t>
            </w:r>
            <w:r w:rsidR="002C6063" w:rsidRPr="00EF5721">
              <w:rPr>
                <w:rFonts w:ascii="Times New Roman" w:eastAsia="Times New Roman" w:hAnsi="Times New Roman" w:cs="Times New Roman"/>
                <w:color w:val="000000"/>
                <w:sz w:val="20"/>
                <w:szCs w:val="20"/>
                <w:lang w:eastAsia="ru-RU"/>
              </w:rPr>
              <w:t>5</w:t>
            </w:r>
          </w:p>
        </w:tc>
      </w:tr>
      <w:tr w:rsidR="002058C6" w:rsidRPr="00EF5721" w:rsidTr="00FD6FAA">
        <w:tc>
          <w:tcPr>
            <w:tcW w:w="2352" w:type="pct"/>
          </w:tcPr>
          <w:p w:rsidR="002058C6" w:rsidRPr="00EF5721" w:rsidRDefault="002058C6" w:rsidP="00FD6FAA">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2058C6" w:rsidRPr="00EF5721" w:rsidRDefault="002C6063" w:rsidP="0099175F">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36</w:t>
            </w:r>
          </w:p>
        </w:tc>
        <w:tc>
          <w:tcPr>
            <w:tcW w:w="1324" w:type="pct"/>
            <w:shd w:val="clear" w:color="auto" w:fill="D9D9D9" w:themeFill="background1" w:themeFillShade="D9"/>
          </w:tcPr>
          <w:p w:rsidR="002058C6" w:rsidRPr="00EF5721" w:rsidRDefault="002C6063" w:rsidP="008D4B5D">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37</w:t>
            </w:r>
          </w:p>
        </w:tc>
      </w:tr>
      <w:tr w:rsidR="002058C6" w:rsidRPr="00EF5721" w:rsidTr="008D4B5D">
        <w:trPr>
          <w:trHeight w:val="70"/>
        </w:trPr>
        <w:tc>
          <w:tcPr>
            <w:tcW w:w="2352" w:type="pct"/>
          </w:tcPr>
          <w:p w:rsidR="002058C6" w:rsidRPr="00EF5721" w:rsidRDefault="002058C6" w:rsidP="00FD6FAA">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2058C6" w:rsidRPr="00EF5721" w:rsidRDefault="002C6063" w:rsidP="002C6063">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3,6</w:t>
            </w:r>
          </w:p>
        </w:tc>
        <w:tc>
          <w:tcPr>
            <w:tcW w:w="1324" w:type="pct"/>
            <w:shd w:val="clear" w:color="auto" w:fill="D9D9D9" w:themeFill="background1" w:themeFillShade="D9"/>
          </w:tcPr>
          <w:p w:rsidR="002058C6" w:rsidRPr="00EF5721" w:rsidRDefault="002C6063" w:rsidP="002C6063">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3,7</w:t>
            </w:r>
          </w:p>
        </w:tc>
      </w:tr>
    </w:tbl>
    <w:p w:rsidR="00F13482" w:rsidRPr="00EF5721"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CA6A6B" w:rsidRPr="00EF5721" w:rsidTr="0042661D">
        <w:tc>
          <w:tcPr>
            <w:tcW w:w="2270" w:type="dxa"/>
          </w:tcPr>
          <w:p w:rsidR="00CA6A6B" w:rsidRPr="00EF5721" w:rsidRDefault="00CA6A6B" w:rsidP="00FD6FAA">
            <w:pPr>
              <w:jc w:val="both"/>
            </w:pPr>
          </w:p>
        </w:tc>
        <w:tc>
          <w:tcPr>
            <w:tcW w:w="873" w:type="dxa"/>
          </w:tcPr>
          <w:p w:rsidR="00CA6A6B" w:rsidRPr="00EF5721" w:rsidRDefault="00CA6A6B" w:rsidP="000134C6">
            <w:pPr>
              <w:jc w:val="center"/>
              <w:rPr>
                <w:color w:val="000000" w:themeColor="text1"/>
              </w:rPr>
            </w:pPr>
            <w:r w:rsidRPr="00EF5721">
              <w:rPr>
                <w:color w:val="000000" w:themeColor="text1"/>
              </w:rPr>
              <w:t>1 квартал 2014</w:t>
            </w:r>
          </w:p>
        </w:tc>
        <w:tc>
          <w:tcPr>
            <w:tcW w:w="903" w:type="dxa"/>
          </w:tcPr>
          <w:p w:rsidR="00CA6A6B" w:rsidRPr="00EF5721" w:rsidRDefault="00CA6A6B" w:rsidP="000134C6">
            <w:pPr>
              <w:jc w:val="center"/>
              <w:rPr>
                <w:color w:val="000000" w:themeColor="text1"/>
              </w:rPr>
            </w:pPr>
            <w:r w:rsidRPr="00EF5721">
              <w:rPr>
                <w:color w:val="000000" w:themeColor="text1"/>
              </w:rPr>
              <w:t>2 квартал 2014 / 6 месяцев 2014</w:t>
            </w:r>
          </w:p>
        </w:tc>
        <w:tc>
          <w:tcPr>
            <w:tcW w:w="903" w:type="dxa"/>
          </w:tcPr>
          <w:p w:rsidR="00CA6A6B" w:rsidRPr="00EF5721" w:rsidRDefault="00CA6A6B" w:rsidP="000134C6">
            <w:pPr>
              <w:jc w:val="center"/>
              <w:rPr>
                <w:color w:val="000000" w:themeColor="text1"/>
              </w:rPr>
            </w:pPr>
            <w:r w:rsidRPr="00EF5721">
              <w:rPr>
                <w:color w:val="000000" w:themeColor="text1"/>
              </w:rPr>
              <w:t>3 квартал 2014 / 9 месяцев 2014</w:t>
            </w:r>
          </w:p>
        </w:tc>
        <w:tc>
          <w:tcPr>
            <w:tcW w:w="1029" w:type="dxa"/>
            <w:shd w:val="clear" w:color="auto" w:fill="D9D9D9" w:themeFill="background1" w:themeFillShade="D9"/>
          </w:tcPr>
          <w:p w:rsidR="00CA6A6B" w:rsidRPr="00EF5721" w:rsidRDefault="00CA6A6B" w:rsidP="000134C6">
            <w:pPr>
              <w:jc w:val="center"/>
              <w:rPr>
                <w:color w:val="000000" w:themeColor="text1"/>
              </w:rPr>
            </w:pPr>
            <w:r w:rsidRPr="00EF5721">
              <w:rPr>
                <w:color w:val="000000" w:themeColor="text1"/>
              </w:rPr>
              <w:t>4 квартал 2014 / 12 месяцев 2014</w:t>
            </w:r>
          </w:p>
        </w:tc>
        <w:tc>
          <w:tcPr>
            <w:tcW w:w="873" w:type="dxa"/>
          </w:tcPr>
          <w:p w:rsidR="00CA6A6B" w:rsidRPr="00EF5721" w:rsidRDefault="00CA6A6B" w:rsidP="000134C6">
            <w:pPr>
              <w:jc w:val="center"/>
              <w:rPr>
                <w:color w:val="000000" w:themeColor="text1"/>
              </w:rPr>
            </w:pPr>
            <w:r w:rsidRPr="00EF5721">
              <w:rPr>
                <w:color w:val="000000" w:themeColor="text1"/>
              </w:rPr>
              <w:t>1 квартал 2015</w:t>
            </w:r>
          </w:p>
        </w:tc>
        <w:tc>
          <w:tcPr>
            <w:tcW w:w="1107" w:type="dxa"/>
          </w:tcPr>
          <w:p w:rsidR="00CA6A6B" w:rsidRPr="00EF5721" w:rsidRDefault="00CA6A6B" w:rsidP="000134C6">
            <w:pPr>
              <w:jc w:val="center"/>
              <w:rPr>
                <w:color w:val="000000" w:themeColor="text1"/>
              </w:rPr>
            </w:pPr>
            <w:r w:rsidRPr="00EF5721">
              <w:rPr>
                <w:color w:val="000000" w:themeColor="text1"/>
              </w:rPr>
              <w:t>2 квартал 2015 / 6 месяцев 2015</w:t>
            </w:r>
          </w:p>
        </w:tc>
        <w:tc>
          <w:tcPr>
            <w:tcW w:w="982" w:type="dxa"/>
          </w:tcPr>
          <w:p w:rsidR="00CA6A6B" w:rsidRPr="00EF5721" w:rsidRDefault="00CA6A6B" w:rsidP="000134C6">
            <w:pPr>
              <w:jc w:val="center"/>
              <w:rPr>
                <w:color w:val="000000" w:themeColor="text1"/>
              </w:rPr>
            </w:pPr>
            <w:r w:rsidRPr="00EF5721">
              <w:rPr>
                <w:color w:val="000000" w:themeColor="text1"/>
              </w:rPr>
              <w:t>3 квартал 2015 / 9 месяцев 2015</w:t>
            </w:r>
          </w:p>
        </w:tc>
        <w:tc>
          <w:tcPr>
            <w:tcW w:w="1233" w:type="dxa"/>
            <w:shd w:val="clear" w:color="auto" w:fill="D9D9D9" w:themeFill="background1" w:themeFillShade="D9"/>
          </w:tcPr>
          <w:p w:rsidR="00CA6A6B" w:rsidRPr="00EF5721" w:rsidRDefault="00CA6A6B" w:rsidP="000134C6">
            <w:pPr>
              <w:jc w:val="center"/>
              <w:rPr>
                <w:color w:val="000000" w:themeColor="text1"/>
              </w:rPr>
            </w:pPr>
            <w:r w:rsidRPr="00EF5721">
              <w:rPr>
                <w:color w:val="000000" w:themeColor="text1"/>
              </w:rPr>
              <w:t>4 квартал 2015 / 12 месяцев 2015</w:t>
            </w:r>
          </w:p>
        </w:tc>
      </w:tr>
      <w:tr w:rsidR="00806A97" w:rsidRPr="00EF5721" w:rsidTr="0042661D">
        <w:tc>
          <w:tcPr>
            <w:tcW w:w="2270" w:type="dxa"/>
          </w:tcPr>
          <w:p w:rsidR="00806A97" w:rsidRPr="00EF5721" w:rsidRDefault="00806A97" w:rsidP="00FD6FAA">
            <w:r w:rsidRPr="00EF5721">
              <w:lastRenderedPageBreak/>
              <w:t>Количество поступивших заявок</w:t>
            </w:r>
          </w:p>
        </w:tc>
        <w:tc>
          <w:tcPr>
            <w:tcW w:w="873" w:type="dxa"/>
          </w:tcPr>
          <w:p w:rsidR="00806A97" w:rsidRPr="00EF5721" w:rsidRDefault="00806A97" w:rsidP="000134C6">
            <w:pPr>
              <w:jc w:val="center"/>
            </w:pPr>
            <w:r w:rsidRPr="00EF5721">
              <w:t>11</w:t>
            </w:r>
          </w:p>
        </w:tc>
        <w:tc>
          <w:tcPr>
            <w:tcW w:w="903" w:type="dxa"/>
          </w:tcPr>
          <w:p w:rsidR="00806A97" w:rsidRPr="00EF5721" w:rsidRDefault="00806A97" w:rsidP="000134C6">
            <w:pPr>
              <w:jc w:val="center"/>
            </w:pPr>
            <w:r w:rsidRPr="00EF5721">
              <w:t>8/19</w:t>
            </w:r>
          </w:p>
        </w:tc>
        <w:tc>
          <w:tcPr>
            <w:tcW w:w="903" w:type="dxa"/>
          </w:tcPr>
          <w:p w:rsidR="00806A97" w:rsidRPr="00EF5721" w:rsidRDefault="00806A97" w:rsidP="000134C6">
            <w:pPr>
              <w:jc w:val="center"/>
            </w:pPr>
            <w:r w:rsidRPr="00EF5721">
              <w:t>6/25</w:t>
            </w:r>
          </w:p>
        </w:tc>
        <w:tc>
          <w:tcPr>
            <w:tcW w:w="1029" w:type="dxa"/>
            <w:shd w:val="clear" w:color="auto" w:fill="D9D9D9" w:themeFill="background1" w:themeFillShade="D9"/>
          </w:tcPr>
          <w:p w:rsidR="00806A97" w:rsidRPr="00EF5721" w:rsidRDefault="00806A97" w:rsidP="000134C6">
            <w:pPr>
              <w:jc w:val="center"/>
            </w:pPr>
            <w:r w:rsidRPr="00EF5721">
              <w:t>5/30</w:t>
            </w:r>
          </w:p>
        </w:tc>
        <w:tc>
          <w:tcPr>
            <w:tcW w:w="873" w:type="dxa"/>
          </w:tcPr>
          <w:p w:rsidR="00806A97" w:rsidRPr="00EF5721" w:rsidRDefault="00806A97" w:rsidP="001F264A">
            <w:pPr>
              <w:jc w:val="center"/>
            </w:pPr>
            <w:r w:rsidRPr="00EF5721">
              <w:t>12</w:t>
            </w:r>
          </w:p>
        </w:tc>
        <w:tc>
          <w:tcPr>
            <w:tcW w:w="1107" w:type="dxa"/>
          </w:tcPr>
          <w:p w:rsidR="00806A97" w:rsidRPr="00EF5721" w:rsidRDefault="00806A97" w:rsidP="001F264A">
            <w:pPr>
              <w:jc w:val="center"/>
            </w:pPr>
            <w:r w:rsidRPr="00EF5721">
              <w:t>5/17</w:t>
            </w:r>
          </w:p>
        </w:tc>
        <w:tc>
          <w:tcPr>
            <w:tcW w:w="982" w:type="dxa"/>
          </w:tcPr>
          <w:p w:rsidR="00806A97" w:rsidRPr="00EF5721" w:rsidRDefault="00806A97" w:rsidP="001F264A">
            <w:pPr>
              <w:jc w:val="center"/>
            </w:pPr>
            <w:r w:rsidRPr="00EF5721">
              <w:t>14/31</w:t>
            </w:r>
          </w:p>
        </w:tc>
        <w:tc>
          <w:tcPr>
            <w:tcW w:w="1233" w:type="dxa"/>
            <w:shd w:val="clear" w:color="auto" w:fill="D9D9D9" w:themeFill="background1" w:themeFillShade="D9"/>
          </w:tcPr>
          <w:p w:rsidR="00806A97" w:rsidRPr="00EF5721" w:rsidRDefault="002C6063" w:rsidP="002C6063">
            <w:pPr>
              <w:jc w:val="center"/>
            </w:pPr>
            <w:r w:rsidRPr="00EF5721">
              <w:t>6</w:t>
            </w:r>
            <w:r w:rsidR="00806A97" w:rsidRPr="00EF5721">
              <w:t>/3</w:t>
            </w:r>
            <w:r w:rsidRPr="00EF5721">
              <w:t>7</w:t>
            </w:r>
          </w:p>
        </w:tc>
      </w:tr>
      <w:tr w:rsidR="00806A97" w:rsidRPr="00EF5721" w:rsidTr="0042661D">
        <w:tc>
          <w:tcPr>
            <w:tcW w:w="2270" w:type="dxa"/>
          </w:tcPr>
          <w:p w:rsidR="00806A97" w:rsidRPr="00EF5721" w:rsidRDefault="00806A97" w:rsidP="00FD6FAA">
            <w:r w:rsidRPr="00EF5721">
              <w:t>Количество выданных разрешений</w:t>
            </w:r>
          </w:p>
        </w:tc>
        <w:tc>
          <w:tcPr>
            <w:tcW w:w="873" w:type="dxa"/>
          </w:tcPr>
          <w:p w:rsidR="00806A97" w:rsidRPr="00EF5721" w:rsidRDefault="00806A97" w:rsidP="000134C6">
            <w:pPr>
              <w:jc w:val="center"/>
            </w:pPr>
            <w:r w:rsidRPr="00EF5721">
              <w:t>11</w:t>
            </w:r>
          </w:p>
        </w:tc>
        <w:tc>
          <w:tcPr>
            <w:tcW w:w="903" w:type="dxa"/>
          </w:tcPr>
          <w:p w:rsidR="00806A97" w:rsidRPr="00EF5721" w:rsidRDefault="00806A97" w:rsidP="000134C6">
            <w:pPr>
              <w:jc w:val="center"/>
            </w:pPr>
            <w:r w:rsidRPr="00EF5721">
              <w:t>8/19</w:t>
            </w:r>
          </w:p>
        </w:tc>
        <w:tc>
          <w:tcPr>
            <w:tcW w:w="903" w:type="dxa"/>
          </w:tcPr>
          <w:p w:rsidR="00806A97" w:rsidRPr="00EF5721" w:rsidRDefault="00806A97" w:rsidP="000134C6">
            <w:pPr>
              <w:jc w:val="center"/>
            </w:pPr>
            <w:r w:rsidRPr="00EF5721">
              <w:t>6/25</w:t>
            </w:r>
          </w:p>
        </w:tc>
        <w:tc>
          <w:tcPr>
            <w:tcW w:w="1029" w:type="dxa"/>
            <w:shd w:val="clear" w:color="auto" w:fill="D9D9D9" w:themeFill="background1" w:themeFillShade="D9"/>
          </w:tcPr>
          <w:p w:rsidR="00806A97" w:rsidRPr="00EF5721" w:rsidRDefault="00806A97" w:rsidP="000134C6">
            <w:pPr>
              <w:jc w:val="center"/>
            </w:pPr>
            <w:r w:rsidRPr="00EF5721">
              <w:t>11/36</w:t>
            </w:r>
          </w:p>
        </w:tc>
        <w:tc>
          <w:tcPr>
            <w:tcW w:w="873" w:type="dxa"/>
          </w:tcPr>
          <w:p w:rsidR="00806A97" w:rsidRPr="00EF5721" w:rsidRDefault="00806A97" w:rsidP="001F264A">
            <w:pPr>
              <w:jc w:val="center"/>
            </w:pPr>
            <w:r w:rsidRPr="00EF5721">
              <w:t>12</w:t>
            </w:r>
          </w:p>
        </w:tc>
        <w:tc>
          <w:tcPr>
            <w:tcW w:w="1107" w:type="dxa"/>
          </w:tcPr>
          <w:p w:rsidR="00806A97" w:rsidRPr="00EF5721" w:rsidRDefault="00806A97" w:rsidP="001F264A">
            <w:pPr>
              <w:jc w:val="center"/>
            </w:pPr>
            <w:r w:rsidRPr="00EF5721">
              <w:t>5</w:t>
            </w:r>
            <w:r w:rsidR="002C6063" w:rsidRPr="00EF5721">
              <w:t>/17</w:t>
            </w:r>
          </w:p>
        </w:tc>
        <w:tc>
          <w:tcPr>
            <w:tcW w:w="982" w:type="dxa"/>
          </w:tcPr>
          <w:p w:rsidR="00806A97" w:rsidRPr="00EF5721" w:rsidRDefault="00806A97" w:rsidP="001F264A">
            <w:pPr>
              <w:jc w:val="center"/>
            </w:pPr>
            <w:r w:rsidRPr="00EF5721">
              <w:t>14</w:t>
            </w:r>
            <w:r w:rsidR="002C6063" w:rsidRPr="00EF5721">
              <w:t>/31</w:t>
            </w:r>
          </w:p>
        </w:tc>
        <w:tc>
          <w:tcPr>
            <w:tcW w:w="1233" w:type="dxa"/>
            <w:shd w:val="clear" w:color="auto" w:fill="D9D9D9" w:themeFill="background1" w:themeFillShade="D9"/>
          </w:tcPr>
          <w:p w:rsidR="00806A97" w:rsidRPr="00EF5721" w:rsidRDefault="002C6063" w:rsidP="001F264A">
            <w:pPr>
              <w:jc w:val="center"/>
            </w:pPr>
            <w:r w:rsidRPr="00EF5721">
              <w:t>6/37</w:t>
            </w:r>
          </w:p>
        </w:tc>
      </w:tr>
      <w:tr w:rsidR="00806A97" w:rsidRPr="00EF5721" w:rsidTr="0042661D">
        <w:tc>
          <w:tcPr>
            <w:tcW w:w="2270" w:type="dxa"/>
          </w:tcPr>
          <w:p w:rsidR="00806A97" w:rsidRPr="00EF5721" w:rsidRDefault="00806A97" w:rsidP="00FD6FAA">
            <w:r w:rsidRPr="00EF5721">
              <w:t>Количество отказов</w:t>
            </w:r>
          </w:p>
        </w:tc>
        <w:tc>
          <w:tcPr>
            <w:tcW w:w="873" w:type="dxa"/>
          </w:tcPr>
          <w:p w:rsidR="00806A97" w:rsidRPr="00EF5721" w:rsidRDefault="00806A97" w:rsidP="000134C6">
            <w:pPr>
              <w:jc w:val="center"/>
            </w:pPr>
            <w:r w:rsidRPr="00EF5721">
              <w:t>0</w:t>
            </w:r>
          </w:p>
        </w:tc>
        <w:tc>
          <w:tcPr>
            <w:tcW w:w="903" w:type="dxa"/>
          </w:tcPr>
          <w:p w:rsidR="00806A97" w:rsidRPr="00EF5721" w:rsidRDefault="00806A97" w:rsidP="000134C6">
            <w:pPr>
              <w:jc w:val="center"/>
            </w:pPr>
            <w:r w:rsidRPr="00EF5721">
              <w:t>0</w:t>
            </w:r>
          </w:p>
        </w:tc>
        <w:tc>
          <w:tcPr>
            <w:tcW w:w="903" w:type="dxa"/>
          </w:tcPr>
          <w:p w:rsidR="00806A97" w:rsidRPr="00EF5721" w:rsidRDefault="00806A97" w:rsidP="000134C6">
            <w:pPr>
              <w:jc w:val="center"/>
            </w:pPr>
            <w:r w:rsidRPr="00EF5721">
              <w:t>0</w:t>
            </w:r>
          </w:p>
        </w:tc>
        <w:tc>
          <w:tcPr>
            <w:tcW w:w="1029" w:type="dxa"/>
            <w:shd w:val="clear" w:color="auto" w:fill="D9D9D9" w:themeFill="background1" w:themeFillShade="D9"/>
          </w:tcPr>
          <w:p w:rsidR="00806A97" w:rsidRPr="00EF5721" w:rsidRDefault="00806A97" w:rsidP="000134C6">
            <w:pPr>
              <w:jc w:val="center"/>
            </w:pPr>
            <w:r w:rsidRPr="00EF5721">
              <w:t>0</w:t>
            </w:r>
          </w:p>
        </w:tc>
        <w:tc>
          <w:tcPr>
            <w:tcW w:w="873" w:type="dxa"/>
          </w:tcPr>
          <w:p w:rsidR="00806A97" w:rsidRPr="00EF5721" w:rsidRDefault="00806A97" w:rsidP="001F264A">
            <w:pPr>
              <w:jc w:val="center"/>
            </w:pPr>
            <w:r w:rsidRPr="00EF5721">
              <w:t>0</w:t>
            </w:r>
          </w:p>
        </w:tc>
        <w:tc>
          <w:tcPr>
            <w:tcW w:w="1107" w:type="dxa"/>
          </w:tcPr>
          <w:p w:rsidR="00806A97" w:rsidRPr="00EF5721" w:rsidRDefault="00806A97" w:rsidP="001F264A">
            <w:pPr>
              <w:jc w:val="center"/>
            </w:pPr>
            <w:r w:rsidRPr="00EF5721">
              <w:t>0</w:t>
            </w:r>
          </w:p>
        </w:tc>
        <w:tc>
          <w:tcPr>
            <w:tcW w:w="982" w:type="dxa"/>
          </w:tcPr>
          <w:p w:rsidR="00806A97" w:rsidRPr="00EF5721" w:rsidRDefault="00806A97" w:rsidP="001F264A">
            <w:pPr>
              <w:jc w:val="center"/>
            </w:pPr>
            <w:r w:rsidRPr="00EF5721">
              <w:t>0</w:t>
            </w:r>
          </w:p>
        </w:tc>
        <w:tc>
          <w:tcPr>
            <w:tcW w:w="1233" w:type="dxa"/>
            <w:shd w:val="clear" w:color="auto" w:fill="D9D9D9" w:themeFill="background1" w:themeFillShade="D9"/>
          </w:tcPr>
          <w:p w:rsidR="00806A97" w:rsidRPr="00EF5721" w:rsidRDefault="00806A97" w:rsidP="001F264A">
            <w:pPr>
              <w:jc w:val="center"/>
            </w:pPr>
            <w:r w:rsidRPr="00EF5721">
              <w:t>0</w:t>
            </w:r>
          </w:p>
        </w:tc>
      </w:tr>
      <w:tr w:rsidR="00806A97" w:rsidRPr="00EF5721" w:rsidTr="00CA6A6B">
        <w:trPr>
          <w:trHeight w:val="70"/>
        </w:trPr>
        <w:tc>
          <w:tcPr>
            <w:tcW w:w="2270" w:type="dxa"/>
          </w:tcPr>
          <w:p w:rsidR="00806A97" w:rsidRPr="00EF5721" w:rsidRDefault="00806A97" w:rsidP="00FD6FAA">
            <w:pPr>
              <w:jc w:val="both"/>
            </w:pPr>
            <w:r w:rsidRPr="00EF5721">
              <w:t xml:space="preserve">Нарушения сроков </w:t>
            </w:r>
          </w:p>
        </w:tc>
        <w:tc>
          <w:tcPr>
            <w:tcW w:w="873" w:type="dxa"/>
          </w:tcPr>
          <w:p w:rsidR="00806A97" w:rsidRPr="00EF5721" w:rsidRDefault="00806A97" w:rsidP="000134C6">
            <w:pPr>
              <w:jc w:val="center"/>
            </w:pPr>
            <w:r w:rsidRPr="00EF5721">
              <w:t>0</w:t>
            </w:r>
          </w:p>
        </w:tc>
        <w:tc>
          <w:tcPr>
            <w:tcW w:w="903" w:type="dxa"/>
          </w:tcPr>
          <w:p w:rsidR="00806A97" w:rsidRPr="00EF5721" w:rsidRDefault="00806A97" w:rsidP="000134C6">
            <w:pPr>
              <w:jc w:val="center"/>
            </w:pPr>
            <w:r w:rsidRPr="00EF5721">
              <w:t>0</w:t>
            </w:r>
          </w:p>
        </w:tc>
        <w:tc>
          <w:tcPr>
            <w:tcW w:w="903" w:type="dxa"/>
          </w:tcPr>
          <w:p w:rsidR="00806A97" w:rsidRPr="00EF5721" w:rsidRDefault="00806A97" w:rsidP="000134C6">
            <w:pPr>
              <w:jc w:val="center"/>
            </w:pPr>
            <w:r w:rsidRPr="00EF5721">
              <w:t>0</w:t>
            </w:r>
          </w:p>
        </w:tc>
        <w:tc>
          <w:tcPr>
            <w:tcW w:w="1029" w:type="dxa"/>
            <w:shd w:val="clear" w:color="auto" w:fill="D9D9D9" w:themeFill="background1" w:themeFillShade="D9"/>
          </w:tcPr>
          <w:p w:rsidR="00806A97" w:rsidRPr="00EF5721" w:rsidRDefault="00806A97" w:rsidP="000134C6">
            <w:pPr>
              <w:jc w:val="center"/>
            </w:pPr>
            <w:r w:rsidRPr="00EF5721">
              <w:t>0</w:t>
            </w:r>
          </w:p>
        </w:tc>
        <w:tc>
          <w:tcPr>
            <w:tcW w:w="873" w:type="dxa"/>
          </w:tcPr>
          <w:p w:rsidR="00806A97" w:rsidRPr="00EF5721" w:rsidRDefault="00806A97" w:rsidP="001F264A">
            <w:pPr>
              <w:jc w:val="center"/>
            </w:pPr>
            <w:r w:rsidRPr="00EF5721">
              <w:t>0</w:t>
            </w:r>
          </w:p>
        </w:tc>
        <w:tc>
          <w:tcPr>
            <w:tcW w:w="1107" w:type="dxa"/>
          </w:tcPr>
          <w:p w:rsidR="00806A97" w:rsidRPr="00EF5721" w:rsidRDefault="00806A97" w:rsidP="001F264A">
            <w:pPr>
              <w:jc w:val="center"/>
            </w:pPr>
            <w:r w:rsidRPr="00EF5721">
              <w:t>0</w:t>
            </w:r>
          </w:p>
        </w:tc>
        <w:tc>
          <w:tcPr>
            <w:tcW w:w="982" w:type="dxa"/>
          </w:tcPr>
          <w:p w:rsidR="00806A97" w:rsidRPr="00EF5721" w:rsidRDefault="00806A97" w:rsidP="001F264A">
            <w:pPr>
              <w:jc w:val="center"/>
            </w:pPr>
            <w:r w:rsidRPr="00EF5721">
              <w:t>0</w:t>
            </w:r>
          </w:p>
        </w:tc>
        <w:tc>
          <w:tcPr>
            <w:tcW w:w="1233" w:type="dxa"/>
            <w:shd w:val="clear" w:color="auto" w:fill="D9D9D9" w:themeFill="background1" w:themeFillShade="D9"/>
          </w:tcPr>
          <w:p w:rsidR="00806A97" w:rsidRPr="00EF5721" w:rsidRDefault="00806A97" w:rsidP="001F264A">
            <w:pPr>
              <w:jc w:val="center"/>
            </w:pPr>
            <w:r w:rsidRPr="00EF5721">
              <w:t>0</w:t>
            </w:r>
          </w:p>
        </w:tc>
      </w:tr>
    </w:tbl>
    <w:p w:rsidR="00F13482" w:rsidRPr="00EF5721" w:rsidRDefault="00F13482" w:rsidP="008D4B5D">
      <w:pPr>
        <w:spacing w:after="0" w:line="360" w:lineRule="auto"/>
        <w:jc w:val="both"/>
        <w:rPr>
          <w:rFonts w:ascii="Times New Roman" w:eastAsia="Times New Roman" w:hAnsi="Times New Roman" w:cs="Times New Roman"/>
          <w:spacing w:val="-5"/>
          <w:sz w:val="24"/>
          <w:szCs w:val="20"/>
          <w:lang w:eastAsia="ru-RU"/>
        </w:rPr>
      </w:pPr>
    </w:p>
    <w:p w:rsidR="00B84E81" w:rsidRPr="00EF5721" w:rsidRDefault="00B84E81" w:rsidP="003F700C">
      <w:pPr>
        <w:spacing w:after="0" w:line="360" w:lineRule="auto"/>
        <w:ind w:firstLine="624"/>
        <w:jc w:val="both"/>
        <w:rPr>
          <w:rFonts w:ascii="Times New Roman" w:eastAsia="Times New Roman" w:hAnsi="Times New Roman" w:cs="Times New Roman"/>
          <w:spacing w:val="-5"/>
          <w:sz w:val="24"/>
          <w:szCs w:val="20"/>
          <w:lang w:eastAsia="ru-RU"/>
        </w:rPr>
      </w:pPr>
    </w:p>
    <w:p w:rsidR="00527CF0" w:rsidRPr="00EF5721" w:rsidRDefault="00527CF0" w:rsidP="003F700C">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EF5721" w:rsidRDefault="00527CF0"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 xml:space="preserve">Полномочия выполняют – </w:t>
      </w:r>
      <w:r w:rsidR="00DC1CC1" w:rsidRPr="00EF5721">
        <w:rPr>
          <w:rFonts w:ascii="Times New Roman" w:hAnsi="Times New Roman" w:cs="Times New Roman"/>
          <w:sz w:val="28"/>
          <w:szCs w:val="28"/>
        </w:rPr>
        <w:t>3</w:t>
      </w:r>
      <w:r w:rsidRPr="00EF5721">
        <w:rPr>
          <w:rFonts w:ascii="Times New Roman" w:hAnsi="Times New Roman" w:cs="Times New Roman"/>
          <w:sz w:val="28"/>
          <w:szCs w:val="28"/>
        </w:rPr>
        <w:t xml:space="preserve"> специалист</w:t>
      </w:r>
      <w:r w:rsidR="000719BC" w:rsidRPr="00EF5721">
        <w:rPr>
          <w:rFonts w:ascii="Times New Roman" w:hAnsi="Times New Roman" w:cs="Times New Roman"/>
          <w:sz w:val="28"/>
          <w:szCs w:val="28"/>
        </w:rPr>
        <w:t>а</w:t>
      </w:r>
      <w:r w:rsidRPr="00EF5721">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930"/>
        <w:gridCol w:w="1010"/>
        <w:gridCol w:w="934"/>
        <w:gridCol w:w="946"/>
        <w:gridCol w:w="930"/>
        <w:gridCol w:w="1072"/>
        <w:gridCol w:w="934"/>
        <w:gridCol w:w="946"/>
      </w:tblGrid>
      <w:tr w:rsidR="00CA6A6B" w:rsidRPr="00EF5721" w:rsidTr="00136440">
        <w:tc>
          <w:tcPr>
            <w:tcW w:w="2436" w:type="dxa"/>
          </w:tcPr>
          <w:p w:rsidR="00CA6A6B" w:rsidRPr="00EF5721" w:rsidRDefault="00CA6A6B" w:rsidP="003F700C">
            <w:pPr>
              <w:spacing w:after="0"/>
              <w:rPr>
                <w:rFonts w:ascii="Times New Roman" w:hAnsi="Times New Roman" w:cs="Times New Roman"/>
                <w:sz w:val="20"/>
                <w:szCs w:val="20"/>
              </w:rPr>
            </w:pPr>
          </w:p>
        </w:tc>
        <w:tc>
          <w:tcPr>
            <w:tcW w:w="930"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1010"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934"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946" w:type="dxa"/>
            <w:shd w:val="clear" w:color="auto" w:fill="D9D9D9" w:themeFill="background1" w:themeFillShade="D9"/>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930"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1072"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934"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946" w:type="dxa"/>
            <w:shd w:val="clear" w:color="auto" w:fill="D9D9D9" w:themeFill="background1" w:themeFillShade="D9"/>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9442E6" w:rsidRPr="00EF5721" w:rsidTr="00136440">
        <w:tc>
          <w:tcPr>
            <w:tcW w:w="243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t>Количество поступивших заявок</w:t>
            </w:r>
          </w:p>
        </w:tc>
        <w:tc>
          <w:tcPr>
            <w:tcW w:w="93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10</w:t>
            </w:r>
          </w:p>
        </w:tc>
        <w:tc>
          <w:tcPr>
            <w:tcW w:w="101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21/31</w:t>
            </w:r>
          </w:p>
        </w:tc>
        <w:tc>
          <w:tcPr>
            <w:tcW w:w="9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12/43</w:t>
            </w:r>
          </w:p>
        </w:tc>
        <w:tc>
          <w:tcPr>
            <w:tcW w:w="946"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16/59</w:t>
            </w:r>
          </w:p>
        </w:tc>
        <w:tc>
          <w:tcPr>
            <w:tcW w:w="93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21</w:t>
            </w:r>
          </w:p>
        </w:tc>
        <w:tc>
          <w:tcPr>
            <w:tcW w:w="1072"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22/43</w:t>
            </w:r>
          </w:p>
        </w:tc>
        <w:tc>
          <w:tcPr>
            <w:tcW w:w="9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12/55</w:t>
            </w:r>
          </w:p>
        </w:tc>
        <w:tc>
          <w:tcPr>
            <w:tcW w:w="946"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9/64</w:t>
            </w:r>
          </w:p>
        </w:tc>
      </w:tr>
      <w:tr w:rsidR="009442E6" w:rsidRPr="00EF5721" w:rsidTr="00136440">
        <w:tc>
          <w:tcPr>
            <w:tcW w:w="243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t>Количество выданных разрешений</w:t>
            </w:r>
          </w:p>
        </w:tc>
        <w:tc>
          <w:tcPr>
            <w:tcW w:w="93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10</w:t>
            </w:r>
          </w:p>
        </w:tc>
        <w:tc>
          <w:tcPr>
            <w:tcW w:w="101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28/38</w:t>
            </w:r>
          </w:p>
        </w:tc>
        <w:tc>
          <w:tcPr>
            <w:tcW w:w="9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17/55</w:t>
            </w:r>
          </w:p>
        </w:tc>
        <w:tc>
          <w:tcPr>
            <w:tcW w:w="946"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17/72</w:t>
            </w:r>
          </w:p>
        </w:tc>
        <w:tc>
          <w:tcPr>
            <w:tcW w:w="93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21</w:t>
            </w:r>
          </w:p>
        </w:tc>
        <w:tc>
          <w:tcPr>
            <w:tcW w:w="1072"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27/48</w:t>
            </w:r>
          </w:p>
        </w:tc>
        <w:tc>
          <w:tcPr>
            <w:tcW w:w="9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13/61</w:t>
            </w:r>
          </w:p>
        </w:tc>
        <w:tc>
          <w:tcPr>
            <w:tcW w:w="946"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10/71</w:t>
            </w:r>
          </w:p>
        </w:tc>
      </w:tr>
      <w:tr w:rsidR="009442E6" w:rsidRPr="00EF5721" w:rsidTr="00136440">
        <w:tc>
          <w:tcPr>
            <w:tcW w:w="243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t>Количество отказов</w:t>
            </w:r>
          </w:p>
        </w:tc>
        <w:tc>
          <w:tcPr>
            <w:tcW w:w="93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01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46"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0</w:t>
            </w:r>
          </w:p>
        </w:tc>
        <w:tc>
          <w:tcPr>
            <w:tcW w:w="93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072"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0/0</w:t>
            </w:r>
          </w:p>
        </w:tc>
        <w:tc>
          <w:tcPr>
            <w:tcW w:w="9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46"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0</w:t>
            </w:r>
          </w:p>
        </w:tc>
      </w:tr>
      <w:tr w:rsidR="009442E6" w:rsidRPr="00EF5721" w:rsidTr="00136440">
        <w:tc>
          <w:tcPr>
            <w:tcW w:w="243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t>Нарушения сроков рассмотрения  заявок</w:t>
            </w:r>
          </w:p>
        </w:tc>
        <w:tc>
          <w:tcPr>
            <w:tcW w:w="93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01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46"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0</w:t>
            </w:r>
          </w:p>
        </w:tc>
        <w:tc>
          <w:tcPr>
            <w:tcW w:w="93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072"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0/0</w:t>
            </w:r>
          </w:p>
        </w:tc>
        <w:tc>
          <w:tcPr>
            <w:tcW w:w="9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46"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0</w:t>
            </w:r>
          </w:p>
        </w:tc>
      </w:tr>
      <w:tr w:rsidR="009442E6" w:rsidRPr="00EF5721" w:rsidTr="00136440">
        <w:tc>
          <w:tcPr>
            <w:tcW w:w="243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t xml:space="preserve">Оплачено госпошлины, </w:t>
            </w:r>
            <w:proofErr w:type="spellStart"/>
            <w:r w:rsidRPr="00EF5721">
              <w:rPr>
                <w:rFonts w:ascii="Times New Roman" w:hAnsi="Times New Roman" w:cs="Times New Roman"/>
                <w:sz w:val="20"/>
                <w:szCs w:val="20"/>
              </w:rPr>
              <w:t>тыс</w:t>
            </w:r>
            <w:proofErr w:type="gramStart"/>
            <w:r w:rsidRPr="00EF5721">
              <w:rPr>
                <w:rFonts w:ascii="Times New Roman" w:hAnsi="Times New Roman" w:cs="Times New Roman"/>
                <w:sz w:val="20"/>
                <w:szCs w:val="20"/>
              </w:rPr>
              <w:t>.р</w:t>
            </w:r>
            <w:proofErr w:type="gramEnd"/>
            <w:r w:rsidRPr="00EF5721">
              <w:rPr>
                <w:rFonts w:ascii="Times New Roman" w:hAnsi="Times New Roman" w:cs="Times New Roman"/>
                <w:sz w:val="20"/>
                <w:szCs w:val="20"/>
              </w:rPr>
              <w:t>уб</w:t>
            </w:r>
            <w:proofErr w:type="spellEnd"/>
            <w:r w:rsidRPr="00EF5721">
              <w:rPr>
                <w:rFonts w:ascii="Times New Roman" w:hAnsi="Times New Roman" w:cs="Times New Roman"/>
                <w:sz w:val="20"/>
                <w:szCs w:val="20"/>
              </w:rPr>
              <w:t>.</w:t>
            </w:r>
          </w:p>
        </w:tc>
        <w:tc>
          <w:tcPr>
            <w:tcW w:w="93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20</w:t>
            </w:r>
          </w:p>
        </w:tc>
        <w:tc>
          <w:tcPr>
            <w:tcW w:w="101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56/76</w:t>
            </w:r>
          </w:p>
        </w:tc>
        <w:tc>
          <w:tcPr>
            <w:tcW w:w="9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34/110</w:t>
            </w:r>
          </w:p>
        </w:tc>
        <w:tc>
          <w:tcPr>
            <w:tcW w:w="946"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32/142</w:t>
            </w:r>
          </w:p>
        </w:tc>
        <w:tc>
          <w:tcPr>
            <w:tcW w:w="93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72</w:t>
            </w:r>
          </w:p>
        </w:tc>
        <w:tc>
          <w:tcPr>
            <w:tcW w:w="1072"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94,5/166,5</w:t>
            </w:r>
          </w:p>
        </w:tc>
        <w:tc>
          <w:tcPr>
            <w:tcW w:w="9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45,5/212</w:t>
            </w:r>
          </w:p>
        </w:tc>
        <w:tc>
          <w:tcPr>
            <w:tcW w:w="946"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35/247</w:t>
            </w:r>
          </w:p>
        </w:tc>
      </w:tr>
    </w:tbl>
    <w:p w:rsidR="00D56536" w:rsidRPr="00EF5721" w:rsidRDefault="00D56536" w:rsidP="003F700C">
      <w:pPr>
        <w:spacing w:after="0"/>
        <w:ind w:firstLine="709"/>
        <w:rPr>
          <w:rFonts w:ascii="Times New Roman" w:hAnsi="Times New Roman" w:cs="Times New Roman"/>
          <w:i/>
          <w:szCs w:val="26"/>
          <w:u w:val="single"/>
        </w:rPr>
      </w:pPr>
    </w:p>
    <w:p w:rsidR="00136440" w:rsidRPr="00EF5721" w:rsidRDefault="00136440" w:rsidP="003F700C">
      <w:pPr>
        <w:spacing w:after="0"/>
        <w:ind w:firstLine="709"/>
        <w:rPr>
          <w:rFonts w:ascii="Times New Roman" w:hAnsi="Times New Roman" w:cs="Times New Roman"/>
          <w:i/>
          <w:szCs w:val="26"/>
          <w:u w:val="single"/>
        </w:rPr>
      </w:pPr>
    </w:p>
    <w:p w:rsidR="00527CF0" w:rsidRPr="00EF5721" w:rsidRDefault="00527CF0" w:rsidP="003F700C">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Регистрация радиоэлектронных средств и высокочастотных устрой</w:t>
      </w:r>
      <w:proofErr w:type="gramStart"/>
      <w:r w:rsidRPr="00EF5721">
        <w:rPr>
          <w:rFonts w:ascii="Times New Roman" w:hAnsi="Times New Roman" w:cs="Times New Roman"/>
          <w:i/>
          <w:sz w:val="28"/>
          <w:szCs w:val="28"/>
          <w:u w:val="single"/>
        </w:rPr>
        <w:t>ств гр</w:t>
      </w:r>
      <w:proofErr w:type="gramEnd"/>
      <w:r w:rsidRPr="00EF5721">
        <w:rPr>
          <w:rFonts w:ascii="Times New Roman" w:hAnsi="Times New Roman" w:cs="Times New Roman"/>
          <w:i/>
          <w:sz w:val="28"/>
          <w:szCs w:val="28"/>
          <w:u w:val="single"/>
        </w:rPr>
        <w:t>ажданского назначения</w:t>
      </w:r>
    </w:p>
    <w:p w:rsidR="005F4D8D" w:rsidRPr="00EF5721" w:rsidRDefault="00527CF0"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 xml:space="preserve">Полномочие выполняют </w:t>
      </w:r>
      <w:r w:rsidR="005F4D8D" w:rsidRPr="00EF5721">
        <w:rPr>
          <w:rFonts w:ascii="Times New Roman" w:hAnsi="Times New Roman" w:cs="Times New Roman"/>
          <w:sz w:val="28"/>
          <w:szCs w:val="28"/>
        </w:rPr>
        <w:t xml:space="preserve"> - </w:t>
      </w:r>
      <w:r w:rsidR="00DC1CC1" w:rsidRPr="00EF5721">
        <w:rPr>
          <w:rFonts w:ascii="Times New Roman" w:hAnsi="Times New Roman" w:cs="Times New Roman"/>
          <w:sz w:val="28"/>
          <w:szCs w:val="28"/>
        </w:rPr>
        <w:t>3</w:t>
      </w:r>
      <w:r w:rsidR="005F4D8D" w:rsidRPr="00EF5721">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EF5721" w:rsidTr="00C410E3">
        <w:tc>
          <w:tcPr>
            <w:tcW w:w="5000" w:type="pct"/>
            <w:gridSpan w:val="3"/>
          </w:tcPr>
          <w:p w:rsidR="00527CF0" w:rsidRPr="00EF5721" w:rsidRDefault="00527CF0" w:rsidP="003F700C">
            <w:pPr>
              <w:spacing w:after="0" w:line="240" w:lineRule="auto"/>
              <w:jc w:val="center"/>
              <w:rPr>
                <w:rFonts w:ascii="Times New Roman" w:hAnsi="Times New Roman" w:cs="Times New Roman"/>
                <w:b/>
                <w:color w:val="000000"/>
                <w:sz w:val="18"/>
                <w:szCs w:val="18"/>
              </w:rPr>
            </w:pPr>
            <w:r w:rsidRPr="00EF5721">
              <w:rPr>
                <w:rFonts w:ascii="Times New Roman" w:hAnsi="Times New Roman" w:cs="Times New Roman"/>
                <w:b/>
                <w:color w:val="000000"/>
                <w:sz w:val="18"/>
                <w:szCs w:val="18"/>
              </w:rPr>
              <w:t>Предметы надзора</w:t>
            </w:r>
          </w:p>
        </w:tc>
      </w:tr>
      <w:tr w:rsidR="00527CF0" w:rsidRPr="00EF5721" w:rsidTr="002058C6">
        <w:trPr>
          <w:trHeight w:val="182"/>
        </w:trPr>
        <w:tc>
          <w:tcPr>
            <w:tcW w:w="2721" w:type="pct"/>
          </w:tcPr>
          <w:p w:rsidR="00527CF0" w:rsidRPr="00EF5721" w:rsidRDefault="00527CF0"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527CF0" w:rsidRPr="00EF5721" w:rsidRDefault="00803F05" w:rsidP="00136440">
            <w:pPr>
              <w:spacing w:after="0" w:line="240" w:lineRule="auto"/>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01</w:t>
            </w:r>
            <w:r w:rsidR="00527CF0" w:rsidRPr="00EF5721">
              <w:rPr>
                <w:rFonts w:ascii="Times New Roman" w:hAnsi="Times New Roman" w:cs="Times New Roman"/>
                <w:color w:val="000000"/>
                <w:sz w:val="18"/>
                <w:szCs w:val="18"/>
              </w:rPr>
              <w:t>.</w:t>
            </w:r>
            <w:r w:rsidR="00136440" w:rsidRPr="00EF5721">
              <w:rPr>
                <w:rFonts w:ascii="Times New Roman" w:hAnsi="Times New Roman" w:cs="Times New Roman"/>
                <w:color w:val="000000"/>
                <w:sz w:val="18"/>
                <w:szCs w:val="18"/>
              </w:rPr>
              <w:t>10</w:t>
            </w:r>
            <w:r w:rsidR="00613D1D" w:rsidRPr="00EF5721">
              <w:rPr>
                <w:rFonts w:ascii="Times New Roman" w:hAnsi="Times New Roman" w:cs="Times New Roman"/>
                <w:color w:val="000000"/>
                <w:sz w:val="18"/>
                <w:szCs w:val="18"/>
              </w:rPr>
              <w:t>.201</w:t>
            </w:r>
            <w:r w:rsidRPr="00EF5721">
              <w:rPr>
                <w:rFonts w:ascii="Times New Roman" w:hAnsi="Times New Roman" w:cs="Times New Roman"/>
                <w:color w:val="000000"/>
                <w:sz w:val="18"/>
                <w:szCs w:val="18"/>
              </w:rPr>
              <w:t>4</w:t>
            </w:r>
          </w:p>
        </w:tc>
        <w:tc>
          <w:tcPr>
            <w:tcW w:w="1138" w:type="pct"/>
            <w:shd w:val="clear" w:color="auto" w:fill="D9D9D9" w:themeFill="background1" w:themeFillShade="D9"/>
          </w:tcPr>
          <w:p w:rsidR="00527CF0" w:rsidRPr="00EF5721" w:rsidRDefault="00803F05" w:rsidP="00136440">
            <w:pPr>
              <w:spacing w:after="0" w:line="240" w:lineRule="auto"/>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01</w:t>
            </w:r>
            <w:r w:rsidR="00527CF0" w:rsidRPr="00EF5721">
              <w:rPr>
                <w:rFonts w:ascii="Times New Roman" w:hAnsi="Times New Roman" w:cs="Times New Roman"/>
                <w:color w:val="000000"/>
                <w:sz w:val="18"/>
                <w:szCs w:val="18"/>
              </w:rPr>
              <w:t>.</w:t>
            </w:r>
            <w:r w:rsidR="00136440" w:rsidRPr="00EF5721">
              <w:rPr>
                <w:rFonts w:ascii="Times New Roman" w:hAnsi="Times New Roman" w:cs="Times New Roman"/>
                <w:color w:val="000000"/>
                <w:sz w:val="18"/>
                <w:szCs w:val="18"/>
              </w:rPr>
              <w:t>10</w:t>
            </w:r>
            <w:r w:rsidR="00527CF0" w:rsidRPr="00EF5721">
              <w:rPr>
                <w:rFonts w:ascii="Times New Roman" w:hAnsi="Times New Roman" w:cs="Times New Roman"/>
                <w:color w:val="000000"/>
                <w:sz w:val="18"/>
                <w:szCs w:val="18"/>
              </w:rPr>
              <w:t>.201</w:t>
            </w:r>
            <w:r w:rsidRPr="00EF5721">
              <w:rPr>
                <w:rFonts w:ascii="Times New Roman" w:hAnsi="Times New Roman" w:cs="Times New Roman"/>
                <w:color w:val="000000"/>
                <w:sz w:val="18"/>
                <w:szCs w:val="18"/>
              </w:rPr>
              <w:t>5</w:t>
            </w:r>
          </w:p>
        </w:tc>
      </w:tr>
      <w:tr w:rsidR="002058C6" w:rsidRPr="00EF5721" w:rsidTr="00565ED0">
        <w:trPr>
          <w:trHeight w:val="258"/>
        </w:trPr>
        <w:tc>
          <w:tcPr>
            <w:tcW w:w="2721" w:type="pct"/>
          </w:tcPr>
          <w:p w:rsidR="002058C6" w:rsidRPr="00EF5721" w:rsidRDefault="002058C6" w:rsidP="003F700C">
            <w:pPr>
              <w:spacing w:after="0" w:line="240" w:lineRule="auto"/>
              <w:rPr>
                <w:rFonts w:ascii="Times New Roman" w:hAnsi="Times New Roman" w:cs="Times New Roman"/>
                <w:color w:val="000000"/>
                <w:sz w:val="18"/>
                <w:szCs w:val="18"/>
              </w:rPr>
            </w:pPr>
            <w:r w:rsidRPr="00EF5721">
              <w:rPr>
                <w:rFonts w:ascii="Times New Roman" w:hAnsi="Times New Roman" w:cs="Times New Roman"/>
                <w:color w:val="000000"/>
                <w:sz w:val="18"/>
                <w:szCs w:val="18"/>
              </w:rPr>
              <w:t xml:space="preserve">Количество </w:t>
            </w:r>
            <w:proofErr w:type="gramStart"/>
            <w:r w:rsidRPr="00EF5721">
              <w:rPr>
                <w:rFonts w:ascii="Times New Roman" w:hAnsi="Times New Roman" w:cs="Times New Roman"/>
                <w:color w:val="000000"/>
                <w:sz w:val="18"/>
                <w:szCs w:val="18"/>
              </w:rPr>
              <w:t>зарегистрированных</w:t>
            </w:r>
            <w:proofErr w:type="gramEnd"/>
            <w:r w:rsidRPr="00EF5721">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2058C6" w:rsidRPr="00EF5721" w:rsidRDefault="002058C6" w:rsidP="0099175F">
            <w:pPr>
              <w:spacing w:after="0" w:line="240" w:lineRule="auto"/>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3476</w:t>
            </w:r>
          </w:p>
        </w:tc>
        <w:tc>
          <w:tcPr>
            <w:tcW w:w="1138" w:type="pct"/>
            <w:shd w:val="clear" w:color="auto" w:fill="D9D9D9" w:themeFill="background1" w:themeFillShade="D9"/>
          </w:tcPr>
          <w:p w:rsidR="002058C6" w:rsidRPr="00EF5721" w:rsidRDefault="002058C6" w:rsidP="001C39E1">
            <w:pPr>
              <w:spacing w:after="0" w:line="240" w:lineRule="auto"/>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9512</w:t>
            </w:r>
          </w:p>
        </w:tc>
      </w:tr>
      <w:tr w:rsidR="002058C6" w:rsidRPr="00EF5721" w:rsidTr="00C410E3">
        <w:tc>
          <w:tcPr>
            <w:tcW w:w="2721" w:type="pct"/>
          </w:tcPr>
          <w:p w:rsidR="002058C6" w:rsidRPr="00EF5721" w:rsidRDefault="002058C6" w:rsidP="003F700C">
            <w:pPr>
              <w:spacing w:after="0" w:line="240" w:lineRule="auto"/>
              <w:rPr>
                <w:rFonts w:ascii="Times New Roman" w:hAnsi="Times New Roman" w:cs="Times New Roman"/>
                <w:color w:val="000000"/>
                <w:sz w:val="18"/>
                <w:szCs w:val="18"/>
              </w:rPr>
            </w:pPr>
            <w:r w:rsidRPr="00EF5721">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2058C6" w:rsidRPr="00EF5721" w:rsidRDefault="002058C6" w:rsidP="002058C6">
            <w:pPr>
              <w:spacing w:after="0" w:line="240" w:lineRule="auto"/>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1159</w:t>
            </w:r>
          </w:p>
        </w:tc>
        <w:tc>
          <w:tcPr>
            <w:tcW w:w="1138" w:type="pct"/>
            <w:shd w:val="clear" w:color="auto" w:fill="D9D9D9" w:themeFill="background1" w:themeFillShade="D9"/>
          </w:tcPr>
          <w:p w:rsidR="002058C6" w:rsidRPr="00EF5721" w:rsidRDefault="002058C6" w:rsidP="001C39E1">
            <w:pPr>
              <w:spacing w:after="0" w:line="240" w:lineRule="auto"/>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3171</w:t>
            </w:r>
          </w:p>
        </w:tc>
      </w:tr>
    </w:tbl>
    <w:p w:rsidR="00527CF0" w:rsidRPr="00EF5721"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066"/>
        <w:gridCol w:w="1134"/>
        <w:gridCol w:w="993"/>
      </w:tblGrid>
      <w:tr w:rsidR="00CA6A6B" w:rsidRPr="00EF5721" w:rsidTr="00136440">
        <w:tc>
          <w:tcPr>
            <w:tcW w:w="2376" w:type="dxa"/>
          </w:tcPr>
          <w:p w:rsidR="00CA6A6B" w:rsidRPr="00EF5721" w:rsidRDefault="00CA6A6B" w:rsidP="003F700C">
            <w:pPr>
              <w:spacing w:after="0"/>
              <w:rPr>
                <w:rFonts w:ascii="Times New Roman" w:hAnsi="Times New Roman" w:cs="Times New Roman"/>
                <w:sz w:val="20"/>
                <w:szCs w:val="20"/>
              </w:rPr>
            </w:pPr>
          </w:p>
        </w:tc>
        <w:tc>
          <w:tcPr>
            <w:tcW w:w="851"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2014</w:t>
            </w:r>
          </w:p>
        </w:tc>
        <w:tc>
          <w:tcPr>
            <w:tcW w:w="850"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2014 / 6 месяцев 2014</w:t>
            </w:r>
          </w:p>
        </w:tc>
        <w:tc>
          <w:tcPr>
            <w:tcW w:w="851"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2014 / 9 месяцев 2014</w:t>
            </w:r>
          </w:p>
        </w:tc>
        <w:tc>
          <w:tcPr>
            <w:tcW w:w="1134" w:type="dxa"/>
            <w:shd w:val="clear" w:color="auto" w:fill="D9D9D9" w:themeFill="background1" w:themeFillShade="D9"/>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2014 / 12 месяцев 2014</w:t>
            </w:r>
          </w:p>
        </w:tc>
        <w:tc>
          <w:tcPr>
            <w:tcW w:w="918"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1 квартал 2015</w:t>
            </w:r>
          </w:p>
        </w:tc>
        <w:tc>
          <w:tcPr>
            <w:tcW w:w="1066"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2 квартал 2015 / 6 месяцев 2015</w:t>
            </w:r>
          </w:p>
        </w:tc>
        <w:tc>
          <w:tcPr>
            <w:tcW w:w="1134" w:type="dxa"/>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3 квартал 2015 / 9 месяцев 2015</w:t>
            </w:r>
          </w:p>
        </w:tc>
        <w:tc>
          <w:tcPr>
            <w:tcW w:w="993" w:type="dxa"/>
            <w:shd w:val="clear" w:color="auto" w:fill="D9D9D9" w:themeFill="background1" w:themeFillShade="D9"/>
          </w:tcPr>
          <w:p w:rsidR="00CA6A6B" w:rsidRPr="00EF5721" w:rsidRDefault="00CA6A6B" w:rsidP="000134C6">
            <w:pPr>
              <w:spacing w:after="0" w:line="240" w:lineRule="auto"/>
              <w:jc w:val="center"/>
              <w:rPr>
                <w:rFonts w:ascii="Times New Roman" w:hAnsi="Times New Roman" w:cs="Times New Roman"/>
                <w:color w:val="000000" w:themeColor="text1"/>
                <w:sz w:val="20"/>
                <w:szCs w:val="20"/>
              </w:rPr>
            </w:pPr>
            <w:r w:rsidRPr="00EF5721">
              <w:rPr>
                <w:rFonts w:ascii="Times New Roman" w:hAnsi="Times New Roman" w:cs="Times New Roman"/>
                <w:color w:val="000000" w:themeColor="text1"/>
                <w:sz w:val="20"/>
                <w:szCs w:val="20"/>
              </w:rPr>
              <w:t>4 квартал 2015 / 12 месяцев 2015</w:t>
            </w:r>
          </w:p>
        </w:tc>
      </w:tr>
      <w:tr w:rsidR="009442E6" w:rsidRPr="00EF5721" w:rsidTr="00136440">
        <w:tc>
          <w:tcPr>
            <w:tcW w:w="237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t>Количество поступивших заявок на регистрацию</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119</w:t>
            </w:r>
          </w:p>
        </w:tc>
        <w:tc>
          <w:tcPr>
            <w:tcW w:w="85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112/</w:t>
            </w:r>
          </w:p>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231</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123/</w:t>
            </w:r>
          </w:p>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354</w:t>
            </w:r>
          </w:p>
        </w:tc>
        <w:tc>
          <w:tcPr>
            <w:tcW w:w="1134"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322/676</w:t>
            </w:r>
          </w:p>
        </w:tc>
        <w:tc>
          <w:tcPr>
            <w:tcW w:w="918"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196</w:t>
            </w:r>
          </w:p>
        </w:tc>
        <w:tc>
          <w:tcPr>
            <w:tcW w:w="1066"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248/444</w:t>
            </w:r>
          </w:p>
        </w:tc>
        <w:tc>
          <w:tcPr>
            <w:tcW w:w="11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537/981</w:t>
            </w:r>
          </w:p>
        </w:tc>
        <w:tc>
          <w:tcPr>
            <w:tcW w:w="993"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251/1247</w:t>
            </w:r>
          </w:p>
        </w:tc>
      </w:tr>
      <w:tr w:rsidR="009442E6" w:rsidRPr="00EF5721" w:rsidTr="00136440">
        <w:tc>
          <w:tcPr>
            <w:tcW w:w="237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t>Количество выданных впервые свидетельств</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1171</w:t>
            </w:r>
          </w:p>
        </w:tc>
        <w:tc>
          <w:tcPr>
            <w:tcW w:w="85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997/</w:t>
            </w:r>
          </w:p>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2169</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1308/</w:t>
            </w:r>
          </w:p>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3476</w:t>
            </w:r>
          </w:p>
        </w:tc>
        <w:tc>
          <w:tcPr>
            <w:tcW w:w="1134"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1700/5176</w:t>
            </w:r>
          </w:p>
        </w:tc>
        <w:tc>
          <w:tcPr>
            <w:tcW w:w="918"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2393</w:t>
            </w:r>
          </w:p>
        </w:tc>
        <w:tc>
          <w:tcPr>
            <w:tcW w:w="1066"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3239/</w:t>
            </w:r>
          </w:p>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5632</w:t>
            </w:r>
          </w:p>
        </w:tc>
        <w:tc>
          <w:tcPr>
            <w:tcW w:w="11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3880/9512</w:t>
            </w:r>
          </w:p>
        </w:tc>
        <w:tc>
          <w:tcPr>
            <w:tcW w:w="993"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3124/</w:t>
            </w:r>
          </w:p>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12636</w:t>
            </w:r>
          </w:p>
        </w:tc>
      </w:tr>
      <w:tr w:rsidR="009442E6" w:rsidRPr="00EF5721" w:rsidTr="00136440">
        <w:tc>
          <w:tcPr>
            <w:tcW w:w="237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t>Количество отказов</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8</w:t>
            </w:r>
          </w:p>
        </w:tc>
        <w:tc>
          <w:tcPr>
            <w:tcW w:w="85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99/107</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7/114</w:t>
            </w:r>
          </w:p>
        </w:tc>
        <w:tc>
          <w:tcPr>
            <w:tcW w:w="1134"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40/154</w:t>
            </w:r>
          </w:p>
        </w:tc>
        <w:tc>
          <w:tcPr>
            <w:tcW w:w="918"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15</w:t>
            </w:r>
          </w:p>
        </w:tc>
        <w:tc>
          <w:tcPr>
            <w:tcW w:w="1066"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116/131</w:t>
            </w:r>
          </w:p>
        </w:tc>
        <w:tc>
          <w:tcPr>
            <w:tcW w:w="11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167/298</w:t>
            </w:r>
          </w:p>
        </w:tc>
        <w:tc>
          <w:tcPr>
            <w:tcW w:w="993"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30/328</w:t>
            </w:r>
          </w:p>
        </w:tc>
      </w:tr>
      <w:tr w:rsidR="009442E6" w:rsidRPr="00EF5721" w:rsidTr="00136440">
        <w:tc>
          <w:tcPr>
            <w:tcW w:w="237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t xml:space="preserve">Количество </w:t>
            </w:r>
            <w:proofErr w:type="gramStart"/>
            <w:r w:rsidRPr="00EF5721">
              <w:rPr>
                <w:rFonts w:ascii="Times New Roman" w:hAnsi="Times New Roman" w:cs="Times New Roman"/>
                <w:sz w:val="20"/>
                <w:szCs w:val="20"/>
              </w:rPr>
              <w:t>перерегистрированных</w:t>
            </w:r>
            <w:proofErr w:type="gramEnd"/>
            <w:r w:rsidRPr="00EF5721">
              <w:rPr>
                <w:rFonts w:ascii="Times New Roman" w:hAnsi="Times New Roman" w:cs="Times New Roman"/>
                <w:sz w:val="20"/>
                <w:szCs w:val="20"/>
              </w:rPr>
              <w:t xml:space="preserve"> РЭС</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85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134"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0</w:t>
            </w:r>
          </w:p>
        </w:tc>
        <w:tc>
          <w:tcPr>
            <w:tcW w:w="918"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066"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1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93"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0</w:t>
            </w:r>
          </w:p>
        </w:tc>
      </w:tr>
      <w:tr w:rsidR="009442E6" w:rsidRPr="00EF5721" w:rsidTr="00136440">
        <w:tc>
          <w:tcPr>
            <w:tcW w:w="237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lastRenderedPageBreak/>
              <w:t>Прекращено действие свидетельств</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921</w:t>
            </w:r>
          </w:p>
        </w:tc>
        <w:tc>
          <w:tcPr>
            <w:tcW w:w="85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784/</w:t>
            </w:r>
          </w:p>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1705</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532/</w:t>
            </w:r>
          </w:p>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2237</w:t>
            </w:r>
          </w:p>
        </w:tc>
        <w:tc>
          <w:tcPr>
            <w:tcW w:w="1134"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1045/3282</w:t>
            </w:r>
          </w:p>
        </w:tc>
        <w:tc>
          <w:tcPr>
            <w:tcW w:w="918"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1669</w:t>
            </w:r>
          </w:p>
        </w:tc>
        <w:tc>
          <w:tcPr>
            <w:tcW w:w="1066"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2290/</w:t>
            </w:r>
          </w:p>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3959</w:t>
            </w:r>
          </w:p>
        </w:tc>
        <w:tc>
          <w:tcPr>
            <w:tcW w:w="1134"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4288/</w:t>
            </w:r>
          </w:p>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8247</w:t>
            </w:r>
          </w:p>
        </w:tc>
        <w:tc>
          <w:tcPr>
            <w:tcW w:w="993"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2984/ 11231</w:t>
            </w:r>
          </w:p>
        </w:tc>
      </w:tr>
      <w:tr w:rsidR="009442E6" w:rsidRPr="00EF5721" w:rsidTr="00136440">
        <w:tc>
          <w:tcPr>
            <w:tcW w:w="2376" w:type="dxa"/>
          </w:tcPr>
          <w:p w:rsidR="009442E6" w:rsidRPr="00EF5721" w:rsidRDefault="009442E6" w:rsidP="003F700C">
            <w:pPr>
              <w:spacing w:after="0"/>
              <w:rPr>
                <w:rFonts w:ascii="Times New Roman" w:hAnsi="Times New Roman" w:cs="Times New Roman"/>
                <w:sz w:val="20"/>
                <w:szCs w:val="20"/>
              </w:rPr>
            </w:pPr>
            <w:r w:rsidRPr="00EF5721">
              <w:rPr>
                <w:rFonts w:ascii="Times New Roman" w:hAnsi="Times New Roman" w:cs="Times New Roman"/>
                <w:sz w:val="20"/>
                <w:szCs w:val="20"/>
              </w:rPr>
              <w:t>Нарушения сроков рассмотрения заявок</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850"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851" w:type="dxa"/>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134"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0</w:t>
            </w:r>
          </w:p>
        </w:tc>
        <w:tc>
          <w:tcPr>
            <w:tcW w:w="918" w:type="dxa"/>
            <w:shd w:val="clear" w:color="auto" w:fill="auto"/>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066" w:type="dxa"/>
            <w:shd w:val="clear" w:color="auto" w:fill="auto"/>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134" w:type="dxa"/>
            <w:shd w:val="clear" w:color="auto" w:fill="auto"/>
          </w:tcPr>
          <w:p w:rsidR="009442E6" w:rsidRPr="00EF5721" w:rsidRDefault="009442E6" w:rsidP="00C263B8">
            <w:pPr>
              <w:spacing w:after="0"/>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93" w:type="dxa"/>
            <w:shd w:val="clear" w:color="auto" w:fill="D9D9D9" w:themeFill="background1" w:themeFillShade="D9"/>
          </w:tcPr>
          <w:p w:rsidR="009442E6" w:rsidRPr="00EF5721" w:rsidRDefault="009442E6" w:rsidP="00C263B8">
            <w:pPr>
              <w:spacing w:after="0"/>
              <w:jc w:val="center"/>
              <w:rPr>
                <w:rFonts w:ascii="Times New Roman" w:hAnsi="Times New Roman" w:cs="Times New Roman"/>
                <w:b/>
                <w:sz w:val="20"/>
                <w:szCs w:val="20"/>
              </w:rPr>
            </w:pPr>
            <w:r w:rsidRPr="00EF5721">
              <w:rPr>
                <w:rFonts w:ascii="Times New Roman" w:hAnsi="Times New Roman" w:cs="Times New Roman"/>
                <w:b/>
                <w:sz w:val="20"/>
                <w:szCs w:val="20"/>
              </w:rPr>
              <w:t>0</w:t>
            </w:r>
          </w:p>
        </w:tc>
      </w:tr>
    </w:tbl>
    <w:p w:rsidR="00527CF0" w:rsidRPr="00EF5721" w:rsidRDefault="00527CF0" w:rsidP="003F700C">
      <w:pPr>
        <w:spacing w:after="0"/>
        <w:ind w:firstLine="567"/>
        <w:rPr>
          <w:rFonts w:ascii="Times New Roman" w:hAnsi="Times New Roman" w:cs="Times New Roman"/>
          <w:szCs w:val="26"/>
          <w:lang w:val="en-US"/>
        </w:rPr>
      </w:pPr>
    </w:p>
    <w:p w:rsidR="001F657E" w:rsidRPr="00EF5721" w:rsidRDefault="001F657E" w:rsidP="001F657E">
      <w:pPr>
        <w:spacing w:after="0" w:line="360" w:lineRule="auto"/>
        <w:ind w:firstLine="567"/>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1018"/>
        <w:gridCol w:w="1210"/>
        <w:gridCol w:w="1213"/>
        <w:gridCol w:w="1210"/>
        <w:gridCol w:w="1344"/>
        <w:gridCol w:w="1344"/>
      </w:tblGrid>
      <w:tr w:rsidR="001F657E" w:rsidRPr="00EF5721" w:rsidTr="009442E6">
        <w:trPr>
          <w:trHeight w:val="543"/>
          <w:jc w:val="center"/>
        </w:trPr>
        <w:tc>
          <w:tcPr>
            <w:tcW w:w="1380" w:type="pct"/>
            <w:shd w:val="clear" w:color="auto" w:fill="D9D9D9" w:themeFill="background1" w:themeFillShade="D9"/>
            <w:vAlign w:val="center"/>
          </w:tcPr>
          <w:p w:rsidR="001F657E" w:rsidRPr="00EF5721" w:rsidRDefault="001F657E" w:rsidP="001C39E1">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Пункты ППРФ № 539</w:t>
            </w:r>
          </w:p>
        </w:tc>
        <w:tc>
          <w:tcPr>
            <w:tcW w:w="502" w:type="pct"/>
            <w:shd w:val="clear" w:color="auto" w:fill="D9D9D9" w:themeFill="background1" w:themeFillShade="D9"/>
            <w:vAlign w:val="center"/>
          </w:tcPr>
          <w:p w:rsidR="001F657E" w:rsidRPr="00EF5721" w:rsidRDefault="001F657E" w:rsidP="001C39E1">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п.12а)</w:t>
            </w:r>
          </w:p>
        </w:tc>
        <w:tc>
          <w:tcPr>
            <w:tcW w:w="597" w:type="pct"/>
            <w:shd w:val="clear" w:color="auto" w:fill="D9D9D9" w:themeFill="background1" w:themeFillShade="D9"/>
            <w:vAlign w:val="center"/>
          </w:tcPr>
          <w:p w:rsidR="001F657E" w:rsidRPr="00EF5721" w:rsidRDefault="001F657E" w:rsidP="001C39E1">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п.12б)</w:t>
            </w:r>
          </w:p>
        </w:tc>
        <w:tc>
          <w:tcPr>
            <w:tcW w:w="598" w:type="pct"/>
            <w:shd w:val="clear" w:color="auto" w:fill="D9D9D9" w:themeFill="background1" w:themeFillShade="D9"/>
            <w:vAlign w:val="center"/>
          </w:tcPr>
          <w:p w:rsidR="001F657E" w:rsidRPr="00EF5721" w:rsidRDefault="001F657E" w:rsidP="001C39E1">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п.12в)</w:t>
            </w:r>
          </w:p>
        </w:tc>
        <w:tc>
          <w:tcPr>
            <w:tcW w:w="597" w:type="pct"/>
            <w:shd w:val="clear" w:color="auto" w:fill="D9D9D9" w:themeFill="background1" w:themeFillShade="D9"/>
            <w:vAlign w:val="center"/>
          </w:tcPr>
          <w:p w:rsidR="001F657E" w:rsidRPr="00EF5721" w:rsidRDefault="001F657E" w:rsidP="001C39E1">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п.12г)</w:t>
            </w:r>
          </w:p>
        </w:tc>
        <w:tc>
          <w:tcPr>
            <w:tcW w:w="663" w:type="pct"/>
            <w:shd w:val="clear" w:color="auto" w:fill="D9D9D9" w:themeFill="background1" w:themeFillShade="D9"/>
            <w:vAlign w:val="center"/>
          </w:tcPr>
          <w:p w:rsidR="001F657E" w:rsidRPr="00EF5721" w:rsidRDefault="001F657E" w:rsidP="001C39E1">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п.12д)</w:t>
            </w:r>
          </w:p>
        </w:tc>
        <w:tc>
          <w:tcPr>
            <w:tcW w:w="663" w:type="pct"/>
            <w:shd w:val="clear" w:color="auto" w:fill="D9D9D9" w:themeFill="background1" w:themeFillShade="D9"/>
            <w:vAlign w:val="center"/>
          </w:tcPr>
          <w:p w:rsidR="001F657E" w:rsidRPr="00EF5721" w:rsidRDefault="001F657E" w:rsidP="001C39E1">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Итого</w:t>
            </w:r>
          </w:p>
        </w:tc>
      </w:tr>
      <w:tr w:rsidR="009442E6" w:rsidRPr="00EF5721" w:rsidTr="001C39E1">
        <w:trPr>
          <w:trHeight w:val="441"/>
          <w:jc w:val="center"/>
        </w:trPr>
        <w:tc>
          <w:tcPr>
            <w:tcW w:w="1380"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 квартал 2015 года</w:t>
            </w:r>
          </w:p>
        </w:tc>
        <w:tc>
          <w:tcPr>
            <w:tcW w:w="502"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97"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598"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15</w:t>
            </w:r>
          </w:p>
        </w:tc>
        <w:tc>
          <w:tcPr>
            <w:tcW w:w="597"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663"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w:t>
            </w:r>
          </w:p>
        </w:tc>
        <w:tc>
          <w:tcPr>
            <w:tcW w:w="663" w:type="pct"/>
            <w:vAlign w:val="center"/>
          </w:tcPr>
          <w:p w:rsidR="009442E6" w:rsidRPr="00EF5721" w:rsidRDefault="009442E6" w:rsidP="00C263B8">
            <w:pPr>
              <w:spacing w:after="0" w:line="240" w:lineRule="auto"/>
              <w:jc w:val="center"/>
              <w:rPr>
                <w:rFonts w:ascii="Times New Roman" w:hAnsi="Times New Roman" w:cs="Times New Roman"/>
                <w:b/>
                <w:sz w:val="18"/>
                <w:szCs w:val="18"/>
              </w:rPr>
            </w:pPr>
            <w:r w:rsidRPr="00EF5721">
              <w:rPr>
                <w:rFonts w:ascii="Times New Roman" w:hAnsi="Times New Roman" w:cs="Times New Roman"/>
                <w:b/>
                <w:sz w:val="18"/>
                <w:szCs w:val="18"/>
              </w:rPr>
              <w:t>15</w:t>
            </w:r>
          </w:p>
        </w:tc>
      </w:tr>
      <w:tr w:rsidR="009442E6" w:rsidRPr="00EF5721" w:rsidTr="001C39E1">
        <w:trPr>
          <w:trHeight w:val="441"/>
          <w:jc w:val="center"/>
        </w:trPr>
        <w:tc>
          <w:tcPr>
            <w:tcW w:w="1380"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2 квартал 2015 года/</w:t>
            </w:r>
          </w:p>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6 месяцев 2015 года</w:t>
            </w:r>
          </w:p>
        </w:tc>
        <w:tc>
          <w:tcPr>
            <w:tcW w:w="502"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45/45</w:t>
            </w:r>
          </w:p>
        </w:tc>
        <w:tc>
          <w:tcPr>
            <w:tcW w:w="597"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2/2</w:t>
            </w:r>
          </w:p>
        </w:tc>
        <w:tc>
          <w:tcPr>
            <w:tcW w:w="598"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63/78</w:t>
            </w:r>
          </w:p>
        </w:tc>
        <w:tc>
          <w:tcPr>
            <w:tcW w:w="597"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6/6</w:t>
            </w:r>
          </w:p>
        </w:tc>
        <w:tc>
          <w:tcPr>
            <w:tcW w:w="663"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0/0</w:t>
            </w:r>
          </w:p>
        </w:tc>
        <w:tc>
          <w:tcPr>
            <w:tcW w:w="663" w:type="pct"/>
            <w:vAlign w:val="center"/>
          </w:tcPr>
          <w:p w:rsidR="009442E6" w:rsidRPr="00EF5721" w:rsidRDefault="009442E6" w:rsidP="00C263B8">
            <w:pPr>
              <w:spacing w:after="0" w:line="240" w:lineRule="auto"/>
              <w:jc w:val="center"/>
              <w:rPr>
                <w:rFonts w:ascii="Times New Roman" w:hAnsi="Times New Roman" w:cs="Times New Roman"/>
                <w:b/>
                <w:sz w:val="18"/>
                <w:szCs w:val="18"/>
              </w:rPr>
            </w:pPr>
            <w:r w:rsidRPr="00EF5721">
              <w:rPr>
                <w:rFonts w:ascii="Times New Roman" w:hAnsi="Times New Roman" w:cs="Times New Roman"/>
                <w:b/>
                <w:sz w:val="18"/>
                <w:szCs w:val="18"/>
              </w:rPr>
              <w:t>116/131</w:t>
            </w:r>
          </w:p>
        </w:tc>
      </w:tr>
      <w:tr w:rsidR="009442E6" w:rsidRPr="00EF5721" w:rsidTr="001C39E1">
        <w:trPr>
          <w:trHeight w:val="441"/>
          <w:jc w:val="center"/>
        </w:trPr>
        <w:tc>
          <w:tcPr>
            <w:tcW w:w="1380"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3 квартал 2015 года/</w:t>
            </w:r>
          </w:p>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9 месяцев 2015 года</w:t>
            </w:r>
          </w:p>
        </w:tc>
        <w:tc>
          <w:tcPr>
            <w:tcW w:w="502"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161/206</w:t>
            </w:r>
          </w:p>
        </w:tc>
        <w:tc>
          <w:tcPr>
            <w:tcW w:w="597"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3/5</w:t>
            </w:r>
          </w:p>
        </w:tc>
        <w:tc>
          <w:tcPr>
            <w:tcW w:w="598"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3/81</w:t>
            </w:r>
          </w:p>
        </w:tc>
        <w:tc>
          <w:tcPr>
            <w:tcW w:w="597"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0/6</w:t>
            </w:r>
          </w:p>
        </w:tc>
        <w:tc>
          <w:tcPr>
            <w:tcW w:w="663" w:type="pct"/>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0/0</w:t>
            </w:r>
          </w:p>
        </w:tc>
        <w:tc>
          <w:tcPr>
            <w:tcW w:w="663" w:type="pct"/>
            <w:vAlign w:val="center"/>
          </w:tcPr>
          <w:p w:rsidR="009442E6" w:rsidRPr="00EF5721" w:rsidRDefault="009442E6" w:rsidP="00C263B8">
            <w:pPr>
              <w:spacing w:after="0" w:line="240" w:lineRule="auto"/>
              <w:jc w:val="center"/>
              <w:rPr>
                <w:rFonts w:ascii="Times New Roman" w:hAnsi="Times New Roman" w:cs="Times New Roman"/>
                <w:b/>
                <w:sz w:val="18"/>
                <w:szCs w:val="18"/>
              </w:rPr>
            </w:pPr>
            <w:r w:rsidRPr="00EF5721">
              <w:rPr>
                <w:rFonts w:ascii="Times New Roman" w:hAnsi="Times New Roman" w:cs="Times New Roman"/>
                <w:b/>
                <w:sz w:val="18"/>
                <w:szCs w:val="18"/>
              </w:rPr>
              <w:t>167/298</w:t>
            </w:r>
          </w:p>
        </w:tc>
      </w:tr>
      <w:tr w:rsidR="009442E6" w:rsidRPr="00EF5721" w:rsidTr="009442E6">
        <w:trPr>
          <w:trHeight w:val="441"/>
          <w:jc w:val="center"/>
        </w:trPr>
        <w:tc>
          <w:tcPr>
            <w:tcW w:w="1380" w:type="pct"/>
            <w:shd w:val="clear" w:color="auto" w:fill="D9D9D9" w:themeFill="background1" w:themeFillShade="D9"/>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4 квартал 2015 года/</w:t>
            </w:r>
          </w:p>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12 месяцев 2015 года</w:t>
            </w:r>
          </w:p>
        </w:tc>
        <w:tc>
          <w:tcPr>
            <w:tcW w:w="502" w:type="pct"/>
            <w:shd w:val="clear" w:color="auto" w:fill="D9D9D9" w:themeFill="background1" w:themeFillShade="D9"/>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7/213</w:t>
            </w:r>
          </w:p>
        </w:tc>
        <w:tc>
          <w:tcPr>
            <w:tcW w:w="597" w:type="pct"/>
            <w:shd w:val="clear" w:color="auto" w:fill="D9D9D9" w:themeFill="background1" w:themeFillShade="D9"/>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17/22</w:t>
            </w:r>
          </w:p>
        </w:tc>
        <w:tc>
          <w:tcPr>
            <w:tcW w:w="598" w:type="pct"/>
            <w:shd w:val="clear" w:color="auto" w:fill="D9D9D9" w:themeFill="background1" w:themeFillShade="D9"/>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6/87</w:t>
            </w:r>
          </w:p>
        </w:tc>
        <w:tc>
          <w:tcPr>
            <w:tcW w:w="597" w:type="pct"/>
            <w:shd w:val="clear" w:color="auto" w:fill="D9D9D9" w:themeFill="background1" w:themeFillShade="D9"/>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0/6</w:t>
            </w:r>
          </w:p>
        </w:tc>
        <w:tc>
          <w:tcPr>
            <w:tcW w:w="663" w:type="pct"/>
            <w:shd w:val="clear" w:color="auto" w:fill="D9D9D9" w:themeFill="background1" w:themeFillShade="D9"/>
            <w:vAlign w:val="center"/>
          </w:tcPr>
          <w:p w:rsidR="009442E6" w:rsidRPr="00EF5721" w:rsidRDefault="009442E6" w:rsidP="00C263B8">
            <w:pPr>
              <w:spacing w:after="0" w:line="240" w:lineRule="auto"/>
              <w:jc w:val="center"/>
              <w:rPr>
                <w:rFonts w:ascii="Times New Roman" w:hAnsi="Times New Roman" w:cs="Times New Roman"/>
                <w:sz w:val="18"/>
                <w:szCs w:val="18"/>
              </w:rPr>
            </w:pPr>
            <w:r w:rsidRPr="00EF5721">
              <w:rPr>
                <w:rFonts w:ascii="Times New Roman" w:hAnsi="Times New Roman" w:cs="Times New Roman"/>
                <w:sz w:val="18"/>
                <w:szCs w:val="18"/>
              </w:rPr>
              <w:t>0/0</w:t>
            </w:r>
          </w:p>
        </w:tc>
        <w:tc>
          <w:tcPr>
            <w:tcW w:w="663" w:type="pct"/>
            <w:shd w:val="clear" w:color="auto" w:fill="D9D9D9" w:themeFill="background1" w:themeFillShade="D9"/>
            <w:vAlign w:val="center"/>
          </w:tcPr>
          <w:p w:rsidR="009442E6" w:rsidRPr="00EF5721" w:rsidRDefault="009442E6" w:rsidP="00C263B8">
            <w:pPr>
              <w:spacing w:after="0" w:line="240" w:lineRule="auto"/>
              <w:jc w:val="center"/>
              <w:rPr>
                <w:rFonts w:ascii="Times New Roman" w:hAnsi="Times New Roman" w:cs="Times New Roman"/>
                <w:b/>
                <w:sz w:val="18"/>
                <w:szCs w:val="18"/>
              </w:rPr>
            </w:pPr>
            <w:r w:rsidRPr="00EF5721">
              <w:rPr>
                <w:rFonts w:ascii="Times New Roman" w:hAnsi="Times New Roman" w:cs="Times New Roman"/>
                <w:b/>
                <w:sz w:val="18"/>
                <w:szCs w:val="18"/>
              </w:rPr>
              <w:t>30/328</w:t>
            </w:r>
          </w:p>
        </w:tc>
      </w:tr>
    </w:tbl>
    <w:p w:rsidR="001F657E" w:rsidRPr="00EF5721" w:rsidRDefault="001F657E" w:rsidP="001F657E">
      <w:pPr>
        <w:autoSpaceDE w:val="0"/>
        <w:autoSpaceDN w:val="0"/>
        <w:adjustRightInd w:val="0"/>
        <w:spacing w:after="0"/>
        <w:ind w:firstLine="540"/>
        <w:rPr>
          <w:rFonts w:ascii="Times New Roman" w:hAnsi="Times New Roman" w:cs="Times New Roman"/>
          <w:szCs w:val="26"/>
        </w:rPr>
      </w:pPr>
    </w:p>
    <w:p w:rsidR="001F657E" w:rsidRPr="00EF5721"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F5721">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F657E" w:rsidRPr="00EF5721"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F5721">
        <w:rPr>
          <w:rFonts w:ascii="Times New Roman" w:hAnsi="Times New Roman" w:cs="Times New Roman"/>
          <w:sz w:val="28"/>
          <w:szCs w:val="28"/>
        </w:rPr>
        <w:t>а) несоответствие представляемых документов требованиям, установленным  Правилами регистрации РЭС и ВЧУ;</w:t>
      </w:r>
    </w:p>
    <w:p w:rsidR="001F657E" w:rsidRPr="00EF5721"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F5721">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EF5721"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F5721">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EF5721"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F5721">
        <w:rPr>
          <w:rFonts w:ascii="Times New Roman" w:hAnsi="Times New Roman" w:cs="Times New Roman"/>
          <w:sz w:val="28"/>
          <w:szCs w:val="28"/>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1F657E" w:rsidRPr="00EF5721"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F5721">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1F657E" w:rsidRPr="00EF5721" w:rsidRDefault="001F657E" w:rsidP="003F700C">
      <w:pPr>
        <w:spacing w:after="0" w:line="360" w:lineRule="auto"/>
        <w:ind w:firstLine="709"/>
        <w:jc w:val="both"/>
        <w:rPr>
          <w:rFonts w:ascii="Times New Roman" w:hAnsi="Times New Roman" w:cs="Times New Roman"/>
          <w:i/>
          <w:sz w:val="28"/>
          <w:szCs w:val="28"/>
          <w:u w:val="single"/>
        </w:rPr>
      </w:pPr>
    </w:p>
    <w:p w:rsidR="00527CF0" w:rsidRPr="00EF5721" w:rsidRDefault="00527CF0" w:rsidP="003F700C">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lastRenderedPageBreak/>
        <w:t>Участие в работе приемочных комиссий по вводу в эксплуатацию сооружений связи</w:t>
      </w:r>
    </w:p>
    <w:p w:rsidR="00527CF0" w:rsidRPr="00EF5721" w:rsidRDefault="00527CF0" w:rsidP="003F700C">
      <w:pPr>
        <w:spacing w:after="0" w:line="24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Полномочие выполняют –</w:t>
      </w:r>
      <w:r w:rsidR="00D56536" w:rsidRPr="00EF5721">
        <w:rPr>
          <w:rFonts w:ascii="Times New Roman" w:hAnsi="Times New Roman" w:cs="Times New Roman"/>
          <w:sz w:val="28"/>
          <w:szCs w:val="28"/>
        </w:rPr>
        <w:t xml:space="preserve"> 16</w:t>
      </w:r>
      <w:r w:rsidR="00B14F45" w:rsidRPr="00EF5721">
        <w:rPr>
          <w:rFonts w:ascii="Times New Roman" w:hAnsi="Times New Roman" w:cs="Times New Roman"/>
          <w:sz w:val="28"/>
          <w:szCs w:val="28"/>
        </w:rPr>
        <w:t xml:space="preserve"> </w:t>
      </w:r>
      <w:r w:rsidR="00D56536" w:rsidRPr="00EF5721">
        <w:rPr>
          <w:rFonts w:ascii="Times New Roman" w:hAnsi="Times New Roman" w:cs="Times New Roman"/>
          <w:sz w:val="28"/>
          <w:szCs w:val="28"/>
        </w:rPr>
        <w:t>специалистов</w:t>
      </w:r>
      <w:r w:rsidRPr="00EF5721">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2537CE" w:rsidRPr="00EF5721" w:rsidTr="004572C8">
        <w:tc>
          <w:tcPr>
            <w:tcW w:w="1951" w:type="dxa"/>
          </w:tcPr>
          <w:p w:rsidR="002537CE" w:rsidRPr="00EF5721" w:rsidRDefault="002537CE" w:rsidP="003F700C">
            <w:pPr>
              <w:spacing w:after="0"/>
              <w:rPr>
                <w:rFonts w:ascii="Times New Roman" w:hAnsi="Times New Roman" w:cs="Times New Roman"/>
                <w:sz w:val="18"/>
                <w:szCs w:val="18"/>
              </w:rPr>
            </w:pPr>
          </w:p>
        </w:tc>
        <w:tc>
          <w:tcPr>
            <w:tcW w:w="887" w:type="dxa"/>
          </w:tcPr>
          <w:p w:rsidR="002537CE" w:rsidRPr="00EF5721" w:rsidRDefault="002537CE" w:rsidP="000134C6">
            <w:pPr>
              <w:spacing w:after="0"/>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1 квартал 2014</w:t>
            </w:r>
          </w:p>
        </w:tc>
        <w:tc>
          <w:tcPr>
            <w:tcW w:w="1098" w:type="dxa"/>
          </w:tcPr>
          <w:p w:rsidR="002537CE" w:rsidRPr="00EF5721" w:rsidRDefault="002537CE" w:rsidP="000134C6">
            <w:pPr>
              <w:spacing w:after="0"/>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2 квартал 2014 / 6 месяцев 2014</w:t>
            </w:r>
          </w:p>
        </w:tc>
        <w:tc>
          <w:tcPr>
            <w:tcW w:w="1134" w:type="dxa"/>
          </w:tcPr>
          <w:p w:rsidR="002537CE" w:rsidRPr="00EF5721" w:rsidRDefault="002537CE" w:rsidP="000134C6">
            <w:pPr>
              <w:spacing w:after="0"/>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3 квартал 2014 / 9 месяцев 2014</w:t>
            </w:r>
          </w:p>
        </w:tc>
        <w:tc>
          <w:tcPr>
            <w:tcW w:w="1115" w:type="dxa"/>
            <w:shd w:val="clear" w:color="auto" w:fill="D9D9D9" w:themeFill="background1" w:themeFillShade="D9"/>
          </w:tcPr>
          <w:p w:rsidR="002537CE" w:rsidRPr="00EF5721" w:rsidRDefault="002537CE" w:rsidP="000134C6">
            <w:pPr>
              <w:spacing w:after="0"/>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4 квартал 2014 / 12 месяцев 2014</w:t>
            </w:r>
          </w:p>
        </w:tc>
        <w:tc>
          <w:tcPr>
            <w:tcW w:w="887" w:type="dxa"/>
          </w:tcPr>
          <w:p w:rsidR="002537CE" w:rsidRPr="00EF5721" w:rsidRDefault="002537CE" w:rsidP="002537CE">
            <w:pPr>
              <w:spacing w:after="0"/>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1 квартал 2015</w:t>
            </w:r>
          </w:p>
        </w:tc>
        <w:tc>
          <w:tcPr>
            <w:tcW w:w="1009" w:type="dxa"/>
          </w:tcPr>
          <w:p w:rsidR="002537CE" w:rsidRPr="00EF5721" w:rsidRDefault="002537CE" w:rsidP="002537CE">
            <w:pPr>
              <w:spacing w:after="0"/>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2 квартал 2015 / 6 месяцев 2015</w:t>
            </w:r>
          </w:p>
        </w:tc>
        <w:tc>
          <w:tcPr>
            <w:tcW w:w="958" w:type="dxa"/>
          </w:tcPr>
          <w:p w:rsidR="002537CE" w:rsidRPr="00EF5721" w:rsidRDefault="002537CE" w:rsidP="002537CE">
            <w:pPr>
              <w:spacing w:after="0"/>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3 квартал 2015 / 9 месяцев 2015</w:t>
            </w:r>
          </w:p>
        </w:tc>
        <w:tc>
          <w:tcPr>
            <w:tcW w:w="1099" w:type="dxa"/>
            <w:shd w:val="clear" w:color="auto" w:fill="D9D9D9" w:themeFill="background1" w:themeFillShade="D9"/>
          </w:tcPr>
          <w:p w:rsidR="002537CE" w:rsidRPr="00EF5721" w:rsidRDefault="002537CE" w:rsidP="002537CE">
            <w:pPr>
              <w:spacing w:after="0"/>
              <w:jc w:val="center"/>
              <w:rPr>
                <w:rFonts w:ascii="Times New Roman" w:hAnsi="Times New Roman" w:cs="Times New Roman"/>
                <w:color w:val="000000"/>
                <w:sz w:val="18"/>
                <w:szCs w:val="18"/>
              </w:rPr>
            </w:pPr>
            <w:r w:rsidRPr="00EF5721">
              <w:rPr>
                <w:rFonts w:ascii="Times New Roman" w:hAnsi="Times New Roman" w:cs="Times New Roman"/>
                <w:color w:val="000000"/>
                <w:sz w:val="18"/>
                <w:szCs w:val="18"/>
              </w:rPr>
              <w:t>4 квартал 2015 / 12 месяцев 2015</w:t>
            </w:r>
          </w:p>
        </w:tc>
      </w:tr>
      <w:tr w:rsidR="002537CE" w:rsidRPr="00EF5721" w:rsidTr="00974D4A">
        <w:tc>
          <w:tcPr>
            <w:tcW w:w="1951" w:type="dxa"/>
          </w:tcPr>
          <w:p w:rsidR="002537CE" w:rsidRPr="00EF5721" w:rsidRDefault="002537CE" w:rsidP="003F700C">
            <w:pPr>
              <w:spacing w:after="0"/>
              <w:rPr>
                <w:rFonts w:ascii="Times New Roman" w:hAnsi="Times New Roman" w:cs="Times New Roman"/>
                <w:sz w:val="18"/>
                <w:szCs w:val="18"/>
              </w:rPr>
            </w:pPr>
            <w:r w:rsidRPr="00EF5721">
              <w:rPr>
                <w:rFonts w:ascii="Times New Roman" w:hAnsi="Times New Roman" w:cs="Times New Roman"/>
                <w:sz w:val="18"/>
                <w:szCs w:val="18"/>
              </w:rPr>
              <w:t>Количество приемочных комиссий</w:t>
            </w:r>
          </w:p>
        </w:tc>
        <w:tc>
          <w:tcPr>
            <w:tcW w:w="887" w:type="dxa"/>
            <w:vAlign w:val="center"/>
          </w:tcPr>
          <w:p w:rsidR="002537CE" w:rsidRPr="00EF5721" w:rsidRDefault="002537CE" w:rsidP="000134C6">
            <w:pPr>
              <w:spacing w:after="0"/>
              <w:jc w:val="center"/>
              <w:rPr>
                <w:rFonts w:ascii="Times New Roman" w:hAnsi="Times New Roman" w:cs="Times New Roman"/>
                <w:sz w:val="18"/>
                <w:szCs w:val="18"/>
              </w:rPr>
            </w:pPr>
            <w:r w:rsidRPr="00EF5721">
              <w:rPr>
                <w:rFonts w:ascii="Times New Roman" w:hAnsi="Times New Roman" w:cs="Times New Roman"/>
                <w:sz w:val="18"/>
                <w:szCs w:val="18"/>
              </w:rPr>
              <w:t>18</w:t>
            </w:r>
          </w:p>
        </w:tc>
        <w:tc>
          <w:tcPr>
            <w:tcW w:w="1098" w:type="dxa"/>
            <w:vAlign w:val="center"/>
          </w:tcPr>
          <w:p w:rsidR="002537CE" w:rsidRPr="00EF5721" w:rsidRDefault="002537CE" w:rsidP="000134C6">
            <w:pPr>
              <w:spacing w:after="0"/>
              <w:jc w:val="center"/>
              <w:rPr>
                <w:rFonts w:ascii="Times New Roman" w:hAnsi="Times New Roman" w:cs="Times New Roman"/>
                <w:sz w:val="18"/>
                <w:szCs w:val="18"/>
              </w:rPr>
            </w:pPr>
            <w:r w:rsidRPr="00EF5721">
              <w:rPr>
                <w:rFonts w:ascii="Times New Roman" w:hAnsi="Times New Roman" w:cs="Times New Roman"/>
                <w:sz w:val="18"/>
                <w:szCs w:val="18"/>
              </w:rPr>
              <w:t>32/50</w:t>
            </w:r>
          </w:p>
        </w:tc>
        <w:tc>
          <w:tcPr>
            <w:tcW w:w="1134" w:type="dxa"/>
            <w:vAlign w:val="center"/>
          </w:tcPr>
          <w:p w:rsidR="002537CE" w:rsidRPr="00EF5721" w:rsidRDefault="002537CE" w:rsidP="000134C6">
            <w:pPr>
              <w:spacing w:after="0"/>
              <w:jc w:val="center"/>
              <w:rPr>
                <w:rFonts w:ascii="Times New Roman" w:hAnsi="Times New Roman" w:cs="Times New Roman"/>
                <w:sz w:val="18"/>
                <w:szCs w:val="18"/>
              </w:rPr>
            </w:pPr>
            <w:r w:rsidRPr="00EF5721">
              <w:rPr>
                <w:rFonts w:ascii="Times New Roman" w:hAnsi="Times New Roman" w:cs="Times New Roman"/>
                <w:sz w:val="18"/>
                <w:szCs w:val="18"/>
              </w:rPr>
              <w:t>52/102</w:t>
            </w:r>
          </w:p>
        </w:tc>
        <w:tc>
          <w:tcPr>
            <w:tcW w:w="1115" w:type="dxa"/>
            <w:shd w:val="clear" w:color="auto" w:fill="D9D9D9" w:themeFill="background1" w:themeFillShade="D9"/>
            <w:vAlign w:val="center"/>
          </w:tcPr>
          <w:p w:rsidR="002537CE" w:rsidRPr="00EF5721" w:rsidRDefault="002537CE" w:rsidP="000134C6">
            <w:pPr>
              <w:spacing w:after="0"/>
              <w:jc w:val="center"/>
              <w:rPr>
                <w:rFonts w:ascii="Times New Roman" w:hAnsi="Times New Roman" w:cs="Times New Roman"/>
                <w:b/>
                <w:sz w:val="18"/>
                <w:szCs w:val="18"/>
              </w:rPr>
            </w:pPr>
            <w:r w:rsidRPr="00EF5721">
              <w:rPr>
                <w:rFonts w:ascii="Times New Roman" w:hAnsi="Times New Roman" w:cs="Times New Roman"/>
                <w:b/>
                <w:sz w:val="18"/>
                <w:szCs w:val="18"/>
              </w:rPr>
              <w:t>29/131</w:t>
            </w:r>
          </w:p>
        </w:tc>
        <w:tc>
          <w:tcPr>
            <w:tcW w:w="887" w:type="dxa"/>
            <w:vAlign w:val="center"/>
          </w:tcPr>
          <w:p w:rsidR="002537CE" w:rsidRPr="00EF5721" w:rsidRDefault="005737AA" w:rsidP="00974D4A">
            <w:pPr>
              <w:spacing w:after="0"/>
              <w:jc w:val="center"/>
              <w:rPr>
                <w:rFonts w:ascii="Times New Roman" w:hAnsi="Times New Roman" w:cs="Times New Roman"/>
                <w:sz w:val="18"/>
                <w:szCs w:val="18"/>
              </w:rPr>
            </w:pPr>
            <w:r w:rsidRPr="00EF5721">
              <w:rPr>
                <w:rFonts w:ascii="Times New Roman" w:hAnsi="Times New Roman" w:cs="Times New Roman"/>
                <w:sz w:val="18"/>
                <w:szCs w:val="18"/>
              </w:rPr>
              <w:t>16</w:t>
            </w:r>
          </w:p>
        </w:tc>
        <w:tc>
          <w:tcPr>
            <w:tcW w:w="1009" w:type="dxa"/>
            <w:vAlign w:val="center"/>
          </w:tcPr>
          <w:p w:rsidR="002537CE" w:rsidRPr="00EF5721" w:rsidRDefault="00EF4A5E" w:rsidP="00974D4A">
            <w:pPr>
              <w:spacing w:after="0"/>
              <w:jc w:val="center"/>
              <w:rPr>
                <w:rFonts w:ascii="Times New Roman" w:hAnsi="Times New Roman" w:cs="Times New Roman"/>
                <w:sz w:val="18"/>
                <w:szCs w:val="18"/>
              </w:rPr>
            </w:pPr>
            <w:r w:rsidRPr="00EF5721">
              <w:rPr>
                <w:rFonts w:ascii="Times New Roman" w:hAnsi="Times New Roman" w:cs="Times New Roman"/>
                <w:sz w:val="18"/>
                <w:szCs w:val="18"/>
              </w:rPr>
              <w:t>10/26</w:t>
            </w:r>
          </w:p>
        </w:tc>
        <w:tc>
          <w:tcPr>
            <w:tcW w:w="958" w:type="dxa"/>
            <w:vAlign w:val="center"/>
          </w:tcPr>
          <w:p w:rsidR="002537CE" w:rsidRPr="00EF5721" w:rsidRDefault="007356A9" w:rsidP="00AE2BE1">
            <w:pPr>
              <w:spacing w:after="0"/>
              <w:jc w:val="center"/>
              <w:rPr>
                <w:rFonts w:ascii="Times New Roman" w:hAnsi="Times New Roman" w:cs="Times New Roman"/>
                <w:sz w:val="18"/>
                <w:szCs w:val="18"/>
              </w:rPr>
            </w:pPr>
            <w:r w:rsidRPr="00EF5721">
              <w:rPr>
                <w:rFonts w:ascii="Times New Roman" w:hAnsi="Times New Roman" w:cs="Times New Roman"/>
                <w:sz w:val="18"/>
                <w:szCs w:val="18"/>
              </w:rPr>
              <w:t>11/37</w:t>
            </w:r>
          </w:p>
        </w:tc>
        <w:tc>
          <w:tcPr>
            <w:tcW w:w="1099" w:type="dxa"/>
            <w:shd w:val="clear" w:color="auto" w:fill="D9D9D9" w:themeFill="background1" w:themeFillShade="D9"/>
            <w:vAlign w:val="center"/>
          </w:tcPr>
          <w:p w:rsidR="002537CE" w:rsidRPr="00EF5721" w:rsidRDefault="004946F8" w:rsidP="00974D4A">
            <w:pPr>
              <w:spacing w:after="0"/>
              <w:jc w:val="center"/>
              <w:rPr>
                <w:rFonts w:ascii="Times New Roman" w:hAnsi="Times New Roman" w:cs="Times New Roman"/>
                <w:b/>
                <w:sz w:val="18"/>
                <w:szCs w:val="18"/>
              </w:rPr>
            </w:pPr>
            <w:r w:rsidRPr="00EF5721">
              <w:rPr>
                <w:rFonts w:ascii="Times New Roman" w:hAnsi="Times New Roman" w:cs="Times New Roman"/>
                <w:b/>
                <w:sz w:val="18"/>
                <w:szCs w:val="18"/>
              </w:rPr>
              <w:t>17/54</w:t>
            </w:r>
          </w:p>
        </w:tc>
      </w:tr>
      <w:tr w:rsidR="002537CE" w:rsidRPr="00EF5721" w:rsidTr="00974D4A">
        <w:tc>
          <w:tcPr>
            <w:tcW w:w="1951" w:type="dxa"/>
          </w:tcPr>
          <w:p w:rsidR="002537CE" w:rsidRPr="00EF5721" w:rsidRDefault="002537CE" w:rsidP="003F700C">
            <w:pPr>
              <w:spacing w:after="0"/>
              <w:rPr>
                <w:rFonts w:ascii="Times New Roman" w:hAnsi="Times New Roman" w:cs="Times New Roman"/>
                <w:sz w:val="18"/>
                <w:szCs w:val="18"/>
              </w:rPr>
            </w:pPr>
            <w:r w:rsidRPr="00EF5721">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2537CE" w:rsidRPr="00EF5721" w:rsidRDefault="002537CE" w:rsidP="000134C6">
            <w:pPr>
              <w:spacing w:after="0"/>
              <w:jc w:val="center"/>
              <w:rPr>
                <w:rFonts w:ascii="Times New Roman" w:hAnsi="Times New Roman" w:cs="Times New Roman"/>
                <w:sz w:val="18"/>
                <w:szCs w:val="18"/>
              </w:rPr>
            </w:pPr>
            <w:r w:rsidRPr="00EF5721">
              <w:rPr>
                <w:rFonts w:ascii="Times New Roman" w:hAnsi="Times New Roman" w:cs="Times New Roman"/>
                <w:sz w:val="18"/>
                <w:szCs w:val="18"/>
              </w:rPr>
              <w:t>31</w:t>
            </w:r>
          </w:p>
        </w:tc>
        <w:tc>
          <w:tcPr>
            <w:tcW w:w="1098" w:type="dxa"/>
            <w:vAlign w:val="center"/>
          </w:tcPr>
          <w:p w:rsidR="002537CE" w:rsidRPr="00EF5721" w:rsidRDefault="002537CE" w:rsidP="000134C6">
            <w:pPr>
              <w:spacing w:after="0"/>
              <w:jc w:val="center"/>
              <w:rPr>
                <w:rFonts w:ascii="Times New Roman" w:hAnsi="Times New Roman" w:cs="Times New Roman"/>
                <w:sz w:val="18"/>
                <w:szCs w:val="18"/>
              </w:rPr>
            </w:pPr>
            <w:r w:rsidRPr="00EF5721">
              <w:rPr>
                <w:rFonts w:ascii="Times New Roman" w:hAnsi="Times New Roman" w:cs="Times New Roman"/>
                <w:sz w:val="18"/>
                <w:szCs w:val="18"/>
              </w:rPr>
              <w:t>32/63</w:t>
            </w:r>
          </w:p>
        </w:tc>
        <w:tc>
          <w:tcPr>
            <w:tcW w:w="1134" w:type="dxa"/>
            <w:vAlign w:val="center"/>
          </w:tcPr>
          <w:p w:rsidR="002537CE" w:rsidRPr="00EF5721" w:rsidRDefault="002537CE" w:rsidP="000134C6">
            <w:pPr>
              <w:spacing w:after="0"/>
              <w:jc w:val="center"/>
              <w:rPr>
                <w:rFonts w:ascii="Times New Roman" w:hAnsi="Times New Roman" w:cs="Times New Roman"/>
                <w:sz w:val="18"/>
                <w:szCs w:val="18"/>
              </w:rPr>
            </w:pPr>
            <w:r w:rsidRPr="00EF5721">
              <w:rPr>
                <w:rFonts w:ascii="Times New Roman" w:hAnsi="Times New Roman" w:cs="Times New Roman"/>
                <w:sz w:val="18"/>
                <w:szCs w:val="18"/>
              </w:rPr>
              <w:t>50/113</w:t>
            </w:r>
          </w:p>
        </w:tc>
        <w:tc>
          <w:tcPr>
            <w:tcW w:w="1115" w:type="dxa"/>
            <w:shd w:val="clear" w:color="auto" w:fill="D9D9D9" w:themeFill="background1" w:themeFillShade="D9"/>
            <w:vAlign w:val="center"/>
          </w:tcPr>
          <w:p w:rsidR="002537CE" w:rsidRPr="00EF5721" w:rsidRDefault="002537CE" w:rsidP="000134C6">
            <w:pPr>
              <w:spacing w:after="0"/>
              <w:jc w:val="center"/>
              <w:rPr>
                <w:rFonts w:ascii="Times New Roman" w:hAnsi="Times New Roman" w:cs="Times New Roman"/>
                <w:b/>
                <w:sz w:val="18"/>
                <w:szCs w:val="18"/>
              </w:rPr>
            </w:pPr>
            <w:r w:rsidRPr="00EF5721">
              <w:rPr>
                <w:rFonts w:ascii="Times New Roman" w:hAnsi="Times New Roman" w:cs="Times New Roman"/>
                <w:b/>
                <w:sz w:val="18"/>
                <w:szCs w:val="18"/>
              </w:rPr>
              <w:t>64/177</w:t>
            </w:r>
          </w:p>
        </w:tc>
        <w:tc>
          <w:tcPr>
            <w:tcW w:w="887" w:type="dxa"/>
            <w:vAlign w:val="center"/>
          </w:tcPr>
          <w:p w:rsidR="002537CE" w:rsidRPr="00EF5721" w:rsidRDefault="005737AA" w:rsidP="00974D4A">
            <w:pPr>
              <w:spacing w:after="0"/>
              <w:jc w:val="center"/>
              <w:rPr>
                <w:rFonts w:ascii="Times New Roman" w:hAnsi="Times New Roman" w:cs="Times New Roman"/>
                <w:sz w:val="18"/>
                <w:szCs w:val="18"/>
              </w:rPr>
            </w:pPr>
            <w:r w:rsidRPr="00EF5721">
              <w:rPr>
                <w:rFonts w:ascii="Times New Roman" w:hAnsi="Times New Roman" w:cs="Times New Roman"/>
                <w:sz w:val="18"/>
                <w:szCs w:val="18"/>
              </w:rPr>
              <w:t>20</w:t>
            </w:r>
          </w:p>
        </w:tc>
        <w:tc>
          <w:tcPr>
            <w:tcW w:w="1009" w:type="dxa"/>
            <w:vAlign w:val="center"/>
          </w:tcPr>
          <w:p w:rsidR="002537CE" w:rsidRPr="00EF5721" w:rsidRDefault="00EF4A5E" w:rsidP="00974D4A">
            <w:pPr>
              <w:spacing w:after="0"/>
              <w:jc w:val="center"/>
              <w:rPr>
                <w:rFonts w:ascii="Times New Roman" w:hAnsi="Times New Roman" w:cs="Times New Roman"/>
                <w:sz w:val="18"/>
                <w:szCs w:val="18"/>
              </w:rPr>
            </w:pPr>
            <w:r w:rsidRPr="00EF5721">
              <w:rPr>
                <w:rFonts w:ascii="Times New Roman" w:hAnsi="Times New Roman" w:cs="Times New Roman"/>
                <w:sz w:val="18"/>
                <w:szCs w:val="18"/>
              </w:rPr>
              <w:t>34/54</w:t>
            </w:r>
          </w:p>
        </w:tc>
        <w:tc>
          <w:tcPr>
            <w:tcW w:w="958" w:type="dxa"/>
            <w:vAlign w:val="center"/>
          </w:tcPr>
          <w:p w:rsidR="002537CE" w:rsidRPr="00EF5721" w:rsidRDefault="007356A9" w:rsidP="00AE2BE1">
            <w:pPr>
              <w:spacing w:after="0"/>
              <w:jc w:val="center"/>
              <w:rPr>
                <w:rFonts w:ascii="Times New Roman" w:hAnsi="Times New Roman" w:cs="Times New Roman"/>
                <w:sz w:val="18"/>
                <w:szCs w:val="18"/>
              </w:rPr>
            </w:pPr>
            <w:r w:rsidRPr="00EF5721">
              <w:rPr>
                <w:rFonts w:ascii="Times New Roman" w:hAnsi="Times New Roman" w:cs="Times New Roman"/>
                <w:sz w:val="18"/>
                <w:szCs w:val="18"/>
              </w:rPr>
              <w:t>35/89</w:t>
            </w:r>
          </w:p>
        </w:tc>
        <w:tc>
          <w:tcPr>
            <w:tcW w:w="1099" w:type="dxa"/>
            <w:shd w:val="clear" w:color="auto" w:fill="D9D9D9" w:themeFill="background1" w:themeFillShade="D9"/>
            <w:vAlign w:val="center"/>
          </w:tcPr>
          <w:p w:rsidR="002537CE" w:rsidRPr="00EF5721" w:rsidRDefault="004946F8" w:rsidP="00974D4A">
            <w:pPr>
              <w:spacing w:after="0"/>
              <w:jc w:val="center"/>
              <w:rPr>
                <w:rFonts w:ascii="Times New Roman" w:hAnsi="Times New Roman" w:cs="Times New Roman"/>
                <w:b/>
                <w:sz w:val="18"/>
                <w:szCs w:val="18"/>
              </w:rPr>
            </w:pPr>
            <w:r w:rsidRPr="00EF5721">
              <w:rPr>
                <w:rFonts w:ascii="Times New Roman" w:hAnsi="Times New Roman" w:cs="Times New Roman"/>
                <w:b/>
                <w:sz w:val="18"/>
                <w:szCs w:val="18"/>
              </w:rPr>
              <w:t>28/117</w:t>
            </w:r>
          </w:p>
        </w:tc>
      </w:tr>
      <w:tr w:rsidR="002537CE" w:rsidRPr="00EF5721" w:rsidTr="00974D4A">
        <w:tc>
          <w:tcPr>
            <w:tcW w:w="1951" w:type="dxa"/>
          </w:tcPr>
          <w:p w:rsidR="002537CE" w:rsidRPr="00EF5721" w:rsidRDefault="002537CE" w:rsidP="003F700C">
            <w:pPr>
              <w:spacing w:after="0"/>
              <w:rPr>
                <w:rFonts w:ascii="Times New Roman" w:hAnsi="Times New Roman" w:cs="Times New Roman"/>
                <w:sz w:val="18"/>
                <w:szCs w:val="18"/>
              </w:rPr>
            </w:pPr>
            <w:r w:rsidRPr="00EF5721">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2537CE" w:rsidRPr="00EF5721" w:rsidRDefault="002537CE" w:rsidP="000134C6">
            <w:pPr>
              <w:spacing w:after="0"/>
              <w:jc w:val="center"/>
              <w:rPr>
                <w:rFonts w:ascii="Times New Roman" w:hAnsi="Times New Roman" w:cs="Times New Roman"/>
                <w:sz w:val="18"/>
                <w:szCs w:val="18"/>
              </w:rPr>
            </w:pPr>
            <w:r w:rsidRPr="00EF5721">
              <w:rPr>
                <w:rFonts w:ascii="Times New Roman" w:hAnsi="Times New Roman" w:cs="Times New Roman"/>
                <w:sz w:val="18"/>
                <w:szCs w:val="18"/>
              </w:rPr>
              <w:t>31</w:t>
            </w:r>
          </w:p>
        </w:tc>
        <w:tc>
          <w:tcPr>
            <w:tcW w:w="1098" w:type="dxa"/>
            <w:vAlign w:val="center"/>
          </w:tcPr>
          <w:p w:rsidR="002537CE" w:rsidRPr="00EF5721" w:rsidRDefault="002537CE" w:rsidP="000134C6">
            <w:pPr>
              <w:spacing w:after="0"/>
              <w:jc w:val="center"/>
              <w:rPr>
                <w:rFonts w:ascii="Times New Roman" w:hAnsi="Times New Roman" w:cs="Times New Roman"/>
                <w:sz w:val="18"/>
                <w:szCs w:val="18"/>
              </w:rPr>
            </w:pPr>
            <w:r w:rsidRPr="00EF5721">
              <w:rPr>
                <w:rFonts w:ascii="Times New Roman" w:hAnsi="Times New Roman" w:cs="Times New Roman"/>
                <w:sz w:val="18"/>
                <w:szCs w:val="18"/>
              </w:rPr>
              <w:t>32/63</w:t>
            </w:r>
          </w:p>
        </w:tc>
        <w:tc>
          <w:tcPr>
            <w:tcW w:w="1134" w:type="dxa"/>
            <w:vAlign w:val="center"/>
          </w:tcPr>
          <w:p w:rsidR="002537CE" w:rsidRPr="00EF5721" w:rsidRDefault="002537CE" w:rsidP="000134C6">
            <w:pPr>
              <w:spacing w:after="0"/>
              <w:jc w:val="center"/>
              <w:rPr>
                <w:rFonts w:ascii="Times New Roman" w:hAnsi="Times New Roman" w:cs="Times New Roman"/>
                <w:sz w:val="18"/>
                <w:szCs w:val="18"/>
              </w:rPr>
            </w:pPr>
            <w:r w:rsidRPr="00EF5721">
              <w:rPr>
                <w:rFonts w:ascii="Times New Roman" w:hAnsi="Times New Roman" w:cs="Times New Roman"/>
                <w:sz w:val="18"/>
                <w:szCs w:val="18"/>
              </w:rPr>
              <w:t>50/113</w:t>
            </w:r>
          </w:p>
        </w:tc>
        <w:tc>
          <w:tcPr>
            <w:tcW w:w="1115" w:type="dxa"/>
            <w:shd w:val="clear" w:color="auto" w:fill="D9D9D9" w:themeFill="background1" w:themeFillShade="D9"/>
            <w:vAlign w:val="center"/>
          </w:tcPr>
          <w:p w:rsidR="002537CE" w:rsidRPr="00EF5721" w:rsidRDefault="002537CE" w:rsidP="000134C6">
            <w:pPr>
              <w:spacing w:after="0"/>
              <w:jc w:val="center"/>
              <w:rPr>
                <w:rFonts w:ascii="Times New Roman" w:hAnsi="Times New Roman" w:cs="Times New Roman"/>
                <w:b/>
                <w:sz w:val="18"/>
                <w:szCs w:val="18"/>
              </w:rPr>
            </w:pPr>
            <w:r w:rsidRPr="00EF5721">
              <w:rPr>
                <w:rFonts w:ascii="Times New Roman" w:hAnsi="Times New Roman" w:cs="Times New Roman"/>
                <w:b/>
                <w:sz w:val="18"/>
                <w:szCs w:val="18"/>
              </w:rPr>
              <w:t>64/177</w:t>
            </w:r>
          </w:p>
        </w:tc>
        <w:tc>
          <w:tcPr>
            <w:tcW w:w="887" w:type="dxa"/>
            <w:vAlign w:val="center"/>
          </w:tcPr>
          <w:p w:rsidR="002537CE" w:rsidRPr="00EF5721" w:rsidRDefault="005737AA" w:rsidP="00974D4A">
            <w:pPr>
              <w:spacing w:after="0"/>
              <w:jc w:val="center"/>
              <w:rPr>
                <w:rFonts w:ascii="Times New Roman" w:hAnsi="Times New Roman" w:cs="Times New Roman"/>
                <w:sz w:val="18"/>
                <w:szCs w:val="18"/>
              </w:rPr>
            </w:pPr>
            <w:r w:rsidRPr="00EF5721">
              <w:rPr>
                <w:rFonts w:ascii="Times New Roman" w:hAnsi="Times New Roman" w:cs="Times New Roman"/>
                <w:sz w:val="18"/>
                <w:szCs w:val="18"/>
              </w:rPr>
              <w:t>6</w:t>
            </w:r>
          </w:p>
        </w:tc>
        <w:tc>
          <w:tcPr>
            <w:tcW w:w="1009" w:type="dxa"/>
            <w:vAlign w:val="center"/>
          </w:tcPr>
          <w:p w:rsidR="002537CE" w:rsidRPr="00EF5721" w:rsidRDefault="00EF4A5E" w:rsidP="00974D4A">
            <w:pPr>
              <w:spacing w:after="0"/>
              <w:jc w:val="center"/>
              <w:rPr>
                <w:rFonts w:ascii="Times New Roman" w:hAnsi="Times New Roman" w:cs="Times New Roman"/>
                <w:sz w:val="18"/>
                <w:szCs w:val="18"/>
              </w:rPr>
            </w:pPr>
            <w:r w:rsidRPr="00EF5721">
              <w:rPr>
                <w:rFonts w:ascii="Times New Roman" w:hAnsi="Times New Roman" w:cs="Times New Roman"/>
                <w:sz w:val="18"/>
                <w:szCs w:val="18"/>
              </w:rPr>
              <w:t>0/6</w:t>
            </w:r>
          </w:p>
        </w:tc>
        <w:tc>
          <w:tcPr>
            <w:tcW w:w="958" w:type="dxa"/>
            <w:vAlign w:val="center"/>
          </w:tcPr>
          <w:p w:rsidR="002537CE" w:rsidRPr="00EF5721" w:rsidRDefault="007356A9" w:rsidP="00AE2BE1">
            <w:pPr>
              <w:spacing w:after="0"/>
              <w:jc w:val="center"/>
              <w:rPr>
                <w:rFonts w:ascii="Times New Roman" w:hAnsi="Times New Roman" w:cs="Times New Roman"/>
                <w:sz w:val="18"/>
                <w:szCs w:val="18"/>
              </w:rPr>
            </w:pPr>
            <w:r w:rsidRPr="00EF5721">
              <w:rPr>
                <w:rFonts w:ascii="Times New Roman" w:hAnsi="Times New Roman" w:cs="Times New Roman"/>
                <w:sz w:val="18"/>
                <w:szCs w:val="18"/>
              </w:rPr>
              <w:t>35/41</w:t>
            </w:r>
          </w:p>
        </w:tc>
        <w:tc>
          <w:tcPr>
            <w:tcW w:w="1099" w:type="dxa"/>
            <w:shd w:val="clear" w:color="auto" w:fill="D9D9D9" w:themeFill="background1" w:themeFillShade="D9"/>
            <w:vAlign w:val="center"/>
          </w:tcPr>
          <w:p w:rsidR="002537CE" w:rsidRPr="00EF5721" w:rsidRDefault="004946F8" w:rsidP="00974D4A">
            <w:pPr>
              <w:spacing w:after="0"/>
              <w:jc w:val="center"/>
              <w:rPr>
                <w:rFonts w:ascii="Times New Roman" w:hAnsi="Times New Roman" w:cs="Times New Roman"/>
                <w:b/>
                <w:sz w:val="18"/>
                <w:szCs w:val="18"/>
              </w:rPr>
            </w:pPr>
            <w:r w:rsidRPr="00EF5721">
              <w:rPr>
                <w:rFonts w:ascii="Times New Roman" w:hAnsi="Times New Roman" w:cs="Times New Roman"/>
                <w:b/>
                <w:sz w:val="18"/>
                <w:szCs w:val="18"/>
              </w:rPr>
              <w:t>28/69</w:t>
            </w:r>
          </w:p>
        </w:tc>
      </w:tr>
    </w:tbl>
    <w:p w:rsidR="0036103C" w:rsidRPr="00EF5721" w:rsidRDefault="0036103C" w:rsidP="003F700C">
      <w:pPr>
        <w:spacing w:after="0" w:line="360" w:lineRule="auto"/>
        <w:ind w:firstLine="709"/>
        <w:jc w:val="both"/>
        <w:rPr>
          <w:rFonts w:ascii="Times New Roman" w:eastAsia="Times New Roman" w:hAnsi="Times New Roman" w:cs="Times New Roman"/>
          <w:sz w:val="28"/>
          <w:szCs w:val="28"/>
          <w:lang w:eastAsia="ru-RU"/>
        </w:rPr>
      </w:pPr>
      <w:bookmarkStart w:id="28" w:name="_Toc369087110"/>
      <w:bookmarkStart w:id="29" w:name="_Toc369087111"/>
    </w:p>
    <w:p w:rsidR="0036103C" w:rsidRPr="00EF5721"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EF5721"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EF5721">
        <w:rPr>
          <w:rFonts w:ascii="Times New Roman" w:eastAsia="Times New Roman" w:hAnsi="Times New Roman" w:cs="Times New Roman"/>
          <w:sz w:val="28"/>
          <w:szCs w:val="28"/>
          <w:lang w:eastAsia="ru-RU"/>
        </w:rPr>
        <w:t xml:space="preserve">- отсутствие </w:t>
      </w:r>
      <w:r w:rsidRPr="00EF5721">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EF5721"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r w:rsidR="00EF4A5E" w:rsidRPr="00EF5721">
        <w:rPr>
          <w:rFonts w:ascii="Times New Roman" w:eastAsia="Times New Roman" w:hAnsi="Times New Roman" w:cs="Times New Roman"/>
          <w:sz w:val="28"/>
          <w:szCs w:val="28"/>
          <w:lang w:eastAsia="ru-RU"/>
        </w:rPr>
        <w:t>;</w:t>
      </w:r>
    </w:p>
    <w:p w:rsidR="00EF4A5E" w:rsidRPr="00EF5721"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отсутствие договоров о присоединении и взаимодействии сетей электросвязи;</w:t>
      </w:r>
    </w:p>
    <w:p w:rsidR="00EF4A5E" w:rsidRPr="00EF5721"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proofErr w:type="gramStart"/>
      <w:r w:rsidRPr="00EF5721">
        <w:rPr>
          <w:rFonts w:ascii="Times New Roman" w:eastAsia="Times New Roman" w:hAnsi="Times New Roman" w:cs="Times New Roman"/>
          <w:sz w:val="28"/>
          <w:szCs w:val="28"/>
          <w:lang w:eastAsia="ru-RU"/>
        </w:rPr>
        <w:t>не соответствие</w:t>
      </w:r>
      <w:proofErr w:type="gramEnd"/>
      <w:r w:rsidRPr="00EF5721">
        <w:rPr>
          <w:rFonts w:ascii="Times New Roman" w:eastAsia="Times New Roman" w:hAnsi="Times New Roman" w:cs="Times New Roman"/>
          <w:sz w:val="28"/>
          <w:szCs w:val="28"/>
          <w:lang w:eastAsia="ru-RU"/>
        </w:rPr>
        <w:t xml:space="preserve"> выполненных работ проектным решениям.</w:t>
      </w:r>
    </w:p>
    <w:p w:rsidR="00284E02" w:rsidRPr="00EF5721" w:rsidRDefault="00284E02" w:rsidP="003F700C">
      <w:pPr>
        <w:spacing w:after="0"/>
        <w:rPr>
          <w:rFonts w:ascii="Times New Roman" w:hAnsi="Times New Roman" w:cs="Times New Roman"/>
          <w:sz w:val="28"/>
          <w:szCs w:val="28"/>
        </w:rPr>
      </w:pPr>
      <w:r w:rsidRPr="00EF5721">
        <w:rPr>
          <w:rFonts w:ascii="Times New Roman" w:hAnsi="Times New Roman" w:cs="Times New Roman"/>
          <w:sz w:val="28"/>
          <w:szCs w:val="28"/>
        </w:rPr>
        <w:br w:type="page"/>
      </w:r>
    </w:p>
    <w:p w:rsidR="006173E0" w:rsidRPr="00EF5721" w:rsidRDefault="006173E0" w:rsidP="006173E0">
      <w:pPr>
        <w:pageBreakBefore/>
        <w:spacing w:after="0" w:line="360" w:lineRule="auto"/>
        <w:ind w:left="426"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lastRenderedPageBreak/>
        <w:t>В сфере защиты персональных данных:</w:t>
      </w:r>
    </w:p>
    <w:p w:rsidR="006173E0" w:rsidRPr="00EF5721" w:rsidRDefault="006173E0" w:rsidP="006173E0">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6173E0" w:rsidRPr="00EF5721" w:rsidRDefault="006173E0" w:rsidP="006173E0">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Полномочия выполняют – 6 специалистов.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452"/>
        <w:gridCol w:w="2807"/>
      </w:tblGrid>
      <w:tr w:rsidR="006173E0" w:rsidRPr="00EF5721" w:rsidTr="006173E0">
        <w:tc>
          <w:tcPr>
            <w:tcW w:w="5000" w:type="pct"/>
            <w:gridSpan w:val="3"/>
            <w:tcBorders>
              <w:top w:val="single" w:sz="4" w:space="0" w:color="auto"/>
              <w:left w:val="single" w:sz="4" w:space="0" w:color="auto"/>
              <w:bottom w:val="single" w:sz="4" w:space="0" w:color="auto"/>
              <w:right w:val="single" w:sz="4" w:space="0" w:color="auto"/>
            </w:tcBorders>
          </w:tcPr>
          <w:p w:rsidR="006173E0" w:rsidRPr="00EF5721" w:rsidRDefault="006173E0" w:rsidP="006173E0">
            <w:pPr>
              <w:spacing w:after="0" w:line="240" w:lineRule="auto"/>
              <w:jc w:val="center"/>
              <w:rPr>
                <w:rFonts w:ascii="Times New Roman" w:eastAsia="Times New Roman" w:hAnsi="Times New Roman" w:cs="Times New Roman"/>
                <w:b/>
                <w:i/>
                <w:color w:val="000000"/>
                <w:sz w:val="20"/>
                <w:szCs w:val="20"/>
                <w:lang w:eastAsia="ru-RU"/>
              </w:rPr>
            </w:pPr>
            <w:r w:rsidRPr="00EF5721">
              <w:rPr>
                <w:rFonts w:ascii="Times New Roman" w:eastAsia="Times New Roman" w:hAnsi="Times New Roman" w:cs="Times New Roman"/>
                <w:b/>
                <w:i/>
                <w:color w:val="000000"/>
                <w:sz w:val="20"/>
                <w:szCs w:val="20"/>
                <w:lang w:eastAsia="ru-RU"/>
              </w:rPr>
              <w:t>Предметы надзора</w:t>
            </w:r>
          </w:p>
        </w:tc>
      </w:tr>
      <w:tr w:rsidR="006173E0" w:rsidRPr="00EF5721" w:rsidTr="006173E0">
        <w:tc>
          <w:tcPr>
            <w:tcW w:w="2818" w:type="pct"/>
          </w:tcPr>
          <w:p w:rsidR="006173E0" w:rsidRPr="00EF5721" w:rsidRDefault="006173E0" w:rsidP="006173E0">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 xml:space="preserve"> </w:t>
            </w:r>
          </w:p>
        </w:tc>
        <w:tc>
          <w:tcPr>
            <w:tcW w:w="744"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18"/>
                <w:szCs w:val="18"/>
                <w:lang w:eastAsia="ru-RU"/>
              </w:rPr>
            </w:pPr>
            <w:r w:rsidRPr="00EF5721">
              <w:rPr>
                <w:rFonts w:ascii="Times New Roman" w:eastAsia="Times New Roman" w:hAnsi="Times New Roman" w:cs="Times New Roman"/>
                <w:color w:val="000000"/>
                <w:sz w:val="18"/>
                <w:szCs w:val="18"/>
                <w:lang w:eastAsia="ru-RU"/>
              </w:rPr>
              <w:t>01.01.2015</w:t>
            </w:r>
          </w:p>
        </w:tc>
        <w:tc>
          <w:tcPr>
            <w:tcW w:w="143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18"/>
                <w:szCs w:val="18"/>
                <w:lang w:eastAsia="ru-RU"/>
              </w:rPr>
            </w:pPr>
            <w:r w:rsidRPr="00EF5721">
              <w:rPr>
                <w:rFonts w:ascii="Times New Roman" w:eastAsia="Times New Roman" w:hAnsi="Times New Roman" w:cs="Times New Roman"/>
                <w:color w:val="000000"/>
                <w:sz w:val="18"/>
                <w:szCs w:val="18"/>
                <w:lang w:eastAsia="ru-RU"/>
              </w:rPr>
              <w:t>01.01.2016</w:t>
            </w:r>
          </w:p>
        </w:tc>
      </w:tr>
      <w:tr w:rsidR="006173E0" w:rsidRPr="00EF5721" w:rsidTr="006173E0">
        <w:tc>
          <w:tcPr>
            <w:tcW w:w="2818" w:type="pct"/>
          </w:tcPr>
          <w:p w:rsidR="006173E0" w:rsidRPr="00EF5721" w:rsidRDefault="006173E0" w:rsidP="006173E0">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744"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9943/1657</w:t>
            </w:r>
          </w:p>
        </w:tc>
        <w:tc>
          <w:tcPr>
            <w:tcW w:w="143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10773/1795,5</w:t>
            </w:r>
          </w:p>
        </w:tc>
      </w:tr>
      <w:tr w:rsidR="006173E0" w:rsidRPr="00EF5721" w:rsidTr="006173E0">
        <w:tc>
          <w:tcPr>
            <w:tcW w:w="2818" w:type="pct"/>
          </w:tcPr>
          <w:p w:rsidR="006173E0" w:rsidRPr="00EF5721" w:rsidRDefault="006173E0" w:rsidP="006173E0">
            <w:pPr>
              <w:spacing w:after="0" w:line="240" w:lineRule="auto"/>
              <w:jc w:val="both"/>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Проведено мероприятий / на 1 сотрудника</w:t>
            </w:r>
          </w:p>
        </w:tc>
        <w:tc>
          <w:tcPr>
            <w:tcW w:w="744"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34/5,7</w:t>
            </w:r>
          </w:p>
        </w:tc>
        <w:tc>
          <w:tcPr>
            <w:tcW w:w="143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10/1,7</w:t>
            </w:r>
          </w:p>
        </w:tc>
      </w:tr>
    </w:tbl>
    <w:p w:rsidR="006173E0" w:rsidRPr="00EF5721" w:rsidRDefault="006173E0" w:rsidP="006173E0">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6173E0" w:rsidRPr="00EF5721" w:rsidTr="006173E0">
        <w:tc>
          <w:tcPr>
            <w:tcW w:w="5000" w:type="pct"/>
            <w:gridSpan w:val="9"/>
          </w:tcPr>
          <w:p w:rsidR="006173E0" w:rsidRPr="00EF5721" w:rsidRDefault="006173E0" w:rsidP="006173E0">
            <w:pPr>
              <w:spacing w:after="0" w:line="240" w:lineRule="auto"/>
              <w:jc w:val="center"/>
              <w:rPr>
                <w:rFonts w:ascii="Times New Roman" w:eastAsia="Times New Roman" w:hAnsi="Times New Roman" w:cs="Times New Roman"/>
                <w:b/>
                <w:i/>
                <w:color w:val="000000"/>
                <w:lang w:eastAsia="ru-RU"/>
              </w:rPr>
            </w:pPr>
            <w:r w:rsidRPr="00EF5721">
              <w:rPr>
                <w:rFonts w:ascii="Times New Roman" w:eastAsia="Times New Roman" w:hAnsi="Times New Roman" w:cs="Times New Roman"/>
                <w:b/>
                <w:i/>
                <w:color w:val="000000"/>
                <w:lang w:eastAsia="ru-RU"/>
              </w:rPr>
              <w:t>Плановые мероприятия</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 xml:space="preserve"> </w:t>
            </w:r>
          </w:p>
        </w:tc>
        <w:tc>
          <w:tcPr>
            <w:tcW w:w="463" w:type="pct"/>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463" w:type="pct"/>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463" w:type="pct"/>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Запланировано</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8/10</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14/24</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8/32</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5/15</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11/26</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13/39</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Проведено</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7/9</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14/23</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7/30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8</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5/13</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10/23</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14/37</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Выявлено нарушений</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3</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2/5</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0/5</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2/7</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0/2</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2/4</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0/4</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Выдано предписаний</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1/3</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0/3</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1/4</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0/1</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1/2</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0/2</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Составлено протоколов об АПН</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0/0</w:t>
            </w:r>
          </w:p>
        </w:tc>
      </w:tr>
      <w:tr w:rsidR="006173E0" w:rsidRPr="00EF5721" w:rsidTr="006173E0">
        <w:tc>
          <w:tcPr>
            <w:tcW w:w="5000" w:type="pct"/>
            <w:gridSpan w:val="9"/>
          </w:tcPr>
          <w:p w:rsidR="006173E0" w:rsidRPr="00EF5721" w:rsidRDefault="006173E0" w:rsidP="006173E0">
            <w:pPr>
              <w:spacing w:after="0" w:line="240" w:lineRule="auto"/>
              <w:jc w:val="center"/>
              <w:rPr>
                <w:rFonts w:ascii="Times New Roman" w:eastAsia="Times New Roman" w:hAnsi="Times New Roman" w:cs="Times New Roman"/>
                <w:b/>
                <w:i/>
                <w:color w:val="000000"/>
                <w:lang w:eastAsia="ru-RU"/>
              </w:rPr>
            </w:pPr>
            <w:r w:rsidRPr="00EF5721">
              <w:rPr>
                <w:rFonts w:ascii="Times New Roman" w:eastAsia="Times New Roman" w:hAnsi="Times New Roman" w:cs="Times New Roman"/>
                <w:b/>
                <w:i/>
                <w:color w:val="000000"/>
                <w:lang w:eastAsia="ru-RU"/>
              </w:rPr>
              <w:t>Внеплановые мероприятия</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p>
        </w:tc>
        <w:tc>
          <w:tcPr>
            <w:tcW w:w="463" w:type="pct"/>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463" w:type="pct"/>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463" w:type="pct"/>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Проведено</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3/3</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1/4</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0/4</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Выявлено нарушений</w:t>
            </w:r>
          </w:p>
        </w:tc>
        <w:tc>
          <w:tcPr>
            <w:tcW w:w="463" w:type="pct"/>
            <w:shd w:val="clear" w:color="auto" w:fill="auto"/>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463" w:type="pct"/>
            <w:shd w:val="clear" w:color="auto" w:fill="auto"/>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Выдано предписаний</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r>
      <w:tr w:rsidR="006173E0" w:rsidRPr="00EF5721" w:rsidTr="006173E0">
        <w:tc>
          <w:tcPr>
            <w:tcW w:w="1085" w:type="pct"/>
          </w:tcPr>
          <w:p w:rsidR="006173E0" w:rsidRPr="00EF5721" w:rsidRDefault="006173E0" w:rsidP="006173E0">
            <w:pPr>
              <w:spacing w:after="0" w:line="240" w:lineRule="auto"/>
              <w:jc w:val="both"/>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Составлено протоколов об АПН</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463" w:type="pct"/>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6"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3" w:type="pct"/>
            <w:shd w:val="clear" w:color="auto" w:fill="FFFFFF" w:themeFill="background1"/>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6173E0" w:rsidRPr="00EF5721" w:rsidRDefault="006173E0" w:rsidP="006173E0">
            <w:pPr>
              <w:spacing w:after="0" w:line="240" w:lineRule="auto"/>
              <w:jc w:val="center"/>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0</w:t>
            </w:r>
          </w:p>
        </w:tc>
      </w:tr>
    </w:tbl>
    <w:p w:rsidR="006173E0" w:rsidRPr="00EF5721" w:rsidRDefault="006173E0" w:rsidP="006173E0">
      <w:pPr>
        <w:spacing w:after="0" w:line="360" w:lineRule="auto"/>
        <w:ind w:firstLine="709"/>
        <w:jc w:val="both"/>
        <w:rPr>
          <w:rFonts w:ascii="Times New Roman" w:eastAsia="Times New Roman" w:hAnsi="Times New Roman" w:cs="Times New Roman"/>
          <w:sz w:val="28"/>
          <w:szCs w:val="28"/>
          <w:lang w:eastAsia="ru-RU"/>
        </w:rPr>
      </w:pPr>
    </w:p>
    <w:p w:rsidR="006173E0" w:rsidRPr="00EF5721" w:rsidRDefault="006173E0" w:rsidP="006173E0">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Основными нарушениями, выявленными в ходе проведения плановых проверок, являлись:</w:t>
      </w:r>
    </w:p>
    <w:p w:rsidR="006173E0" w:rsidRPr="00EF5721" w:rsidRDefault="006173E0" w:rsidP="006173E0">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непредставление в уполномоченный орган операторами, которые осуществляли обработку персональных данных до 1 июля 2011 года, изменений информации, содержащейся в уведомлении об обработке персональных данных, не позднее 1 января 2013 года (1 нарушение);</w:t>
      </w:r>
    </w:p>
    <w:p w:rsidR="006173E0" w:rsidRPr="00EF5721" w:rsidRDefault="006173E0" w:rsidP="006173E0">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 представление в уполномоченный орган уведомления об обработке персональных данных, содержащего неполные и (или) недостоверные сведения (1 нарушение);</w:t>
      </w:r>
    </w:p>
    <w:p w:rsidR="006173E0" w:rsidRPr="00EF5721" w:rsidRDefault="006173E0" w:rsidP="006173E0">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обработка персональных данных в случаях, непредусмотренных Федеральным законом «О персональных данных» (ч. 1 ст. 6 Федерального закона от 27.07.2006 № 152-ФЗ «О персональных данных») (1 нарушение);</w:t>
      </w:r>
    </w:p>
    <w:p w:rsidR="006173E0" w:rsidRPr="00EF5721" w:rsidRDefault="006173E0" w:rsidP="006173E0">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нарушение требований конфиденциальности при обработке персональных данных (ст. 7 Федерального закона от 27.07.2006 № 152-ФЗ «О персональных данных») (1 нарушение).</w:t>
      </w:r>
    </w:p>
    <w:p w:rsidR="006173E0" w:rsidRPr="00EF5721" w:rsidRDefault="006173E0" w:rsidP="006173E0">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В 2015 году 2 плановые проверки в отношен</w:t>
      </w:r>
      <w:proofErr w:type="gramStart"/>
      <w:r w:rsidRPr="00EF5721">
        <w:rPr>
          <w:rFonts w:ascii="Times New Roman" w:eastAsia="Times New Roman" w:hAnsi="Times New Roman" w:cs="Times New Roman"/>
          <w:sz w:val="28"/>
          <w:szCs w:val="28"/>
          <w:lang w:eastAsia="ru-RU"/>
        </w:rPr>
        <w:t>ии ООО</w:t>
      </w:r>
      <w:proofErr w:type="gramEnd"/>
      <w:r w:rsidRPr="00EF5721">
        <w:rPr>
          <w:rFonts w:ascii="Times New Roman" w:eastAsia="Times New Roman" w:hAnsi="Times New Roman" w:cs="Times New Roman"/>
          <w:sz w:val="28"/>
          <w:szCs w:val="28"/>
          <w:lang w:eastAsia="ru-RU"/>
        </w:rPr>
        <w:t xml:space="preserve"> «Страховое агентство «</w:t>
      </w:r>
      <w:proofErr w:type="spellStart"/>
      <w:r w:rsidRPr="00EF5721">
        <w:rPr>
          <w:rFonts w:ascii="Times New Roman" w:eastAsia="Times New Roman" w:hAnsi="Times New Roman" w:cs="Times New Roman"/>
          <w:sz w:val="28"/>
          <w:szCs w:val="28"/>
          <w:lang w:eastAsia="ru-RU"/>
        </w:rPr>
        <w:t>Кудо</w:t>
      </w:r>
      <w:proofErr w:type="spellEnd"/>
      <w:r w:rsidRPr="00EF5721">
        <w:rPr>
          <w:rFonts w:ascii="Times New Roman" w:eastAsia="Times New Roman" w:hAnsi="Times New Roman" w:cs="Times New Roman"/>
          <w:sz w:val="28"/>
          <w:szCs w:val="28"/>
          <w:lang w:eastAsia="ru-RU"/>
        </w:rPr>
        <w:t xml:space="preserve">» и ООО «Волгоград-Страхование» не проведены, в связи с отсутствием </w:t>
      </w:r>
      <w:r w:rsidRPr="00EF5721">
        <w:rPr>
          <w:rFonts w:ascii="Times New Roman" w:eastAsia="Calibri" w:hAnsi="Times New Roman" w:cs="Times New Roman"/>
          <w:sz w:val="28"/>
          <w:szCs w:val="28"/>
        </w:rPr>
        <w:t xml:space="preserve">операторов, осуществляющих обработку персональных данных, а также их представителей по адресам регистрации. Материалы были направлены в налоговый орган для принятия мер. Кроме того, проверка в отношении Администрации </w:t>
      </w:r>
      <w:proofErr w:type="spellStart"/>
      <w:r w:rsidRPr="00EF5721">
        <w:rPr>
          <w:rFonts w:ascii="Times New Roman" w:eastAsia="Calibri" w:hAnsi="Times New Roman" w:cs="Times New Roman"/>
          <w:sz w:val="28"/>
          <w:szCs w:val="28"/>
        </w:rPr>
        <w:t>Яшкульского</w:t>
      </w:r>
      <w:proofErr w:type="spellEnd"/>
      <w:r w:rsidRPr="00EF5721">
        <w:rPr>
          <w:rFonts w:ascii="Times New Roman" w:eastAsia="Calibri" w:hAnsi="Times New Roman" w:cs="Times New Roman"/>
          <w:sz w:val="28"/>
          <w:szCs w:val="28"/>
        </w:rPr>
        <w:t xml:space="preserve"> районного муниципального образования Республики Калмыкия начата в 3 квартале 2015 года и окончена в 4 квартале 2015 года.</w:t>
      </w:r>
    </w:p>
    <w:p w:rsidR="006173E0" w:rsidRPr="00EF5721" w:rsidRDefault="006173E0" w:rsidP="006173E0">
      <w:pPr>
        <w:spacing w:after="0" w:line="360" w:lineRule="auto"/>
        <w:ind w:firstLine="709"/>
        <w:jc w:val="both"/>
        <w:rPr>
          <w:rFonts w:ascii="Times New Roman" w:eastAsia="Times New Roman" w:hAnsi="Times New Roman" w:cs="Times New Roman"/>
          <w:i/>
          <w:color w:val="000000"/>
          <w:sz w:val="28"/>
          <w:szCs w:val="28"/>
          <w:u w:val="single"/>
          <w:lang w:eastAsia="ru-RU"/>
        </w:rPr>
      </w:pPr>
      <w:r w:rsidRPr="00EF5721">
        <w:rPr>
          <w:rFonts w:ascii="Times New Roman" w:eastAsia="Times New Roman" w:hAnsi="Times New Roman" w:cs="Times New Roman"/>
          <w:i/>
          <w:color w:val="000000"/>
          <w:sz w:val="28"/>
          <w:szCs w:val="28"/>
          <w:u w:val="single"/>
          <w:lang w:eastAsia="ru-RU"/>
        </w:rPr>
        <w:t>Ведение реестра операторов, осуществляющих обработку персональных данных</w:t>
      </w:r>
    </w:p>
    <w:tbl>
      <w:tblPr>
        <w:tblStyle w:val="76"/>
        <w:tblW w:w="9780" w:type="dxa"/>
        <w:tblInd w:w="534" w:type="dxa"/>
        <w:tblLook w:val="04A0" w:firstRow="1" w:lastRow="0" w:firstColumn="1" w:lastColumn="0" w:noHBand="0" w:noVBand="1"/>
      </w:tblPr>
      <w:tblGrid>
        <w:gridCol w:w="1786"/>
        <w:gridCol w:w="979"/>
        <w:gridCol w:w="1049"/>
        <w:gridCol w:w="1067"/>
        <w:gridCol w:w="1023"/>
        <w:gridCol w:w="873"/>
        <w:gridCol w:w="972"/>
        <w:gridCol w:w="972"/>
        <w:gridCol w:w="1059"/>
      </w:tblGrid>
      <w:tr w:rsidR="006173E0" w:rsidRPr="00EF5721" w:rsidTr="006173E0">
        <w:tc>
          <w:tcPr>
            <w:tcW w:w="1796" w:type="dxa"/>
          </w:tcPr>
          <w:p w:rsidR="006173E0" w:rsidRPr="00EF5721" w:rsidRDefault="006173E0" w:rsidP="006173E0">
            <w:pPr>
              <w:rPr>
                <w:sz w:val="18"/>
                <w:szCs w:val="18"/>
              </w:rPr>
            </w:pPr>
          </w:p>
        </w:tc>
        <w:tc>
          <w:tcPr>
            <w:tcW w:w="1003" w:type="dxa"/>
          </w:tcPr>
          <w:p w:rsidR="006173E0" w:rsidRPr="00EF5721" w:rsidRDefault="006173E0" w:rsidP="006173E0">
            <w:pPr>
              <w:jc w:val="center"/>
              <w:rPr>
                <w:color w:val="000000"/>
              </w:rPr>
            </w:pPr>
            <w:r w:rsidRPr="00EF5721">
              <w:rPr>
                <w:color w:val="000000"/>
              </w:rPr>
              <w:t>1 квартал 2014</w:t>
            </w:r>
          </w:p>
        </w:tc>
        <w:tc>
          <w:tcPr>
            <w:tcW w:w="1083" w:type="dxa"/>
          </w:tcPr>
          <w:p w:rsidR="006173E0" w:rsidRPr="00EF5721" w:rsidRDefault="006173E0" w:rsidP="006173E0">
            <w:pPr>
              <w:jc w:val="center"/>
              <w:rPr>
                <w:color w:val="000000"/>
              </w:rPr>
            </w:pPr>
            <w:r w:rsidRPr="00EF5721">
              <w:rPr>
                <w:color w:val="000000"/>
              </w:rPr>
              <w:t>2 квартал 2014 / 6 месяцев 2014</w:t>
            </w:r>
          </w:p>
        </w:tc>
        <w:tc>
          <w:tcPr>
            <w:tcW w:w="1105" w:type="dxa"/>
          </w:tcPr>
          <w:p w:rsidR="006173E0" w:rsidRPr="00EF5721" w:rsidRDefault="006173E0" w:rsidP="006173E0">
            <w:pPr>
              <w:jc w:val="center"/>
              <w:rPr>
                <w:color w:val="000000"/>
              </w:rPr>
            </w:pPr>
            <w:r w:rsidRPr="00EF5721">
              <w:rPr>
                <w:color w:val="000000"/>
              </w:rPr>
              <w:t>3 квартал 2014 / 9 месяцев 2014</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4 квартал 2014 / 12 месяцев 2014</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1 квартал 2015</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2 квартал 2015 / 6 месяцев 2015</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3 квартал 2015/ 9 месяцев 2015</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4 квартал 2015 / 12 месяцев 2015</w:t>
            </w:r>
          </w:p>
        </w:tc>
      </w:tr>
      <w:tr w:rsidR="006173E0" w:rsidRPr="00EF5721" w:rsidTr="006173E0">
        <w:tc>
          <w:tcPr>
            <w:tcW w:w="1796" w:type="dxa"/>
          </w:tcPr>
          <w:p w:rsidR="006173E0" w:rsidRPr="00EF5721" w:rsidRDefault="006173E0" w:rsidP="006173E0">
            <w:r w:rsidRPr="00EF5721">
              <w:t>Количество поступивших уведомлений</w:t>
            </w:r>
          </w:p>
        </w:tc>
        <w:tc>
          <w:tcPr>
            <w:tcW w:w="1003" w:type="dxa"/>
          </w:tcPr>
          <w:p w:rsidR="006173E0" w:rsidRPr="00EF5721" w:rsidRDefault="006173E0" w:rsidP="006173E0">
            <w:pPr>
              <w:jc w:val="center"/>
              <w:rPr>
                <w:color w:val="000000"/>
              </w:rPr>
            </w:pPr>
            <w:r w:rsidRPr="00EF5721">
              <w:rPr>
                <w:color w:val="000000"/>
              </w:rPr>
              <w:t>48</w:t>
            </w:r>
          </w:p>
        </w:tc>
        <w:tc>
          <w:tcPr>
            <w:tcW w:w="1083" w:type="dxa"/>
          </w:tcPr>
          <w:p w:rsidR="006173E0" w:rsidRPr="00EF5721" w:rsidRDefault="006173E0" w:rsidP="006173E0">
            <w:pPr>
              <w:jc w:val="center"/>
              <w:rPr>
                <w:color w:val="000000"/>
              </w:rPr>
            </w:pPr>
            <w:r w:rsidRPr="00EF5721">
              <w:rPr>
                <w:color w:val="000000"/>
              </w:rPr>
              <w:t>95/143</w:t>
            </w:r>
          </w:p>
        </w:tc>
        <w:tc>
          <w:tcPr>
            <w:tcW w:w="1105" w:type="dxa"/>
          </w:tcPr>
          <w:p w:rsidR="006173E0" w:rsidRPr="00EF5721" w:rsidRDefault="006173E0" w:rsidP="006173E0">
            <w:pPr>
              <w:jc w:val="center"/>
              <w:rPr>
                <w:color w:val="000000"/>
              </w:rPr>
            </w:pPr>
            <w:r w:rsidRPr="00EF5721">
              <w:rPr>
                <w:color w:val="000000"/>
              </w:rPr>
              <w:t>197/340</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160/500</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253</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257/510</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198/708</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173/881</w:t>
            </w:r>
          </w:p>
        </w:tc>
      </w:tr>
      <w:tr w:rsidR="006173E0" w:rsidRPr="00EF5721" w:rsidTr="006173E0">
        <w:tc>
          <w:tcPr>
            <w:tcW w:w="1796" w:type="dxa"/>
          </w:tcPr>
          <w:p w:rsidR="006173E0" w:rsidRPr="00EF5721" w:rsidRDefault="006173E0" w:rsidP="006173E0">
            <w:r w:rsidRPr="00EF5721">
              <w:t>Количество поступивших уведомлений по направленным письмам</w:t>
            </w:r>
          </w:p>
        </w:tc>
        <w:tc>
          <w:tcPr>
            <w:tcW w:w="1003" w:type="dxa"/>
          </w:tcPr>
          <w:p w:rsidR="006173E0" w:rsidRPr="00EF5721" w:rsidRDefault="006173E0" w:rsidP="006173E0">
            <w:pPr>
              <w:jc w:val="center"/>
              <w:rPr>
                <w:color w:val="000000"/>
              </w:rPr>
            </w:pPr>
            <w:r w:rsidRPr="00EF5721">
              <w:rPr>
                <w:color w:val="000000"/>
              </w:rPr>
              <w:t>28</w:t>
            </w:r>
          </w:p>
        </w:tc>
        <w:tc>
          <w:tcPr>
            <w:tcW w:w="1083" w:type="dxa"/>
          </w:tcPr>
          <w:p w:rsidR="006173E0" w:rsidRPr="00EF5721" w:rsidRDefault="006173E0" w:rsidP="006173E0">
            <w:pPr>
              <w:jc w:val="center"/>
              <w:rPr>
                <w:color w:val="000000"/>
              </w:rPr>
            </w:pPr>
            <w:r w:rsidRPr="00EF5721">
              <w:rPr>
                <w:color w:val="000000"/>
              </w:rPr>
              <w:t>59/87</w:t>
            </w:r>
          </w:p>
        </w:tc>
        <w:tc>
          <w:tcPr>
            <w:tcW w:w="1105" w:type="dxa"/>
          </w:tcPr>
          <w:p w:rsidR="006173E0" w:rsidRPr="00EF5721" w:rsidRDefault="006173E0" w:rsidP="006173E0">
            <w:pPr>
              <w:jc w:val="center"/>
              <w:rPr>
                <w:color w:val="000000"/>
              </w:rPr>
            </w:pPr>
            <w:r w:rsidRPr="00EF5721">
              <w:rPr>
                <w:color w:val="000000"/>
              </w:rPr>
              <w:t>171/258</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136/394</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231</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233/464</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175/639</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144/783</w:t>
            </w:r>
          </w:p>
        </w:tc>
      </w:tr>
      <w:tr w:rsidR="006173E0" w:rsidRPr="00EF5721" w:rsidTr="006173E0">
        <w:tc>
          <w:tcPr>
            <w:tcW w:w="1796" w:type="dxa"/>
          </w:tcPr>
          <w:p w:rsidR="006173E0" w:rsidRPr="00EF5721" w:rsidRDefault="006173E0" w:rsidP="006173E0">
            <w:r w:rsidRPr="00EF5721">
              <w:t>Количество поступивших информационных писем о внесении изменений в Реестр</w:t>
            </w:r>
          </w:p>
        </w:tc>
        <w:tc>
          <w:tcPr>
            <w:tcW w:w="1003" w:type="dxa"/>
          </w:tcPr>
          <w:p w:rsidR="006173E0" w:rsidRPr="00EF5721" w:rsidRDefault="006173E0" w:rsidP="006173E0">
            <w:pPr>
              <w:jc w:val="center"/>
              <w:rPr>
                <w:color w:val="000000"/>
              </w:rPr>
            </w:pPr>
            <w:r w:rsidRPr="00EF5721">
              <w:rPr>
                <w:color w:val="000000"/>
              </w:rPr>
              <w:t>78</w:t>
            </w:r>
          </w:p>
        </w:tc>
        <w:tc>
          <w:tcPr>
            <w:tcW w:w="1083" w:type="dxa"/>
          </w:tcPr>
          <w:p w:rsidR="006173E0" w:rsidRPr="00EF5721" w:rsidRDefault="006173E0" w:rsidP="006173E0">
            <w:pPr>
              <w:jc w:val="center"/>
              <w:rPr>
                <w:color w:val="000000"/>
              </w:rPr>
            </w:pPr>
            <w:r w:rsidRPr="00EF5721">
              <w:rPr>
                <w:color w:val="000000"/>
              </w:rPr>
              <w:t>47/125</w:t>
            </w:r>
          </w:p>
        </w:tc>
        <w:tc>
          <w:tcPr>
            <w:tcW w:w="1105" w:type="dxa"/>
          </w:tcPr>
          <w:p w:rsidR="006173E0" w:rsidRPr="00EF5721" w:rsidRDefault="006173E0" w:rsidP="006173E0">
            <w:pPr>
              <w:jc w:val="center"/>
              <w:rPr>
                <w:color w:val="000000"/>
              </w:rPr>
            </w:pPr>
            <w:r w:rsidRPr="00EF5721">
              <w:rPr>
                <w:color w:val="000000"/>
              </w:rPr>
              <w:t>21/146</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109/255</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122</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99/221</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152/373</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469/842</w:t>
            </w:r>
          </w:p>
        </w:tc>
      </w:tr>
      <w:tr w:rsidR="006173E0" w:rsidRPr="00EF5721" w:rsidTr="006173E0">
        <w:tc>
          <w:tcPr>
            <w:tcW w:w="1796" w:type="dxa"/>
          </w:tcPr>
          <w:p w:rsidR="006173E0" w:rsidRPr="00EF5721" w:rsidRDefault="006173E0" w:rsidP="006173E0">
            <w:r w:rsidRPr="00EF5721">
              <w:t>Кол-во писем, направленных, в организации</w:t>
            </w:r>
          </w:p>
        </w:tc>
        <w:tc>
          <w:tcPr>
            <w:tcW w:w="1003" w:type="dxa"/>
          </w:tcPr>
          <w:p w:rsidR="006173E0" w:rsidRPr="00EF5721" w:rsidRDefault="006173E0" w:rsidP="006173E0">
            <w:pPr>
              <w:jc w:val="center"/>
              <w:rPr>
                <w:color w:val="000000"/>
              </w:rPr>
            </w:pPr>
            <w:r w:rsidRPr="00EF5721">
              <w:rPr>
                <w:color w:val="000000"/>
              </w:rPr>
              <w:t>155</w:t>
            </w:r>
          </w:p>
        </w:tc>
        <w:tc>
          <w:tcPr>
            <w:tcW w:w="1083" w:type="dxa"/>
          </w:tcPr>
          <w:p w:rsidR="006173E0" w:rsidRPr="00EF5721" w:rsidRDefault="006173E0" w:rsidP="006173E0">
            <w:pPr>
              <w:jc w:val="center"/>
              <w:rPr>
                <w:color w:val="000000"/>
              </w:rPr>
            </w:pPr>
            <w:r w:rsidRPr="00EF5721">
              <w:rPr>
                <w:color w:val="000000"/>
              </w:rPr>
              <w:t>416/571</w:t>
            </w:r>
          </w:p>
        </w:tc>
        <w:tc>
          <w:tcPr>
            <w:tcW w:w="1105" w:type="dxa"/>
          </w:tcPr>
          <w:p w:rsidR="006173E0" w:rsidRPr="00EF5721" w:rsidRDefault="006173E0" w:rsidP="006173E0">
            <w:pPr>
              <w:jc w:val="center"/>
              <w:rPr>
                <w:color w:val="000000"/>
              </w:rPr>
            </w:pPr>
            <w:r w:rsidRPr="00EF5721">
              <w:rPr>
                <w:color w:val="000000"/>
              </w:rPr>
              <w:t>406/977</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618/1595</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758</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855/1613</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721/2334</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848/3182</w:t>
            </w:r>
          </w:p>
        </w:tc>
      </w:tr>
      <w:tr w:rsidR="006173E0" w:rsidRPr="00EF5721" w:rsidTr="006173E0">
        <w:trPr>
          <w:trHeight w:val="1031"/>
        </w:trPr>
        <w:tc>
          <w:tcPr>
            <w:tcW w:w="1796" w:type="dxa"/>
          </w:tcPr>
          <w:p w:rsidR="006173E0" w:rsidRPr="00EF5721" w:rsidRDefault="006173E0" w:rsidP="006173E0">
            <w:r w:rsidRPr="00EF5721">
              <w:lastRenderedPageBreak/>
              <w:t>Количество писем, поступивших по направленным операторам (ч.2.1 ст.25)</w:t>
            </w:r>
          </w:p>
        </w:tc>
        <w:tc>
          <w:tcPr>
            <w:tcW w:w="1003" w:type="dxa"/>
          </w:tcPr>
          <w:p w:rsidR="006173E0" w:rsidRPr="00EF5721" w:rsidRDefault="006173E0" w:rsidP="006173E0">
            <w:pPr>
              <w:jc w:val="center"/>
              <w:rPr>
                <w:color w:val="000000"/>
              </w:rPr>
            </w:pPr>
            <w:r w:rsidRPr="00EF5721">
              <w:rPr>
                <w:color w:val="000000"/>
              </w:rPr>
              <w:t>0</w:t>
            </w:r>
          </w:p>
        </w:tc>
        <w:tc>
          <w:tcPr>
            <w:tcW w:w="1083" w:type="dxa"/>
          </w:tcPr>
          <w:p w:rsidR="006173E0" w:rsidRPr="00EF5721" w:rsidRDefault="006173E0" w:rsidP="006173E0">
            <w:pPr>
              <w:jc w:val="center"/>
              <w:rPr>
                <w:color w:val="000000"/>
              </w:rPr>
            </w:pPr>
            <w:r w:rsidRPr="00EF5721">
              <w:rPr>
                <w:color w:val="000000"/>
              </w:rPr>
              <w:t>0/0</w:t>
            </w:r>
          </w:p>
        </w:tc>
        <w:tc>
          <w:tcPr>
            <w:tcW w:w="1105" w:type="dxa"/>
          </w:tcPr>
          <w:p w:rsidR="006173E0" w:rsidRPr="00EF5721" w:rsidRDefault="006173E0" w:rsidP="006173E0">
            <w:pPr>
              <w:jc w:val="center"/>
              <w:rPr>
                <w:color w:val="000000"/>
              </w:rPr>
            </w:pPr>
            <w:r w:rsidRPr="00EF5721">
              <w:rPr>
                <w:color w:val="000000"/>
              </w:rPr>
              <w:t>0/0</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82/82</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56</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52/108</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108/216</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114/330</w:t>
            </w:r>
          </w:p>
        </w:tc>
      </w:tr>
      <w:tr w:rsidR="006173E0" w:rsidRPr="00EF5721" w:rsidTr="006173E0">
        <w:tc>
          <w:tcPr>
            <w:tcW w:w="1796" w:type="dxa"/>
          </w:tcPr>
          <w:p w:rsidR="006173E0" w:rsidRPr="00EF5721" w:rsidRDefault="006173E0" w:rsidP="006173E0">
            <w:r w:rsidRPr="00EF5721">
              <w:t>Кол-во составленных протоколов об АПН по ст.19.7 КоАП РФ</w:t>
            </w:r>
          </w:p>
          <w:p w:rsidR="006173E0" w:rsidRPr="00EF5721" w:rsidRDefault="006173E0" w:rsidP="006173E0"/>
          <w:p w:rsidR="006173E0" w:rsidRPr="00EF5721" w:rsidRDefault="006173E0" w:rsidP="006173E0"/>
        </w:tc>
        <w:tc>
          <w:tcPr>
            <w:tcW w:w="1003" w:type="dxa"/>
          </w:tcPr>
          <w:p w:rsidR="006173E0" w:rsidRPr="00EF5721" w:rsidRDefault="006173E0" w:rsidP="006173E0">
            <w:pPr>
              <w:jc w:val="center"/>
              <w:rPr>
                <w:color w:val="000000"/>
              </w:rPr>
            </w:pPr>
            <w:r w:rsidRPr="00EF5721">
              <w:rPr>
                <w:color w:val="000000"/>
              </w:rPr>
              <w:t>3</w:t>
            </w:r>
          </w:p>
        </w:tc>
        <w:tc>
          <w:tcPr>
            <w:tcW w:w="1083" w:type="dxa"/>
          </w:tcPr>
          <w:p w:rsidR="006173E0" w:rsidRPr="00EF5721" w:rsidRDefault="006173E0" w:rsidP="006173E0">
            <w:pPr>
              <w:jc w:val="center"/>
              <w:rPr>
                <w:color w:val="000000"/>
              </w:rPr>
            </w:pPr>
            <w:r w:rsidRPr="00EF5721">
              <w:rPr>
                <w:color w:val="000000"/>
              </w:rPr>
              <w:t>17/20</w:t>
            </w:r>
          </w:p>
        </w:tc>
        <w:tc>
          <w:tcPr>
            <w:tcW w:w="1105" w:type="dxa"/>
          </w:tcPr>
          <w:p w:rsidR="006173E0" w:rsidRPr="00EF5721" w:rsidRDefault="006173E0" w:rsidP="006173E0">
            <w:pPr>
              <w:jc w:val="center"/>
              <w:rPr>
                <w:color w:val="000000"/>
              </w:rPr>
            </w:pPr>
            <w:r w:rsidRPr="00EF5721">
              <w:rPr>
                <w:color w:val="000000"/>
              </w:rPr>
              <w:t>95/115</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58/173</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30</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52/82</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33/115</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63/178</w:t>
            </w:r>
          </w:p>
        </w:tc>
      </w:tr>
      <w:tr w:rsidR="006173E0" w:rsidRPr="00EF5721" w:rsidTr="006173E0">
        <w:tc>
          <w:tcPr>
            <w:tcW w:w="1796" w:type="dxa"/>
          </w:tcPr>
          <w:p w:rsidR="006173E0" w:rsidRPr="00EF5721" w:rsidRDefault="006173E0" w:rsidP="006173E0">
            <w:r w:rsidRPr="00EF5721">
              <w:t>Кол-во заявлений об исключении из Реестра</w:t>
            </w:r>
          </w:p>
        </w:tc>
        <w:tc>
          <w:tcPr>
            <w:tcW w:w="1003" w:type="dxa"/>
          </w:tcPr>
          <w:p w:rsidR="006173E0" w:rsidRPr="00EF5721" w:rsidRDefault="006173E0" w:rsidP="006173E0">
            <w:pPr>
              <w:jc w:val="center"/>
              <w:rPr>
                <w:color w:val="000000"/>
              </w:rPr>
            </w:pPr>
            <w:r w:rsidRPr="00EF5721">
              <w:rPr>
                <w:color w:val="000000"/>
              </w:rPr>
              <w:t>4</w:t>
            </w:r>
          </w:p>
        </w:tc>
        <w:tc>
          <w:tcPr>
            <w:tcW w:w="1083" w:type="dxa"/>
          </w:tcPr>
          <w:p w:rsidR="006173E0" w:rsidRPr="00EF5721" w:rsidRDefault="006173E0" w:rsidP="006173E0">
            <w:pPr>
              <w:jc w:val="center"/>
              <w:rPr>
                <w:color w:val="000000"/>
              </w:rPr>
            </w:pPr>
            <w:r w:rsidRPr="00EF5721">
              <w:rPr>
                <w:color w:val="000000"/>
              </w:rPr>
              <w:t>4/8</w:t>
            </w:r>
          </w:p>
        </w:tc>
        <w:tc>
          <w:tcPr>
            <w:tcW w:w="1105" w:type="dxa"/>
          </w:tcPr>
          <w:p w:rsidR="006173E0" w:rsidRPr="00EF5721" w:rsidRDefault="006173E0" w:rsidP="006173E0">
            <w:pPr>
              <w:jc w:val="center"/>
              <w:rPr>
                <w:color w:val="000000"/>
              </w:rPr>
            </w:pPr>
            <w:r w:rsidRPr="00EF5721">
              <w:rPr>
                <w:color w:val="000000"/>
              </w:rPr>
              <w:t>2/10</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5/15</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2</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5/7</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2/9</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11/20</w:t>
            </w:r>
          </w:p>
        </w:tc>
      </w:tr>
      <w:tr w:rsidR="006173E0" w:rsidRPr="00EF5721" w:rsidTr="006173E0">
        <w:tc>
          <w:tcPr>
            <w:tcW w:w="1796" w:type="dxa"/>
          </w:tcPr>
          <w:p w:rsidR="006173E0" w:rsidRPr="00EF5721" w:rsidRDefault="006173E0" w:rsidP="006173E0">
            <w:r w:rsidRPr="00EF5721">
              <w:t>Кол-во исключенных сведений из Реестра</w:t>
            </w:r>
          </w:p>
          <w:p w:rsidR="006173E0" w:rsidRPr="00EF5721" w:rsidRDefault="006173E0" w:rsidP="006173E0"/>
        </w:tc>
        <w:tc>
          <w:tcPr>
            <w:tcW w:w="1003" w:type="dxa"/>
          </w:tcPr>
          <w:p w:rsidR="006173E0" w:rsidRPr="00EF5721" w:rsidRDefault="006173E0" w:rsidP="006173E0">
            <w:pPr>
              <w:jc w:val="center"/>
              <w:rPr>
                <w:color w:val="000000"/>
              </w:rPr>
            </w:pPr>
            <w:r w:rsidRPr="00EF5721">
              <w:rPr>
                <w:color w:val="000000"/>
              </w:rPr>
              <w:t>5</w:t>
            </w:r>
          </w:p>
        </w:tc>
        <w:tc>
          <w:tcPr>
            <w:tcW w:w="1083" w:type="dxa"/>
          </w:tcPr>
          <w:p w:rsidR="006173E0" w:rsidRPr="00EF5721" w:rsidRDefault="006173E0" w:rsidP="006173E0">
            <w:pPr>
              <w:jc w:val="center"/>
              <w:rPr>
                <w:color w:val="000000"/>
              </w:rPr>
            </w:pPr>
            <w:r w:rsidRPr="00EF5721">
              <w:rPr>
                <w:color w:val="000000"/>
              </w:rPr>
              <w:t>4/9</w:t>
            </w:r>
          </w:p>
        </w:tc>
        <w:tc>
          <w:tcPr>
            <w:tcW w:w="1105" w:type="dxa"/>
          </w:tcPr>
          <w:p w:rsidR="006173E0" w:rsidRPr="00EF5721" w:rsidRDefault="006173E0" w:rsidP="006173E0">
            <w:pPr>
              <w:jc w:val="center"/>
              <w:rPr>
                <w:color w:val="000000"/>
              </w:rPr>
            </w:pPr>
            <w:r w:rsidRPr="00EF5721">
              <w:rPr>
                <w:color w:val="000000"/>
              </w:rPr>
              <w:t>2/11</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5/16</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2</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5/7</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2/9</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11/20</w:t>
            </w:r>
          </w:p>
        </w:tc>
      </w:tr>
      <w:tr w:rsidR="006173E0" w:rsidRPr="00EF5721" w:rsidTr="006173E0">
        <w:tc>
          <w:tcPr>
            <w:tcW w:w="1796" w:type="dxa"/>
          </w:tcPr>
          <w:p w:rsidR="006173E0" w:rsidRPr="00EF5721" w:rsidRDefault="006173E0" w:rsidP="006173E0">
            <w:r w:rsidRPr="00EF5721">
              <w:t>Кол-во заявлений о предоставлении выписок из Реестра</w:t>
            </w:r>
          </w:p>
        </w:tc>
        <w:tc>
          <w:tcPr>
            <w:tcW w:w="1003" w:type="dxa"/>
          </w:tcPr>
          <w:p w:rsidR="006173E0" w:rsidRPr="00EF5721" w:rsidRDefault="006173E0" w:rsidP="006173E0">
            <w:pPr>
              <w:jc w:val="center"/>
              <w:rPr>
                <w:color w:val="000000"/>
              </w:rPr>
            </w:pPr>
            <w:r w:rsidRPr="00EF5721">
              <w:rPr>
                <w:color w:val="000000"/>
              </w:rPr>
              <w:t>1</w:t>
            </w:r>
          </w:p>
        </w:tc>
        <w:tc>
          <w:tcPr>
            <w:tcW w:w="1083" w:type="dxa"/>
          </w:tcPr>
          <w:p w:rsidR="006173E0" w:rsidRPr="00EF5721" w:rsidRDefault="006173E0" w:rsidP="006173E0">
            <w:pPr>
              <w:jc w:val="center"/>
              <w:rPr>
                <w:color w:val="000000"/>
              </w:rPr>
            </w:pPr>
            <w:r w:rsidRPr="00EF5721">
              <w:rPr>
                <w:color w:val="000000"/>
              </w:rPr>
              <w:t>0/1</w:t>
            </w:r>
          </w:p>
        </w:tc>
        <w:tc>
          <w:tcPr>
            <w:tcW w:w="1105" w:type="dxa"/>
          </w:tcPr>
          <w:p w:rsidR="006173E0" w:rsidRPr="00EF5721" w:rsidRDefault="006173E0" w:rsidP="006173E0">
            <w:pPr>
              <w:jc w:val="center"/>
              <w:rPr>
                <w:color w:val="000000"/>
              </w:rPr>
            </w:pPr>
            <w:r w:rsidRPr="00EF5721">
              <w:rPr>
                <w:color w:val="000000"/>
              </w:rPr>
              <w:t>0/1</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1/2</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0</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0</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0</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0</w:t>
            </w:r>
          </w:p>
        </w:tc>
      </w:tr>
      <w:tr w:rsidR="006173E0" w:rsidRPr="00EF5721" w:rsidTr="006173E0">
        <w:tc>
          <w:tcPr>
            <w:tcW w:w="1796" w:type="dxa"/>
          </w:tcPr>
          <w:p w:rsidR="006173E0" w:rsidRPr="00EF5721" w:rsidRDefault="006173E0" w:rsidP="006173E0">
            <w:r w:rsidRPr="00EF5721">
              <w:t>Кол-во предоставленных выписок из Реестра</w:t>
            </w:r>
          </w:p>
        </w:tc>
        <w:tc>
          <w:tcPr>
            <w:tcW w:w="1003" w:type="dxa"/>
          </w:tcPr>
          <w:p w:rsidR="006173E0" w:rsidRPr="00EF5721" w:rsidRDefault="006173E0" w:rsidP="006173E0">
            <w:pPr>
              <w:jc w:val="center"/>
              <w:rPr>
                <w:color w:val="000000"/>
              </w:rPr>
            </w:pPr>
            <w:r w:rsidRPr="00EF5721">
              <w:rPr>
                <w:color w:val="000000"/>
              </w:rPr>
              <w:t>1</w:t>
            </w:r>
          </w:p>
        </w:tc>
        <w:tc>
          <w:tcPr>
            <w:tcW w:w="1083" w:type="dxa"/>
          </w:tcPr>
          <w:p w:rsidR="006173E0" w:rsidRPr="00EF5721" w:rsidRDefault="006173E0" w:rsidP="006173E0">
            <w:pPr>
              <w:jc w:val="center"/>
              <w:rPr>
                <w:color w:val="000000"/>
              </w:rPr>
            </w:pPr>
            <w:r w:rsidRPr="00EF5721">
              <w:rPr>
                <w:color w:val="000000"/>
              </w:rPr>
              <w:t>0/1</w:t>
            </w:r>
          </w:p>
        </w:tc>
        <w:tc>
          <w:tcPr>
            <w:tcW w:w="1105" w:type="dxa"/>
          </w:tcPr>
          <w:p w:rsidR="006173E0" w:rsidRPr="00EF5721" w:rsidRDefault="006173E0" w:rsidP="006173E0">
            <w:pPr>
              <w:jc w:val="center"/>
              <w:rPr>
                <w:color w:val="000000"/>
              </w:rPr>
            </w:pPr>
            <w:r w:rsidRPr="00EF5721">
              <w:rPr>
                <w:color w:val="000000"/>
              </w:rPr>
              <w:t>0/1</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1/2</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0</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0</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0</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0</w:t>
            </w:r>
          </w:p>
        </w:tc>
      </w:tr>
      <w:tr w:rsidR="006173E0" w:rsidRPr="00EF5721" w:rsidTr="006173E0">
        <w:tc>
          <w:tcPr>
            <w:tcW w:w="1796" w:type="dxa"/>
          </w:tcPr>
          <w:p w:rsidR="006173E0" w:rsidRPr="00EF5721" w:rsidRDefault="006173E0" w:rsidP="006173E0">
            <w:r w:rsidRPr="00EF5721">
              <w:t>Нарушения сроков обработки уведомлений</w:t>
            </w:r>
          </w:p>
        </w:tc>
        <w:tc>
          <w:tcPr>
            <w:tcW w:w="1003" w:type="dxa"/>
          </w:tcPr>
          <w:p w:rsidR="006173E0" w:rsidRPr="00EF5721" w:rsidRDefault="006173E0" w:rsidP="006173E0">
            <w:pPr>
              <w:jc w:val="center"/>
              <w:rPr>
                <w:color w:val="000000"/>
              </w:rPr>
            </w:pPr>
            <w:r w:rsidRPr="00EF5721">
              <w:rPr>
                <w:color w:val="000000"/>
              </w:rPr>
              <w:t>0</w:t>
            </w:r>
          </w:p>
        </w:tc>
        <w:tc>
          <w:tcPr>
            <w:tcW w:w="1083" w:type="dxa"/>
          </w:tcPr>
          <w:p w:rsidR="006173E0" w:rsidRPr="00EF5721" w:rsidRDefault="006173E0" w:rsidP="006173E0">
            <w:pPr>
              <w:jc w:val="center"/>
              <w:rPr>
                <w:color w:val="000000"/>
              </w:rPr>
            </w:pPr>
            <w:r w:rsidRPr="00EF5721">
              <w:rPr>
                <w:color w:val="000000"/>
              </w:rPr>
              <w:t>0/0</w:t>
            </w:r>
          </w:p>
        </w:tc>
        <w:tc>
          <w:tcPr>
            <w:tcW w:w="1105" w:type="dxa"/>
          </w:tcPr>
          <w:p w:rsidR="006173E0" w:rsidRPr="00EF5721" w:rsidRDefault="006173E0" w:rsidP="006173E0">
            <w:pPr>
              <w:jc w:val="center"/>
              <w:rPr>
                <w:color w:val="000000"/>
              </w:rPr>
            </w:pPr>
            <w:r w:rsidRPr="00EF5721">
              <w:rPr>
                <w:color w:val="000000"/>
              </w:rPr>
              <w:t>0/0</w:t>
            </w:r>
          </w:p>
        </w:tc>
        <w:tc>
          <w:tcPr>
            <w:tcW w:w="1035" w:type="dxa"/>
            <w:shd w:val="clear" w:color="auto" w:fill="BFBFBF" w:themeFill="background1" w:themeFillShade="BF"/>
          </w:tcPr>
          <w:p w:rsidR="006173E0" w:rsidRPr="00EF5721" w:rsidRDefault="006173E0" w:rsidP="006173E0">
            <w:pPr>
              <w:jc w:val="center"/>
              <w:rPr>
                <w:color w:val="000000"/>
              </w:rPr>
            </w:pPr>
            <w:r w:rsidRPr="00EF5721">
              <w:rPr>
                <w:color w:val="000000"/>
              </w:rPr>
              <w:t>0/0</w:t>
            </w:r>
          </w:p>
        </w:tc>
        <w:tc>
          <w:tcPr>
            <w:tcW w:w="873" w:type="dxa"/>
            <w:shd w:val="clear" w:color="auto" w:fill="FFFFFF" w:themeFill="background1"/>
          </w:tcPr>
          <w:p w:rsidR="006173E0" w:rsidRPr="00EF5721" w:rsidRDefault="006173E0" w:rsidP="006173E0">
            <w:pPr>
              <w:jc w:val="center"/>
              <w:rPr>
                <w:color w:val="000000"/>
              </w:rPr>
            </w:pPr>
            <w:r w:rsidRPr="00EF5721">
              <w:rPr>
                <w:color w:val="000000"/>
              </w:rPr>
              <w:t>0</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0</w:t>
            </w:r>
          </w:p>
        </w:tc>
        <w:tc>
          <w:tcPr>
            <w:tcW w:w="903" w:type="dxa"/>
            <w:shd w:val="clear" w:color="auto" w:fill="FFFFFF" w:themeFill="background1"/>
          </w:tcPr>
          <w:p w:rsidR="006173E0" w:rsidRPr="00EF5721" w:rsidRDefault="006173E0" w:rsidP="006173E0">
            <w:pPr>
              <w:jc w:val="center"/>
              <w:rPr>
                <w:color w:val="000000"/>
              </w:rPr>
            </w:pPr>
            <w:r w:rsidRPr="00EF5721">
              <w:rPr>
                <w:color w:val="000000"/>
              </w:rPr>
              <w:t>0</w:t>
            </w:r>
          </w:p>
        </w:tc>
        <w:tc>
          <w:tcPr>
            <w:tcW w:w="1079" w:type="dxa"/>
            <w:shd w:val="clear" w:color="auto" w:fill="BFBFBF" w:themeFill="background1" w:themeFillShade="BF"/>
          </w:tcPr>
          <w:p w:rsidR="006173E0" w:rsidRPr="00EF5721" w:rsidRDefault="006173E0" w:rsidP="006173E0">
            <w:pPr>
              <w:jc w:val="center"/>
              <w:rPr>
                <w:color w:val="000000"/>
              </w:rPr>
            </w:pPr>
            <w:r w:rsidRPr="00EF5721">
              <w:rPr>
                <w:color w:val="000000"/>
              </w:rPr>
              <w:t>0</w:t>
            </w:r>
          </w:p>
        </w:tc>
      </w:tr>
    </w:tbl>
    <w:p w:rsidR="006173E0" w:rsidRPr="00EF5721" w:rsidRDefault="006173E0" w:rsidP="006173E0">
      <w:pPr>
        <w:spacing w:after="0" w:line="360" w:lineRule="auto"/>
        <w:jc w:val="both"/>
        <w:rPr>
          <w:rFonts w:ascii="Times New Roman" w:eastAsia="Times New Roman" w:hAnsi="Times New Roman" w:cs="Times New Roman"/>
          <w:sz w:val="26"/>
          <w:szCs w:val="26"/>
          <w:lang w:eastAsia="ru-RU"/>
        </w:rPr>
      </w:pPr>
    </w:p>
    <w:p w:rsidR="006173E0" w:rsidRPr="00EF5721" w:rsidRDefault="006173E0" w:rsidP="006173E0">
      <w:pPr>
        <w:spacing w:after="0" w:line="360" w:lineRule="auto"/>
        <w:ind w:firstLine="709"/>
        <w:jc w:val="both"/>
        <w:rPr>
          <w:rFonts w:ascii="Times New Roman" w:eastAsia="Times New Roman" w:hAnsi="Times New Roman" w:cs="Times New Roman"/>
          <w:color w:val="000000"/>
          <w:sz w:val="28"/>
          <w:szCs w:val="28"/>
          <w:lang w:eastAsia="ru-RU"/>
        </w:rPr>
      </w:pPr>
      <w:r w:rsidRPr="00EF5721">
        <w:rPr>
          <w:rFonts w:ascii="Times New Roman" w:eastAsia="Times New Roman" w:hAnsi="Times New Roman" w:cs="Times New Roman"/>
          <w:color w:val="000000"/>
          <w:sz w:val="28"/>
          <w:szCs w:val="28"/>
          <w:lang w:eastAsia="ru-RU"/>
        </w:rPr>
        <w:t>Внесение сведений об Операторах в Реестр за 2015 год осуществлялось без нарушения сроков предоставления государственной услуги.</w:t>
      </w:r>
    </w:p>
    <w:p w:rsidR="006173E0" w:rsidRPr="00EF5721" w:rsidRDefault="006173E0" w:rsidP="006173E0">
      <w:pPr>
        <w:tabs>
          <w:tab w:val="left" w:pos="0"/>
        </w:tabs>
        <w:spacing w:after="0" w:line="360" w:lineRule="auto"/>
        <w:jc w:val="both"/>
        <w:rPr>
          <w:rFonts w:ascii="Times New Roman" w:eastAsia="Times New Roman" w:hAnsi="Times New Roman" w:cs="Times New Roman"/>
          <w:sz w:val="28"/>
          <w:szCs w:val="28"/>
          <w:lang w:eastAsia="ru-RU"/>
        </w:rPr>
      </w:pPr>
    </w:p>
    <w:p w:rsidR="006173E0" w:rsidRPr="00EF5721" w:rsidRDefault="006173E0" w:rsidP="006173E0">
      <w:pPr>
        <w:tabs>
          <w:tab w:val="left" w:pos="0"/>
        </w:tabs>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ab/>
        <w:t>Количество поступивших уведомлений:</w:t>
      </w:r>
    </w:p>
    <w:tbl>
      <w:tblPr>
        <w:tblStyle w:val="76"/>
        <w:tblW w:w="0" w:type="auto"/>
        <w:tblInd w:w="675" w:type="dxa"/>
        <w:tblLook w:val="04A0" w:firstRow="1" w:lastRow="0" w:firstColumn="1" w:lastColumn="0" w:noHBand="0" w:noVBand="1"/>
      </w:tblPr>
      <w:tblGrid>
        <w:gridCol w:w="1728"/>
        <w:gridCol w:w="873"/>
        <w:gridCol w:w="943"/>
        <w:gridCol w:w="903"/>
        <w:gridCol w:w="1031"/>
        <w:gridCol w:w="955"/>
        <w:gridCol w:w="1010"/>
        <w:gridCol w:w="1010"/>
        <w:gridCol w:w="1010"/>
      </w:tblGrid>
      <w:tr w:rsidR="006173E0" w:rsidRPr="00EF5721" w:rsidTr="006173E0">
        <w:tc>
          <w:tcPr>
            <w:tcW w:w="1728" w:type="dxa"/>
            <w:vAlign w:val="bottom"/>
          </w:tcPr>
          <w:p w:rsidR="006173E0" w:rsidRPr="00EF5721" w:rsidRDefault="006173E0" w:rsidP="006173E0">
            <w:pPr>
              <w:spacing w:line="360" w:lineRule="auto"/>
              <w:jc w:val="center"/>
              <w:rPr>
                <w:b/>
                <w:bCs/>
              </w:rPr>
            </w:pPr>
            <w:r w:rsidRPr="00EF5721">
              <w:rPr>
                <w:b/>
                <w:bCs/>
              </w:rPr>
              <w:t>Тип оператора</w:t>
            </w:r>
          </w:p>
        </w:tc>
        <w:tc>
          <w:tcPr>
            <w:tcW w:w="873" w:type="dxa"/>
          </w:tcPr>
          <w:p w:rsidR="006173E0" w:rsidRPr="00EF5721" w:rsidRDefault="006173E0" w:rsidP="006173E0">
            <w:pPr>
              <w:jc w:val="center"/>
              <w:rPr>
                <w:color w:val="000000"/>
              </w:rPr>
            </w:pPr>
            <w:r w:rsidRPr="00EF5721">
              <w:rPr>
                <w:color w:val="000000"/>
              </w:rPr>
              <w:t>1 квартал 2014</w:t>
            </w:r>
          </w:p>
        </w:tc>
        <w:tc>
          <w:tcPr>
            <w:tcW w:w="943" w:type="dxa"/>
          </w:tcPr>
          <w:p w:rsidR="006173E0" w:rsidRPr="00EF5721" w:rsidRDefault="006173E0" w:rsidP="006173E0">
            <w:pPr>
              <w:jc w:val="center"/>
              <w:rPr>
                <w:color w:val="000000"/>
              </w:rPr>
            </w:pPr>
            <w:r w:rsidRPr="00EF5721">
              <w:rPr>
                <w:color w:val="000000"/>
              </w:rPr>
              <w:t>2 квартал 2014 / 6 месяцев 2014</w:t>
            </w:r>
          </w:p>
        </w:tc>
        <w:tc>
          <w:tcPr>
            <w:tcW w:w="903" w:type="dxa"/>
          </w:tcPr>
          <w:p w:rsidR="006173E0" w:rsidRPr="00EF5721" w:rsidRDefault="006173E0" w:rsidP="006173E0">
            <w:pPr>
              <w:jc w:val="center"/>
              <w:rPr>
                <w:color w:val="000000"/>
              </w:rPr>
            </w:pPr>
            <w:r w:rsidRPr="00EF5721">
              <w:rPr>
                <w:color w:val="000000"/>
              </w:rPr>
              <w:t>3 квартал 2014 / 9 месяцев 2014</w:t>
            </w:r>
          </w:p>
        </w:tc>
        <w:tc>
          <w:tcPr>
            <w:tcW w:w="1031" w:type="dxa"/>
            <w:shd w:val="clear" w:color="auto" w:fill="BFBFBF" w:themeFill="background1" w:themeFillShade="BF"/>
          </w:tcPr>
          <w:p w:rsidR="006173E0" w:rsidRPr="00EF5721" w:rsidRDefault="006173E0" w:rsidP="006173E0">
            <w:pPr>
              <w:jc w:val="center"/>
              <w:rPr>
                <w:color w:val="000000"/>
              </w:rPr>
            </w:pPr>
            <w:r w:rsidRPr="00EF5721">
              <w:rPr>
                <w:color w:val="000000"/>
              </w:rPr>
              <w:t>4 квартал 2014 / 12 месяцев 2014</w:t>
            </w:r>
          </w:p>
        </w:tc>
        <w:tc>
          <w:tcPr>
            <w:tcW w:w="955" w:type="dxa"/>
          </w:tcPr>
          <w:p w:rsidR="006173E0" w:rsidRPr="00EF5721" w:rsidRDefault="006173E0" w:rsidP="006173E0">
            <w:pPr>
              <w:jc w:val="center"/>
              <w:rPr>
                <w:color w:val="000000"/>
              </w:rPr>
            </w:pPr>
            <w:r w:rsidRPr="00EF5721">
              <w:rPr>
                <w:color w:val="000000"/>
              </w:rPr>
              <w:t>1 квартал 2015</w:t>
            </w:r>
          </w:p>
        </w:tc>
        <w:tc>
          <w:tcPr>
            <w:tcW w:w="1010" w:type="dxa"/>
          </w:tcPr>
          <w:p w:rsidR="006173E0" w:rsidRPr="00EF5721" w:rsidRDefault="006173E0" w:rsidP="006173E0">
            <w:pPr>
              <w:jc w:val="center"/>
              <w:rPr>
                <w:color w:val="000000"/>
              </w:rPr>
            </w:pPr>
            <w:r w:rsidRPr="00EF5721">
              <w:rPr>
                <w:color w:val="000000"/>
              </w:rPr>
              <w:t>2 квартал 2015/ 6 месяцев 2015</w:t>
            </w:r>
          </w:p>
        </w:tc>
        <w:tc>
          <w:tcPr>
            <w:tcW w:w="1010" w:type="dxa"/>
          </w:tcPr>
          <w:p w:rsidR="006173E0" w:rsidRPr="00EF5721" w:rsidRDefault="006173E0" w:rsidP="006173E0">
            <w:pPr>
              <w:jc w:val="center"/>
              <w:rPr>
                <w:color w:val="000000"/>
              </w:rPr>
            </w:pPr>
            <w:r w:rsidRPr="00EF5721">
              <w:rPr>
                <w:color w:val="000000"/>
              </w:rPr>
              <w:t>3 квартал 2015 / 9 месяцев 2015</w:t>
            </w:r>
          </w:p>
        </w:tc>
        <w:tc>
          <w:tcPr>
            <w:tcW w:w="1010" w:type="dxa"/>
            <w:shd w:val="clear" w:color="auto" w:fill="BFBFBF" w:themeFill="background1" w:themeFillShade="BF"/>
          </w:tcPr>
          <w:p w:rsidR="006173E0" w:rsidRPr="00EF5721" w:rsidRDefault="006173E0" w:rsidP="006173E0">
            <w:pPr>
              <w:jc w:val="center"/>
              <w:rPr>
                <w:color w:val="000000"/>
              </w:rPr>
            </w:pPr>
            <w:r w:rsidRPr="00EF5721">
              <w:rPr>
                <w:color w:val="000000"/>
              </w:rPr>
              <w:t>4 квартал 2015 / 12 месяцев 2015</w:t>
            </w:r>
          </w:p>
        </w:tc>
      </w:tr>
      <w:tr w:rsidR="006173E0" w:rsidRPr="00EF5721" w:rsidTr="006173E0">
        <w:tc>
          <w:tcPr>
            <w:tcW w:w="1728" w:type="dxa"/>
            <w:vAlign w:val="bottom"/>
          </w:tcPr>
          <w:p w:rsidR="006173E0" w:rsidRPr="00EF5721" w:rsidRDefault="006173E0" w:rsidP="006173E0">
            <w:pPr>
              <w:spacing w:line="360" w:lineRule="auto"/>
              <w:jc w:val="both"/>
              <w:rPr>
                <w:bCs/>
              </w:rPr>
            </w:pPr>
            <w:r w:rsidRPr="00EF5721">
              <w:rPr>
                <w:bCs/>
              </w:rPr>
              <w:t>Физические лица</w:t>
            </w:r>
          </w:p>
        </w:tc>
        <w:tc>
          <w:tcPr>
            <w:tcW w:w="873" w:type="dxa"/>
            <w:vAlign w:val="bottom"/>
          </w:tcPr>
          <w:p w:rsidR="006173E0" w:rsidRPr="00EF5721" w:rsidRDefault="006173E0" w:rsidP="006173E0">
            <w:pPr>
              <w:spacing w:line="360" w:lineRule="auto"/>
              <w:jc w:val="center"/>
              <w:rPr>
                <w:bCs/>
              </w:rPr>
            </w:pPr>
            <w:r w:rsidRPr="00EF5721">
              <w:rPr>
                <w:bCs/>
              </w:rPr>
              <w:t>2</w:t>
            </w:r>
          </w:p>
        </w:tc>
        <w:tc>
          <w:tcPr>
            <w:tcW w:w="943" w:type="dxa"/>
            <w:vAlign w:val="bottom"/>
          </w:tcPr>
          <w:p w:rsidR="006173E0" w:rsidRPr="00EF5721" w:rsidRDefault="006173E0" w:rsidP="006173E0">
            <w:pPr>
              <w:spacing w:line="360" w:lineRule="auto"/>
              <w:jc w:val="center"/>
              <w:rPr>
                <w:bCs/>
              </w:rPr>
            </w:pPr>
            <w:r w:rsidRPr="00EF5721">
              <w:rPr>
                <w:bCs/>
              </w:rPr>
              <w:t>0/2</w:t>
            </w:r>
          </w:p>
        </w:tc>
        <w:tc>
          <w:tcPr>
            <w:tcW w:w="903" w:type="dxa"/>
            <w:vAlign w:val="bottom"/>
          </w:tcPr>
          <w:p w:rsidR="006173E0" w:rsidRPr="00EF5721" w:rsidRDefault="006173E0" w:rsidP="006173E0">
            <w:pPr>
              <w:spacing w:line="360" w:lineRule="auto"/>
              <w:jc w:val="center"/>
              <w:rPr>
                <w:bCs/>
              </w:rPr>
            </w:pPr>
            <w:r w:rsidRPr="00EF5721">
              <w:rPr>
                <w:bCs/>
              </w:rPr>
              <w:t>0/2</w:t>
            </w:r>
          </w:p>
        </w:tc>
        <w:tc>
          <w:tcPr>
            <w:tcW w:w="1031"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0/2</w:t>
            </w:r>
          </w:p>
        </w:tc>
        <w:tc>
          <w:tcPr>
            <w:tcW w:w="955" w:type="dxa"/>
            <w:vAlign w:val="bottom"/>
          </w:tcPr>
          <w:p w:rsidR="006173E0" w:rsidRPr="00EF5721" w:rsidRDefault="006173E0" w:rsidP="006173E0">
            <w:pPr>
              <w:spacing w:line="360" w:lineRule="auto"/>
              <w:jc w:val="center"/>
              <w:rPr>
                <w:bCs/>
              </w:rPr>
            </w:pPr>
            <w:r w:rsidRPr="00EF5721">
              <w:rPr>
                <w:bCs/>
              </w:rPr>
              <w:t>0</w:t>
            </w:r>
          </w:p>
        </w:tc>
        <w:tc>
          <w:tcPr>
            <w:tcW w:w="1010" w:type="dxa"/>
            <w:vAlign w:val="bottom"/>
          </w:tcPr>
          <w:p w:rsidR="006173E0" w:rsidRPr="00EF5721" w:rsidRDefault="006173E0" w:rsidP="006173E0">
            <w:pPr>
              <w:spacing w:line="360" w:lineRule="auto"/>
              <w:jc w:val="center"/>
              <w:rPr>
                <w:bCs/>
              </w:rPr>
            </w:pPr>
            <w:r w:rsidRPr="00EF5721">
              <w:rPr>
                <w:bCs/>
              </w:rPr>
              <w:t>0/0</w:t>
            </w:r>
          </w:p>
        </w:tc>
        <w:tc>
          <w:tcPr>
            <w:tcW w:w="1010" w:type="dxa"/>
            <w:vAlign w:val="bottom"/>
          </w:tcPr>
          <w:p w:rsidR="006173E0" w:rsidRPr="00EF5721" w:rsidRDefault="006173E0" w:rsidP="006173E0">
            <w:pPr>
              <w:spacing w:line="360" w:lineRule="auto"/>
              <w:jc w:val="center"/>
              <w:rPr>
                <w:bCs/>
              </w:rPr>
            </w:pPr>
            <w:r w:rsidRPr="00EF5721">
              <w:rPr>
                <w:bCs/>
              </w:rPr>
              <w:t>0/0</w:t>
            </w:r>
          </w:p>
        </w:tc>
        <w:tc>
          <w:tcPr>
            <w:tcW w:w="1010"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0/0</w:t>
            </w:r>
          </w:p>
        </w:tc>
      </w:tr>
      <w:tr w:rsidR="006173E0" w:rsidRPr="00EF5721" w:rsidTr="006173E0">
        <w:tc>
          <w:tcPr>
            <w:tcW w:w="1728" w:type="dxa"/>
            <w:vAlign w:val="bottom"/>
          </w:tcPr>
          <w:p w:rsidR="006173E0" w:rsidRPr="00EF5721" w:rsidRDefault="006173E0" w:rsidP="006173E0">
            <w:pPr>
              <w:spacing w:line="360" w:lineRule="auto"/>
              <w:jc w:val="both"/>
              <w:rPr>
                <w:bCs/>
              </w:rPr>
            </w:pPr>
            <w:r w:rsidRPr="00EF5721">
              <w:rPr>
                <w:bCs/>
              </w:rPr>
              <w:t>ИП</w:t>
            </w:r>
          </w:p>
        </w:tc>
        <w:tc>
          <w:tcPr>
            <w:tcW w:w="873" w:type="dxa"/>
            <w:vAlign w:val="bottom"/>
          </w:tcPr>
          <w:p w:rsidR="006173E0" w:rsidRPr="00EF5721" w:rsidRDefault="006173E0" w:rsidP="006173E0">
            <w:pPr>
              <w:spacing w:line="360" w:lineRule="auto"/>
              <w:jc w:val="center"/>
              <w:rPr>
                <w:bCs/>
              </w:rPr>
            </w:pPr>
            <w:r w:rsidRPr="00EF5721">
              <w:rPr>
                <w:bCs/>
              </w:rPr>
              <w:t>0</w:t>
            </w:r>
          </w:p>
        </w:tc>
        <w:tc>
          <w:tcPr>
            <w:tcW w:w="943" w:type="dxa"/>
            <w:vAlign w:val="bottom"/>
          </w:tcPr>
          <w:p w:rsidR="006173E0" w:rsidRPr="00EF5721" w:rsidRDefault="006173E0" w:rsidP="006173E0">
            <w:pPr>
              <w:spacing w:line="360" w:lineRule="auto"/>
              <w:jc w:val="center"/>
              <w:rPr>
                <w:bCs/>
              </w:rPr>
            </w:pPr>
            <w:r w:rsidRPr="00EF5721">
              <w:rPr>
                <w:bCs/>
              </w:rPr>
              <w:t>1/1</w:t>
            </w:r>
          </w:p>
        </w:tc>
        <w:tc>
          <w:tcPr>
            <w:tcW w:w="903" w:type="dxa"/>
            <w:vAlign w:val="bottom"/>
          </w:tcPr>
          <w:p w:rsidR="006173E0" w:rsidRPr="00EF5721" w:rsidRDefault="006173E0" w:rsidP="006173E0">
            <w:pPr>
              <w:spacing w:line="360" w:lineRule="auto"/>
              <w:jc w:val="center"/>
              <w:rPr>
                <w:bCs/>
              </w:rPr>
            </w:pPr>
            <w:r w:rsidRPr="00EF5721">
              <w:rPr>
                <w:bCs/>
              </w:rPr>
              <w:t>3/4</w:t>
            </w:r>
          </w:p>
        </w:tc>
        <w:tc>
          <w:tcPr>
            <w:tcW w:w="1031"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2/6</w:t>
            </w:r>
          </w:p>
        </w:tc>
        <w:tc>
          <w:tcPr>
            <w:tcW w:w="955" w:type="dxa"/>
            <w:vAlign w:val="bottom"/>
          </w:tcPr>
          <w:p w:rsidR="006173E0" w:rsidRPr="00EF5721" w:rsidRDefault="006173E0" w:rsidP="006173E0">
            <w:pPr>
              <w:spacing w:line="360" w:lineRule="auto"/>
              <w:jc w:val="center"/>
              <w:rPr>
                <w:bCs/>
              </w:rPr>
            </w:pPr>
            <w:r w:rsidRPr="00EF5721">
              <w:rPr>
                <w:bCs/>
              </w:rPr>
              <w:t>6</w:t>
            </w:r>
          </w:p>
        </w:tc>
        <w:tc>
          <w:tcPr>
            <w:tcW w:w="1010" w:type="dxa"/>
            <w:vAlign w:val="bottom"/>
          </w:tcPr>
          <w:p w:rsidR="006173E0" w:rsidRPr="00EF5721" w:rsidRDefault="006173E0" w:rsidP="006173E0">
            <w:pPr>
              <w:spacing w:line="360" w:lineRule="auto"/>
              <w:jc w:val="center"/>
              <w:rPr>
                <w:bCs/>
              </w:rPr>
            </w:pPr>
            <w:r w:rsidRPr="00EF5721">
              <w:rPr>
                <w:bCs/>
              </w:rPr>
              <w:t>3/9</w:t>
            </w:r>
          </w:p>
        </w:tc>
        <w:tc>
          <w:tcPr>
            <w:tcW w:w="1010" w:type="dxa"/>
            <w:vAlign w:val="bottom"/>
          </w:tcPr>
          <w:p w:rsidR="006173E0" w:rsidRPr="00EF5721" w:rsidRDefault="006173E0" w:rsidP="006173E0">
            <w:pPr>
              <w:spacing w:line="360" w:lineRule="auto"/>
              <w:jc w:val="center"/>
              <w:rPr>
                <w:bCs/>
              </w:rPr>
            </w:pPr>
            <w:r w:rsidRPr="00EF5721">
              <w:rPr>
                <w:bCs/>
              </w:rPr>
              <w:t>4/13</w:t>
            </w:r>
          </w:p>
        </w:tc>
        <w:tc>
          <w:tcPr>
            <w:tcW w:w="1010"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4/17</w:t>
            </w:r>
          </w:p>
        </w:tc>
      </w:tr>
      <w:tr w:rsidR="006173E0" w:rsidRPr="00EF5721" w:rsidTr="006173E0">
        <w:tc>
          <w:tcPr>
            <w:tcW w:w="1728" w:type="dxa"/>
            <w:vAlign w:val="bottom"/>
          </w:tcPr>
          <w:p w:rsidR="006173E0" w:rsidRPr="00EF5721" w:rsidRDefault="006173E0" w:rsidP="006173E0">
            <w:pPr>
              <w:spacing w:line="360" w:lineRule="auto"/>
              <w:jc w:val="both"/>
              <w:rPr>
                <w:bCs/>
              </w:rPr>
            </w:pPr>
            <w:r w:rsidRPr="00EF5721">
              <w:rPr>
                <w:bCs/>
              </w:rPr>
              <w:t>Государственные органы</w:t>
            </w:r>
          </w:p>
        </w:tc>
        <w:tc>
          <w:tcPr>
            <w:tcW w:w="873" w:type="dxa"/>
            <w:vAlign w:val="bottom"/>
          </w:tcPr>
          <w:p w:rsidR="006173E0" w:rsidRPr="00EF5721" w:rsidRDefault="006173E0" w:rsidP="006173E0">
            <w:pPr>
              <w:spacing w:line="360" w:lineRule="auto"/>
              <w:jc w:val="center"/>
              <w:rPr>
                <w:bCs/>
              </w:rPr>
            </w:pPr>
            <w:r w:rsidRPr="00EF5721">
              <w:rPr>
                <w:bCs/>
              </w:rPr>
              <w:t>0</w:t>
            </w:r>
          </w:p>
        </w:tc>
        <w:tc>
          <w:tcPr>
            <w:tcW w:w="943" w:type="dxa"/>
            <w:vAlign w:val="bottom"/>
          </w:tcPr>
          <w:p w:rsidR="006173E0" w:rsidRPr="00EF5721" w:rsidRDefault="006173E0" w:rsidP="006173E0">
            <w:pPr>
              <w:spacing w:line="360" w:lineRule="auto"/>
              <w:jc w:val="center"/>
              <w:rPr>
                <w:bCs/>
              </w:rPr>
            </w:pPr>
            <w:r w:rsidRPr="00EF5721">
              <w:rPr>
                <w:bCs/>
              </w:rPr>
              <w:t>0/0</w:t>
            </w:r>
          </w:p>
        </w:tc>
        <w:tc>
          <w:tcPr>
            <w:tcW w:w="903" w:type="dxa"/>
            <w:vAlign w:val="bottom"/>
          </w:tcPr>
          <w:p w:rsidR="006173E0" w:rsidRPr="00EF5721" w:rsidRDefault="006173E0" w:rsidP="006173E0">
            <w:pPr>
              <w:spacing w:line="360" w:lineRule="auto"/>
              <w:jc w:val="center"/>
              <w:rPr>
                <w:bCs/>
              </w:rPr>
            </w:pPr>
            <w:r w:rsidRPr="00EF5721">
              <w:rPr>
                <w:bCs/>
              </w:rPr>
              <w:t>0/0</w:t>
            </w:r>
          </w:p>
        </w:tc>
        <w:tc>
          <w:tcPr>
            <w:tcW w:w="1031"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1/1</w:t>
            </w:r>
          </w:p>
        </w:tc>
        <w:tc>
          <w:tcPr>
            <w:tcW w:w="955" w:type="dxa"/>
            <w:vAlign w:val="bottom"/>
          </w:tcPr>
          <w:p w:rsidR="006173E0" w:rsidRPr="00EF5721" w:rsidRDefault="006173E0" w:rsidP="006173E0">
            <w:pPr>
              <w:spacing w:line="360" w:lineRule="auto"/>
              <w:jc w:val="center"/>
              <w:rPr>
                <w:bCs/>
              </w:rPr>
            </w:pPr>
            <w:r w:rsidRPr="00EF5721">
              <w:rPr>
                <w:bCs/>
              </w:rPr>
              <w:t>5</w:t>
            </w:r>
          </w:p>
        </w:tc>
        <w:tc>
          <w:tcPr>
            <w:tcW w:w="1010" w:type="dxa"/>
            <w:vAlign w:val="bottom"/>
          </w:tcPr>
          <w:p w:rsidR="006173E0" w:rsidRPr="00EF5721" w:rsidRDefault="006173E0" w:rsidP="006173E0">
            <w:pPr>
              <w:spacing w:line="360" w:lineRule="auto"/>
              <w:jc w:val="center"/>
              <w:rPr>
                <w:bCs/>
              </w:rPr>
            </w:pPr>
            <w:r w:rsidRPr="00EF5721">
              <w:rPr>
                <w:bCs/>
              </w:rPr>
              <w:t>2/7</w:t>
            </w:r>
          </w:p>
        </w:tc>
        <w:tc>
          <w:tcPr>
            <w:tcW w:w="1010" w:type="dxa"/>
            <w:vAlign w:val="bottom"/>
          </w:tcPr>
          <w:p w:rsidR="006173E0" w:rsidRPr="00EF5721" w:rsidRDefault="006173E0" w:rsidP="006173E0">
            <w:pPr>
              <w:spacing w:line="360" w:lineRule="auto"/>
              <w:jc w:val="center"/>
              <w:rPr>
                <w:bCs/>
              </w:rPr>
            </w:pPr>
            <w:r w:rsidRPr="00EF5721">
              <w:rPr>
                <w:bCs/>
              </w:rPr>
              <w:t>1/8</w:t>
            </w:r>
          </w:p>
        </w:tc>
        <w:tc>
          <w:tcPr>
            <w:tcW w:w="1010"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1/9</w:t>
            </w:r>
          </w:p>
        </w:tc>
      </w:tr>
      <w:tr w:rsidR="006173E0" w:rsidRPr="00EF5721" w:rsidTr="006173E0">
        <w:tc>
          <w:tcPr>
            <w:tcW w:w="1728" w:type="dxa"/>
            <w:vAlign w:val="bottom"/>
          </w:tcPr>
          <w:p w:rsidR="006173E0" w:rsidRPr="00EF5721" w:rsidRDefault="006173E0" w:rsidP="006173E0">
            <w:pPr>
              <w:spacing w:line="360" w:lineRule="auto"/>
              <w:jc w:val="both"/>
              <w:rPr>
                <w:bCs/>
              </w:rPr>
            </w:pPr>
            <w:r w:rsidRPr="00EF5721">
              <w:rPr>
                <w:bCs/>
              </w:rPr>
              <w:t>Муниципальные органы</w:t>
            </w:r>
          </w:p>
        </w:tc>
        <w:tc>
          <w:tcPr>
            <w:tcW w:w="873" w:type="dxa"/>
            <w:vAlign w:val="bottom"/>
          </w:tcPr>
          <w:p w:rsidR="006173E0" w:rsidRPr="00EF5721" w:rsidRDefault="006173E0" w:rsidP="006173E0">
            <w:pPr>
              <w:spacing w:line="360" w:lineRule="auto"/>
              <w:jc w:val="center"/>
              <w:rPr>
                <w:bCs/>
              </w:rPr>
            </w:pPr>
            <w:r w:rsidRPr="00EF5721">
              <w:rPr>
                <w:bCs/>
              </w:rPr>
              <w:t>2</w:t>
            </w:r>
          </w:p>
        </w:tc>
        <w:tc>
          <w:tcPr>
            <w:tcW w:w="943" w:type="dxa"/>
            <w:vAlign w:val="bottom"/>
          </w:tcPr>
          <w:p w:rsidR="006173E0" w:rsidRPr="00EF5721" w:rsidRDefault="006173E0" w:rsidP="006173E0">
            <w:pPr>
              <w:spacing w:line="360" w:lineRule="auto"/>
              <w:jc w:val="center"/>
              <w:rPr>
                <w:bCs/>
              </w:rPr>
            </w:pPr>
            <w:r w:rsidRPr="00EF5721">
              <w:rPr>
                <w:bCs/>
              </w:rPr>
              <w:t>2/4</w:t>
            </w:r>
          </w:p>
        </w:tc>
        <w:tc>
          <w:tcPr>
            <w:tcW w:w="903" w:type="dxa"/>
            <w:vAlign w:val="bottom"/>
          </w:tcPr>
          <w:p w:rsidR="006173E0" w:rsidRPr="00EF5721" w:rsidRDefault="006173E0" w:rsidP="006173E0">
            <w:pPr>
              <w:spacing w:line="360" w:lineRule="auto"/>
              <w:jc w:val="center"/>
              <w:rPr>
                <w:bCs/>
              </w:rPr>
            </w:pPr>
            <w:r w:rsidRPr="00EF5721">
              <w:rPr>
                <w:bCs/>
              </w:rPr>
              <w:t>0/4</w:t>
            </w:r>
          </w:p>
        </w:tc>
        <w:tc>
          <w:tcPr>
            <w:tcW w:w="1031"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2/6</w:t>
            </w:r>
          </w:p>
        </w:tc>
        <w:tc>
          <w:tcPr>
            <w:tcW w:w="955" w:type="dxa"/>
            <w:vAlign w:val="bottom"/>
          </w:tcPr>
          <w:p w:rsidR="006173E0" w:rsidRPr="00EF5721" w:rsidRDefault="006173E0" w:rsidP="006173E0">
            <w:pPr>
              <w:spacing w:line="360" w:lineRule="auto"/>
              <w:jc w:val="center"/>
              <w:rPr>
                <w:bCs/>
              </w:rPr>
            </w:pPr>
            <w:r w:rsidRPr="00EF5721">
              <w:rPr>
                <w:bCs/>
              </w:rPr>
              <w:t>1</w:t>
            </w:r>
          </w:p>
        </w:tc>
        <w:tc>
          <w:tcPr>
            <w:tcW w:w="1010" w:type="dxa"/>
            <w:vAlign w:val="bottom"/>
          </w:tcPr>
          <w:p w:rsidR="006173E0" w:rsidRPr="00EF5721" w:rsidRDefault="006173E0" w:rsidP="006173E0">
            <w:pPr>
              <w:spacing w:line="360" w:lineRule="auto"/>
              <w:jc w:val="center"/>
              <w:rPr>
                <w:bCs/>
              </w:rPr>
            </w:pPr>
            <w:r w:rsidRPr="00EF5721">
              <w:rPr>
                <w:bCs/>
              </w:rPr>
              <w:t>2/3</w:t>
            </w:r>
          </w:p>
        </w:tc>
        <w:tc>
          <w:tcPr>
            <w:tcW w:w="1010" w:type="dxa"/>
            <w:vAlign w:val="bottom"/>
          </w:tcPr>
          <w:p w:rsidR="006173E0" w:rsidRPr="00EF5721" w:rsidRDefault="006173E0" w:rsidP="006173E0">
            <w:pPr>
              <w:spacing w:line="360" w:lineRule="auto"/>
              <w:jc w:val="center"/>
              <w:rPr>
                <w:bCs/>
              </w:rPr>
            </w:pPr>
            <w:r w:rsidRPr="00EF5721">
              <w:rPr>
                <w:bCs/>
              </w:rPr>
              <w:t>1/4</w:t>
            </w:r>
          </w:p>
        </w:tc>
        <w:tc>
          <w:tcPr>
            <w:tcW w:w="1010"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1/5</w:t>
            </w:r>
          </w:p>
        </w:tc>
      </w:tr>
      <w:tr w:rsidR="006173E0" w:rsidRPr="00EF5721" w:rsidTr="006173E0">
        <w:tc>
          <w:tcPr>
            <w:tcW w:w="1728" w:type="dxa"/>
            <w:vAlign w:val="bottom"/>
          </w:tcPr>
          <w:p w:rsidR="006173E0" w:rsidRPr="00EF5721" w:rsidRDefault="006173E0" w:rsidP="006173E0">
            <w:pPr>
              <w:spacing w:line="360" w:lineRule="auto"/>
              <w:jc w:val="both"/>
              <w:rPr>
                <w:bCs/>
              </w:rPr>
            </w:pPr>
            <w:r w:rsidRPr="00EF5721">
              <w:rPr>
                <w:bCs/>
              </w:rPr>
              <w:t>Юридические лица</w:t>
            </w:r>
          </w:p>
        </w:tc>
        <w:tc>
          <w:tcPr>
            <w:tcW w:w="873" w:type="dxa"/>
            <w:vAlign w:val="bottom"/>
          </w:tcPr>
          <w:p w:rsidR="006173E0" w:rsidRPr="00EF5721" w:rsidRDefault="006173E0" w:rsidP="006173E0">
            <w:pPr>
              <w:spacing w:line="360" w:lineRule="auto"/>
              <w:jc w:val="center"/>
              <w:rPr>
                <w:bCs/>
              </w:rPr>
            </w:pPr>
            <w:r w:rsidRPr="00EF5721">
              <w:rPr>
                <w:bCs/>
              </w:rPr>
              <w:t>44</w:t>
            </w:r>
          </w:p>
        </w:tc>
        <w:tc>
          <w:tcPr>
            <w:tcW w:w="943" w:type="dxa"/>
            <w:vAlign w:val="bottom"/>
          </w:tcPr>
          <w:p w:rsidR="006173E0" w:rsidRPr="00EF5721" w:rsidRDefault="006173E0" w:rsidP="006173E0">
            <w:pPr>
              <w:spacing w:line="360" w:lineRule="auto"/>
              <w:jc w:val="center"/>
              <w:rPr>
                <w:bCs/>
              </w:rPr>
            </w:pPr>
            <w:r w:rsidRPr="00EF5721">
              <w:rPr>
                <w:bCs/>
              </w:rPr>
              <w:t>92/136</w:t>
            </w:r>
          </w:p>
        </w:tc>
        <w:tc>
          <w:tcPr>
            <w:tcW w:w="903" w:type="dxa"/>
            <w:vAlign w:val="bottom"/>
          </w:tcPr>
          <w:p w:rsidR="006173E0" w:rsidRPr="00EF5721" w:rsidRDefault="006173E0" w:rsidP="006173E0">
            <w:pPr>
              <w:spacing w:line="360" w:lineRule="auto"/>
              <w:jc w:val="center"/>
              <w:rPr>
                <w:bCs/>
              </w:rPr>
            </w:pPr>
            <w:r w:rsidRPr="00EF5721">
              <w:rPr>
                <w:bCs/>
              </w:rPr>
              <w:t>194/330</w:t>
            </w:r>
          </w:p>
        </w:tc>
        <w:tc>
          <w:tcPr>
            <w:tcW w:w="1031"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155/485</w:t>
            </w:r>
          </w:p>
        </w:tc>
        <w:tc>
          <w:tcPr>
            <w:tcW w:w="955" w:type="dxa"/>
            <w:vAlign w:val="bottom"/>
          </w:tcPr>
          <w:p w:rsidR="006173E0" w:rsidRPr="00EF5721" w:rsidRDefault="006173E0" w:rsidP="006173E0">
            <w:pPr>
              <w:spacing w:line="360" w:lineRule="auto"/>
              <w:jc w:val="center"/>
              <w:rPr>
                <w:bCs/>
              </w:rPr>
            </w:pPr>
            <w:r w:rsidRPr="00EF5721">
              <w:rPr>
                <w:bCs/>
              </w:rPr>
              <w:t>241</w:t>
            </w:r>
          </w:p>
        </w:tc>
        <w:tc>
          <w:tcPr>
            <w:tcW w:w="1010" w:type="dxa"/>
            <w:vAlign w:val="bottom"/>
          </w:tcPr>
          <w:p w:rsidR="006173E0" w:rsidRPr="00EF5721" w:rsidRDefault="006173E0" w:rsidP="006173E0">
            <w:pPr>
              <w:spacing w:line="360" w:lineRule="auto"/>
              <w:jc w:val="center"/>
              <w:rPr>
                <w:bCs/>
              </w:rPr>
            </w:pPr>
            <w:r w:rsidRPr="00EF5721">
              <w:rPr>
                <w:bCs/>
              </w:rPr>
              <w:t>250/491</w:t>
            </w:r>
          </w:p>
        </w:tc>
        <w:tc>
          <w:tcPr>
            <w:tcW w:w="1010" w:type="dxa"/>
            <w:vAlign w:val="bottom"/>
          </w:tcPr>
          <w:p w:rsidR="006173E0" w:rsidRPr="00EF5721" w:rsidRDefault="006173E0" w:rsidP="006173E0">
            <w:pPr>
              <w:spacing w:line="360" w:lineRule="auto"/>
              <w:jc w:val="center"/>
              <w:rPr>
                <w:bCs/>
              </w:rPr>
            </w:pPr>
            <w:r w:rsidRPr="00EF5721">
              <w:rPr>
                <w:bCs/>
              </w:rPr>
              <w:t>192/683</w:t>
            </w:r>
          </w:p>
        </w:tc>
        <w:tc>
          <w:tcPr>
            <w:tcW w:w="1010"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167/850</w:t>
            </w:r>
          </w:p>
        </w:tc>
      </w:tr>
      <w:tr w:rsidR="006173E0" w:rsidRPr="00EF5721" w:rsidTr="006173E0">
        <w:tc>
          <w:tcPr>
            <w:tcW w:w="1728" w:type="dxa"/>
            <w:vAlign w:val="bottom"/>
          </w:tcPr>
          <w:p w:rsidR="006173E0" w:rsidRPr="00EF5721" w:rsidRDefault="006173E0" w:rsidP="006173E0">
            <w:pPr>
              <w:spacing w:line="360" w:lineRule="auto"/>
              <w:jc w:val="both"/>
              <w:rPr>
                <w:bCs/>
              </w:rPr>
            </w:pPr>
            <w:r w:rsidRPr="00EF5721">
              <w:rPr>
                <w:bCs/>
              </w:rPr>
              <w:t>Итого</w:t>
            </w:r>
          </w:p>
        </w:tc>
        <w:tc>
          <w:tcPr>
            <w:tcW w:w="873" w:type="dxa"/>
            <w:vAlign w:val="bottom"/>
          </w:tcPr>
          <w:p w:rsidR="006173E0" w:rsidRPr="00EF5721" w:rsidRDefault="006173E0" w:rsidP="006173E0">
            <w:pPr>
              <w:spacing w:line="360" w:lineRule="auto"/>
              <w:jc w:val="center"/>
              <w:rPr>
                <w:bCs/>
              </w:rPr>
            </w:pPr>
            <w:r w:rsidRPr="00EF5721">
              <w:rPr>
                <w:bCs/>
              </w:rPr>
              <w:t>48</w:t>
            </w:r>
          </w:p>
        </w:tc>
        <w:tc>
          <w:tcPr>
            <w:tcW w:w="943" w:type="dxa"/>
            <w:vAlign w:val="bottom"/>
          </w:tcPr>
          <w:p w:rsidR="006173E0" w:rsidRPr="00EF5721" w:rsidRDefault="006173E0" w:rsidP="006173E0">
            <w:pPr>
              <w:spacing w:line="360" w:lineRule="auto"/>
              <w:jc w:val="center"/>
              <w:rPr>
                <w:bCs/>
              </w:rPr>
            </w:pPr>
            <w:r w:rsidRPr="00EF5721">
              <w:rPr>
                <w:bCs/>
              </w:rPr>
              <w:t>95/143</w:t>
            </w:r>
          </w:p>
        </w:tc>
        <w:tc>
          <w:tcPr>
            <w:tcW w:w="903" w:type="dxa"/>
            <w:vAlign w:val="bottom"/>
          </w:tcPr>
          <w:p w:rsidR="006173E0" w:rsidRPr="00EF5721" w:rsidRDefault="006173E0" w:rsidP="006173E0">
            <w:pPr>
              <w:spacing w:line="360" w:lineRule="auto"/>
              <w:jc w:val="center"/>
              <w:rPr>
                <w:bCs/>
              </w:rPr>
            </w:pPr>
            <w:r w:rsidRPr="00EF5721">
              <w:rPr>
                <w:bCs/>
              </w:rPr>
              <w:t>197/340</w:t>
            </w:r>
          </w:p>
        </w:tc>
        <w:tc>
          <w:tcPr>
            <w:tcW w:w="1031"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bCs/>
              </w:rPr>
              <w:t>160/500</w:t>
            </w:r>
          </w:p>
        </w:tc>
        <w:tc>
          <w:tcPr>
            <w:tcW w:w="955" w:type="dxa"/>
            <w:vAlign w:val="bottom"/>
          </w:tcPr>
          <w:p w:rsidR="006173E0" w:rsidRPr="00EF5721" w:rsidRDefault="006173E0" w:rsidP="006173E0">
            <w:pPr>
              <w:spacing w:line="360" w:lineRule="auto"/>
              <w:jc w:val="center"/>
              <w:rPr>
                <w:bCs/>
              </w:rPr>
            </w:pPr>
            <w:r w:rsidRPr="00EF5721">
              <w:rPr>
                <w:bCs/>
              </w:rPr>
              <w:t>253</w:t>
            </w:r>
          </w:p>
        </w:tc>
        <w:tc>
          <w:tcPr>
            <w:tcW w:w="1010" w:type="dxa"/>
            <w:vAlign w:val="bottom"/>
          </w:tcPr>
          <w:p w:rsidR="006173E0" w:rsidRPr="00EF5721" w:rsidRDefault="006173E0" w:rsidP="006173E0">
            <w:pPr>
              <w:spacing w:line="360" w:lineRule="auto"/>
              <w:jc w:val="center"/>
              <w:rPr>
                <w:bCs/>
              </w:rPr>
            </w:pPr>
            <w:r w:rsidRPr="00EF5721">
              <w:rPr>
                <w:bCs/>
              </w:rPr>
              <w:t>257/510</w:t>
            </w:r>
          </w:p>
        </w:tc>
        <w:tc>
          <w:tcPr>
            <w:tcW w:w="1010" w:type="dxa"/>
            <w:vAlign w:val="bottom"/>
          </w:tcPr>
          <w:p w:rsidR="006173E0" w:rsidRPr="00EF5721" w:rsidRDefault="006173E0" w:rsidP="006173E0">
            <w:pPr>
              <w:spacing w:line="360" w:lineRule="auto"/>
              <w:jc w:val="center"/>
              <w:rPr>
                <w:bCs/>
              </w:rPr>
            </w:pPr>
            <w:r w:rsidRPr="00EF5721">
              <w:rPr>
                <w:bCs/>
              </w:rPr>
              <w:t>198/708</w:t>
            </w:r>
          </w:p>
        </w:tc>
        <w:tc>
          <w:tcPr>
            <w:tcW w:w="1010" w:type="dxa"/>
            <w:shd w:val="clear" w:color="auto" w:fill="BFBFBF" w:themeFill="background1" w:themeFillShade="BF"/>
            <w:vAlign w:val="bottom"/>
          </w:tcPr>
          <w:p w:rsidR="006173E0" w:rsidRPr="00EF5721" w:rsidRDefault="006173E0" w:rsidP="006173E0">
            <w:pPr>
              <w:spacing w:line="360" w:lineRule="auto"/>
              <w:jc w:val="center"/>
              <w:rPr>
                <w:bCs/>
              </w:rPr>
            </w:pPr>
            <w:r w:rsidRPr="00EF5721">
              <w:rPr>
                <w:color w:val="000000"/>
              </w:rPr>
              <w:t>173</w:t>
            </w:r>
            <w:r w:rsidRPr="00EF5721">
              <w:rPr>
                <w:bCs/>
              </w:rPr>
              <w:t>/</w:t>
            </w:r>
            <w:r w:rsidRPr="00EF5721">
              <w:rPr>
                <w:color w:val="000000"/>
              </w:rPr>
              <w:t>881</w:t>
            </w:r>
          </w:p>
        </w:tc>
      </w:tr>
    </w:tbl>
    <w:p w:rsidR="006173E0" w:rsidRPr="00EF5721" w:rsidRDefault="006173E0" w:rsidP="006173E0">
      <w:pPr>
        <w:spacing w:after="0" w:line="360" w:lineRule="auto"/>
        <w:ind w:firstLine="460"/>
        <w:jc w:val="both"/>
        <w:rPr>
          <w:rFonts w:ascii="Times New Roman" w:eastAsia="Times New Roman" w:hAnsi="Times New Roman" w:cs="Times New Roman"/>
          <w:sz w:val="16"/>
          <w:szCs w:val="16"/>
          <w:lang w:eastAsia="ru-RU"/>
        </w:rPr>
      </w:pPr>
    </w:p>
    <w:p w:rsidR="006173E0" w:rsidRPr="00EF5721" w:rsidRDefault="006173E0" w:rsidP="006173E0">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 xml:space="preserve">По состоянию </w:t>
      </w:r>
      <w:r w:rsidRPr="00EF5721">
        <w:rPr>
          <w:rFonts w:ascii="Times New Roman" w:eastAsia="Times New Roman" w:hAnsi="Times New Roman" w:cs="Times New Roman"/>
          <w:color w:val="000000"/>
          <w:sz w:val="28"/>
          <w:szCs w:val="28"/>
          <w:lang w:eastAsia="ru-RU"/>
        </w:rPr>
        <w:t xml:space="preserve">на 31.12.2015г. в </w:t>
      </w:r>
      <w:r w:rsidRPr="00EF5721">
        <w:rPr>
          <w:rFonts w:ascii="Times New Roman" w:eastAsia="Times New Roman" w:hAnsi="Times New Roman" w:cs="Times New Roman"/>
          <w:b/>
          <w:color w:val="000000"/>
          <w:sz w:val="28"/>
          <w:szCs w:val="28"/>
          <w:lang w:eastAsia="ru-RU"/>
        </w:rPr>
        <w:t>Реестр</w:t>
      </w: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включено</w:t>
      </w: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10773</w:t>
      </w:r>
      <w:r w:rsidRPr="00EF5721">
        <w:rPr>
          <w:rFonts w:ascii="Times New Roman" w:eastAsia="Times New Roman" w:hAnsi="Times New Roman" w:cs="Times New Roman"/>
          <w:sz w:val="28"/>
          <w:szCs w:val="28"/>
          <w:lang w:eastAsia="ru-RU"/>
        </w:rPr>
        <w:t xml:space="preserve"> оператора, осуществляющих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6173E0" w:rsidRPr="00EF5721" w:rsidTr="006173E0">
        <w:tc>
          <w:tcPr>
            <w:tcW w:w="992" w:type="dxa"/>
          </w:tcPr>
          <w:p w:rsidR="006173E0" w:rsidRPr="00EF5721" w:rsidRDefault="006173E0" w:rsidP="006173E0">
            <w:pPr>
              <w:spacing w:line="360" w:lineRule="auto"/>
              <w:jc w:val="both"/>
              <w:rPr>
                <w:sz w:val="26"/>
                <w:szCs w:val="26"/>
              </w:rPr>
            </w:pPr>
          </w:p>
        </w:tc>
        <w:tc>
          <w:tcPr>
            <w:tcW w:w="709" w:type="dxa"/>
          </w:tcPr>
          <w:p w:rsidR="006173E0" w:rsidRPr="00EF5721" w:rsidRDefault="006173E0" w:rsidP="006173E0">
            <w:pPr>
              <w:spacing w:line="360" w:lineRule="auto"/>
              <w:ind w:firstLine="39"/>
              <w:jc w:val="both"/>
            </w:pPr>
            <w:r w:rsidRPr="00EF5721">
              <w:t>январь</w:t>
            </w:r>
          </w:p>
        </w:tc>
        <w:tc>
          <w:tcPr>
            <w:tcW w:w="851" w:type="dxa"/>
          </w:tcPr>
          <w:p w:rsidR="006173E0" w:rsidRPr="00EF5721" w:rsidRDefault="006173E0" w:rsidP="006173E0">
            <w:pPr>
              <w:spacing w:line="360" w:lineRule="auto"/>
              <w:jc w:val="both"/>
            </w:pPr>
            <w:r w:rsidRPr="00EF5721">
              <w:t>февраль</w:t>
            </w:r>
          </w:p>
        </w:tc>
        <w:tc>
          <w:tcPr>
            <w:tcW w:w="709" w:type="dxa"/>
          </w:tcPr>
          <w:p w:rsidR="006173E0" w:rsidRPr="00EF5721" w:rsidRDefault="006173E0" w:rsidP="006173E0">
            <w:pPr>
              <w:spacing w:line="360" w:lineRule="auto"/>
              <w:jc w:val="both"/>
            </w:pPr>
            <w:r w:rsidRPr="00EF5721">
              <w:t>март</w:t>
            </w:r>
          </w:p>
        </w:tc>
        <w:tc>
          <w:tcPr>
            <w:tcW w:w="708" w:type="dxa"/>
          </w:tcPr>
          <w:p w:rsidR="006173E0" w:rsidRPr="00EF5721" w:rsidRDefault="006173E0" w:rsidP="006173E0">
            <w:pPr>
              <w:spacing w:line="360" w:lineRule="auto"/>
              <w:jc w:val="both"/>
            </w:pPr>
            <w:r w:rsidRPr="00EF5721">
              <w:t>апрель</w:t>
            </w:r>
          </w:p>
        </w:tc>
        <w:tc>
          <w:tcPr>
            <w:tcW w:w="567" w:type="dxa"/>
          </w:tcPr>
          <w:p w:rsidR="006173E0" w:rsidRPr="00EF5721" w:rsidRDefault="006173E0" w:rsidP="006173E0">
            <w:pPr>
              <w:spacing w:line="360" w:lineRule="auto"/>
              <w:jc w:val="both"/>
            </w:pPr>
            <w:r w:rsidRPr="00EF5721">
              <w:t>май</w:t>
            </w:r>
          </w:p>
        </w:tc>
        <w:tc>
          <w:tcPr>
            <w:tcW w:w="709" w:type="dxa"/>
          </w:tcPr>
          <w:p w:rsidR="006173E0" w:rsidRPr="00EF5721" w:rsidRDefault="006173E0" w:rsidP="006173E0">
            <w:pPr>
              <w:spacing w:line="360" w:lineRule="auto"/>
              <w:jc w:val="both"/>
            </w:pPr>
            <w:r w:rsidRPr="00EF5721">
              <w:t>июнь</w:t>
            </w:r>
          </w:p>
        </w:tc>
        <w:tc>
          <w:tcPr>
            <w:tcW w:w="567" w:type="dxa"/>
          </w:tcPr>
          <w:p w:rsidR="006173E0" w:rsidRPr="00EF5721" w:rsidRDefault="006173E0" w:rsidP="006173E0">
            <w:pPr>
              <w:spacing w:line="360" w:lineRule="auto"/>
              <w:jc w:val="both"/>
            </w:pPr>
            <w:r w:rsidRPr="00EF5721">
              <w:t>июль</w:t>
            </w:r>
          </w:p>
        </w:tc>
        <w:tc>
          <w:tcPr>
            <w:tcW w:w="709" w:type="dxa"/>
          </w:tcPr>
          <w:p w:rsidR="006173E0" w:rsidRPr="00EF5721" w:rsidRDefault="006173E0" w:rsidP="006173E0">
            <w:pPr>
              <w:spacing w:line="360" w:lineRule="auto"/>
              <w:jc w:val="both"/>
            </w:pPr>
            <w:r w:rsidRPr="00EF5721">
              <w:t>август</w:t>
            </w:r>
          </w:p>
        </w:tc>
        <w:tc>
          <w:tcPr>
            <w:tcW w:w="850" w:type="dxa"/>
          </w:tcPr>
          <w:p w:rsidR="006173E0" w:rsidRPr="00EF5721" w:rsidRDefault="006173E0" w:rsidP="006173E0">
            <w:pPr>
              <w:spacing w:line="360" w:lineRule="auto"/>
              <w:jc w:val="both"/>
            </w:pPr>
            <w:r w:rsidRPr="00EF5721">
              <w:t>сентябрь</w:t>
            </w:r>
          </w:p>
        </w:tc>
        <w:tc>
          <w:tcPr>
            <w:tcW w:w="851" w:type="dxa"/>
          </w:tcPr>
          <w:p w:rsidR="006173E0" w:rsidRPr="00EF5721" w:rsidRDefault="006173E0" w:rsidP="006173E0">
            <w:pPr>
              <w:spacing w:line="360" w:lineRule="auto"/>
              <w:jc w:val="both"/>
            </w:pPr>
            <w:r w:rsidRPr="00EF5721">
              <w:t>октябрь</w:t>
            </w:r>
          </w:p>
        </w:tc>
        <w:tc>
          <w:tcPr>
            <w:tcW w:w="709" w:type="dxa"/>
          </w:tcPr>
          <w:p w:rsidR="006173E0" w:rsidRPr="00EF5721" w:rsidRDefault="006173E0" w:rsidP="006173E0">
            <w:pPr>
              <w:spacing w:line="360" w:lineRule="auto"/>
              <w:jc w:val="both"/>
            </w:pPr>
            <w:r w:rsidRPr="00EF5721">
              <w:t>ноябрь</w:t>
            </w:r>
          </w:p>
        </w:tc>
        <w:tc>
          <w:tcPr>
            <w:tcW w:w="850" w:type="dxa"/>
          </w:tcPr>
          <w:p w:rsidR="006173E0" w:rsidRPr="00EF5721" w:rsidRDefault="006173E0" w:rsidP="006173E0">
            <w:pPr>
              <w:spacing w:line="360" w:lineRule="auto"/>
              <w:jc w:val="both"/>
            </w:pPr>
            <w:r w:rsidRPr="00EF5721">
              <w:t>декабрь</w:t>
            </w:r>
          </w:p>
        </w:tc>
      </w:tr>
      <w:tr w:rsidR="006173E0" w:rsidRPr="00EF5721" w:rsidTr="006173E0">
        <w:tc>
          <w:tcPr>
            <w:tcW w:w="992" w:type="dxa"/>
          </w:tcPr>
          <w:p w:rsidR="006173E0" w:rsidRPr="00EF5721" w:rsidRDefault="006173E0" w:rsidP="006173E0">
            <w:pPr>
              <w:spacing w:line="360" w:lineRule="auto"/>
              <w:jc w:val="both"/>
            </w:pPr>
            <w:r w:rsidRPr="00EF5721">
              <w:t>Кол-во операторов в реестре</w:t>
            </w:r>
          </w:p>
        </w:tc>
        <w:tc>
          <w:tcPr>
            <w:tcW w:w="709" w:type="dxa"/>
            <w:vAlign w:val="center"/>
          </w:tcPr>
          <w:p w:rsidR="006173E0" w:rsidRPr="00EF5721" w:rsidRDefault="006173E0" w:rsidP="006173E0">
            <w:pPr>
              <w:spacing w:line="360" w:lineRule="auto"/>
              <w:jc w:val="center"/>
            </w:pPr>
            <w:r w:rsidRPr="00EF5721">
              <w:t>10003</w:t>
            </w:r>
          </w:p>
        </w:tc>
        <w:tc>
          <w:tcPr>
            <w:tcW w:w="851" w:type="dxa"/>
            <w:vAlign w:val="center"/>
          </w:tcPr>
          <w:p w:rsidR="006173E0" w:rsidRPr="00EF5721" w:rsidRDefault="006173E0" w:rsidP="006173E0">
            <w:pPr>
              <w:spacing w:line="360" w:lineRule="auto"/>
              <w:jc w:val="center"/>
            </w:pPr>
            <w:r w:rsidRPr="00EF5721">
              <w:t>10074</w:t>
            </w:r>
          </w:p>
        </w:tc>
        <w:tc>
          <w:tcPr>
            <w:tcW w:w="709" w:type="dxa"/>
            <w:vAlign w:val="center"/>
          </w:tcPr>
          <w:p w:rsidR="006173E0" w:rsidRPr="00EF5721" w:rsidRDefault="006173E0" w:rsidP="006173E0">
            <w:pPr>
              <w:spacing w:line="360" w:lineRule="auto"/>
              <w:jc w:val="center"/>
            </w:pPr>
            <w:r w:rsidRPr="00EF5721">
              <w:t>10183</w:t>
            </w:r>
          </w:p>
        </w:tc>
        <w:tc>
          <w:tcPr>
            <w:tcW w:w="708" w:type="dxa"/>
            <w:vAlign w:val="center"/>
          </w:tcPr>
          <w:p w:rsidR="006173E0" w:rsidRPr="00EF5721" w:rsidRDefault="006173E0" w:rsidP="006173E0">
            <w:pPr>
              <w:spacing w:line="360" w:lineRule="auto"/>
              <w:jc w:val="center"/>
            </w:pPr>
            <w:r w:rsidRPr="00EF5721">
              <w:t>10292</w:t>
            </w:r>
          </w:p>
        </w:tc>
        <w:tc>
          <w:tcPr>
            <w:tcW w:w="567" w:type="dxa"/>
            <w:vAlign w:val="center"/>
          </w:tcPr>
          <w:p w:rsidR="006173E0" w:rsidRPr="00EF5721" w:rsidRDefault="006173E0" w:rsidP="006173E0">
            <w:pPr>
              <w:spacing w:line="360" w:lineRule="auto"/>
              <w:jc w:val="center"/>
            </w:pPr>
            <w:r w:rsidRPr="00EF5721">
              <w:t>10362</w:t>
            </w:r>
          </w:p>
        </w:tc>
        <w:tc>
          <w:tcPr>
            <w:tcW w:w="709" w:type="dxa"/>
            <w:vAlign w:val="center"/>
          </w:tcPr>
          <w:p w:rsidR="006173E0" w:rsidRPr="00EF5721" w:rsidRDefault="006173E0" w:rsidP="006173E0">
            <w:pPr>
              <w:spacing w:line="360" w:lineRule="auto"/>
              <w:jc w:val="center"/>
            </w:pPr>
            <w:r w:rsidRPr="00EF5721">
              <w:t>10426</w:t>
            </w:r>
          </w:p>
        </w:tc>
        <w:tc>
          <w:tcPr>
            <w:tcW w:w="567" w:type="dxa"/>
            <w:vAlign w:val="center"/>
          </w:tcPr>
          <w:p w:rsidR="006173E0" w:rsidRPr="00EF5721" w:rsidRDefault="006173E0" w:rsidP="006173E0">
            <w:pPr>
              <w:spacing w:line="360" w:lineRule="auto"/>
              <w:jc w:val="center"/>
            </w:pPr>
            <w:r w:rsidRPr="00EF5721">
              <w:t>10504</w:t>
            </w:r>
          </w:p>
        </w:tc>
        <w:tc>
          <w:tcPr>
            <w:tcW w:w="709" w:type="dxa"/>
            <w:vAlign w:val="center"/>
          </w:tcPr>
          <w:p w:rsidR="006173E0" w:rsidRPr="00EF5721" w:rsidRDefault="006173E0" w:rsidP="006173E0">
            <w:pPr>
              <w:spacing w:line="360" w:lineRule="auto"/>
              <w:jc w:val="center"/>
            </w:pPr>
            <w:r w:rsidRPr="00EF5721">
              <w:t>10558</w:t>
            </w:r>
          </w:p>
        </w:tc>
        <w:tc>
          <w:tcPr>
            <w:tcW w:w="850" w:type="dxa"/>
            <w:vAlign w:val="center"/>
          </w:tcPr>
          <w:p w:rsidR="006173E0" w:rsidRPr="00EF5721" w:rsidRDefault="006173E0" w:rsidP="006173E0">
            <w:pPr>
              <w:spacing w:line="360" w:lineRule="auto"/>
              <w:jc w:val="center"/>
            </w:pPr>
            <w:r w:rsidRPr="00EF5721">
              <w:t>10618</w:t>
            </w:r>
          </w:p>
        </w:tc>
        <w:tc>
          <w:tcPr>
            <w:tcW w:w="851" w:type="dxa"/>
            <w:vAlign w:val="center"/>
          </w:tcPr>
          <w:p w:rsidR="006173E0" w:rsidRPr="00EF5721" w:rsidRDefault="006173E0" w:rsidP="006173E0">
            <w:pPr>
              <w:spacing w:line="360" w:lineRule="auto"/>
              <w:jc w:val="center"/>
            </w:pPr>
            <w:r w:rsidRPr="00EF5721">
              <w:t>10656</w:t>
            </w:r>
          </w:p>
        </w:tc>
        <w:tc>
          <w:tcPr>
            <w:tcW w:w="709" w:type="dxa"/>
            <w:vAlign w:val="center"/>
          </w:tcPr>
          <w:p w:rsidR="006173E0" w:rsidRPr="00EF5721" w:rsidRDefault="006173E0" w:rsidP="006173E0">
            <w:pPr>
              <w:spacing w:line="360" w:lineRule="auto"/>
              <w:jc w:val="center"/>
            </w:pPr>
            <w:r w:rsidRPr="00EF5721">
              <w:t>10723</w:t>
            </w:r>
          </w:p>
        </w:tc>
        <w:tc>
          <w:tcPr>
            <w:tcW w:w="850" w:type="dxa"/>
            <w:vAlign w:val="center"/>
          </w:tcPr>
          <w:p w:rsidR="006173E0" w:rsidRPr="00EF5721" w:rsidRDefault="006173E0" w:rsidP="006173E0">
            <w:pPr>
              <w:spacing w:line="360" w:lineRule="auto"/>
              <w:jc w:val="center"/>
            </w:pPr>
            <w:r w:rsidRPr="00EF5721">
              <w:t>10773</w:t>
            </w:r>
          </w:p>
        </w:tc>
      </w:tr>
    </w:tbl>
    <w:p w:rsidR="006173E0" w:rsidRPr="00EF5721" w:rsidRDefault="006173E0" w:rsidP="006173E0">
      <w:pPr>
        <w:spacing w:after="0" w:line="360" w:lineRule="auto"/>
        <w:ind w:firstLine="708"/>
        <w:jc w:val="both"/>
        <w:rPr>
          <w:rFonts w:ascii="Times New Roman" w:eastAsia="Times New Roman" w:hAnsi="Times New Roman" w:cs="Times New Roman"/>
          <w:sz w:val="16"/>
          <w:szCs w:val="16"/>
          <w:lang w:eastAsia="ru-RU"/>
        </w:rPr>
      </w:pPr>
    </w:p>
    <w:p w:rsidR="006173E0" w:rsidRPr="00EF5721" w:rsidRDefault="006173E0" w:rsidP="006173E0">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EF5721">
        <w:rPr>
          <w:rFonts w:ascii="Times New Roman" w:eastAsia="Times New Roman" w:hAnsi="Times New Roman" w:cs="Times New Roman"/>
          <w:color w:val="000000"/>
          <w:sz w:val="28"/>
          <w:szCs w:val="28"/>
          <w:lang w:eastAsia="ru-RU"/>
        </w:rPr>
        <w:t xml:space="preserve">В целях формирования Реестра в 2015 году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2015 году в адрес операторов, осуществляющих деятельность на территории Волгоградской области и Республике Калмыкия, было направлено </w:t>
      </w:r>
      <w:r w:rsidRPr="00EF5721">
        <w:rPr>
          <w:rFonts w:ascii="Times New Roman" w:eastAsia="Calibri" w:hAnsi="Times New Roman" w:cs="Times New Roman"/>
          <w:color w:val="000000"/>
          <w:sz w:val="28"/>
          <w:szCs w:val="28"/>
        </w:rPr>
        <w:t>3182</w:t>
      </w:r>
      <w:r w:rsidRPr="00EF5721">
        <w:rPr>
          <w:rFonts w:ascii="Times New Roman" w:eastAsia="Times New Roman" w:hAnsi="Times New Roman" w:cs="Times New Roman"/>
          <w:b/>
          <w:color w:val="000000"/>
          <w:sz w:val="28"/>
          <w:szCs w:val="28"/>
          <w:lang w:eastAsia="ru-RU"/>
        </w:rPr>
        <w:t xml:space="preserve"> </w:t>
      </w:r>
      <w:r w:rsidRPr="00EF5721">
        <w:rPr>
          <w:rFonts w:ascii="Times New Roman" w:eastAsia="Times New Roman" w:hAnsi="Times New Roman" w:cs="Times New Roman"/>
          <w:color w:val="000000"/>
          <w:sz w:val="28"/>
          <w:szCs w:val="28"/>
          <w:lang w:eastAsia="ru-RU"/>
        </w:rPr>
        <w:t>запроса</w:t>
      </w:r>
      <w:r w:rsidRPr="00EF5721">
        <w:rPr>
          <w:rFonts w:ascii="Times New Roman" w:eastAsia="Times New Roman" w:hAnsi="Times New Roman" w:cs="Times New Roman"/>
          <w:b/>
          <w:color w:val="000000"/>
          <w:sz w:val="28"/>
          <w:szCs w:val="28"/>
          <w:lang w:eastAsia="ru-RU"/>
        </w:rPr>
        <w:t xml:space="preserve">, </w:t>
      </w:r>
      <w:r w:rsidRPr="00EF5721">
        <w:rPr>
          <w:rFonts w:ascii="Times New Roman" w:eastAsia="Times New Roman" w:hAnsi="Times New Roman" w:cs="Times New Roman"/>
          <w:color w:val="000000"/>
          <w:sz w:val="28"/>
          <w:szCs w:val="28"/>
          <w:lang w:eastAsia="ru-RU"/>
        </w:rPr>
        <w:t xml:space="preserve">из них о необходимости предоставления уведомлений об обработке персональных данных – 2671 запроса; информационных писем о внесении изменений в ранее представленное уведомление – 511 запрос. </w:t>
      </w:r>
    </w:p>
    <w:p w:rsidR="006173E0" w:rsidRPr="00EF5721" w:rsidRDefault="006173E0" w:rsidP="006173E0">
      <w:pPr>
        <w:spacing w:after="0" w:line="360" w:lineRule="auto"/>
        <w:ind w:firstLine="714"/>
        <w:jc w:val="both"/>
        <w:rPr>
          <w:rFonts w:ascii="Times New Roman" w:eastAsia="Calibri" w:hAnsi="Times New Roman" w:cs="Times New Roman"/>
          <w:sz w:val="28"/>
          <w:szCs w:val="28"/>
        </w:rPr>
      </w:pPr>
      <w:proofErr w:type="gramStart"/>
      <w:r w:rsidRPr="00EF5721">
        <w:rPr>
          <w:rFonts w:ascii="Times New Roman" w:eastAsia="Calibri" w:hAnsi="Times New Roman" w:cs="Times New Roman"/>
          <w:sz w:val="28"/>
          <w:szCs w:val="28"/>
        </w:rPr>
        <w:t xml:space="preserve">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 декабря </w:t>
      </w:r>
      <w:smartTag w:uri="urn:schemas-microsoft-com:office:smarttags" w:element="metricconverter">
        <w:smartTagPr>
          <w:attr w:name="ProductID" w:val="2011 г"/>
        </w:smartTagPr>
        <w:r w:rsidRPr="00EF5721">
          <w:rPr>
            <w:rFonts w:ascii="Times New Roman" w:eastAsia="Calibri" w:hAnsi="Times New Roman" w:cs="Times New Roman"/>
            <w:sz w:val="28"/>
            <w:szCs w:val="28"/>
          </w:rPr>
          <w:t>2011 г</w:t>
        </w:r>
      </w:smartTag>
      <w:r w:rsidRPr="00EF5721">
        <w:rPr>
          <w:rFonts w:ascii="Times New Roman" w:eastAsia="Calibri" w:hAnsi="Times New Roman" w:cs="Times New Roman"/>
          <w:sz w:val="28"/>
          <w:szCs w:val="28"/>
        </w:rPr>
        <w:t>. N 346 Управлением подготовлены и изданы приказы по внесению операторов в реестр операторов, осуществляющих обработку персональных данных (далее - Реестр</w:t>
      </w:r>
      <w:proofErr w:type="gramEnd"/>
      <w:r w:rsidRPr="00EF5721">
        <w:rPr>
          <w:rFonts w:ascii="Times New Roman" w:eastAsia="Calibri" w:hAnsi="Times New Roman" w:cs="Times New Roman"/>
          <w:sz w:val="28"/>
          <w:szCs w:val="28"/>
        </w:rPr>
        <w:t>), по исключению операторов из Реестра, а также по внесению изменений в сведения в Реестре. В</w:t>
      </w:r>
      <w:r w:rsidRPr="00EF5721">
        <w:rPr>
          <w:rFonts w:ascii="Times New Roman" w:eastAsia="Times New Roman" w:hAnsi="Times New Roman" w:cs="Times New Roman"/>
          <w:color w:val="000000"/>
          <w:sz w:val="28"/>
          <w:szCs w:val="28"/>
          <w:lang w:eastAsia="ru-RU"/>
        </w:rPr>
        <w:t xml:space="preserve"> 2015 году</w:t>
      </w:r>
      <w:r w:rsidRPr="00EF5721">
        <w:rPr>
          <w:rFonts w:ascii="Times New Roman" w:eastAsia="Calibri" w:hAnsi="Times New Roman" w:cs="Times New Roman"/>
          <w:sz w:val="28"/>
          <w:szCs w:val="28"/>
        </w:rPr>
        <w:t xml:space="preserve"> было издано 92 приказа, из них: </w:t>
      </w:r>
    </w:p>
    <w:p w:rsidR="006173E0" w:rsidRPr="00EF5721" w:rsidRDefault="006173E0" w:rsidP="006173E0">
      <w:pPr>
        <w:spacing w:after="0" w:line="360" w:lineRule="auto"/>
        <w:ind w:firstLine="714"/>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- 40 приказов на внесение сведений об Операторах в Реестр;</w:t>
      </w:r>
    </w:p>
    <w:p w:rsidR="006173E0" w:rsidRPr="00EF5721" w:rsidRDefault="006173E0" w:rsidP="006173E0">
      <w:pPr>
        <w:spacing w:after="0" w:line="360" w:lineRule="auto"/>
        <w:ind w:firstLine="714"/>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- 41 приказ на внесение изменений в записи об Операторах в Реестре;</w:t>
      </w:r>
    </w:p>
    <w:p w:rsidR="006173E0" w:rsidRPr="00EF5721" w:rsidRDefault="006173E0" w:rsidP="006173E0">
      <w:pPr>
        <w:spacing w:after="0" w:line="360" w:lineRule="auto"/>
        <w:ind w:firstLine="714"/>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- 11 приказов об исключении Операторов из Реестра.</w:t>
      </w:r>
    </w:p>
    <w:p w:rsidR="006173E0" w:rsidRPr="00EF5721" w:rsidRDefault="006173E0" w:rsidP="006173E0">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EF5721">
        <w:rPr>
          <w:rFonts w:ascii="Times New Roman" w:eastAsia="Times New Roman" w:hAnsi="Times New Roman" w:cs="Times New Roman"/>
          <w:color w:val="000000"/>
          <w:sz w:val="28"/>
          <w:szCs w:val="28"/>
          <w:lang w:eastAsia="ru-RU"/>
        </w:rPr>
        <w:t xml:space="preserve">Также, в 2015 году Управлением Роскомнадзора по Волгоградской области и Республике Калмыкия проводилась работа по направлению в регистрирующий </w:t>
      </w:r>
      <w:r w:rsidRPr="00EF5721">
        <w:rPr>
          <w:rFonts w:ascii="Times New Roman" w:eastAsia="Times New Roman" w:hAnsi="Times New Roman" w:cs="Times New Roman"/>
          <w:color w:val="000000"/>
          <w:sz w:val="28"/>
          <w:szCs w:val="28"/>
          <w:lang w:eastAsia="ru-RU"/>
        </w:rPr>
        <w:lastRenderedPageBreak/>
        <w:t>налоговый орган писем, недоставленных операторам по причине «истек срок хранения», «отсутствие адресата по указанному адресу» и др., для принятия соответствующих мер.</w:t>
      </w:r>
    </w:p>
    <w:p w:rsidR="006173E0" w:rsidRPr="00EF5721" w:rsidRDefault="006173E0" w:rsidP="006173E0">
      <w:pPr>
        <w:spacing w:after="0" w:line="360" w:lineRule="auto"/>
        <w:ind w:firstLine="708"/>
        <w:jc w:val="both"/>
        <w:rPr>
          <w:rFonts w:ascii="Times New Roman" w:eastAsia="Times New Roman" w:hAnsi="Times New Roman" w:cs="Times New Roman"/>
          <w:b/>
          <w:sz w:val="28"/>
          <w:szCs w:val="28"/>
          <w:lang w:eastAsia="ru-RU"/>
        </w:rPr>
      </w:pPr>
    </w:p>
    <w:p w:rsidR="006173E0" w:rsidRPr="00EF5721" w:rsidRDefault="006173E0" w:rsidP="006173E0">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В</w:t>
      </w: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сфере защиты персональных данных</w:t>
      </w:r>
      <w:r w:rsidRPr="00EF5721">
        <w:rPr>
          <w:rFonts w:ascii="Times New Roman" w:eastAsia="Times New Roman" w:hAnsi="Times New Roman" w:cs="Times New Roman"/>
          <w:sz w:val="28"/>
          <w:szCs w:val="28"/>
          <w:lang w:eastAsia="ru-RU"/>
        </w:rPr>
        <w:t xml:space="preserve"> в 2015 году было составлено 178 протоколов об административных правонарушениях по ст. 19.7 КоАП РФ (за 4 квартал 2015 года - 63).</w:t>
      </w:r>
    </w:p>
    <w:p w:rsidR="006173E0" w:rsidRPr="00EF5721" w:rsidRDefault="006173E0" w:rsidP="006173E0">
      <w:pPr>
        <w:spacing w:after="0" w:line="360" w:lineRule="auto"/>
        <w:jc w:val="center"/>
        <w:rPr>
          <w:rFonts w:ascii="Times New Roman" w:eastAsia="Times New Roman" w:hAnsi="Times New Roman" w:cs="Times New Roman"/>
          <w:sz w:val="28"/>
          <w:szCs w:val="28"/>
          <w:lang w:eastAsia="ru-RU"/>
        </w:rPr>
      </w:pPr>
      <w:r w:rsidRPr="00EF5721">
        <w:rPr>
          <w:rFonts w:ascii="Times New Roman" w:eastAsia="Times New Roman" w:hAnsi="Times New Roman" w:cs="Times New Roman"/>
          <w:noProof/>
          <w:sz w:val="28"/>
          <w:szCs w:val="28"/>
          <w:lang w:eastAsia="ru-RU"/>
        </w:rPr>
        <w:drawing>
          <wp:inline distT="0" distB="0" distL="0" distR="0" wp14:anchorId="198FFA84" wp14:editId="438A6987">
            <wp:extent cx="6177516" cy="357254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73E0" w:rsidRPr="00EF5721" w:rsidRDefault="006173E0" w:rsidP="006173E0">
      <w:pPr>
        <w:spacing w:after="120" w:line="360" w:lineRule="auto"/>
        <w:ind w:left="283"/>
        <w:jc w:val="center"/>
        <w:rPr>
          <w:rFonts w:ascii="Times New Roman" w:eastAsia="Times New Roman" w:hAnsi="Times New Roman" w:cs="Times New Roman"/>
          <w:sz w:val="26"/>
          <w:szCs w:val="26"/>
          <w:lang w:eastAsia="ru-RU"/>
        </w:rPr>
      </w:pPr>
    </w:p>
    <w:p w:rsidR="006173E0" w:rsidRPr="00EF5721" w:rsidRDefault="006173E0" w:rsidP="006173E0">
      <w:pPr>
        <w:spacing w:after="0" w:line="348"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6173E0" w:rsidRPr="00EF5721" w:rsidRDefault="006173E0" w:rsidP="006173E0">
      <w:pPr>
        <w:spacing w:after="0" w:line="348"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color w:val="000000"/>
          <w:sz w:val="28"/>
          <w:szCs w:val="28"/>
          <w:lang w:eastAsia="ru-RU"/>
        </w:rPr>
        <w:t>Мировыми</w:t>
      </w:r>
      <w:r w:rsidRPr="00EF5721">
        <w:rPr>
          <w:rFonts w:ascii="Times New Roman" w:eastAsia="Times New Roman" w:hAnsi="Times New Roman" w:cs="Times New Roman"/>
          <w:sz w:val="28"/>
          <w:szCs w:val="28"/>
          <w:lang w:eastAsia="ru-RU"/>
        </w:rPr>
        <w:t xml:space="preserve"> судьями в 2015 году 25 операторам вынесены постановления о привлечении их к административной ответственности в виде штрафа в размере 3000 руб. и 86 операторам – в виде предупреждения. </w:t>
      </w:r>
    </w:p>
    <w:p w:rsidR="006173E0" w:rsidRPr="00EF5721" w:rsidRDefault="006173E0" w:rsidP="006173E0">
      <w:pPr>
        <w:spacing w:after="0" w:line="348" w:lineRule="auto"/>
        <w:ind w:firstLine="709"/>
        <w:jc w:val="both"/>
        <w:rPr>
          <w:rFonts w:ascii="Times New Roman" w:eastAsia="Times New Roman" w:hAnsi="Times New Roman" w:cs="Times New Roman"/>
          <w:color w:val="000000"/>
          <w:sz w:val="28"/>
          <w:szCs w:val="28"/>
          <w:lang w:eastAsia="ru-RU"/>
        </w:rPr>
      </w:pPr>
      <w:r w:rsidRPr="00EF5721">
        <w:rPr>
          <w:rFonts w:ascii="Times New Roman" w:eastAsia="Times New Roman" w:hAnsi="Times New Roman" w:cs="Times New Roman"/>
          <w:color w:val="000000"/>
          <w:sz w:val="28"/>
          <w:szCs w:val="28"/>
          <w:lang w:eastAsia="ru-RU"/>
        </w:rPr>
        <w:t>По состоянию на 31.12.2015 – 63 административных материала находятся на рассмотрении в мировых судах.</w:t>
      </w:r>
    </w:p>
    <w:p w:rsidR="006173E0" w:rsidRPr="00EF5721" w:rsidRDefault="006173E0" w:rsidP="006173E0">
      <w:pPr>
        <w:spacing w:after="0" w:line="360" w:lineRule="auto"/>
        <w:ind w:firstLine="720"/>
        <w:jc w:val="both"/>
        <w:rPr>
          <w:rFonts w:ascii="Times New Roman" w:eastAsia="Times New Roman" w:hAnsi="Times New Roman" w:cs="Times New Roman"/>
          <w:b/>
          <w:color w:val="000000"/>
          <w:sz w:val="26"/>
          <w:szCs w:val="26"/>
          <w:u w:val="single"/>
          <w:lang w:eastAsia="ru-RU"/>
        </w:rPr>
      </w:pPr>
    </w:p>
    <w:p w:rsidR="006173E0" w:rsidRPr="00EF5721" w:rsidRDefault="006173E0" w:rsidP="006173E0">
      <w:pPr>
        <w:spacing w:after="0" w:line="360" w:lineRule="auto"/>
        <w:ind w:firstLine="720"/>
        <w:jc w:val="both"/>
        <w:rPr>
          <w:rFonts w:ascii="Times New Roman" w:eastAsia="Times New Roman" w:hAnsi="Times New Roman" w:cs="Times New Roman"/>
          <w:b/>
          <w:color w:val="000000"/>
          <w:sz w:val="26"/>
          <w:szCs w:val="26"/>
          <w:u w:val="single"/>
          <w:lang w:eastAsia="ru-RU"/>
        </w:rPr>
      </w:pPr>
      <w:r w:rsidRPr="00EF5721">
        <w:rPr>
          <w:rFonts w:ascii="Times New Roman" w:eastAsia="Times New Roman" w:hAnsi="Times New Roman" w:cs="Times New Roman"/>
          <w:b/>
          <w:color w:val="000000"/>
          <w:sz w:val="26"/>
          <w:szCs w:val="26"/>
          <w:u w:val="single"/>
          <w:lang w:eastAsia="ru-RU"/>
        </w:rPr>
        <w:t>Обращения граждан</w:t>
      </w:r>
    </w:p>
    <w:p w:rsidR="006173E0" w:rsidRPr="00EF5721" w:rsidRDefault="006173E0" w:rsidP="006173E0">
      <w:pPr>
        <w:spacing w:after="0" w:line="360" w:lineRule="auto"/>
        <w:ind w:firstLine="720"/>
        <w:jc w:val="both"/>
        <w:rPr>
          <w:rFonts w:ascii="Times New Roman" w:eastAsia="Times New Roman" w:hAnsi="Times New Roman" w:cs="Times New Roman"/>
          <w:color w:val="000000"/>
          <w:sz w:val="26"/>
          <w:szCs w:val="26"/>
          <w:lang w:eastAsia="ru-RU"/>
        </w:rPr>
      </w:pPr>
      <w:r w:rsidRPr="00EF5721">
        <w:rPr>
          <w:rFonts w:ascii="Times New Roman" w:eastAsia="Times New Roman" w:hAnsi="Times New Roman" w:cs="Times New Roman"/>
          <w:color w:val="000000"/>
          <w:sz w:val="26"/>
          <w:szCs w:val="26"/>
          <w:lang w:eastAsia="ru-RU"/>
        </w:rPr>
        <w:t xml:space="preserve">В 2015 году поступило всего 363 обращения (за 4 квартал – 91) </w:t>
      </w:r>
    </w:p>
    <w:p w:rsidR="006173E0" w:rsidRPr="00EF5721" w:rsidRDefault="006173E0" w:rsidP="006173E0">
      <w:pPr>
        <w:spacing w:after="0" w:line="360" w:lineRule="auto"/>
        <w:ind w:firstLine="720"/>
        <w:jc w:val="both"/>
        <w:rPr>
          <w:rFonts w:ascii="Times New Roman" w:eastAsia="Times New Roman" w:hAnsi="Times New Roman" w:cs="Times New Roman"/>
          <w:b/>
          <w:color w:val="000000"/>
          <w:sz w:val="26"/>
          <w:szCs w:val="26"/>
          <w:lang w:eastAsia="ru-RU"/>
        </w:rPr>
      </w:pPr>
      <w:r w:rsidRPr="00EF5721">
        <w:rPr>
          <w:rFonts w:ascii="Times New Roman" w:eastAsia="Times New Roman" w:hAnsi="Times New Roman" w:cs="Times New Roman"/>
          <w:color w:val="000000"/>
          <w:sz w:val="26"/>
          <w:szCs w:val="26"/>
          <w:lang w:eastAsia="ru-RU"/>
        </w:rPr>
        <w:lastRenderedPageBreak/>
        <w:t>от физических лиц – 354;</w:t>
      </w:r>
    </w:p>
    <w:p w:rsidR="006173E0" w:rsidRPr="00EF5721" w:rsidRDefault="006173E0" w:rsidP="006173E0">
      <w:pPr>
        <w:spacing w:after="0" w:line="360" w:lineRule="auto"/>
        <w:ind w:firstLine="720"/>
        <w:jc w:val="both"/>
        <w:rPr>
          <w:rFonts w:ascii="Times New Roman" w:eastAsia="Times New Roman" w:hAnsi="Times New Roman" w:cs="Times New Roman"/>
          <w:color w:val="000000"/>
          <w:sz w:val="26"/>
          <w:szCs w:val="26"/>
          <w:lang w:eastAsia="ru-RU"/>
        </w:rPr>
      </w:pPr>
      <w:r w:rsidRPr="00EF5721">
        <w:rPr>
          <w:rFonts w:ascii="Times New Roman" w:eastAsia="Times New Roman" w:hAnsi="Times New Roman" w:cs="Times New Roman"/>
          <w:color w:val="000000"/>
          <w:sz w:val="26"/>
          <w:szCs w:val="26"/>
          <w:lang w:eastAsia="ru-RU"/>
        </w:rPr>
        <w:t>от юридических – 9;</w:t>
      </w:r>
    </w:p>
    <w:p w:rsidR="006173E0" w:rsidRPr="00EF5721" w:rsidRDefault="006173E0" w:rsidP="006173E0">
      <w:pPr>
        <w:spacing w:after="0" w:line="360" w:lineRule="auto"/>
        <w:ind w:firstLine="720"/>
        <w:jc w:val="both"/>
        <w:rPr>
          <w:rFonts w:ascii="Times New Roman" w:eastAsia="Times New Roman" w:hAnsi="Times New Roman" w:cs="Times New Roman"/>
          <w:color w:val="000000"/>
          <w:sz w:val="26"/>
          <w:szCs w:val="26"/>
          <w:lang w:eastAsia="ru-RU"/>
        </w:rPr>
      </w:pPr>
      <w:r w:rsidRPr="00EF5721">
        <w:rPr>
          <w:rFonts w:ascii="Times New Roman" w:eastAsia="Times New Roman" w:hAnsi="Times New Roman" w:cs="Times New Roman"/>
          <w:color w:val="000000"/>
          <w:sz w:val="26"/>
          <w:szCs w:val="26"/>
          <w:lang w:eastAsia="ru-RU"/>
        </w:rPr>
        <w:t>из них:</w:t>
      </w:r>
    </w:p>
    <w:p w:rsidR="006173E0" w:rsidRPr="00EF5721" w:rsidRDefault="006173E0" w:rsidP="006173E0">
      <w:pPr>
        <w:spacing w:after="0" w:line="360" w:lineRule="auto"/>
        <w:ind w:firstLine="720"/>
        <w:jc w:val="both"/>
        <w:rPr>
          <w:rFonts w:ascii="Times New Roman" w:eastAsia="Times New Roman" w:hAnsi="Times New Roman" w:cs="Times New Roman"/>
          <w:color w:val="000000"/>
          <w:sz w:val="26"/>
          <w:szCs w:val="26"/>
          <w:lang w:eastAsia="ru-RU"/>
        </w:rPr>
      </w:pPr>
      <w:r w:rsidRPr="00EF5721">
        <w:rPr>
          <w:rFonts w:ascii="Times New Roman" w:eastAsia="Times New Roman" w:hAnsi="Times New Roman" w:cs="Times New Roman"/>
          <w:color w:val="000000"/>
          <w:sz w:val="26"/>
          <w:szCs w:val="26"/>
          <w:lang w:eastAsia="ru-RU"/>
        </w:rPr>
        <w:t>- 12 находятся на рассмотрении;</w:t>
      </w:r>
    </w:p>
    <w:p w:rsidR="006173E0" w:rsidRPr="00EF5721" w:rsidRDefault="006173E0" w:rsidP="006173E0">
      <w:pPr>
        <w:spacing w:after="0" w:line="360" w:lineRule="auto"/>
        <w:ind w:firstLine="720"/>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t>- 300 разъяснено;</w:t>
      </w:r>
    </w:p>
    <w:p w:rsidR="006173E0" w:rsidRPr="00EF5721" w:rsidRDefault="006173E0" w:rsidP="006173E0">
      <w:pPr>
        <w:spacing w:after="0" w:line="360" w:lineRule="auto"/>
        <w:ind w:firstLine="720"/>
        <w:jc w:val="both"/>
        <w:rPr>
          <w:rFonts w:ascii="Times New Roman" w:eastAsia="Times New Roman" w:hAnsi="Times New Roman" w:cs="Times New Roman"/>
          <w:color w:val="000000"/>
          <w:sz w:val="26"/>
          <w:szCs w:val="26"/>
          <w:lang w:eastAsia="ru-RU"/>
        </w:rPr>
      </w:pPr>
      <w:r w:rsidRPr="00EF5721">
        <w:rPr>
          <w:rFonts w:ascii="Times New Roman" w:eastAsia="Times New Roman" w:hAnsi="Times New Roman" w:cs="Times New Roman"/>
          <w:color w:val="000000"/>
          <w:sz w:val="26"/>
          <w:szCs w:val="26"/>
          <w:lang w:eastAsia="ru-RU"/>
        </w:rPr>
        <w:t>- 0 решено положительно;</w:t>
      </w:r>
    </w:p>
    <w:p w:rsidR="006173E0" w:rsidRPr="00EF5721" w:rsidRDefault="006173E0" w:rsidP="006173E0">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6"/>
          <w:szCs w:val="26"/>
          <w:lang w:eastAsia="ru-RU"/>
        </w:rPr>
        <w:t>- 38 меры приняты</w:t>
      </w:r>
      <w:r w:rsidRPr="00EF5721">
        <w:rPr>
          <w:rFonts w:ascii="Times New Roman" w:eastAsia="Calibri" w:hAnsi="Times New Roman" w:cs="Times New Roman"/>
          <w:sz w:val="28"/>
          <w:szCs w:val="28"/>
        </w:rPr>
        <w:t>;</w:t>
      </w:r>
    </w:p>
    <w:p w:rsidR="006173E0" w:rsidRPr="00EF5721" w:rsidRDefault="006173E0" w:rsidP="006173E0">
      <w:pPr>
        <w:spacing w:after="0" w:line="360" w:lineRule="auto"/>
        <w:ind w:firstLine="720"/>
        <w:jc w:val="both"/>
        <w:rPr>
          <w:rFonts w:ascii="Times New Roman" w:eastAsia="Times New Roman" w:hAnsi="Times New Roman" w:cs="Times New Roman"/>
          <w:color w:val="000000"/>
          <w:sz w:val="26"/>
          <w:szCs w:val="26"/>
          <w:lang w:eastAsia="ru-RU"/>
        </w:rPr>
      </w:pPr>
      <w:r w:rsidRPr="00EF5721">
        <w:rPr>
          <w:rFonts w:ascii="Times New Roman" w:eastAsia="Times New Roman" w:hAnsi="Times New Roman" w:cs="Times New Roman"/>
          <w:color w:val="000000"/>
          <w:sz w:val="26"/>
          <w:szCs w:val="26"/>
          <w:lang w:eastAsia="ru-RU"/>
        </w:rPr>
        <w:t xml:space="preserve">- 13 переадресовано. </w:t>
      </w:r>
    </w:p>
    <w:p w:rsidR="006173E0" w:rsidRPr="00EF5721" w:rsidRDefault="006173E0" w:rsidP="006173E0">
      <w:pPr>
        <w:spacing w:after="0" w:line="360" w:lineRule="auto"/>
        <w:ind w:firstLine="720"/>
        <w:jc w:val="both"/>
        <w:rPr>
          <w:rFonts w:ascii="Times New Roman" w:eastAsia="Times New Roman" w:hAnsi="Times New Roman" w:cs="Times New Roman"/>
          <w:color w:val="000000"/>
          <w:sz w:val="26"/>
          <w:szCs w:val="26"/>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6173E0" w:rsidRPr="00EF5721" w:rsidTr="006173E0">
        <w:trPr>
          <w:trHeight w:val="978"/>
          <w:tblHeader/>
        </w:trPr>
        <w:tc>
          <w:tcPr>
            <w:tcW w:w="486" w:type="dxa"/>
            <w:shd w:val="clear" w:color="auto" w:fill="auto"/>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w:t>
            </w:r>
            <w:proofErr w:type="gramStart"/>
            <w:r w:rsidRPr="00EF5721">
              <w:rPr>
                <w:rFonts w:ascii="Times New Roman" w:eastAsia="Times New Roman" w:hAnsi="Times New Roman" w:cs="Times New Roman"/>
                <w:sz w:val="20"/>
                <w:szCs w:val="20"/>
                <w:lang w:eastAsia="ru-RU"/>
              </w:rPr>
              <w:t>п</w:t>
            </w:r>
            <w:proofErr w:type="gramEnd"/>
            <w:r w:rsidRPr="00EF5721">
              <w:rPr>
                <w:rFonts w:ascii="Times New Roman" w:eastAsia="Times New Roman" w:hAnsi="Times New Roman" w:cs="Times New Roman"/>
                <w:sz w:val="20"/>
                <w:szCs w:val="20"/>
                <w:lang w:eastAsia="ru-RU"/>
              </w:rPr>
              <w:t>/п</w:t>
            </w:r>
          </w:p>
        </w:tc>
        <w:tc>
          <w:tcPr>
            <w:tcW w:w="5292" w:type="dxa"/>
            <w:shd w:val="clear" w:color="auto" w:fill="auto"/>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Показатель</w:t>
            </w:r>
          </w:p>
        </w:tc>
        <w:tc>
          <w:tcPr>
            <w:tcW w:w="1985" w:type="dxa"/>
            <w:shd w:val="clear" w:color="auto" w:fill="auto"/>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На конец отчетного периода текущего года (итого) (за 12 месяцев 2014)</w:t>
            </w:r>
          </w:p>
        </w:tc>
        <w:tc>
          <w:tcPr>
            <w:tcW w:w="1701" w:type="dxa"/>
            <w:shd w:val="clear" w:color="auto" w:fill="auto"/>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На конец отчетного периода текущего года</w:t>
            </w:r>
          </w:p>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(итого)</w:t>
            </w:r>
            <w:r w:rsidRPr="00EF5721">
              <w:rPr>
                <w:rFonts w:ascii="Times New Roman" w:eastAsia="Times New Roman" w:hAnsi="Times New Roman" w:cs="Times New Roman"/>
                <w:sz w:val="20"/>
                <w:szCs w:val="20"/>
                <w:lang w:val="en-US" w:eastAsia="ru-RU"/>
              </w:rPr>
              <w:t xml:space="preserve"> </w:t>
            </w:r>
            <w:r w:rsidRPr="00EF5721">
              <w:rPr>
                <w:rFonts w:ascii="Times New Roman" w:eastAsia="Times New Roman" w:hAnsi="Times New Roman" w:cs="Times New Roman"/>
                <w:sz w:val="20"/>
                <w:szCs w:val="20"/>
                <w:lang w:eastAsia="ru-RU"/>
              </w:rPr>
              <w:t>(за 12 месяцев 2015)</w:t>
            </w:r>
          </w:p>
        </w:tc>
      </w:tr>
      <w:tr w:rsidR="006173E0" w:rsidRPr="00EF5721" w:rsidTr="006173E0">
        <w:trPr>
          <w:tblHeader/>
        </w:trPr>
        <w:tc>
          <w:tcPr>
            <w:tcW w:w="486" w:type="dxa"/>
            <w:shd w:val="clear" w:color="auto" w:fill="auto"/>
          </w:tcPr>
          <w:p w:rsidR="006173E0" w:rsidRPr="00EF5721" w:rsidRDefault="006173E0" w:rsidP="006173E0">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p>
        </w:tc>
        <w:tc>
          <w:tcPr>
            <w:tcW w:w="5292" w:type="dxa"/>
            <w:shd w:val="clear" w:color="auto" w:fill="auto"/>
          </w:tcPr>
          <w:p w:rsidR="006173E0" w:rsidRPr="00EF5721" w:rsidRDefault="006173E0" w:rsidP="006173E0">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shd w:val="clear" w:color="auto" w:fill="auto"/>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701" w:type="dxa"/>
            <w:shd w:val="clear" w:color="auto" w:fill="auto"/>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6173E0" w:rsidRPr="00EF5721" w:rsidTr="006173E0">
        <w:trPr>
          <w:tblHeader/>
        </w:trPr>
        <w:tc>
          <w:tcPr>
            <w:tcW w:w="486" w:type="dxa"/>
            <w:shd w:val="clear" w:color="auto" w:fill="auto"/>
          </w:tcPr>
          <w:p w:rsidR="006173E0" w:rsidRPr="00EF5721" w:rsidRDefault="006173E0" w:rsidP="006173E0">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5292" w:type="dxa"/>
            <w:shd w:val="clear" w:color="auto" w:fill="auto"/>
          </w:tcPr>
          <w:p w:rsidR="006173E0" w:rsidRPr="00EF5721" w:rsidRDefault="006173E0" w:rsidP="006173E0">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shd w:val="clear" w:color="auto" w:fill="auto"/>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701" w:type="dxa"/>
            <w:shd w:val="clear" w:color="auto" w:fill="auto"/>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6173E0" w:rsidRPr="00EF5721" w:rsidTr="006173E0">
        <w:trPr>
          <w:tblHeader/>
        </w:trPr>
        <w:tc>
          <w:tcPr>
            <w:tcW w:w="486" w:type="dxa"/>
          </w:tcPr>
          <w:p w:rsidR="006173E0" w:rsidRPr="00EF5721" w:rsidRDefault="006173E0" w:rsidP="006173E0">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p>
        </w:tc>
        <w:tc>
          <w:tcPr>
            <w:tcW w:w="5292" w:type="dxa"/>
          </w:tcPr>
          <w:p w:rsidR="006173E0" w:rsidRPr="00EF5721" w:rsidRDefault="006173E0" w:rsidP="006173E0">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295</w:t>
            </w:r>
          </w:p>
        </w:tc>
        <w:tc>
          <w:tcPr>
            <w:tcW w:w="1701" w:type="dxa"/>
          </w:tcPr>
          <w:p w:rsidR="006173E0" w:rsidRPr="00EF5721" w:rsidRDefault="006173E0" w:rsidP="006173E0">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363</w:t>
            </w:r>
          </w:p>
        </w:tc>
      </w:tr>
      <w:tr w:rsidR="006173E0" w:rsidRPr="00EF5721" w:rsidTr="006173E0">
        <w:trPr>
          <w:tblHeader/>
        </w:trPr>
        <w:tc>
          <w:tcPr>
            <w:tcW w:w="486" w:type="dxa"/>
          </w:tcPr>
          <w:p w:rsidR="006173E0" w:rsidRPr="00EF5721" w:rsidRDefault="006173E0" w:rsidP="006173E0">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w:t>
            </w:r>
          </w:p>
        </w:tc>
        <w:tc>
          <w:tcPr>
            <w:tcW w:w="5292" w:type="dxa"/>
          </w:tcPr>
          <w:p w:rsidR="006173E0" w:rsidRPr="00EF5721" w:rsidRDefault="006173E0" w:rsidP="006173E0">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49,2</w:t>
            </w:r>
          </w:p>
        </w:tc>
        <w:tc>
          <w:tcPr>
            <w:tcW w:w="1701" w:type="dxa"/>
          </w:tcPr>
          <w:p w:rsidR="006173E0" w:rsidRPr="00EF5721" w:rsidRDefault="006173E0" w:rsidP="006173E0">
            <w:pPr>
              <w:spacing w:after="0" w:line="240" w:lineRule="auto"/>
              <w:jc w:val="center"/>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60,5</w:t>
            </w:r>
          </w:p>
        </w:tc>
      </w:tr>
    </w:tbl>
    <w:p w:rsidR="006173E0" w:rsidRPr="00EF5721" w:rsidRDefault="006173E0" w:rsidP="006173E0">
      <w:pPr>
        <w:spacing w:after="0" w:line="360" w:lineRule="auto"/>
        <w:jc w:val="both"/>
        <w:rPr>
          <w:rFonts w:ascii="Times New Roman" w:eastAsia="Times New Roman" w:hAnsi="Times New Roman" w:cs="Times New Roman"/>
          <w:sz w:val="26"/>
          <w:szCs w:val="26"/>
          <w:lang w:eastAsia="ru-RU"/>
        </w:rPr>
      </w:pPr>
    </w:p>
    <w:p w:rsidR="006173E0" w:rsidRPr="00EF5721" w:rsidRDefault="006173E0" w:rsidP="006173E0">
      <w:pPr>
        <w:spacing w:after="0" w:line="360" w:lineRule="auto"/>
        <w:ind w:firstLine="709"/>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w:t>
      </w:r>
    </w:p>
    <w:p w:rsidR="006173E0" w:rsidRPr="00EF5721" w:rsidRDefault="006173E0" w:rsidP="006173E0">
      <w:pPr>
        <w:spacing w:after="0" w:line="360" w:lineRule="auto"/>
        <w:ind w:firstLine="709"/>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t xml:space="preserve">По результатам рассмотрения обращений в 2015 года в 13 случаях были выявлены нарушения законодательства Российской Федерации в области персональных данных. Материалы по данным обращениям были направлены в органы прокуратуры для рассмотрения вопроса о возбуждении административного производства по ст. 13.11 КоАП РФ и принятия мер прокурорского реагирования. </w:t>
      </w:r>
    </w:p>
    <w:p w:rsidR="006173E0" w:rsidRPr="00EF5721" w:rsidRDefault="006173E0" w:rsidP="006173E0">
      <w:pPr>
        <w:spacing w:after="0" w:line="360" w:lineRule="auto"/>
        <w:ind w:firstLine="709"/>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lastRenderedPageBreak/>
        <w:t>По состоянию на 31.12.2015 органами прокуратуры рассмотрены указанные материалы. В 3 случаях – возбуждено административное производство. По 7 обращениям – отказано в возбуждении административного производства, в связи с истечением срока давности привлечения к административной ответственности, из них в 3 случаях – внесены представления, 3 материала находятся на рассмотрении.</w:t>
      </w:r>
    </w:p>
    <w:p w:rsidR="006173E0" w:rsidRPr="00EF5721" w:rsidRDefault="006173E0" w:rsidP="006173E0">
      <w:pPr>
        <w:spacing w:after="0" w:line="360" w:lineRule="auto"/>
        <w:ind w:firstLine="709"/>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2FFF3623" wp14:editId="6CCCAB3D">
            <wp:extent cx="6178163" cy="4094921"/>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173E0" w:rsidRPr="00EF5721" w:rsidRDefault="006173E0" w:rsidP="006173E0">
      <w:pPr>
        <w:spacing w:line="360" w:lineRule="auto"/>
        <w:ind w:firstLine="709"/>
        <w:jc w:val="both"/>
        <w:rPr>
          <w:rFonts w:ascii="Times New Roman" w:eastAsia="Calibri" w:hAnsi="Times New Roman" w:cs="Times New Roman"/>
          <w:sz w:val="26"/>
          <w:szCs w:val="26"/>
        </w:rPr>
      </w:pPr>
      <w:proofErr w:type="gramStart"/>
      <w:r w:rsidRPr="00EF5721">
        <w:rPr>
          <w:rFonts w:ascii="Times New Roman" w:eastAsia="Calibri" w:hAnsi="Times New Roman" w:cs="Times New Roman"/>
          <w:sz w:val="26"/>
          <w:szCs w:val="26"/>
        </w:rPr>
        <w:t>За 12 месяцев 2015 года в целях реализации требований Федерального закона от 27.07.2006 № 152-ФЗ «О персональных данных» в части размещения в средствах массовой информации статей о необходимости направления операторами уведомлений об обработке персональных данных, сотрудниками отдела по защите прав субъектов персональных данных и надзора в сфере информационных технологий Управления Роскомнадзора по Волгоградской области и Республике Калмыкия 31.03.2015 проведена встреча с</w:t>
      </w:r>
      <w:proofErr w:type="gramEnd"/>
      <w:r w:rsidRPr="00EF5721">
        <w:rPr>
          <w:rFonts w:ascii="Times New Roman" w:eastAsia="Calibri" w:hAnsi="Times New Roman" w:cs="Times New Roman"/>
          <w:sz w:val="26"/>
          <w:szCs w:val="26"/>
        </w:rPr>
        <w:t xml:space="preserve"> представителями средств массовой информации. Кроме того, информация о необходимости предоставления уведомления об обработке персональных данных была размещена в печатном СМИ газете «Вперед» (24.10.2015 № 128-129), газете «Волжская правда» (24.11.2015 № 88). Также указанная информация была размещена 09.11.2015 на официальном сайте Администрации городского округа-город </w:t>
      </w:r>
      <w:proofErr w:type="gramStart"/>
      <w:r w:rsidRPr="00EF5721">
        <w:rPr>
          <w:rFonts w:ascii="Times New Roman" w:eastAsia="Calibri" w:hAnsi="Times New Roman" w:cs="Times New Roman"/>
          <w:sz w:val="26"/>
          <w:szCs w:val="26"/>
        </w:rPr>
        <w:t>Волжский</w:t>
      </w:r>
      <w:proofErr w:type="gramEnd"/>
      <w:r w:rsidRPr="00EF5721">
        <w:rPr>
          <w:rFonts w:ascii="Times New Roman" w:eastAsia="Calibri" w:hAnsi="Times New Roman" w:cs="Times New Roman"/>
          <w:sz w:val="26"/>
          <w:szCs w:val="26"/>
        </w:rPr>
        <w:t xml:space="preserve"> Волгоградской области по адресу: </w:t>
      </w:r>
      <w:hyperlink r:id="rId35" w:history="1">
        <w:r w:rsidRPr="00EF5721">
          <w:rPr>
            <w:rFonts w:ascii="Times New Roman" w:eastAsia="Calibri" w:hAnsi="Times New Roman" w:cs="Times New Roman"/>
            <w:color w:val="0000FF"/>
            <w:sz w:val="26"/>
            <w:szCs w:val="26"/>
            <w:u w:val="single"/>
            <w:lang w:val="en-US"/>
          </w:rPr>
          <w:t>http</w:t>
        </w:r>
        <w:r w:rsidRPr="00EF5721">
          <w:rPr>
            <w:rFonts w:ascii="Times New Roman" w:eastAsia="Calibri" w:hAnsi="Times New Roman" w:cs="Times New Roman"/>
            <w:color w:val="0000FF"/>
            <w:sz w:val="26"/>
            <w:szCs w:val="26"/>
            <w:u w:val="single"/>
          </w:rPr>
          <w:t>://</w:t>
        </w:r>
        <w:r w:rsidRPr="00EF5721">
          <w:rPr>
            <w:rFonts w:ascii="Times New Roman" w:eastAsia="Calibri" w:hAnsi="Times New Roman" w:cs="Times New Roman"/>
            <w:color w:val="0000FF"/>
            <w:sz w:val="26"/>
            <w:szCs w:val="26"/>
            <w:u w:val="single"/>
            <w:lang w:val="en-US"/>
          </w:rPr>
          <w:t>admyol</w:t>
        </w:r>
        <w:r w:rsidRPr="00EF5721">
          <w:rPr>
            <w:rFonts w:ascii="Times New Roman" w:eastAsia="Calibri" w:hAnsi="Times New Roman" w:cs="Times New Roman"/>
            <w:color w:val="0000FF"/>
            <w:sz w:val="26"/>
            <w:szCs w:val="26"/>
            <w:u w:val="single"/>
          </w:rPr>
          <w:t>.</w:t>
        </w:r>
        <w:r w:rsidRPr="00EF5721">
          <w:rPr>
            <w:rFonts w:ascii="Times New Roman" w:eastAsia="Calibri" w:hAnsi="Times New Roman" w:cs="Times New Roman"/>
            <w:color w:val="0000FF"/>
            <w:sz w:val="26"/>
            <w:szCs w:val="26"/>
            <w:u w:val="single"/>
            <w:lang w:val="en-US"/>
          </w:rPr>
          <w:t>ru</w:t>
        </w:r>
        <w:r w:rsidRPr="00EF5721">
          <w:rPr>
            <w:rFonts w:ascii="Times New Roman" w:eastAsia="Calibri" w:hAnsi="Times New Roman" w:cs="Times New Roman"/>
            <w:color w:val="0000FF"/>
            <w:sz w:val="26"/>
            <w:szCs w:val="26"/>
            <w:u w:val="single"/>
          </w:rPr>
          <w:t>/</w:t>
        </w:r>
        <w:r w:rsidRPr="00EF5721">
          <w:rPr>
            <w:rFonts w:ascii="Times New Roman" w:eastAsia="Calibri" w:hAnsi="Times New Roman" w:cs="Times New Roman"/>
            <w:color w:val="0000FF"/>
            <w:sz w:val="26"/>
            <w:szCs w:val="26"/>
            <w:u w:val="single"/>
            <w:lang w:val="en-US"/>
          </w:rPr>
          <w:t>TopNews</w:t>
        </w:r>
        <w:r w:rsidRPr="00EF5721">
          <w:rPr>
            <w:rFonts w:ascii="Times New Roman" w:eastAsia="Calibri" w:hAnsi="Times New Roman" w:cs="Times New Roman"/>
            <w:color w:val="0000FF"/>
            <w:sz w:val="26"/>
            <w:szCs w:val="26"/>
            <w:u w:val="single"/>
          </w:rPr>
          <w:t>/</w:t>
        </w:r>
        <w:r w:rsidRPr="00EF5721">
          <w:rPr>
            <w:rFonts w:ascii="Times New Roman" w:eastAsia="Calibri" w:hAnsi="Times New Roman" w:cs="Times New Roman"/>
            <w:color w:val="0000FF"/>
            <w:sz w:val="26"/>
            <w:szCs w:val="26"/>
            <w:u w:val="single"/>
            <w:lang w:val="en-US"/>
          </w:rPr>
          <w:t>podrobno</w:t>
        </w:r>
        <w:r w:rsidRPr="00EF5721">
          <w:rPr>
            <w:rFonts w:ascii="Times New Roman" w:eastAsia="Calibri" w:hAnsi="Times New Roman" w:cs="Times New Roman"/>
            <w:color w:val="0000FF"/>
            <w:sz w:val="26"/>
            <w:szCs w:val="26"/>
            <w:u w:val="single"/>
          </w:rPr>
          <w:t>.</w:t>
        </w:r>
        <w:r w:rsidRPr="00EF5721">
          <w:rPr>
            <w:rFonts w:ascii="Times New Roman" w:eastAsia="Calibri" w:hAnsi="Times New Roman" w:cs="Times New Roman"/>
            <w:color w:val="0000FF"/>
            <w:sz w:val="26"/>
            <w:szCs w:val="26"/>
            <w:u w:val="single"/>
            <w:lang w:val="en-US"/>
          </w:rPr>
          <w:t>asp</w:t>
        </w:r>
        <w:r w:rsidRPr="00EF5721">
          <w:rPr>
            <w:rFonts w:ascii="Times New Roman" w:eastAsia="Calibri" w:hAnsi="Times New Roman" w:cs="Times New Roman"/>
            <w:color w:val="0000FF"/>
            <w:sz w:val="26"/>
            <w:szCs w:val="26"/>
            <w:u w:val="single"/>
          </w:rPr>
          <w:t>?</w:t>
        </w:r>
        <w:r w:rsidRPr="00EF5721">
          <w:rPr>
            <w:rFonts w:ascii="Times New Roman" w:eastAsia="Calibri" w:hAnsi="Times New Roman" w:cs="Times New Roman"/>
            <w:color w:val="0000FF"/>
            <w:sz w:val="26"/>
            <w:szCs w:val="26"/>
            <w:u w:val="single"/>
            <w:lang w:val="en-US"/>
          </w:rPr>
          <w:t>id</w:t>
        </w:r>
        <w:r w:rsidRPr="00EF5721">
          <w:rPr>
            <w:rFonts w:ascii="Times New Roman" w:eastAsia="Calibri" w:hAnsi="Times New Roman" w:cs="Times New Roman"/>
            <w:color w:val="0000FF"/>
            <w:sz w:val="26"/>
            <w:szCs w:val="26"/>
            <w:u w:val="single"/>
          </w:rPr>
          <w:t>=7546</w:t>
        </w:r>
      </w:hyperlink>
      <w:r w:rsidRPr="00EF5721">
        <w:rPr>
          <w:rFonts w:ascii="Times New Roman" w:eastAsia="Calibri" w:hAnsi="Times New Roman" w:cs="Times New Roman"/>
          <w:sz w:val="26"/>
          <w:szCs w:val="26"/>
        </w:rPr>
        <w:t xml:space="preserve"> и сайте Комитета </w:t>
      </w:r>
      <w:r w:rsidRPr="00EF5721">
        <w:rPr>
          <w:rFonts w:ascii="Times New Roman" w:eastAsia="Calibri" w:hAnsi="Times New Roman" w:cs="Times New Roman"/>
          <w:sz w:val="26"/>
          <w:szCs w:val="26"/>
        </w:rPr>
        <w:lastRenderedPageBreak/>
        <w:t xml:space="preserve">образования и науки Волгоградской области 25.11.2015 по адресу: </w:t>
      </w:r>
      <w:r w:rsidRPr="00EF5721">
        <w:rPr>
          <w:rFonts w:ascii="Times New Roman" w:eastAsia="Calibri" w:hAnsi="Times New Roman" w:cs="Times New Roman"/>
          <w:sz w:val="26"/>
          <w:szCs w:val="26"/>
          <w:lang w:val="en-US"/>
        </w:rPr>
        <w:t>http</w:t>
      </w:r>
      <w:r w:rsidRPr="00EF5721">
        <w:rPr>
          <w:rFonts w:ascii="Times New Roman" w:eastAsia="Calibri" w:hAnsi="Times New Roman" w:cs="Times New Roman"/>
          <w:sz w:val="26"/>
          <w:szCs w:val="26"/>
        </w:rPr>
        <w:t>://</w:t>
      </w:r>
      <w:r w:rsidRPr="00EF5721">
        <w:rPr>
          <w:rFonts w:ascii="Times New Roman" w:eastAsia="Calibri" w:hAnsi="Times New Roman" w:cs="Times New Roman"/>
          <w:sz w:val="26"/>
          <w:szCs w:val="26"/>
          <w:lang w:val="en-US"/>
        </w:rPr>
        <w:t>obraz</w:t>
      </w:r>
      <w:r w:rsidRPr="00EF5721">
        <w:rPr>
          <w:rFonts w:ascii="Times New Roman" w:eastAsia="Calibri" w:hAnsi="Times New Roman" w:cs="Times New Roman"/>
          <w:sz w:val="26"/>
          <w:szCs w:val="26"/>
        </w:rPr>
        <w:t>.</w:t>
      </w:r>
      <w:r w:rsidRPr="00EF5721">
        <w:rPr>
          <w:rFonts w:ascii="Times New Roman" w:eastAsia="Calibri" w:hAnsi="Times New Roman" w:cs="Times New Roman"/>
          <w:sz w:val="26"/>
          <w:szCs w:val="26"/>
          <w:lang w:val="en-US"/>
        </w:rPr>
        <w:t>volganet</w:t>
      </w:r>
      <w:r w:rsidRPr="00EF5721">
        <w:rPr>
          <w:rFonts w:ascii="Times New Roman" w:eastAsia="Calibri" w:hAnsi="Times New Roman" w:cs="Times New Roman"/>
          <w:sz w:val="26"/>
          <w:szCs w:val="26"/>
        </w:rPr>
        <w:t>.</w:t>
      </w:r>
      <w:r w:rsidRPr="00EF5721">
        <w:rPr>
          <w:rFonts w:ascii="Times New Roman" w:eastAsia="Calibri" w:hAnsi="Times New Roman" w:cs="Times New Roman"/>
          <w:sz w:val="26"/>
          <w:szCs w:val="26"/>
          <w:lang w:val="en-US"/>
        </w:rPr>
        <w:t>ru</w:t>
      </w:r>
      <w:r w:rsidRPr="00EF5721">
        <w:rPr>
          <w:rFonts w:ascii="Times New Roman" w:eastAsia="Calibri" w:hAnsi="Times New Roman" w:cs="Times New Roman"/>
          <w:sz w:val="26"/>
          <w:szCs w:val="26"/>
        </w:rPr>
        <w:t>/</w:t>
      </w:r>
      <w:r w:rsidRPr="00EF5721">
        <w:rPr>
          <w:rFonts w:ascii="Times New Roman" w:eastAsia="Calibri" w:hAnsi="Times New Roman" w:cs="Times New Roman"/>
          <w:sz w:val="26"/>
          <w:szCs w:val="26"/>
          <w:lang w:val="en-US"/>
        </w:rPr>
        <w:t>other</w:t>
      </w:r>
      <w:r w:rsidRPr="00EF5721">
        <w:rPr>
          <w:rFonts w:ascii="Times New Roman" w:eastAsia="Calibri" w:hAnsi="Times New Roman" w:cs="Times New Roman"/>
          <w:sz w:val="26"/>
          <w:szCs w:val="26"/>
        </w:rPr>
        <w:t>/</w:t>
      </w:r>
      <w:r w:rsidRPr="00EF5721">
        <w:rPr>
          <w:rFonts w:ascii="Times New Roman" w:eastAsia="Calibri" w:hAnsi="Times New Roman" w:cs="Times New Roman"/>
          <w:sz w:val="26"/>
          <w:szCs w:val="26"/>
          <w:lang w:val="en-US"/>
        </w:rPr>
        <w:t>personalnye</w:t>
      </w:r>
      <w:r w:rsidRPr="00EF5721">
        <w:rPr>
          <w:rFonts w:ascii="Times New Roman" w:eastAsia="Calibri" w:hAnsi="Times New Roman" w:cs="Times New Roman"/>
          <w:sz w:val="26"/>
          <w:szCs w:val="26"/>
        </w:rPr>
        <w:t>-</w:t>
      </w:r>
      <w:r w:rsidRPr="00EF5721">
        <w:rPr>
          <w:rFonts w:ascii="Times New Roman" w:eastAsia="Calibri" w:hAnsi="Times New Roman" w:cs="Times New Roman"/>
          <w:sz w:val="26"/>
          <w:szCs w:val="26"/>
          <w:lang w:val="en-US"/>
        </w:rPr>
        <w:t>dannye</w:t>
      </w:r>
      <w:r w:rsidRPr="00EF5721">
        <w:rPr>
          <w:rFonts w:ascii="Times New Roman" w:eastAsia="Calibri" w:hAnsi="Times New Roman" w:cs="Times New Roman"/>
          <w:sz w:val="26"/>
          <w:szCs w:val="26"/>
        </w:rPr>
        <w:t>/.</w:t>
      </w:r>
    </w:p>
    <w:p w:rsidR="006173E0" w:rsidRPr="00EF5721" w:rsidRDefault="006173E0" w:rsidP="006173E0">
      <w:pPr>
        <w:spacing w:after="0" w:line="360" w:lineRule="auto"/>
        <w:ind w:firstLine="708"/>
        <w:jc w:val="both"/>
        <w:rPr>
          <w:rFonts w:ascii="Times New Roman" w:eastAsia="Times New Roman" w:hAnsi="Times New Roman" w:cs="Times New Roman"/>
          <w:bCs/>
          <w:sz w:val="26"/>
          <w:szCs w:val="26"/>
          <w:lang w:eastAsia="ru-RU"/>
        </w:rPr>
      </w:pPr>
      <w:r w:rsidRPr="00EF5721">
        <w:rPr>
          <w:rFonts w:ascii="Times New Roman" w:eastAsia="Times New Roman" w:hAnsi="Times New Roman" w:cs="Times New Roman"/>
          <w:bCs/>
          <w:sz w:val="26"/>
          <w:szCs w:val="26"/>
          <w:lang w:eastAsia="ru-RU"/>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Роскомнадзора по Волгоградской области и Республике Калмыкия приняли участие и выступили на следующих семинарах и совещаниях:</w:t>
      </w:r>
    </w:p>
    <w:p w:rsidR="006173E0" w:rsidRPr="00EF5721" w:rsidRDefault="006173E0" w:rsidP="006173E0">
      <w:pPr>
        <w:spacing w:after="0" w:line="360" w:lineRule="auto"/>
        <w:ind w:firstLine="708"/>
        <w:jc w:val="both"/>
        <w:rPr>
          <w:rFonts w:ascii="Times New Roman" w:eastAsia="Times New Roman" w:hAnsi="Times New Roman" w:cs="Times New Roman"/>
          <w:bCs/>
          <w:sz w:val="26"/>
          <w:szCs w:val="26"/>
          <w:lang w:eastAsia="ru-RU"/>
        </w:rPr>
      </w:pPr>
      <w:r w:rsidRPr="00EF5721">
        <w:rPr>
          <w:rFonts w:ascii="Times New Roman" w:eastAsia="Times New Roman" w:hAnsi="Times New Roman" w:cs="Times New Roman"/>
          <w:bCs/>
          <w:sz w:val="26"/>
          <w:szCs w:val="26"/>
          <w:lang w:eastAsia="ru-RU"/>
        </w:rPr>
        <w:t xml:space="preserve">- 17.06.2015 проведен семинар на тему: </w:t>
      </w:r>
      <w:proofErr w:type="gramStart"/>
      <w:r w:rsidRPr="00EF5721">
        <w:rPr>
          <w:rFonts w:ascii="Times New Roman" w:eastAsia="Times New Roman" w:hAnsi="Times New Roman" w:cs="Times New Roman"/>
          <w:bCs/>
          <w:sz w:val="26"/>
          <w:szCs w:val="26"/>
          <w:lang w:eastAsia="ru-RU"/>
        </w:rPr>
        <w:t xml:space="preserve">«Основные характерные нарушения законодательства Российской Федерации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главный специалист-эксперт отдела по защите прав субъектов персональных данных и надзора в сфере информационных технологий </w:t>
      </w:r>
      <w:proofErr w:type="spellStart"/>
      <w:r w:rsidRPr="00EF5721">
        <w:rPr>
          <w:rFonts w:ascii="Times New Roman" w:eastAsia="Times New Roman" w:hAnsi="Times New Roman" w:cs="Times New Roman"/>
          <w:bCs/>
          <w:sz w:val="26"/>
          <w:szCs w:val="26"/>
          <w:lang w:eastAsia="ru-RU"/>
        </w:rPr>
        <w:t>Кудиярова</w:t>
      </w:r>
      <w:proofErr w:type="spellEnd"/>
      <w:r w:rsidRPr="00EF5721">
        <w:rPr>
          <w:rFonts w:ascii="Times New Roman" w:eastAsia="Times New Roman" w:hAnsi="Times New Roman" w:cs="Times New Roman"/>
          <w:bCs/>
          <w:sz w:val="26"/>
          <w:szCs w:val="26"/>
          <w:lang w:eastAsia="ru-RU"/>
        </w:rPr>
        <w:t xml:space="preserve"> Т.Б.);</w:t>
      </w:r>
      <w:proofErr w:type="gramEnd"/>
    </w:p>
    <w:p w:rsidR="006173E0" w:rsidRPr="00EF5721" w:rsidRDefault="006173E0" w:rsidP="006173E0">
      <w:pPr>
        <w:spacing w:after="0" w:line="360" w:lineRule="auto"/>
        <w:ind w:firstLine="708"/>
        <w:jc w:val="both"/>
        <w:rPr>
          <w:rFonts w:ascii="Times New Roman" w:eastAsia="Times New Roman" w:hAnsi="Times New Roman" w:cs="Times New Roman"/>
          <w:bCs/>
          <w:sz w:val="26"/>
          <w:szCs w:val="26"/>
          <w:lang w:eastAsia="ru-RU"/>
        </w:rPr>
      </w:pPr>
      <w:r w:rsidRPr="00EF5721">
        <w:rPr>
          <w:rFonts w:ascii="Times New Roman" w:eastAsia="Times New Roman" w:hAnsi="Times New Roman" w:cs="Times New Roman"/>
          <w:bCs/>
          <w:sz w:val="26"/>
          <w:szCs w:val="26"/>
          <w:lang w:eastAsia="ru-RU"/>
        </w:rPr>
        <w:t xml:space="preserve">- 15.07.2015 проведен семинар - совещание в Администрации </w:t>
      </w:r>
      <w:proofErr w:type="spellStart"/>
      <w:r w:rsidRPr="00EF5721">
        <w:rPr>
          <w:rFonts w:ascii="Times New Roman" w:eastAsia="Times New Roman" w:hAnsi="Times New Roman" w:cs="Times New Roman"/>
          <w:bCs/>
          <w:sz w:val="26"/>
          <w:szCs w:val="26"/>
          <w:lang w:eastAsia="ru-RU"/>
        </w:rPr>
        <w:t>Фроловского</w:t>
      </w:r>
      <w:proofErr w:type="spellEnd"/>
      <w:r w:rsidRPr="00EF5721">
        <w:rPr>
          <w:rFonts w:ascii="Times New Roman" w:eastAsia="Times New Roman" w:hAnsi="Times New Roman" w:cs="Times New Roman"/>
          <w:bCs/>
          <w:sz w:val="26"/>
          <w:szCs w:val="26"/>
          <w:lang w:eastAsia="ru-RU"/>
        </w:rPr>
        <w:t xml:space="preserve"> муниципального района на тему: </w:t>
      </w:r>
      <w:proofErr w:type="gramStart"/>
      <w:r w:rsidRPr="00EF5721">
        <w:rPr>
          <w:rFonts w:ascii="Times New Roman" w:eastAsia="Times New Roman" w:hAnsi="Times New Roman" w:cs="Times New Roman"/>
          <w:bCs/>
          <w:sz w:val="26"/>
          <w:szCs w:val="26"/>
          <w:lang w:eastAsia="ru-RU"/>
        </w:rPr>
        <w:t xml:space="preserve">«Предоставление уведомлений об обработке персональных данных и информационных писем о внесении изменений в сведения в реестре операторов, осуществляющих обработку персональных данных операторами, находящимися на территории Администрации </w:t>
      </w:r>
      <w:proofErr w:type="spellStart"/>
      <w:r w:rsidRPr="00EF5721">
        <w:rPr>
          <w:rFonts w:ascii="Times New Roman" w:eastAsia="Times New Roman" w:hAnsi="Times New Roman" w:cs="Times New Roman"/>
          <w:bCs/>
          <w:sz w:val="26"/>
          <w:szCs w:val="26"/>
          <w:lang w:eastAsia="ru-RU"/>
        </w:rPr>
        <w:t>Фроловского</w:t>
      </w:r>
      <w:proofErr w:type="spellEnd"/>
      <w:r w:rsidRPr="00EF5721">
        <w:rPr>
          <w:rFonts w:ascii="Times New Roman" w:eastAsia="Times New Roman" w:hAnsi="Times New Roman" w:cs="Times New Roman"/>
          <w:bCs/>
          <w:sz w:val="26"/>
          <w:szCs w:val="26"/>
          <w:lang w:eastAsia="ru-RU"/>
        </w:rPr>
        <w:t xml:space="preserve"> муниципального района» с представителями юридических лиц, находящимися на территории </w:t>
      </w:r>
      <w:proofErr w:type="spellStart"/>
      <w:r w:rsidRPr="00EF5721">
        <w:rPr>
          <w:rFonts w:ascii="Times New Roman" w:eastAsia="Times New Roman" w:hAnsi="Times New Roman" w:cs="Times New Roman"/>
          <w:bCs/>
          <w:sz w:val="26"/>
          <w:szCs w:val="26"/>
          <w:lang w:eastAsia="ru-RU"/>
        </w:rPr>
        <w:t>Фроловского</w:t>
      </w:r>
      <w:proofErr w:type="spellEnd"/>
      <w:r w:rsidRPr="00EF5721">
        <w:rPr>
          <w:rFonts w:ascii="Times New Roman" w:eastAsia="Times New Roman" w:hAnsi="Times New Roman" w:cs="Times New Roman"/>
          <w:bCs/>
          <w:sz w:val="26"/>
          <w:szCs w:val="26"/>
          <w:lang w:eastAsia="ru-RU"/>
        </w:rPr>
        <w:t xml:space="preserve"> муниципального района</w:t>
      </w:r>
      <w:r w:rsidRPr="00EF5721">
        <w:rPr>
          <w:rFonts w:ascii="Times New Roman" w:eastAsia="Times New Roman" w:hAnsi="Times New Roman" w:cs="Times New Roman"/>
          <w:b/>
          <w:bCs/>
          <w:sz w:val="26"/>
          <w:szCs w:val="26"/>
          <w:lang w:eastAsia="ru-RU"/>
        </w:rPr>
        <w:t xml:space="preserve"> (</w:t>
      </w:r>
      <w:r w:rsidRPr="00EF5721">
        <w:rPr>
          <w:rFonts w:ascii="Times New Roman" w:eastAsia="Times New Roman" w:hAnsi="Times New Roman" w:cs="Times New Roman"/>
          <w:bCs/>
          <w:sz w:val="26"/>
          <w:szCs w:val="26"/>
          <w:lang w:eastAsia="ru-RU"/>
        </w:rPr>
        <w:t>докладчик – заместитель руководителя Управления Роскомнадзора по Волгоградской области и Республике Калмыкия Михайлов В.С.);</w:t>
      </w:r>
      <w:proofErr w:type="gramEnd"/>
    </w:p>
    <w:p w:rsidR="006173E0" w:rsidRPr="00EF5721" w:rsidRDefault="006173E0" w:rsidP="006173E0">
      <w:pPr>
        <w:spacing w:after="0" w:line="360" w:lineRule="auto"/>
        <w:ind w:firstLine="708"/>
        <w:jc w:val="both"/>
        <w:rPr>
          <w:rFonts w:ascii="Times New Roman" w:eastAsia="Times New Roman" w:hAnsi="Times New Roman" w:cs="Times New Roman"/>
          <w:bCs/>
          <w:sz w:val="26"/>
          <w:szCs w:val="26"/>
          <w:lang w:eastAsia="ru-RU"/>
        </w:rPr>
      </w:pPr>
      <w:r w:rsidRPr="00EF5721">
        <w:rPr>
          <w:rFonts w:ascii="Times New Roman" w:eastAsia="Times New Roman" w:hAnsi="Times New Roman" w:cs="Times New Roman"/>
          <w:bCs/>
          <w:sz w:val="26"/>
          <w:szCs w:val="26"/>
          <w:lang w:eastAsia="ru-RU"/>
        </w:rPr>
        <w:t xml:space="preserve">- 25.09.2015 проведен семинар на тему: «Анализ основных нарушений законодательства Российской Федерации в области персональных данных, выявляемых в ходе обращений граждан» (докладчик – главный специалист-эксперт отдела по защите прав субъектов персональных данных и надзора в сфере информационных технологий </w:t>
      </w:r>
      <w:proofErr w:type="spellStart"/>
      <w:r w:rsidRPr="00EF5721">
        <w:rPr>
          <w:rFonts w:ascii="Times New Roman" w:eastAsia="Times New Roman" w:hAnsi="Times New Roman" w:cs="Times New Roman"/>
          <w:bCs/>
          <w:sz w:val="26"/>
          <w:szCs w:val="26"/>
          <w:lang w:eastAsia="ru-RU"/>
        </w:rPr>
        <w:t>Кудиярова</w:t>
      </w:r>
      <w:proofErr w:type="spellEnd"/>
      <w:r w:rsidRPr="00EF5721">
        <w:rPr>
          <w:rFonts w:ascii="Times New Roman" w:eastAsia="Times New Roman" w:hAnsi="Times New Roman" w:cs="Times New Roman"/>
          <w:bCs/>
          <w:sz w:val="26"/>
          <w:szCs w:val="26"/>
          <w:lang w:eastAsia="ru-RU"/>
        </w:rPr>
        <w:t xml:space="preserve"> Т.Б.);</w:t>
      </w:r>
    </w:p>
    <w:p w:rsidR="006173E0" w:rsidRPr="00EF5721" w:rsidRDefault="006173E0" w:rsidP="006173E0">
      <w:pPr>
        <w:spacing w:after="0" w:line="360" w:lineRule="auto"/>
        <w:ind w:firstLine="709"/>
        <w:jc w:val="both"/>
        <w:rPr>
          <w:rFonts w:ascii="Times New Roman" w:eastAsia="Calibri" w:hAnsi="Times New Roman" w:cs="Times New Roman"/>
          <w:sz w:val="26"/>
          <w:szCs w:val="26"/>
        </w:rPr>
      </w:pPr>
      <w:r w:rsidRPr="00EF5721">
        <w:rPr>
          <w:rFonts w:ascii="Times New Roman" w:eastAsia="Calibri" w:hAnsi="Times New Roman" w:cs="Times New Roman"/>
          <w:sz w:val="26"/>
          <w:szCs w:val="26"/>
        </w:rPr>
        <w:t xml:space="preserve">- 27.10.2015 проведен семинар на тему: «Порядок внесения сведений в Реестр операторов в связи с вступлением с 01.09.2015 в силу Федерального закона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с представителями юридических лиц (докладчик </w:t>
      </w:r>
      <w:r w:rsidRPr="00EF5721">
        <w:rPr>
          <w:rFonts w:ascii="Calibri" w:eastAsia="Calibri" w:hAnsi="Calibri" w:cs="Times New Roman"/>
          <w:sz w:val="26"/>
          <w:szCs w:val="26"/>
        </w:rPr>
        <w:t>–</w:t>
      </w:r>
      <w:r w:rsidRPr="00EF5721">
        <w:rPr>
          <w:rFonts w:ascii="Times New Roman" w:eastAsia="Calibri" w:hAnsi="Times New Roman" w:cs="Times New Roman"/>
          <w:sz w:val="26"/>
          <w:szCs w:val="26"/>
        </w:rPr>
        <w:t xml:space="preserve"> заместитель руководителя Михайлов В.С.)</w:t>
      </w:r>
    </w:p>
    <w:p w:rsidR="006173E0" w:rsidRPr="00EF5721" w:rsidRDefault="006173E0" w:rsidP="006173E0">
      <w:pPr>
        <w:spacing w:after="0" w:line="360" w:lineRule="auto"/>
        <w:ind w:firstLine="709"/>
        <w:jc w:val="both"/>
        <w:rPr>
          <w:rFonts w:ascii="Times New Roman" w:eastAsia="Calibri" w:hAnsi="Times New Roman" w:cs="Times New Roman"/>
          <w:sz w:val="26"/>
          <w:szCs w:val="26"/>
        </w:rPr>
      </w:pPr>
      <w:r w:rsidRPr="00EF5721">
        <w:rPr>
          <w:rFonts w:ascii="Times New Roman" w:eastAsia="Calibri" w:hAnsi="Times New Roman" w:cs="Times New Roman"/>
          <w:sz w:val="26"/>
          <w:szCs w:val="26"/>
        </w:rPr>
        <w:lastRenderedPageBreak/>
        <w:t xml:space="preserve">- 23.12.2015 проведен семинар по вопросам соблюдения требований Федерального закона от 27.07.2006 № 152-ФЗ «О персональных данных» с представителями управляющих компаний (докладчик </w:t>
      </w:r>
      <w:r w:rsidRPr="00EF5721">
        <w:rPr>
          <w:rFonts w:ascii="Calibri" w:eastAsia="Calibri" w:hAnsi="Calibri" w:cs="Times New Roman"/>
          <w:sz w:val="26"/>
          <w:szCs w:val="26"/>
        </w:rPr>
        <w:t>–</w:t>
      </w:r>
      <w:r w:rsidRPr="00EF5721">
        <w:rPr>
          <w:rFonts w:ascii="Times New Roman" w:eastAsia="Calibri" w:hAnsi="Times New Roman" w:cs="Times New Roman"/>
          <w:sz w:val="26"/>
          <w:szCs w:val="26"/>
        </w:rPr>
        <w:t xml:space="preserve"> заместитель руководителя Михайлов В.С., начальник отдела по защите прав субъектов персональных данных и надзора в сфере информационных технологий Журавлева Е.А.)</w:t>
      </w:r>
    </w:p>
    <w:p w:rsidR="006173E0" w:rsidRPr="00EF5721" w:rsidRDefault="006173E0" w:rsidP="006173E0">
      <w:pPr>
        <w:spacing w:after="0" w:line="360" w:lineRule="auto"/>
        <w:ind w:firstLine="708"/>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t xml:space="preserve">Кроме того, в 2015 году проведено 3 семинара (1 - в Калмыкии, 2 – в Волгограде) с представителями учреждений здравоохранения и образования на тему: «Работа с персональными данными, ужесточение ответственности с 2015 года. Практика проверок Роскомнадзора» (докладчик </w:t>
      </w:r>
      <w:r w:rsidRPr="00EF5721">
        <w:rPr>
          <w:rFonts w:ascii="Calibri" w:eastAsia="Calibri" w:hAnsi="Calibri" w:cs="Times New Roman"/>
          <w:sz w:val="26"/>
          <w:szCs w:val="26"/>
        </w:rPr>
        <w:t xml:space="preserve">– </w:t>
      </w:r>
      <w:r w:rsidRPr="00EF5721">
        <w:rPr>
          <w:rFonts w:ascii="Times New Roman" w:eastAsia="Times New Roman" w:hAnsi="Times New Roman" w:cs="Times New Roman"/>
          <w:sz w:val="26"/>
          <w:szCs w:val="26"/>
          <w:lang w:eastAsia="ru-RU"/>
        </w:rPr>
        <w:t>заместитель руководителя Управления Роскомнадзора по Волгоградской области и Республике Калмыкия Михайлов В.С.).</w:t>
      </w:r>
    </w:p>
    <w:p w:rsidR="006173E0" w:rsidRPr="00EF5721" w:rsidRDefault="006173E0" w:rsidP="006173E0">
      <w:pPr>
        <w:spacing w:after="0" w:line="360" w:lineRule="auto"/>
        <w:ind w:firstLine="708"/>
        <w:jc w:val="both"/>
        <w:rPr>
          <w:rFonts w:ascii="Times New Roman" w:eastAsia="Times New Roman" w:hAnsi="Times New Roman" w:cs="Times New Roman"/>
          <w:bCs/>
          <w:sz w:val="26"/>
          <w:szCs w:val="26"/>
          <w:lang w:eastAsia="ru-RU"/>
        </w:rPr>
      </w:pPr>
      <w:r w:rsidRPr="00EF5721">
        <w:rPr>
          <w:rFonts w:ascii="Times New Roman" w:eastAsia="Times New Roman" w:hAnsi="Times New Roman" w:cs="Times New Roman"/>
          <w:bCs/>
          <w:sz w:val="26"/>
          <w:szCs w:val="26"/>
          <w:lang w:eastAsia="ru-RU"/>
        </w:rPr>
        <w:t xml:space="preserve">Кроме того, Управлением Роскомнадзора по Волгоградской области и Республике Калмыкия в целях </w:t>
      </w:r>
      <w:r w:rsidRPr="00EF5721">
        <w:rPr>
          <w:rFonts w:ascii="Times New Roman" w:eastAsia="Times New Roman" w:hAnsi="Times New Roman" w:cs="Times New Roman"/>
          <w:bCs/>
          <w:color w:val="000000"/>
          <w:sz w:val="26"/>
          <w:szCs w:val="26"/>
          <w:lang w:eastAsia="ru-RU"/>
        </w:rPr>
        <w:t xml:space="preserve">популяризации деятельности портала </w:t>
      </w:r>
      <w:r w:rsidRPr="00EF5721">
        <w:rPr>
          <w:rFonts w:ascii="Times New Roman" w:eastAsia="Times New Roman" w:hAnsi="Times New Roman" w:cs="Times New Roman"/>
          <w:bCs/>
          <w:color w:val="000000"/>
          <w:sz w:val="26"/>
          <w:szCs w:val="26"/>
          <w:lang w:val="en-US" w:eastAsia="ru-RU"/>
        </w:rPr>
        <w:t>http</w:t>
      </w:r>
      <w:r w:rsidRPr="00EF5721">
        <w:rPr>
          <w:rFonts w:ascii="Times New Roman" w:eastAsia="Times New Roman" w:hAnsi="Times New Roman" w:cs="Times New Roman"/>
          <w:bCs/>
          <w:color w:val="000000"/>
          <w:sz w:val="26"/>
          <w:szCs w:val="26"/>
          <w:lang w:eastAsia="ru-RU"/>
        </w:rPr>
        <w:t>://</w:t>
      </w:r>
      <w:proofErr w:type="spellStart"/>
      <w:r w:rsidRPr="00EF5721">
        <w:rPr>
          <w:rFonts w:ascii="Times New Roman" w:eastAsia="Times New Roman" w:hAnsi="Times New Roman" w:cs="Times New Roman"/>
          <w:bCs/>
          <w:color w:val="000000"/>
          <w:sz w:val="26"/>
          <w:szCs w:val="26"/>
          <w:lang w:eastAsia="ru-RU"/>
        </w:rPr>
        <w:t>персональныеданные</w:t>
      </w:r>
      <w:proofErr w:type="gramStart"/>
      <w:r w:rsidRPr="00EF5721">
        <w:rPr>
          <w:rFonts w:ascii="Times New Roman" w:eastAsia="Times New Roman" w:hAnsi="Times New Roman" w:cs="Times New Roman"/>
          <w:bCs/>
          <w:color w:val="000000"/>
          <w:sz w:val="26"/>
          <w:szCs w:val="26"/>
          <w:lang w:eastAsia="ru-RU"/>
        </w:rPr>
        <w:t>.д</w:t>
      </w:r>
      <w:proofErr w:type="gramEnd"/>
      <w:r w:rsidRPr="00EF5721">
        <w:rPr>
          <w:rFonts w:ascii="Times New Roman" w:eastAsia="Times New Roman" w:hAnsi="Times New Roman" w:cs="Times New Roman"/>
          <w:bCs/>
          <w:color w:val="000000"/>
          <w:sz w:val="26"/>
          <w:szCs w:val="26"/>
          <w:lang w:eastAsia="ru-RU"/>
        </w:rPr>
        <w:t>ети</w:t>
      </w:r>
      <w:proofErr w:type="spellEnd"/>
      <w:r w:rsidRPr="00EF5721">
        <w:rPr>
          <w:rFonts w:ascii="Times New Roman" w:eastAsia="Times New Roman" w:hAnsi="Times New Roman" w:cs="Times New Roman"/>
          <w:bCs/>
          <w:color w:val="000000"/>
          <w:sz w:val="26"/>
          <w:szCs w:val="26"/>
          <w:lang w:eastAsia="ru-RU"/>
        </w:rPr>
        <w:t>/</w:t>
      </w:r>
      <w:r w:rsidRPr="00EF5721">
        <w:rPr>
          <w:rFonts w:ascii="Times New Roman" w:eastAsia="Times New Roman" w:hAnsi="Times New Roman" w:cs="Times New Roman"/>
          <w:bCs/>
          <w:sz w:val="26"/>
          <w:szCs w:val="26"/>
          <w:lang w:eastAsia="ru-RU"/>
        </w:rPr>
        <w:t xml:space="preserve"> был проведен семинар с представителями образовательных учреждений, а также направлены письма в отделы образования Волгоградской области и Республике Калмыкия о необходимости размещения на их сайтах ссылки на портал «</w:t>
      </w:r>
      <w:proofErr w:type="spellStart"/>
      <w:r w:rsidRPr="00EF5721">
        <w:rPr>
          <w:rFonts w:ascii="Times New Roman" w:eastAsia="Times New Roman" w:hAnsi="Times New Roman" w:cs="Times New Roman"/>
          <w:bCs/>
          <w:sz w:val="26"/>
          <w:szCs w:val="26"/>
          <w:lang w:eastAsia="ru-RU"/>
        </w:rPr>
        <w:t>Персональныеданные.дети</w:t>
      </w:r>
      <w:proofErr w:type="spellEnd"/>
      <w:r w:rsidRPr="00EF5721">
        <w:rPr>
          <w:rFonts w:ascii="Times New Roman" w:eastAsia="Times New Roman" w:hAnsi="Times New Roman" w:cs="Times New Roman"/>
          <w:bCs/>
          <w:sz w:val="26"/>
          <w:szCs w:val="26"/>
          <w:lang w:eastAsia="ru-RU"/>
        </w:rPr>
        <w:t>» и оказания содействия по размещению указанной ссылки на сайтах подведомственных им учреждений. В связи с оказанным содействием, ссылки на портал «</w:t>
      </w:r>
      <w:proofErr w:type="spellStart"/>
      <w:r w:rsidRPr="00EF5721">
        <w:rPr>
          <w:rFonts w:ascii="Times New Roman" w:eastAsia="Times New Roman" w:hAnsi="Times New Roman" w:cs="Times New Roman"/>
          <w:bCs/>
          <w:sz w:val="26"/>
          <w:szCs w:val="26"/>
          <w:lang w:eastAsia="ru-RU"/>
        </w:rPr>
        <w:t>Персональныеданные</w:t>
      </w:r>
      <w:proofErr w:type="gramStart"/>
      <w:r w:rsidRPr="00EF5721">
        <w:rPr>
          <w:rFonts w:ascii="Times New Roman" w:eastAsia="Times New Roman" w:hAnsi="Times New Roman" w:cs="Times New Roman"/>
          <w:bCs/>
          <w:sz w:val="26"/>
          <w:szCs w:val="26"/>
          <w:lang w:eastAsia="ru-RU"/>
        </w:rPr>
        <w:t>.д</w:t>
      </w:r>
      <w:proofErr w:type="gramEnd"/>
      <w:r w:rsidRPr="00EF5721">
        <w:rPr>
          <w:rFonts w:ascii="Times New Roman" w:eastAsia="Times New Roman" w:hAnsi="Times New Roman" w:cs="Times New Roman"/>
          <w:bCs/>
          <w:sz w:val="26"/>
          <w:szCs w:val="26"/>
          <w:lang w:eastAsia="ru-RU"/>
        </w:rPr>
        <w:t>ети</w:t>
      </w:r>
      <w:proofErr w:type="spellEnd"/>
      <w:r w:rsidRPr="00EF5721">
        <w:rPr>
          <w:rFonts w:ascii="Times New Roman" w:eastAsia="Times New Roman" w:hAnsi="Times New Roman" w:cs="Times New Roman"/>
          <w:bCs/>
          <w:sz w:val="26"/>
          <w:szCs w:val="26"/>
          <w:lang w:eastAsia="ru-RU"/>
        </w:rPr>
        <w:t>» были размещены на сайтах образовательных учреждений. Кроме того, на информационных стендах было размещено разработанное Управлением информационное объявление о портале, более чем в 1000 образовательных учреждениях.</w:t>
      </w:r>
    </w:p>
    <w:p w:rsidR="006173E0" w:rsidRPr="00EF5721" w:rsidRDefault="006173E0" w:rsidP="006173E0">
      <w:pPr>
        <w:autoSpaceDE w:val="0"/>
        <w:autoSpaceDN w:val="0"/>
        <w:adjustRightInd w:val="0"/>
        <w:spacing w:before="70" w:after="0" w:line="360" w:lineRule="auto"/>
        <w:ind w:firstLine="662"/>
        <w:jc w:val="both"/>
        <w:rPr>
          <w:rFonts w:ascii="Times New Roman" w:eastAsia="Times New Roman" w:hAnsi="Times New Roman" w:cs="Times New Roman"/>
          <w:color w:val="000000"/>
          <w:sz w:val="26"/>
          <w:szCs w:val="26"/>
          <w:lang w:eastAsia="ru-RU"/>
        </w:rPr>
      </w:pPr>
      <w:r w:rsidRPr="00EF5721">
        <w:rPr>
          <w:rFonts w:ascii="Times New Roman" w:eastAsia="Times New Roman" w:hAnsi="Times New Roman" w:cs="Times New Roman"/>
          <w:color w:val="000000"/>
          <w:sz w:val="26"/>
          <w:szCs w:val="26"/>
          <w:lang w:eastAsia="ru-RU"/>
        </w:rPr>
        <w:t>В 2015 году размещено 22 новости на официальном сайте Управления Роскомнадзора по Волгоградской области и Республике Калмыкия (</w:t>
      </w:r>
      <w:r w:rsidRPr="00EF5721">
        <w:rPr>
          <w:rFonts w:ascii="Times New Roman" w:eastAsia="Times New Roman" w:hAnsi="Times New Roman" w:cs="Times New Roman"/>
          <w:color w:val="000000"/>
          <w:sz w:val="26"/>
          <w:szCs w:val="26"/>
          <w:lang w:val="en-US" w:eastAsia="ru-RU"/>
        </w:rPr>
        <w:t>www</w:t>
      </w:r>
      <w:r w:rsidRPr="00EF5721">
        <w:rPr>
          <w:rFonts w:ascii="Times New Roman" w:eastAsia="Times New Roman" w:hAnsi="Times New Roman" w:cs="Times New Roman"/>
          <w:color w:val="000000"/>
          <w:sz w:val="26"/>
          <w:szCs w:val="26"/>
          <w:lang w:eastAsia="ru-RU"/>
        </w:rPr>
        <w:t>.34.</w:t>
      </w:r>
      <w:proofErr w:type="spellStart"/>
      <w:r w:rsidRPr="00EF5721">
        <w:rPr>
          <w:rFonts w:ascii="Times New Roman" w:eastAsia="Times New Roman" w:hAnsi="Times New Roman" w:cs="Times New Roman"/>
          <w:color w:val="000000"/>
          <w:sz w:val="26"/>
          <w:szCs w:val="26"/>
          <w:lang w:val="en-US" w:eastAsia="ru-RU"/>
        </w:rPr>
        <w:t>rkn</w:t>
      </w:r>
      <w:proofErr w:type="spellEnd"/>
      <w:r w:rsidRPr="00EF5721">
        <w:rPr>
          <w:rFonts w:ascii="Times New Roman" w:eastAsia="Times New Roman" w:hAnsi="Times New Roman" w:cs="Times New Roman"/>
          <w:color w:val="000000"/>
          <w:sz w:val="26"/>
          <w:szCs w:val="26"/>
          <w:lang w:eastAsia="ru-RU"/>
        </w:rPr>
        <w:t>.</w:t>
      </w:r>
      <w:proofErr w:type="spellStart"/>
      <w:r w:rsidRPr="00EF5721">
        <w:rPr>
          <w:rFonts w:ascii="Times New Roman" w:eastAsia="Times New Roman" w:hAnsi="Times New Roman" w:cs="Times New Roman"/>
          <w:color w:val="000000"/>
          <w:sz w:val="26"/>
          <w:szCs w:val="26"/>
          <w:lang w:val="en-US" w:eastAsia="ru-RU"/>
        </w:rPr>
        <w:t>gov</w:t>
      </w:r>
      <w:proofErr w:type="spellEnd"/>
      <w:r w:rsidRPr="00EF5721">
        <w:rPr>
          <w:rFonts w:ascii="Times New Roman" w:eastAsia="Times New Roman" w:hAnsi="Times New Roman" w:cs="Times New Roman"/>
          <w:color w:val="000000"/>
          <w:sz w:val="26"/>
          <w:szCs w:val="26"/>
          <w:lang w:eastAsia="ru-RU"/>
        </w:rPr>
        <w:t>.</w:t>
      </w:r>
      <w:proofErr w:type="spellStart"/>
      <w:r w:rsidRPr="00EF5721">
        <w:rPr>
          <w:rFonts w:ascii="Times New Roman" w:eastAsia="Times New Roman" w:hAnsi="Times New Roman" w:cs="Times New Roman"/>
          <w:color w:val="000000"/>
          <w:sz w:val="26"/>
          <w:szCs w:val="26"/>
          <w:lang w:val="en-US" w:eastAsia="ru-RU"/>
        </w:rPr>
        <w:t>ru</w:t>
      </w:r>
      <w:proofErr w:type="spellEnd"/>
      <w:r w:rsidRPr="00EF5721">
        <w:rPr>
          <w:rFonts w:ascii="Times New Roman" w:eastAsia="Times New Roman" w:hAnsi="Times New Roman" w:cs="Times New Roman"/>
          <w:color w:val="000000"/>
          <w:sz w:val="26"/>
          <w:szCs w:val="26"/>
          <w:lang w:eastAsia="ru-RU"/>
        </w:rPr>
        <w:t xml:space="preserve">). </w:t>
      </w:r>
    </w:p>
    <w:p w:rsidR="006173E0" w:rsidRPr="00EF5721" w:rsidRDefault="006173E0" w:rsidP="006173E0">
      <w:pPr>
        <w:spacing w:after="0" w:line="360" w:lineRule="auto"/>
        <w:ind w:firstLine="708"/>
        <w:jc w:val="both"/>
        <w:rPr>
          <w:rFonts w:ascii="Times New Roman" w:eastAsia="Times New Roman" w:hAnsi="Times New Roman" w:cs="Times New Roman"/>
          <w:sz w:val="28"/>
          <w:szCs w:val="28"/>
          <w:lang w:eastAsia="ru-RU"/>
        </w:rPr>
      </w:pPr>
    </w:p>
    <w:p w:rsidR="009B25A0" w:rsidRPr="00EF5721" w:rsidRDefault="009B25A0" w:rsidP="009B25A0">
      <w:pPr>
        <w:spacing w:after="0" w:line="360" w:lineRule="auto"/>
        <w:jc w:val="center"/>
        <w:rPr>
          <w:rFonts w:ascii="Times New Roman" w:eastAsia="Times New Roman" w:hAnsi="Times New Roman" w:cs="Times New Roman"/>
          <w:sz w:val="26"/>
          <w:szCs w:val="26"/>
          <w:lang w:eastAsia="ru-RU"/>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EF5721" w:rsidTr="00E651F1">
        <w:trPr>
          <w:trHeight w:val="1294"/>
        </w:trPr>
        <w:tc>
          <w:tcPr>
            <w:tcW w:w="9938" w:type="dxa"/>
            <w:gridSpan w:val="2"/>
            <w:shd w:val="clear" w:color="auto" w:fill="auto"/>
            <w:vAlign w:val="center"/>
          </w:tcPr>
          <w:p w:rsidR="002E7285" w:rsidRPr="00EF5721" w:rsidRDefault="002E7285" w:rsidP="000C2F29">
            <w:pPr>
              <w:spacing w:after="0"/>
              <w:jc w:val="center"/>
              <w:rPr>
                <w:rFonts w:ascii="Times New Roman" w:hAnsi="Times New Roman" w:cs="Times New Roman"/>
                <w:b/>
                <w:color w:val="000000"/>
              </w:rPr>
            </w:pPr>
            <w:r w:rsidRPr="00EF5721">
              <w:rPr>
                <w:rFonts w:ascii="Times New Roman" w:eastAsia="Times New Roman" w:hAnsi="Times New Roman" w:cs="Times New Roman"/>
                <w:b/>
                <w:color w:val="000000"/>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EF5721" w:rsidTr="000C2F29">
        <w:trPr>
          <w:trHeight w:val="1294"/>
        </w:trPr>
        <w:tc>
          <w:tcPr>
            <w:tcW w:w="8233" w:type="dxa"/>
            <w:shd w:val="clear" w:color="auto" w:fill="auto"/>
            <w:vAlign w:val="center"/>
            <w:hideMark/>
          </w:tcPr>
          <w:p w:rsidR="002E7285" w:rsidRPr="00EF5721" w:rsidRDefault="002E7285"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Показатель (</w:t>
            </w:r>
            <w:r w:rsidRPr="00EF5721">
              <w:rPr>
                <w:rFonts w:ascii="Times New Roman" w:eastAsia="Times New Roman" w:hAnsi="Times New Roman" w:cs="Times New Roman"/>
                <w:color w:val="000000"/>
                <w:u w:val="single"/>
                <w:lang w:eastAsia="ru-RU"/>
              </w:rPr>
              <w:t>для каждой сферы деятельности</w:t>
            </w:r>
            <w:r w:rsidRPr="00EF5721">
              <w:rPr>
                <w:rFonts w:ascii="Times New Roman" w:eastAsia="Times New Roman" w:hAnsi="Times New Roman" w:cs="Times New Roman"/>
                <w:color w:val="000000"/>
                <w:lang w:eastAsia="ru-RU"/>
              </w:rPr>
              <w:t>)</w:t>
            </w:r>
          </w:p>
        </w:tc>
        <w:tc>
          <w:tcPr>
            <w:tcW w:w="1705" w:type="dxa"/>
            <w:vAlign w:val="center"/>
          </w:tcPr>
          <w:p w:rsidR="002E7285" w:rsidRPr="00EF5721" w:rsidRDefault="002E7285" w:rsidP="000C2F29">
            <w:pPr>
              <w:spacing w:after="0"/>
              <w:rPr>
                <w:rFonts w:ascii="Times New Roman" w:hAnsi="Times New Roman" w:cs="Times New Roman"/>
                <w:color w:val="000000"/>
              </w:rPr>
            </w:pPr>
            <w:r w:rsidRPr="00EF5721">
              <w:rPr>
                <w:rFonts w:ascii="Times New Roman" w:hAnsi="Times New Roman" w:cs="Times New Roman"/>
                <w:color w:val="000000"/>
              </w:rPr>
              <w:t>Волгоградская область и Республика Калмыкия</w:t>
            </w:r>
          </w:p>
        </w:tc>
      </w:tr>
      <w:tr w:rsidR="00F13648" w:rsidRPr="00EF5721" w:rsidTr="000C2F29">
        <w:trPr>
          <w:trHeight w:val="90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b/>
                <w:bCs/>
                <w:color w:val="FF0000"/>
                <w:lang w:eastAsia="ru-RU"/>
              </w:rPr>
              <w:lastRenderedPageBreak/>
              <w:t>Общее количество</w:t>
            </w:r>
            <w:r w:rsidRPr="00EF5721">
              <w:rPr>
                <w:rFonts w:ascii="Times New Roman" w:eastAsia="Times New Roman" w:hAnsi="Times New Roman" w:cs="Times New Roman"/>
                <w:color w:val="000000"/>
                <w:lang w:eastAsia="ru-RU"/>
              </w:rPr>
              <w:t xml:space="preserve"> </w:t>
            </w:r>
            <w:r w:rsidRPr="00EF5721">
              <w:rPr>
                <w:rFonts w:ascii="Times New Roman" w:eastAsia="Times New Roman" w:hAnsi="Times New Roman" w:cs="Times New Roman"/>
                <w:b/>
                <w:bCs/>
                <w:color w:val="FF0000"/>
                <w:lang w:eastAsia="ru-RU"/>
              </w:rPr>
              <w:t>обращений</w:t>
            </w:r>
            <w:r w:rsidRPr="00EF5721">
              <w:rPr>
                <w:rFonts w:ascii="Times New Roman" w:eastAsia="Times New Roman" w:hAnsi="Times New Roman" w:cs="Times New Roman"/>
                <w:color w:val="000000"/>
                <w:lang w:eastAsia="ru-RU"/>
              </w:rPr>
              <w:t xml:space="preserve">, поступивших от граждан, юр. лиц, госорганов, органов </w:t>
            </w:r>
            <w:proofErr w:type="spellStart"/>
            <w:r w:rsidRPr="00EF5721">
              <w:rPr>
                <w:rFonts w:ascii="Times New Roman" w:eastAsia="Times New Roman" w:hAnsi="Times New Roman" w:cs="Times New Roman"/>
                <w:color w:val="000000"/>
                <w:lang w:eastAsia="ru-RU"/>
              </w:rPr>
              <w:t>м.с</w:t>
            </w:r>
            <w:proofErr w:type="spellEnd"/>
            <w:r w:rsidRPr="00EF5721">
              <w:rPr>
                <w:rFonts w:ascii="Times New Roman" w:eastAsia="Times New Roman" w:hAnsi="Times New Roman" w:cs="Times New Roman"/>
                <w:color w:val="000000"/>
                <w:lang w:eastAsia="ru-RU"/>
              </w:rPr>
              <w:t>., ИП, комм</w:t>
            </w:r>
            <w:proofErr w:type="gramStart"/>
            <w:r w:rsidRPr="00EF5721">
              <w:rPr>
                <w:rFonts w:ascii="Times New Roman" w:eastAsia="Times New Roman" w:hAnsi="Times New Roman" w:cs="Times New Roman"/>
                <w:color w:val="000000"/>
                <w:lang w:eastAsia="ru-RU"/>
              </w:rPr>
              <w:t>.</w:t>
            </w:r>
            <w:proofErr w:type="gramEnd"/>
            <w:r w:rsidRPr="00EF5721">
              <w:rPr>
                <w:rFonts w:ascii="Times New Roman" w:eastAsia="Times New Roman" w:hAnsi="Times New Roman" w:cs="Times New Roman"/>
                <w:color w:val="000000"/>
                <w:lang w:eastAsia="ru-RU"/>
              </w:rPr>
              <w:t xml:space="preserve"> </w:t>
            </w:r>
            <w:proofErr w:type="gramStart"/>
            <w:r w:rsidRPr="00EF5721">
              <w:rPr>
                <w:rFonts w:ascii="Times New Roman" w:eastAsia="Times New Roman" w:hAnsi="Times New Roman" w:cs="Times New Roman"/>
                <w:color w:val="000000"/>
                <w:lang w:eastAsia="ru-RU"/>
              </w:rPr>
              <w:t>о</w:t>
            </w:r>
            <w:proofErr w:type="gramEnd"/>
            <w:r w:rsidRPr="00EF5721">
              <w:rPr>
                <w:rFonts w:ascii="Times New Roman" w:eastAsia="Times New Roman" w:hAnsi="Times New Roman" w:cs="Times New Roman"/>
                <w:color w:val="000000"/>
                <w:lang w:eastAsia="ru-RU"/>
              </w:rPr>
              <w:t xml:space="preserve">рг., </w:t>
            </w:r>
            <w:proofErr w:type="spellStart"/>
            <w:r w:rsidRPr="00EF5721">
              <w:rPr>
                <w:rFonts w:ascii="Times New Roman" w:eastAsia="Times New Roman" w:hAnsi="Times New Roman" w:cs="Times New Roman"/>
                <w:color w:val="000000"/>
                <w:lang w:eastAsia="ru-RU"/>
              </w:rPr>
              <w:t>общест</w:t>
            </w:r>
            <w:proofErr w:type="spellEnd"/>
            <w:r w:rsidRPr="00EF5721">
              <w:rPr>
                <w:rFonts w:ascii="Times New Roman" w:eastAsia="Times New Roman" w:hAnsi="Times New Roman" w:cs="Times New Roman"/>
                <w:color w:val="000000"/>
                <w:lang w:eastAsia="ru-RU"/>
              </w:rPr>
              <w:t xml:space="preserve">. </w:t>
            </w:r>
            <w:proofErr w:type="spellStart"/>
            <w:r w:rsidRPr="00EF5721">
              <w:rPr>
                <w:rFonts w:ascii="Times New Roman" w:eastAsia="Times New Roman" w:hAnsi="Times New Roman" w:cs="Times New Roman"/>
                <w:color w:val="000000"/>
                <w:lang w:eastAsia="ru-RU"/>
              </w:rPr>
              <w:t>объед</w:t>
            </w:r>
            <w:proofErr w:type="spellEnd"/>
            <w:r w:rsidRPr="00EF5721">
              <w:rPr>
                <w:rFonts w:ascii="Times New Roman" w:eastAsia="Times New Roman" w:hAnsi="Times New Roman" w:cs="Times New Roman"/>
                <w:color w:val="000000"/>
                <w:lang w:eastAsia="ru-RU"/>
              </w:rPr>
              <w:t>. и др.</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363</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b/>
                <w:bCs/>
                <w:color w:val="000000"/>
                <w:lang w:eastAsia="ru-RU"/>
              </w:rPr>
              <w:t>1.</w:t>
            </w:r>
            <w:r w:rsidRPr="00EF5721">
              <w:rPr>
                <w:rFonts w:ascii="Times New Roman" w:eastAsia="Times New Roman" w:hAnsi="Times New Roman" w:cs="Times New Roman"/>
                <w:color w:val="000000"/>
                <w:lang w:eastAsia="ru-RU"/>
              </w:rPr>
              <w:t> Количество обращений, поступивших от</w:t>
            </w:r>
            <w:r w:rsidRPr="00EF5721">
              <w:rPr>
                <w:rFonts w:ascii="Times New Roman" w:eastAsia="Times New Roman" w:hAnsi="Times New Roman" w:cs="Times New Roman"/>
                <w:b/>
                <w:bCs/>
                <w:color w:val="000000"/>
                <w:lang w:eastAsia="ru-RU"/>
              </w:rPr>
              <w:t xml:space="preserve"> </w:t>
            </w:r>
            <w:r w:rsidRPr="00EF5721">
              <w:rPr>
                <w:rFonts w:ascii="Times New Roman" w:eastAsia="Times New Roman" w:hAnsi="Times New Roman" w:cs="Times New Roman"/>
                <w:b/>
                <w:bCs/>
                <w:color w:val="FF0000"/>
                <w:lang w:eastAsia="ru-RU"/>
              </w:rPr>
              <w:t>физических лиц</w:t>
            </w:r>
            <w:r w:rsidRPr="00EF5721">
              <w:rPr>
                <w:rFonts w:ascii="Times New Roman" w:eastAsia="Times New Roman" w:hAnsi="Times New Roman" w:cs="Times New Roman"/>
                <w:color w:val="000000"/>
                <w:lang w:eastAsia="ru-RU"/>
              </w:rPr>
              <w:t>, из них: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354</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 xml:space="preserve">поступили </w:t>
            </w:r>
            <w:r w:rsidRPr="00EF5721">
              <w:rPr>
                <w:rFonts w:ascii="Times New Roman" w:eastAsia="Times New Roman" w:hAnsi="Times New Roman" w:cs="Times New Roman"/>
                <w:i/>
                <w:iCs/>
                <w:color w:val="FF0000"/>
                <w:lang w:eastAsia="ru-RU"/>
              </w:rPr>
              <w:t xml:space="preserve">из ЦА </w:t>
            </w:r>
            <w:r w:rsidRPr="00EF5721">
              <w:rPr>
                <w:rFonts w:ascii="Times New Roman" w:eastAsia="Times New Roman" w:hAnsi="Times New Roman" w:cs="Times New Roman"/>
                <w:i/>
                <w:iCs/>
                <w:color w:val="000000"/>
                <w:lang w:eastAsia="ru-RU"/>
              </w:rPr>
              <w:t>Роскомнадзора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8</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 xml:space="preserve">поступили </w:t>
            </w:r>
            <w:r w:rsidRPr="00EF5721">
              <w:rPr>
                <w:rFonts w:ascii="Times New Roman" w:eastAsia="Times New Roman" w:hAnsi="Times New Roman" w:cs="Times New Roman"/>
                <w:i/>
                <w:iCs/>
                <w:color w:val="FF0000"/>
                <w:lang w:eastAsia="ru-RU"/>
              </w:rPr>
              <w:t>непосредственно в ТУ</w:t>
            </w:r>
            <w:r w:rsidRPr="00EF5721">
              <w:rPr>
                <w:rFonts w:ascii="Times New Roman" w:eastAsia="Times New Roman" w:hAnsi="Times New Roman" w:cs="Times New Roman"/>
                <w:i/>
                <w:iCs/>
                <w:color w:val="000000"/>
                <w:lang w:eastAsia="ru-RU"/>
              </w:rPr>
              <w:t xml:space="preserve"> Роскомнадзора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346</w:t>
            </w:r>
          </w:p>
        </w:tc>
      </w:tr>
      <w:tr w:rsidR="00F13648" w:rsidRPr="00EF5721" w:rsidTr="000C2F29">
        <w:trPr>
          <w:trHeight w:val="55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 xml:space="preserve">1.1. Касались </w:t>
            </w:r>
            <w:r w:rsidRPr="00EF5721">
              <w:rPr>
                <w:rFonts w:ascii="Times New Roman" w:eastAsia="Times New Roman" w:hAnsi="Times New Roman" w:cs="Times New Roman"/>
                <w:b/>
                <w:bCs/>
                <w:color w:val="FF0000"/>
                <w:lang w:eastAsia="ru-RU"/>
              </w:rPr>
              <w:t>разъяснения законодательства</w:t>
            </w:r>
            <w:r w:rsidRPr="00EF5721">
              <w:rPr>
                <w:rFonts w:ascii="Times New Roman" w:eastAsia="Times New Roman" w:hAnsi="Times New Roman" w:cs="Times New Roman"/>
                <w:color w:val="000000"/>
                <w:lang w:eastAsia="ru-RU"/>
              </w:rPr>
              <w:t xml:space="preserve"> РФ в области ПД, из них: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21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1.1.1. разъяснено</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8</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1.1.2. находится на рассмотрении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1.1.3. переадресовано по подведомственности в другие органы</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13</w:t>
            </w:r>
          </w:p>
        </w:tc>
      </w:tr>
      <w:tr w:rsidR="00F13648" w:rsidRPr="00EF5721" w:rsidTr="000C2F29">
        <w:trPr>
          <w:trHeight w:val="133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color w:val="000000"/>
                <w:lang w:eastAsia="ru-RU"/>
              </w:rPr>
              <w:t>1.2. </w:t>
            </w:r>
            <w:r w:rsidRPr="00EF5721">
              <w:rPr>
                <w:rFonts w:ascii="Times New Roman" w:eastAsia="Times New Roman" w:hAnsi="Times New Roman" w:cs="Times New Roman"/>
                <w:i/>
                <w:iCs/>
                <w:color w:val="000000"/>
                <w:lang w:eastAsia="ru-RU"/>
              </w:rPr>
              <w:t xml:space="preserve">Обращения </w:t>
            </w:r>
            <w:r w:rsidRPr="00EF5721">
              <w:rPr>
                <w:rFonts w:ascii="Times New Roman" w:eastAsia="Times New Roman" w:hAnsi="Times New Roman" w:cs="Times New Roman"/>
                <w:b/>
                <w:bCs/>
                <w:color w:val="FF0000"/>
                <w:lang w:eastAsia="ru-RU"/>
              </w:rPr>
              <w:t>(жалобы</w:t>
            </w:r>
            <w:r w:rsidRPr="00EF5721">
              <w:rPr>
                <w:rFonts w:ascii="Times New Roman" w:eastAsia="Times New Roman" w:hAnsi="Times New Roman" w:cs="Times New Roman"/>
                <w:color w:val="000000"/>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333</w:t>
            </w:r>
          </w:p>
        </w:tc>
      </w:tr>
      <w:tr w:rsidR="00F13648" w:rsidRPr="00EF5721" w:rsidTr="000C2F29">
        <w:trPr>
          <w:trHeight w:val="37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8</w:t>
            </w:r>
          </w:p>
        </w:tc>
      </w:tr>
      <w:tr w:rsidR="00F13648" w:rsidRPr="00EF5721" w:rsidTr="000C2F29">
        <w:trPr>
          <w:trHeight w:val="270"/>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101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proofErr w:type="spellStart"/>
            <w:r w:rsidRPr="00EF5721">
              <w:rPr>
                <w:rFonts w:ascii="Times New Roman" w:eastAsia="Times New Roman" w:hAnsi="Times New Roman" w:cs="Times New Roman"/>
                <w:i/>
                <w:iCs/>
                <w:color w:val="000000"/>
                <w:lang w:eastAsia="ru-RU"/>
              </w:rPr>
              <w:t>коллекторских</w:t>
            </w:r>
            <w:proofErr w:type="spellEnd"/>
            <w:r w:rsidRPr="00EF5721">
              <w:rPr>
                <w:rFonts w:ascii="Times New Roman" w:eastAsia="Times New Roman" w:hAnsi="Times New Roman" w:cs="Times New Roman"/>
                <w:i/>
                <w:iCs/>
                <w:color w:val="000000"/>
                <w:lang w:eastAsia="ru-RU"/>
              </w:rPr>
              <w:t xml:space="preserve"> агентств;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66</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операторов связи;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интернет-сайтов;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52</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социальных сетей;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5</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ЖКХ;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38</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СМИ;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иных.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51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1.2.1. Находятся на рассмотрении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11</w:t>
            </w:r>
          </w:p>
        </w:tc>
      </w:tr>
      <w:tr w:rsidR="00F13648" w:rsidRPr="00EF5721" w:rsidTr="000C2F29">
        <w:trPr>
          <w:trHeight w:val="66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 xml:space="preserve">1.2.2. Информация о нарушениях в области ПД </w:t>
            </w:r>
            <w:r w:rsidRPr="00EF5721">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287</w:t>
            </w:r>
          </w:p>
        </w:tc>
      </w:tr>
      <w:tr w:rsidR="00F13648" w:rsidRPr="00EF5721" w:rsidTr="000C2F29">
        <w:trPr>
          <w:trHeight w:val="67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 xml:space="preserve">1.2.3. Информация о нарушениях в области персональных </w:t>
            </w:r>
            <w:r w:rsidRPr="00EF5721">
              <w:rPr>
                <w:rFonts w:ascii="Times New Roman" w:eastAsia="Times New Roman" w:hAnsi="Times New Roman" w:cs="Times New Roman"/>
                <w:b/>
                <w:bCs/>
                <w:color w:val="FF0000"/>
                <w:lang w:eastAsia="ru-RU"/>
              </w:rPr>
              <w:t>подтвердилась</w:t>
            </w:r>
            <w:r w:rsidRPr="00EF5721">
              <w:rPr>
                <w:rFonts w:ascii="Times New Roman" w:eastAsia="Times New Roman" w:hAnsi="Times New Roman" w:cs="Times New Roman"/>
                <w:color w:val="000000"/>
                <w:lang w:eastAsia="ru-RU"/>
              </w:rPr>
              <w:t>, из них на действия:</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35</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2</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9</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proofErr w:type="spellStart"/>
            <w:r w:rsidRPr="00EF5721">
              <w:rPr>
                <w:rFonts w:ascii="Times New Roman" w:eastAsia="Times New Roman" w:hAnsi="Times New Roman" w:cs="Times New Roman"/>
                <w:i/>
                <w:iCs/>
                <w:color w:val="000000"/>
                <w:lang w:eastAsia="ru-RU"/>
              </w:rPr>
              <w:t>коллекторских</w:t>
            </w:r>
            <w:proofErr w:type="spellEnd"/>
            <w:r w:rsidRPr="00EF5721">
              <w:rPr>
                <w:rFonts w:ascii="Times New Roman" w:eastAsia="Times New Roman" w:hAnsi="Times New Roman" w:cs="Times New Roman"/>
                <w:i/>
                <w:iCs/>
                <w:color w:val="000000"/>
                <w:lang w:eastAsia="ru-RU"/>
              </w:rPr>
              <w:t xml:space="preserve"> агентств;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8</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операторов связи;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интернет-сайтов;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8</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социальных сетей;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ЖКХ;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2</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СМИ;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lastRenderedPageBreak/>
              <w:t>иных.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5</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FF0000"/>
                <w:lang w:eastAsia="ru-RU"/>
              </w:rPr>
            </w:pPr>
            <w:r w:rsidRPr="00EF5721">
              <w:rPr>
                <w:rFonts w:ascii="Times New Roman" w:eastAsia="Times New Roman" w:hAnsi="Times New Roman" w:cs="Times New Roman"/>
                <w:lang w:eastAsia="ru-RU"/>
              </w:rPr>
              <w:t xml:space="preserve">1.3. Обращения (жалобы) граждан, касающиеся </w:t>
            </w:r>
            <w:r w:rsidRPr="00EF5721">
              <w:rPr>
                <w:rFonts w:ascii="Times New Roman" w:eastAsia="Times New Roman" w:hAnsi="Times New Roman" w:cs="Times New Roman"/>
                <w:b/>
                <w:bCs/>
                <w:color w:val="FF0000"/>
                <w:lang w:eastAsia="ru-RU"/>
              </w:rPr>
              <w:t>обжалования действий ТО</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подтвердились</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не подтвердились</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FF0000"/>
                <w:lang w:eastAsia="ru-RU"/>
              </w:rPr>
            </w:pPr>
            <w:r w:rsidRPr="00EF5721">
              <w:rPr>
                <w:rFonts w:ascii="Times New Roman" w:eastAsia="Times New Roman" w:hAnsi="Times New Roman" w:cs="Times New Roman"/>
                <w:lang w:eastAsia="ru-RU"/>
              </w:rPr>
              <w:t xml:space="preserve">1.4. Обращения (жалобы) граждан по факту проявления </w:t>
            </w:r>
            <w:r w:rsidRPr="00EF5721">
              <w:rPr>
                <w:rFonts w:ascii="Times New Roman" w:eastAsia="Times New Roman" w:hAnsi="Times New Roman" w:cs="Times New Roman"/>
                <w:b/>
                <w:bCs/>
                <w:color w:val="FF0000"/>
                <w:lang w:eastAsia="ru-RU"/>
              </w:rPr>
              <w:t>коррупции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lang w:eastAsia="ru-RU"/>
              </w:rPr>
            </w:pPr>
            <w:r w:rsidRPr="00EF5721">
              <w:rPr>
                <w:rFonts w:ascii="Times New Roman" w:eastAsia="Times New Roman" w:hAnsi="Times New Roman" w:cs="Times New Roman"/>
                <w:i/>
                <w:iCs/>
                <w:lang w:eastAsia="ru-RU"/>
              </w:rPr>
              <w:t>подтвердились</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lang w:eastAsia="ru-RU"/>
              </w:rPr>
            </w:pPr>
            <w:r w:rsidRPr="00EF5721">
              <w:rPr>
                <w:rFonts w:ascii="Times New Roman" w:eastAsia="Times New Roman" w:hAnsi="Times New Roman" w:cs="Times New Roman"/>
                <w:i/>
                <w:iCs/>
                <w:lang w:eastAsia="ru-RU"/>
              </w:rPr>
              <w:t>не подтвердились</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1.5. </w:t>
            </w:r>
            <w:r w:rsidRPr="00EF5721">
              <w:rPr>
                <w:rFonts w:ascii="Times New Roman" w:eastAsia="Times New Roman" w:hAnsi="Times New Roman" w:cs="Times New Roman"/>
                <w:b/>
                <w:bCs/>
                <w:color w:val="FF0000"/>
                <w:lang w:eastAsia="ru-RU"/>
              </w:rPr>
              <w:t>Принятые меры</w:t>
            </w:r>
            <w:r w:rsidRPr="00EF5721">
              <w:rPr>
                <w:rFonts w:ascii="Times New Roman" w:eastAsia="Times New Roman" w:hAnsi="Times New Roman" w:cs="Times New Roman"/>
                <w:color w:val="000000"/>
                <w:lang w:eastAsia="ru-RU"/>
              </w:rPr>
              <w:t>:</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1.5.1. Проведено внеплановых проверок (документарные/выездные), из них:</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67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13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11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 xml:space="preserve">направлено требований оператору об </w:t>
            </w:r>
            <w:proofErr w:type="spellStart"/>
            <w:r w:rsidRPr="00EF5721">
              <w:rPr>
                <w:rFonts w:ascii="Times New Roman" w:eastAsia="Times New Roman" w:hAnsi="Times New Roman" w:cs="Times New Roman"/>
                <w:i/>
                <w:iCs/>
                <w:color w:val="000000"/>
                <w:lang w:eastAsia="ru-RU"/>
              </w:rPr>
              <w:t>уточ</w:t>
            </w:r>
            <w:proofErr w:type="spellEnd"/>
            <w:r w:rsidRPr="00EF5721">
              <w:rPr>
                <w:rFonts w:ascii="Times New Roman" w:eastAsia="Times New Roman" w:hAnsi="Times New Roman" w:cs="Times New Roman"/>
                <w:i/>
                <w:iCs/>
                <w:color w:val="000000"/>
                <w:lang w:eastAsia="ru-RU"/>
              </w:rPr>
              <w:t xml:space="preserve">., блок. или </w:t>
            </w:r>
            <w:proofErr w:type="spellStart"/>
            <w:r w:rsidRPr="00EF5721">
              <w:rPr>
                <w:rFonts w:ascii="Times New Roman" w:eastAsia="Times New Roman" w:hAnsi="Times New Roman" w:cs="Times New Roman"/>
                <w:i/>
                <w:iCs/>
                <w:color w:val="000000"/>
                <w:lang w:eastAsia="ru-RU"/>
              </w:rPr>
              <w:t>унич</w:t>
            </w:r>
            <w:proofErr w:type="spellEnd"/>
            <w:r w:rsidRPr="00EF5721">
              <w:rPr>
                <w:rFonts w:ascii="Times New Roman" w:eastAsia="Times New Roman" w:hAnsi="Times New Roman" w:cs="Times New Roman"/>
                <w:i/>
                <w:iCs/>
                <w:color w:val="000000"/>
                <w:lang w:eastAsia="ru-RU"/>
              </w:rPr>
              <w:t xml:space="preserve">. недостоверных или полученных незаконным путем ПД, из них операторами добровольно устранены </w:t>
            </w:r>
            <w:proofErr w:type="spellStart"/>
            <w:r w:rsidRPr="00EF5721">
              <w:rPr>
                <w:rFonts w:ascii="Times New Roman" w:eastAsia="Times New Roman" w:hAnsi="Times New Roman" w:cs="Times New Roman"/>
                <w:i/>
                <w:iCs/>
                <w:color w:val="000000"/>
                <w:lang w:eastAsia="ru-RU"/>
              </w:rPr>
              <w:t>выявл</w:t>
            </w:r>
            <w:proofErr w:type="spellEnd"/>
            <w:r w:rsidRPr="00EF5721">
              <w:rPr>
                <w:rFonts w:ascii="Times New Roman" w:eastAsia="Times New Roman" w:hAnsi="Times New Roman" w:cs="Times New Roman"/>
                <w:i/>
                <w:iCs/>
                <w:color w:val="000000"/>
                <w:lang w:eastAsia="ru-RU"/>
              </w:rPr>
              <w:t>. нарушения</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24</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1.5.2. </w:t>
            </w:r>
            <w:r w:rsidRPr="00EF5721">
              <w:rPr>
                <w:rFonts w:ascii="Times New Roman" w:eastAsia="Times New Roman" w:hAnsi="Times New Roman" w:cs="Times New Roman"/>
                <w:b/>
                <w:bCs/>
                <w:color w:val="FF0000"/>
                <w:lang w:eastAsia="ru-RU"/>
              </w:rPr>
              <w:t>Направлено</w:t>
            </w:r>
            <w:r w:rsidRPr="00EF5721">
              <w:rPr>
                <w:rFonts w:ascii="Times New Roman" w:eastAsia="Times New Roman" w:hAnsi="Times New Roman" w:cs="Times New Roman"/>
                <w:color w:val="000000"/>
                <w:lang w:eastAsia="ru-RU"/>
              </w:rPr>
              <w:t xml:space="preserve"> материалов </w:t>
            </w:r>
            <w:r w:rsidRPr="00EF5721">
              <w:rPr>
                <w:rFonts w:ascii="Times New Roman" w:eastAsia="Times New Roman" w:hAnsi="Times New Roman" w:cs="Times New Roman"/>
                <w:b/>
                <w:bCs/>
                <w:color w:val="FF0000"/>
                <w:lang w:eastAsia="ru-RU"/>
              </w:rPr>
              <w:t>в органы прокуратуры</w:t>
            </w:r>
            <w:r w:rsidRPr="00EF5721">
              <w:rPr>
                <w:rFonts w:ascii="Times New Roman" w:eastAsia="Times New Roman" w:hAnsi="Times New Roman" w:cs="Times New Roman"/>
                <w:color w:val="000000"/>
                <w:lang w:eastAsia="ru-RU"/>
              </w:rPr>
              <w:t>, из них: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11</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2</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внесено представлений;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выдано предупреждений;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67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отказано в возбуждении административного производства в связи с:</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7</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б) истечением срока;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7</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в) иные основания;</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информация не представлена.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2</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1.5.3. </w:t>
            </w:r>
            <w:r w:rsidRPr="00EF5721">
              <w:rPr>
                <w:rFonts w:ascii="Times New Roman" w:eastAsia="Times New Roman" w:hAnsi="Times New Roman" w:cs="Times New Roman"/>
                <w:b/>
                <w:bCs/>
                <w:color w:val="FF0000"/>
                <w:lang w:eastAsia="ru-RU"/>
              </w:rPr>
              <w:t>Направлено</w:t>
            </w:r>
            <w:r w:rsidRPr="00EF5721">
              <w:rPr>
                <w:rFonts w:ascii="Times New Roman" w:eastAsia="Times New Roman" w:hAnsi="Times New Roman" w:cs="Times New Roman"/>
                <w:b/>
                <w:bCs/>
                <w:color w:val="000000"/>
                <w:lang w:eastAsia="ru-RU"/>
              </w:rPr>
              <w:t xml:space="preserve"> </w:t>
            </w:r>
            <w:r w:rsidRPr="00EF5721">
              <w:rPr>
                <w:rFonts w:ascii="Times New Roman" w:eastAsia="Times New Roman" w:hAnsi="Times New Roman" w:cs="Times New Roman"/>
                <w:color w:val="000000"/>
                <w:lang w:eastAsia="ru-RU"/>
              </w:rPr>
              <w:t xml:space="preserve">материалов </w:t>
            </w:r>
            <w:r w:rsidRPr="00EF5721">
              <w:rPr>
                <w:rFonts w:ascii="Times New Roman" w:eastAsia="Times New Roman" w:hAnsi="Times New Roman" w:cs="Times New Roman"/>
                <w:b/>
                <w:bCs/>
                <w:color w:val="FF0000"/>
                <w:lang w:eastAsia="ru-RU"/>
              </w:rPr>
              <w:t>в суд</w:t>
            </w:r>
            <w:r w:rsidRPr="00EF5721">
              <w:rPr>
                <w:rFonts w:ascii="Times New Roman" w:eastAsia="Times New Roman" w:hAnsi="Times New Roman" w:cs="Times New Roman"/>
                <w:b/>
                <w:bCs/>
                <w:color w:val="000000"/>
                <w:lang w:eastAsia="ru-RU"/>
              </w:rPr>
              <w:t>,</w:t>
            </w:r>
            <w:r w:rsidRPr="00EF5721">
              <w:rPr>
                <w:rFonts w:ascii="Times New Roman" w:eastAsia="Times New Roman" w:hAnsi="Times New Roman" w:cs="Times New Roman"/>
                <w:color w:val="000000"/>
                <w:lang w:eastAsia="ru-RU"/>
              </w:rPr>
              <w:t xml:space="preserve"> из них: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9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90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b/>
                <w:bCs/>
                <w:color w:val="000000"/>
                <w:lang w:eastAsia="ru-RU"/>
              </w:rPr>
              <w:t>2.</w:t>
            </w:r>
            <w:r w:rsidRPr="00EF5721">
              <w:rPr>
                <w:rFonts w:ascii="Times New Roman" w:eastAsia="Times New Roman" w:hAnsi="Times New Roman" w:cs="Times New Roman"/>
                <w:color w:val="000000"/>
                <w:lang w:eastAsia="ru-RU"/>
              </w:rPr>
              <w:t> </w:t>
            </w:r>
            <w:r w:rsidRPr="00EF5721">
              <w:rPr>
                <w:rFonts w:ascii="Times New Roman" w:eastAsia="Times New Roman" w:hAnsi="Times New Roman" w:cs="Times New Roman"/>
                <w:b/>
                <w:bCs/>
                <w:color w:val="FF0000"/>
                <w:lang w:eastAsia="ru-RU"/>
              </w:rPr>
              <w:t>Количество обращений</w:t>
            </w:r>
            <w:r w:rsidRPr="00EF5721">
              <w:rPr>
                <w:rFonts w:ascii="Times New Roman" w:eastAsia="Times New Roman" w:hAnsi="Times New Roman" w:cs="Times New Roman"/>
                <w:color w:val="000000"/>
                <w:lang w:eastAsia="ru-RU"/>
              </w:rPr>
              <w:t xml:space="preserve">, поступивших </w:t>
            </w:r>
            <w:r w:rsidRPr="00EF5721">
              <w:rPr>
                <w:rFonts w:ascii="Times New Roman" w:eastAsia="Times New Roman" w:hAnsi="Times New Roman" w:cs="Times New Roman"/>
                <w:b/>
                <w:bCs/>
                <w:color w:val="FF0000"/>
                <w:lang w:eastAsia="ru-RU"/>
              </w:rPr>
              <w:t>от юр. лиц, госоргано</w:t>
            </w:r>
            <w:r w:rsidRPr="00EF5721">
              <w:rPr>
                <w:rFonts w:ascii="Times New Roman" w:eastAsia="Times New Roman" w:hAnsi="Times New Roman" w:cs="Times New Roman"/>
                <w:color w:val="000000"/>
                <w:lang w:eastAsia="ru-RU"/>
              </w:rPr>
              <w:t xml:space="preserve">в, органов м. с., ИП, комм. орг., общ. </w:t>
            </w:r>
            <w:proofErr w:type="spellStart"/>
            <w:r w:rsidRPr="00EF5721">
              <w:rPr>
                <w:rFonts w:ascii="Times New Roman" w:eastAsia="Times New Roman" w:hAnsi="Times New Roman" w:cs="Times New Roman"/>
                <w:color w:val="000000"/>
                <w:lang w:eastAsia="ru-RU"/>
              </w:rPr>
              <w:t>объед</w:t>
            </w:r>
            <w:proofErr w:type="spellEnd"/>
            <w:r w:rsidRPr="00EF5721">
              <w:rPr>
                <w:rFonts w:ascii="Times New Roman" w:eastAsia="Times New Roman" w:hAnsi="Times New Roman" w:cs="Times New Roman"/>
                <w:color w:val="000000"/>
                <w:lang w:eastAsia="ru-RU"/>
              </w:rPr>
              <w:t>. и др., из них: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9</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 xml:space="preserve">поступили </w:t>
            </w:r>
            <w:r w:rsidRPr="00EF5721">
              <w:rPr>
                <w:rFonts w:ascii="Times New Roman" w:eastAsia="Times New Roman" w:hAnsi="Times New Roman" w:cs="Times New Roman"/>
                <w:i/>
                <w:iCs/>
                <w:color w:val="FF0000"/>
                <w:lang w:eastAsia="ru-RU"/>
              </w:rPr>
              <w:t>из ЦА</w:t>
            </w:r>
            <w:r w:rsidRPr="00EF5721">
              <w:rPr>
                <w:rFonts w:ascii="Times New Roman" w:eastAsia="Times New Roman" w:hAnsi="Times New Roman" w:cs="Times New Roman"/>
                <w:i/>
                <w:iCs/>
                <w:color w:val="000000"/>
                <w:lang w:eastAsia="ru-RU"/>
              </w:rPr>
              <w:t xml:space="preserve"> Роскомнадзора;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lastRenderedPageBreak/>
              <w:t xml:space="preserve">поступили </w:t>
            </w:r>
            <w:r w:rsidRPr="00EF5721">
              <w:rPr>
                <w:rFonts w:ascii="Times New Roman" w:eastAsia="Times New Roman" w:hAnsi="Times New Roman" w:cs="Times New Roman"/>
                <w:i/>
                <w:iCs/>
                <w:color w:val="FF0000"/>
                <w:lang w:eastAsia="ru-RU"/>
              </w:rPr>
              <w:t>непосредственно в ТУ</w:t>
            </w:r>
            <w:r w:rsidRPr="00EF5721">
              <w:rPr>
                <w:rFonts w:ascii="Times New Roman" w:eastAsia="Times New Roman" w:hAnsi="Times New Roman" w:cs="Times New Roman"/>
                <w:i/>
                <w:iCs/>
                <w:color w:val="000000"/>
                <w:lang w:eastAsia="ru-RU"/>
              </w:rPr>
              <w:t xml:space="preserve"> Роскомнадзора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9</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 xml:space="preserve">2.1. Касались </w:t>
            </w:r>
            <w:r w:rsidRPr="00EF5721">
              <w:rPr>
                <w:rFonts w:ascii="Times New Roman" w:eastAsia="Times New Roman" w:hAnsi="Times New Roman" w:cs="Times New Roman"/>
                <w:b/>
                <w:bCs/>
                <w:color w:val="FF0000"/>
                <w:lang w:eastAsia="ru-RU"/>
              </w:rPr>
              <w:t>разъяснения законодательства</w:t>
            </w:r>
            <w:r w:rsidRPr="00EF5721">
              <w:rPr>
                <w:rFonts w:ascii="Times New Roman" w:eastAsia="Times New Roman" w:hAnsi="Times New Roman" w:cs="Times New Roman"/>
                <w:color w:val="000000"/>
                <w:lang w:eastAsia="ru-RU"/>
              </w:rPr>
              <w:t xml:space="preserve"> РФ в области ПД</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6</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2.1.1. Разъяснено</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5</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2.1.2. Находится на рассмотрении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2.1.3. Переадресовано по подведомственности в другие органы</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90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3</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proofErr w:type="spellStart"/>
            <w:r w:rsidRPr="00EF5721">
              <w:rPr>
                <w:rFonts w:ascii="Times New Roman" w:eastAsia="Times New Roman" w:hAnsi="Times New Roman" w:cs="Times New Roman"/>
                <w:i/>
                <w:iCs/>
                <w:color w:val="000000"/>
                <w:lang w:eastAsia="ru-RU"/>
              </w:rPr>
              <w:t>коллекторских</w:t>
            </w:r>
            <w:proofErr w:type="spellEnd"/>
            <w:r w:rsidRPr="00EF5721">
              <w:rPr>
                <w:rFonts w:ascii="Times New Roman" w:eastAsia="Times New Roman" w:hAnsi="Times New Roman" w:cs="Times New Roman"/>
                <w:i/>
                <w:iCs/>
                <w:color w:val="000000"/>
                <w:lang w:eastAsia="ru-RU"/>
              </w:rPr>
              <w:t xml:space="preserve"> агентств;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операторов связи;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интернет-сайтов;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социальных сетей;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ЖКХ;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СМИ;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иных.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2.2.1. Находятся на рассмотрении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66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 xml:space="preserve">2.2.2. Информация о нарушениях в области персональных данных </w:t>
            </w:r>
            <w:r w:rsidRPr="00EF5721">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67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 xml:space="preserve">2.2.3. Информация о нарушениях в области персональных </w:t>
            </w:r>
            <w:r w:rsidRPr="00EF5721">
              <w:rPr>
                <w:rFonts w:ascii="Times New Roman" w:eastAsia="Times New Roman" w:hAnsi="Times New Roman" w:cs="Times New Roman"/>
                <w:b/>
                <w:bCs/>
                <w:color w:val="FF0000"/>
                <w:lang w:eastAsia="ru-RU"/>
              </w:rPr>
              <w:t>подтвердилась</w:t>
            </w:r>
            <w:r w:rsidRPr="00EF5721">
              <w:rPr>
                <w:rFonts w:ascii="Times New Roman" w:eastAsia="Times New Roman" w:hAnsi="Times New Roman" w:cs="Times New Roman"/>
                <w:color w:val="000000"/>
                <w:lang w:eastAsia="ru-RU"/>
              </w:rPr>
              <w:t>, из них на действия:</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3</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proofErr w:type="spellStart"/>
            <w:r w:rsidRPr="00EF5721">
              <w:rPr>
                <w:rFonts w:ascii="Times New Roman" w:eastAsia="Times New Roman" w:hAnsi="Times New Roman" w:cs="Times New Roman"/>
                <w:i/>
                <w:iCs/>
                <w:color w:val="000000"/>
                <w:lang w:eastAsia="ru-RU"/>
              </w:rPr>
              <w:t>коллекторских</w:t>
            </w:r>
            <w:proofErr w:type="spellEnd"/>
            <w:r w:rsidRPr="00EF5721">
              <w:rPr>
                <w:rFonts w:ascii="Times New Roman" w:eastAsia="Times New Roman" w:hAnsi="Times New Roman" w:cs="Times New Roman"/>
                <w:i/>
                <w:iCs/>
                <w:color w:val="000000"/>
                <w:lang w:eastAsia="ru-RU"/>
              </w:rPr>
              <w:t xml:space="preserve"> агентств;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операторов связи;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интернет-сайтов;</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социальных сетей;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ЖКХ;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СМИ;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иных.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lang w:eastAsia="ru-RU"/>
              </w:rPr>
            </w:pPr>
            <w:r w:rsidRPr="00EF5721">
              <w:rPr>
                <w:rFonts w:ascii="Times New Roman" w:eastAsia="Times New Roman" w:hAnsi="Times New Roman" w:cs="Times New Roman"/>
                <w:lang w:eastAsia="ru-RU"/>
              </w:rPr>
              <w:t>2.3. Обращения</w:t>
            </w:r>
            <w:r w:rsidRPr="00EF5721">
              <w:rPr>
                <w:rFonts w:ascii="Times New Roman" w:eastAsia="Times New Roman" w:hAnsi="Times New Roman" w:cs="Times New Roman"/>
                <w:b/>
                <w:bCs/>
                <w:color w:val="FF0000"/>
                <w:lang w:eastAsia="ru-RU"/>
              </w:rPr>
              <w:t xml:space="preserve"> юр. лиц</w:t>
            </w:r>
            <w:r w:rsidRPr="00EF5721">
              <w:rPr>
                <w:rFonts w:ascii="Times New Roman" w:eastAsia="Times New Roman" w:hAnsi="Times New Roman" w:cs="Times New Roman"/>
                <w:lang w:eastAsia="ru-RU"/>
              </w:rPr>
              <w:t xml:space="preserve"> и др., касающиеся обжалования</w:t>
            </w:r>
            <w:r w:rsidRPr="00EF5721">
              <w:rPr>
                <w:rFonts w:ascii="Times New Roman" w:eastAsia="Times New Roman" w:hAnsi="Times New Roman" w:cs="Times New Roman"/>
                <w:b/>
                <w:bCs/>
                <w:color w:val="FF0000"/>
                <w:lang w:eastAsia="ru-RU"/>
              </w:rPr>
              <w:t xml:space="preserve"> действий ТО</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подтвердились</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не подтвердились</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lang w:eastAsia="ru-RU"/>
              </w:rPr>
            </w:pPr>
            <w:r w:rsidRPr="00EF5721">
              <w:rPr>
                <w:rFonts w:ascii="Times New Roman" w:eastAsia="Times New Roman" w:hAnsi="Times New Roman" w:cs="Times New Roman"/>
                <w:lang w:eastAsia="ru-RU"/>
              </w:rPr>
              <w:t xml:space="preserve">2.4.Обращения юр. лиц и  др. по факту проявления </w:t>
            </w:r>
            <w:r w:rsidRPr="00EF5721">
              <w:rPr>
                <w:rFonts w:ascii="Times New Roman" w:eastAsia="Times New Roman" w:hAnsi="Times New Roman" w:cs="Times New Roman"/>
                <w:b/>
                <w:bCs/>
                <w:color w:val="FF0000"/>
                <w:lang w:eastAsia="ru-RU"/>
              </w:rPr>
              <w:t>коррупции</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lang w:eastAsia="ru-RU"/>
              </w:rPr>
            </w:pPr>
            <w:r w:rsidRPr="00EF5721">
              <w:rPr>
                <w:rFonts w:ascii="Times New Roman" w:eastAsia="Times New Roman" w:hAnsi="Times New Roman" w:cs="Times New Roman"/>
                <w:i/>
                <w:iCs/>
                <w:lang w:eastAsia="ru-RU"/>
              </w:rPr>
              <w:lastRenderedPageBreak/>
              <w:t>подтвердились</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lang w:eastAsia="ru-RU"/>
              </w:rPr>
            </w:pPr>
            <w:r w:rsidRPr="00EF5721">
              <w:rPr>
                <w:rFonts w:ascii="Times New Roman" w:eastAsia="Times New Roman" w:hAnsi="Times New Roman" w:cs="Times New Roman"/>
                <w:i/>
                <w:iCs/>
                <w:lang w:eastAsia="ru-RU"/>
              </w:rPr>
              <w:t>не подтвердились</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b/>
                <w:bCs/>
                <w:color w:val="FF0000"/>
                <w:lang w:eastAsia="ru-RU"/>
              </w:rPr>
            </w:pPr>
            <w:r w:rsidRPr="00EF5721">
              <w:rPr>
                <w:rFonts w:ascii="Times New Roman" w:eastAsia="Times New Roman" w:hAnsi="Times New Roman" w:cs="Times New Roman"/>
                <w:b/>
                <w:bCs/>
                <w:color w:val="FF0000"/>
                <w:lang w:eastAsia="ru-RU"/>
              </w:rPr>
              <w:t>2.5. Принятые меры:</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2.5.1. Проведено внеплановых проверок (документарные/выездные), из них:</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67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11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11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 xml:space="preserve">направлено требований оператору об </w:t>
            </w:r>
            <w:proofErr w:type="spellStart"/>
            <w:r w:rsidRPr="00EF5721">
              <w:rPr>
                <w:rFonts w:ascii="Times New Roman" w:eastAsia="Times New Roman" w:hAnsi="Times New Roman" w:cs="Times New Roman"/>
                <w:color w:val="000000"/>
                <w:lang w:eastAsia="ru-RU"/>
              </w:rPr>
              <w:t>уточн</w:t>
            </w:r>
            <w:proofErr w:type="spellEnd"/>
            <w:r w:rsidRPr="00EF5721">
              <w:rPr>
                <w:rFonts w:ascii="Times New Roman" w:eastAsia="Times New Roman" w:hAnsi="Times New Roman" w:cs="Times New Roman"/>
                <w:color w:val="000000"/>
                <w:lang w:eastAsia="ru-RU"/>
              </w:rPr>
              <w:t xml:space="preserve">., </w:t>
            </w:r>
            <w:proofErr w:type="spellStart"/>
            <w:r w:rsidRPr="00EF5721">
              <w:rPr>
                <w:rFonts w:ascii="Times New Roman" w:eastAsia="Times New Roman" w:hAnsi="Times New Roman" w:cs="Times New Roman"/>
                <w:color w:val="000000"/>
                <w:lang w:eastAsia="ru-RU"/>
              </w:rPr>
              <w:t>блокир</w:t>
            </w:r>
            <w:proofErr w:type="spellEnd"/>
            <w:r w:rsidRPr="00EF5721">
              <w:rPr>
                <w:rFonts w:ascii="Times New Roman" w:eastAsia="Times New Roman" w:hAnsi="Times New Roman" w:cs="Times New Roman"/>
                <w:color w:val="000000"/>
                <w:lang w:eastAsia="ru-RU"/>
              </w:rPr>
              <w:t xml:space="preserve">. или </w:t>
            </w:r>
            <w:proofErr w:type="spellStart"/>
            <w:r w:rsidRPr="00EF5721">
              <w:rPr>
                <w:rFonts w:ascii="Times New Roman" w:eastAsia="Times New Roman" w:hAnsi="Times New Roman" w:cs="Times New Roman"/>
                <w:color w:val="000000"/>
                <w:lang w:eastAsia="ru-RU"/>
              </w:rPr>
              <w:t>унич</w:t>
            </w:r>
            <w:proofErr w:type="spellEnd"/>
            <w:r w:rsidRPr="00EF5721">
              <w:rPr>
                <w:rFonts w:ascii="Times New Roman" w:eastAsia="Times New Roman" w:hAnsi="Times New Roman" w:cs="Times New Roman"/>
                <w:color w:val="000000"/>
                <w:lang w:eastAsia="ru-RU"/>
              </w:rPr>
              <w:t>. недостоверных или полученных незаконным путем ПД, из них операторами добровольно устранены выявленные нарушения;</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1</w:t>
            </w:r>
          </w:p>
        </w:tc>
      </w:tr>
      <w:tr w:rsidR="00F13648" w:rsidRPr="00EF5721" w:rsidTr="000C2F29">
        <w:trPr>
          <w:trHeight w:val="54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2.5.2. Направлено материалов в</w:t>
            </w:r>
            <w:r w:rsidRPr="00EF5721">
              <w:rPr>
                <w:rFonts w:ascii="Times New Roman" w:eastAsia="Times New Roman" w:hAnsi="Times New Roman" w:cs="Times New Roman"/>
                <w:b/>
                <w:bCs/>
                <w:color w:val="FF0000"/>
                <w:lang w:eastAsia="ru-RU"/>
              </w:rPr>
              <w:t xml:space="preserve"> органы прокуратуры</w:t>
            </w:r>
            <w:r w:rsidRPr="00EF5721">
              <w:rPr>
                <w:rFonts w:ascii="Times New Roman" w:eastAsia="Times New Roman" w:hAnsi="Times New Roman" w:cs="Times New Roman"/>
                <w:color w:val="000000"/>
                <w:lang w:eastAsia="ru-RU"/>
              </w:rPr>
              <w:t>, из них: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2</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внесено представлений;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выдано предупреждений;</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отказано в возбуждении адм. производства в связи с:</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б) истечением срока;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в) иные основания;</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информация не представлена.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1</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2.5.3. </w:t>
            </w:r>
            <w:r w:rsidRPr="00EF5721">
              <w:rPr>
                <w:rFonts w:ascii="Times New Roman" w:eastAsia="Times New Roman" w:hAnsi="Times New Roman" w:cs="Times New Roman"/>
                <w:b/>
                <w:bCs/>
                <w:color w:val="FF0000"/>
                <w:lang w:eastAsia="ru-RU"/>
              </w:rPr>
              <w:t>Направлено</w:t>
            </w:r>
            <w:r w:rsidRPr="00EF5721">
              <w:rPr>
                <w:rFonts w:ascii="Times New Roman" w:eastAsia="Times New Roman" w:hAnsi="Times New Roman" w:cs="Times New Roman"/>
                <w:color w:val="000000"/>
                <w:lang w:eastAsia="ru-RU"/>
              </w:rPr>
              <w:t xml:space="preserve"> материалов </w:t>
            </w:r>
            <w:r w:rsidRPr="00EF5721">
              <w:rPr>
                <w:rFonts w:ascii="Times New Roman" w:eastAsia="Times New Roman" w:hAnsi="Times New Roman" w:cs="Times New Roman"/>
                <w:b/>
                <w:bCs/>
                <w:color w:val="FF0000"/>
                <w:lang w:eastAsia="ru-RU"/>
              </w:rPr>
              <w:t>в суд</w:t>
            </w:r>
            <w:r w:rsidRPr="00EF5721">
              <w:rPr>
                <w:rFonts w:ascii="Times New Roman" w:eastAsia="Times New Roman" w:hAnsi="Times New Roman" w:cs="Times New Roman"/>
                <w:color w:val="000000"/>
                <w:lang w:eastAsia="ru-RU"/>
              </w:rPr>
              <w:t>, из них:</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45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67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F13648" w:rsidRPr="00EF5721" w:rsidRDefault="00F13648">
            <w:pPr>
              <w:jc w:val="center"/>
              <w:rPr>
                <w:rFonts w:ascii="Times New Roman" w:hAnsi="Times New Roman" w:cs="Times New Roman"/>
                <w:sz w:val="16"/>
                <w:szCs w:val="16"/>
              </w:rPr>
            </w:pPr>
            <w:r w:rsidRPr="00EF5721">
              <w:rPr>
                <w:rFonts w:ascii="Times New Roman" w:hAnsi="Times New Roman" w:cs="Times New Roman"/>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11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3.</w:t>
            </w:r>
            <w:r w:rsidRPr="00EF5721">
              <w:rPr>
                <w:rFonts w:ascii="Times New Roman" w:eastAsia="Times New Roman" w:hAnsi="Times New Roman" w:cs="Times New Roman"/>
                <w:color w:val="FF0000"/>
                <w:lang w:eastAsia="ru-RU"/>
              </w:rPr>
              <w:t xml:space="preserve">Жалобы </w:t>
            </w:r>
            <w:r w:rsidRPr="00EF5721">
              <w:rPr>
                <w:rFonts w:ascii="Times New Roman" w:eastAsia="Times New Roman" w:hAnsi="Times New Roman" w:cs="Times New Roman"/>
                <w:lang w:eastAsia="ru-RU"/>
              </w:rPr>
              <w:t>на предоставление государственной услуги</w:t>
            </w:r>
            <w:r w:rsidRPr="00EF5721">
              <w:rPr>
                <w:rFonts w:ascii="Times New Roman" w:eastAsia="Times New Roman" w:hAnsi="Times New Roman" w:cs="Times New Roman"/>
                <w:color w:val="FF0000"/>
                <w:lang w:eastAsia="ru-RU"/>
              </w:rPr>
              <w:t xml:space="preserve"> </w:t>
            </w:r>
            <w:r w:rsidRPr="00EF5721">
              <w:rPr>
                <w:rFonts w:ascii="Times New Roman" w:eastAsia="Times New Roman" w:hAnsi="Times New Roman" w:cs="Times New Roman"/>
                <w:color w:val="000000"/>
                <w:lang w:eastAsia="ru-RU"/>
              </w:rPr>
              <w:t>"</w:t>
            </w:r>
            <w:r w:rsidRPr="00EF5721">
              <w:rPr>
                <w:rFonts w:ascii="Times New Roman" w:eastAsia="Times New Roman" w:hAnsi="Times New Roman" w:cs="Times New Roman"/>
                <w:b/>
                <w:bCs/>
                <w:color w:val="FF0000"/>
                <w:lang w:eastAsia="ru-RU"/>
              </w:rPr>
              <w:t>Ведение реестра</w:t>
            </w:r>
            <w:r w:rsidRPr="00EF5721">
              <w:rPr>
                <w:rFonts w:ascii="Times New Roman" w:eastAsia="Times New Roman" w:hAnsi="Times New Roman" w:cs="Times New Roman"/>
                <w:color w:val="000000"/>
                <w:lang w:eastAsia="ru-RU"/>
              </w:rPr>
              <w:t xml:space="preserve"> операторов, осуществляющих обработку персональных данных" и результаты рассмотрения жалоб</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3.1. Внесение сведений в реестр</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подтвердились</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не подтвердились</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3.2. Изменение сведений в реестре</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подтвердились</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не подтвердились</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330"/>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lastRenderedPageBreak/>
              <w:t>3.3. Исключение сведений из реестра</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подтвердились</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не подтвердились</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3.4. Предоставление выписки из реестра</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подтвердились</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jc w:val="right"/>
              <w:rPr>
                <w:rFonts w:ascii="Times New Roman" w:eastAsia="Times New Roman" w:hAnsi="Times New Roman" w:cs="Times New Roman"/>
                <w:i/>
                <w:iCs/>
                <w:color w:val="000000"/>
                <w:lang w:eastAsia="ru-RU"/>
              </w:rPr>
            </w:pPr>
            <w:r w:rsidRPr="00EF5721">
              <w:rPr>
                <w:rFonts w:ascii="Times New Roman" w:eastAsia="Times New Roman" w:hAnsi="Times New Roman" w:cs="Times New Roman"/>
                <w:i/>
                <w:iCs/>
                <w:color w:val="000000"/>
                <w:lang w:eastAsia="ru-RU"/>
              </w:rPr>
              <w:t>не подтвердились</w:t>
            </w:r>
          </w:p>
        </w:tc>
        <w:tc>
          <w:tcPr>
            <w:tcW w:w="1705" w:type="dxa"/>
            <w:vAlign w:val="center"/>
          </w:tcPr>
          <w:p w:rsidR="00F13648" w:rsidRPr="00EF5721" w:rsidRDefault="00F13648">
            <w:pPr>
              <w:jc w:val="center"/>
              <w:rPr>
                <w:rFonts w:ascii="Times New Roman" w:hAnsi="Times New Roman" w:cs="Times New Roman"/>
                <w:color w:val="000000"/>
                <w:sz w:val="16"/>
                <w:szCs w:val="16"/>
              </w:rPr>
            </w:pPr>
            <w:r w:rsidRPr="00EF5721">
              <w:rPr>
                <w:rFonts w:ascii="Times New Roman" w:hAnsi="Times New Roman" w:cs="Times New Roman"/>
                <w:color w:val="000000"/>
                <w:sz w:val="16"/>
                <w:szCs w:val="16"/>
              </w:rPr>
              <w:t>0</w:t>
            </w:r>
          </w:p>
        </w:tc>
      </w:tr>
      <w:tr w:rsidR="00F13648" w:rsidRPr="00EF5721" w:rsidTr="000C2F29">
        <w:trPr>
          <w:trHeight w:val="225"/>
        </w:trPr>
        <w:tc>
          <w:tcPr>
            <w:tcW w:w="8233" w:type="dxa"/>
            <w:shd w:val="clear" w:color="auto" w:fill="auto"/>
            <w:vAlign w:val="center"/>
            <w:hideMark/>
          </w:tcPr>
          <w:p w:rsidR="00F13648" w:rsidRPr="00EF5721" w:rsidRDefault="00F13648" w:rsidP="000C2F29">
            <w:pPr>
              <w:spacing w:after="0" w:line="240" w:lineRule="auto"/>
              <w:rPr>
                <w:rFonts w:ascii="Times New Roman" w:eastAsia="Times New Roman" w:hAnsi="Times New Roman" w:cs="Times New Roman"/>
                <w:color w:val="000000"/>
                <w:lang w:eastAsia="ru-RU"/>
              </w:rPr>
            </w:pPr>
            <w:r w:rsidRPr="00EF5721">
              <w:rPr>
                <w:rFonts w:ascii="Times New Roman" w:eastAsia="Times New Roman" w:hAnsi="Times New Roman" w:cs="Times New Roman"/>
                <w:color w:val="000000"/>
                <w:lang w:eastAsia="ru-RU"/>
              </w:rPr>
              <w:t>ПРИМЕЧАНИЕ</w:t>
            </w:r>
          </w:p>
        </w:tc>
        <w:tc>
          <w:tcPr>
            <w:tcW w:w="1705" w:type="dxa"/>
            <w:vAlign w:val="center"/>
          </w:tcPr>
          <w:p w:rsidR="00F13648" w:rsidRPr="00EF5721" w:rsidRDefault="00F13648" w:rsidP="000C2F29">
            <w:pPr>
              <w:spacing w:after="0"/>
              <w:rPr>
                <w:rFonts w:ascii="Times New Roman" w:hAnsi="Times New Roman" w:cs="Times New Roman"/>
                <w:color w:val="000000"/>
              </w:rPr>
            </w:pPr>
          </w:p>
        </w:tc>
      </w:tr>
    </w:tbl>
    <w:p w:rsidR="008671B1" w:rsidRPr="00EF5721" w:rsidRDefault="008671B1" w:rsidP="003F700C">
      <w:pPr>
        <w:spacing w:after="0"/>
        <w:rPr>
          <w:rFonts w:ascii="Times New Roman" w:hAnsi="Times New Roman" w:cs="Times New Roman"/>
          <w:sz w:val="28"/>
          <w:szCs w:val="28"/>
        </w:rPr>
      </w:pPr>
      <w:r w:rsidRPr="00EF5721">
        <w:rPr>
          <w:rFonts w:ascii="Times New Roman" w:hAnsi="Times New Roman" w:cs="Times New Roman"/>
          <w:sz w:val="28"/>
          <w:szCs w:val="28"/>
        </w:rPr>
        <w:br w:type="page"/>
      </w:r>
    </w:p>
    <w:p w:rsidR="00057808" w:rsidRPr="00EF5721" w:rsidRDefault="00057808" w:rsidP="00057808">
      <w:pPr>
        <w:pStyle w:val="2e"/>
        <w:rPr>
          <w:i w:val="0"/>
        </w:rPr>
      </w:pPr>
      <w:r w:rsidRPr="00EF5721">
        <w:rPr>
          <w:i w:val="0"/>
        </w:rPr>
        <w:lastRenderedPageBreak/>
        <w:t>1.3.2. Обеспечивающие функции</w:t>
      </w:r>
    </w:p>
    <w:p w:rsidR="00057808" w:rsidRPr="00EF5721" w:rsidRDefault="00057808" w:rsidP="00057808">
      <w:pPr>
        <w:spacing w:after="0" w:line="240" w:lineRule="auto"/>
        <w:ind w:firstLine="709"/>
        <w:rPr>
          <w:rFonts w:ascii="Times New Roman" w:hAnsi="Times New Roman" w:cs="Times New Roman"/>
          <w:i/>
          <w:sz w:val="28"/>
          <w:szCs w:val="28"/>
          <w:u w:val="single"/>
        </w:rPr>
      </w:pPr>
    </w:p>
    <w:p w:rsidR="00D773E7" w:rsidRPr="00EF5721" w:rsidRDefault="00D773E7" w:rsidP="00D773E7">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D773E7" w:rsidRPr="00EF5721" w:rsidTr="003E292D">
        <w:tc>
          <w:tcPr>
            <w:tcW w:w="1668" w:type="dxa"/>
          </w:tcPr>
          <w:p w:rsidR="00D773E7" w:rsidRPr="00EF5721" w:rsidRDefault="00D773E7" w:rsidP="003E292D">
            <w:pPr>
              <w:spacing w:after="0" w:line="360" w:lineRule="auto"/>
              <w:jc w:val="both"/>
              <w:rPr>
                <w:rFonts w:ascii="Times New Roman" w:eastAsia="Calibri" w:hAnsi="Times New Roman" w:cs="Times New Roman"/>
                <w:sz w:val="20"/>
                <w:szCs w:val="20"/>
              </w:rPr>
            </w:pPr>
          </w:p>
        </w:tc>
        <w:tc>
          <w:tcPr>
            <w:tcW w:w="1035" w:type="dxa"/>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1091" w:type="dxa"/>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1115" w:type="dxa"/>
            <w:shd w:val="clear" w:color="auto" w:fill="FFFFFF" w:themeFill="background1"/>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1153" w:type="dxa"/>
            <w:shd w:val="clear" w:color="auto" w:fill="D9D9D9" w:themeFill="background1" w:themeFillShade="D9"/>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946" w:type="dxa"/>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1031" w:type="dxa"/>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1031" w:type="dxa"/>
            <w:shd w:val="clear" w:color="auto" w:fill="FFFFFF" w:themeFill="background1"/>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1068" w:type="dxa"/>
            <w:shd w:val="clear" w:color="auto" w:fill="D9D9D9" w:themeFill="background1" w:themeFillShade="D9"/>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D773E7" w:rsidRPr="00EF5721" w:rsidTr="003E292D">
        <w:tc>
          <w:tcPr>
            <w:tcW w:w="1668" w:type="dxa"/>
          </w:tcPr>
          <w:p w:rsidR="00D773E7" w:rsidRPr="00EF5721" w:rsidRDefault="00D773E7" w:rsidP="003E292D">
            <w:pPr>
              <w:spacing w:after="0" w:line="360" w:lineRule="auto"/>
              <w:jc w:val="both"/>
              <w:rPr>
                <w:rFonts w:ascii="Times New Roman" w:eastAsia="Calibri" w:hAnsi="Times New Roman" w:cs="Times New Roman"/>
                <w:sz w:val="20"/>
                <w:szCs w:val="20"/>
              </w:rPr>
            </w:pPr>
            <w:r w:rsidRPr="00EF5721">
              <w:rPr>
                <w:rFonts w:ascii="Times New Roman" w:eastAsia="Calibri" w:hAnsi="Times New Roman" w:cs="Times New Roman"/>
                <w:sz w:val="20"/>
                <w:szCs w:val="20"/>
              </w:rPr>
              <w:t>Запланировано мероприятий</w:t>
            </w:r>
          </w:p>
        </w:tc>
        <w:tc>
          <w:tcPr>
            <w:tcW w:w="8470" w:type="dxa"/>
            <w:gridSpan w:val="8"/>
          </w:tcPr>
          <w:p w:rsidR="00D773E7" w:rsidRPr="00EF5721" w:rsidRDefault="00D773E7" w:rsidP="003E292D">
            <w:pPr>
              <w:spacing w:after="0" w:line="36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постоянно (по мере необходимости)</w:t>
            </w:r>
          </w:p>
        </w:tc>
      </w:tr>
      <w:tr w:rsidR="00D773E7" w:rsidRPr="00EF5721" w:rsidTr="003E292D">
        <w:tc>
          <w:tcPr>
            <w:tcW w:w="1668" w:type="dxa"/>
          </w:tcPr>
          <w:p w:rsidR="00D773E7" w:rsidRPr="00EF5721" w:rsidRDefault="00D773E7" w:rsidP="003E292D">
            <w:pPr>
              <w:spacing w:after="0" w:line="360" w:lineRule="auto"/>
              <w:jc w:val="both"/>
              <w:rPr>
                <w:rFonts w:ascii="Times New Roman" w:eastAsia="Calibri" w:hAnsi="Times New Roman" w:cs="Times New Roman"/>
                <w:sz w:val="20"/>
                <w:szCs w:val="20"/>
              </w:rPr>
            </w:pPr>
            <w:r w:rsidRPr="00EF5721">
              <w:rPr>
                <w:rFonts w:ascii="Times New Roman" w:eastAsia="Calibri" w:hAnsi="Times New Roman" w:cs="Times New Roman"/>
                <w:sz w:val="20"/>
                <w:szCs w:val="20"/>
              </w:rPr>
              <w:t>Проведено мероприятий</w:t>
            </w:r>
          </w:p>
        </w:tc>
        <w:tc>
          <w:tcPr>
            <w:tcW w:w="8470" w:type="dxa"/>
            <w:gridSpan w:val="8"/>
          </w:tcPr>
          <w:p w:rsidR="00D773E7" w:rsidRPr="00EF5721" w:rsidRDefault="00D773E7" w:rsidP="003E292D">
            <w:pPr>
              <w:spacing w:after="0" w:line="36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работа ведется постоянно</w:t>
            </w:r>
          </w:p>
        </w:tc>
      </w:tr>
    </w:tbl>
    <w:p w:rsidR="00D773E7" w:rsidRPr="00EF5721" w:rsidRDefault="00D773E7" w:rsidP="00D773E7">
      <w:pPr>
        <w:spacing w:after="0" w:line="360" w:lineRule="auto"/>
        <w:ind w:firstLine="709"/>
        <w:jc w:val="both"/>
        <w:rPr>
          <w:rFonts w:ascii="Times New Roman" w:eastAsia="Calibri" w:hAnsi="Times New Roman" w:cs="Times New Roman"/>
          <w:sz w:val="28"/>
          <w:szCs w:val="28"/>
        </w:rPr>
      </w:pP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На 2015 год заключен договор аренды помещения офиса территориального отдела в г. Элисте с ИП Очировым Д.И. от 26.01.2015 № 13, а также договоры № 7 от 26.01.2015 и № 8 </w:t>
      </w:r>
      <w:proofErr w:type="gramStart"/>
      <w:r w:rsidRPr="00EF5721">
        <w:rPr>
          <w:rFonts w:ascii="Times New Roman" w:eastAsia="Calibri" w:hAnsi="Times New Roman" w:cs="Times New Roman"/>
          <w:sz w:val="28"/>
          <w:szCs w:val="28"/>
        </w:rPr>
        <w:t>от</w:t>
      </w:r>
      <w:proofErr w:type="gramEnd"/>
      <w:r w:rsidRPr="00EF5721">
        <w:rPr>
          <w:rFonts w:ascii="Times New Roman" w:eastAsia="Calibri" w:hAnsi="Times New Roman" w:cs="Times New Roman"/>
          <w:sz w:val="28"/>
          <w:szCs w:val="28"/>
        </w:rPr>
        <w:t xml:space="preserve"> 10.06.2015 </w:t>
      </w:r>
      <w:proofErr w:type="gramStart"/>
      <w:r w:rsidRPr="00EF5721">
        <w:rPr>
          <w:rFonts w:ascii="Times New Roman" w:eastAsia="Calibri" w:hAnsi="Times New Roman" w:cs="Times New Roman"/>
          <w:sz w:val="28"/>
          <w:szCs w:val="28"/>
        </w:rPr>
        <w:t>на</w:t>
      </w:r>
      <w:proofErr w:type="gramEnd"/>
      <w:r w:rsidRPr="00EF5721">
        <w:rPr>
          <w:rFonts w:ascii="Times New Roman" w:eastAsia="Calibri" w:hAnsi="Times New Roman" w:cs="Times New Roman"/>
          <w:sz w:val="28"/>
          <w:szCs w:val="28"/>
        </w:rPr>
        <w:t xml:space="preserve"> возмещение затрат по коммунальным услугам (электроснабжение, водоснабжение), возмещение затрат за услуги пультовой охраны.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по адресу г. Волгоград, ул. Мира, д.9 заключен договор № 12.31-07/15-1350 от 16.03.2015 с ФГУП «Почта России». Охрана офиса Управления по адресу г. Волгоград, ул. Мира, д.9 осуществляется посредством физической охраны по государственному контракту № 0129100007313000002_45460 от 02.04.2013, и пультовой централизованной охраны по договору ЮГ-01/2015-О/23-01 от 23.01.2015 с ФГУП «Связь-Безопасность». Централизованная охрана гаражных боксов по ул. Московская, 4 осуществляется по договору ЮГ-01/2015-О/23-02 от 04.02.2015. На основании договора с ООО «СТАС» от 29.01.2015 № 103/1 ежемесячно проводится регламентное техническое обслуживание пожарной сигнализации  помещения офиса Управления по адресу г. Волгоград, ул. Мира, д.9. На регламентное техническое обслуживание пожарной и охранной сигнализации  в гаражных боксах по адресу ул. </w:t>
      </w:r>
      <w:proofErr w:type="gramStart"/>
      <w:r w:rsidRPr="00EF5721">
        <w:rPr>
          <w:rFonts w:ascii="Times New Roman" w:eastAsia="Calibri" w:hAnsi="Times New Roman" w:cs="Times New Roman"/>
          <w:sz w:val="28"/>
          <w:szCs w:val="28"/>
        </w:rPr>
        <w:t>Московская</w:t>
      </w:r>
      <w:proofErr w:type="gramEnd"/>
      <w:r w:rsidRPr="00EF5721">
        <w:rPr>
          <w:rFonts w:ascii="Times New Roman" w:eastAsia="Calibri" w:hAnsi="Times New Roman" w:cs="Times New Roman"/>
          <w:sz w:val="28"/>
          <w:szCs w:val="28"/>
        </w:rPr>
        <w:t>, 4 заключен договор от 15.06.2015 № ЮГ-01/2015-0/23-11 на 2 полугодие 2015 года.</w:t>
      </w:r>
    </w:p>
    <w:p w:rsidR="00D773E7" w:rsidRPr="00EF5721" w:rsidRDefault="00D773E7" w:rsidP="00D773E7">
      <w:pPr>
        <w:spacing w:after="0" w:line="360" w:lineRule="auto"/>
        <w:ind w:firstLine="709"/>
        <w:jc w:val="both"/>
        <w:rPr>
          <w:rFonts w:ascii="Times New Roman" w:hAnsi="Times New Roman" w:cs="Times New Roman"/>
          <w:i/>
          <w:sz w:val="28"/>
          <w:szCs w:val="28"/>
          <w:u w:val="single"/>
        </w:rPr>
      </w:pPr>
    </w:p>
    <w:p w:rsidR="00D773E7" w:rsidRPr="00EF5721" w:rsidRDefault="00D773E7" w:rsidP="00D773E7">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EF5721">
        <w:rPr>
          <w:rFonts w:ascii="Times New Roman" w:hAnsi="Times New Roman" w:cs="Times New Roman"/>
          <w:i/>
          <w:sz w:val="28"/>
          <w:szCs w:val="28"/>
          <w:u w:val="single"/>
        </w:rPr>
        <w:t>нир</w:t>
      </w:r>
      <w:proofErr w:type="spellEnd"/>
      <w:r w:rsidRPr="00EF5721">
        <w:rPr>
          <w:rFonts w:ascii="Times New Roman" w:hAnsi="Times New Roman" w:cs="Times New Roman"/>
          <w:i/>
          <w:sz w:val="28"/>
          <w:szCs w:val="28"/>
          <w:u w:val="single"/>
        </w:rPr>
        <w:t xml:space="preserve">, </w:t>
      </w:r>
      <w:proofErr w:type="spellStart"/>
      <w:proofErr w:type="gramStart"/>
      <w:r w:rsidRPr="00EF5721">
        <w:rPr>
          <w:rFonts w:ascii="Times New Roman" w:hAnsi="Times New Roman" w:cs="Times New Roman"/>
          <w:i/>
          <w:sz w:val="28"/>
          <w:szCs w:val="28"/>
          <w:u w:val="single"/>
        </w:rPr>
        <w:t>окр</w:t>
      </w:r>
      <w:proofErr w:type="spellEnd"/>
      <w:proofErr w:type="gramEnd"/>
      <w:r w:rsidRPr="00EF5721">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Полномочия возложены на контрактную службу (6 чел.) и Единую  комиссию (6 чел.) (Приказы Управления от 24.02.2014 №020, от 17.04.2014 №058, от 01.09.2014 №026-ах, от 27.02.2015 №034, от 02.03.2015 №037, </w:t>
      </w:r>
      <w:proofErr w:type="gramStart"/>
      <w:r w:rsidRPr="00EF5721">
        <w:rPr>
          <w:rFonts w:ascii="Times New Roman" w:eastAsia="Calibri" w:hAnsi="Times New Roman" w:cs="Times New Roman"/>
          <w:sz w:val="28"/>
          <w:szCs w:val="28"/>
        </w:rPr>
        <w:t>от</w:t>
      </w:r>
      <w:proofErr w:type="gramEnd"/>
      <w:r w:rsidRPr="00EF5721">
        <w:rPr>
          <w:rFonts w:ascii="Times New Roman" w:eastAsia="Calibri" w:hAnsi="Times New Roman" w:cs="Times New Roman"/>
          <w:sz w:val="28"/>
          <w:szCs w:val="28"/>
        </w:rPr>
        <w:t xml:space="preserve"> 16.06.2015 №084).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D773E7" w:rsidRPr="00EF5721" w:rsidTr="003E292D">
        <w:trPr>
          <w:jc w:val="center"/>
        </w:trPr>
        <w:tc>
          <w:tcPr>
            <w:tcW w:w="1663" w:type="dxa"/>
            <w:shd w:val="clear" w:color="auto" w:fill="auto"/>
          </w:tcPr>
          <w:p w:rsidR="00D773E7" w:rsidRPr="00EF5721" w:rsidRDefault="00D773E7" w:rsidP="003E292D">
            <w:pPr>
              <w:spacing w:after="0" w:line="360" w:lineRule="auto"/>
              <w:jc w:val="both"/>
              <w:rPr>
                <w:rFonts w:ascii="Times New Roman" w:eastAsia="Calibri" w:hAnsi="Times New Roman" w:cs="Times New Roman"/>
                <w:sz w:val="20"/>
                <w:szCs w:val="20"/>
              </w:rPr>
            </w:pPr>
          </w:p>
        </w:tc>
        <w:tc>
          <w:tcPr>
            <w:tcW w:w="988" w:type="dxa"/>
            <w:shd w:val="clear" w:color="auto" w:fill="auto"/>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989" w:type="dxa"/>
            <w:shd w:val="clear" w:color="auto" w:fill="auto"/>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903" w:type="dxa"/>
            <w:shd w:val="clear" w:color="auto" w:fill="auto"/>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1094" w:type="dxa"/>
            <w:shd w:val="clear" w:color="auto" w:fill="D9D9D9" w:themeFill="background1" w:themeFillShade="D9"/>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992" w:type="dxa"/>
            <w:shd w:val="clear" w:color="auto" w:fill="auto"/>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1119" w:type="dxa"/>
            <w:shd w:val="clear" w:color="auto" w:fill="auto"/>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1118" w:type="dxa"/>
            <w:shd w:val="clear" w:color="auto" w:fill="auto"/>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1272" w:type="dxa"/>
            <w:gridSpan w:val="2"/>
            <w:shd w:val="clear" w:color="auto" w:fill="D9D9D9" w:themeFill="background1" w:themeFillShade="D9"/>
          </w:tcPr>
          <w:p w:rsidR="00D773E7" w:rsidRPr="00EF5721" w:rsidRDefault="00D773E7" w:rsidP="003E292D">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D773E7" w:rsidRPr="00EF5721" w:rsidTr="003E292D">
        <w:trPr>
          <w:gridAfter w:val="1"/>
          <w:wAfter w:w="28" w:type="dxa"/>
          <w:jc w:val="center"/>
        </w:trPr>
        <w:tc>
          <w:tcPr>
            <w:tcW w:w="1663" w:type="dxa"/>
            <w:shd w:val="clear" w:color="auto" w:fill="auto"/>
          </w:tcPr>
          <w:p w:rsidR="00D773E7" w:rsidRPr="00EF5721" w:rsidRDefault="00D773E7" w:rsidP="003E292D">
            <w:pPr>
              <w:spacing w:after="0" w:line="360" w:lineRule="auto"/>
              <w:jc w:val="both"/>
              <w:rPr>
                <w:rFonts w:ascii="Times New Roman" w:eastAsia="Calibri" w:hAnsi="Times New Roman" w:cs="Times New Roman"/>
                <w:sz w:val="20"/>
                <w:szCs w:val="20"/>
              </w:rPr>
            </w:pPr>
            <w:r w:rsidRPr="00EF5721">
              <w:rPr>
                <w:rFonts w:ascii="Times New Roman" w:eastAsia="Calibri" w:hAnsi="Times New Roman" w:cs="Times New Roman"/>
                <w:sz w:val="20"/>
                <w:szCs w:val="20"/>
              </w:rPr>
              <w:t>Запланировано мероприятий</w:t>
            </w:r>
          </w:p>
        </w:tc>
        <w:tc>
          <w:tcPr>
            <w:tcW w:w="8447" w:type="dxa"/>
            <w:gridSpan w:val="8"/>
            <w:shd w:val="clear" w:color="auto" w:fill="auto"/>
          </w:tcPr>
          <w:p w:rsidR="00D773E7" w:rsidRPr="00EF5721" w:rsidRDefault="00D773E7" w:rsidP="003E292D">
            <w:pPr>
              <w:spacing w:after="0" w:line="36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постоянно (по мере необходимости)</w:t>
            </w:r>
          </w:p>
        </w:tc>
      </w:tr>
      <w:tr w:rsidR="00D773E7" w:rsidRPr="00EF5721" w:rsidTr="003E292D">
        <w:trPr>
          <w:jc w:val="center"/>
        </w:trPr>
        <w:tc>
          <w:tcPr>
            <w:tcW w:w="1663" w:type="dxa"/>
            <w:shd w:val="clear" w:color="auto" w:fill="auto"/>
          </w:tcPr>
          <w:p w:rsidR="00D773E7" w:rsidRPr="00EF5721" w:rsidRDefault="00D773E7" w:rsidP="003E292D">
            <w:pPr>
              <w:spacing w:after="0" w:line="360" w:lineRule="auto"/>
              <w:jc w:val="both"/>
              <w:rPr>
                <w:rFonts w:ascii="Times New Roman" w:eastAsia="Calibri" w:hAnsi="Times New Roman" w:cs="Times New Roman"/>
                <w:sz w:val="20"/>
                <w:szCs w:val="20"/>
              </w:rPr>
            </w:pPr>
            <w:r w:rsidRPr="00EF5721">
              <w:rPr>
                <w:rFonts w:ascii="Times New Roman" w:eastAsia="Calibri" w:hAnsi="Times New Roman" w:cs="Times New Roman"/>
                <w:sz w:val="20"/>
                <w:szCs w:val="20"/>
              </w:rPr>
              <w:t>Проведено мероприятий</w:t>
            </w:r>
          </w:p>
        </w:tc>
        <w:tc>
          <w:tcPr>
            <w:tcW w:w="988" w:type="dxa"/>
            <w:shd w:val="clear" w:color="auto" w:fill="auto"/>
          </w:tcPr>
          <w:p w:rsidR="00D773E7" w:rsidRPr="00EF5721" w:rsidRDefault="00D773E7" w:rsidP="003E292D">
            <w:pPr>
              <w:spacing w:after="0" w:line="36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989" w:type="dxa"/>
            <w:shd w:val="clear" w:color="auto" w:fill="auto"/>
          </w:tcPr>
          <w:p w:rsidR="00D773E7" w:rsidRPr="00EF5721" w:rsidRDefault="00D773E7" w:rsidP="003E292D">
            <w:pPr>
              <w:spacing w:after="0" w:line="36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3/3</w:t>
            </w:r>
          </w:p>
        </w:tc>
        <w:tc>
          <w:tcPr>
            <w:tcW w:w="903" w:type="dxa"/>
            <w:shd w:val="clear" w:color="auto" w:fill="auto"/>
          </w:tcPr>
          <w:p w:rsidR="00D773E7" w:rsidRPr="00EF5721" w:rsidRDefault="00D773E7" w:rsidP="003E292D">
            <w:pPr>
              <w:spacing w:after="0" w:line="36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4/7</w:t>
            </w:r>
          </w:p>
        </w:tc>
        <w:tc>
          <w:tcPr>
            <w:tcW w:w="1094" w:type="dxa"/>
            <w:shd w:val="clear" w:color="auto" w:fill="FFFFFF" w:themeFill="background1"/>
          </w:tcPr>
          <w:p w:rsidR="00D773E7" w:rsidRPr="00EF5721" w:rsidRDefault="00D773E7" w:rsidP="003E292D">
            <w:pPr>
              <w:spacing w:after="0" w:line="360" w:lineRule="auto"/>
              <w:jc w:val="center"/>
              <w:rPr>
                <w:rFonts w:ascii="Times New Roman" w:eastAsia="Calibri" w:hAnsi="Times New Roman" w:cs="Times New Roman"/>
                <w:b/>
                <w:sz w:val="20"/>
                <w:szCs w:val="20"/>
              </w:rPr>
            </w:pPr>
            <w:r w:rsidRPr="00EF5721">
              <w:rPr>
                <w:rFonts w:ascii="Times New Roman" w:eastAsia="Calibri" w:hAnsi="Times New Roman" w:cs="Times New Roman"/>
                <w:sz w:val="20"/>
                <w:szCs w:val="20"/>
              </w:rPr>
              <w:t>2/9</w:t>
            </w:r>
          </w:p>
        </w:tc>
        <w:tc>
          <w:tcPr>
            <w:tcW w:w="992" w:type="dxa"/>
            <w:shd w:val="clear" w:color="auto" w:fill="auto"/>
          </w:tcPr>
          <w:p w:rsidR="00D773E7" w:rsidRPr="00EF5721" w:rsidRDefault="00D773E7" w:rsidP="003E292D">
            <w:pPr>
              <w:spacing w:after="0" w:line="36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5</w:t>
            </w:r>
          </w:p>
        </w:tc>
        <w:tc>
          <w:tcPr>
            <w:tcW w:w="1119" w:type="dxa"/>
            <w:shd w:val="clear" w:color="auto" w:fill="auto"/>
          </w:tcPr>
          <w:p w:rsidR="00D773E7" w:rsidRPr="00EF5721" w:rsidRDefault="00D773E7" w:rsidP="003E292D">
            <w:pPr>
              <w:spacing w:after="0" w:line="36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3/8</w:t>
            </w:r>
          </w:p>
        </w:tc>
        <w:tc>
          <w:tcPr>
            <w:tcW w:w="1118" w:type="dxa"/>
            <w:shd w:val="clear" w:color="auto" w:fill="auto"/>
          </w:tcPr>
          <w:p w:rsidR="00D773E7" w:rsidRPr="00EF5721" w:rsidRDefault="00D773E7" w:rsidP="003E292D">
            <w:pPr>
              <w:spacing w:after="0" w:line="36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2/10</w:t>
            </w:r>
          </w:p>
        </w:tc>
        <w:tc>
          <w:tcPr>
            <w:tcW w:w="1272" w:type="dxa"/>
            <w:gridSpan w:val="2"/>
            <w:shd w:val="clear" w:color="auto" w:fill="FFFFFF" w:themeFill="background1"/>
          </w:tcPr>
          <w:p w:rsidR="00D773E7" w:rsidRPr="00EF5721" w:rsidRDefault="00D773E7" w:rsidP="003E292D">
            <w:pPr>
              <w:spacing w:after="0" w:line="36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1/11</w:t>
            </w:r>
          </w:p>
        </w:tc>
      </w:tr>
    </w:tbl>
    <w:p w:rsidR="00D773E7" w:rsidRPr="00EF5721" w:rsidRDefault="00D773E7" w:rsidP="00D773E7">
      <w:pPr>
        <w:spacing w:after="0" w:line="360" w:lineRule="auto"/>
        <w:ind w:firstLine="709"/>
        <w:jc w:val="both"/>
        <w:rPr>
          <w:rFonts w:ascii="Times New Roman" w:eastAsia="Calibri" w:hAnsi="Times New Roman" w:cs="Times New Roman"/>
          <w:sz w:val="28"/>
          <w:szCs w:val="28"/>
        </w:rPr>
      </w:pP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За весь 2015 год были проведены конкурсные процедуры для определения поставщика на заключение контрактов для обеспечения нужд Управления, в том числе:</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три в форме запроса котировок: </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-поставка ГСМ в 1 квартале 2015 года;</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-оказание услуг по обязательному страхованию автогражданской ответственности автотранспортных средств Управления;</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-о</w:t>
      </w:r>
      <w:r w:rsidRPr="00EF5721">
        <w:rPr>
          <w:rFonts w:ascii="Times New Roman" w:eastAsia="Calibri" w:hAnsi="Times New Roman" w:cs="Times New Roman"/>
          <w:sz w:val="28"/>
          <w:szCs w:val="28"/>
          <w:lang w:eastAsia="ar-SA"/>
        </w:rPr>
        <w:t>казание услуг по проведению аттестации информационной системы персональ</w:t>
      </w:r>
      <w:r w:rsidRPr="00EF5721">
        <w:rPr>
          <w:rFonts w:ascii="Times New Roman" w:hAnsi="Times New Roman" w:cs="Times New Roman"/>
          <w:sz w:val="28"/>
          <w:szCs w:val="28"/>
          <w:lang w:eastAsia="ar-SA"/>
        </w:rPr>
        <w:t xml:space="preserve">ных данных </w:t>
      </w:r>
      <w:r w:rsidRPr="00EF5721">
        <w:rPr>
          <w:rFonts w:ascii="Times New Roman" w:eastAsia="Calibri" w:hAnsi="Times New Roman" w:cs="Times New Roman"/>
          <w:sz w:val="28"/>
          <w:szCs w:val="28"/>
          <w:lang w:eastAsia="ar-SA"/>
        </w:rPr>
        <w:t xml:space="preserve"> на соответствие требованиям безопасности</w:t>
      </w:r>
      <w:r w:rsidRPr="00EF5721">
        <w:rPr>
          <w:rFonts w:ascii="Times New Roman" w:hAnsi="Times New Roman" w:cs="Times New Roman"/>
          <w:sz w:val="28"/>
          <w:szCs w:val="28"/>
          <w:lang w:eastAsia="ar-SA"/>
        </w:rPr>
        <w:t>.</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семь в форме электронного аукциона:</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-оказание услуг по сопровождению системы «Гарант»;</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-приобретение горюче-смазочных материалов во 2 квартале 2015 года, </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-приобретение маркированных конвертов;</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-приобретение горюче-смазочных материалов в 3 квартале 2015 года; </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-приобретение картриджей для вычислительной и оргтехники;</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lastRenderedPageBreak/>
        <w:t>- приобретение автомобиля;</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приобретение </w:t>
      </w:r>
      <w:proofErr w:type="gramStart"/>
      <w:r w:rsidRPr="00EF5721">
        <w:rPr>
          <w:rFonts w:ascii="Times New Roman" w:eastAsia="Calibri" w:hAnsi="Times New Roman" w:cs="Times New Roman"/>
          <w:sz w:val="28"/>
          <w:szCs w:val="28"/>
        </w:rPr>
        <w:t>комплектующих</w:t>
      </w:r>
      <w:proofErr w:type="gramEnd"/>
      <w:r w:rsidRPr="00EF5721">
        <w:rPr>
          <w:rFonts w:ascii="Times New Roman" w:eastAsia="Calibri" w:hAnsi="Times New Roman" w:cs="Times New Roman"/>
          <w:sz w:val="28"/>
          <w:szCs w:val="28"/>
        </w:rPr>
        <w:t xml:space="preserve"> для компьютерной техники;</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-приобретение горюче-смазочных материалов в 1 квартале 2015 года;</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По результатам проведенных процедур  за период 2015 года </w:t>
      </w:r>
      <w:proofErr w:type="gramStart"/>
      <w:r w:rsidRPr="00EF5721">
        <w:rPr>
          <w:rFonts w:ascii="Times New Roman" w:eastAsia="Calibri" w:hAnsi="Times New Roman" w:cs="Times New Roman"/>
          <w:sz w:val="28"/>
          <w:szCs w:val="28"/>
        </w:rPr>
        <w:t>заключены</w:t>
      </w:r>
      <w:proofErr w:type="gramEnd"/>
      <w:r w:rsidRPr="00EF5721">
        <w:rPr>
          <w:rFonts w:ascii="Times New Roman" w:eastAsia="Calibri" w:hAnsi="Times New Roman" w:cs="Times New Roman"/>
          <w:sz w:val="28"/>
          <w:szCs w:val="28"/>
        </w:rPr>
        <w:t xml:space="preserve"> 11 контрактов на общую сумму 2 722 799,96 рублей. </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Экономия бюджетных средств по результатам проведенных торгов составила 264128,28 рублей. </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На 2015 год заключены договоры на оказание услуг связи:</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доступ в сеть Интернет с ЗАО «Коламбия Телеком» от 16.01.2015 № 1556-151, ОАО «Ростелеком» от 18.02.2015 № 05.03.1.1/14-816.24, ОАО «ВымпелКом» от 23.01.2015 года №210182983, ОАО «МТС» от 26.01.2015 №134364095121;</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услуги междугородной связи с  ОАО «Ростелеком» от 26.01.2015 № 5034-Б2;</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 услуги подвижной радиотелефонной связи с ОАО «Мегафон» от 23.01.2015 № 8; </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услуги местной и внутризоновой телефонной связи с ОАО «Ростелеком» от 29.01.2015 № 5034, с Калмыцким филиалом ОАО «Ростелеком» от 16.01.2015 № РФ 05.03.1.1/14-816.</w:t>
      </w:r>
    </w:p>
    <w:p w:rsidR="00D773E7" w:rsidRPr="00EF5721" w:rsidRDefault="00D773E7" w:rsidP="00D773E7">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Все услуги предоставляются.</w:t>
      </w:r>
    </w:p>
    <w:p w:rsidR="00E02657" w:rsidRPr="00EF5721" w:rsidRDefault="00E02657" w:rsidP="005D535F">
      <w:pPr>
        <w:spacing w:after="0" w:line="360" w:lineRule="auto"/>
        <w:ind w:firstLine="709"/>
        <w:jc w:val="both"/>
        <w:rPr>
          <w:rFonts w:ascii="Times New Roman" w:eastAsia="Calibri" w:hAnsi="Times New Roman" w:cs="Times New Roman"/>
          <w:sz w:val="28"/>
          <w:szCs w:val="28"/>
        </w:rPr>
      </w:pPr>
    </w:p>
    <w:p w:rsidR="000A61F1" w:rsidRPr="00EF5721" w:rsidRDefault="000A61F1" w:rsidP="003F700C">
      <w:pPr>
        <w:spacing w:after="0" w:line="360" w:lineRule="auto"/>
        <w:ind w:firstLine="708"/>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Защита государственной тайны- обеспечение в пределах своей компетенции защиты сведений, составляющих государственную тайну</w:t>
      </w:r>
    </w:p>
    <w:p w:rsidR="0003301C" w:rsidRPr="00EF5721" w:rsidRDefault="0003301C" w:rsidP="003F700C">
      <w:pPr>
        <w:spacing w:after="0"/>
        <w:ind w:firstLine="708"/>
        <w:jc w:val="both"/>
        <w:rPr>
          <w:rFonts w:ascii="Times New Roman" w:hAnsi="Times New Roman" w:cs="Times New Roman"/>
          <w:sz w:val="28"/>
          <w:szCs w:val="28"/>
        </w:rPr>
      </w:pPr>
      <w:r w:rsidRPr="00EF5721">
        <w:rPr>
          <w:rFonts w:ascii="Times New Roman" w:hAnsi="Times New Roman" w:cs="Times New Roman"/>
          <w:sz w:val="28"/>
          <w:szCs w:val="28"/>
        </w:rPr>
        <w:t xml:space="preserve">Полномочие выполняют – </w:t>
      </w:r>
      <w:r w:rsidR="00585AB8" w:rsidRPr="00EF5721">
        <w:rPr>
          <w:rFonts w:ascii="Times New Roman" w:hAnsi="Times New Roman" w:cs="Times New Roman"/>
          <w:sz w:val="28"/>
          <w:szCs w:val="28"/>
        </w:rPr>
        <w:t>2</w:t>
      </w:r>
      <w:r w:rsidRPr="00EF5721">
        <w:rPr>
          <w:rFonts w:ascii="Times New Roman" w:hAnsi="Times New Roman" w:cs="Times New Roman"/>
          <w:sz w:val="28"/>
          <w:szCs w:val="28"/>
        </w:rPr>
        <w:t xml:space="preserve">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61594E" w:rsidRPr="00EF5721" w:rsidTr="001422AF">
        <w:tc>
          <w:tcPr>
            <w:tcW w:w="1668" w:type="dxa"/>
          </w:tcPr>
          <w:p w:rsidR="0061594E" w:rsidRPr="00EF5721" w:rsidRDefault="0061594E" w:rsidP="003F700C">
            <w:pPr>
              <w:spacing w:after="0"/>
              <w:jc w:val="both"/>
              <w:rPr>
                <w:rFonts w:ascii="Times New Roman" w:hAnsi="Times New Roman" w:cs="Times New Roman"/>
                <w:sz w:val="18"/>
                <w:szCs w:val="18"/>
              </w:rPr>
            </w:pPr>
          </w:p>
        </w:tc>
        <w:tc>
          <w:tcPr>
            <w:tcW w:w="850"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992"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993"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992" w:type="dxa"/>
            <w:shd w:val="clear" w:color="auto" w:fill="D9D9D9" w:themeFill="background1" w:themeFillShade="D9"/>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850"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993"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1134"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1099" w:type="dxa"/>
            <w:shd w:val="clear" w:color="auto" w:fill="D9D9D9" w:themeFill="background1" w:themeFillShade="D9"/>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0A61F1" w:rsidRPr="00EF5721" w:rsidTr="001422AF">
        <w:tc>
          <w:tcPr>
            <w:tcW w:w="1668" w:type="dxa"/>
          </w:tcPr>
          <w:p w:rsidR="000A61F1" w:rsidRPr="00EF5721" w:rsidRDefault="000A61F1" w:rsidP="003F700C">
            <w:pPr>
              <w:spacing w:after="0"/>
              <w:jc w:val="both"/>
              <w:rPr>
                <w:rFonts w:ascii="Times New Roman" w:hAnsi="Times New Roman" w:cs="Times New Roman"/>
                <w:sz w:val="18"/>
                <w:szCs w:val="18"/>
              </w:rPr>
            </w:pPr>
            <w:r w:rsidRPr="00EF5721">
              <w:rPr>
                <w:rFonts w:ascii="Times New Roman" w:hAnsi="Times New Roman" w:cs="Times New Roman"/>
                <w:sz w:val="18"/>
                <w:szCs w:val="18"/>
              </w:rPr>
              <w:t>Запланировано мероприятий</w:t>
            </w:r>
          </w:p>
        </w:tc>
        <w:tc>
          <w:tcPr>
            <w:tcW w:w="7903" w:type="dxa"/>
            <w:gridSpan w:val="8"/>
          </w:tcPr>
          <w:p w:rsidR="000A61F1" w:rsidRPr="00EF5721" w:rsidRDefault="000A61F1" w:rsidP="003F700C">
            <w:pPr>
              <w:spacing w:after="0"/>
              <w:jc w:val="center"/>
              <w:rPr>
                <w:rFonts w:ascii="Times New Roman" w:hAnsi="Times New Roman" w:cs="Times New Roman"/>
                <w:sz w:val="18"/>
                <w:szCs w:val="18"/>
              </w:rPr>
            </w:pPr>
            <w:r w:rsidRPr="00EF5721">
              <w:rPr>
                <w:rFonts w:ascii="Times New Roman" w:hAnsi="Times New Roman" w:cs="Times New Roman"/>
                <w:sz w:val="18"/>
                <w:szCs w:val="18"/>
              </w:rPr>
              <w:t>постоянно</w:t>
            </w:r>
          </w:p>
        </w:tc>
      </w:tr>
      <w:tr w:rsidR="000A61F1" w:rsidRPr="00EF5721" w:rsidTr="001422AF">
        <w:tc>
          <w:tcPr>
            <w:tcW w:w="1668" w:type="dxa"/>
          </w:tcPr>
          <w:p w:rsidR="000A61F1" w:rsidRPr="00EF5721" w:rsidRDefault="000A61F1" w:rsidP="003F700C">
            <w:pPr>
              <w:spacing w:after="0"/>
              <w:jc w:val="both"/>
              <w:rPr>
                <w:rFonts w:ascii="Times New Roman" w:hAnsi="Times New Roman" w:cs="Times New Roman"/>
                <w:sz w:val="18"/>
                <w:szCs w:val="18"/>
              </w:rPr>
            </w:pPr>
            <w:r w:rsidRPr="00EF5721">
              <w:rPr>
                <w:rFonts w:ascii="Times New Roman" w:hAnsi="Times New Roman" w:cs="Times New Roman"/>
                <w:sz w:val="18"/>
                <w:szCs w:val="18"/>
              </w:rPr>
              <w:t>Проведено</w:t>
            </w:r>
          </w:p>
          <w:p w:rsidR="000A61F1" w:rsidRPr="00EF5721" w:rsidRDefault="000A61F1" w:rsidP="003F700C">
            <w:pPr>
              <w:spacing w:after="0"/>
              <w:jc w:val="both"/>
              <w:rPr>
                <w:rFonts w:ascii="Times New Roman" w:hAnsi="Times New Roman" w:cs="Times New Roman"/>
                <w:sz w:val="18"/>
                <w:szCs w:val="18"/>
              </w:rPr>
            </w:pPr>
            <w:r w:rsidRPr="00EF5721">
              <w:rPr>
                <w:rFonts w:ascii="Times New Roman" w:hAnsi="Times New Roman" w:cs="Times New Roman"/>
                <w:sz w:val="18"/>
                <w:szCs w:val="18"/>
              </w:rPr>
              <w:t>мероприятий</w:t>
            </w:r>
          </w:p>
        </w:tc>
        <w:tc>
          <w:tcPr>
            <w:tcW w:w="7903" w:type="dxa"/>
            <w:gridSpan w:val="8"/>
          </w:tcPr>
          <w:p w:rsidR="000A61F1" w:rsidRPr="00EF5721" w:rsidRDefault="000A61F1" w:rsidP="003F700C">
            <w:pPr>
              <w:spacing w:after="0"/>
              <w:jc w:val="center"/>
              <w:rPr>
                <w:rFonts w:ascii="Times New Roman" w:hAnsi="Times New Roman" w:cs="Times New Roman"/>
                <w:sz w:val="18"/>
                <w:szCs w:val="18"/>
              </w:rPr>
            </w:pPr>
            <w:r w:rsidRPr="00EF5721">
              <w:rPr>
                <w:rFonts w:ascii="Times New Roman" w:hAnsi="Times New Roman" w:cs="Times New Roman"/>
                <w:sz w:val="18"/>
                <w:szCs w:val="18"/>
              </w:rPr>
              <w:t>работа ведется постоянно</w:t>
            </w:r>
          </w:p>
        </w:tc>
      </w:tr>
    </w:tbl>
    <w:p w:rsidR="0003301C" w:rsidRPr="00EF5721" w:rsidRDefault="000A61F1" w:rsidP="003F700C">
      <w:pPr>
        <w:spacing w:after="0" w:line="360" w:lineRule="auto"/>
        <w:jc w:val="both"/>
        <w:rPr>
          <w:rFonts w:ascii="Times New Roman" w:hAnsi="Times New Roman" w:cs="Times New Roman"/>
          <w:sz w:val="28"/>
          <w:szCs w:val="28"/>
        </w:rPr>
      </w:pPr>
      <w:r w:rsidRPr="00EF5721">
        <w:rPr>
          <w:rFonts w:ascii="Times New Roman" w:hAnsi="Times New Roman" w:cs="Times New Roman"/>
          <w:sz w:val="28"/>
          <w:szCs w:val="28"/>
        </w:rPr>
        <w:tab/>
      </w:r>
    </w:p>
    <w:p w:rsidR="009442E6" w:rsidRPr="00EF5721" w:rsidRDefault="009442E6" w:rsidP="009442E6">
      <w:pPr>
        <w:spacing w:after="0" w:line="360" w:lineRule="auto"/>
        <w:ind w:firstLine="709"/>
        <w:jc w:val="both"/>
        <w:rPr>
          <w:rFonts w:ascii="Times New Roman" w:hAnsi="Times New Roman" w:cs="Times New Roman"/>
          <w:sz w:val="28"/>
          <w:szCs w:val="28"/>
        </w:rPr>
      </w:pPr>
      <w:proofErr w:type="gramStart"/>
      <w:r w:rsidRPr="00EF5721">
        <w:rPr>
          <w:rFonts w:ascii="Times New Roman" w:hAnsi="Times New Roman" w:cs="Times New Roman"/>
          <w:sz w:val="28"/>
          <w:szCs w:val="28"/>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w:t>
      </w:r>
      <w:r w:rsidRPr="00EF5721">
        <w:rPr>
          <w:rFonts w:ascii="Times New Roman" w:hAnsi="Times New Roman" w:cs="Times New Roman"/>
          <w:sz w:val="28"/>
          <w:szCs w:val="28"/>
        </w:rPr>
        <w:lastRenderedPageBreak/>
        <w:t>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EF5721">
        <w:rPr>
          <w:rFonts w:ascii="Times New Roman" w:hAnsi="Times New Roman" w:cs="Times New Roman"/>
          <w:sz w:val="28"/>
          <w:szCs w:val="28"/>
        </w:rPr>
        <w:t xml:space="preserve"> 06.02.2010 № 63. Проведение совещаний по вопросам, отнесенным к государственной тайне, разработка и выпуск </w:t>
      </w:r>
      <w:proofErr w:type="gramStart"/>
      <w:r w:rsidRPr="00EF5721">
        <w:rPr>
          <w:rFonts w:ascii="Times New Roman" w:hAnsi="Times New Roman" w:cs="Times New Roman"/>
          <w:sz w:val="28"/>
          <w:szCs w:val="28"/>
        </w:rPr>
        <w:t>документов, содержащих государственную тайну осуществляется</w:t>
      </w:r>
      <w:proofErr w:type="gramEnd"/>
      <w:r w:rsidRPr="00EF5721">
        <w:rPr>
          <w:rFonts w:ascii="Times New Roman" w:hAnsi="Times New Roman" w:cs="Times New Roman"/>
          <w:sz w:val="28"/>
          <w:szCs w:val="28"/>
        </w:rPr>
        <w:t xml:space="preserve"> в Службе 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03301C" w:rsidRPr="00EF5721" w:rsidRDefault="0003301C" w:rsidP="003F700C">
      <w:pPr>
        <w:spacing w:after="0" w:line="360" w:lineRule="auto"/>
        <w:jc w:val="both"/>
        <w:rPr>
          <w:rFonts w:ascii="Times New Roman" w:hAnsi="Times New Roman" w:cs="Times New Roman"/>
          <w:sz w:val="28"/>
          <w:szCs w:val="28"/>
        </w:rPr>
      </w:pPr>
    </w:p>
    <w:p w:rsidR="000A61F1" w:rsidRPr="00EF5721"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EF5721"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EF5721" w:rsidRDefault="0028484E" w:rsidP="0039061C">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Внедрено и используется программное обеспечение автоматизированного контроля исполнения операторами  предоставляющими  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EF5721" w:rsidRDefault="004D3E25" w:rsidP="003F700C">
      <w:pPr>
        <w:spacing w:after="0" w:line="360" w:lineRule="auto"/>
        <w:ind w:firstLine="709"/>
        <w:jc w:val="both"/>
        <w:rPr>
          <w:rFonts w:ascii="Times New Roman" w:eastAsia="Times New Roman" w:hAnsi="Times New Roman" w:cs="Times New Roman"/>
          <w:sz w:val="28"/>
          <w:szCs w:val="28"/>
          <w:lang w:eastAsia="ru-RU"/>
        </w:rPr>
      </w:pPr>
    </w:p>
    <w:p w:rsidR="005771C6" w:rsidRPr="00EF5721" w:rsidRDefault="005771C6" w:rsidP="003F700C">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EF5721" w:rsidRDefault="005771C6"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Полномочие выполняют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1036"/>
        <w:gridCol w:w="873"/>
        <w:gridCol w:w="971"/>
        <w:gridCol w:w="971"/>
        <w:gridCol w:w="1073"/>
      </w:tblGrid>
      <w:tr w:rsidR="0061594E" w:rsidRPr="00EF5721" w:rsidTr="00E02657">
        <w:tc>
          <w:tcPr>
            <w:tcW w:w="2369" w:type="dxa"/>
          </w:tcPr>
          <w:p w:rsidR="0061594E" w:rsidRPr="00EF5721" w:rsidRDefault="0061594E" w:rsidP="003F700C">
            <w:pPr>
              <w:spacing w:after="0"/>
              <w:jc w:val="center"/>
              <w:rPr>
                <w:rFonts w:ascii="Times New Roman" w:hAnsi="Times New Roman" w:cs="Times New Roman"/>
              </w:rPr>
            </w:pPr>
          </w:p>
        </w:tc>
        <w:tc>
          <w:tcPr>
            <w:tcW w:w="938"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971"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971"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1036" w:type="dxa"/>
            <w:shd w:val="clear" w:color="auto" w:fill="D9D9D9" w:themeFill="background1" w:themeFillShade="D9"/>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873"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971"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 2015</w:t>
            </w:r>
          </w:p>
        </w:tc>
        <w:tc>
          <w:tcPr>
            <w:tcW w:w="971" w:type="dxa"/>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1073" w:type="dxa"/>
            <w:shd w:val="clear" w:color="auto" w:fill="D9D9D9" w:themeFill="background1" w:themeFillShade="D9"/>
          </w:tcPr>
          <w:p w:rsidR="0061594E" w:rsidRPr="00EF5721" w:rsidRDefault="0061594E" w:rsidP="00292D8F">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5771C6" w:rsidRPr="00EF5721" w:rsidTr="00E02657">
        <w:tc>
          <w:tcPr>
            <w:tcW w:w="2369" w:type="dxa"/>
          </w:tcPr>
          <w:p w:rsidR="005771C6" w:rsidRPr="00EF5721" w:rsidRDefault="005771C6" w:rsidP="003F700C">
            <w:pPr>
              <w:spacing w:after="0"/>
              <w:jc w:val="both"/>
              <w:rPr>
                <w:rFonts w:ascii="Times New Roman" w:hAnsi="Times New Roman" w:cs="Times New Roman"/>
              </w:rPr>
            </w:pPr>
            <w:r w:rsidRPr="00EF5721">
              <w:rPr>
                <w:rFonts w:ascii="Times New Roman" w:hAnsi="Times New Roman" w:cs="Times New Roman"/>
              </w:rPr>
              <w:t>Запланировано мероприятий</w:t>
            </w:r>
          </w:p>
        </w:tc>
        <w:tc>
          <w:tcPr>
            <w:tcW w:w="7804" w:type="dxa"/>
            <w:gridSpan w:val="8"/>
          </w:tcPr>
          <w:p w:rsidR="005771C6" w:rsidRPr="00EF5721" w:rsidRDefault="005771C6" w:rsidP="003F700C">
            <w:pPr>
              <w:spacing w:after="0"/>
              <w:jc w:val="center"/>
              <w:rPr>
                <w:rFonts w:ascii="Times New Roman" w:hAnsi="Times New Roman" w:cs="Times New Roman"/>
              </w:rPr>
            </w:pPr>
            <w:r w:rsidRPr="00EF5721">
              <w:rPr>
                <w:rFonts w:ascii="Times New Roman" w:hAnsi="Times New Roman" w:cs="Times New Roman"/>
              </w:rPr>
              <w:t>постоянно</w:t>
            </w:r>
          </w:p>
        </w:tc>
      </w:tr>
      <w:tr w:rsidR="005771C6" w:rsidRPr="00EF5721" w:rsidTr="00E02657">
        <w:tc>
          <w:tcPr>
            <w:tcW w:w="2369" w:type="dxa"/>
          </w:tcPr>
          <w:p w:rsidR="005771C6" w:rsidRPr="00EF5721" w:rsidRDefault="005771C6" w:rsidP="003F700C">
            <w:pPr>
              <w:spacing w:after="0"/>
              <w:jc w:val="both"/>
              <w:rPr>
                <w:rFonts w:ascii="Times New Roman" w:hAnsi="Times New Roman" w:cs="Times New Roman"/>
              </w:rPr>
            </w:pPr>
            <w:r w:rsidRPr="00EF5721">
              <w:rPr>
                <w:rFonts w:ascii="Times New Roman" w:hAnsi="Times New Roman" w:cs="Times New Roman"/>
              </w:rPr>
              <w:t>Проведено</w:t>
            </w:r>
          </w:p>
          <w:p w:rsidR="005771C6" w:rsidRPr="00EF5721" w:rsidRDefault="005771C6" w:rsidP="003F700C">
            <w:pPr>
              <w:spacing w:after="0"/>
              <w:jc w:val="both"/>
              <w:rPr>
                <w:rFonts w:ascii="Times New Roman" w:hAnsi="Times New Roman" w:cs="Times New Roman"/>
              </w:rPr>
            </w:pPr>
            <w:r w:rsidRPr="00EF5721">
              <w:rPr>
                <w:rFonts w:ascii="Times New Roman" w:hAnsi="Times New Roman" w:cs="Times New Roman"/>
              </w:rPr>
              <w:t>мероприятий</w:t>
            </w:r>
          </w:p>
        </w:tc>
        <w:tc>
          <w:tcPr>
            <w:tcW w:w="7804" w:type="dxa"/>
            <w:gridSpan w:val="8"/>
          </w:tcPr>
          <w:p w:rsidR="005771C6" w:rsidRPr="00EF5721" w:rsidRDefault="005771C6" w:rsidP="003F700C">
            <w:pPr>
              <w:spacing w:after="0"/>
              <w:jc w:val="center"/>
              <w:rPr>
                <w:rFonts w:ascii="Times New Roman" w:hAnsi="Times New Roman" w:cs="Times New Roman"/>
              </w:rPr>
            </w:pPr>
            <w:r w:rsidRPr="00EF5721">
              <w:rPr>
                <w:rFonts w:ascii="Times New Roman" w:hAnsi="Times New Roman" w:cs="Times New Roman"/>
              </w:rPr>
              <w:t>работа ведется постоянно</w:t>
            </w:r>
          </w:p>
        </w:tc>
      </w:tr>
    </w:tbl>
    <w:p w:rsidR="005771C6" w:rsidRPr="00EF5721" w:rsidRDefault="005771C6" w:rsidP="003F700C">
      <w:pPr>
        <w:spacing w:after="0" w:line="360" w:lineRule="auto"/>
        <w:ind w:firstLine="708"/>
        <w:jc w:val="both"/>
        <w:rPr>
          <w:rFonts w:ascii="Times New Roman" w:hAnsi="Times New Roman" w:cs="Times New Roman"/>
        </w:rPr>
      </w:pPr>
      <w:r w:rsidRPr="00EF5721">
        <w:rPr>
          <w:rFonts w:ascii="Times New Roman" w:hAnsi="Times New Roman" w:cs="Times New Roman"/>
        </w:rPr>
        <w:tab/>
      </w:r>
    </w:p>
    <w:p w:rsidR="001C7F16" w:rsidRPr="00EF5721" w:rsidRDefault="001C7F16" w:rsidP="003F700C">
      <w:pPr>
        <w:spacing w:after="0" w:line="360" w:lineRule="auto"/>
        <w:ind w:firstLine="709"/>
        <w:jc w:val="both"/>
        <w:rPr>
          <w:rFonts w:ascii="Times New Roman" w:hAnsi="Times New Roman" w:cs="Times New Roman"/>
          <w:sz w:val="28"/>
        </w:rPr>
      </w:pPr>
      <w:r w:rsidRPr="00EF5721">
        <w:rPr>
          <w:rFonts w:ascii="Times New Roman" w:hAnsi="Times New Roman" w:cs="Times New Roman"/>
          <w:sz w:val="28"/>
          <w:szCs w:val="28"/>
        </w:rPr>
        <w:lastRenderedPageBreak/>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EF5721">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EF5721" w:rsidTr="00E13AF8">
        <w:trPr>
          <w:tblHeader/>
        </w:trPr>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 п/п</w:t>
            </w:r>
          </w:p>
        </w:tc>
        <w:tc>
          <w:tcPr>
            <w:tcW w:w="36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 xml:space="preserve">% </w:t>
            </w:r>
          </w:p>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укомплектованности</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w:t>
            </w:r>
          </w:p>
        </w:tc>
        <w:tc>
          <w:tcPr>
            <w:tcW w:w="3640" w:type="dxa"/>
            <w:shd w:val="clear" w:color="auto" w:fill="auto"/>
          </w:tcPr>
          <w:p w:rsidR="001C7F16" w:rsidRPr="00EF5721" w:rsidRDefault="001C7F16" w:rsidP="003F700C">
            <w:pPr>
              <w:spacing w:after="0" w:line="240" w:lineRule="auto"/>
              <w:jc w:val="both"/>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66</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80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121</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2</w:t>
            </w:r>
          </w:p>
        </w:tc>
        <w:tc>
          <w:tcPr>
            <w:tcW w:w="3640" w:type="dxa"/>
            <w:shd w:val="clear" w:color="auto" w:fill="auto"/>
          </w:tcPr>
          <w:p w:rsidR="001C7F16" w:rsidRPr="00EF5721" w:rsidRDefault="001C7F16" w:rsidP="003F700C">
            <w:pPr>
              <w:spacing w:after="0" w:line="240" w:lineRule="auto"/>
              <w:jc w:val="both"/>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48</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14</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77</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3</w:t>
            </w:r>
          </w:p>
        </w:tc>
        <w:tc>
          <w:tcPr>
            <w:tcW w:w="3640" w:type="dxa"/>
            <w:shd w:val="clear" w:color="auto" w:fill="auto"/>
          </w:tcPr>
          <w:p w:rsidR="001C7F16" w:rsidRPr="00EF5721"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4</w:t>
            </w:r>
          </w:p>
        </w:tc>
        <w:tc>
          <w:tcPr>
            <w:tcW w:w="3640" w:type="dxa"/>
            <w:shd w:val="clear" w:color="auto" w:fill="auto"/>
          </w:tcPr>
          <w:p w:rsidR="001C7F16" w:rsidRPr="00EF5721"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Противогазы изолирующие ИП</w:t>
            </w:r>
            <w:r w:rsidRPr="00EF5721">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12</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7</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5</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58</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5</w:t>
            </w:r>
          </w:p>
        </w:tc>
        <w:tc>
          <w:tcPr>
            <w:tcW w:w="3640" w:type="dxa"/>
            <w:shd w:val="clear" w:color="auto" w:fill="auto"/>
          </w:tcPr>
          <w:p w:rsidR="001C7F16" w:rsidRPr="00EF5721"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24</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14</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42</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w:t>
            </w:r>
          </w:p>
        </w:tc>
        <w:tc>
          <w:tcPr>
            <w:tcW w:w="3640" w:type="dxa"/>
            <w:shd w:val="clear" w:color="auto" w:fill="auto"/>
          </w:tcPr>
          <w:p w:rsidR="001C7F16" w:rsidRPr="00EF5721"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12</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5</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7</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42</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7</w:t>
            </w:r>
          </w:p>
        </w:tc>
        <w:tc>
          <w:tcPr>
            <w:tcW w:w="3640" w:type="dxa"/>
            <w:shd w:val="clear" w:color="auto" w:fill="auto"/>
          </w:tcPr>
          <w:p w:rsidR="001C7F16" w:rsidRPr="00EF5721"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8</w:t>
            </w:r>
          </w:p>
        </w:tc>
        <w:tc>
          <w:tcPr>
            <w:tcW w:w="3640" w:type="dxa"/>
            <w:shd w:val="clear" w:color="auto" w:fill="auto"/>
          </w:tcPr>
          <w:p w:rsidR="001C7F16" w:rsidRPr="00EF5721"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2</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50</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9</w:t>
            </w:r>
          </w:p>
        </w:tc>
        <w:tc>
          <w:tcPr>
            <w:tcW w:w="3640" w:type="dxa"/>
            <w:shd w:val="clear" w:color="auto" w:fill="auto"/>
          </w:tcPr>
          <w:p w:rsidR="001C7F16" w:rsidRPr="00EF5721"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10</w:t>
            </w:r>
          </w:p>
        </w:tc>
        <w:tc>
          <w:tcPr>
            <w:tcW w:w="3640" w:type="dxa"/>
            <w:shd w:val="clear" w:color="auto" w:fill="auto"/>
          </w:tcPr>
          <w:p w:rsidR="001C7F16" w:rsidRPr="00EF5721"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11</w:t>
            </w:r>
          </w:p>
        </w:tc>
        <w:tc>
          <w:tcPr>
            <w:tcW w:w="3640" w:type="dxa"/>
            <w:shd w:val="clear" w:color="auto" w:fill="auto"/>
          </w:tcPr>
          <w:p w:rsidR="001C7F16" w:rsidRPr="00EF5721"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12</w:t>
            </w:r>
          </w:p>
        </w:tc>
        <w:tc>
          <w:tcPr>
            <w:tcW w:w="3640" w:type="dxa"/>
            <w:shd w:val="clear" w:color="auto" w:fill="auto"/>
          </w:tcPr>
          <w:p w:rsidR="001C7F16" w:rsidRPr="00EF5721"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13</w:t>
            </w:r>
          </w:p>
        </w:tc>
        <w:tc>
          <w:tcPr>
            <w:tcW w:w="3640" w:type="dxa"/>
            <w:shd w:val="clear" w:color="auto" w:fill="auto"/>
          </w:tcPr>
          <w:p w:rsidR="001C7F16" w:rsidRPr="00EF5721"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31</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31</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14</w:t>
            </w:r>
          </w:p>
        </w:tc>
        <w:tc>
          <w:tcPr>
            <w:tcW w:w="3640" w:type="dxa"/>
            <w:shd w:val="clear" w:color="auto" w:fill="auto"/>
          </w:tcPr>
          <w:p w:rsidR="001C7F16" w:rsidRPr="00EF5721"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31</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31</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r>
      <w:tr w:rsidR="001C7F16" w:rsidRPr="00EF5721" w:rsidTr="00E13AF8">
        <w:tc>
          <w:tcPr>
            <w:tcW w:w="54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15</w:t>
            </w:r>
          </w:p>
        </w:tc>
        <w:tc>
          <w:tcPr>
            <w:tcW w:w="3640" w:type="dxa"/>
            <w:shd w:val="clear" w:color="auto" w:fill="auto"/>
          </w:tcPr>
          <w:p w:rsidR="001C7F16" w:rsidRPr="00EF5721"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EF5721">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c>
          <w:tcPr>
            <w:tcW w:w="1560"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62</w:t>
            </w:r>
          </w:p>
        </w:tc>
        <w:tc>
          <w:tcPr>
            <w:tcW w:w="1561" w:type="dxa"/>
            <w:shd w:val="clear" w:color="auto" w:fill="auto"/>
          </w:tcPr>
          <w:p w:rsidR="001C7F16" w:rsidRPr="00EF5721" w:rsidRDefault="001C7F16" w:rsidP="003F700C">
            <w:pPr>
              <w:spacing w:after="0" w:line="240" w:lineRule="auto"/>
              <w:jc w:val="center"/>
              <w:rPr>
                <w:rFonts w:ascii="Times New Roman" w:eastAsia="Times New Roman" w:hAnsi="Times New Roman" w:cs="Times New Roman"/>
                <w:bCs/>
                <w:iCs/>
                <w:sz w:val="20"/>
                <w:szCs w:val="20"/>
                <w:lang w:eastAsia="ru-RU"/>
              </w:rPr>
            </w:pPr>
            <w:r w:rsidRPr="00EF5721">
              <w:rPr>
                <w:rFonts w:ascii="Times New Roman" w:eastAsia="Times New Roman" w:hAnsi="Times New Roman" w:cs="Times New Roman"/>
                <w:bCs/>
                <w:iCs/>
                <w:sz w:val="20"/>
                <w:szCs w:val="20"/>
                <w:lang w:eastAsia="ru-RU"/>
              </w:rPr>
              <w:t>0</w:t>
            </w:r>
          </w:p>
        </w:tc>
      </w:tr>
    </w:tbl>
    <w:p w:rsidR="001C7F16" w:rsidRPr="00EF5721" w:rsidRDefault="001C7F16" w:rsidP="003F700C">
      <w:pPr>
        <w:spacing w:after="0" w:line="240" w:lineRule="auto"/>
        <w:jc w:val="both"/>
        <w:rPr>
          <w:rFonts w:ascii="Times New Roman" w:hAnsi="Times New Roman" w:cs="Times New Roman"/>
          <w:sz w:val="28"/>
        </w:rPr>
      </w:pPr>
    </w:p>
    <w:p w:rsidR="000A61F1" w:rsidRPr="00EF5721" w:rsidRDefault="000A61F1" w:rsidP="003F700C">
      <w:pPr>
        <w:spacing w:after="0"/>
        <w:jc w:val="both"/>
        <w:rPr>
          <w:rFonts w:ascii="Times New Roman" w:eastAsia="Times New Roman" w:hAnsi="Times New Roman" w:cs="Times New Roman"/>
          <w:sz w:val="26"/>
          <w:szCs w:val="26"/>
          <w:lang w:eastAsia="ru-RU"/>
        </w:rPr>
      </w:pPr>
    </w:p>
    <w:p w:rsidR="003A09EC" w:rsidRPr="00EF5721" w:rsidRDefault="003A09EC" w:rsidP="003F700C">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Иные функции - работа по охране труда</w:t>
      </w:r>
    </w:p>
    <w:p w:rsidR="003A09EC" w:rsidRPr="00EF5721" w:rsidRDefault="003A09EC" w:rsidP="003F700C">
      <w:pPr>
        <w:spacing w:after="0" w:line="360" w:lineRule="auto"/>
        <w:ind w:firstLine="720"/>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EF5721" w:rsidRDefault="003A09EC" w:rsidP="003F700C">
      <w:pPr>
        <w:spacing w:after="0" w:line="360" w:lineRule="auto"/>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ab/>
        <w:t xml:space="preserve">В Управлении штатных подразделений по охране труда нет. </w:t>
      </w:r>
    </w:p>
    <w:p w:rsidR="003A09EC" w:rsidRPr="00EF5721" w:rsidRDefault="003A09EC" w:rsidP="003F700C">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Численность сотрудников на </w:t>
      </w:r>
      <w:r w:rsidR="001C5687" w:rsidRPr="00EF5721">
        <w:rPr>
          <w:rFonts w:ascii="Times New Roman" w:eastAsia="Calibri" w:hAnsi="Times New Roman" w:cs="Times New Roman"/>
          <w:sz w:val="28"/>
          <w:szCs w:val="28"/>
        </w:rPr>
        <w:t>01</w:t>
      </w:r>
      <w:r w:rsidRPr="00EF5721">
        <w:rPr>
          <w:rFonts w:ascii="Times New Roman" w:eastAsia="Calibri" w:hAnsi="Times New Roman" w:cs="Times New Roman"/>
          <w:sz w:val="28"/>
          <w:szCs w:val="28"/>
        </w:rPr>
        <w:t>.</w:t>
      </w:r>
      <w:r w:rsidR="00071570" w:rsidRPr="00EF5721">
        <w:rPr>
          <w:rFonts w:ascii="Times New Roman" w:eastAsia="Calibri" w:hAnsi="Times New Roman" w:cs="Times New Roman"/>
          <w:sz w:val="28"/>
          <w:szCs w:val="28"/>
        </w:rPr>
        <w:t>01</w:t>
      </w:r>
      <w:r w:rsidRPr="00EF5721">
        <w:rPr>
          <w:rFonts w:ascii="Times New Roman" w:eastAsia="Calibri" w:hAnsi="Times New Roman" w:cs="Times New Roman"/>
          <w:sz w:val="28"/>
          <w:szCs w:val="28"/>
        </w:rPr>
        <w:t>.201</w:t>
      </w:r>
      <w:r w:rsidR="00071570" w:rsidRPr="00EF5721">
        <w:rPr>
          <w:rFonts w:ascii="Times New Roman" w:eastAsia="Calibri" w:hAnsi="Times New Roman" w:cs="Times New Roman"/>
          <w:sz w:val="28"/>
          <w:szCs w:val="28"/>
        </w:rPr>
        <w:t>6</w:t>
      </w:r>
      <w:r w:rsidRPr="00EF5721">
        <w:rPr>
          <w:rFonts w:ascii="Times New Roman" w:eastAsia="Calibri" w:hAnsi="Times New Roman" w:cs="Times New Roman"/>
          <w:sz w:val="28"/>
          <w:szCs w:val="28"/>
        </w:rPr>
        <w:t xml:space="preserve"> составляет:</w:t>
      </w:r>
    </w:p>
    <w:p w:rsidR="003A09EC" w:rsidRPr="00EF5721" w:rsidRDefault="003A09EC" w:rsidP="003F700C">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по штату</w:t>
      </w:r>
      <w:r w:rsidRPr="00EF5721">
        <w:rPr>
          <w:rFonts w:ascii="Times New Roman" w:eastAsia="Calibri" w:hAnsi="Times New Roman" w:cs="Times New Roman"/>
          <w:sz w:val="28"/>
          <w:szCs w:val="28"/>
        </w:rPr>
        <w:tab/>
      </w:r>
      <w:r w:rsidRPr="00EF5721">
        <w:rPr>
          <w:rFonts w:ascii="Times New Roman" w:eastAsia="Calibri" w:hAnsi="Times New Roman" w:cs="Times New Roman"/>
          <w:sz w:val="28"/>
          <w:szCs w:val="28"/>
        </w:rPr>
        <w:tab/>
      </w:r>
      <w:r w:rsidRPr="00EF5721">
        <w:rPr>
          <w:rFonts w:ascii="Times New Roman" w:eastAsia="Calibri" w:hAnsi="Times New Roman" w:cs="Times New Roman"/>
          <w:sz w:val="28"/>
          <w:szCs w:val="28"/>
        </w:rPr>
        <w:tab/>
      </w:r>
      <w:r w:rsidRPr="00EF5721">
        <w:rPr>
          <w:rFonts w:ascii="Times New Roman" w:eastAsia="Calibri" w:hAnsi="Times New Roman" w:cs="Times New Roman"/>
          <w:sz w:val="28"/>
          <w:szCs w:val="28"/>
        </w:rPr>
        <w:tab/>
      </w:r>
      <w:r w:rsidRPr="00EF5721">
        <w:rPr>
          <w:rFonts w:ascii="Times New Roman" w:eastAsia="Calibri" w:hAnsi="Times New Roman" w:cs="Times New Roman"/>
          <w:sz w:val="28"/>
          <w:szCs w:val="28"/>
        </w:rPr>
        <w:tab/>
        <w:t xml:space="preserve"> 62 человека;</w:t>
      </w:r>
    </w:p>
    <w:p w:rsidR="003A09EC" w:rsidRPr="00EF5721" w:rsidRDefault="003A09EC" w:rsidP="003F700C">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фактически</w:t>
      </w:r>
      <w:r w:rsidRPr="00EF5721">
        <w:rPr>
          <w:rFonts w:ascii="Times New Roman" w:eastAsia="Calibri" w:hAnsi="Times New Roman" w:cs="Times New Roman"/>
          <w:sz w:val="28"/>
          <w:szCs w:val="28"/>
        </w:rPr>
        <w:tab/>
      </w:r>
      <w:r w:rsidRPr="00EF5721">
        <w:rPr>
          <w:rFonts w:ascii="Times New Roman" w:eastAsia="Calibri" w:hAnsi="Times New Roman" w:cs="Times New Roman"/>
          <w:sz w:val="28"/>
          <w:szCs w:val="28"/>
        </w:rPr>
        <w:tab/>
      </w:r>
      <w:r w:rsidRPr="00EF5721">
        <w:rPr>
          <w:rFonts w:ascii="Times New Roman" w:eastAsia="Calibri" w:hAnsi="Times New Roman" w:cs="Times New Roman"/>
          <w:sz w:val="28"/>
          <w:szCs w:val="28"/>
        </w:rPr>
        <w:tab/>
      </w:r>
      <w:r w:rsidRPr="00EF5721">
        <w:rPr>
          <w:rFonts w:ascii="Times New Roman" w:eastAsia="Calibri" w:hAnsi="Times New Roman" w:cs="Times New Roman"/>
          <w:sz w:val="28"/>
          <w:szCs w:val="28"/>
        </w:rPr>
        <w:tab/>
        <w:t xml:space="preserve"> </w:t>
      </w:r>
      <w:r w:rsidR="00071570" w:rsidRPr="00EF5721">
        <w:rPr>
          <w:rFonts w:ascii="Times New Roman" w:eastAsia="Calibri" w:hAnsi="Times New Roman" w:cs="Times New Roman"/>
          <w:sz w:val="28"/>
          <w:szCs w:val="28"/>
        </w:rPr>
        <w:t>52</w:t>
      </w:r>
      <w:r w:rsidRPr="00EF5721">
        <w:rPr>
          <w:rFonts w:ascii="Times New Roman" w:eastAsia="Calibri" w:hAnsi="Times New Roman" w:cs="Times New Roman"/>
          <w:sz w:val="28"/>
          <w:szCs w:val="28"/>
        </w:rPr>
        <w:t xml:space="preserve"> человек</w:t>
      </w:r>
      <w:r w:rsidR="00071570" w:rsidRPr="00EF5721">
        <w:rPr>
          <w:rFonts w:ascii="Times New Roman" w:eastAsia="Calibri" w:hAnsi="Times New Roman" w:cs="Times New Roman"/>
          <w:sz w:val="28"/>
          <w:szCs w:val="28"/>
        </w:rPr>
        <w:t>а</w:t>
      </w:r>
      <w:r w:rsidRPr="00EF5721">
        <w:rPr>
          <w:rFonts w:ascii="Times New Roman" w:eastAsia="Calibri" w:hAnsi="Times New Roman" w:cs="Times New Roman"/>
          <w:sz w:val="28"/>
          <w:szCs w:val="28"/>
        </w:rPr>
        <w:t>.</w:t>
      </w:r>
    </w:p>
    <w:p w:rsidR="003A09EC" w:rsidRPr="00EF5721" w:rsidRDefault="003A09EC" w:rsidP="003F700C">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Случаев производственного травматизма и профзаболеваний </w:t>
      </w:r>
      <w:r w:rsidR="002058C6" w:rsidRPr="00EF5721">
        <w:rPr>
          <w:rFonts w:ascii="Times New Roman" w:eastAsia="Calibri" w:hAnsi="Times New Roman" w:cs="Times New Roman"/>
          <w:sz w:val="28"/>
          <w:szCs w:val="28"/>
        </w:rPr>
        <w:t xml:space="preserve">за </w:t>
      </w:r>
      <w:r w:rsidRPr="00EF5721">
        <w:rPr>
          <w:rFonts w:ascii="Times New Roman" w:eastAsia="Calibri" w:hAnsi="Times New Roman" w:cs="Times New Roman"/>
          <w:sz w:val="28"/>
          <w:szCs w:val="28"/>
        </w:rPr>
        <w:t>201</w:t>
      </w:r>
      <w:r w:rsidR="001C5687" w:rsidRPr="00EF5721">
        <w:rPr>
          <w:rFonts w:ascii="Times New Roman" w:eastAsia="Calibri" w:hAnsi="Times New Roman" w:cs="Times New Roman"/>
          <w:sz w:val="28"/>
          <w:szCs w:val="28"/>
        </w:rPr>
        <w:t>5</w:t>
      </w:r>
      <w:r w:rsidRPr="00EF5721">
        <w:rPr>
          <w:rFonts w:ascii="Times New Roman" w:eastAsia="Calibri" w:hAnsi="Times New Roman" w:cs="Times New Roman"/>
          <w:sz w:val="28"/>
          <w:szCs w:val="28"/>
        </w:rPr>
        <w:t xml:space="preserve"> год не было. </w:t>
      </w:r>
    </w:p>
    <w:p w:rsidR="000668B8" w:rsidRPr="00EF5721" w:rsidRDefault="00893662" w:rsidP="000668B8">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В</w:t>
      </w:r>
      <w:r w:rsidR="002058C6" w:rsidRPr="00EF5721">
        <w:rPr>
          <w:rFonts w:ascii="Times New Roman" w:eastAsia="Calibri" w:hAnsi="Times New Roman" w:cs="Times New Roman"/>
          <w:sz w:val="28"/>
          <w:szCs w:val="28"/>
        </w:rPr>
        <w:t xml:space="preserve"> </w:t>
      </w:r>
      <w:r w:rsidR="00071570" w:rsidRPr="00EF5721">
        <w:rPr>
          <w:rFonts w:ascii="Times New Roman" w:eastAsia="Calibri" w:hAnsi="Times New Roman" w:cs="Times New Roman"/>
          <w:sz w:val="28"/>
          <w:szCs w:val="28"/>
        </w:rPr>
        <w:t>2015 год</w:t>
      </w:r>
      <w:r w:rsidRPr="00EF5721">
        <w:rPr>
          <w:rFonts w:ascii="Times New Roman" w:eastAsia="Calibri" w:hAnsi="Times New Roman" w:cs="Times New Roman"/>
          <w:sz w:val="28"/>
          <w:szCs w:val="28"/>
        </w:rPr>
        <w:t>у</w:t>
      </w:r>
      <w:r w:rsidR="002058C6" w:rsidRPr="00EF5721">
        <w:rPr>
          <w:rFonts w:ascii="Times New Roman" w:eastAsia="Calibri" w:hAnsi="Times New Roman" w:cs="Times New Roman"/>
          <w:sz w:val="28"/>
          <w:szCs w:val="28"/>
        </w:rPr>
        <w:t xml:space="preserve"> </w:t>
      </w:r>
      <w:proofErr w:type="gramStart"/>
      <w:r w:rsidR="000668B8" w:rsidRPr="00EF5721">
        <w:rPr>
          <w:rFonts w:ascii="Times New Roman" w:eastAsia="Calibri" w:hAnsi="Times New Roman" w:cs="Times New Roman"/>
          <w:sz w:val="28"/>
          <w:szCs w:val="28"/>
        </w:rPr>
        <w:t>обучени</w:t>
      </w:r>
      <w:r w:rsidRPr="00EF5721">
        <w:rPr>
          <w:rFonts w:ascii="Times New Roman" w:eastAsia="Calibri" w:hAnsi="Times New Roman" w:cs="Times New Roman"/>
          <w:sz w:val="28"/>
          <w:szCs w:val="28"/>
        </w:rPr>
        <w:t>е</w:t>
      </w:r>
      <w:r w:rsidR="000668B8" w:rsidRPr="00EF5721">
        <w:rPr>
          <w:rFonts w:ascii="Times New Roman" w:eastAsia="Calibri" w:hAnsi="Times New Roman" w:cs="Times New Roman"/>
          <w:sz w:val="28"/>
          <w:szCs w:val="28"/>
        </w:rPr>
        <w:t xml:space="preserve"> по охране</w:t>
      </w:r>
      <w:proofErr w:type="gramEnd"/>
      <w:r w:rsidR="000668B8" w:rsidRPr="00EF5721">
        <w:rPr>
          <w:rFonts w:ascii="Times New Roman" w:eastAsia="Calibri" w:hAnsi="Times New Roman" w:cs="Times New Roman"/>
          <w:sz w:val="28"/>
          <w:szCs w:val="28"/>
        </w:rPr>
        <w:t xml:space="preserve"> труда прошли 6 специалистов Управления по договору от 28.05.2015 года №68. В соответствии с требованиями ст.225 ТК </w:t>
      </w:r>
      <w:r w:rsidR="000668B8" w:rsidRPr="00EF5721">
        <w:rPr>
          <w:rFonts w:ascii="Times New Roman" w:eastAsia="Calibri" w:hAnsi="Times New Roman" w:cs="Times New Roman"/>
          <w:sz w:val="28"/>
          <w:szCs w:val="28"/>
        </w:rPr>
        <w:lastRenderedPageBreak/>
        <w:t>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Р М -016-2001), Приказа  Минсвязи РФ № 86 от 23.07.2002г. в Управлении разработаны:</w:t>
      </w:r>
    </w:p>
    <w:p w:rsidR="000668B8" w:rsidRPr="00EF5721" w:rsidRDefault="000668B8" w:rsidP="000668B8">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0668B8" w:rsidRPr="00EF5721" w:rsidRDefault="000668B8" w:rsidP="000668B8">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0668B8" w:rsidRPr="00EF5721" w:rsidRDefault="000668B8" w:rsidP="000668B8">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0668B8" w:rsidRPr="00EF5721" w:rsidRDefault="000668B8" w:rsidP="000668B8">
      <w:pPr>
        <w:spacing w:after="0" w:line="360" w:lineRule="auto"/>
        <w:ind w:firstLine="708"/>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C04754" w:rsidRPr="00EF5721" w:rsidRDefault="00C04754" w:rsidP="00C04754">
      <w:pPr>
        <w:spacing w:after="0" w:line="360" w:lineRule="auto"/>
        <w:ind w:firstLine="709"/>
        <w:jc w:val="both"/>
        <w:rPr>
          <w:rFonts w:ascii="Times New Roman" w:eastAsia="Times New Roman" w:hAnsi="Times New Roman" w:cs="Times New Roman"/>
          <w:i/>
          <w:sz w:val="28"/>
          <w:szCs w:val="28"/>
          <w:u w:val="single"/>
          <w:lang w:eastAsia="ru-RU"/>
        </w:rPr>
      </w:pPr>
    </w:p>
    <w:p w:rsidR="00B2131E" w:rsidRPr="00EF5721" w:rsidRDefault="00B2131E" w:rsidP="00B2131E">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Полномочие выполняет – 1 специалист.</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B2131E" w:rsidRPr="00EF5721" w:rsidTr="00C82AB0">
        <w:tc>
          <w:tcPr>
            <w:tcW w:w="1384" w:type="dxa"/>
          </w:tcPr>
          <w:p w:rsidR="00B2131E" w:rsidRPr="00EF5721" w:rsidRDefault="00B2131E" w:rsidP="00B2131E">
            <w:pPr>
              <w:jc w:val="both"/>
            </w:pPr>
          </w:p>
        </w:tc>
        <w:tc>
          <w:tcPr>
            <w:tcW w:w="1134" w:type="dxa"/>
          </w:tcPr>
          <w:p w:rsidR="00B2131E" w:rsidRPr="00EF5721" w:rsidRDefault="00B2131E" w:rsidP="00B2131E">
            <w:pPr>
              <w:jc w:val="center"/>
              <w:rPr>
                <w:color w:val="000000"/>
              </w:rPr>
            </w:pPr>
            <w:r w:rsidRPr="00EF5721">
              <w:rPr>
                <w:color w:val="000000"/>
              </w:rPr>
              <w:t>1 квартал 2014</w:t>
            </w:r>
          </w:p>
        </w:tc>
        <w:tc>
          <w:tcPr>
            <w:tcW w:w="1134"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1134" w:type="dxa"/>
            <w:gridSpan w:val="2"/>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276"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10"/>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1134" w:type="dxa"/>
          </w:tcPr>
          <w:p w:rsidR="00B2131E" w:rsidRPr="00EF5721" w:rsidRDefault="00B2131E" w:rsidP="00B2131E">
            <w:pPr>
              <w:jc w:val="center"/>
            </w:pPr>
            <w:r w:rsidRPr="00EF5721">
              <w:t>323</w:t>
            </w:r>
          </w:p>
        </w:tc>
        <w:tc>
          <w:tcPr>
            <w:tcW w:w="992" w:type="dxa"/>
          </w:tcPr>
          <w:p w:rsidR="00B2131E" w:rsidRPr="00EF5721" w:rsidRDefault="00B2131E" w:rsidP="00B2131E">
            <w:pPr>
              <w:jc w:val="center"/>
            </w:pPr>
            <w:r w:rsidRPr="00EF5721">
              <w:t>591/914</w:t>
            </w:r>
          </w:p>
        </w:tc>
        <w:tc>
          <w:tcPr>
            <w:tcW w:w="1418" w:type="dxa"/>
            <w:gridSpan w:val="2"/>
          </w:tcPr>
          <w:p w:rsidR="00B2131E" w:rsidRPr="00EF5721" w:rsidRDefault="00B2131E" w:rsidP="00B2131E">
            <w:pPr>
              <w:jc w:val="center"/>
            </w:pPr>
            <w:r w:rsidRPr="00EF5721">
              <w:t>912/1826</w:t>
            </w:r>
          </w:p>
        </w:tc>
        <w:tc>
          <w:tcPr>
            <w:tcW w:w="992" w:type="dxa"/>
            <w:shd w:val="clear" w:color="auto" w:fill="D9D9D9" w:themeFill="background1" w:themeFillShade="D9"/>
          </w:tcPr>
          <w:p w:rsidR="00B2131E" w:rsidRPr="00EF5721" w:rsidRDefault="00B2131E" w:rsidP="00B2131E">
            <w:pPr>
              <w:jc w:val="center"/>
            </w:pPr>
            <w:r w:rsidRPr="00EF5721">
              <w:t>830/2656</w:t>
            </w:r>
          </w:p>
        </w:tc>
        <w:tc>
          <w:tcPr>
            <w:tcW w:w="1418" w:type="dxa"/>
            <w:gridSpan w:val="2"/>
            <w:shd w:val="clear" w:color="auto" w:fill="auto"/>
          </w:tcPr>
          <w:p w:rsidR="00B2131E" w:rsidRPr="00EF5721" w:rsidRDefault="00B2131E" w:rsidP="00B2131E">
            <w:pPr>
              <w:jc w:val="center"/>
            </w:pPr>
            <w:r w:rsidRPr="00EF5721">
              <w:t>409</w:t>
            </w:r>
          </w:p>
        </w:tc>
        <w:tc>
          <w:tcPr>
            <w:tcW w:w="1134" w:type="dxa"/>
            <w:shd w:val="clear" w:color="auto" w:fill="auto"/>
          </w:tcPr>
          <w:p w:rsidR="00B2131E" w:rsidRPr="00EF5721" w:rsidRDefault="00B2131E" w:rsidP="00B2131E">
            <w:pPr>
              <w:jc w:val="center"/>
            </w:pPr>
            <w:r w:rsidRPr="00EF5721">
              <w:t>462/871</w:t>
            </w:r>
          </w:p>
        </w:tc>
        <w:tc>
          <w:tcPr>
            <w:tcW w:w="992" w:type="dxa"/>
            <w:shd w:val="clear" w:color="auto" w:fill="auto"/>
          </w:tcPr>
          <w:p w:rsidR="00B2131E" w:rsidRPr="00EF5721" w:rsidRDefault="00B2131E" w:rsidP="00B2131E">
            <w:pPr>
              <w:jc w:val="center"/>
            </w:pPr>
            <w:r w:rsidRPr="00EF5721">
              <w:t>509/1380</w:t>
            </w:r>
          </w:p>
        </w:tc>
        <w:tc>
          <w:tcPr>
            <w:tcW w:w="992" w:type="dxa"/>
            <w:shd w:val="clear" w:color="auto" w:fill="D9D9D9" w:themeFill="background1" w:themeFillShade="D9"/>
          </w:tcPr>
          <w:p w:rsidR="00B2131E" w:rsidRPr="00EF5721" w:rsidRDefault="00B2131E" w:rsidP="00B2131E">
            <w:pPr>
              <w:jc w:val="center"/>
            </w:pPr>
            <w:r w:rsidRPr="00EF5721">
              <w:t>503/1883</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1134" w:type="dxa"/>
          </w:tcPr>
          <w:p w:rsidR="00B2131E" w:rsidRPr="00EF5721" w:rsidRDefault="00B2131E" w:rsidP="00B2131E">
            <w:pPr>
              <w:jc w:val="center"/>
            </w:pPr>
            <w:r w:rsidRPr="00EF5721">
              <w:t>323</w:t>
            </w:r>
          </w:p>
        </w:tc>
        <w:tc>
          <w:tcPr>
            <w:tcW w:w="992" w:type="dxa"/>
          </w:tcPr>
          <w:p w:rsidR="00B2131E" w:rsidRPr="00EF5721" w:rsidRDefault="00B2131E" w:rsidP="00B2131E">
            <w:pPr>
              <w:jc w:val="center"/>
            </w:pPr>
            <w:r w:rsidRPr="00EF5721">
              <w:t>591/914</w:t>
            </w:r>
          </w:p>
        </w:tc>
        <w:tc>
          <w:tcPr>
            <w:tcW w:w="1418" w:type="dxa"/>
            <w:gridSpan w:val="2"/>
          </w:tcPr>
          <w:p w:rsidR="00B2131E" w:rsidRPr="00EF5721" w:rsidRDefault="00B2131E" w:rsidP="00B2131E">
            <w:pPr>
              <w:jc w:val="center"/>
            </w:pPr>
            <w:r w:rsidRPr="00EF5721">
              <w:t>912/1826</w:t>
            </w:r>
          </w:p>
        </w:tc>
        <w:tc>
          <w:tcPr>
            <w:tcW w:w="992" w:type="dxa"/>
            <w:shd w:val="clear" w:color="auto" w:fill="D9D9D9" w:themeFill="background1" w:themeFillShade="D9"/>
          </w:tcPr>
          <w:p w:rsidR="00B2131E" w:rsidRPr="00EF5721" w:rsidRDefault="00B2131E" w:rsidP="00B2131E">
            <w:pPr>
              <w:jc w:val="center"/>
            </w:pPr>
            <w:r w:rsidRPr="00EF5721">
              <w:t>830/2656</w:t>
            </w:r>
          </w:p>
        </w:tc>
        <w:tc>
          <w:tcPr>
            <w:tcW w:w="1418" w:type="dxa"/>
            <w:gridSpan w:val="2"/>
            <w:shd w:val="clear" w:color="auto" w:fill="auto"/>
          </w:tcPr>
          <w:p w:rsidR="00B2131E" w:rsidRPr="00EF5721" w:rsidRDefault="00B2131E" w:rsidP="00B2131E">
            <w:pPr>
              <w:jc w:val="center"/>
            </w:pPr>
            <w:r w:rsidRPr="00EF5721">
              <w:t>409</w:t>
            </w:r>
          </w:p>
        </w:tc>
        <w:tc>
          <w:tcPr>
            <w:tcW w:w="1134" w:type="dxa"/>
            <w:shd w:val="clear" w:color="auto" w:fill="auto"/>
          </w:tcPr>
          <w:p w:rsidR="00B2131E" w:rsidRPr="00EF5721" w:rsidRDefault="00B2131E" w:rsidP="00B2131E">
            <w:pPr>
              <w:jc w:val="center"/>
            </w:pPr>
            <w:r w:rsidRPr="00EF5721">
              <w:t>462/871</w:t>
            </w:r>
          </w:p>
        </w:tc>
        <w:tc>
          <w:tcPr>
            <w:tcW w:w="992" w:type="dxa"/>
            <w:shd w:val="clear" w:color="auto" w:fill="auto"/>
          </w:tcPr>
          <w:p w:rsidR="00B2131E" w:rsidRPr="00EF5721" w:rsidRDefault="00B2131E" w:rsidP="00B2131E">
            <w:pPr>
              <w:jc w:val="center"/>
            </w:pPr>
            <w:r w:rsidRPr="00EF5721">
              <w:t>509/1380</w:t>
            </w:r>
          </w:p>
        </w:tc>
        <w:tc>
          <w:tcPr>
            <w:tcW w:w="992" w:type="dxa"/>
            <w:shd w:val="clear" w:color="auto" w:fill="D9D9D9" w:themeFill="background1" w:themeFillShade="D9"/>
          </w:tcPr>
          <w:p w:rsidR="00B2131E" w:rsidRPr="00EF5721" w:rsidRDefault="00B2131E" w:rsidP="00B2131E">
            <w:pPr>
              <w:jc w:val="center"/>
            </w:pPr>
            <w:r w:rsidRPr="00EF5721">
              <w:t>503/1883</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240" w:lineRule="auto"/>
        <w:jc w:val="both"/>
        <w:rPr>
          <w:rFonts w:ascii="Times New Roman" w:eastAsia="Times New Roman" w:hAnsi="Times New Roman" w:cs="Times New Roman"/>
          <w:sz w:val="24"/>
          <w:szCs w:val="26"/>
          <w:lang w:eastAsia="ru-RU"/>
        </w:rPr>
      </w:pPr>
    </w:p>
    <w:p w:rsidR="00B2131E" w:rsidRPr="00EF5721" w:rsidRDefault="00B2131E" w:rsidP="00B2131E">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EF5721">
        <w:rPr>
          <w:rFonts w:ascii="Times New Roman" w:eastAsia="Times New Roman" w:hAnsi="Times New Roman" w:cs="Times New Roman"/>
          <w:b/>
          <w:sz w:val="28"/>
          <w:szCs w:val="28"/>
          <w:u w:val="single"/>
          <w:lang w:eastAsia="ru-RU"/>
        </w:rPr>
        <w:t>Подготовка статистической отчетности по кадрам:</w:t>
      </w:r>
    </w:p>
    <w:p w:rsidR="00B2131E" w:rsidRPr="00EF5721" w:rsidRDefault="00B2131E" w:rsidP="00B2131E">
      <w:p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1.1.</w:t>
      </w:r>
      <w:r w:rsidRPr="00EF5721">
        <w:rPr>
          <w:rFonts w:ascii="Times New Roman" w:eastAsia="Times New Roman" w:hAnsi="Times New Roman" w:cs="Times New Roman"/>
          <w:sz w:val="28"/>
          <w:szCs w:val="28"/>
          <w:lang w:eastAsia="ru-RU"/>
        </w:rPr>
        <w:tab/>
        <w:t xml:space="preserve">по форме №П-4 (Н3) «Сведения о неполной занятости и движении работников» - ежеквартально; </w:t>
      </w:r>
    </w:p>
    <w:p w:rsidR="00B2131E" w:rsidRPr="00EF5721" w:rsidRDefault="00B2131E" w:rsidP="00B2131E">
      <w:p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1.2.</w:t>
      </w:r>
      <w:r w:rsidRPr="00EF5721">
        <w:rPr>
          <w:rFonts w:ascii="Times New Roman" w:eastAsia="Times New Roman" w:hAnsi="Times New Roman" w:cs="Times New Roman"/>
          <w:sz w:val="28"/>
          <w:szCs w:val="28"/>
          <w:lang w:eastAsia="ru-RU"/>
        </w:rPr>
        <w:tab/>
        <w:t>по форме 2-ГС (НЗ) «Сведения о дополнительном профессиональном образовании федеральных государственных гражданских служащих субъектов Российской Федерации» - 1 квартал 2015;</w:t>
      </w:r>
    </w:p>
    <w:p w:rsidR="00B2131E" w:rsidRPr="00EF5721" w:rsidRDefault="00B2131E" w:rsidP="00B2131E">
      <w:p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1.3.</w:t>
      </w:r>
      <w:r w:rsidRPr="00EF5721">
        <w:rPr>
          <w:rFonts w:ascii="Times New Roman" w:eastAsia="Times New Roman" w:hAnsi="Times New Roman" w:cs="Times New Roman"/>
          <w:sz w:val="28"/>
          <w:szCs w:val="28"/>
          <w:lang w:eastAsia="ru-RU"/>
        </w:rPr>
        <w:tab/>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ежеквартально; </w:t>
      </w:r>
    </w:p>
    <w:p w:rsidR="00B2131E" w:rsidRPr="00EF5721" w:rsidRDefault="00B2131E" w:rsidP="00B2131E">
      <w:p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1.4.</w:t>
      </w:r>
      <w:r w:rsidRPr="00EF5721">
        <w:rPr>
          <w:rFonts w:ascii="Times New Roman" w:eastAsia="Times New Roman" w:hAnsi="Times New Roman" w:cs="Times New Roman"/>
          <w:sz w:val="28"/>
          <w:szCs w:val="28"/>
          <w:lang w:eastAsia="ru-RU"/>
        </w:rPr>
        <w:tab/>
        <w:t xml:space="preserve"> главному Федеральному инспектору по Республике Калмыкия о штатной и фактической численности государственных гражданских служащих территориального отдела в г. Элиста – 2 раза в год.</w:t>
      </w:r>
    </w:p>
    <w:p w:rsidR="00B2131E" w:rsidRPr="00EF5721" w:rsidRDefault="00B2131E" w:rsidP="00B2131E">
      <w:pPr>
        <w:spacing w:after="0" w:line="360" w:lineRule="auto"/>
        <w:contextualSpacing/>
        <w:jc w:val="both"/>
        <w:rPr>
          <w:rFonts w:ascii="Times New Roman" w:eastAsia="Times New Roman" w:hAnsi="Times New Roman" w:cs="Times New Roman"/>
          <w:b/>
          <w:sz w:val="28"/>
          <w:szCs w:val="28"/>
          <w:u w:val="single"/>
          <w:lang w:eastAsia="ru-RU"/>
        </w:rPr>
      </w:pPr>
      <w:r w:rsidRPr="00EF5721">
        <w:rPr>
          <w:rFonts w:ascii="Times New Roman" w:eastAsia="Times New Roman" w:hAnsi="Times New Roman" w:cs="Times New Roman"/>
          <w:b/>
          <w:sz w:val="28"/>
          <w:szCs w:val="28"/>
          <w:u w:val="single"/>
          <w:lang w:eastAsia="ru-RU"/>
        </w:rPr>
        <w:t>В том числе в 4 квартале:</w:t>
      </w:r>
    </w:p>
    <w:p w:rsidR="00B2131E" w:rsidRPr="00EF5721" w:rsidRDefault="00B2131E" w:rsidP="00B2131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по форме №П-4 (Н3) «Сведения о неполной занятости и движении работников» </w:t>
      </w:r>
      <w:r w:rsidRPr="00EF5721">
        <w:rPr>
          <w:rFonts w:ascii="Times New Roman" w:eastAsia="Times New Roman" w:hAnsi="Times New Roman" w:cs="Times New Roman"/>
          <w:b/>
          <w:sz w:val="28"/>
          <w:szCs w:val="28"/>
          <w:lang w:eastAsia="ru-RU"/>
        </w:rPr>
        <w:t>- ежеквартально</w:t>
      </w:r>
      <w:r w:rsidRPr="00EF5721">
        <w:rPr>
          <w:rFonts w:ascii="Times New Roman" w:eastAsia="Times New Roman" w:hAnsi="Times New Roman" w:cs="Times New Roman"/>
          <w:sz w:val="28"/>
          <w:szCs w:val="28"/>
          <w:lang w:eastAsia="ru-RU"/>
        </w:rPr>
        <w:t xml:space="preserve">; </w:t>
      </w:r>
    </w:p>
    <w:p w:rsidR="00B2131E" w:rsidRPr="00EF5721" w:rsidRDefault="00B2131E" w:rsidP="00B2131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w:t>
      </w:r>
      <w:r w:rsidRPr="00EF5721">
        <w:rPr>
          <w:rFonts w:ascii="Times New Roman" w:eastAsia="Times New Roman" w:hAnsi="Times New Roman" w:cs="Times New Roman"/>
          <w:b/>
          <w:sz w:val="28"/>
          <w:szCs w:val="28"/>
          <w:lang w:eastAsia="ru-RU"/>
        </w:rPr>
        <w:t>ежеквартально</w:t>
      </w:r>
      <w:r w:rsidRPr="00EF5721">
        <w:rPr>
          <w:rFonts w:ascii="Times New Roman" w:eastAsia="Times New Roman" w:hAnsi="Times New Roman" w:cs="Times New Roman"/>
          <w:sz w:val="28"/>
          <w:szCs w:val="28"/>
          <w:lang w:eastAsia="ru-RU"/>
        </w:rPr>
        <w:t xml:space="preserve">; </w:t>
      </w:r>
    </w:p>
    <w:p w:rsidR="00B2131E" w:rsidRPr="00EF5721" w:rsidRDefault="00B2131E" w:rsidP="00B2131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главному Федеральному инспектору по Республике Калмыкия в Аппарат полномочного представителя Президента Российской Федерации в Республике Калмыкия;</w:t>
      </w:r>
    </w:p>
    <w:p w:rsidR="00B2131E" w:rsidRPr="00EF5721" w:rsidRDefault="00B2131E" w:rsidP="00B2131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ежеквартально.</w:t>
      </w:r>
    </w:p>
    <w:p w:rsidR="00B2131E" w:rsidRPr="00EF5721" w:rsidRDefault="00B2131E" w:rsidP="00B2131E">
      <w:pPr>
        <w:spacing w:after="0" w:line="360" w:lineRule="auto"/>
        <w:jc w:val="both"/>
        <w:rPr>
          <w:rFonts w:ascii="Times New Roman" w:eastAsia="Calibri"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134"/>
        <w:gridCol w:w="992"/>
        <w:gridCol w:w="1134"/>
        <w:gridCol w:w="1134"/>
        <w:gridCol w:w="1134"/>
      </w:tblGrid>
      <w:tr w:rsidR="00B2131E" w:rsidRPr="00EF5721" w:rsidTr="00C82AB0">
        <w:tc>
          <w:tcPr>
            <w:tcW w:w="1526"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134"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992"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1134"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526" w:type="dxa"/>
          </w:tcPr>
          <w:p w:rsidR="00B2131E" w:rsidRPr="00EF5721" w:rsidRDefault="00B2131E" w:rsidP="00B2131E">
            <w:pPr>
              <w:jc w:val="both"/>
            </w:pPr>
            <w:r w:rsidRPr="00EF5721">
              <w:t>Запланировано мероприятий</w:t>
            </w:r>
          </w:p>
        </w:tc>
        <w:tc>
          <w:tcPr>
            <w:tcW w:w="8930" w:type="dxa"/>
            <w:gridSpan w:val="9"/>
          </w:tcPr>
          <w:p w:rsidR="00B2131E" w:rsidRPr="00EF5721" w:rsidRDefault="00B2131E" w:rsidP="00B2131E">
            <w:pPr>
              <w:jc w:val="center"/>
            </w:pPr>
            <w:r w:rsidRPr="00EF5721">
              <w:t>не планируется</w:t>
            </w:r>
          </w:p>
        </w:tc>
      </w:tr>
      <w:tr w:rsidR="00B2131E" w:rsidRPr="00EF5721" w:rsidTr="00C82AB0">
        <w:tc>
          <w:tcPr>
            <w:tcW w:w="1526"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3</w:t>
            </w:r>
          </w:p>
        </w:tc>
        <w:tc>
          <w:tcPr>
            <w:tcW w:w="992" w:type="dxa"/>
          </w:tcPr>
          <w:p w:rsidR="00B2131E" w:rsidRPr="00EF5721" w:rsidRDefault="00B2131E" w:rsidP="00B2131E">
            <w:pPr>
              <w:jc w:val="center"/>
            </w:pPr>
            <w:r w:rsidRPr="00EF5721">
              <w:t>2/5</w:t>
            </w:r>
          </w:p>
        </w:tc>
        <w:tc>
          <w:tcPr>
            <w:tcW w:w="1418" w:type="dxa"/>
            <w:gridSpan w:val="2"/>
          </w:tcPr>
          <w:p w:rsidR="00B2131E" w:rsidRPr="00EF5721" w:rsidRDefault="00B2131E" w:rsidP="00B2131E">
            <w:pPr>
              <w:jc w:val="center"/>
            </w:pPr>
            <w:r w:rsidRPr="00EF5721">
              <w:t>2/7</w:t>
            </w:r>
          </w:p>
        </w:tc>
        <w:tc>
          <w:tcPr>
            <w:tcW w:w="1134" w:type="dxa"/>
            <w:shd w:val="clear" w:color="auto" w:fill="D9D9D9" w:themeFill="background1" w:themeFillShade="D9"/>
          </w:tcPr>
          <w:p w:rsidR="00B2131E" w:rsidRPr="00EF5721" w:rsidRDefault="00B2131E" w:rsidP="00B2131E">
            <w:pPr>
              <w:jc w:val="center"/>
            </w:pPr>
            <w:r w:rsidRPr="00EF5721">
              <w:t>3/10</w:t>
            </w:r>
          </w:p>
        </w:tc>
        <w:tc>
          <w:tcPr>
            <w:tcW w:w="992" w:type="dxa"/>
            <w:shd w:val="clear" w:color="auto" w:fill="auto"/>
          </w:tcPr>
          <w:p w:rsidR="00B2131E" w:rsidRPr="00EF5721" w:rsidRDefault="00B2131E" w:rsidP="00B2131E">
            <w:pPr>
              <w:jc w:val="center"/>
            </w:pPr>
            <w:r w:rsidRPr="00EF5721">
              <w:t>4</w:t>
            </w:r>
          </w:p>
        </w:tc>
        <w:tc>
          <w:tcPr>
            <w:tcW w:w="1134" w:type="dxa"/>
            <w:shd w:val="clear" w:color="auto" w:fill="auto"/>
          </w:tcPr>
          <w:p w:rsidR="00B2131E" w:rsidRPr="00EF5721" w:rsidRDefault="00B2131E" w:rsidP="00B2131E">
            <w:pPr>
              <w:jc w:val="center"/>
            </w:pPr>
            <w:r w:rsidRPr="00EF5721">
              <w:t>2/6</w:t>
            </w:r>
          </w:p>
        </w:tc>
        <w:tc>
          <w:tcPr>
            <w:tcW w:w="1134" w:type="dxa"/>
            <w:shd w:val="clear" w:color="auto" w:fill="auto"/>
          </w:tcPr>
          <w:p w:rsidR="00B2131E" w:rsidRPr="00EF5721" w:rsidRDefault="00B2131E" w:rsidP="00B2131E">
            <w:pPr>
              <w:jc w:val="center"/>
            </w:pPr>
            <w:r w:rsidRPr="00EF5721">
              <w:t>3/9</w:t>
            </w:r>
          </w:p>
        </w:tc>
        <w:tc>
          <w:tcPr>
            <w:tcW w:w="1134" w:type="dxa"/>
            <w:shd w:val="clear" w:color="auto" w:fill="D9D9D9" w:themeFill="background1" w:themeFillShade="D9"/>
          </w:tcPr>
          <w:p w:rsidR="00B2131E" w:rsidRPr="00EF5721" w:rsidRDefault="00B2131E" w:rsidP="00B2131E">
            <w:pPr>
              <w:jc w:val="center"/>
            </w:pPr>
            <w:r w:rsidRPr="00EF5721">
              <w:t>4/13</w:t>
            </w:r>
          </w:p>
        </w:tc>
      </w:tr>
      <w:tr w:rsidR="00B2131E" w:rsidRPr="00EF5721" w:rsidTr="00C82AB0">
        <w:tc>
          <w:tcPr>
            <w:tcW w:w="1526"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3</w:t>
            </w:r>
          </w:p>
        </w:tc>
        <w:tc>
          <w:tcPr>
            <w:tcW w:w="992" w:type="dxa"/>
          </w:tcPr>
          <w:p w:rsidR="00B2131E" w:rsidRPr="00EF5721" w:rsidRDefault="00B2131E" w:rsidP="00B2131E">
            <w:pPr>
              <w:jc w:val="center"/>
            </w:pPr>
            <w:r w:rsidRPr="00EF5721">
              <w:t>2/5</w:t>
            </w:r>
          </w:p>
        </w:tc>
        <w:tc>
          <w:tcPr>
            <w:tcW w:w="1418" w:type="dxa"/>
            <w:gridSpan w:val="2"/>
          </w:tcPr>
          <w:p w:rsidR="00B2131E" w:rsidRPr="00EF5721" w:rsidRDefault="00B2131E" w:rsidP="00B2131E">
            <w:pPr>
              <w:jc w:val="center"/>
            </w:pPr>
            <w:r w:rsidRPr="00EF5721">
              <w:t>2/7</w:t>
            </w:r>
          </w:p>
        </w:tc>
        <w:tc>
          <w:tcPr>
            <w:tcW w:w="1134" w:type="dxa"/>
            <w:shd w:val="clear" w:color="auto" w:fill="D9D9D9" w:themeFill="background1" w:themeFillShade="D9"/>
          </w:tcPr>
          <w:p w:rsidR="00B2131E" w:rsidRPr="00EF5721" w:rsidRDefault="00B2131E" w:rsidP="00B2131E">
            <w:pPr>
              <w:jc w:val="center"/>
            </w:pPr>
            <w:r w:rsidRPr="00EF5721">
              <w:t>3/10</w:t>
            </w:r>
          </w:p>
        </w:tc>
        <w:tc>
          <w:tcPr>
            <w:tcW w:w="992" w:type="dxa"/>
            <w:shd w:val="clear" w:color="auto" w:fill="auto"/>
          </w:tcPr>
          <w:p w:rsidR="00B2131E" w:rsidRPr="00EF5721" w:rsidRDefault="00B2131E" w:rsidP="00B2131E">
            <w:pPr>
              <w:jc w:val="center"/>
            </w:pPr>
            <w:r w:rsidRPr="00EF5721">
              <w:t>4</w:t>
            </w:r>
          </w:p>
        </w:tc>
        <w:tc>
          <w:tcPr>
            <w:tcW w:w="1134" w:type="dxa"/>
            <w:shd w:val="clear" w:color="auto" w:fill="auto"/>
          </w:tcPr>
          <w:p w:rsidR="00B2131E" w:rsidRPr="00EF5721" w:rsidRDefault="00B2131E" w:rsidP="00B2131E">
            <w:pPr>
              <w:jc w:val="center"/>
            </w:pPr>
            <w:r w:rsidRPr="00EF5721">
              <w:t>2/6</w:t>
            </w:r>
          </w:p>
        </w:tc>
        <w:tc>
          <w:tcPr>
            <w:tcW w:w="1134" w:type="dxa"/>
            <w:shd w:val="clear" w:color="auto" w:fill="auto"/>
          </w:tcPr>
          <w:p w:rsidR="00B2131E" w:rsidRPr="00EF5721" w:rsidRDefault="00B2131E" w:rsidP="00B2131E">
            <w:pPr>
              <w:jc w:val="center"/>
            </w:pPr>
            <w:r w:rsidRPr="00EF5721">
              <w:t>3/9</w:t>
            </w:r>
          </w:p>
        </w:tc>
        <w:tc>
          <w:tcPr>
            <w:tcW w:w="1134" w:type="dxa"/>
            <w:shd w:val="clear" w:color="auto" w:fill="D9D9D9" w:themeFill="background1" w:themeFillShade="D9"/>
          </w:tcPr>
          <w:p w:rsidR="00B2131E" w:rsidRPr="00EF5721" w:rsidRDefault="00B2131E" w:rsidP="00B2131E">
            <w:pPr>
              <w:jc w:val="center"/>
            </w:pPr>
            <w:r w:rsidRPr="00EF5721">
              <w:t>4/13</w:t>
            </w:r>
          </w:p>
        </w:tc>
      </w:tr>
      <w:tr w:rsidR="00B2131E" w:rsidRPr="00EF5721" w:rsidTr="00C82AB0">
        <w:tc>
          <w:tcPr>
            <w:tcW w:w="1526"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394"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jc w:val="both"/>
        <w:rPr>
          <w:rFonts w:ascii="Times New Roman" w:eastAsia="Calibri" w:hAnsi="Times New Roman" w:cs="Times New Roman"/>
          <w:sz w:val="28"/>
          <w:szCs w:val="28"/>
        </w:rPr>
      </w:pPr>
    </w:p>
    <w:p w:rsidR="00B2131E" w:rsidRPr="00EF5721" w:rsidRDefault="00B2131E" w:rsidP="00B2131E">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EF5721">
        <w:rPr>
          <w:rFonts w:ascii="Times New Roman" w:eastAsia="Times New Roman" w:hAnsi="Times New Roman" w:cs="Times New Roman"/>
          <w:b/>
          <w:sz w:val="28"/>
          <w:szCs w:val="28"/>
          <w:u w:val="single"/>
          <w:lang w:eastAsia="ru-RU"/>
        </w:rPr>
        <w:t>Ведение кадрового делопроизводства:</w:t>
      </w:r>
    </w:p>
    <w:p w:rsidR="00B2131E" w:rsidRPr="00EF5721" w:rsidRDefault="00B2131E" w:rsidP="00B2131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Осуществление приема на работу- 7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992"/>
        <w:gridCol w:w="1134"/>
        <w:gridCol w:w="1134"/>
        <w:gridCol w:w="1134"/>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992"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1134"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lastRenderedPageBreak/>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2</w:t>
            </w:r>
          </w:p>
        </w:tc>
        <w:tc>
          <w:tcPr>
            <w:tcW w:w="1134" w:type="dxa"/>
          </w:tcPr>
          <w:p w:rsidR="00B2131E" w:rsidRPr="00EF5721" w:rsidRDefault="00B2131E" w:rsidP="00B2131E">
            <w:pPr>
              <w:jc w:val="center"/>
            </w:pPr>
            <w:r w:rsidRPr="00EF5721">
              <w:t>1/3</w:t>
            </w:r>
          </w:p>
        </w:tc>
        <w:tc>
          <w:tcPr>
            <w:tcW w:w="1418" w:type="dxa"/>
            <w:gridSpan w:val="2"/>
          </w:tcPr>
          <w:p w:rsidR="00B2131E" w:rsidRPr="00EF5721" w:rsidRDefault="00B2131E" w:rsidP="00B2131E">
            <w:pPr>
              <w:jc w:val="center"/>
            </w:pPr>
            <w:r w:rsidRPr="00EF5721">
              <w:t>1/4</w:t>
            </w:r>
          </w:p>
        </w:tc>
        <w:tc>
          <w:tcPr>
            <w:tcW w:w="1134" w:type="dxa"/>
            <w:shd w:val="clear" w:color="auto" w:fill="D9D9D9" w:themeFill="background1" w:themeFillShade="D9"/>
          </w:tcPr>
          <w:p w:rsidR="00B2131E" w:rsidRPr="00EF5721" w:rsidRDefault="00B2131E" w:rsidP="00B2131E">
            <w:pPr>
              <w:jc w:val="center"/>
            </w:pPr>
            <w:r w:rsidRPr="00EF5721">
              <w:t>5/9</w:t>
            </w:r>
          </w:p>
        </w:tc>
        <w:tc>
          <w:tcPr>
            <w:tcW w:w="992" w:type="dxa"/>
            <w:shd w:val="clear" w:color="auto" w:fill="auto"/>
          </w:tcPr>
          <w:p w:rsidR="00B2131E" w:rsidRPr="00EF5721" w:rsidRDefault="00B2131E" w:rsidP="00B2131E">
            <w:pPr>
              <w:jc w:val="center"/>
              <w:rPr>
                <w:color w:val="000000"/>
              </w:rPr>
            </w:pPr>
            <w:r w:rsidRPr="00EF5721">
              <w:rPr>
                <w:color w:val="000000"/>
              </w:rPr>
              <w:t>5</w:t>
            </w:r>
          </w:p>
        </w:tc>
        <w:tc>
          <w:tcPr>
            <w:tcW w:w="1134" w:type="dxa"/>
            <w:shd w:val="clear" w:color="auto" w:fill="auto"/>
          </w:tcPr>
          <w:p w:rsidR="00B2131E" w:rsidRPr="00EF5721" w:rsidRDefault="00B2131E" w:rsidP="00B2131E">
            <w:pPr>
              <w:jc w:val="center"/>
              <w:rPr>
                <w:color w:val="000000"/>
              </w:rPr>
            </w:pPr>
            <w:r w:rsidRPr="00EF5721">
              <w:rPr>
                <w:color w:val="000000"/>
              </w:rPr>
              <w:t>1/6</w:t>
            </w:r>
          </w:p>
        </w:tc>
        <w:tc>
          <w:tcPr>
            <w:tcW w:w="1134" w:type="dxa"/>
            <w:shd w:val="clear" w:color="auto" w:fill="auto"/>
          </w:tcPr>
          <w:p w:rsidR="00B2131E" w:rsidRPr="00EF5721" w:rsidRDefault="00B2131E" w:rsidP="00B2131E">
            <w:pPr>
              <w:jc w:val="center"/>
              <w:rPr>
                <w:color w:val="000000"/>
              </w:rPr>
            </w:pPr>
            <w:r w:rsidRPr="00EF5721">
              <w:rPr>
                <w:color w:val="000000"/>
              </w:rPr>
              <w:t>4/10</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7/17</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2</w:t>
            </w:r>
          </w:p>
        </w:tc>
        <w:tc>
          <w:tcPr>
            <w:tcW w:w="1134" w:type="dxa"/>
          </w:tcPr>
          <w:p w:rsidR="00B2131E" w:rsidRPr="00EF5721" w:rsidRDefault="00B2131E" w:rsidP="00B2131E">
            <w:pPr>
              <w:jc w:val="center"/>
            </w:pPr>
            <w:r w:rsidRPr="00EF5721">
              <w:t>1/3</w:t>
            </w:r>
          </w:p>
        </w:tc>
        <w:tc>
          <w:tcPr>
            <w:tcW w:w="1418" w:type="dxa"/>
            <w:gridSpan w:val="2"/>
          </w:tcPr>
          <w:p w:rsidR="00B2131E" w:rsidRPr="00EF5721" w:rsidRDefault="00B2131E" w:rsidP="00B2131E">
            <w:pPr>
              <w:jc w:val="center"/>
            </w:pPr>
            <w:r w:rsidRPr="00EF5721">
              <w:t>1/4</w:t>
            </w:r>
          </w:p>
        </w:tc>
        <w:tc>
          <w:tcPr>
            <w:tcW w:w="1134" w:type="dxa"/>
            <w:shd w:val="clear" w:color="auto" w:fill="D9D9D9" w:themeFill="background1" w:themeFillShade="D9"/>
          </w:tcPr>
          <w:p w:rsidR="00B2131E" w:rsidRPr="00EF5721" w:rsidRDefault="00B2131E" w:rsidP="00B2131E">
            <w:pPr>
              <w:jc w:val="center"/>
            </w:pPr>
            <w:r w:rsidRPr="00EF5721">
              <w:t>5/9</w:t>
            </w:r>
          </w:p>
        </w:tc>
        <w:tc>
          <w:tcPr>
            <w:tcW w:w="992" w:type="dxa"/>
            <w:shd w:val="clear" w:color="auto" w:fill="auto"/>
          </w:tcPr>
          <w:p w:rsidR="00B2131E" w:rsidRPr="00EF5721" w:rsidRDefault="00B2131E" w:rsidP="00B2131E">
            <w:pPr>
              <w:jc w:val="center"/>
            </w:pPr>
            <w:r w:rsidRPr="00EF5721">
              <w:t>5</w:t>
            </w:r>
          </w:p>
        </w:tc>
        <w:tc>
          <w:tcPr>
            <w:tcW w:w="1134" w:type="dxa"/>
            <w:shd w:val="clear" w:color="auto" w:fill="auto"/>
          </w:tcPr>
          <w:p w:rsidR="00B2131E" w:rsidRPr="00EF5721" w:rsidRDefault="00B2131E" w:rsidP="00B2131E">
            <w:pPr>
              <w:jc w:val="center"/>
            </w:pPr>
            <w:r w:rsidRPr="00EF5721">
              <w:rPr>
                <w:color w:val="000000"/>
              </w:rPr>
              <w:t>1/6</w:t>
            </w:r>
          </w:p>
        </w:tc>
        <w:tc>
          <w:tcPr>
            <w:tcW w:w="1134" w:type="dxa"/>
            <w:shd w:val="clear" w:color="auto" w:fill="auto"/>
          </w:tcPr>
          <w:p w:rsidR="00B2131E" w:rsidRPr="00EF5721" w:rsidRDefault="00B2131E" w:rsidP="00B2131E">
            <w:pPr>
              <w:jc w:val="center"/>
            </w:pPr>
            <w:r w:rsidRPr="00EF5721">
              <w:t>4/10</w:t>
            </w:r>
          </w:p>
        </w:tc>
        <w:tc>
          <w:tcPr>
            <w:tcW w:w="1134" w:type="dxa"/>
            <w:shd w:val="clear" w:color="auto" w:fill="D9D9D9" w:themeFill="background1" w:themeFillShade="D9"/>
          </w:tcPr>
          <w:p w:rsidR="00B2131E" w:rsidRPr="00EF5721" w:rsidRDefault="00B2131E" w:rsidP="00B2131E">
            <w:pPr>
              <w:jc w:val="center"/>
            </w:pPr>
            <w:r w:rsidRPr="00EF5721">
              <w:t>7/17</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678" w:type="dxa"/>
            <w:gridSpan w:val="5"/>
          </w:tcPr>
          <w:p w:rsidR="00B2131E" w:rsidRPr="00EF5721" w:rsidRDefault="00B2131E" w:rsidP="00B2131E">
            <w:pPr>
              <w:jc w:val="center"/>
            </w:pPr>
            <w:r w:rsidRPr="00EF5721">
              <w:t>Все мероприятия проведены без нарушения сроков</w:t>
            </w:r>
          </w:p>
        </w:tc>
        <w:tc>
          <w:tcPr>
            <w:tcW w:w="4394"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Осуществление увольнения - 3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134"/>
        <w:gridCol w:w="1134"/>
        <w:gridCol w:w="1134"/>
        <w:gridCol w:w="1134"/>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134"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1134"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2</w:t>
            </w:r>
          </w:p>
        </w:tc>
        <w:tc>
          <w:tcPr>
            <w:tcW w:w="1134" w:type="dxa"/>
          </w:tcPr>
          <w:p w:rsidR="00B2131E" w:rsidRPr="00EF5721" w:rsidRDefault="00B2131E" w:rsidP="00B2131E">
            <w:pPr>
              <w:jc w:val="center"/>
            </w:pPr>
            <w:r w:rsidRPr="00EF5721">
              <w:t>3/5</w:t>
            </w:r>
          </w:p>
        </w:tc>
        <w:tc>
          <w:tcPr>
            <w:tcW w:w="1418" w:type="dxa"/>
            <w:gridSpan w:val="2"/>
          </w:tcPr>
          <w:p w:rsidR="00B2131E" w:rsidRPr="00EF5721" w:rsidRDefault="00B2131E" w:rsidP="00B2131E">
            <w:pPr>
              <w:jc w:val="center"/>
            </w:pPr>
            <w:r w:rsidRPr="00EF5721">
              <w:t>3/8</w:t>
            </w:r>
          </w:p>
        </w:tc>
        <w:tc>
          <w:tcPr>
            <w:tcW w:w="992" w:type="dxa"/>
            <w:shd w:val="clear" w:color="auto" w:fill="D9D9D9" w:themeFill="background1" w:themeFillShade="D9"/>
          </w:tcPr>
          <w:p w:rsidR="00B2131E" w:rsidRPr="00EF5721" w:rsidRDefault="00B2131E" w:rsidP="00B2131E">
            <w:pPr>
              <w:jc w:val="center"/>
            </w:pPr>
            <w:r w:rsidRPr="00EF5721">
              <w:t>2/10</w:t>
            </w:r>
          </w:p>
        </w:tc>
        <w:tc>
          <w:tcPr>
            <w:tcW w:w="1134" w:type="dxa"/>
            <w:shd w:val="clear" w:color="auto" w:fill="auto"/>
          </w:tcPr>
          <w:p w:rsidR="00B2131E" w:rsidRPr="00EF5721" w:rsidRDefault="00B2131E" w:rsidP="00B2131E">
            <w:pPr>
              <w:jc w:val="center"/>
            </w:pPr>
            <w:r w:rsidRPr="00EF5721">
              <w:t>2</w:t>
            </w:r>
          </w:p>
        </w:tc>
        <w:tc>
          <w:tcPr>
            <w:tcW w:w="1134" w:type="dxa"/>
            <w:shd w:val="clear" w:color="auto" w:fill="auto"/>
          </w:tcPr>
          <w:p w:rsidR="00B2131E" w:rsidRPr="00EF5721" w:rsidRDefault="00B2131E" w:rsidP="00B2131E">
            <w:pPr>
              <w:jc w:val="center"/>
            </w:pPr>
            <w:r w:rsidRPr="00EF5721">
              <w:t>3/5</w:t>
            </w:r>
          </w:p>
        </w:tc>
        <w:tc>
          <w:tcPr>
            <w:tcW w:w="1134" w:type="dxa"/>
            <w:shd w:val="clear" w:color="auto" w:fill="auto"/>
          </w:tcPr>
          <w:p w:rsidR="00B2131E" w:rsidRPr="00EF5721" w:rsidRDefault="00B2131E" w:rsidP="00B2131E">
            <w:pPr>
              <w:jc w:val="center"/>
            </w:pPr>
            <w:r w:rsidRPr="00EF5721">
              <w:t>5/10</w:t>
            </w:r>
          </w:p>
        </w:tc>
        <w:tc>
          <w:tcPr>
            <w:tcW w:w="1134" w:type="dxa"/>
            <w:shd w:val="clear" w:color="auto" w:fill="D9D9D9" w:themeFill="background1" w:themeFillShade="D9"/>
          </w:tcPr>
          <w:p w:rsidR="00B2131E" w:rsidRPr="00EF5721" w:rsidRDefault="00B2131E" w:rsidP="00B2131E">
            <w:pPr>
              <w:jc w:val="center"/>
            </w:pPr>
            <w:r w:rsidRPr="00EF5721">
              <w:t>3/13</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2</w:t>
            </w:r>
          </w:p>
        </w:tc>
        <w:tc>
          <w:tcPr>
            <w:tcW w:w="1134" w:type="dxa"/>
          </w:tcPr>
          <w:p w:rsidR="00B2131E" w:rsidRPr="00EF5721" w:rsidRDefault="00B2131E" w:rsidP="00B2131E">
            <w:pPr>
              <w:jc w:val="center"/>
            </w:pPr>
            <w:r w:rsidRPr="00EF5721">
              <w:t>3/5</w:t>
            </w:r>
          </w:p>
        </w:tc>
        <w:tc>
          <w:tcPr>
            <w:tcW w:w="1418" w:type="dxa"/>
            <w:gridSpan w:val="2"/>
          </w:tcPr>
          <w:p w:rsidR="00B2131E" w:rsidRPr="00EF5721" w:rsidRDefault="00B2131E" w:rsidP="00B2131E">
            <w:pPr>
              <w:jc w:val="center"/>
            </w:pPr>
            <w:r w:rsidRPr="00EF5721">
              <w:t>3/8</w:t>
            </w:r>
          </w:p>
        </w:tc>
        <w:tc>
          <w:tcPr>
            <w:tcW w:w="992" w:type="dxa"/>
            <w:shd w:val="clear" w:color="auto" w:fill="D9D9D9" w:themeFill="background1" w:themeFillShade="D9"/>
          </w:tcPr>
          <w:p w:rsidR="00B2131E" w:rsidRPr="00EF5721" w:rsidRDefault="00B2131E" w:rsidP="00B2131E">
            <w:pPr>
              <w:jc w:val="center"/>
            </w:pPr>
            <w:r w:rsidRPr="00EF5721">
              <w:t>2/10</w:t>
            </w:r>
          </w:p>
        </w:tc>
        <w:tc>
          <w:tcPr>
            <w:tcW w:w="1134" w:type="dxa"/>
            <w:shd w:val="clear" w:color="auto" w:fill="auto"/>
          </w:tcPr>
          <w:p w:rsidR="00B2131E" w:rsidRPr="00EF5721" w:rsidRDefault="00B2131E" w:rsidP="00B2131E">
            <w:pPr>
              <w:jc w:val="center"/>
            </w:pPr>
            <w:r w:rsidRPr="00EF5721">
              <w:t>2</w:t>
            </w:r>
          </w:p>
        </w:tc>
        <w:tc>
          <w:tcPr>
            <w:tcW w:w="1134" w:type="dxa"/>
            <w:shd w:val="clear" w:color="auto" w:fill="auto"/>
          </w:tcPr>
          <w:p w:rsidR="00B2131E" w:rsidRPr="00EF5721" w:rsidRDefault="00B2131E" w:rsidP="00B2131E">
            <w:pPr>
              <w:jc w:val="center"/>
            </w:pPr>
            <w:r w:rsidRPr="00EF5721">
              <w:t>3/5</w:t>
            </w:r>
          </w:p>
        </w:tc>
        <w:tc>
          <w:tcPr>
            <w:tcW w:w="1134" w:type="dxa"/>
            <w:shd w:val="clear" w:color="auto" w:fill="auto"/>
          </w:tcPr>
          <w:p w:rsidR="00B2131E" w:rsidRPr="00EF5721" w:rsidRDefault="00B2131E" w:rsidP="00B2131E">
            <w:pPr>
              <w:jc w:val="center"/>
            </w:pPr>
            <w:r w:rsidRPr="00EF5721">
              <w:t>5/10</w:t>
            </w:r>
          </w:p>
        </w:tc>
        <w:tc>
          <w:tcPr>
            <w:tcW w:w="1134" w:type="dxa"/>
            <w:shd w:val="clear" w:color="auto" w:fill="D9D9D9" w:themeFill="background1" w:themeFillShade="D9"/>
          </w:tcPr>
          <w:p w:rsidR="00B2131E" w:rsidRPr="00EF5721" w:rsidRDefault="00B2131E" w:rsidP="00B2131E">
            <w:pPr>
              <w:jc w:val="center"/>
            </w:pPr>
            <w:r w:rsidRPr="00EF5721">
              <w:t>3/13</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Осуществление переводов на другие должности - 5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1</w:t>
            </w:r>
          </w:p>
        </w:tc>
        <w:tc>
          <w:tcPr>
            <w:tcW w:w="1134" w:type="dxa"/>
          </w:tcPr>
          <w:p w:rsidR="00B2131E" w:rsidRPr="00EF5721" w:rsidRDefault="00B2131E" w:rsidP="00B2131E">
            <w:pPr>
              <w:jc w:val="center"/>
            </w:pPr>
            <w:r w:rsidRPr="00EF5721">
              <w:t>2/3</w:t>
            </w:r>
          </w:p>
        </w:tc>
        <w:tc>
          <w:tcPr>
            <w:tcW w:w="1418" w:type="dxa"/>
            <w:gridSpan w:val="2"/>
          </w:tcPr>
          <w:p w:rsidR="00B2131E" w:rsidRPr="00EF5721" w:rsidRDefault="00B2131E" w:rsidP="00B2131E">
            <w:pPr>
              <w:jc w:val="center"/>
            </w:pPr>
            <w:r w:rsidRPr="00EF5721">
              <w:t>1/4</w:t>
            </w:r>
          </w:p>
        </w:tc>
        <w:tc>
          <w:tcPr>
            <w:tcW w:w="992" w:type="dxa"/>
            <w:shd w:val="clear" w:color="auto" w:fill="D9D9D9" w:themeFill="background1" w:themeFillShade="D9"/>
          </w:tcPr>
          <w:p w:rsidR="00B2131E" w:rsidRPr="00EF5721" w:rsidRDefault="00B2131E" w:rsidP="00B2131E">
            <w:pPr>
              <w:jc w:val="center"/>
            </w:pPr>
            <w:r w:rsidRPr="00EF5721">
              <w:t>1/5</w:t>
            </w:r>
          </w:p>
        </w:tc>
        <w:tc>
          <w:tcPr>
            <w:tcW w:w="1418" w:type="dxa"/>
            <w:shd w:val="clear" w:color="auto" w:fill="auto"/>
          </w:tcPr>
          <w:p w:rsidR="00B2131E" w:rsidRPr="00EF5721" w:rsidRDefault="00B2131E" w:rsidP="00B2131E">
            <w:pPr>
              <w:jc w:val="center"/>
            </w:pPr>
            <w:r w:rsidRPr="00EF5721">
              <w:t>3</w:t>
            </w:r>
          </w:p>
        </w:tc>
        <w:tc>
          <w:tcPr>
            <w:tcW w:w="1134" w:type="dxa"/>
            <w:shd w:val="clear" w:color="auto" w:fill="auto"/>
          </w:tcPr>
          <w:p w:rsidR="00B2131E" w:rsidRPr="00EF5721" w:rsidRDefault="00B2131E" w:rsidP="00B2131E">
            <w:pPr>
              <w:jc w:val="center"/>
            </w:pPr>
            <w:r w:rsidRPr="00EF5721">
              <w:t>0/3</w:t>
            </w:r>
          </w:p>
        </w:tc>
        <w:tc>
          <w:tcPr>
            <w:tcW w:w="992" w:type="dxa"/>
            <w:shd w:val="clear" w:color="auto" w:fill="auto"/>
          </w:tcPr>
          <w:p w:rsidR="00B2131E" w:rsidRPr="00EF5721" w:rsidRDefault="00B2131E" w:rsidP="00B2131E">
            <w:pPr>
              <w:jc w:val="center"/>
            </w:pPr>
            <w:r w:rsidRPr="00EF5721">
              <w:t>1/4</w:t>
            </w:r>
          </w:p>
        </w:tc>
        <w:tc>
          <w:tcPr>
            <w:tcW w:w="992" w:type="dxa"/>
            <w:shd w:val="clear" w:color="auto" w:fill="D9D9D9" w:themeFill="background1" w:themeFillShade="D9"/>
          </w:tcPr>
          <w:p w:rsidR="00B2131E" w:rsidRPr="00EF5721" w:rsidRDefault="00B2131E" w:rsidP="00B2131E">
            <w:pPr>
              <w:jc w:val="center"/>
            </w:pPr>
            <w:r w:rsidRPr="00EF5721">
              <w:t>5/9</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1</w:t>
            </w:r>
          </w:p>
        </w:tc>
        <w:tc>
          <w:tcPr>
            <w:tcW w:w="1134" w:type="dxa"/>
          </w:tcPr>
          <w:p w:rsidR="00B2131E" w:rsidRPr="00EF5721" w:rsidRDefault="00B2131E" w:rsidP="00B2131E">
            <w:pPr>
              <w:jc w:val="center"/>
            </w:pPr>
            <w:r w:rsidRPr="00EF5721">
              <w:t>2/3</w:t>
            </w:r>
          </w:p>
        </w:tc>
        <w:tc>
          <w:tcPr>
            <w:tcW w:w="1418" w:type="dxa"/>
            <w:gridSpan w:val="2"/>
          </w:tcPr>
          <w:p w:rsidR="00B2131E" w:rsidRPr="00EF5721" w:rsidRDefault="00B2131E" w:rsidP="00B2131E">
            <w:pPr>
              <w:jc w:val="center"/>
            </w:pPr>
            <w:r w:rsidRPr="00EF5721">
              <w:t>1/4</w:t>
            </w:r>
          </w:p>
        </w:tc>
        <w:tc>
          <w:tcPr>
            <w:tcW w:w="992" w:type="dxa"/>
            <w:shd w:val="clear" w:color="auto" w:fill="D9D9D9" w:themeFill="background1" w:themeFillShade="D9"/>
          </w:tcPr>
          <w:p w:rsidR="00B2131E" w:rsidRPr="00EF5721" w:rsidRDefault="00B2131E" w:rsidP="00B2131E">
            <w:pPr>
              <w:jc w:val="center"/>
            </w:pPr>
            <w:r w:rsidRPr="00EF5721">
              <w:t>1/5</w:t>
            </w:r>
          </w:p>
        </w:tc>
        <w:tc>
          <w:tcPr>
            <w:tcW w:w="1418" w:type="dxa"/>
            <w:shd w:val="clear" w:color="auto" w:fill="auto"/>
          </w:tcPr>
          <w:p w:rsidR="00B2131E" w:rsidRPr="00EF5721" w:rsidRDefault="00B2131E" w:rsidP="00B2131E">
            <w:pPr>
              <w:jc w:val="center"/>
            </w:pPr>
            <w:r w:rsidRPr="00EF5721">
              <w:t>3</w:t>
            </w:r>
          </w:p>
        </w:tc>
        <w:tc>
          <w:tcPr>
            <w:tcW w:w="1134" w:type="dxa"/>
            <w:shd w:val="clear" w:color="auto" w:fill="auto"/>
          </w:tcPr>
          <w:p w:rsidR="00B2131E" w:rsidRPr="00EF5721" w:rsidRDefault="00B2131E" w:rsidP="00B2131E">
            <w:pPr>
              <w:jc w:val="center"/>
            </w:pPr>
            <w:r w:rsidRPr="00EF5721">
              <w:t>0/3</w:t>
            </w:r>
          </w:p>
        </w:tc>
        <w:tc>
          <w:tcPr>
            <w:tcW w:w="992" w:type="dxa"/>
            <w:shd w:val="clear" w:color="auto" w:fill="auto"/>
          </w:tcPr>
          <w:p w:rsidR="00B2131E" w:rsidRPr="00EF5721" w:rsidRDefault="00B2131E" w:rsidP="00B2131E">
            <w:pPr>
              <w:jc w:val="center"/>
            </w:pPr>
            <w:r w:rsidRPr="00EF5721">
              <w:t>1/4</w:t>
            </w:r>
          </w:p>
        </w:tc>
        <w:tc>
          <w:tcPr>
            <w:tcW w:w="992" w:type="dxa"/>
            <w:shd w:val="clear" w:color="auto" w:fill="D9D9D9" w:themeFill="background1" w:themeFillShade="D9"/>
          </w:tcPr>
          <w:p w:rsidR="00B2131E" w:rsidRPr="00EF5721" w:rsidRDefault="00B2131E" w:rsidP="00B2131E">
            <w:pPr>
              <w:jc w:val="center"/>
            </w:pPr>
            <w:r w:rsidRPr="00EF5721">
              <w:t>5/9</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6"/>
        </w:numPr>
        <w:spacing w:after="0" w:line="360" w:lineRule="auto"/>
        <w:ind w:left="644"/>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Подготовка проектов приказов по личному составу и поощрениям - 25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32</w:t>
            </w:r>
          </w:p>
        </w:tc>
        <w:tc>
          <w:tcPr>
            <w:tcW w:w="1134" w:type="dxa"/>
          </w:tcPr>
          <w:p w:rsidR="00B2131E" w:rsidRPr="00EF5721" w:rsidRDefault="00B2131E" w:rsidP="00B2131E">
            <w:pPr>
              <w:jc w:val="center"/>
            </w:pPr>
            <w:r w:rsidRPr="00EF5721">
              <w:t>53/85</w:t>
            </w:r>
          </w:p>
        </w:tc>
        <w:tc>
          <w:tcPr>
            <w:tcW w:w="1418" w:type="dxa"/>
            <w:gridSpan w:val="2"/>
          </w:tcPr>
          <w:p w:rsidR="00B2131E" w:rsidRPr="00EF5721" w:rsidRDefault="00B2131E" w:rsidP="00B2131E">
            <w:pPr>
              <w:jc w:val="center"/>
            </w:pPr>
            <w:r w:rsidRPr="00EF5721">
              <w:t>45/130</w:t>
            </w:r>
          </w:p>
        </w:tc>
        <w:tc>
          <w:tcPr>
            <w:tcW w:w="992" w:type="dxa"/>
            <w:shd w:val="clear" w:color="auto" w:fill="D9D9D9" w:themeFill="background1" w:themeFillShade="D9"/>
          </w:tcPr>
          <w:p w:rsidR="00B2131E" w:rsidRPr="00EF5721" w:rsidRDefault="00B2131E" w:rsidP="00B2131E">
            <w:pPr>
              <w:jc w:val="center"/>
            </w:pPr>
            <w:r w:rsidRPr="00EF5721">
              <w:t>37/167</w:t>
            </w:r>
          </w:p>
        </w:tc>
        <w:tc>
          <w:tcPr>
            <w:tcW w:w="1418" w:type="dxa"/>
            <w:shd w:val="clear" w:color="auto" w:fill="auto"/>
          </w:tcPr>
          <w:p w:rsidR="00B2131E" w:rsidRPr="00EF5721" w:rsidRDefault="00B2131E" w:rsidP="00B2131E">
            <w:pPr>
              <w:jc w:val="center"/>
            </w:pPr>
            <w:r w:rsidRPr="00EF5721">
              <w:t>41</w:t>
            </w:r>
          </w:p>
        </w:tc>
        <w:tc>
          <w:tcPr>
            <w:tcW w:w="1134" w:type="dxa"/>
            <w:shd w:val="clear" w:color="auto" w:fill="auto"/>
          </w:tcPr>
          <w:p w:rsidR="00B2131E" w:rsidRPr="00EF5721" w:rsidRDefault="00B2131E" w:rsidP="00B2131E">
            <w:pPr>
              <w:jc w:val="center"/>
            </w:pPr>
            <w:r w:rsidRPr="00EF5721">
              <w:t>56/97</w:t>
            </w:r>
          </w:p>
        </w:tc>
        <w:tc>
          <w:tcPr>
            <w:tcW w:w="992" w:type="dxa"/>
            <w:shd w:val="clear" w:color="auto" w:fill="auto"/>
          </w:tcPr>
          <w:p w:rsidR="00B2131E" w:rsidRPr="00EF5721" w:rsidRDefault="00B2131E" w:rsidP="00B2131E">
            <w:pPr>
              <w:jc w:val="center"/>
            </w:pPr>
            <w:r w:rsidRPr="00EF5721">
              <w:t>26/123</w:t>
            </w:r>
          </w:p>
        </w:tc>
        <w:tc>
          <w:tcPr>
            <w:tcW w:w="992" w:type="dxa"/>
            <w:shd w:val="clear" w:color="auto" w:fill="D9D9D9" w:themeFill="background1" w:themeFillShade="D9"/>
          </w:tcPr>
          <w:p w:rsidR="00B2131E" w:rsidRPr="00EF5721" w:rsidRDefault="00B2131E" w:rsidP="00B2131E">
            <w:pPr>
              <w:jc w:val="center"/>
            </w:pPr>
            <w:r w:rsidRPr="00EF5721">
              <w:t>25/148</w:t>
            </w:r>
          </w:p>
        </w:tc>
      </w:tr>
      <w:tr w:rsidR="00B2131E" w:rsidRPr="00EF5721" w:rsidTr="00C82AB0">
        <w:tc>
          <w:tcPr>
            <w:tcW w:w="1384" w:type="dxa"/>
          </w:tcPr>
          <w:p w:rsidR="00B2131E" w:rsidRPr="00EF5721" w:rsidRDefault="00B2131E" w:rsidP="00B2131E">
            <w:pPr>
              <w:jc w:val="both"/>
            </w:pPr>
            <w:r w:rsidRPr="00EF5721">
              <w:lastRenderedPageBreak/>
              <w:t>Нагрузка на 1 сотрудника</w:t>
            </w:r>
          </w:p>
        </w:tc>
        <w:tc>
          <w:tcPr>
            <w:tcW w:w="992" w:type="dxa"/>
          </w:tcPr>
          <w:p w:rsidR="00B2131E" w:rsidRPr="00EF5721" w:rsidRDefault="00B2131E" w:rsidP="00B2131E">
            <w:pPr>
              <w:jc w:val="center"/>
            </w:pPr>
            <w:r w:rsidRPr="00EF5721">
              <w:t>32</w:t>
            </w:r>
          </w:p>
        </w:tc>
        <w:tc>
          <w:tcPr>
            <w:tcW w:w="1134" w:type="dxa"/>
          </w:tcPr>
          <w:p w:rsidR="00B2131E" w:rsidRPr="00EF5721" w:rsidRDefault="00B2131E" w:rsidP="00B2131E">
            <w:pPr>
              <w:jc w:val="center"/>
            </w:pPr>
            <w:r w:rsidRPr="00EF5721">
              <w:t>53/85</w:t>
            </w:r>
          </w:p>
        </w:tc>
        <w:tc>
          <w:tcPr>
            <w:tcW w:w="1418" w:type="dxa"/>
            <w:gridSpan w:val="2"/>
          </w:tcPr>
          <w:p w:rsidR="00B2131E" w:rsidRPr="00EF5721" w:rsidRDefault="00B2131E" w:rsidP="00B2131E">
            <w:pPr>
              <w:jc w:val="center"/>
            </w:pPr>
            <w:r w:rsidRPr="00EF5721">
              <w:t>45/130</w:t>
            </w:r>
          </w:p>
        </w:tc>
        <w:tc>
          <w:tcPr>
            <w:tcW w:w="992" w:type="dxa"/>
            <w:shd w:val="clear" w:color="auto" w:fill="D9D9D9" w:themeFill="background1" w:themeFillShade="D9"/>
          </w:tcPr>
          <w:p w:rsidR="00B2131E" w:rsidRPr="00EF5721" w:rsidRDefault="00B2131E" w:rsidP="00B2131E">
            <w:pPr>
              <w:jc w:val="center"/>
            </w:pPr>
            <w:r w:rsidRPr="00EF5721">
              <w:t>37/167</w:t>
            </w:r>
          </w:p>
        </w:tc>
        <w:tc>
          <w:tcPr>
            <w:tcW w:w="1418" w:type="dxa"/>
            <w:shd w:val="clear" w:color="auto" w:fill="auto"/>
          </w:tcPr>
          <w:p w:rsidR="00B2131E" w:rsidRPr="00EF5721" w:rsidRDefault="00B2131E" w:rsidP="00B2131E">
            <w:pPr>
              <w:jc w:val="center"/>
            </w:pPr>
            <w:r w:rsidRPr="00EF5721">
              <w:t>41</w:t>
            </w:r>
          </w:p>
        </w:tc>
        <w:tc>
          <w:tcPr>
            <w:tcW w:w="1134" w:type="dxa"/>
            <w:shd w:val="clear" w:color="auto" w:fill="auto"/>
          </w:tcPr>
          <w:p w:rsidR="00B2131E" w:rsidRPr="00EF5721" w:rsidRDefault="00B2131E" w:rsidP="00B2131E">
            <w:pPr>
              <w:jc w:val="center"/>
            </w:pPr>
            <w:r w:rsidRPr="00EF5721">
              <w:t>56/97</w:t>
            </w:r>
          </w:p>
        </w:tc>
        <w:tc>
          <w:tcPr>
            <w:tcW w:w="992" w:type="dxa"/>
            <w:shd w:val="clear" w:color="auto" w:fill="auto"/>
          </w:tcPr>
          <w:p w:rsidR="00B2131E" w:rsidRPr="00EF5721" w:rsidRDefault="00B2131E" w:rsidP="00B2131E">
            <w:pPr>
              <w:jc w:val="center"/>
            </w:pPr>
            <w:r w:rsidRPr="00EF5721">
              <w:t>26/123</w:t>
            </w:r>
          </w:p>
        </w:tc>
        <w:tc>
          <w:tcPr>
            <w:tcW w:w="992" w:type="dxa"/>
            <w:shd w:val="clear" w:color="auto" w:fill="D9D9D9" w:themeFill="background1" w:themeFillShade="D9"/>
          </w:tcPr>
          <w:p w:rsidR="00B2131E" w:rsidRPr="00EF5721" w:rsidRDefault="00B2131E" w:rsidP="00B2131E">
            <w:pPr>
              <w:jc w:val="center"/>
            </w:pPr>
            <w:r w:rsidRPr="00EF5721">
              <w:t>25/148</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6"/>
        </w:numPr>
        <w:spacing w:after="0" w:line="360" w:lineRule="auto"/>
        <w:ind w:left="644"/>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Подготовка приказов по отпускам - 14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17</w:t>
            </w:r>
          </w:p>
        </w:tc>
        <w:tc>
          <w:tcPr>
            <w:tcW w:w="1134" w:type="dxa"/>
          </w:tcPr>
          <w:p w:rsidR="00B2131E" w:rsidRPr="00EF5721" w:rsidRDefault="00B2131E" w:rsidP="00B2131E">
            <w:pPr>
              <w:jc w:val="center"/>
            </w:pPr>
            <w:r w:rsidRPr="00EF5721">
              <w:t>40/57</w:t>
            </w:r>
          </w:p>
        </w:tc>
        <w:tc>
          <w:tcPr>
            <w:tcW w:w="1418" w:type="dxa"/>
            <w:gridSpan w:val="2"/>
          </w:tcPr>
          <w:p w:rsidR="00B2131E" w:rsidRPr="00EF5721" w:rsidRDefault="00B2131E" w:rsidP="00B2131E">
            <w:pPr>
              <w:jc w:val="center"/>
            </w:pPr>
            <w:r w:rsidRPr="00EF5721">
              <w:t>49/106</w:t>
            </w:r>
          </w:p>
        </w:tc>
        <w:tc>
          <w:tcPr>
            <w:tcW w:w="992" w:type="dxa"/>
            <w:shd w:val="clear" w:color="auto" w:fill="D9D9D9" w:themeFill="background1" w:themeFillShade="D9"/>
          </w:tcPr>
          <w:p w:rsidR="00B2131E" w:rsidRPr="00EF5721" w:rsidRDefault="00B2131E" w:rsidP="00B2131E">
            <w:pPr>
              <w:jc w:val="center"/>
            </w:pPr>
            <w:r w:rsidRPr="00EF5721">
              <w:t>26/132</w:t>
            </w:r>
          </w:p>
        </w:tc>
        <w:tc>
          <w:tcPr>
            <w:tcW w:w="1418" w:type="dxa"/>
            <w:shd w:val="clear" w:color="auto" w:fill="auto"/>
          </w:tcPr>
          <w:p w:rsidR="00B2131E" w:rsidRPr="00EF5721" w:rsidRDefault="00B2131E" w:rsidP="00B2131E">
            <w:pPr>
              <w:jc w:val="center"/>
            </w:pPr>
            <w:r w:rsidRPr="00EF5721">
              <w:t>18</w:t>
            </w:r>
          </w:p>
        </w:tc>
        <w:tc>
          <w:tcPr>
            <w:tcW w:w="1134" w:type="dxa"/>
            <w:shd w:val="clear" w:color="auto" w:fill="auto"/>
          </w:tcPr>
          <w:p w:rsidR="00B2131E" w:rsidRPr="00EF5721" w:rsidRDefault="00B2131E" w:rsidP="00B2131E">
            <w:pPr>
              <w:jc w:val="center"/>
            </w:pPr>
            <w:r w:rsidRPr="00EF5721">
              <w:t>45/63</w:t>
            </w:r>
          </w:p>
        </w:tc>
        <w:tc>
          <w:tcPr>
            <w:tcW w:w="992" w:type="dxa"/>
            <w:shd w:val="clear" w:color="auto" w:fill="auto"/>
          </w:tcPr>
          <w:p w:rsidR="00B2131E" w:rsidRPr="00EF5721" w:rsidRDefault="00B2131E" w:rsidP="00B2131E">
            <w:pPr>
              <w:jc w:val="center"/>
            </w:pPr>
            <w:r w:rsidRPr="00EF5721">
              <w:t>43/106</w:t>
            </w:r>
          </w:p>
        </w:tc>
        <w:tc>
          <w:tcPr>
            <w:tcW w:w="992" w:type="dxa"/>
            <w:shd w:val="clear" w:color="auto" w:fill="D9D9D9" w:themeFill="background1" w:themeFillShade="D9"/>
          </w:tcPr>
          <w:p w:rsidR="00B2131E" w:rsidRPr="00EF5721" w:rsidRDefault="00B2131E" w:rsidP="00B2131E">
            <w:pPr>
              <w:jc w:val="center"/>
            </w:pPr>
            <w:r w:rsidRPr="00EF5721">
              <w:t>14/120</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17</w:t>
            </w:r>
          </w:p>
        </w:tc>
        <w:tc>
          <w:tcPr>
            <w:tcW w:w="1134" w:type="dxa"/>
          </w:tcPr>
          <w:p w:rsidR="00B2131E" w:rsidRPr="00EF5721" w:rsidRDefault="00B2131E" w:rsidP="00B2131E">
            <w:pPr>
              <w:jc w:val="center"/>
            </w:pPr>
            <w:r w:rsidRPr="00EF5721">
              <w:t>40/57</w:t>
            </w:r>
          </w:p>
        </w:tc>
        <w:tc>
          <w:tcPr>
            <w:tcW w:w="1418" w:type="dxa"/>
            <w:gridSpan w:val="2"/>
          </w:tcPr>
          <w:p w:rsidR="00B2131E" w:rsidRPr="00EF5721" w:rsidRDefault="00B2131E" w:rsidP="00B2131E">
            <w:pPr>
              <w:jc w:val="center"/>
            </w:pPr>
            <w:r w:rsidRPr="00EF5721">
              <w:t>49/106</w:t>
            </w:r>
          </w:p>
        </w:tc>
        <w:tc>
          <w:tcPr>
            <w:tcW w:w="992" w:type="dxa"/>
            <w:shd w:val="clear" w:color="auto" w:fill="D9D9D9" w:themeFill="background1" w:themeFillShade="D9"/>
          </w:tcPr>
          <w:p w:rsidR="00B2131E" w:rsidRPr="00EF5721" w:rsidRDefault="00B2131E" w:rsidP="00B2131E">
            <w:pPr>
              <w:jc w:val="center"/>
            </w:pPr>
            <w:r w:rsidRPr="00EF5721">
              <w:t>26/132</w:t>
            </w:r>
          </w:p>
        </w:tc>
        <w:tc>
          <w:tcPr>
            <w:tcW w:w="1418" w:type="dxa"/>
            <w:shd w:val="clear" w:color="auto" w:fill="auto"/>
          </w:tcPr>
          <w:p w:rsidR="00B2131E" w:rsidRPr="00EF5721" w:rsidRDefault="00B2131E" w:rsidP="00B2131E">
            <w:pPr>
              <w:jc w:val="center"/>
            </w:pPr>
            <w:r w:rsidRPr="00EF5721">
              <w:t>18</w:t>
            </w:r>
          </w:p>
        </w:tc>
        <w:tc>
          <w:tcPr>
            <w:tcW w:w="1134" w:type="dxa"/>
            <w:shd w:val="clear" w:color="auto" w:fill="auto"/>
          </w:tcPr>
          <w:p w:rsidR="00B2131E" w:rsidRPr="00EF5721" w:rsidRDefault="00B2131E" w:rsidP="00B2131E">
            <w:pPr>
              <w:jc w:val="center"/>
            </w:pPr>
            <w:r w:rsidRPr="00EF5721">
              <w:t>45/63</w:t>
            </w:r>
          </w:p>
        </w:tc>
        <w:tc>
          <w:tcPr>
            <w:tcW w:w="992" w:type="dxa"/>
            <w:shd w:val="clear" w:color="auto" w:fill="auto"/>
          </w:tcPr>
          <w:p w:rsidR="00B2131E" w:rsidRPr="00EF5721" w:rsidRDefault="00B2131E" w:rsidP="00B2131E">
            <w:pPr>
              <w:jc w:val="center"/>
            </w:pPr>
            <w:r w:rsidRPr="00EF5721">
              <w:t>43/106</w:t>
            </w:r>
          </w:p>
        </w:tc>
        <w:tc>
          <w:tcPr>
            <w:tcW w:w="992" w:type="dxa"/>
            <w:shd w:val="clear" w:color="auto" w:fill="D9D9D9" w:themeFill="background1" w:themeFillShade="D9"/>
          </w:tcPr>
          <w:p w:rsidR="00B2131E" w:rsidRPr="00EF5721" w:rsidRDefault="00B2131E" w:rsidP="00B2131E">
            <w:pPr>
              <w:jc w:val="center"/>
            </w:pPr>
            <w:r w:rsidRPr="00EF5721">
              <w:t>14/120</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6"/>
        </w:numPr>
        <w:spacing w:after="0" w:line="360" w:lineRule="auto"/>
        <w:ind w:left="644"/>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Подготовка приказов о командировании - 61 док</w:t>
      </w:r>
      <w:proofErr w:type="gramStart"/>
      <w:r w:rsidRPr="00EF5721">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48</w:t>
            </w:r>
          </w:p>
        </w:tc>
        <w:tc>
          <w:tcPr>
            <w:tcW w:w="1134" w:type="dxa"/>
          </w:tcPr>
          <w:p w:rsidR="00B2131E" w:rsidRPr="00EF5721" w:rsidRDefault="00B2131E" w:rsidP="00B2131E">
            <w:pPr>
              <w:jc w:val="center"/>
            </w:pPr>
            <w:r w:rsidRPr="00EF5721">
              <w:t>71/119</w:t>
            </w:r>
          </w:p>
        </w:tc>
        <w:tc>
          <w:tcPr>
            <w:tcW w:w="1418" w:type="dxa"/>
            <w:gridSpan w:val="2"/>
          </w:tcPr>
          <w:p w:rsidR="00B2131E" w:rsidRPr="00EF5721" w:rsidRDefault="00B2131E" w:rsidP="00B2131E">
            <w:pPr>
              <w:jc w:val="center"/>
            </w:pPr>
            <w:r w:rsidRPr="00EF5721">
              <w:t>112/231</w:t>
            </w:r>
          </w:p>
        </w:tc>
        <w:tc>
          <w:tcPr>
            <w:tcW w:w="992" w:type="dxa"/>
            <w:shd w:val="clear" w:color="auto" w:fill="D9D9D9" w:themeFill="background1" w:themeFillShade="D9"/>
          </w:tcPr>
          <w:p w:rsidR="00B2131E" w:rsidRPr="00EF5721" w:rsidRDefault="00B2131E" w:rsidP="00B2131E">
            <w:pPr>
              <w:jc w:val="center"/>
            </w:pPr>
            <w:r w:rsidRPr="00EF5721">
              <w:t>179/410</w:t>
            </w:r>
          </w:p>
        </w:tc>
        <w:tc>
          <w:tcPr>
            <w:tcW w:w="1418" w:type="dxa"/>
            <w:shd w:val="clear" w:color="auto" w:fill="auto"/>
          </w:tcPr>
          <w:p w:rsidR="00B2131E" w:rsidRPr="00EF5721" w:rsidRDefault="00B2131E" w:rsidP="00B2131E">
            <w:pPr>
              <w:jc w:val="center"/>
            </w:pPr>
            <w:r w:rsidRPr="00EF5721">
              <w:t>40</w:t>
            </w:r>
          </w:p>
        </w:tc>
        <w:tc>
          <w:tcPr>
            <w:tcW w:w="1134" w:type="dxa"/>
            <w:shd w:val="clear" w:color="auto" w:fill="auto"/>
          </w:tcPr>
          <w:p w:rsidR="00B2131E" w:rsidRPr="00EF5721" w:rsidRDefault="00B2131E" w:rsidP="00B2131E">
            <w:pPr>
              <w:jc w:val="center"/>
            </w:pPr>
            <w:r w:rsidRPr="00EF5721">
              <w:t>45/85</w:t>
            </w:r>
          </w:p>
        </w:tc>
        <w:tc>
          <w:tcPr>
            <w:tcW w:w="992" w:type="dxa"/>
            <w:shd w:val="clear" w:color="auto" w:fill="auto"/>
          </w:tcPr>
          <w:p w:rsidR="00B2131E" w:rsidRPr="00EF5721" w:rsidRDefault="00B2131E" w:rsidP="00B2131E">
            <w:pPr>
              <w:jc w:val="center"/>
            </w:pPr>
            <w:r w:rsidRPr="00EF5721">
              <w:t>54/139</w:t>
            </w:r>
          </w:p>
        </w:tc>
        <w:tc>
          <w:tcPr>
            <w:tcW w:w="992" w:type="dxa"/>
            <w:shd w:val="clear" w:color="auto" w:fill="D9D9D9" w:themeFill="background1" w:themeFillShade="D9"/>
          </w:tcPr>
          <w:p w:rsidR="00B2131E" w:rsidRPr="00EF5721" w:rsidRDefault="00B2131E" w:rsidP="00B2131E">
            <w:pPr>
              <w:jc w:val="center"/>
            </w:pPr>
            <w:r w:rsidRPr="00EF5721">
              <w:t>61/200</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48</w:t>
            </w:r>
          </w:p>
        </w:tc>
        <w:tc>
          <w:tcPr>
            <w:tcW w:w="1134" w:type="dxa"/>
          </w:tcPr>
          <w:p w:rsidR="00B2131E" w:rsidRPr="00EF5721" w:rsidRDefault="00B2131E" w:rsidP="00B2131E">
            <w:pPr>
              <w:jc w:val="center"/>
            </w:pPr>
            <w:r w:rsidRPr="00EF5721">
              <w:t>71/119</w:t>
            </w:r>
          </w:p>
        </w:tc>
        <w:tc>
          <w:tcPr>
            <w:tcW w:w="1418" w:type="dxa"/>
            <w:gridSpan w:val="2"/>
          </w:tcPr>
          <w:p w:rsidR="00B2131E" w:rsidRPr="00EF5721" w:rsidRDefault="00B2131E" w:rsidP="00B2131E">
            <w:pPr>
              <w:jc w:val="center"/>
            </w:pPr>
            <w:r w:rsidRPr="00EF5721">
              <w:t>112/231</w:t>
            </w:r>
          </w:p>
        </w:tc>
        <w:tc>
          <w:tcPr>
            <w:tcW w:w="992" w:type="dxa"/>
            <w:shd w:val="clear" w:color="auto" w:fill="D9D9D9" w:themeFill="background1" w:themeFillShade="D9"/>
          </w:tcPr>
          <w:p w:rsidR="00B2131E" w:rsidRPr="00EF5721" w:rsidRDefault="00B2131E" w:rsidP="00B2131E">
            <w:pPr>
              <w:jc w:val="center"/>
            </w:pPr>
            <w:r w:rsidRPr="00EF5721">
              <w:t>179/410</w:t>
            </w:r>
          </w:p>
        </w:tc>
        <w:tc>
          <w:tcPr>
            <w:tcW w:w="1418" w:type="dxa"/>
            <w:shd w:val="clear" w:color="auto" w:fill="auto"/>
          </w:tcPr>
          <w:p w:rsidR="00B2131E" w:rsidRPr="00EF5721" w:rsidRDefault="00B2131E" w:rsidP="00B2131E">
            <w:pPr>
              <w:jc w:val="center"/>
            </w:pPr>
            <w:r w:rsidRPr="00EF5721">
              <w:t>40</w:t>
            </w:r>
          </w:p>
        </w:tc>
        <w:tc>
          <w:tcPr>
            <w:tcW w:w="1134" w:type="dxa"/>
            <w:shd w:val="clear" w:color="auto" w:fill="auto"/>
          </w:tcPr>
          <w:p w:rsidR="00B2131E" w:rsidRPr="00EF5721" w:rsidRDefault="00B2131E" w:rsidP="00B2131E">
            <w:pPr>
              <w:jc w:val="center"/>
            </w:pPr>
            <w:r w:rsidRPr="00EF5721">
              <w:t>45/85</w:t>
            </w:r>
          </w:p>
        </w:tc>
        <w:tc>
          <w:tcPr>
            <w:tcW w:w="992" w:type="dxa"/>
            <w:shd w:val="clear" w:color="auto" w:fill="auto"/>
          </w:tcPr>
          <w:p w:rsidR="00B2131E" w:rsidRPr="00EF5721" w:rsidRDefault="00B2131E" w:rsidP="00B2131E">
            <w:pPr>
              <w:jc w:val="center"/>
            </w:pPr>
            <w:r w:rsidRPr="00EF5721">
              <w:t>54/139</w:t>
            </w:r>
          </w:p>
        </w:tc>
        <w:tc>
          <w:tcPr>
            <w:tcW w:w="992" w:type="dxa"/>
            <w:shd w:val="clear" w:color="auto" w:fill="D9D9D9" w:themeFill="background1" w:themeFillShade="D9"/>
          </w:tcPr>
          <w:p w:rsidR="00B2131E" w:rsidRPr="00EF5721" w:rsidRDefault="00B2131E" w:rsidP="00B2131E">
            <w:pPr>
              <w:jc w:val="center"/>
            </w:pPr>
            <w:r w:rsidRPr="00EF5721">
              <w:t>61/200</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numPr>
          <w:ilvl w:val="1"/>
          <w:numId w:val="6"/>
        </w:numPr>
        <w:spacing w:after="0" w:line="360" w:lineRule="auto"/>
        <w:ind w:left="644"/>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Подготовка приказов по основной деятельности - 30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134" w:type="dxa"/>
            <w:shd w:val="clear" w:color="auto" w:fill="auto"/>
          </w:tcPr>
          <w:p w:rsidR="00B2131E" w:rsidRPr="00EF5721" w:rsidRDefault="00B2131E" w:rsidP="00B2131E">
            <w:pPr>
              <w:jc w:val="center"/>
              <w:rPr>
                <w:color w:val="000000"/>
              </w:rPr>
            </w:pPr>
            <w:r w:rsidRPr="00EF5721">
              <w:rPr>
                <w:color w:val="000000"/>
              </w:rPr>
              <w:t>1 квартал 2015</w:t>
            </w:r>
          </w:p>
        </w:tc>
        <w:tc>
          <w:tcPr>
            <w:tcW w:w="1276"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21</w:t>
            </w:r>
          </w:p>
        </w:tc>
        <w:tc>
          <w:tcPr>
            <w:tcW w:w="1134" w:type="dxa"/>
          </w:tcPr>
          <w:p w:rsidR="00B2131E" w:rsidRPr="00EF5721" w:rsidRDefault="00B2131E" w:rsidP="00B2131E">
            <w:pPr>
              <w:jc w:val="center"/>
            </w:pPr>
            <w:r w:rsidRPr="00EF5721">
              <w:t>19/40</w:t>
            </w:r>
          </w:p>
        </w:tc>
        <w:tc>
          <w:tcPr>
            <w:tcW w:w="1418" w:type="dxa"/>
            <w:gridSpan w:val="2"/>
          </w:tcPr>
          <w:p w:rsidR="00B2131E" w:rsidRPr="00EF5721" w:rsidRDefault="00B2131E" w:rsidP="00B2131E">
            <w:pPr>
              <w:jc w:val="center"/>
            </w:pPr>
            <w:r w:rsidRPr="00EF5721">
              <w:t>7/47</w:t>
            </w:r>
          </w:p>
        </w:tc>
        <w:tc>
          <w:tcPr>
            <w:tcW w:w="1134" w:type="dxa"/>
            <w:shd w:val="clear" w:color="auto" w:fill="D9D9D9" w:themeFill="background1" w:themeFillShade="D9"/>
          </w:tcPr>
          <w:p w:rsidR="00B2131E" w:rsidRPr="00EF5721" w:rsidRDefault="00B2131E" w:rsidP="00B2131E">
            <w:pPr>
              <w:jc w:val="center"/>
            </w:pPr>
            <w:r w:rsidRPr="00EF5721">
              <w:t>27/74</w:t>
            </w:r>
          </w:p>
        </w:tc>
        <w:tc>
          <w:tcPr>
            <w:tcW w:w="1134" w:type="dxa"/>
            <w:shd w:val="clear" w:color="auto" w:fill="auto"/>
          </w:tcPr>
          <w:p w:rsidR="00B2131E" w:rsidRPr="00EF5721" w:rsidRDefault="00B2131E" w:rsidP="00B2131E">
            <w:pPr>
              <w:jc w:val="center"/>
            </w:pPr>
            <w:r w:rsidRPr="00EF5721">
              <w:t>28</w:t>
            </w:r>
          </w:p>
        </w:tc>
        <w:tc>
          <w:tcPr>
            <w:tcW w:w="1276" w:type="dxa"/>
            <w:shd w:val="clear" w:color="auto" w:fill="auto"/>
          </w:tcPr>
          <w:p w:rsidR="00B2131E" w:rsidRPr="00EF5721" w:rsidRDefault="00B2131E" w:rsidP="00B2131E">
            <w:pPr>
              <w:jc w:val="center"/>
            </w:pPr>
            <w:r w:rsidRPr="00EF5721">
              <w:t>6/34</w:t>
            </w:r>
          </w:p>
        </w:tc>
        <w:tc>
          <w:tcPr>
            <w:tcW w:w="992" w:type="dxa"/>
            <w:shd w:val="clear" w:color="auto" w:fill="auto"/>
          </w:tcPr>
          <w:p w:rsidR="00B2131E" w:rsidRPr="00EF5721" w:rsidRDefault="00B2131E" w:rsidP="00B2131E">
            <w:pPr>
              <w:jc w:val="center"/>
            </w:pPr>
            <w:r w:rsidRPr="00EF5721">
              <w:t>12/46</w:t>
            </w:r>
          </w:p>
        </w:tc>
        <w:tc>
          <w:tcPr>
            <w:tcW w:w="992" w:type="dxa"/>
            <w:shd w:val="clear" w:color="auto" w:fill="D9D9D9" w:themeFill="background1" w:themeFillShade="D9"/>
          </w:tcPr>
          <w:p w:rsidR="00B2131E" w:rsidRPr="00EF5721" w:rsidRDefault="00B2131E" w:rsidP="00B2131E">
            <w:pPr>
              <w:jc w:val="center"/>
            </w:pPr>
            <w:r w:rsidRPr="00EF5721">
              <w:t>30/76</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21</w:t>
            </w:r>
          </w:p>
        </w:tc>
        <w:tc>
          <w:tcPr>
            <w:tcW w:w="1134" w:type="dxa"/>
          </w:tcPr>
          <w:p w:rsidR="00B2131E" w:rsidRPr="00EF5721" w:rsidRDefault="00B2131E" w:rsidP="00B2131E">
            <w:pPr>
              <w:jc w:val="center"/>
            </w:pPr>
            <w:r w:rsidRPr="00EF5721">
              <w:t>19/40</w:t>
            </w:r>
          </w:p>
        </w:tc>
        <w:tc>
          <w:tcPr>
            <w:tcW w:w="1418" w:type="dxa"/>
            <w:gridSpan w:val="2"/>
          </w:tcPr>
          <w:p w:rsidR="00B2131E" w:rsidRPr="00EF5721" w:rsidRDefault="00B2131E" w:rsidP="00B2131E">
            <w:pPr>
              <w:jc w:val="center"/>
            </w:pPr>
            <w:r w:rsidRPr="00EF5721">
              <w:t>7/47</w:t>
            </w:r>
          </w:p>
        </w:tc>
        <w:tc>
          <w:tcPr>
            <w:tcW w:w="1134" w:type="dxa"/>
            <w:shd w:val="clear" w:color="auto" w:fill="D9D9D9" w:themeFill="background1" w:themeFillShade="D9"/>
          </w:tcPr>
          <w:p w:rsidR="00B2131E" w:rsidRPr="00EF5721" w:rsidRDefault="00B2131E" w:rsidP="00B2131E">
            <w:pPr>
              <w:jc w:val="center"/>
            </w:pPr>
            <w:r w:rsidRPr="00EF5721">
              <w:t>27/74</w:t>
            </w:r>
          </w:p>
        </w:tc>
        <w:tc>
          <w:tcPr>
            <w:tcW w:w="1134" w:type="dxa"/>
            <w:shd w:val="clear" w:color="auto" w:fill="auto"/>
          </w:tcPr>
          <w:p w:rsidR="00B2131E" w:rsidRPr="00EF5721" w:rsidRDefault="00B2131E" w:rsidP="00B2131E">
            <w:pPr>
              <w:jc w:val="center"/>
            </w:pPr>
            <w:r w:rsidRPr="00EF5721">
              <w:t>28</w:t>
            </w:r>
          </w:p>
        </w:tc>
        <w:tc>
          <w:tcPr>
            <w:tcW w:w="1276" w:type="dxa"/>
            <w:shd w:val="clear" w:color="auto" w:fill="auto"/>
          </w:tcPr>
          <w:p w:rsidR="00B2131E" w:rsidRPr="00EF5721" w:rsidRDefault="00B2131E" w:rsidP="00B2131E">
            <w:pPr>
              <w:jc w:val="center"/>
            </w:pPr>
            <w:r w:rsidRPr="00EF5721">
              <w:t>6/34</w:t>
            </w:r>
          </w:p>
        </w:tc>
        <w:tc>
          <w:tcPr>
            <w:tcW w:w="992" w:type="dxa"/>
            <w:shd w:val="clear" w:color="auto" w:fill="auto"/>
          </w:tcPr>
          <w:p w:rsidR="00B2131E" w:rsidRPr="00EF5721" w:rsidRDefault="00B2131E" w:rsidP="00B2131E">
            <w:pPr>
              <w:jc w:val="center"/>
            </w:pPr>
            <w:r w:rsidRPr="00EF5721">
              <w:t>12/46</w:t>
            </w:r>
          </w:p>
        </w:tc>
        <w:tc>
          <w:tcPr>
            <w:tcW w:w="992" w:type="dxa"/>
            <w:shd w:val="clear" w:color="auto" w:fill="D9D9D9" w:themeFill="background1" w:themeFillShade="D9"/>
          </w:tcPr>
          <w:p w:rsidR="00B2131E" w:rsidRPr="00EF5721" w:rsidRDefault="00B2131E" w:rsidP="00B2131E">
            <w:pPr>
              <w:jc w:val="center"/>
            </w:pPr>
            <w:r w:rsidRPr="00EF5721">
              <w:t>30/76</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678" w:type="dxa"/>
            <w:gridSpan w:val="5"/>
          </w:tcPr>
          <w:p w:rsidR="00B2131E" w:rsidRPr="00EF5721" w:rsidRDefault="00B2131E" w:rsidP="00B2131E">
            <w:pPr>
              <w:jc w:val="center"/>
            </w:pPr>
            <w:r w:rsidRPr="00EF5721">
              <w:t>Все мероприятия проведены без нарушения сроков</w:t>
            </w:r>
          </w:p>
        </w:tc>
        <w:tc>
          <w:tcPr>
            <w:tcW w:w="4394"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6"/>
        </w:numPr>
        <w:spacing w:after="0" w:line="360" w:lineRule="auto"/>
        <w:ind w:left="644"/>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0"/>
          <w:szCs w:val="20"/>
          <w:lang w:eastAsia="ru-RU"/>
        </w:rPr>
        <w:t xml:space="preserve"> </w:t>
      </w:r>
      <w:r w:rsidRPr="00EF5721">
        <w:rPr>
          <w:rFonts w:ascii="Times New Roman" w:eastAsia="Times New Roman" w:hAnsi="Times New Roman" w:cs="Times New Roman"/>
          <w:sz w:val="28"/>
          <w:szCs w:val="28"/>
          <w:lang w:eastAsia="ru-RU"/>
        </w:rPr>
        <w:t xml:space="preserve">Изготовление и выдача удостоверений гражданских служащих управления -  </w:t>
      </w:r>
      <w:r w:rsidR="00093222" w:rsidRPr="00EF5721">
        <w:rPr>
          <w:rFonts w:ascii="Times New Roman" w:eastAsia="Times New Roman" w:hAnsi="Times New Roman" w:cs="Times New Roman"/>
          <w:sz w:val="28"/>
          <w:szCs w:val="28"/>
          <w:lang w:eastAsia="ru-RU"/>
        </w:rPr>
        <w:t>6</w:t>
      </w:r>
      <w:r w:rsidRPr="00EF5721">
        <w:rPr>
          <w:rFonts w:ascii="Times New Roman" w:eastAsia="Times New Roman" w:hAnsi="Times New Roman" w:cs="Times New Roman"/>
          <w:sz w:val="28"/>
          <w:szCs w:val="28"/>
          <w:lang w:eastAsia="ru-RU"/>
        </w:rPr>
        <w:t xml:space="preserve">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0</w:t>
            </w:r>
          </w:p>
        </w:tc>
        <w:tc>
          <w:tcPr>
            <w:tcW w:w="1134" w:type="dxa"/>
          </w:tcPr>
          <w:p w:rsidR="00B2131E" w:rsidRPr="00EF5721" w:rsidRDefault="00B2131E" w:rsidP="00B2131E">
            <w:pPr>
              <w:jc w:val="center"/>
            </w:pPr>
            <w:r w:rsidRPr="00EF5721">
              <w:t>6/6</w:t>
            </w:r>
          </w:p>
        </w:tc>
        <w:tc>
          <w:tcPr>
            <w:tcW w:w="1418" w:type="dxa"/>
            <w:gridSpan w:val="2"/>
          </w:tcPr>
          <w:p w:rsidR="00B2131E" w:rsidRPr="00EF5721" w:rsidRDefault="00B2131E" w:rsidP="00B2131E">
            <w:pPr>
              <w:jc w:val="center"/>
            </w:pPr>
            <w:r w:rsidRPr="00EF5721">
              <w:t>33/39</w:t>
            </w:r>
          </w:p>
        </w:tc>
        <w:tc>
          <w:tcPr>
            <w:tcW w:w="992" w:type="dxa"/>
            <w:shd w:val="clear" w:color="auto" w:fill="D9D9D9" w:themeFill="background1" w:themeFillShade="D9"/>
          </w:tcPr>
          <w:p w:rsidR="00B2131E" w:rsidRPr="00EF5721" w:rsidRDefault="00B2131E" w:rsidP="00B2131E">
            <w:pPr>
              <w:jc w:val="center"/>
            </w:pPr>
            <w:r w:rsidRPr="00EF5721">
              <w:t>1/40</w:t>
            </w:r>
          </w:p>
        </w:tc>
        <w:tc>
          <w:tcPr>
            <w:tcW w:w="1418" w:type="dxa"/>
            <w:shd w:val="clear" w:color="auto" w:fill="auto"/>
          </w:tcPr>
          <w:p w:rsidR="00B2131E" w:rsidRPr="00EF5721" w:rsidRDefault="00B2131E" w:rsidP="00B2131E">
            <w:pPr>
              <w:jc w:val="center"/>
            </w:pPr>
            <w:r w:rsidRPr="00EF5721">
              <w:t>7</w:t>
            </w:r>
          </w:p>
        </w:tc>
        <w:tc>
          <w:tcPr>
            <w:tcW w:w="1134" w:type="dxa"/>
            <w:shd w:val="clear" w:color="auto" w:fill="auto"/>
          </w:tcPr>
          <w:p w:rsidR="00B2131E" w:rsidRPr="00EF5721" w:rsidRDefault="00B2131E" w:rsidP="00B2131E">
            <w:pPr>
              <w:jc w:val="center"/>
            </w:pPr>
            <w:r w:rsidRPr="00EF5721">
              <w:t>1/8</w:t>
            </w:r>
          </w:p>
        </w:tc>
        <w:tc>
          <w:tcPr>
            <w:tcW w:w="992" w:type="dxa"/>
            <w:shd w:val="clear" w:color="auto" w:fill="auto"/>
          </w:tcPr>
          <w:p w:rsidR="00B2131E" w:rsidRPr="00EF5721" w:rsidRDefault="00B2131E" w:rsidP="00B2131E">
            <w:pPr>
              <w:jc w:val="center"/>
            </w:pPr>
            <w:r w:rsidRPr="00EF5721">
              <w:t>0/8</w:t>
            </w:r>
          </w:p>
        </w:tc>
        <w:tc>
          <w:tcPr>
            <w:tcW w:w="992" w:type="dxa"/>
            <w:shd w:val="clear" w:color="auto" w:fill="D9D9D9" w:themeFill="background1" w:themeFillShade="D9"/>
          </w:tcPr>
          <w:p w:rsidR="00B2131E" w:rsidRPr="00EF5721" w:rsidRDefault="00093222" w:rsidP="00093222">
            <w:pPr>
              <w:jc w:val="center"/>
            </w:pPr>
            <w:r w:rsidRPr="00EF5721">
              <w:t>6</w:t>
            </w:r>
            <w:r w:rsidR="00B2131E" w:rsidRPr="00EF5721">
              <w:t>/</w:t>
            </w:r>
            <w:r w:rsidRPr="00EF5721">
              <w:t>14</w:t>
            </w:r>
          </w:p>
        </w:tc>
      </w:tr>
      <w:tr w:rsidR="00B2131E" w:rsidRPr="00EF5721" w:rsidTr="00C82AB0">
        <w:trPr>
          <w:trHeight w:val="364"/>
        </w:trPr>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0</w:t>
            </w:r>
          </w:p>
        </w:tc>
        <w:tc>
          <w:tcPr>
            <w:tcW w:w="1134" w:type="dxa"/>
          </w:tcPr>
          <w:p w:rsidR="00B2131E" w:rsidRPr="00EF5721" w:rsidRDefault="00B2131E" w:rsidP="00B2131E">
            <w:pPr>
              <w:jc w:val="center"/>
            </w:pPr>
            <w:r w:rsidRPr="00EF5721">
              <w:t>6/6</w:t>
            </w:r>
          </w:p>
        </w:tc>
        <w:tc>
          <w:tcPr>
            <w:tcW w:w="1418" w:type="dxa"/>
            <w:gridSpan w:val="2"/>
          </w:tcPr>
          <w:p w:rsidR="00B2131E" w:rsidRPr="00EF5721" w:rsidRDefault="00B2131E" w:rsidP="00B2131E">
            <w:pPr>
              <w:jc w:val="center"/>
            </w:pPr>
            <w:r w:rsidRPr="00EF5721">
              <w:t>33/39</w:t>
            </w:r>
          </w:p>
        </w:tc>
        <w:tc>
          <w:tcPr>
            <w:tcW w:w="992" w:type="dxa"/>
            <w:shd w:val="clear" w:color="auto" w:fill="D9D9D9" w:themeFill="background1" w:themeFillShade="D9"/>
          </w:tcPr>
          <w:p w:rsidR="00B2131E" w:rsidRPr="00EF5721" w:rsidRDefault="00B2131E" w:rsidP="00B2131E">
            <w:pPr>
              <w:jc w:val="center"/>
            </w:pPr>
            <w:r w:rsidRPr="00EF5721">
              <w:t>1/40</w:t>
            </w:r>
          </w:p>
        </w:tc>
        <w:tc>
          <w:tcPr>
            <w:tcW w:w="1418" w:type="dxa"/>
            <w:shd w:val="clear" w:color="auto" w:fill="auto"/>
          </w:tcPr>
          <w:p w:rsidR="00B2131E" w:rsidRPr="00EF5721" w:rsidRDefault="00B2131E" w:rsidP="00B2131E">
            <w:pPr>
              <w:jc w:val="center"/>
            </w:pPr>
            <w:r w:rsidRPr="00EF5721">
              <w:t>7</w:t>
            </w:r>
          </w:p>
        </w:tc>
        <w:tc>
          <w:tcPr>
            <w:tcW w:w="1134" w:type="dxa"/>
            <w:shd w:val="clear" w:color="auto" w:fill="auto"/>
          </w:tcPr>
          <w:p w:rsidR="00B2131E" w:rsidRPr="00EF5721" w:rsidRDefault="00B2131E" w:rsidP="00B2131E">
            <w:pPr>
              <w:jc w:val="center"/>
            </w:pPr>
            <w:r w:rsidRPr="00EF5721">
              <w:t>1/8</w:t>
            </w:r>
          </w:p>
        </w:tc>
        <w:tc>
          <w:tcPr>
            <w:tcW w:w="992" w:type="dxa"/>
            <w:shd w:val="clear" w:color="auto" w:fill="auto"/>
          </w:tcPr>
          <w:p w:rsidR="00B2131E" w:rsidRPr="00EF5721" w:rsidRDefault="00B2131E" w:rsidP="00B2131E">
            <w:pPr>
              <w:jc w:val="center"/>
            </w:pPr>
            <w:r w:rsidRPr="00EF5721">
              <w:t>0/8</w:t>
            </w:r>
          </w:p>
        </w:tc>
        <w:tc>
          <w:tcPr>
            <w:tcW w:w="992" w:type="dxa"/>
            <w:shd w:val="clear" w:color="auto" w:fill="D9D9D9" w:themeFill="background1" w:themeFillShade="D9"/>
          </w:tcPr>
          <w:p w:rsidR="00B2131E" w:rsidRPr="00EF5721" w:rsidRDefault="00093222" w:rsidP="00093222">
            <w:pPr>
              <w:jc w:val="center"/>
            </w:pPr>
            <w:r w:rsidRPr="00EF5721">
              <w:t>6</w:t>
            </w:r>
            <w:r w:rsidR="00B2131E" w:rsidRPr="00EF5721">
              <w:t>/</w:t>
            </w:r>
            <w:r w:rsidRPr="00EF5721">
              <w:t>14</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numPr>
          <w:ilvl w:val="1"/>
          <w:numId w:val="6"/>
        </w:numPr>
        <w:spacing w:after="0" w:line="240" w:lineRule="auto"/>
        <w:ind w:left="644"/>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- 12 док</w:t>
      </w:r>
      <w:proofErr w:type="gramStart"/>
      <w:r w:rsidRPr="00EF5721">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0</w:t>
            </w:r>
          </w:p>
        </w:tc>
        <w:tc>
          <w:tcPr>
            <w:tcW w:w="1134" w:type="dxa"/>
          </w:tcPr>
          <w:p w:rsidR="00B2131E" w:rsidRPr="00EF5721" w:rsidRDefault="00B2131E" w:rsidP="00B2131E">
            <w:pPr>
              <w:jc w:val="center"/>
            </w:pPr>
            <w:r w:rsidRPr="00EF5721">
              <w:t>9/9</w:t>
            </w:r>
          </w:p>
        </w:tc>
        <w:tc>
          <w:tcPr>
            <w:tcW w:w="1418" w:type="dxa"/>
            <w:gridSpan w:val="2"/>
          </w:tcPr>
          <w:p w:rsidR="00B2131E" w:rsidRPr="00EF5721" w:rsidRDefault="00B2131E" w:rsidP="00B2131E">
            <w:pPr>
              <w:jc w:val="center"/>
            </w:pPr>
            <w:r w:rsidRPr="00EF5721">
              <w:t>4/13</w:t>
            </w:r>
          </w:p>
        </w:tc>
        <w:tc>
          <w:tcPr>
            <w:tcW w:w="992" w:type="dxa"/>
            <w:shd w:val="clear" w:color="auto" w:fill="D9D9D9" w:themeFill="background1" w:themeFillShade="D9"/>
          </w:tcPr>
          <w:p w:rsidR="00B2131E" w:rsidRPr="00EF5721" w:rsidRDefault="00B2131E" w:rsidP="00B2131E">
            <w:pPr>
              <w:jc w:val="center"/>
            </w:pPr>
            <w:r w:rsidRPr="00EF5721">
              <w:t>25/38</w:t>
            </w:r>
          </w:p>
        </w:tc>
        <w:tc>
          <w:tcPr>
            <w:tcW w:w="1418" w:type="dxa"/>
            <w:shd w:val="clear" w:color="auto" w:fill="auto"/>
          </w:tcPr>
          <w:p w:rsidR="00B2131E" w:rsidRPr="00EF5721" w:rsidRDefault="00B2131E" w:rsidP="00B2131E">
            <w:pPr>
              <w:jc w:val="center"/>
            </w:pPr>
            <w:r w:rsidRPr="00EF5721">
              <w:t>0</w:t>
            </w:r>
          </w:p>
        </w:tc>
        <w:tc>
          <w:tcPr>
            <w:tcW w:w="1134" w:type="dxa"/>
            <w:shd w:val="clear" w:color="auto" w:fill="auto"/>
          </w:tcPr>
          <w:p w:rsidR="00B2131E" w:rsidRPr="00EF5721" w:rsidRDefault="00B2131E" w:rsidP="00B2131E">
            <w:pPr>
              <w:jc w:val="center"/>
            </w:pPr>
            <w:r w:rsidRPr="00EF5721">
              <w:t>1/1</w:t>
            </w:r>
          </w:p>
        </w:tc>
        <w:tc>
          <w:tcPr>
            <w:tcW w:w="992" w:type="dxa"/>
            <w:shd w:val="clear" w:color="auto" w:fill="auto"/>
          </w:tcPr>
          <w:p w:rsidR="00B2131E" w:rsidRPr="00EF5721" w:rsidRDefault="00B2131E" w:rsidP="00B2131E">
            <w:pPr>
              <w:jc w:val="center"/>
            </w:pPr>
            <w:r w:rsidRPr="00EF5721">
              <w:t>1/2</w:t>
            </w:r>
          </w:p>
        </w:tc>
        <w:tc>
          <w:tcPr>
            <w:tcW w:w="992" w:type="dxa"/>
            <w:shd w:val="clear" w:color="auto" w:fill="D9D9D9" w:themeFill="background1" w:themeFillShade="D9"/>
          </w:tcPr>
          <w:p w:rsidR="00B2131E" w:rsidRPr="00EF5721" w:rsidRDefault="00B2131E" w:rsidP="00B2131E">
            <w:pPr>
              <w:jc w:val="center"/>
            </w:pPr>
            <w:r w:rsidRPr="00EF5721">
              <w:t>12/14</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0</w:t>
            </w:r>
          </w:p>
        </w:tc>
        <w:tc>
          <w:tcPr>
            <w:tcW w:w="1134" w:type="dxa"/>
          </w:tcPr>
          <w:p w:rsidR="00B2131E" w:rsidRPr="00EF5721" w:rsidRDefault="00B2131E" w:rsidP="00B2131E">
            <w:pPr>
              <w:jc w:val="center"/>
            </w:pPr>
            <w:r w:rsidRPr="00EF5721">
              <w:t>9/9</w:t>
            </w:r>
          </w:p>
        </w:tc>
        <w:tc>
          <w:tcPr>
            <w:tcW w:w="1418" w:type="dxa"/>
            <w:gridSpan w:val="2"/>
          </w:tcPr>
          <w:p w:rsidR="00B2131E" w:rsidRPr="00EF5721" w:rsidRDefault="00B2131E" w:rsidP="00B2131E">
            <w:pPr>
              <w:jc w:val="center"/>
            </w:pPr>
            <w:r w:rsidRPr="00EF5721">
              <w:t>4/13</w:t>
            </w:r>
          </w:p>
        </w:tc>
        <w:tc>
          <w:tcPr>
            <w:tcW w:w="992" w:type="dxa"/>
            <w:shd w:val="clear" w:color="auto" w:fill="D9D9D9" w:themeFill="background1" w:themeFillShade="D9"/>
          </w:tcPr>
          <w:p w:rsidR="00B2131E" w:rsidRPr="00EF5721" w:rsidRDefault="00B2131E" w:rsidP="00B2131E">
            <w:pPr>
              <w:jc w:val="center"/>
            </w:pPr>
            <w:r w:rsidRPr="00EF5721">
              <w:t>25/38</w:t>
            </w:r>
          </w:p>
        </w:tc>
        <w:tc>
          <w:tcPr>
            <w:tcW w:w="1418" w:type="dxa"/>
            <w:shd w:val="clear" w:color="auto" w:fill="auto"/>
          </w:tcPr>
          <w:p w:rsidR="00B2131E" w:rsidRPr="00EF5721" w:rsidRDefault="00B2131E" w:rsidP="00B2131E">
            <w:pPr>
              <w:jc w:val="center"/>
            </w:pPr>
            <w:r w:rsidRPr="00EF5721">
              <w:t>0</w:t>
            </w:r>
          </w:p>
        </w:tc>
        <w:tc>
          <w:tcPr>
            <w:tcW w:w="1134" w:type="dxa"/>
            <w:shd w:val="clear" w:color="auto" w:fill="auto"/>
          </w:tcPr>
          <w:p w:rsidR="00B2131E" w:rsidRPr="00EF5721" w:rsidRDefault="00B2131E" w:rsidP="00B2131E">
            <w:pPr>
              <w:jc w:val="center"/>
            </w:pPr>
            <w:r w:rsidRPr="00EF5721">
              <w:t>1/1</w:t>
            </w:r>
          </w:p>
        </w:tc>
        <w:tc>
          <w:tcPr>
            <w:tcW w:w="992" w:type="dxa"/>
            <w:shd w:val="clear" w:color="auto" w:fill="auto"/>
          </w:tcPr>
          <w:p w:rsidR="00B2131E" w:rsidRPr="00EF5721" w:rsidRDefault="00B2131E" w:rsidP="00B2131E">
            <w:pPr>
              <w:jc w:val="center"/>
            </w:pPr>
            <w:r w:rsidRPr="00EF5721">
              <w:t>1/2</w:t>
            </w:r>
          </w:p>
        </w:tc>
        <w:tc>
          <w:tcPr>
            <w:tcW w:w="992" w:type="dxa"/>
            <w:shd w:val="clear" w:color="auto" w:fill="D9D9D9" w:themeFill="background1" w:themeFillShade="D9"/>
          </w:tcPr>
          <w:p w:rsidR="00B2131E" w:rsidRPr="00EF5721" w:rsidRDefault="00B2131E" w:rsidP="00B2131E">
            <w:pPr>
              <w:jc w:val="center"/>
            </w:pPr>
            <w:r w:rsidRPr="00EF5721">
              <w:t>12/14</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6"/>
        </w:numPr>
        <w:spacing w:after="0" w:line="360" w:lineRule="auto"/>
        <w:ind w:left="644"/>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Подготовка служебных контрактов и дополнительных соглашений - 17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3</w:t>
            </w:r>
          </w:p>
        </w:tc>
        <w:tc>
          <w:tcPr>
            <w:tcW w:w="1134" w:type="dxa"/>
          </w:tcPr>
          <w:p w:rsidR="00B2131E" w:rsidRPr="00EF5721" w:rsidRDefault="00B2131E" w:rsidP="00B2131E">
            <w:pPr>
              <w:jc w:val="center"/>
            </w:pPr>
            <w:r w:rsidRPr="00EF5721">
              <w:t>9/12</w:t>
            </w:r>
          </w:p>
        </w:tc>
        <w:tc>
          <w:tcPr>
            <w:tcW w:w="1418" w:type="dxa"/>
            <w:gridSpan w:val="2"/>
          </w:tcPr>
          <w:p w:rsidR="00B2131E" w:rsidRPr="00EF5721" w:rsidRDefault="00B2131E" w:rsidP="00B2131E">
            <w:pPr>
              <w:jc w:val="center"/>
            </w:pPr>
            <w:r w:rsidRPr="00EF5721">
              <w:t>7/19</w:t>
            </w:r>
          </w:p>
        </w:tc>
        <w:tc>
          <w:tcPr>
            <w:tcW w:w="992" w:type="dxa"/>
            <w:shd w:val="clear" w:color="auto" w:fill="D9D9D9" w:themeFill="background1" w:themeFillShade="D9"/>
          </w:tcPr>
          <w:p w:rsidR="00B2131E" w:rsidRPr="00EF5721" w:rsidRDefault="00B2131E" w:rsidP="00B2131E">
            <w:pPr>
              <w:jc w:val="center"/>
            </w:pPr>
            <w:r w:rsidRPr="00EF5721">
              <w:t>51/70</w:t>
            </w:r>
          </w:p>
        </w:tc>
        <w:tc>
          <w:tcPr>
            <w:tcW w:w="1418" w:type="dxa"/>
            <w:shd w:val="clear" w:color="auto" w:fill="auto"/>
          </w:tcPr>
          <w:p w:rsidR="00B2131E" w:rsidRPr="00EF5721" w:rsidRDefault="00B2131E" w:rsidP="00B2131E">
            <w:pPr>
              <w:jc w:val="center"/>
            </w:pPr>
            <w:r w:rsidRPr="00EF5721">
              <w:t>9</w:t>
            </w:r>
          </w:p>
        </w:tc>
        <w:tc>
          <w:tcPr>
            <w:tcW w:w="1134" w:type="dxa"/>
            <w:shd w:val="clear" w:color="auto" w:fill="auto"/>
          </w:tcPr>
          <w:p w:rsidR="00B2131E" w:rsidRPr="00EF5721" w:rsidRDefault="00B2131E" w:rsidP="00B2131E">
            <w:pPr>
              <w:jc w:val="center"/>
            </w:pPr>
            <w:r w:rsidRPr="00EF5721">
              <w:t>9/18</w:t>
            </w:r>
          </w:p>
        </w:tc>
        <w:tc>
          <w:tcPr>
            <w:tcW w:w="992" w:type="dxa"/>
            <w:shd w:val="clear" w:color="auto" w:fill="auto"/>
          </w:tcPr>
          <w:p w:rsidR="00B2131E" w:rsidRPr="00EF5721" w:rsidRDefault="00B2131E" w:rsidP="00B2131E">
            <w:pPr>
              <w:jc w:val="center"/>
            </w:pPr>
            <w:r w:rsidRPr="00EF5721">
              <w:t>11/29</w:t>
            </w:r>
          </w:p>
        </w:tc>
        <w:tc>
          <w:tcPr>
            <w:tcW w:w="992" w:type="dxa"/>
            <w:shd w:val="clear" w:color="auto" w:fill="D9D9D9" w:themeFill="background1" w:themeFillShade="D9"/>
          </w:tcPr>
          <w:p w:rsidR="00B2131E" w:rsidRPr="00EF5721" w:rsidRDefault="00B2131E" w:rsidP="00B2131E">
            <w:pPr>
              <w:jc w:val="center"/>
            </w:pPr>
            <w:r w:rsidRPr="00EF5721">
              <w:t>17/46</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3</w:t>
            </w:r>
          </w:p>
        </w:tc>
        <w:tc>
          <w:tcPr>
            <w:tcW w:w="1134" w:type="dxa"/>
          </w:tcPr>
          <w:p w:rsidR="00B2131E" w:rsidRPr="00EF5721" w:rsidRDefault="00B2131E" w:rsidP="00B2131E">
            <w:pPr>
              <w:jc w:val="center"/>
            </w:pPr>
            <w:r w:rsidRPr="00EF5721">
              <w:t>9/12</w:t>
            </w:r>
          </w:p>
        </w:tc>
        <w:tc>
          <w:tcPr>
            <w:tcW w:w="1418" w:type="dxa"/>
            <w:gridSpan w:val="2"/>
          </w:tcPr>
          <w:p w:rsidR="00B2131E" w:rsidRPr="00EF5721" w:rsidRDefault="00B2131E" w:rsidP="00B2131E">
            <w:pPr>
              <w:jc w:val="center"/>
            </w:pPr>
            <w:r w:rsidRPr="00EF5721">
              <w:t>7/19</w:t>
            </w:r>
          </w:p>
        </w:tc>
        <w:tc>
          <w:tcPr>
            <w:tcW w:w="992" w:type="dxa"/>
            <w:shd w:val="clear" w:color="auto" w:fill="D9D9D9" w:themeFill="background1" w:themeFillShade="D9"/>
          </w:tcPr>
          <w:p w:rsidR="00B2131E" w:rsidRPr="00EF5721" w:rsidRDefault="00B2131E" w:rsidP="00B2131E">
            <w:pPr>
              <w:jc w:val="center"/>
            </w:pPr>
            <w:r w:rsidRPr="00EF5721">
              <w:t>51/70</w:t>
            </w:r>
          </w:p>
        </w:tc>
        <w:tc>
          <w:tcPr>
            <w:tcW w:w="1418" w:type="dxa"/>
            <w:shd w:val="clear" w:color="auto" w:fill="auto"/>
          </w:tcPr>
          <w:p w:rsidR="00B2131E" w:rsidRPr="00EF5721" w:rsidRDefault="00B2131E" w:rsidP="00B2131E">
            <w:pPr>
              <w:jc w:val="center"/>
            </w:pPr>
            <w:r w:rsidRPr="00EF5721">
              <w:t>9</w:t>
            </w:r>
          </w:p>
        </w:tc>
        <w:tc>
          <w:tcPr>
            <w:tcW w:w="1134" w:type="dxa"/>
            <w:shd w:val="clear" w:color="auto" w:fill="auto"/>
          </w:tcPr>
          <w:p w:rsidR="00B2131E" w:rsidRPr="00EF5721" w:rsidRDefault="00B2131E" w:rsidP="00B2131E">
            <w:pPr>
              <w:jc w:val="center"/>
            </w:pPr>
            <w:r w:rsidRPr="00EF5721">
              <w:t>9/18</w:t>
            </w:r>
          </w:p>
        </w:tc>
        <w:tc>
          <w:tcPr>
            <w:tcW w:w="992" w:type="dxa"/>
            <w:shd w:val="clear" w:color="auto" w:fill="auto"/>
          </w:tcPr>
          <w:p w:rsidR="00B2131E" w:rsidRPr="00EF5721" w:rsidRDefault="00B2131E" w:rsidP="00B2131E">
            <w:pPr>
              <w:jc w:val="center"/>
            </w:pPr>
            <w:r w:rsidRPr="00EF5721">
              <w:t>11/29</w:t>
            </w:r>
          </w:p>
        </w:tc>
        <w:tc>
          <w:tcPr>
            <w:tcW w:w="992" w:type="dxa"/>
            <w:shd w:val="clear" w:color="auto" w:fill="D9D9D9" w:themeFill="background1" w:themeFillShade="D9"/>
          </w:tcPr>
          <w:p w:rsidR="00B2131E" w:rsidRPr="00EF5721" w:rsidRDefault="00B2131E" w:rsidP="00B2131E">
            <w:pPr>
              <w:jc w:val="center"/>
            </w:pPr>
            <w:r w:rsidRPr="00EF5721">
              <w:t>17/46</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6"/>
        </w:numPr>
        <w:spacing w:after="0" w:line="360" w:lineRule="auto"/>
        <w:ind w:left="644"/>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Ведение трудовых книжек, записи о приеме, переводах, увольнениях, классных чинах, поощрениях - 17;</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 xml:space="preserve">2 квартал 2014 / 6 месяцев </w:t>
            </w:r>
            <w:r w:rsidRPr="00EF5721">
              <w:rPr>
                <w:color w:val="000000"/>
              </w:rPr>
              <w:lastRenderedPageBreak/>
              <w:t>2014</w:t>
            </w:r>
          </w:p>
        </w:tc>
        <w:tc>
          <w:tcPr>
            <w:tcW w:w="1276" w:type="dxa"/>
          </w:tcPr>
          <w:p w:rsidR="00B2131E" w:rsidRPr="00EF5721" w:rsidRDefault="00B2131E" w:rsidP="00B2131E">
            <w:pPr>
              <w:jc w:val="center"/>
              <w:rPr>
                <w:color w:val="000000"/>
              </w:rPr>
            </w:pPr>
            <w:r w:rsidRPr="00EF5721">
              <w:rPr>
                <w:color w:val="000000"/>
              </w:rPr>
              <w:lastRenderedPageBreak/>
              <w:t xml:space="preserve">3 квартал 2014 / 9 месяцев </w:t>
            </w:r>
            <w:r w:rsidRPr="00EF5721">
              <w:rPr>
                <w:color w:val="000000"/>
              </w:rPr>
              <w:lastRenderedPageBreak/>
              <w:t>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lastRenderedPageBreak/>
              <w:t xml:space="preserve">4 квартал 2014 / 12 </w:t>
            </w:r>
            <w:r w:rsidRPr="00EF5721">
              <w:rPr>
                <w:color w:val="000000"/>
              </w:rPr>
              <w:lastRenderedPageBreak/>
              <w:t>месяцев 2014</w:t>
            </w:r>
          </w:p>
        </w:tc>
        <w:tc>
          <w:tcPr>
            <w:tcW w:w="1418" w:type="dxa"/>
            <w:shd w:val="clear" w:color="auto" w:fill="auto"/>
          </w:tcPr>
          <w:p w:rsidR="00B2131E" w:rsidRPr="00EF5721" w:rsidRDefault="00B2131E" w:rsidP="00B2131E">
            <w:pPr>
              <w:jc w:val="center"/>
              <w:rPr>
                <w:color w:val="000000"/>
              </w:rPr>
            </w:pPr>
            <w:r w:rsidRPr="00EF5721">
              <w:rPr>
                <w:color w:val="000000"/>
              </w:rPr>
              <w:lastRenderedPageBreak/>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 xml:space="preserve">2 квартал 2015 / 6 месяцев </w:t>
            </w:r>
            <w:r w:rsidRPr="00EF5721">
              <w:rPr>
                <w:color w:val="000000"/>
              </w:rPr>
              <w:lastRenderedPageBreak/>
              <w:t>2015</w:t>
            </w:r>
          </w:p>
        </w:tc>
        <w:tc>
          <w:tcPr>
            <w:tcW w:w="992" w:type="dxa"/>
            <w:shd w:val="clear" w:color="auto" w:fill="auto"/>
          </w:tcPr>
          <w:p w:rsidR="00B2131E" w:rsidRPr="00EF5721" w:rsidRDefault="00B2131E" w:rsidP="00B2131E">
            <w:pPr>
              <w:jc w:val="center"/>
              <w:rPr>
                <w:color w:val="000000"/>
              </w:rPr>
            </w:pPr>
            <w:r w:rsidRPr="00EF5721">
              <w:rPr>
                <w:color w:val="000000"/>
              </w:rPr>
              <w:lastRenderedPageBreak/>
              <w:t xml:space="preserve">3 квартал 2015 / 9 </w:t>
            </w:r>
            <w:r w:rsidRPr="00EF5721">
              <w:rPr>
                <w:color w:val="000000"/>
              </w:rPr>
              <w:lastRenderedPageBreak/>
              <w:t>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lastRenderedPageBreak/>
              <w:t xml:space="preserve">4 квартал 2015 / 12 </w:t>
            </w:r>
            <w:r w:rsidRPr="00EF5721">
              <w:rPr>
                <w:color w:val="000000"/>
              </w:rPr>
              <w:lastRenderedPageBreak/>
              <w:t>месяцев 2015</w:t>
            </w:r>
          </w:p>
        </w:tc>
      </w:tr>
      <w:tr w:rsidR="00B2131E" w:rsidRPr="00EF5721" w:rsidTr="00C82AB0">
        <w:tc>
          <w:tcPr>
            <w:tcW w:w="1384" w:type="dxa"/>
          </w:tcPr>
          <w:p w:rsidR="00B2131E" w:rsidRPr="00EF5721" w:rsidRDefault="00B2131E" w:rsidP="00B2131E">
            <w:pPr>
              <w:jc w:val="both"/>
            </w:pPr>
            <w:r w:rsidRPr="00EF5721">
              <w:lastRenderedPageBreak/>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3</w:t>
            </w:r>
          </w:p>
        </w:tc>
        <w:tc>
          <w:tcPr>
            <w:tcW w:w="1134" w:type="dxa"/>
          </w:tcPr>
          <w:p w:rsidR="00B2131E" w:rsidRPr="00EF5721" w:rsidRDefault="00B2131E" w:rsidP="00B2131E">
            <w:pPr>
              <w:jc w:val="center"/>
            </w:pPr>
            <w:r w:rsidRPr="00EF5721">
              <w:t>12/15</w:t>
            </w:r>
          </w:p>
        </w:tc>
        <w:tc>
          <w:tcPr>
            <w:tcW w:w="1418" w:type="dxa"/>
            <w:gridSpan w:val="2"/>
          </w:tcPr>
          <w:p w:rsidR="00B2131E" w:rsidRPr="00EF5721" w:rsidRDefault="00B2131E" w:rsidP="00B2131E">
            <w:pPr>
              <w:jc w:val="center"/>
            </w:pPr>
            <w:r w:rsidRPr="00EF5721">
              <w:t>11/26</w:t>
            </w:r>
          </w:p>
        </w:tc>
        <w:tc>
          <w:tcPr>
            <w:tcW w:w="992" w:type="dxa"/>
            <w:shd w:val="clear" w:color="auto" w:fill="D9D9D9" w:themeFill="background1" w:themeFillShade="D9"/>
          </w:tcPr>
          <w:p w:rsidR="00B2131E" w:rsidRPr="00EF5721" w:rsidRDefault="00B2131E" w:rsidP="00B2131E">
            <w:pPr>
              <w:jc w:val="center"/>
            </w:pPr>
            <w:r w:rsidRPr="00EF5721">
              <w:t>9/35</w:t>
            </w:r>
          </w:p>
        </w:tc>
        <w:tc>
          <w:tcPr>
            <w:tcW w:w="1418" w:type="dxa"/>
            <w:shd w:val="clear" w:color="auto" w:fill="auto"/>
          </w:tcPr>
          <w:p w:rsidR="00B2131E" w:rsidRPr="00EF5721" w:rsidRDefault="00B2131E" w:rsidP="00B2131E">
            <w:pPr>
              <w:jc w:val="center"/>
            </w:pPr>
            <w:r w:rsidRPr="00EF5721">
              <w:t>8</w:t>
            </w:r>
          </w:p>
        </w:tc>
        <w:tc>
          <w:tcPr>
            <w:tcW w:w="1134" w:type="dxa"/>
            <w:shd w:val="clear" w:color="auto" w:fill="auto"/>
          </w:tcPr>
          <w:p w:rsidR="00B2131E" w:rsidRPr="00EF5721" w:rsidRDefault="00B2131E" w:rsidP="00B2131E">
            <w:pPr>
              <w:jc w:val="center"/>
            </w:pPr>
            <w:r w:rsidRPr="00EF5721">
              <w:t>7/15</w:t>
            </w:r>
          </w:p>
        </w:tc>
        <w:tc>
          <w:tcPr>
            <w:tcW w:w="992" w:type="dxa"/>
            <w:shd w:val="clear" w:color="auto" w:fill="auto"/>
          </w:tcPr>
          <w:p w:rsidR="00B2131E" w:rsidRPr="00EF5721" w:rsidRDefault="00B2131E" w:rsidP="00B2131E">
            <w:pPr>
              <w:jc w:val="center"/>
            </w:pPr>
            <w:r w:rsidRPr="00EF5721">
              <w:t>13/28</w:t>
            </w:r>
          </w:p>
        </w:tc>
        <w:tc>
          <w:tcPr>
            <w:tcW w:w="992" w:type="dxa"/>
            <w:shd w:val="clear" w:color="auto" w:fill="D9D9D9" w:themeFill="background1" w:themeFillShade="D9"/>
          </w:tcPr>
          <w:p w:rsidR="00B2131E" w:rsidRPr="00EF5721" w:rsidRDefault="00B2131E" w:rsidP="00B2131E">
            <w:pPr>
              <w:jc w:val="center"/>
            </w:pPr>
            <w:r w:rsidRPr="00EF5721">
              <w:t>17/45</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3</w:t>
            </w:r>
          </w:p>
        </w:tc>
        <w:tc>
          <w:tcPr>
            <w:tcW w:w="1134" w:type="dxa"/>
          </w:tcPr>
          <w:p w:rsidR="00B2131E" w:rsidRPr="00EF5721" w:rsidRDefault="00B2131E" w:rsidP="00B2131E">
            <w:pPr>
              <w:jc w:val="center"/>
            </w:pPr>
            <w:r w:rsidRPr="00EF5721">
              <w:t>12/15</w:t>
            </w:r>
          </w:p>
        </w:tc>
        <w:tc>
          <w:tcPr>
            <w:tcW w:w="1418" w:type="dxa"/>
            <w:gridSpan w:val="2"/>
          </w:tcPr>
          <w:p w:rsidR="00B2131E" w:rsidRPr="00EF5721" w:rsidRDefault="00B2131E" w:rsidP="00B2131E">
            <w:pPr>
              <w:jc w:val="center"/>
            </w:pPr>
            <w:r w:rsidRPr="00EF5721">
              <w:t>11/26</w:t>
            </w:r>
          </w:p>
        </w:tc>
        <w:tc>
          <w:tcPr>
            <w:tcW w:w="992" w:type="dxa"/>
            <w:shd w:val="clear" w:color="auto" w:fill="D9D9D9" w:themeFill="background1" w:themeFillShade="D9"/>
          </w:tcPr>
          <w:p w:rsidR="00B2131E" w:rsidRPr="00EF5721" w:rsidRDefault="00B2131E" w:rsidP="00B2131E">
            <w:pPr>
              <w:jc w:val="center"/>
            </w:pPr>
            <w:r w:rsidRPr="00EF5721">
              <w:t>9/35</w:t>
            </w:r>
          </w:p>
        </w:tc>
        <w:tc>
          <w:tcPr>
            <w:tcW w:w="1418" w:type="dxa"/>
            <w:shd w:val="clear" w:color="auto" w:fill="auto"/>
          </w:tcPr>
          <w:p w:rsidR="00B2131E" w:rsidRPr="00EF5721" w:rsidRDefault="00B2131E" w:rsidP="00B2131E">
            <w:pPr>
              <w:jc w:val="center"/>
            </w:pPr>
            <w:r w:rsidRPr="00EF5721">
              <w:t>8</w:t>
            </w:r>
          </w:p>
        </w:tc>
        <w:tc>
          <w:tcPr>
            <w:tcW w:w="1134" w:type="dxa"/>
            <w:shd w:val="clear" w:color="auto" w:fill="auto"/>
          </w:tcPr>
          <w:p w:rsidR="00B2131E" w:rsidRPr="00EF5721" w:rsidRDefault="00B2131E" w:rsidP="00B2131E">
            <w:pPr>
              <w:jc w:val="center"/>
            </w:pPr>
            <w:r w:rsidRPr="00EF5721">
              <w:t>7/15</w:t>
            </w:r>
          </w:p>
        </w:tc>
        <w:tc>
          <w:tcPr>
            <w:tcW w:w="992" w:type="dxa"/>
            <w:shd w:val="clear" w:color="auto" w:fill="auto"/>
          </w:tcPr>
          <w:p w:rsidR="00B2131E" w:rsidRPr="00EF5721" w:rsidRDefault="00B2131E" w:rsidP="00B2131E">
            <w:pPr>
              <w:jc w:val="center"/>
            </w:pPr>
            <w:r w:rsidRPr="00EF5721">
              <w:t>13/28</w:t>
            </w:r>
          </w:p>
        </w:tc>
        <w:tc>
          <w:tcPr>
            <w:tcW w:w="992" w:type="dxa"/>
            <w:shd w:val="clear" w:color="auto" w:fill="D9D9D9" w:themeFill="background1" w:themeFillShade="D9"/>
          </w:tcPr>
          <w:p w:rsidR="00B2131E" w:rsidRPr="00EF5721" w:rsidRDefault="00B2131E" w:rsidP="00B2131E">
            <w:pPr>
              <w:jc w:val="center"/>
            </w:pPr>
            <w:r w:rsidRPr="00EF5721">
              <w:t>17/45</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6"/>
        </w:numPr>
        <w:spacing w:after="0" w:line="360" w:lineRule="auto"/>
        <w:ind w:left="644"/>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Формирование личных дел вновь принятых работников - 7;</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0</w:t>
            </w:r>
          </w:p>
        </w:tc>
        <w:tc>
          <w:tcPr>
            <w:tcW w:w="1134" w:type="dxa"/>
          </w:tcPr>
          <w:p w:rsidR="00B2131E" w:rsidRPr="00EF5721" w:rsidRDefault="00B2131E" w:rsidP="00B2131E">
            <w:pPr>
              <w:jc w:val="center"/>
            </w:pPr>
            <w:r w:rsidRPr="00EF5721">
              <w:t>6/6</w:t>
            </w:r>
          </w:p>
        </w:tc>
        <w:tc>
          <w:tcPr>
            <w:tcW w:w="1418" w:type="dxa"/>
            <w:gridSpan w:val="2"/>
          </w:tcPr>
          <w:p w:rsidR="00B2131E" w:rsidRPr="00EF5721" w:rsidRDefault="00B2131E" w:rsidP="00B2131E">
            <w:pPr>
              <w:jc w:val="center"/>
            </w:pPr>
            <w:r w:rsidRPr="00EF5721">
              <w:t>3/9</w:t>
            </w:r>
          </w:p>
        </w:tc>
        <w:tc>
          <w:tcPr>
            <w:tcW w:w="992" w:type="dxa"/>
            <w:shd w:val="clear" w:color="auto" w:fill="D9D9D9" w:themeFill="background1" w:themeFillShade="D9"/>
          </w:tcPr>
          <w:p w:rsidR="00B2131E" w:rsidRPr="00EF5721" w:rsidRDefault="00B2131E" w:rsidP="00B2131E">
            <w:pPr>
              <w:jc w:val="center"/>
            </w:pPr>
            <w:r w:rsidRPr="00EF5721">
              <w:t>2/11</w:t>
            </w:r>
          </w:p>
        </w:tc>
        <w:tc>
          <w:tcPr>
            <w:tcW w:w="1418" w:type="dxa"/>
            <w:shd w:val="clear" w:color="auto" w:fill="auto"/>
          </w:tcPr>
          <w:p w:rsidR="00B2131E" w:rsidRPr="00EF5721" w:rsidRDefault="00B2131E" w:rsidP="00B2131E">
            <w:pPr>
              <w:jc w:val="center"/>
            </w:pPr>
            <w:r w:rsidRPr="00EF5721">
              <w:t>6</w:t>
            </w:r>
          </w:p>
        </w:tc>
        <w:tc>
          <w:tcPr>
            <w:tcW w:w="1134" w:type="dxa"/>
            <w:shd w:val="clear" w:color="auto" w:fill="auto"/>
          </w:tcPr>
          <w:p w:rsidR="00B2131E" w:rsidRPr="00EF5721" w:rsidRDefault="00B2131E" w:rsidP="00B2131E">
            <w:pPr>
              <w:jc w:val="center"/>
            </w:pPr>
            <w:r w:rsidRPr="00EF5721">
              <w:t>1/7</w:t>
            </w:r>
          </w:p>
        </w:tc>
        <w:tc>
          <w:tcPr>
            <w:tcW w:w="992" w:type="dxa"/>
            <w:shd w:val="clear" w:color="auto" w:fill="auto"/>
          </w:tcPr>
          <w:p w:rsidR="00B2131E" w:rsidRPr="00EF5721" w:rsidRDefault="00B2131E" w:rsidP="00B2131E">
            <w:pPr>
              <w:jc w:val="center"/>
            </w:pPr>
            <w:r w:rsidRPr="00EF5721">
              <w:t>4/11</w:t>
            </w:r>
          </w:p>
        </w:tc>
        <w:tc>
          <w:tcPr>
            <w:tcW w:w="992" w:type="dxa"/>
            <w:shd w:val="clear" w:color="auto" w:fill="D9D9D9" w:themeFill="background1" w:themeFillShade="D9"/>
          </w:tcPr>
          <w:p w:rsidR="00B2131E" w:rsidRPr="00EF5721" w:rsidRDefault="00B2131E" w:rsidP="00B2131E">
            <w:pPr>
              <w:jc w:val="center"/>
            </w:pPr>
            <w:r w:rsidRPr="00EF5721">
              <w:t>7/18</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0</w:t>
            </w:r>
          </w:p>
        </w:tc>
        <w:tc>
          <w:tcPr>
            <w:tcW w:w="1134" w:type="dxa"/>
          </w:tcPr>
          <w:p w:rsidR="00B2131E" w:rsidRPr="00EF5721" w:rsidRDefault="00B2131E" w:rsidP="00B2131E">
            <w:pPr>
              <w:jc w:val="center"/>
            </w:pPr>
            <w:r w:rsidRPr="00EF5721">
              <w:t>6/6</w:t>
            </w:r>
          </w:p>
        </w:tc>
        <w:tc>
          <w:tcPr>
            <w:tcW w:w="1418" w:type="dxa"/>
            <w:gridSpan w:val="2"/>
          </w:tcPr>
          <w:p w:rsidR="00B2131E" w:rsidRPr="00EF5721" w:rsidRDefault="00B2131E" w:rsidP="00B2131E">
            <w:pPr>
              <w:jc w:val="center"/>
            </w:pPr>
            <w:r w:rsidRPr="00EF5721">
              <w:t>3/9</w:t>
            </w:r>
          </w:p>
        </w:tc>
        <w:tc>
          <w:tcPr>
            <w:tcW w:w="992" w:type="dxa"/>
            <w:shd w:val="clear" w:color="auto" w:fill="D9D9D9" w:themeFill="background1" w:themeFillShade="D9"/>
          </w:tcPr>
          <w:p w:rsidR="00B2131E" w:rsidRPr="00EF5721" w:rsidRDefault="00B2131E" w:rsidP="00B2131E">
            <w:pPr>
              <w:jc w:val="center"/>
            </w:pPr>
            <w:r w:rsidRPr="00EF5721">
              <w:t>2/11</w:t>
            </w:r>
          </w:p>
        </w:tc>
        <w:tc>
          <w:tcPr>
            <w:tcW w:w="1418" w:type="dxa"/>
            <w:shd w:val="clear" w:color="auto" w:fill="auto"/>
          </w:tcPr>
          <w:p w:rsidR="00B2131E" w:rsidRPr="00EF5721" w:rsidRDefault="00B2131E" w:rsidP="00B2131E">
            <w:pPr>
              <w:jc w:val="center"/>
            </w:pPr>
            <w:r w:rsidRPr="00EF5721">
              <w:t>6</w:t>
            </w:r>
          </w:p>
        </w:tc>
        <w:tc>
          <w:tcPr>
            <w:tcW w:w="1134" w:type="dxa"/>
            <w:shd w:val="clear" w:color="auto" w:fill="auto"/>
          </w:tcPr>
          <w:p w:rsidR="00B2131E" w:rsidRPr="00EF5721" w:rsidRDefault="00B2131E" w:rsidP="00B2131E">
            <w:pPr>
              <w:jc w:val="center"/>
            </w:pPr>
            <w:r w:rsidRPr="00EF5721">
              <w:t>1/7</w:t>
            </w:r>
          </w:p>
        </w:tc>
        <w:tc>
          <w:tcPr>
            <w:tcW w:w="992" w:type="dxa"/>
            <w:shd w:val="clear" w:color="auto" w:fill="auto"/>
          </w:tcPr>
          <w:p w:rsidR="00B2131E" w:rsidRPr="00EF5721" w:rsidRDefault="00B2131E" w:rsidP="00B2131E">
            <w:pPr>
              <w:jc w:val="center"/>
            </w:pPr>
            <w:r w:rsidRPr="00EF5721">
              <w:t>4/11</w:t>
            </w:r>
          </w:p>
        </w:tc>
        <w:tc>
          <w:tcPr>
            <w:tcW w:w="992" w:type="dxa"/>
            <w:shd w:val="clear" w:color="auto" w:fill="D9D9D9" w:themeFill="background1" w:themeFillShade="D9"/>
          </w:tcPr>
          <w:p w:rsidR="00B2131E" w:rsidRPr="00EF5721" w:rsidRDefault="00B2131E" w:rsidP="00B2131E">
            <w:pPr>
              <w:jc w:val="center"/>
            </w:pPr>
            <w:r w:rsidRPr="00EF5721">
              <w:t>7/18</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2.13. Ведение личных дел, внесение изменений - 20;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B2131E" w:rsidRPr="00EF5721" w:rsidTr="00C82AB0">
        <w:tc>
          <w:tcPr>
            <w:tcW w:w="1242" w:type="dxa"/>
          </w:tcPr>
          <w:p w:rsidR="00B2131E" w:rsidRPr="00EF5721" w:rsidRDefault="00B2131E" w:rsidP="00B2131E">
            <w:pPr>
              <w:jc w:val="both"/>
            </w:pPr>
          </w:p>
        </w:tc>
        <w:tc>
          <w:tcPr>
            <w:tcW w:w="993" w:type="dxa"/>
          </w:tcPr>
          <w:p w:rsidR="00B2131E" w:rsidRPr="00EF5721" w:rsidRDefault="00B2131E" w:rsidP="00B2131E">
            <w:pPr>
              <w:jc w:val="center"/>
              <w:rPr>
                <w:color w:val="000000"/>
              </w:rPr>
            </w:pPr>
            <w:r w:rsidRPr="00EF5721">
              <w:rPr>
                <w:color w:val="000000"/>
              </w:rPr>
              <w:t>1 квартал 2014</w:t>
            </w:r>
          </w:p>
        </w:tc>
        <w:tc>
          <w:tcPr>
            <w:tcW w:w="1417"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242" w:type="dxa"/>
          </w:tcPr>
          <w:p w:rsidR="00B2131E" w:rsidRPr="00EF5721" w:rsidRDefault="00B2131E" w:rsidP="00B2131E">
            <w:pPr>
              <w:jc w:val="both"/>
            </w:pPr>
            <w:r w:rsidRPr="00EF5721">
              <w:t>Запланировано мероприятий</w:t>
            </w:r>
          </w:p>
        </w:tc>
        <w:tc>
          <w:tcPr>
            <w:tcW w:w="9214" w:type="dxa"/>
            <w:gridSpan w:val="9"/>
          </w:tcPr>
          <w:p w:rsidR="00B2131E" w:rsidRPr="00EF5721" w:rsidRDefault="00B2131E" w:rsidP="00B2131E">
            <w:pPr>
              <w:jc w:val="center"/>
            </w:pPr>
            <w:r w:rsidRPr="00EF5721">
              <w:t>не планируется</w:t>
            </w:r>
          </w:p>
        </w:tc>
      </w:tr>
      <w:tr w:rsidR="00B2131E" w:rsidRPr="00EF5721" w:rsidTr="00C82AB0">
        <w:tc>
          <w:tcPr>
            <w:tcW w:w="1242" w:type="dxa"/>
          </w:tcPr>
          <w:p w:rsidR="00B2131E" w:rsidRPr="00EF5721" w:rsidRDefault="00B2131E" w:rsidP="00B2131E">
            <w:pPr>
              <w:jc w:val="both"/>
            </w:pPr>
            <w:r w:rsidRPr="00EF5721">
              <w:t>Проведено мероприятий</w:t>
            </w:r>
          </w:p>
        </w:tc>
        <w:tc>
          <w:tcPr>
            <w:tcW w:w="993" w:type="dxa"/>
          </w:tcPr>
          <w:p w:rsidR="00B2131E" w:rsidRPr="00EF5721" w:rsidRDefault="00B2131E" w:rsidP="00B2131E">
            <w:pPr>
              <w:jc w:val="center"/>
            </w:pPr>
            <w:r w:rsidRPr="00EF5721">
              <w:t>24</w:t>
            </w:r>
          </w:p>
        </w:tc>
        <w:tc>
          <w:tcPr>
            <w:tcW w:w="1275" w:type="dxa"/>
          </w:tcPr>
          <w:p w:rsidR="00B2131E" w:rsidRPr="00EF5721" w:rsidRDefault="00B2131E" w:rsidP="00B2131E">
            <w:pPr>
              <w:jc w:val="center"/>
            </w:pPr>
            <w:r w:rsidRPr="00EF5721">
              <w:t>14/38</w:t>
            </w:r>
          </w:p>
        </w:tc>
        <w:tc>
          <w:tcPr>
            <w:tcW w:w="1418" w:type="dxa"/>
            <w:gridSpan w:val="2"/>
          </w:tcPr>
          <w:p w:rsidR="00B2131E" w:rsidRPr="00EF5721" w:rsidRDefault="00B2131E" w:rsidP="00B2131E">
            <w:pPr>
              <w:jc w:val="center"/>
            </w:pPr>
            <w:r w:rsidRPr="00EF5721">
              <w:t>40/78</w:t>
            </w:r>
          </w:p>
        </w:tc>
        <w:tc>
          <w:tcPr>
            <w:tcW w:w="992" w:type="dxa"/>
            <w:shd w:val="clear" w:color="auto" w:fill="D9D9D9" w:themeFill="background1" w:themeFillShade="D9"/>
          </w:tcPr>
          <w:p w:rsidR="00B2131E" w:rsidRPr="00EF5721" w:rsidRDefault="00B2131E" w:rsidP="00B2131E">
            <w:pPr>
              <w:jc w:val="center"/>
            </w:pPr>
            <w:r w:rsidRPr="00EF5721">
              <w:t>70/148</w:t>
            </w:r>
          </w:p>
        </w:tc>
        <w:tc>
          <w:tcPr>
            <w:tcW w:w="1418" w:type="dxa"/>
            <w:shd w:val="clear" w:color="auto" w:fill="auto"/>
          </w:tcPr>
          <w:p w:rsidR="00B2131E" w:rsidRPr="00EF5721" w:rsidRDefault="00B2131E" w:rsidP="00B2131E">
            <w:pPr>
              <w:jc w:val="center"/>
            </w:pPr>
            <w:r w:rsidRPr="00EF5721">
              <w:t>9</w:t>
            </w:r>
          </w:p>
        </w:tc>
        <w:tc>
          <w:tcPr>
            <w:tcW w:w="1134" w:type="dxa"/>
            <w:shd w:val="clear" w:color="auto" w:fill="auto"/>
          </w:tcPr>
          <w:p w:rsidR="00B2131E" w:rsidRPr="00EF5721" w:rsidRDefault="00B2131E" w:rsidP="00B2131E">
            <w:pPr>
              <w:jc w:val="center"/>
            </w:pPr>
            <w:r w:rsidRPr="00EF5721">
              <w:t>20/29</w:t>
            </w:r>
          </w:p>
        </w:tc>
        <w:tc>
          <w:tcPr>
            <w:tcW w:w="992" w:type="dxa"/>
            <w:shd w:val="clear" w:color="auto" w:fill="auto"/>
          </w:tcPr>
          <w:p w:rsidR="00B2131E" w:rsidRPr="00EF5721" w:rsidRDefault="00B2131E" w:rsidP="00B2131E">
            <w:pPr>
              <w:jc w:val="center"/>
            </w:pPr>
            <w:r w:rsidRPr="00EF5721">
              <w:t>23/52</w:t>
            </w:r>
          </w:p>
        </w:tc>
        <w:tc>
          <w:tcPr>
            <w:tcW w:w="992" w:type="dxa"/>
            <w:shd w:val="clear" w:color="auto" w:fill="D9D9D9" w:themeFill="background1" w:themeFillShade="D9"/>
          </w:tcPr>
          <w:p w:rsidR="00B2131E" w:rsidRPr="00EF5721" w:rsidRDefault="00B2131E" w:rsidP="00B2131E">
            <w:pPr>
              <w:jc w:val="center"/>
            </w:pPr>
            <w:r w:rsidRPr="00EF5721">
              <w:t>20/72</w:t>
            </w:r>
          </w:p>
        </w:tc>
      </w:tr>
      <w:tr w:rsidR="00B2131E" w:rsidRPr="00EF5721" w:rsidTr="00C82AB0">
        <w:tc>
          <w:tcPr>
            <w:tcW w:w="1242" w:type="dxa"/>
          </w:tcPr>
          <w:p w:rsidR="00B2131E" w:rsidRPr="00EF5721" w:rsidRDefault="00B2131E" w:rsidP="00B2131E">
            <w:pPr>
              <w:jc w:val="both"/>
            </w:pPr>
            <w:r w:rsidRPr="00EF5721">
              <w:t>Нагрузка на 1 сотрудника</w:t>
            </w:r>
          </w:p>
        </w:tc>
        <w:tc>
          <w:tcPr>
            <w:tcW w:w="993" w:type="dxa"/>
          </w:tcPr>
          <w:p w:rsidR="00B2131E" w:rsidRPr="00EF5721" w:rsidRDefault="00B2131E" w:rsidP="00B2131E">
            <w:pPr>
              <w:jc w:val="center"/>
            </w:pPr>
            <w:r w:rsidRPr="00EF5721">
              <w:t>24</w:t>
            </w:r>
          </w:p>
        </w:tc>
        <w:tc>
          <w:tcPr>
            <w:tcW w:w="1275" w:type="dxa"/>
          </w:tcPr>
          <w:p w:rsidR="00B2131E" w:rsidRPr="00EF5721" w:rsidRDefault="00B2131E" w:rsidP="00B2131E">
            <w:pPr>
              <w:jc w:val="center"/>
            </w:pPr>
            <w:r w:rsidRPr="00EF5721">
              <w:t>14/38</w:t>
            </w:r>
          </w:p>
        </w:tc>
        <w:tc>
          <w:tcPr>
            <w:tcW w:w="1418" w:type="dxa"/>
            <w:gridSpan w:val="2"/>
          </w:tcPr>
          <w:p w:rsidR="00B2131E" w:rsidRPr="00EF5721" w:rsidRDefault="00B2131E" w:rsidP="00B2131E">
            <w:pPr>
              <w:jc w:val="center"/>
            </w:pPr>
            <w:r w:rsidRPr="00EF5721">
              <w:t>40/78</w:t>
            </w:r>
          </w:p>
        </w:tc>
        <w:tc>
          <w:tcPr>
            <w:tcW w:w="992" w:type="dxa"/>
            <w:shd w:val="clear" w:color="auto" w:fill="D9D9D9" w:themeFill="background1" w:themeFillShade="D9"/>
          </w:tcPr>
          <w:p w:rsidR="00B2131E" w:rsidRPr="00EF5721" w:rsidRDefault="00B2131E" w:rsidP="00B2131E">
            <w:pPr>
              <w:jc w:val="center"/>
            </w:pPr>
            <w:r w:rsidRPr="00EF5721">
              <w:t>70/148</w:t>
            </w:r>
          </w:p>
        </w:tc>
        <w:tc>
          <w:tcPr>
            <w:tcW w:w="1418" w:type="dxa"/>
            <w:shd w:val="clear" w:color="auto" w:fill="auto"/>
          </w:tcPr>
          <w:p w:rsidR="00B2131E" w:rsidRPr="00EF5721" w:rsidRDefault="00B2131E" w:rsidP="00B2131E">
            <w:pPr>
              <w:jc w:val="center"/>
            </w:pPr>
            <w:r w:rsidRPr="00EF5721">
              <w:t>9</w:t>
            </w:r>
          </w:p>
        </w:tc>
        <w:tc>
          <w:tcPr>
            <w:tcW w:w="1134" w:type="dxa"/>
            <w:shd w:val="clear" w:color="auto" w:fill="auto"/>
          </w:tcPr>
          <w:p w:rsidR="00B2131E" w:rsidRPr="00EF5721" w:rsidRDefault="00B2131E" w:rsidP="00B2131E">
            <w:pPr>
              <w:jc w:val="center"/>
            </w:pPr>
            <w:r w:rsidRPr="00EF5721">
              <w:t>20/29</w:t>
            </w:r>
          </w:p>
        </w:tc>
        <w:tc>
          <w:tcPr>
            <w:tcW w:w="992" w:type="dxa"/>
            <w:shd w:val="clear" w:color="auto" w:fill="auto"/>
          </w:tcPr>
          <w:p w:rsidR="00B2131E" w:rsidRPr="00EF5721" w:rsidRDefault="00B2131E" w:rsidP="00B2131E">
            <w:pPr>
              <w:jc w:val="center"/>
            </w:pPr>
            <w:r w:rsidRPr="00EF5721">
              <w:t>23/52</w:t>
            </w:r>
          </w:p>
        </w:tc>
        <w:tc>
          <w:tcPr>
            <w:tcW w:w="992" w:type="dxa"/>
            <w:shd w:val="clear" w:color="auto" w:fill="D9D9D9" w:themeFill="background1" w:themeFillShade="D9"/>
          </w:tcPr>
          <w:p w:rsidR="00B2131E" w:rsidRPr="00EF5721" w:rsidRDefault="00B2131E" w:rsidP="00B2131E">
            <w:pPr>
              <w:jc w:val="center"/>
            </w:pPr>
            <w:r w:rsidRPr="00EF5721">
              <w:t>20/72</w:t>
            </w:r>
          </w:p>
        </w:tc>
      </w:tr>
      <w:tr w:rsidR="00B2131E" w:rsidRPr="00EF5721" w:rsidTr="00C82AB0">
        <w:tc>
          <w:tcPr>
            <w:tcW w:w="1242" w:type="dxa"/>
          </w:tcPr>
          <w:p w:rsidR="00B2131E" w:rsidRPr="00EF5721" w:rsidRDefault="00B2131E" w:rsidP="00B2131E">
            <w:pPr>
              <w:jc w:val="both"/>
            </w:pPr>
            <w:r w:rsidRPr="00EF5721">
              <w:t>Нарушено сроков</w:t>
            </w:r>
          </w:p>
        </w:tc>
        <w:tc>
          <w:tcPr>
            <w:tcW w:w="4678"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jc w:val="both"/>
        <w:rPr>
          <w:rFonts w:ascii="Times New Roman" w:eastAsia="Times New Roman" w:hAnsi="Times New Roman" w:cs="Times New Roman"/>
          <w:sz w:val="28"/>
          <w:szCs w:val="28"/>
          <w:lang w:eastAsia="ru-RU"/>
        </w:rPr>
      </w:pPr>
    </w:p>
    <w:p w:rsidR="00B2131E" w:rsidRPr="00EF5721" w:rsidRDefault="00B2131E" w:rsidP="00B2131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Подготовка личных карточек Т</w:t>
      </w:r>
      <w:proofErr w:type="gramStart"/>
      <w:r w:rsidRPr="00EF5721">
        <w:rPr>
          <w:rFonts w:ascii="Times New Roman" w:eastAsia="Times New Roman" w:hAnsi="Times New Roman" w:cs="Times New Roman"/>
          <w:sz w:val="28"/>
          <w:szCs w:val="28"/>
          <w:lang w:eastAsia="ru-RU"/>
        </w:rPr>
        <w:t>2</w:t>
      </w:r>
      <w:proofErr w:type="gramEnd"/>
      <w:r w:rsidRPr="00EF5721">
        <w:rPr>
          <w:rFonts w:ascii="Times New Roman" w:eastAsia="Times New Roman" w:hAnsi="Times New Roman" w:cs="Times New Roman"/>
          <w:sz w:val="28"/>
          <w:szCs w:val="28"/>
          <w:lang w:eastAsia="ru-RU"/>
        </w:rPr>
        <w:t xml:space="preserve"> и Т2ГС вновь принятых работников - 7;</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851" w:type="dxa"/>
          </w:tcPr>
          <w:p w:rsidR="00B2131E" w:rsidRPr="00EF5721" w:rsidRDefault="00B2131E" w:rsidP="00B2131E">
            <w:pPr>
              <w:jc w:val="center"/>
              <w:rPr>
                <w:color w:val="000000"/>
              </w:rPr>
            </w:pPr>
            <w:r w:rsidRPr="00EF5721">
              <w:rPr>
                <w:color w:val="000000"/>
              </w:rPr>
              <w:t>1 квартал 2014</w:t>
            </w:r>
          </w:p>
        </w:tc>
        <w:tc>
          <w:tcPr>
            <w:tcW w:w="1417" w:type="dxa"/>
            <w:gridSpan w:val="3"/>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 xml:space="preserve">Запланировано </w:t>
            </w:r>
            <w:r w:rsidRPr="00EF5721">
              <w:lastRenderedPageBreak/>
              <w:t>мероприятий</w:t>
            </w:r>
          </w:p>
        </w:tc>
        <w:tc>
          <w:tcPr>
            <w:tcW w:w="9072" w:type="dxa"/>
            <w:gridSpan w:val="10"/>
          </w:tcPr>
          <w:p w:rsidR="00B2131E" w:rsidRPr="00EF5721" w:rsidRDefault="00B2131E" w:rsidP="00B2131E">
            <w:pPr>
              <w:jc w:val="center"/>
            </w:pPr>
            <w:r w:rsidRPr="00EF5721">
              <w:lastRenderedPageBreak/>
              <w:t>не планируется</w:t>
            </w:r>
          </w:p>
        </w:tc>
      </w:tr>
      <w:tr w:rsidR="00B2131E" w:rsidRPr="00EF5721" w:rsidTr="00C82AB0">
        <w:tc>
          <w:tcPr>
            <w:tcW w:w="1384" w:type="dxa"/>
          </w:tcPr>
          <w:p w:rsidR="00B2131E" w:rsidRPr="00EF5721" w:rsidRDefault="00B2131E" w:rsidP="00B2131E">
            <w:pPr>
              <w:jc w:val="both"/>
            </w:pPr>
            <w:r w:rsidRPr="00EF5721">
              <w:lastRenderedPageBreak/>
              <w:t>Проведено мероприятий</w:t>
            </w:r>
          </w:p>
        </w:tc>
        <w:tc>
          <w:tcPr>
            <w:tcW w:w="992" w:type="dxa"/>
            <w:gridSpan w:val="2"/>
          </w:tcPr>
          <w:p w:rsidR="00B2131E" w:rsidRPr="00EF5721" w:rsidRDefault="00B2131E" w:rsidP="00B2131E">
            <w:pPr>
              <w:jc w:val="center"/>
            </w:pPr>
            <w:r w:rsidRPr="00EF5721">
              <w:t>0</w:t>
            </w:r>
          </w:p>
        </w:tc>
        <w:tc>
          <w:tcPr>
            <w:tcW w:w="1134" w:type="dxa"/>
          </w:tcPr>
          <w:p w:rsidR="00B2131E" w:rsidRPr="00EF5721" w:rsidRDefault="00B2131E" w:rsidP="00B2131E">
            <w:pPr>
              <w:jc w:val="center"/>
            </w:pPr>
            <w:r w:rsidRPr="00EF5721">
              <w:t>6/6</w:t>
            </w:r>
          </w:p>
        </w:tc>
        <w:tc>
          <w:tcPr>
            <w:tcW w:w="1418" w:type="dxa"/>
            <w:gridSpan w:val="2"/>
          </w:tcPr>
          <w:p w:rsidR="00B2131E" w:rsidRPr="00EF5721" w:rsidRDefault="00B2131E" w:rsidP="00B2131E">
            <w:pPr>
              <w:jc w:val="center"/>
            </w:pPr>
            <w:r w:rsidRPr="00EF5721">
              <w:t>3/9</w:t>
            </w:r>
          </w:p>
        </w:tc>
        <w:tc>
          <w:tcPr>
            <w:tcW w:w="992" w:type="dxa"/>
            <w:shd w:val="clear" w:color="auto" w:fill="D9D9D9" w:themeFill="background1" w:themeFillShade="D9"/>
          </w:tcPr>
          <w:p w:rsidR="00B2131E" w:rsidRPr="00EF5721" w:rsidRDefault="00B2131E" w:rsidP="00B2131E">
            <w:pPr>
              <w:jc w:val="center"/>
            </w:pPr>
            <w:r w:rsidRPr="00EF5721">
              <w:t>2/11</w:t>
            </w:r>
          </w:p>
        </w:tc>
        <w:tc>
          <w:tcPr>
            <w:tcW w:w="1418" w:type="dxa"/>
            <w:shd w:val="clear" w:color="auto" w:fill="auto"/>
          </w:tcPr>
          <w:p w:rsidR="00B2131E" w:rsidRPr="00EF5721" w:rsidRDefault="00B2131E" w:rsidP="00B2131E">
            <w:pPr>
              <w:jc w:val="center"/>
            </w:pPr>
            <w:r w:rsidRPr="00EF5721">
              <w:t>6</w:t>
            </w:r>
          </w:p>
        </w:tc>
        <w:tc>
          <w:tcPr>
            <w:tcW w:w="1134" w:type="dxa"/>
            <w:shd w:val="clear" w:color="auto" w:fill="auto"/>
          </w:tcPr>
          <w:p w:rsidR="00B2131E" w:rsidRPr="00EF5721" w:rsidRDefault="00B2131E" w:rsidP="00B2131E">
            <w:pPr>
              <w:jc w:val="center"/>
            </w:pPr>
            <w:r w:rsidRPr="00EF5721">
              <w:t>1/7</w:t>
            </w:r>
          </w:p>
        </w:tc>
        <w:tc>
          <w:tcPr>
            <w:tcW w:w="992" w:type="dxa"/>
            <w:shd w:val="clear" w:color="auto" w:fill="auto"/>
          </w:tcPr>
          <w:p w:rsidR="00B2131E" w:rsidRPr="00EF5721" w:rsidRDefault="00B2131E" w:rsidP="00B2131E">
            <w:pPr>
              <w:jc w:val="center"/>
            </w:pPr>
            <w:r w:rsidRPr="00EF5721">
              <w:t>4/11</w:t>
            </w:r>
          </w:p>
        </w:tc>
        <w:tc>
          <w:tcPr>
            <w:tcW w:w="992" w:type="dxa"/>
            <w:shd w:val="clear" w:color="auto" w:fill="D9D9D9" w:themeFill="background1" w:themeFillShade="D9"/>
          </w:tcPr>
          <w:p w:rsidR="00B2131E" w:rsidRPr="00EF5721" w:rsidRDefault="00B2131E" w:rsidP="00B2131E">
            <w:pPr>
              <w:jc w:val="center"/>
            </w:pPr>
            <w:r w:rsidRPr="00EF5721">
              <w:t>7/18</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gridSpan w:val="2"/>
          </w:tcPr>
          <w:p w:rsidR="00B2131E" w:rsidRPr="00EF5721" w:rsidRDefault="00B2131E" w:rsidP="00B2131E">
            <w:pPr>
              <w:jc w:val="center"/>
            </w:pPr>
            <w:r w:rsidRPr="00EF5721">
              <w:t>0</w:t>
            </w:r>
          </w:p>
        </w:tc>
        <w:tc>
          <w:tcPr>
            <w:tcW w:w="1134" w:type="dxa"/>
          </w:tcPr>
          <w:p w:rsidR="00B2131E" w:rsidRPr="00EF5721" w:rsidRDefault="00B2131E" w:rsidP="00B2131E">
            <w:pPr>
              <w:jc w:val="center"/>
            </w:pPr>
            <w:r w:rsidRPr="00EF5721">
              <w:t>6/6</w:t>
            </w:r>
          </w:p>
        </w:tc>
        <w:tc>
          <w:tcPr>
            <w:tcW w:w="1418" w:type="dxa"/>
            <w:gridSpan w:val="2"/>
          </w:tcPr>
          <w:p w:rsidR="00B2131E" w:rsidRPr="00EF5721" w:rsidRDefault="00B2131E" w:rsidP="00B2131E">
            <w:pPr>
              <w:jc w:val="center"/>
            </w:pPr>
            <w:r w:rsidRPr="00EF5721">
              <w:t>3/9</w:t>
            </w:r>
          </w:p>
        </w:tc>
        <w:tc>
          <w:tcPr>
            <w:tcW w:w="992" w:type="dxa"/>
            <w:shd w:val="clear" w:color="auto" w:fill="D9D9D9" w:themeFill="background1" w:themeFillShade="D9"/>
          </w:tcPr>
          <w:p w:rsidR="00B2131E" w:rsidRPr="00EF5721" w:rsidRDefault="00B2131E" w:rsidP="00B2131E">
            <w:pPr>
              <w:jc w:val="center"/>
            </w:pPr>
            <w:r w:rsidRPr="00EF5721">
              <w:t>2/11</w:t>
            </w:r>
          </w:p>
        </w:tc>
        <w:tc>
          <w:tcPr>
            <w:tcW w:w="1418" w:type="dxa"/>
            <w:shd w:val="clear" w:color="auto" w:fill="auto"/>
          </w:tcPr>
          <w:p w:rsidR="00B2131E" w:rsidRPr="00EF5721" w:rsidRDefault="00B2131E" w:rsidP="00B2131E">
            <w:pPr>
              <w:jc w:val="center"/>
            </w:pPr>
            <w:r w:rsidRPr="00EF5721">
              <w:t>6</w:t>
            </w:r>
          </w:p>
        </w:tc>
        <w:tc>
          <w:tcPr>
            <w:tcW w:w="1134" w:type="dxa"/>
            <w:shd w:val="clear" w:color="auto" w:fill="auto"/>
          </w:tcPr>
          <w:p w:rsidR="00B2131E" w:rsidRPr="00EF5721" w:rsidRDefault="00B2131E" w:rsidP="00B2131E">
            <w:pPr>
              <w:jc w:val="center"/>
            </w:pPr>
            <w:r w:rsidRPr="00EF5721">
              <w:t>1/7</w:t>
            </w:r>
          </w:p>
        </w:tc>
        <w:tc>
          <w:tcPr>
            <w:tcW w:w="992" w:type="dxa"/>
            <w:shd w:val="clear" w:color="auto" w:fill="auto"/>
          </w:tcPr>
          <w:p w:rsidR="00B2131E" w:rsidRPr="00EF5721" w:rsidRDefault="00B2131E" w:rsidP="00B2131E">
            <w:pPr>
              <w:jc w:val="center"/>
            </w:pPr>
            <w:r w:rsidRPr="00EF5721">
              <w:t>4/11</w:t>
            </w:r>
          </w:p>
        </w:tc>
        <w:tc>
          <w:tcPr>
            <w:tcW w:w="992" w:type="dxa"/>
            <w:shd w:val="clear" w:color="auto" w:fill="D9D9D9" w:themeFill="background1" w:themeFillShade="D9"/>
          </w:tcPr>
          <w:p w:rsidR="00B2131E" w:rsidRPr="00EF5721" w:rsidRDefault="00B2131E" w:rsidP="00B2131E">
            <w:pPr>
              <w:jc w:val="center"/>
            </w:pPr>
            <w:r w:rsidRPr="00EF5721">
              <w:t>7/18</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6"/>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Ведение личных карточек Т</w:t>
      </w:r>
      <w:proofErr w:type="gramStart"/>
      <w:r w:rsidRPr="00EF5721">
        <w:rPr>
          <w:rFonts w:ascii="Times New Roman" w:eastAsia="Times New Roman" w:hAnsi="Times New Roman" w:cs="Times New Roman"/>
          <w:sz w:val="28"/>
          <w:szCs w:val="28"/>
          <w:lang w:eastAsia="ru-RU"/>
        </w:rPr>
        <w:t>2</w:t>
      </w:r>
      <w:proofErr w:type="gramEnd"/>
      <w:r w:rsidRPr="00EF5721">
        <w:rPr>
          <w:rFonts w:ascii="Times New Roman" w:eastAsia="Times New Roman" w:hAnsi="Times New Roman" w:cs="Times New Roman"/>
          <w:sz w:val="28"/>
          <w:szCs w:val="28"/>
          <w:lang w:eastAsia="ru-RU"/>
        </w:rPr>
        <w:t xml:space="preserve"> и Т2ГС, внесение изменений – 34;</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24</w:t>
            </w:r>
          </w:p>
        </w:tc>
        <w:tc>
          <w:tcPr>
            <w:tcW w:w="1134" w:type="dxa"/>
          </w:tcPr>
          <w:p w:rsidR="00B2131E" w:rsidRPr="00EF5721" w:rsidRDefault="00B2131E" w:rsidP="00B2131E">
            <w:pPr>
              <w:jc w:val="center"/>
            </w:pPr>
            <w:r w:rsidRPr="00EF5721">
              <w:t>42/66</w:t>
            </w:r>
          </w:p>
        </w:tc>
        <w:tc>
          <w:tcPr>
            <w:tcW w:w="1418" w:type="dxa"/>
            <w:gridSpan w:val="2"/>
          </w:tcPr>
          <w:p w:rsidR="00B2131E" w:rsidRPr="00EF5721" w:rsidRDefault="00B2131E" w:rsidP="00B2131E">
            <w:pPr>
              <w:jc w:val="center"/>
            </w:pPr>
            <w:r w:rsidRPr="00EF5721">
              <w:t>52/118</w:t>
            </w:r>
          </w:p>
        </w:tc>
        <w:tc>
          <w:tcPr>
            <w:tcW w:w="992" w:type="dxa"/>
            <w:shd w:val="clear" w:color="auto" w:fill="D9D9D9" w:themeFill="background1" w:themeFillShade="D9"/>
          </w:tcPr>
          <w:p w:rsidR="00B2131E" w:rsidRPr="00EF5721" w:rsidRDefault="00B2131E" w:rsidP="00B2131E">
            <w:pPr>
              <w:jc w:val="center"/>
            </w:pPr>
            <w:r w:rsidRPr="00EF5721">
              <w:t>32/150</w:t>
            </w:r>
          </w:p>
        </w:tc>
        <w:tc>
          <w:tcPr>
            <w:tcW w:w="1418" w:type="dxa"/>
            <w:shd w:val="clear" w:color="auto" w:fill="auto"/>
          </w:tcPr>
          <w:p w:rsidR="00B2131E" w:rsidRPr="00EF5721" w:rsidRDefault="00B2131E" w:rsidP="00B2131E">
            <w:pPr>
              <w:jc w:val="center"/>
            </w:pPr>
            <w:r w:rsidRPr="00EF5721">
              <w:t>27</w:t>
            </w:r>
          </w:p>
        </w:tc>
        <w:tc>
          <w:tcPr>
            <w:tcW w:w="1134" w:type="dxa"/>
            <w:shd w:val="clear" w:color="auto" w:fill="auto"/>
          </w:tcPr>
          <w:p w:rsidR="00B2131E" w:rsidRPr="00EF5721" w:rsidRDefault="00B2131E" w:rsidP="00B2131E">
            <w:pPr>
              <w:jc w:val="center"/>
            </w:pPr>
            <w:r w:rsidRPr="00EF5721">
              <w:t>48/75</w:t>
            </w:r>
          </w:p>
        </w:tc>
        <w:tc>
          <w:tcPr>
            <w:tcW w:w="992" w:type="dxa"/>
            <w:shd w:val="clear" w:color="auto" w:fill="auto"/>
          </w:tcPr>
          <w:p w:rsidR="00B2131E" w:rsidRPr="00EF5721" w:rsidRDefault="00B2131E" w:rsidP="00B2131E">
            <w:pPr>
              <w:jc w:val="center"/>
            </w:pPr>
            <w:r w:rsidRPr="00EF5721">
              <w:t>47/122</w:t>
            </w:r>
          </w:p>
        </w:tc>
        <w:tc>
          <w:tcPr>
            <w:tcW w:w="992" w:type="dxa"/>
            <w:shd w:val="clear" w:color="auto" w:fill="D9D9D9" w:themeFill="background1" w:themeFillShade="D9"/>
          </w:tcPr>
          <w:p w:rsidR="00B2131E" w:rsidRPr="00EF5721" w:rsidRDefault="00B2131E" w:rsidP="00B2131E">
            <w:pPr>
              <w:jc w:val="center"/>
            </w:pPr>
            <w:r w:rsidRPr="00EF5721">
              <w:t>34/156</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24</w:t>
            </w:r>
          </w:p>
        </w:tc>
        <w:tc>
          <w:tcPr>
            <w:tcW w:w="1134" w:type="dxa"/>
          </w:tcPr>
          <w:p w:rsidR="00B2131E" w:rsidRPr="00EF5721" w:rsidRDefault="00B2131E" w:rsidP="00B2131E">
            <w:pPr>
              <w:jc w:val="center"/>
            </w:pPr>
            <w:r w:rsidRPr="00EF5721">
              <w:t>42/66</w:t>
            </w:r>
          </w:p>
        </w:tc>
        <w:tc>
          <w:tcPr>
            <w:tcW w:w="1418" w:type="dxa"/>
            <w:gridSpan w:val="2"/>
          </w:tcPr>
          <w:p w:rsidR="00B2131E" w:rsidRPr="00EF5721" w:rsidRDefault="00B2131E" w:rsidP="00B2131E">
            <w:pPr>
              <w:jc w:val="center"/>
            </w:pPr>
            <w:r w:rsidRPr="00EF5721">
              <w:t>52/118</w:t>
            </w:r>
          </w:p>
        </w:tc>
        <w:tc>
          <w:tcPr>
            <w:tcW w:w="992" w:type="dxa"/>
            <w:shd w:val="clear" w:color="auto" w:fill="D9D9D9" w:themeFill="background1" w:themeFillShade="D9"/>
          </w:tcPr>
          <w:p w:rsidR="00B2131E" w:rsidRPr="00EF5721" w:rsidRDefault="00B2131E" w:rsidP="00B2131E">
            <w:pPr>
              <w:jc w:val="center"/>
            </w:pPr>
            <w:r w:rsidRPr="00EF5721">
              <w:t>32/150</w:t>
            </w:r>
          </w:p>
        </w:tc>
        <w:tc>
          <w:tcPr>
            <w:tcW w:w="1418" w:type="dxa"/>
            <w:shd w:val="clear" w:color="auto" w:fill="auto"/>
          </w:tcPr>
          <w:p w:rsidR="00B2131E" w:rsidRPr="00EF5721" w:rsidRDefault="00B2131E" w:rsidP="00B2131E">
            <w:pPr>
              <w:jc w:val="center"/>
            </w:pPr>
            <w:r w:rsidRPr="00EF5721">
              <w:t>27</w:t>
            </w:r>
          </w:p>
        </w:tc>
        <w:tc>
          <w:tcPr>
            <w:tcW w:w="1134" w:type="dxa"/>
            <w:shd w:val="clear" w:color="auto" w:fill="auto"/>
          </w:tcPr>
          <w:p w:rsidR="00B2131E" w:rsidRPr="00EF5721" w:rsidRDefault="00B2131E" w:rsidP="00B2131E">
            <w:pPr>
              <w:jc w:val="center"/>
            </w:pPr>
            <w:r w:rsidRPr="00EF5721">
              <w:t>48/75</w:t>
            </w:r>
          </w:p>
        </w:tc>
        <w:tc>
          <w:tcPr>
            <w:tcW w:w="992" w:type="dxa"/>
            <w:shd w:val="clear" w:color="auto" w:fill="auto"/>
          </w:tcPr>
          <w:p w:rsidR="00B2131E" w:rsidRPr="00EF5721" w:rsidRDefault="00B2131E" w:rsidP="00B2131E">
            <w:pPr>
              <w:jc w:val="center"/>
            </w:pPr>
            <w:r w:rsidRPr="00EF5721">
              <w:t>47/122</w:t>
            </w:r>
          </w:p>
        </w:tc>
        <w:tc>
          <w:tcPr>
            <w:tcW w:w="992" w:type="dxa"/>
            <w:shd w:val="clear" w:color="auto" w:fill="D9D9D9" w:themeFill="background1" w:themeFillShade="D9"/>
          </w:tcPr>
          <w:p w:rsidR="00B2131E" w:rsidRPr="00EF5721" w:rsidRDefault="00B2131E" w:rsidP="00B2131E">
            <w:pPr>
              <w:jc w:val="center"/>
            </w:pPr>
            <w:r w:rsidRPr="00EF5721">
              <w:t>34/156</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Проведение работы по занесению сведений по кадровому составу в ЕИС, регулярное внесение изменений - 15;</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276"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2</w:t>
            </w:r>
          </w:p>
        </w:tc>
        <w:tc>
          <w:tcPr>
            <w:tcW w:w="1134" w:type="dxa"/>
          </w:tcPr>
          <w:p w:rsidR="00B2131E" w:rsidRPr="00EF5721" w:rsidRDefault="00B2131E" w:rsidP="00B2131E">
            <w:pPr>
              <w:jc w:val="center"/>
            </w:pPr>
            <w:r w:rsidRPr="00EF5721">
              <w:t>11/13</w:t>
            </w:r>
          </w:p>
        </w:tc>
        <w:tc>
          <w:tcPr>
            <w:tcW w:w="1418" w:type="dxa"/>
            <w:gridSpan w:val="2"/>
          </w:tcPr>
          <w:p w:rsidR="00B2131E" w:rsidRPr="00EF5721" w:rsidRDefault="00B2131E" w:rsidP="00B2131E">
            <w:pPr>
              <w:jc w:val="center"/>
            </w:pPr>
            <w:r w:rsidRPr="00EF5721">
              <w:t>8/21</w:t>
            </w:r>
          </w:p>
        </w:tc>
        <w:tc>
          <w:tcPr>
            <w:tcW w:w="1134" w:type="dxa"/>
            <w:shd w:val="clear" w:color="auto" w:fill="D9D9D9" w:themeFill="background1" w:themeFillShade="D9"/>
          </w:tcPr>
          <w:p w:rsidR="00B2131E" w:rsidRPr="00EF5721" w:rsidRDefault="00B2131E" w:rsidP="00B2131E">
            <w:pPr>
              <w:jc w:val="center"/>
            </w:pPr>
            <w:r w:rsidRPr="00EF5721">
              <w:t>5/26</w:t>
            </w:r>
          </w:p>
        </w:tc>
        <w:tc>
          <w:tcPr>
            <w:tcW w:w="1276" w:type="dxa"/>
            <w:shd w:val="clear" w:color="auto" w:fill="auto"/>
          </w:tcPr>
          <w:p w:rsidR="00B2131E" w:rsidRPr="00EF5721" w:rsidRDefault="00B2131E" w:rsidP="00B2131E">
            <w:pPr>
              <w:jc w:val="center"/>
            </w:pPr>
            <w:r w:rsidRPr="00EF5721">
              <w:t>5</w:t>
            </w:r>
          </w:p>
        </w:tc>
        <w:tc>
          <w:tcPr>
            <w:tcW w:w="1134" w:type="dxa"/>
            <w:shd w:val="clear" w:color="auto" w:fill="auto"/>
          </w:tcPr>
          <w:p w:rsidR="00B2131E" w:rsidRPr="00EF5721" w:rsidRDefault="00B2131E" w:rsidP="00B2131E">
            <w:pPr>
              <w:jc w:val="center"/>
            </w:pPr>
            <w:r w:rsidRPr="00EF5721">
              <w:t>3/8</w:t>
            </w:r>
          </w:p>
        </w:tc>
        <w:tc>
          <w:tcPr>
            <w:tcW w:w="992" w:type="dxa"/>
            <w:shd w:val="clear" w:color="auto" w:fill="auto"/>
          </w:tcPr>
          <w:p w:rsidR="00B2131E" w:rsidRPr="00EF5721" w:rsidRDefault="00B2131E" w:rsidP="00B2131E">
            <w:pPr>
              <w:jc w:val="center"/>
            </w:pPr>
            <w:r w:rsidRPr="00EF5721">
              <w:t>9/17</w:t>
            </w:r>
          </w:p>
        </w:tc>
        <w:tc>
          <w:tcPr>
            <w:tcW w:w="992" w:type="dxa"/>
            <w:shd w:val="clear" w:color="auto" w:fill="D9D9D9" w:themeFill="background1" w:themeFillShade="D9"/>
          </w:tcPr>
          <w:p w:rsidR="00B2131E" w:rsidRPr="00EF5721" w:rsidRDefault="00B2131E" w:rsidP="00B2131E">
            <w:pPr>
              <w:jc w:val="center"/>
            </w:pPr>
            <w:r w:rsidRPr="00EF5721">
              <w:t>15/32</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2</w:t>
            </w:r>
          </w:p>
        </w:tc>
        <w:tc>
          <w:tcPr>
            <w:tcW w:w="1134" w:type="dxa"/>
          </w:tcPr>
          <w:p w:rsidR="00B2131E" w:rsidRPr="00EF5721" w:rsidRDefault="00B2131E" w:rsidP="00B2131E">
            <w:pPr>
              <w:jc w:val="center"/>
            </w:pPr>
            <w:r w:rsidRPr="00EF5721">
              <w:t>11/13</w:t>
            </w:r>
          </w:p>
        </w:tc>
        <w:tc>
          <w:tcPr>
            <w:tcW w:w="1418" w:type="dxa"/>
            <w:gridSpan w:val="2"/>
          </w:tcPr>
          <w:p w:rsidR="00B2131E" w:rsidRPr="00EF5721" w:rsidRDefault="00B2131E" w:rsidP="00B2131E">
            <w:pPr>
              <w:jc w:val="center"/>
            </w:pPr>
            <w:r w:rsidRPr="00EF5721">
              <w:t>8/21</w:t>
            </w:r>
          </w:p>
        </w:tc>
        <w:tc>
          <w:tcPr>
            <w:tcW w:w="1134" w:type="dxa"/>
            <w:shd w:val="clear" w:color="auto" w:fill="D9D9D9" w:themeFill="background1" w:themeFillShade="D9"/>
          </w:tcPr>
          <w:p w:rsidR="00B2131E" w:rsidRPr="00EF5721" w:rsidRDefault="00B2131E" w:rsidP="00B2131E">
            <w:pPr>
              <w:jc w:val="center"/>
            </w:pPr>
            <w:r w:rsidRPr="00EF5721">
              <w:t>5/26</w:t>
            </w:r>
          </w:p>
        </w:tc>
        <w:tc>
          <w:tcPr>
            <w:tcW w:w="1276" w:type="dxa"/>
            <w:shd w:val="clear" w:color="auto" w:fill="auto"/>
          </w:tcPr>
          <w:p w:rsidR="00B2131E" w:rsidRPr="00EF5721" w:rsidRDefault="00B2131E" w:rsidP="00B2131E">
            <w:pPr>
              <w:jc w:val="center"/>
            </w:pPr>
            <w:r w:rsidRPr="00EF5721">
              <w:t>5</w:t>
            </w:r>
          </w:p>
        </w:tc>
        <w:tc>
          <w:tcPr>
            <w:tcW w:w="1134" w:type="dxa"/>
            <w:shd w:val="clear" w:color="auto" w:fill="auto"/>
          </w:tcPr>
          <w:p w:rsidR="00B2131E" w:rsidRPr="00EF5721" w:rsidRDefault="00B2131E" w:rsidP="00B2131E">
            <w:pPr>
              <w:jc w:val="center"/>
            </w:pPr>
            <w:r w:rsidRPr="00EF5721">
              <w:t>3/8</w:t>
            </w:r>
          </w:p>
        </w:tc>
        <w:tc>
          <w:tcPr>
            <w:tcW w:w="992" w:type="dxa"/>
            <w:shd w:val="clear" w:color="auto" w:fill="auto"/>
          </w:tcPr>
          <w:p w:rsidR="00B2131E" w:rsidRPr="00EF5721" w:rsidRDefault="00B2131E" w:rsidP="00B2131E">
            <w:pPr>
              <w:jc w:val="center"/>
            </w:pPr>
            <w:r w:rsidRPr="00EF5721">
              <w:t>9/17</w:t>
            </w:r>
          </w:p>
        </w:tc>
        <w:tc>
          <w:tcPr>
            <w:tcW w:w="992" w:type="dxa"/>
            <w:shd w:val="clear" w:color="auto" w:fill="D9D9D9" w:themeFill="background1" w:themeFillShade="D9"/>
          </w:tcPr>
          <w:p w:rsidR="00B2131E" w:rsidRPr="00EF5721" w:rsidRDefault="00B2131E" w:rsidP="00B2131E">
            <w:pPr>
              <w:jc w:val="center"/>
            </w:pPr>
            <w:r w:rsidRPr="00EF5721">
              <w:t>15/32</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678" w:type="dxa"/>
            <w:gridSpan w:val="5"/>
          </w:tcPr>
          <w:p w:rsidR="00B2131E" w:rsidRPr="00EF5721" w:rsidRDefault="00B2131E" w:rsidP="00B2131E">
            <w:pPr>
              <w:jc w:val="center"/>
            </w:pPr>
            <w:r w:rsidRPr="00EF5721">
              <w:t>Все мероприятия проведены без нарушения сроков</w:t>
            </w:r>
          </w:p>
        </w:tc>
        <w:tc>
          <w:tcPr>
            <w:tcW w:w="4394"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6</w:t>
            </w:r>
          </w:p>
        </w:tc>
        <w:tc>
          <w:tcPr>
            <w:tcW w:w="1134" w:type="dxa"/>
          </w:tcPr>
          <w:p w:rsidR="00B2131E" w:rsidRPr="00EF5721" w:rsidRDefault="00B2131E" w:rsidP="00B2131E">
            <w:pPr>
              <w:jc w:val="center"/>
            </w:pPr>
            <w:r w:rsidRPr="00EF5721">
              <w:t>6/12</w:t>
            </w:r>
          </w:p>
        </w:tc>
        <w:tc>
          <w:tcPr>
            <w:tcW w:w="1418" w:type="dxa"/>
            <w:gridSpan w:val="2"/>
          </w:tcPr>
          <w:p w:rsidR="00B2131E" w:rsidRPr="00EF5721" w:rsidRDefault="00B2131E" w:rsidP="00B2131E">
            <w:pPr>
              <w:jc w:val="center"/>
            </w:pPr>
            <w:r w:rsidRPr="00EF5721">
              <w:t>6/18</w:t>
            </w:r>
          </w:p>
        </w:tc>
        <w:tc>
          <w:tcPr>
            <w:tcW w:w="992" w:type="dxa"/>
            <w:shd w:val="clear" w:color="auto" w:fill="D9D9D9" w:themeFill="background1" w:themeFillShade="D9"/>
          </w:tcPr>
          <w:p w:rsidR="00B2131E" w:rsidRPr="00EF5721" w:rsidRDefault="00B2131E" w:rsidP="00B2131E">
            <w:pPr>
              <w:jc w:val="center"/>
            </w:pPr>
            <w:r w:rsidRPr="00EF5721">
              <w:t>6/24</w:t>
            </w:r>
          </w:p>
        </w:tc>
        <w:tc>
          <w:tcPr>
            <w:tcW w:w="1418" w:type="dxa"/>
            <w:shd w:val="clear" w:color="auto" w:fill="auto"/>
          </w:tcPr>
          <w:p w:rsidR="00B2131E" w:rsidRPr="00EF5721" w:rsidRDefault="00B2131E" w:rsidP="00B2131E">
            <w:pPr>
              <w:jc w:val="center"/>
            </w:pPr>
            <w:r w:rsidRPr="00EF5721">
              <w:t>6</w:t>
            </w:r>
          </w:p>
        </w:tc>
        <w:tc>
          <w:tcPr>
            <w:tcW w:w="1134" w:type="dxa"/>
            <w:shd w:val="clear" w:color="auto" w:fill="auto"/>
          </w:tcPr>
          <w:p w:rsidR="00B2131E" w:rsidRPr="00EF5721" w:rsidRDefault="00B2131E" w:rsidP="00B2131E">
            <w:pPr>
              <w:jc w:val="center"/>
            </w:pPr>
            <w:r w:rsidRPr="00EF5721">
              <w:t>6/12</w:t>
            </w:r>
          </w:p>
        </w:tc>
        <w:tc>
          <w:tcPr>
            <w:tcW w:w="992" w:type="dxa"/>
            <w:shd w:val="clear" w:color="auto" w:fill="auto"/>
          </w:tcPr>
          <w:p w:rsidR="00B2131E" w:rsidRPr="00EF5721" w:rsidRDefault="00B2131E" w:rsidP="00B2131E">
            <w:pPr>
              <w:jc w:val="center"/>
            </w:pPr>
            <w:r w:rsidRPr="00EF5721">
              <w:t>6/18</w:t>
            </w:r>
          </w:p>
        </w:tc>
        <w:tc>
          <w:tcPr>
            <w:tcW w:w="992" w:type="dxa"/>
            <w:shd w:val="clear" w:color="auto" w:fill="D9D9D9" w:themeFill="background1" w:themeFillShade="D9"/>
          </w:tcPr>
          <w:p w:rsidR="00B2131E" w:rsidRPr="00EF5721" w:rsidRDefault="00B2131E" w:rsidP="00B2131E">
            <w:pPr>
              <w:jc w:val="center"/>
            </w:pPr>
            <w:r w:rsidRPr="00EF5721">
              <w:t>6/24</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6</w:t>
            </w:r>
          </w:p>
        </w:tc>
        <w:tc>
          <w:tcPr>
            <w:tcW w:w="1134" w:type="dxa"/>
          </w:tcPr>
          <w:p w:rsidR="00B2131E" w:rsidRPr="00EF5721" w:rsidRDefault="00B2131E" w:rsidP="00B2131E">
            <w:pPr>
              <w:jc w:val="center"/>
            </w:pPr>
            <w:r w:rsidRPr="00EF5721">
              <w:t>6/12</w:t>
            </w:r>
          </w:p>
        </w:tc>
        <w:tc>
          <w:tcPr>
            <w:tcW w:w="1418" w:type="dxa"/>
            <w:gridSpan w:val="2"/>
          </w:tcPr>
          <w:p w:rsidR="00B2131E" w:rsidRPr="00EF5721" w:rsidRDefault="00B2131E" w:rsidP="00B2131E">
            <w:pPr>
              <w:jc w:val="center"/>
            </w:pPr>
            <w:r w:rsidRPr="00EF5721">
              <w:t>6/18</w:t>
            </w:r>
          </w:p>
        </w:tc>
        <w:tc>
          <w:tcPr>
            <w:tcW w:w="992" w:type="dxa"/>
            <w:shd w:val="clear" w:color="auto" w:fill="D9D9D9" w:themeFill="background1" w:themeFillShade="D9"/>
          </w:tcPr>
          <w:p w:rsidR="00B2131E" w:rsidRPr="00EF5721" w:rsidRDefault="00B2131E" w:rsidP="00B2131E">
            <w:pPr>
              <w:jc w:val="center"/>
            </w:pPr>
            <w:r w:rsidRPr="00EF5721">
              <w:t>6/24</w:t>
            </w:r>
          </w:p>
        </w:tc>
        <w:tc>
          <w:tcPr>
            <w:tcW w:w="1418" w:type="dxa"/>
            <w:shd w:val="clear" w:color="auto" w:fill="auto"/>
          </w:tcPr>
          <w:p w:rsidR="00B2131E" w:rsidRPr="00EF5721" w:rsidRDefault="00B2131E" w:rsidP="00B2131E">
            <w:pPr>
              <w:jc w:val="center"/>
            </w:pPr>
            <w:r w:rsidRPr="00EF5721">
              <w:t>6</w:t>
            </w:r>
          </w:p>
        </w:tc>
        <w:tc>
          <w:tcPr>
            <w:tcW w:w="1134" w:type="dxa"/>
            <w:shd w:val="clear" w:color="auto" w:fill="auto"/>
          </w:tcPr>
          <w:p w:rsidR="00B2131E" w:rsidRPr="00EF5721" w:rsidRDefault="00B2131E" w:rsidP="00B2131E">
            <w:pPr>
              <w:jc w:val="center"/>
            </w:pPr>
            <w:r w:rsidRPr="00EF5721">
              <w:t>6/12</w:t>
            </w:r>
          </w:p>
        </w:tc>
        <w:tc>
          <w:tcPr>
            <w:tcW w:w="992" w:type="dxa"/>
            <w:shd w:val="clear" w:color="auto" w:fill="auto"/>
          </w:tcPr>
          <w:p w:rsidR="00B2131E" w:rsidRPr="00EF5721" w:rsidRDefault="00B2131E" w:rsidP="00B2131E">
            <w:pPr>
              <w:jc w:val="center"/>
            </w:pPr>
            <w:r w:rsidRPr="00EF5721">
              <w:t>6/18</w:t>
            </w:r>
          </w:p>
        </w:tc>
        <w:tc>
          <w:tcPr>
            <w:tcW w:w="992" w:type="dxa"/>
            <w:shd w:val="clear" w:color="auto" w:fill="D9D9D9" w:themeFill="background1" w:themeFillShade="D9"/>
          </w:tcPr>
          <w:p w:rsidR="00B2131E" w:rsidRPr="00EF5721" w:rsidRDefault="00B2131E" w:rsidP="00B2131E">
            <w:pPr>
              <w:jc w:val="center"/>
            </w:pPr>
            <w:r w:rsidRPr="00EF5721">
              <w:t>6/24</w:t>
            </w:r>
          </w:p>
        </w:tc>
      </w:tr>
      <w:tr w:rsidR="00B2131E" w:rsidRPr="00EF5721" w:rsidTr="00C82AB0">
        <w:tc>
          <w:tcPr>
            <w:tcW w:w="1384" w:type="dxa"/>
          </w:tcPr>
          <w:p w:rsidR="00B2131E" w:rsidRPr="00EF5721" w:rsidRDefault="00B2131E" w:rsidP="00B2131E">
            <w:pPr>
              <w:jc w:val="both"/>
            </w:pPr>
            <w:r w:rsidRPr="00EF5721">
              <w:lastRenderedPageBreak/>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Подготовка и заверение копий трудовых книжек и других документов – 1 док</w:t>
      </w:r>
      <w:proofErr w:type="gramStart"/>
      <w:r w:rsidRPr="00EF5721">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276"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rPr>
          <w:trHeight w:val="788"/>
        </w:trPr>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2</w:t>
            </w:r>
          </w:p>
        </w:tc>
        <w:tc>
          <w:tcPr>
            <w:tcW w:w="1134" w:type="dxa"/>
          </w:tcPr>
          <w:p w:rsidR="00B2131E" w:rsidRPr="00EF5721" w:rsidRDefault="00B2131E" w:rsidP="00B2131E">
            <w:pPr>
              <w:jc w:val="center"/>
            </w:pPr>
            <w:r w:rsidRPr="00EF5721">
              <w:t>2/4</w:t>
            </w:r>
          </w:p>
        </w:tc>
        <w:tc>
          <w:tcPr>
            <w:tcW w:w="1418" w:type="dxa"/>
            <w:gridSpan w:val="2"/>
          </w:tcPr>
          <w:p w:rsidR="00B2131E" w:rsidRPr="00EF5721" w:rsidRDefault="00B2131E" w:rsidP="00B2131E">
            <w:pPr>
              <w:jc w:val="center"/>
            </w:pPr>
            <w:r w:rsidRPr="00EF5721">
              <w:t>2/6</w:t>
            </w:r>
          </w:p>
        </w:tc>
        <w:tc>
          <w:tcPr>
            <w:tcW w:w="992" w:type="dxa"/>
            <w:shd w:val="clear" w:color="auto" w:fill="D9D9D9" w:themeFill="background1" w:themeFillShade="D9"/>
          </w:tcPr>
          <w:p w:rsidR="00B2131E" w:rsidRPr="00EF5721" w:rsidRDefault="00B2131E" w:rsidP="00B2131E">
            <w:pPr>
              <w:jc w:val="center"/>
            </w:pPr>
            <w:r w:rsidRPr="00EF5721">
              <w:t>3/9</w:t>
            </w:r>
          </w:p>
        </w:tc>
        <w:tc>
          <w:tcPr>
            <w:tcW w:w="1276" w:type="dxa"/>
            <w:shd w:val="clear" w:color="auto" w:fill="auto"/>
          </w:tcPr>
          <w:p w:rsidR="00B2131E" w:rsidRPr="00EF5721" w:rsidRDefault="00B2131E" w:rsidP="00B2131E">
            <w:pPr>
              <w:jc w:val="center"/>
            </w:pPr>
            <w:r w:rsidRPr="00EF5721">
              <w:t>7</w:t>
            </w:r>
          </w:p>
        </w:tc>
        <w:tc>
          <w:tcPr>
            <w:tcW w:w="1134" w:type="dxa"/>
            <w:shd w:val="clear" w:color="auto" w:fill="auto"/>
          </w:tcPr>
          <w:p w:rsidR="00B2131E" w:rsidRPr="00EF5721" w:rsidRDefault="00B2131E" w:rsidP="00B2131E">
            <w:pPr>
              <w:jc w:val="center"/>
            </w:pPr>
            <w:r w:rsidRPr="00EF5721">
              <w:t>2/9</w:t>
            </w:r>
          </w:p>
        </w:tc>
        <w:tc>
          <w:tcPr>
            <w:tcW w:w="992" w:type="dxa"/>
            <w:shd w:val="clear" w:color="auto" w:fill="auto"/>
          </w:tcPr>
          <w:p w:rsidR="00B2131E" w:rsidRPr="00EF5721" w:rsidRDefault="00B2131E" w:rsidP="00B2131E">
            <w:pPr>
              <w:jc w:val="center"/>
            </w:pPr>
            <w:r w:rsidRPr="00EF5721">
              <w:t>1/10</w:t>
            </w:r>
          </w:p>
        </w:tc>
        <w:tc>
          <w:tcPr>
            <w:tcW w:w="1134" w:type="dxa"/>
            <w:shd w:val="clear" w:color="auto" w:fill="D9D9D9" w:themeFill="background1" w:themeFillShade="D9"/>
          </w:tcPr>
          <w:p w:rsidR="00B2131E" w:rsidRPr="00EF5721" w:rsidRDefault="00B2131E" w:rsidP="00B2131E">
            <w:pPr>
              <w:jc w:val="center"/>
            </w:pPr>
            <w:r w:rsidRPr="00EF5721">
              <w:t>1/11</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2</w:t>
            </w:r>
          </w:p>
        </w:tc>
        <w:tc>
          <w:tcPr>
            <w:tcW w:w="1134" w:type="dxa"/>
          </w:tcPr>
          <w:p w:rsidR="00B2131E" w:rsidRPr="00EF5721" w:rsidRDefault="00B2131E" w:rsidP="00B2131E">
            <w:pPr>
              <w:jc w:val="center"/>
            </w:pPr>
            <w:r w:rsidRPr="00EF5721">
              <w:t>2/4</w:t>
            </w:r>
          </w:p>
        </w:tc>
        <w:tc>
          <w:tcPr>
            <w:tcW w:w="1418" w:type="dxa"/>
            <w:gridSpan w:val="2"/>
          </w:tcPr>
          <w:p w:rsidR="00B2131E" w:rsidRPr="00EF5721" w:rsidRDefault="00B2131E" w:rsidP="00B2131E">
            <w:pPr>
              <w:jc w:val="center"/>
            </w:pPr>
            <w:r w:rsidRPr="00EF5721">
              <w:t>2/6</w:t>
            </w:r>
          </w:p>
        </w:tc>
        <w:tc>
          <w:tcPr>
            <w:tcW w:w="992" w:type="dxa"/>
            <w:shd w:val="clear" w:color="auto" w:fill="D9D9D9" w:themeFill="background1" w:themeFillShade="D9"/>
          </w:tcPr>
          <w:p w:rsidR="00B2131E" w:rsidRPr="00EF5721" w:rsidRDefault="00B2131E" w:rsidP="00B2131E">
            <w:pPr>
              <w:jc w:val="center"/>
            </w:pPr>
            <w:r w:rsidRPr="00EF5721">
              <w:t>3/9</w:t>
            </w:r>
          </w:p>
        </w:tc>
        <w:tc>
          <w:tcPr>
            <w:tcW w:w="1276" w:type="dxa"/>
            <w:shd w:val="clear" w:color="auto" w:fill="auto"/>
          </w:tcPr>
          <w:p w:rsidR="00B2131E" w:rsidRPr="00EF5721" w:rsidRDefault="00B2131E" w:rsidP="00B2131E">
            <w:pPr>
              <w:jc w:val="center"/>
            </w:pPr>
            <w:r w:rsidRPr="00EF5721">
              <w:t>7</w:t>
            </w:r>
          </w:p>
        </w:tc>
        <w:tc>
          <w:tcPr>
            <w:tcW w:w="1134" w:type="dxa"/>
            <w:shd w:val="clear" w:color="auto" w:fill="auto"/>
          </w:tcPr>
          <w:p w:rsidR="00B2131E" w:rsidRPr="00EF5721" w:rsidRDefault="00B2131E" w:rsidP="00B2131E">
            <w:pPr>
              <w:jc w:val="center"/>
            </w:pPr>
            <w:r w:rsidRPr="00EF5721">
              <w:t>2/9</w:t>
            </w:r>
          </w:p>
        </w:tc>
        <w:tc>
          <w:tcPr>
            <w:tcW w:w="992" w:type="dxa"/>
            <w:shd w:val="clear" w:color="auto" w:fill="auto"/>
          </w:tcPr>
          <w:p w:rsidR="00B2131E" w:rsidRPr="00EF5721" w:rsidRDefault="00B2131E" w:rsidP="00B2131E">
            <w:pPr>
              <w:jc w:val="center"/>
            </w:pPr>
            <w:r w:rsidRPr="00EF5721">
              <w:t>1/10</w:t>
            </w:r>
          </w:p>
        </w:tc>
        <w:tc>
          <w:tcPr>
            <w:tcW w:w="1134" w:type="dxa"/>
            <w:shd w:val="clear" w:color="auto" w:fill="D9D9D9" w:themeFill="background1" w:themeFillShade="D9"/>
          </w:tcPr>
          <w:p w:rsidR="00B2131E" w:rsidRPr="00EF5721" w:rsidRDefault="00B2131E" w:rsidP="00B2131E">
            <w:pPr>
              <w:jc w:val="center"/>
            </w:pPr>
            <w:r w:rsidRPr="00EF5721">
              <w:t>1/11</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Отправка писем в СЭД - 32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rPr>
          <w:trHeight w:val="788"/>
        </w:trPr>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spacing w:line="360" w:lineRule="auto"/>
              <w:jc w:val="center"/>
            </w:pPr>
            <w:r w:rsidRPr="00EF5721">
              <w:t>44</w:t>
            </w:r>
          </w:p>
        </w:tc>
        <w:tc>
          <w:tcPr>
            <w:tcW w:w="1134" w:type="dxa"/>
          </w:tcPr>
          <w:p w:rsidR="00B2131E" w:rsidRPr="00EF5721" w:rsidRDefault="00B2131E" w:rsidP="00B2131E">
            <w:pPr>
              <w:spacing w:line="360" w:lineRule="auto"/>
              <w:jc w:val="center"/>
            </w:pPr>
            <w:r w:rsidRPr="00EF5721">
              <w:t>37/81</w:t>
            </w:r>
          </w:p>
        </w:tc>
        <w:tc>
          <w:tcPr>
            <w:tcW w:w="1418" w:type="dxa"/>
            <w:gridSpan w:val="2"/>
          </w:tcPr>
          <w:p w:rsidR="00B2131E" w:rsidRPr="00EF5721" w:rsidRDefault="00B2131E" w:rsidP="00B2131E">
            <w:pPr>
              <w:spacing w:line="360" w:lineRule="auto"/>
              <w:jc w:val="center"/>
            </w:pPr>
            <w:r w:rsidRPr="00EF5721">
              <w:t>36/117</w:t>
            </w:r>
          </w:p>
        </w:tc>
        <w:tc>
          <w:tcPr>
            <w:tcW w:w="992" w:type="dxa"/>
            <w:shd w:val="clear" w:color="auto" w:fill="D9D9D9" w:themeFill="background1" w:themeFillShade="D9"/>
          </w:tcPr>
          <w:p w:rsidR="00B2131E" w:rsidRPr="00EF5721" w:rsidRDefault="00B2131E" w:rsidP="00B2131E">
            <w:pPr>
              <w:spacing w:line="360" w:lineRule="auto"/>
              <w:jc w:val="center"/>
            </w:pPr>
            <w:r w:rsidRPr="00EF5721">
              <w:t>30/147</w:t>
            </w:r>
          </w:p>
        </w:tc>
        <w:tc>
          <w:tcPr>
            <w:tcW w:w="1418" w:type="dxa"/>
            <w:shd w:val="clear" w:color="auto" w:fill="auto"/>
          </w:tcPr>
          <w:p w:rsidR="00B2131E" w:rsidRPr="00EF5721" w:rsidRDefault="00B2131E" w:rsidP="00B2131E">
            <w:pPr>
              <w:spacing w:line="360" w:lineRule="auto"/>
              <w:jc w:val="center"/>
            </w:pPr>
            <w:r w:rsidRPr="00EF5721">
              <w:t>47</w:t>
            </w:r>
          </w:p>
        </w:tc>
        <w:tc>
          <w:tcPr>
            <w:tcW w:w="1134" w:type="dxa"/>
            <w:shd w:val="clear" w:color="auto" w:fill="auto"/>
          </w:tcPr>
          <w:p w:rsidR="00B2131E" w:rsidRPr="00EF5721" w:rsidRDefault="00B2131E" w:rsidP="00B2131E">
            <w:pPr>
              <w:spacing w:line="360" w:lineRule="auto"/>
              <w:jc w:val="center"/>
            </w:pPr>
            <w:r w:rsidRPr="00EF5721">
              <w:t>28/75</w:t>
            </w:r>
          </w:p>
        </w:tc>
        <w:tc>
          <w:tcPr>
            <w:tcW w:w="992" w:type="dxa"/>
            <w:shd w:val="clear" w:color="auto" w:fill="auto"/>
          </w:tcPr>
          <w:p w:rsidR="00B2131E" w:rsidRPr="00EF5721" w:rsidRDefault="00B2131E" w:rsidP="00B2131E">
            <w:pPr>
              <w:spacing w:line="360" w:lineRule="auto"/>
              <w:jc w:val="center"/>
            </w:pPr>
            <w:r w:rsidRPr="00EF5721">
              <w:t>38/113</w:t>
            </w:r>
          </w:p>
        </w:tc>
        <w:tc>
          <w:tcPr>
            <w:tcW w:w="992" w:type="dxa"/>
            <w:shd w:val="clear" w:color="auto" w:fill="D9D9D9" w:themeFill="background1" w:themeFillShade="D9"/>
          </w:tcPr>
          <w:p w:rsidR="00B2131E" w:rsidRPr="00EF5721" w:rsidRDefault="00B2131E" w:rsidP="00B2131E">
            <w:pPr>
              <w:spacing w:line="360" w:lineRule="auto"/>
              <w:jc w:val="center"/>
            </w:pPr>
            <w:r w:rsidRPr="00EF5721">
              <w:t>32/145</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spacing w:line="360" w:lineRule="auto"/>
              <w:jc w:val="center"/>
            </w:pPr>
            <w:r w:rsidRPr="00EF5721">
              <w:t>44</w:t>
            </w:r>
          </w:p>
        </w:tc>
        <w:tc>
          <w:tcPr>
            <w:tcW w:w="1134" w:type="dxa"/>
          </w:tcPr>
          <w:p w:rsidR="00B2131E" w:rsidRPr="00EF5721" w:rsidRDefault="00B2131E" w:rsidP="00B2131E">
            <w:pPr>
              <w:spacing w:line="360" w:lineRule="auto"/>
              <w:jc w:val="center"/>
            </w:pPr>
            <w:r w:rsidRPr="00EF5721">
              <w:t>37/81</w:t>
            </w:r>
          </w:p>
        </w:tc>
        <w:tc>
          <w:tcPr>
            <w:tcW w:w="1418" w:type="dxa"/>
            <w:gridSpan w:val="2"/>
          </w:tcPr>
          <w:p w:rsidR="00B2131E" w:rsidRPr="00EF5721" w:rsidRDefault="00B2131E" w:rsidP="00B2131E">
            <w:pPr>
              <w:spacing w:line="360" w:lineRule="auto"/>
              <w:jc w:val="center"/>
            </w:pPr>
            <w:r w:rsidRPr="00EF5721">
              <w:t>36/117</w:t>
            </w:r>
          </w:p>
        </w:tc>
        <w:tc>
          <w:tcPr>
            <w:tcW w:w="992" w:type="dxa"/>
            <w:shd w:val="clear" w:color="auto" w:fill="D9D9D9" w:themeFill="background1" w:themeFillShade="D9"/>
          </w:tcPr>
          <w:p w:rsidR="00B2131E" w:rsidRPr="00EF5721" w:rsidRDefault="00B2131E" w:rsidP="00B2131E">
            <w:pPr>
              <w:spacing w:line="360" w:lineRule="auto"/>
              <w:jc w:val="center"/>
            </w:pPr>
            <w:r w:rsidRPr="00EF5721">
              <w:t>30/147</w:t>
            </w:r>
          </w:p>
        </w:tc>
        <w:tc>
          <w:tcPr>
            <w:tcW w:w="1418" w:type="dxa"/>
            <w:shd w:val="clear" w:color="auto" w:fill="auto"/>
          </w:tcPr>
          <w:p w:rsidR="00B2131E" w:rsidRPr="00EF5721" w:rsidRDefault="00B2131E" w:rsidP="00B2131E">
            <w:pPr>
              <w:spacing w:line="360" w:lineRule="auto"/>
              <w:jc w:val="center"/>
            </w:pPr>
            <w:r w:rsidRPr="00EF5721">
              <w:t>47</w:t>
            </w:r>
          </w:p>
        </w:tc>
        <w:tc>
          <w:tcPr>
            <w:tcW w:w="1134" w:type="dxa"/>
            <w:shd w:val="clear" w:color="auto" w:fill="auto"/>
          </w:tcPr>
          <w:p w:rsidR="00B2131E" w:rsidRPr="00EF5721" w:rsidRDefault="00B2131E" w:rsidP="00B2131E">
            <w:pPr>
              <w:spacing w:line="360" w:lineRule="auto"/>
              <w:jc w:val="center"/>
            </w:pPr>
            <w:r w:rsidRPr="00EF5721">
              <w:t>28/75</w:t>
            </w:r>
          </w:p>
        </w:tc>
        <w:tc>
          <w:tcPr>
            <w:tcW w:w="992" w:type="dxa"/>
            <w:shd w:val="clear" w:color="auto" w:fill="auto"/>
          </w:tcPr>
          <w:p w:rsidR="00B2131E" w:rsidRPr="00EF5721" w:rsidRDefault="00B2131E" w:rsidP="00B2131E">
            <w:pPr>
              <w:spacing w:line="360" w:lineRule="auto"/>
              <w:jc w:val="center"/>
            </w:pPr>
            <w:r w:rsidRPr="00EF5721">
              <w:t>38/113</w:t>
            </w:r>
          </w:p>
        </w:tc>
        <w:tc>
          <w:tcPr>
            <w:tcW w:w="992" w:type="dxa"/>
            <w:shd w:val="clear" w:color="auto" w:fill="D9D9D9" w:themeFill="background1" w:themeFillShade="D9"/>
          </w:tcPr>
          <w:p w:rsidR="00B2131E" w:rsidRPr="00EF5721" w:rsidRDefault="00B2131E" w:rsidP="00B2131E">
            <w:pPr>
              <w:spacing w:line="360" w:lineRule="auto"/>
              <w:jc w:val="center"/>
            </w:pPr>
            <w:r w:rsidRPr="00EF5721">
              <w:t>32/145</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left="360"/>
        <w:contextualSpacing/>
        <w:jc w:val="both"/>
        <w:rPr>
          <w:rFonts w:ascii="Times New Roman" w:eastAsia="Times New Roman" w:hAnsi="Times New Roman" w:cs="Times New Roman"/>
          <w:sz w:val="28"/>
          <w:szCs w:val="28"/>
          <w:lang w:eastAsia="ru-RU"/>
        </w:rPr>
      </w:pPr>
    </w:p>
    <w:p w:rsidR="00B2131E" w:rsidRPr="00EF5721" w:rsidRDefault="00B2131E" w:rsidP="00B2131E">
      <w:pPr>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2.20. Регистрация в журналах –  145 док</w:t>
      </w:r>
      <w:proofErr w:type="gramStart"/>
      <w:r w:rsidRPr="00EF5721">
        <w:rPr>
          <w:rFonts w:ascii="Times New Roman" w:eastAsia="Times New Roman" w:hAnsi="Times New Roman" w:cs="Times New Roman"/>
          <w:sz w:val="28"/>
          <w:szCs w:val="28"/>
          <w:lang w:eastAsia="ru-RU"/>
        </w:rPr>
        <w:t>.:</w:t>
      </w:r>
      <w:proofErr w:type="gramEnd"/>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rPr>
          <w:trHeight w:val="788"/>
        </w:trPr>
        <w:tc>
          <w:tcPr>
            <w:tcW w:w="1384" w:type="dxa"/>
          </w:tcPr>
          <w:p w:rsidR="00B2131E" w:rsidRPr="00EF5721" w:rsidRDefault="00B2131E" w:rsidP="00B2131E">
            <w:pPr>
              <w:jc w:val="both"/>
            </w:pPr>
            <w:r w:rsidRPr="00EF5721">
              <w:lastRenderedPageBreak/>
              <w:t>Проведено мероприятий</w:t>
            </w:r>
          </w:p>
        </w:tc>
        <w:tc>
          <w:tcPr>
            <w:tcW w:w="992" w:type="dxa"/>
          </w:tcPr>
          <w:p w:rsidR="00B2131E" w:rsidRPr="00EF5721" w:rsidRDefault="00B2131E" w:rsidP="00B2131E">
            <w:pPr>
              <w:jc w:val="center"/>
            </w:pPr>
            <w:r w:rsidRPr="00EF5721">
              <w:t>69</w:t>
            </w:r>
          </w:p>
        </w:tc>
        <w:tc>
          <w:tcPr>
            <w:tcW w:w="1134" w:type="dxa"/>
          </w:tcPr>
          <w:p w:rsidR="00B2131E" w:rsidRPr="00EF5721" w:rsidRDefault="00B2131E" w:rsidP="00B2131E">
            <w:pPr>
              <w:jc w:val="center"/>
            </w:pPr>
            <w:r w:rsidRPr="00EF5721">
              <w:t>223/292</w:t>
            </w:r>
          </w:p>
        </w:tc>
        <w:tc>
          <w:tcPr>
            <w:tcW w:w="1418" w:type="dxa"/>
            <w:gridSpan w:val="2"/>
          </w:tcPr>
          <w:p w:rsidR="00B2131E" w:rsidRPr="00EF5721" w:rsidRDefault="00B2131E" w:rsidP="00B2131E">
            <w:pPr>
              <w:jc w:val="center"/>
            </w:pPr>
            <w:r w:rsidRPr="00EF5721">
              <w:t>457/749</w:t>
            </w:r>
          </w:p>
        </w:tc>
        <w:tc>
          <w:tcPr>
            <w:tcW w:w="992" w:type="dxa"/>
            <w:shd w:val="clear" w:color="auto" w:fill="D9D9D9" w:themeFill="background1" w:themeFillShade="D9"/>
          </w:tcPr>
          <w:p w:rsidR="00B2131E" w:rsidRPr="00EF5721" w:rsidRDefault="00B2131E" w:rsidP="00B2131E">
            <w:pPr>
              <w:jc w:val="center"/>
            </w:pPr>
            <w:r w:rsidRPr="00EF5721">
              <w:t>297/1046</w:t>
            </w:r>
          </w:p>
        </w:tc>
        <w:tc>
          <w:tcPr>
            <w:tcW w:w="1418" w:type="dxa"/>
            <w:shd w:val="clear" w:color="auto" w:fill="auto"/>
          </w:tcPr>
          <w:p w:rsidR="00B2131E" w:rsidRPr="00EF5721" w:rsidRDefault="00B2131E" w:rsidP="00B2131E">
            <w:pPr>
              <w:jc w:val="center"/>
            </w:pPr>
            <w:r w:rsidRPr="00EF5721">
              <w:t>102</w:t>
            </w:r>
          </w:p>
        </w:tc>
        <w:tc>
          <w:tcPr>
            <w:tcW w:w="1134" w:type="dxa"/>
            <w:shd w:val="clear" w:color="auto" w:fill="auto"/>
          </w:tcPr>
          <w:p w:rsidR="00B2131E" w:rsidRPr="00EF5721" w:rsidRDefault="00B2131E" w:rsidP="00B2131E">
            <w:pPr>
              <w:jc w:val="center"/>
            </w:pPr>
            <w:r w:rsidRPr="00EF5721">
              <w:t>156/258</w:t>
            </w:r>
          </w:p>
        </w:tc>
        <w:tc>
          <w:tcPr>
            <w:tcW w:w="992" w:type="dxa"/>
            <w:shd w:val="clear" w:color="auto" w:fill="auto"/>
          </w:tcPr>
          <w:p w:rsidR="00B2131E" w:rsidRPr="00EF5721" w:rsidRDefault="00B2131E" w:rsidP="00B2131E">
            <w:pPr>
              <w:jc w:val="center"/>
            </w:pPr>
            <w:r w:rsidRPr="00EF5721">
              <w:t>187/445</w:t>
            </w:r>
          </w:p>
        </w:tc>
        <w:tc>
          <w:tcPr>
            <w:tcW w:w="992" w:type="dxa"/>
            <w:shd w:val="clear" w:color="auto" w:fill="D9D9D9" w:themeFill="background1" w:themeFillShade="D9"/>
          </w:tcPr>
          <w:p w:rsidR="00B2131E" w:rsidRPr="00EF5721" w:rsidRDefault="00B2131E" w:rsidP="00B2131E">
            <w:pPr>
              <w:jc w:val="center"/>
            </w:pPr>
            <w:r w:rsidRPr="00EF5721">
              <w:t>145/590</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69</w:t>
            </w:r>
          </w:p>
        </w:tc>
        <w:tc>
          <w:tcPr>
            <w:tcW w:w="1134" w:type="dxa"/>
          </w:tcPr>
          <w:p w:rsidR="00B2131E" w:rsidRPr="00EF5721" w:rsidRDefault="00B2131E" w:rsidP="00B2131E">
            <w:pPr>
              <w:jc w:val="center"/>
            </w:pPr>
            <w:r w:rsidRPr="00EF5721">
              <w:t>223/292</w:t>
            </w:r>
          </w:p>
        </w:tc>
        <w:tc>
          <w:tcPr>
            <w:tcW w:w="1418" w:type="dxa"/>
            <w:gridSpan w:val="2"/>
          </w:tcPr>
          <w:p w:rsidR="00B2131E" w:rsidRPr="00EF5721" w:rsidRDefault="00B2131E" w:rsidP="00B2131E">
            <w:pPr>
              <w:jc w:val="center"/>
            </w:pPr>
            <w:r w:rsidRPr="00EF5721">
              <w:t>457/749</w:t>
            </w:r>
          </w:p>
        </w:tc>
        <w:tc>
          <w:tcPr>
            <w:tcW w:w="992" w:type="dxa"/>
            <w:shd w:val="clear" w:color="auto" w:fill="D9D9D9" w:themeFill="background1" w:themeFillShade="D9"/>
          </w:tcPr>
          <w:p w:rsidR="00B2131E" w:rsidRPr="00EF5721" w:rsidRDefault="00B2131E" w:rsidP="00B2131E">
            <w:pPr>
              <w:jc w:val="center"/>
            </w:pPr>
            <w:r w:rsidRPr="00EF5721">
              <w:t>297/1046</w:t>
            </w:r>
          </w:p>
        </w:tc>
        <w:tc>
          <w:tcPr>
            <w:tcW w:w="1418" w:type="dxa"/>
            <w:shd w:val="clear" w:color="auto" w:fill="auto"/>
          </w:tcPr>
          <w:p w:rsidR="00B2131E" w:rsidRPr="00EF5721" w:rsidRDefault="00B2131E" w:rsidP="00B2131E">
            <w:pPr>
              <w:jc w:val="center"/>
            </w:pPr>
            <w:r w:rsidRPr="00EF5721">
              <w:t>102</w:t>
            </w:r>
          </w:p>
        </w:tc>
        <w:tc>
          <w:tcPr>
            <w:tcW w:w="1134" w:type="dxa"/>
            <w:shd w:val="clear" w:color="auto" w:fill="auto"/>
          </w:tcPr>
          <w:p w:rsidR="00B2131E" w:rsidRPr="00EF5721" w:rsidRDefault="00B2131E" w:rsidP="00B2131E">
            <w:pPr>
              <w:jc w:val="center"/>
            </w:pPr>
            <w:r w:rsidRPr="00EF5721">
              <w:t>156/258</w:t>
            </w:r>
          </w:p>
        </w:tc>
        <w:tc>
          <w:tcPr>
            <w:tcW w:w="992" w:type="dxa"/>
            <w:shd w:val="clear" w:color="auto" w:fill="auto"/>
          </w:tcPr>
          <w:p w:rsidR="00B2131E" w:rsidRPr="00EF5721" w:rsidRDefault="00B2131E" w:rsidP="00B2131E">
            <w:pPr>
              <w:jc w:val="center"/>
            </w:pPr>
            <w:r w:rsidRPr="00EF5721">
              <w:t>187/445</w:t>
            </w:r>
          </w:p>
        </w:tc>
        <w:tc>
          <w:tcPr>
            <w:tcW w:w="992" w:type="dxa"/>
            <w:shd w:val="clear" w:color="auto" w:fill="D9D9D9" w:themeFill="background1" w:themeFillShade="D9"/>
          </w:tcPr>
          <w:p w:rsidR="00B2131E" w:rsidRPr="00EF5721" w:rsidRDefault="00B2131E" w:rsidP="00B2131E">
            <w:pPr>
              <w:jc w:val="center"/>
            </w:pPr>
            <w:r w:rsidRPr="00EF5721">
              <w:t>145/590</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536"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3. Заседания комиссии по исчислению стажа государственной гражданской службы – 9 мероприятий.</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276"/>
        <w:gridCol w:w="1134"/>
        <w:gridCol w:w="1134"/>
        <w:gridCol w:w="992"/>
        <w:gridCol w:w="992"/>
      </w:tblGrid>
      <w:tr w:rsidR="00B2131E" w:rsidRPr="00EF5721" w:rsidTr="00C82AB0">
        <w:tc>
          <w:tcPr>
            <w:tcW w:w="1526"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134"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1276"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134"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526" w:type="dxa"/>
          </w:tcPr>
          <w:p w:rsidR="00B2131E" w:rsidRPr="00EF5721" w:rsidRDefault="00B2131E" w:rsidP="00B2131E">
            <w:pPr>
              <w:jc w:val="both"/>
            </w:pPr>
            <w:r w:rsidRPr="00EF5721">
              <w:t>Запланировано мероприятий</w:t>
            </w:r>
          </w:p>
        </w:tc>
        <w:tc>
          <w:tcPr>
            <w:tcW w:w="8930" w:type="dxa"/>
            <w:gridSpan w:val="9"/>
          </w:tcPr>
          <w:p w:rsidR="00B2131E" w:rsidRPr="00EF5721" w:rsidRDefault="00B2131E" w:rsidP="00B2131E">
            <w:pPr>
              <w:jc w:val="center"/>
            </w:pPr>
            <w:r w:rsidRPr="00EF5721">
              <w:t>не планируется</w:t>
            </w:r>
          </w:p>
        </w:tc>
      </w:tr>
      <w:tr w:rsidR="00B2131E" w:rsidRPr="00EF5721" w:rsidTr="00C82AB0">
        <w:trPr>
          <w:trHeight w:val="788"/>
        </w:trPr>
        <w:tc>
          <w:tcPr>
            <w:tcW w:w="1526"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4</w:t>
            </w:r>
          </w:p>
        </w:tc>
        <w:tc>
          <w:tcPr>
            <w:tcW w:w="992" w:type="dxa"/>
          </w:tcPr>
          <w:p w:rsidR="00B2131E" w:rsidRPr="00EF5721" w:rsidRDefault="00B2131E" w:rsidP="00B2131E">
            <w:pPr>
              <w:jc w:val="center"/>
            </w:pPr>
            <w:r w:rsidRPr="00EF5721">
              <w:t>8/12</w:t>
            </w:r>
          </w:p>
        </w:tc>
        <w:tc>
          <w:tcPr>
            <w:tcW w:w="1418" w:type="dxa"/>
            <w:gridSpan w:val="2"/>
          </w:tcPr>
          <w:p w:rsidR="00B2131E" w:rsidRPr="00EF5721" w:rsidRDefault="00B2131E" w:rsidP="00B2131E">
            <w:pPr>
              <w:jc w:val="center"/>
            </w:pPr>
            <w:r w:rsidRPr="00EF5721">
              <w:t>4/16</w:t>
            </w:r>
          </w:p>
        </w:tc>
        <w:tc>
          <w:tcPr>
            <w:tcW w:w="1276" w:type="dxa"/>
            <w:shd w:val="clear" w:color="auto" w:fill="D9D9D9" w:themeFill="background1" w:themeFillShade="D9"/>
          </w:tcPr>
          <w:p w:rsidR="00B2131E" w:rsidRPr="00EF5721" w:rsidRDefault="00B2131E" w:rsidP="00B2131E">
            <w:pPr>
              <w:jc w:val="center"/>
            </w:pPr>
            <w:r w:rsidRPr="00EF5721">
              <w:t>2/18</w:t>
            </w:r>
          </w:p>
        </w:tc>
        <w:tc>
          <w:tcPr>
            <w:tcW w:w="1134" w:type="dxa"/>
            <w:shd w:val="clear" w:color="auto" w:fill="auto"/>
          </w:tcPr>
          <w:p w:rsidR="00B2131E" w:rsidRPr="00EF5721" w:rsidRDefault="00B2131E" w:rsidP="00B2131E">
            <w:pPr>
              <w:jc w:val="center"/>
            </w:pPr>
            <w:r w:rsidRPr="00EF5721">
              <w:t>5</w:t>
            </w:r>
          </w:p>
        </w:tc>
        <w:tc>
          <w:tcPr>
            <w:tcW w:w="1134" w:type="dxa"/>
            <w:shd w:val="clear" w:color="auto" w:fill="auto"/>
          </w:tcPr>
          <w:p w:rsidR="00B2131E" w:rsidRPr="00EF5721" w:rsidRDefault="00B2131E" w:rsidP="00B2131E">
            <w:pPr>
              <w:jc w:val="center"/>
            </w:pPr>
            <w:r w:rsidRPr="00EF5721">
              <w:t>7/12</w:t>
            </w:r>
          </w:p>
        </w:tc>
        <w:tc>
          <w:tcPr>
            <w:tcW w:w="992" w:type="dxa"/>
            <w:shd w:val="clear" w:color="auto" w:fill="auto"/>
          </w:tcPr>
          <w:p w:rsidR="00B2131E" w:rsidRPr="00EF5721" w:rsidRDefault="00B2131E" w:rsidP="00B2131E">
            <w:pPr>
              <w:jc w:val="center"/>
            </w:pPr>
            <w:r w:rsidRPr="00EF5721">
              <w:t>4/16</w:t>
            </w:r>
          </w:p>
        </w:tc>
        <w:tc>
          <w:tcPr>
            <w:tcW w:w="992" w:type="dxa"/>
            <w:shd w:val="clear" w:color="auto" w:fill="D9D9D9" w:themeFill="background1" w:themeFillShade="D9"/>
          </w:tcPr>
          <w:p w:rsidR="00B2131E" w:rsidRPr="00EF5721" w:rsidRDefault="00B2131E" w:rsidP="00B2131E">
            <w:pPr>
              <w:jc w:val="center"/>
            </w:pPr>
            <w:r w:rsidRPr="00EF5721">
              <w:t>9/25</w:t>
            </w:r>
          </w:p>
        </w:tc>
      </w:tr>
      <w:tr w:rsidR="00B2131E" w:rsidRPr="00EF5721" w:rsidTr="00C82AB0">
        <w:tc>
          <w:tcPr>
            <w:tcW w:w="1526"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4</w:t>
            </w:r>
          </w:p>
        </w:tc>
        <w:tc>
          <w:tcPr>
            <w:tcW w:w="992" w:type="dxa"/>
          </w:tcPr>
          <w:p w:rsidR="00B2131E" w:rsidRPr="00EF5721" w:rsidRDefault="00B2131E" w:rsidP="00B2131E">
            <w:pPr>
              <w:jc w:val="center"/>
            </w:pPr>
            <w:r w:rsidRPr="00EF5721">
              <w:t>8/12</w:t>
            </w:r>
          </w:p>
        </w:tc>
        <w:tc>
          <w:tcPr>
            <w:tcW w:w="1418" w:type="dxa"/>
            <w:gridSpan w:val="2"/>
          </w:tcPr>
          <w:p w:rsidR="00B2131E" w:rsidRPr="00EF5721" w:rsidRDefault="00B2131E" w:rsidP="00B2131E">
            <w:pPr>
              <w:jc w:val="center"/>
            </w:pPr>
            <w:r w:rsidRPr="00EF5721">
              <w:t>4/16</w:t>
            </w:r>
          </w:p>
        </w:tc>
        <w:tc>
          <w:tcPr>
            <w:tcW w:w="1276" w:type="dxa"/>
            <w:shd w:val="clear" w:color="auto" w:fill="D9D9D9" w:themeFill="background1" w:themeFillShade="D9"/>
          </w:tcPr>
          <w:p w:rsidR="00B2131E" w:rsidRPr="00EF5721" w:rsidRDefault="00B2131E" w:rsidP="00B2131E">
            <w:pPr>
              <w:jc w:val="center"/>
            </w:pPr>
            <w:r w:rsidRPr="00EF5721">
              <w:t>2/18</w:t>
            </w:r>
          </w:p>
        </w:tc>
        <w:tc>
          <w:tcPr>
            <w:tcW w:w="1134" w:type="dxa"/>
            <w:shd w:val="clear" w:color="auto" w:fill="auto"/>
          </w:tcPr>
          <w:p w:rsidR="00B2131E" w:rsidRPr="00EF5721" w:rsidRDefault="00B2131E" w:rsidP="00B2131E">
            <w:pPr>
              <w:jc w:val="center"/>
            </w:pPr>
            <w:r w:rsidRPr="00EF5721">
              <w:t>5</w:t>
            </w:r>
          </w:p>
        </w:tc>
        <w:tc>
          <w:tcPr>
            <w:tcW w:w="1134" w:type="dxa"/>
            <w:shd w:val="clear" w:color="auto" w:fill="auto"/>
          </w:tcPr>
          <w:p w:rsidR="00B2131E" w:rsidRPr="00EF5721" w:rsidRDefault="00B2131E" w:rsidP="00B2131E">
            <w:pPr>
              <w:jc w:val="center"/>
            </w:pPr>
            <w:r w:rsidRPr="00EF5721">
              <w:t>7/12</w:t>
            </w:r>
          </w:p>
        </w:tc>
        <w:tc>
          <w:tcPr>
            <w:tcW w:w="992" w:type="dxa"/>
            <w:shd w:val="clear" w:color="auto" w:fill="auto"/>
          </w:tcPr>
          <w:p w:rsidR="00B2131E" w:rsidRPr="00EF5721" w:rsidRDefault="00B2131E" w:rsidP="00B2131E">
            <w:pPr>
              <w:jc w:val="center"/>
            </w:pPr>
            <w:r w:rsidRPr="00EF5721">
              <w:t>4/16</w:t>
            </w:r>
          </w:p>
        </w:tc>
        <w:tc>
          <w:tcPr>
            <w:tcW w:w="992" w:type="dxa"/>
            <w:shd w:val="clear" w:color="auto" w:fill="D9D9D9" w:themeFill="background1" w:themeFillShade="D9"/>
          </w:tcPr>
          <w:p w:rsidR="00B2131E" w:rsidRPr="00EF5721" w:rsidRDefault="00B2131E" w:rsidP="00B2131E">
            <w:pPr>
              <w:jc w:val="center"/>
            </w:pPr>
            <w:r w:rsidRPr="00EF5721">
              <w:t>9/25</w:t>
            </w:r>
          </w:p>
        </w:tc>
      </w:tr>
      <w:tr w:rsidR="00B2131E" w:rsidRPr="00EF5721" w:rsidTr="00C82AB0">
        <w:tc>
          <w:tcPr>
            <w:tcW w:w="1526" w:type="dxa"/>
          </w:tcPr>
          <w:p w:rsidR="00B2131E" w:rsidRPr="00EF5721" w:rsidRDefault="00B2131E" w:rsidP="00B2131E">
            <w:pPr>
              <w:jc w:val="both"/>
            </w:pPr>
            <w:r w:rsidRPr="00EF5721">
              <w:t>Нарушено сроков</w:t>
            </w:r>
          </w:p>
        </w:tc>
        <w:tc>
          <w:tcPr>
            <w:tcW w:w="4678" w:type="dxa"/>
            <w:gridSpan w:val="5"/>
          </w:tcPr>
          <w:p w:rsidR="00B2131E" w:rsidRPr="00EF5721" w:rsidRDefault="00B2131E" w:rsidP="00B2131E">
            <w:pPr>
              <w:jc w:val="center"/>
            </w:pPr>
            <w:r w:rsidRPr="00EF5721">
              <w:t>Все мероприятия проведены без нарушения сроков</w:t>
            </w:r>
          </w:p>
        </w:tc>
        <w:tc>
          <w:tcPr>
            <w:tcW w:w="4252"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jc w:val="both"/>
        <w:rPr>
          <w:rFonts w:ascii="Times New Roman" w:eastAsia="Times New Roman" w:hAnsi="Times New Roman" w:cs="Times New Roman"/>
          <w:b/>
          <w:sz w:val="28"/>
          <w:szCs w:val="28"/>
          <w:lang w:eastAsia="ru-RU"/>
        </w:rPr>
      </w:pPr>
    </w:p>
    <w:p w:rsidR="00B2131E" w:rsidRPr="00EF5721" w:rsidRDefault="00B2131E" w:rsidP="00B2131E">
      <w:pPr>
        <w:spacing w:after="0" w:line="360" w:lineRule="auto"/>
        <w:ind w:firstLine="708"/>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4. Заседания аттестационной комиссии – 3 мероприятия:</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B2131E" w:rsidRPr="00EF5721" w:rsidTr="00C82AB0">
        <w:tc>
          <w:tcPr>
            <w:tcW w:w="1526"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134"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418"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526" w:type="dxa"/>
          </w:tcPr>
          <w:p w:rsidR="00B2131E" w:rsidRPr="00EF5721" w:rsidRDefault="00B2131E" w:rsidP="00B2131E">
            <w:pPr>
              <w:jc w:val="both"/>
            </w:pPr>
            <w:r w:rsidRPr="00EF5721">
              <w:t>Запланировано мероприятий</w:t>
            </w:r>
          </w:p>
        </w:tc>
        <w:tc>
          <w:tcPr>
            <w:tcW w:w="8930" w:type="dxa"/>
            <w:gridSpan w:val="9"/>
          </w:tcPr>
          <w:p w:rsidR="00B2131E" w:rsidRPr="00EF5721" w:rsidRDefault="00B2131E" w:rsidP="00B2131E">
            <w:pPr>
              <w:jc w:val="center"/>
            </w:pPr>
            <w:r w:rsidRPr="00EF5721">
              <w:t>не планируется</w:t>
            </w:r>
          </w:p>
        </w:tc>
      </w:tr>
      <w:tr w:rsidR="00B2131E" w:rsidRPr="00EF5721" w:rsidTr="00C82AB0">
        <w:trPr>
          <w:trHeight w:val="788"/>
        </w:trPr>
        <w:tc>
          <w:tcPr>
            <w:tcW w:w="1526"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2</w:t>
            </w:r>
          </w:p>
        </w:tc>
        <w:tc>
          <w:tcPr>
            <w:tcW w:w="992" w:type="dxa"/>
          </w:tcPr>
          <w:p w:rsidR="00B2131E" w:rsidRPr="00EF5721" w:rsidRDefault="00B2131E" w:rsidP="00B2131E">
            <w:pPr>
              <w:jc w:val="center"/>
            </w:pPr>
            <w:r w:rsidRPr="00EF5721">
              <w:t>1/3</w:t>
            </w:r>
          </w:p>
        </w:tc>
        <w:tc>
          <w:tcPr>
            <w:tcW w:w="1418" w:type="dxa"/>
            <w:gridSpan w:val="2"/>
          </w:tcPr>
          <w:p w:rsidR="00B2131E" w:rsidRPr="00EF5721" w:rsidRDefault="00B2131E" w:rsidP="00B2131E">
            <w:pPr>
              <w:jc w:val="center"/>
            </w:pPr>
            <w:r w:rsidRPr="00EF5721">
              <w:t>4/7</w:t>
            </w:r>
          </w:p>
        </w:tc>
        <w:tc>
          <w:tcPr>
            <w:tcW w:w="992" w:type="dxa"/>
            <w:shd w:val="clear" w:color="auto" w:fill="D9D9D9" w:themeFill="background1" w:themeFillShade="D9"/>
          </w:tcPr>
          <w:p w:rsidR="00B2131E" w:rsidRPr="00EF5721" w:rsidRDefault="00B2131E" w:rsidP="00B2131E">
            <w:pPr>
              <w:jc w:val="center"/>
            </w:pPr>
            <w:r w:rsidRPr="00EF5721">
              <w:t>3/10</w:t>
            </w:r>
          </w:p>
        </w:tc>
        <w:tc>
          <w:tcPr>
            <w:tcW w:w="1418" w:type="dxa"/>
            <w:shd w:val="clear" w:color="auto" w:fill="auto"/>
          </w:tcPr>
          <w:p w:rsidR="00B2131E" w:rsidRPr="00EF5721" w:rsidRDefault="00B2131E" w:rsidP="00B2131E">
            <w:pPr>
              <w:jc w:val="center"/>
            </w:pPr>
            <w:r w:rsidRPr="00EF5721">
              <w:t>2</w:t>
            </w:r>
          </w:p>
        </w:tc>
        <w:tc>
          <w:tcPr>
            <w:tcW w:w="1134" w:type="dxa"/>
            <w:shd w:val="clear" w:color="auto" w:fill="auto"/>
          </w:tcPr>
          <w:p w:rsidR="00B2131E" w:rsidRPr="00EF5721" w:rsidRDefault="00B2131E" w:rsidP="00B2131E">
            <w:pPr>
              <w:jc w:val="center"/>
            </w:pPr>
            <w:r w:rsidRPr="00EF5721">
              <w:t>0/2</w:t>
            </w:r>
          </w:p>
        </w:tc>
        <w:tc>
          <w:tcPr>
            <w:tcW w:w="992" w:type="dxa"/>
            <w:shd w:val="clear" w:color="auto" w:fill="auto"/>
          </w:tcPr>
          <w:p w:rsidR="00B2131E" w:rsidRPr="00EF5721" w:rsidRDefault="00B2131E" w:rsidP="00B2131E">
            <w:pPr>
              <w:jc w:val="center"/>
            </w:pPr>
            <w:r w:rsidRPr="00EF5721">
              <w:t>0/2</w:t>
            </w:r>
          </w:p>
        </w:tc>
        <w:tc>
          <w:tcPr>
            <w:tcW w:w="992" w:type="dxa"/>
            <w:shd w:val="clear" w:color="auto" w:fill="D9D9D9" w:themeFill="background1" w:themeFillShade="D9"/>
          </w:tcPr>
          <w:p w:rsidR="00B2131E" w:rsidRPr="00EF5721" w:rsidRDefault="00B2131E" w:rsidP="00B2131E">
            <w:pPr>
              <w:jc w:val="center"/>
            </w:pPr>
            <w:r w:rsidRPr="00EF5721">
              <w:t>3/5</w:t>
            </w:r>
          </w:p>
        </w:tc>
      </w:tr>
      <w:tr w:rsidR="00B2131E" w:rsidRPr="00EF5721" w:rsidTr="00C82AB0">
        <w:tc>
          <w:tcPr>
            <w:tcW w:w="1526"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2</w:t>
            </w:r>
          </w:p>
        </w:tc>
        <w:tc>
          <w:tcPr>
            <w:tcW w:w="992" w:type="dxa"/>
          </w:tcPr>
          <w:p w:rsidR="00B2131E" w:rsidRPr="00EF5721" w:rsidRDefault="00B2131E" w:rsidP="00B2131E">
            <w:pPr>
              <w:jc w:val="center"/>
            </w:pPr>
            <w:r w:rsidRPr="00EF5721">
              <w:t>1/3</w:t>
            </w:r>
          </w:p>
        </w:tc>
        <w:tc>
          <w:tcPr>
            <w:tcW w:w="1418" w:type="dxa"/>
            <w:gridSpan w:val="2"/>
          </w:tcPr>
          <w:p w:rsidR="00B2131E" w:rsidRPr="00EF5721" w:rsidRDefault="00B2131E" w:rsidP="00B2131E">
            <w:pPr>
              <w:jc w:val="center"/>
            </w:pPr>
            <w:r w:rsidRPr="00EF5721">
              <w:t>4/7</w:t>
            </w:r>
          </w:p>
        </w:tc>
        <w:tc>
          <w:tcPr>
            <w:tcW w:w="992" w:type="dxa"/>
            <w:shd w:val="clear" w:color="auto" w:fill="D9D9D9" w:themeFill="background1" w:themeFillShade="D9"/>
          </w:tcPr>
          <w:p w:rsidR="00B2131E" w:rsidRPr="00EF5721" w:rsidRDefault="00B2131E" w:rsidP="00B2131E">
            <w:pPr>
              <w:jc w:val="center"/>
            </w:pPr>
            <w:r w:rsidRPr="00EF5721">
              <w:t>3/10</w:t>
            </w:r>
          </w:p>
        </w:tc>
        <w:tc>
          <w:tcPr>
            <w:tcW w:w="1418" w:type="dxa"/>
            <w:shd w:val="clear" w:color="auto" w:fill="auto"/>
          </w:tcPr>
          <w:p w:rsidR="00B2131E" w:rsidRPr="00EF5721" w:rsidRDefault="00B2131E" w:rsidP="00B2131E">
            <w:pPr>
              <w:jc w:val="center"/>
            </w:pPr>
            <w:r w:rsidRPr="00EF5721">
              <w:t>2</w:t>
            </w:r>
          </w:p>
        </w:tc>
        <w:tc>
          <w:tcPr>
            <w:tcW w:w="1134" w:type="dxa"/>
            <w:shd w:val="clear" w:color="auto" w:fill="auto"/>
          </w:tcPr>
          <w:p w:rsidR="00B2131E" w:rsidRPr="00EF5721" w:rsidRDefault="00B2131E" w:rsidP="00B2131E">
            <w:pPr>
              <w:jc w:val="center"/>
            </w:pPr>
            <w:r w:rsidRPr="00EF5721">
              <w:t>0/2</w:t>
            </w:r>
          </w:p>
        </w:tc>
        <w:tc>
          <w:tcPr>
            <w:tcW w:w="992" w:type="dxa"/>
            <w:shd w:val="clear" w:color="auto" w:fill="auto"/>
          </w:tcPr>
          <w:p w:rsidR="00B2131E" w:rsidRPr="00EF5721" w:rsidRDefault="00B2131E" w:rsidP="00B2131E">
            <w:pPr>
              <w:jc w:val="center"/>
            </w:pPr>
            <w:r w:rsidRPr="00EF5721">
              <w:t>0/2</w:t>
            </w:r>
          </w:p>
        </w:tc>
        <w:tc>
          <w:tcPr>
            <w:tcW w:w="992" w:type="dxa"/>
            <w:shd w:val="clear" w:color="auto" w:fill="D9D9D9" w:themeFill="background1" w:themeFillShade="D9"/>
          </w:tcPr>
          <w:p w:rsidR="00B2131E" w:rsidRPr="00EF5721" w:rsidRDefault="00B2131E" w:rsidP="00B2131E">
            <w:pPr>
              <w:jc w:val="center"/>
            </w:pPr>
            <w:r w:rsidRPr="00EF5721">
              <w:t>3/5</w:t>
            </w:r>
          </w:p>
        </w:tc>
      </w:tr>
      <w:tr w:rsidR="00B2131E" w:rsidRPr="00EF5721" w:rsidTr="00C82AB0">
        <w:tc>
          <w:tcPr>
            <w:tcW w:w="1526" w:type="dxa"/>
          </w:tcPr>
          <w:p w:rsidR="00B2131E" w:rsidRPr="00EF5721" w:rsidRDefault="00B2131E" w:rsidP="00B2131E">
            <w:pPr>
              <w:jc w:val="both"/>
            </w:pPr>
            <w:r w:rsidRPr="00EF5721">
              <w:t>Нарушено сроков</w:t>
            </w:r>
          </w:p>
        </w:tc>
        <w:tc>
          <w:tcPr>
            <w:tcW w:w="4394"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 xml:space="preserve">В 2015 году </w:t>
      </w:r>
      <w:r w:rsidRPr="00EF5721">
        <w:rPr>
          <w:rFonts w:ascii="Times New Roman" w:eastAsia="Times New Roman" w:hAnsi="Times New Roman" w:cs="Times New Roman"/>
          <w:sz w:val="28"/>
          <w:szCs w:val="28"/>
          <w:lang w:eastAsia="ru-RU"/>
        </w:rPr>
        <w:t xml:space="preserve">проведена аттестация 13 государственных гражданских служащих Управления. Аттестуемые государственные гражданские служащие были признаны соответствующими замещаемой должности. </w:t>
      </w:r>
    </w:p>
    <w:p w:rsidR="00B2131E" w:rsidRPr="00EF5721" w:rsidRDefault="00B2131E" w:rsidP="00B2131E">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 xml:space="preserve">В том числе в 4 квартале 2015 года </w:t>
      </w:r>
      <w:r w:rsidRPr="00EF5721">
        <w:rPr>
          <w:rFonts w:ascii="Times New Roman" w:eastAsia="Times New Roman" w:hAnsi="Times New Roman" w:cs="Times New Roman"/>
          <w:sz w:val="28"/>
          <w:szCs w:val="28"/>
          <w:lang w:eastAsia="ru-RU"/>
        </w:rPr>
        <w:t>проведена аттестация 7 государственных гражданских служащих Управления.</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 xml:space="preserve">5. В 2015 году </w:t>
      </w:r>
      <w:r w:rsidRPr="00EF5721">
        <w:rPr>
          <w:rFonts w:ascii="Times New Roman" w:eastAsia="Times New Roman" w:hAnsi="Times New Roman" w:cs="Times New Roman"/>
          <w:sz w:val="28"/>
          <w:szCs w:val="28"/>
          <w:lang w:eastAsia="ru-RU"/>
        </w:rPr>
        <w:t xml:space="preserve">были присвоены классные чины 7 государственным гражданским служащим. </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lastRenderedPageBreak/>
        <w:t>В том числе в 4 квартале 2015 года</w:t>
      </w:r>
      <w:r w:rsidRPr="00EF5721">
        <w:rPr>
          <w:rFonts w:ascii="Times New Roman" w:eastAsia="Times New Roman" w:hAnsi="Times New Roman" w:cs="Times New Roman"/>
          <w:sz w:val="28"/>
          <w:szCs w:val="28"/>
          <w:lang w:eastAsia="ru-RU"/>
        </w:rPr>
        <w:t xml:space="preserve"> были присвоены классные чины 2 государственным гражданским служащим. По итогам квалификационного экзамена был присвоен классный чин 1 государственному гражданскому служащему, замещающему должность в соответствии с контрактом, заключенным на определенный срок.</w:t>
      </w:r>
    </w:p>
    <w:p w:rsidR="00B2131E" w:rsidRPr="00EF5721" w:rsidRDefault="00B2131E" w:rsidP="00B2131E">
      <w:pPr>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6. Проведение конкурсов на замещение вакантных должностей:</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В 2015 году проведено</w:t>
      </w:r>
      <w:r w:rsidRPr="00EF5721">
        <w:rPr>
          <w:rFonts w:ascii="Times New Roman" w:eastAsia="Times New Roman" w:hAnsi="Times New Roman" w:cs="Times New Roman"/>
          <w:sz w:val="28"/>
          <w:szCs w:val="28"/>
          <w:lang w:eastAsia="ru-RU"/>
        </w:rPr>
        <w:t xml:space="preserve"> 3 конкурса на замещение 12 вакантных должностей государственной гражданской службы, а также 1 конкурс на включение в кадровый резерв для замещения должностей государственной гражданской службы, относящихся к старшей и ведущей группам должностей.</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В том числе в 4 квартале</w:t>
      </w:r>
      <w:r w:rsidRPr="00EF5721">
        <w:rPr>
          <w:rFonts w:ascii="Times New Roman" w:eastAsia="Times New Roman" w:hAnsi="Times New Roman" w:cs="Times New Roman"/>
          <w:sz w:val="28"/>
          <w:szCs w:val="28"/>
          <w:lang w:eastAsia="ru-RU"/>
        </w:rPr>
        <w:t xml:space="preserve"> проведен конкурс на замещение 5 вакантных должностей:</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главный специалист-эксперт отдела надзора в сфере использования РЭС и ВЧУ;</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ведущий специалист-эксперт отдела надзора в сфере использования РЭС и ВЧУ;</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старший специалист 2 разряда отдела надзора в сфере использования РЭС и ВЧУ;</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ведущий специалист-эксперт отдела надзора в сфере массовых коммуникаций;</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старший специалист 1 разряда отдела организационной, правовой работы и кадров.</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 решению комиссии победителями конкурса признано 4 человека. В кадровый резерв зачислено 6 человек.</w:t>
      </w:r>
    </w:p>
    <w:p w:rsidR="00B2131E" w:rsidRPr="00EF5721" w:rsidRDefault="00B2131E" w:rsidP="00B2131E">
      <w:pPr>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7. Проведение служебных проверок:</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В 2015 году</w:t>
      </w:r>
      <w:r w:rsidRPr="00EF5721">
        <w:rPr>
          <w:rFonts w:ascii="Times New Roman" w:eastAsia="Times New Roman" w:hAnsi="Times New Roman" w:cs="Times New Roman"/>
          <w:sz w:val="28"/>
          <w:szCs w:val="28"/>
          <w:lang w:eastAsia="ru-RU"/>
        </w:rPr>
        <w:t xml:space="preserve"> проведено 11 служебных проверок в отношении государственных гражданских служащих Управления. Применено дисциплинарное взыскание к 4 государственным гражданским служащим. </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lastRenderedPageBreak/>
        <w:t>В 4 квартале</w:t>
      </w:r>
      <w:r w:rsidRPr="00EF5721">
        <w:rPr>
          <w:rFonts w:ascii="Times New Roman" w:eastAsia="Times New Roman" w:hAnsi="Times New Roman" w:cs="Times New Roman"/>
          <w:sz w:val="28"/>
          <w:szCs w:val="28"/>
          <w:lang w:eastAsia="ru-RU"/>
        </w:rPr>
        <w:t xml:space="preserve"> было проведено 7 служебных проверок в отношении государственных гражданских служащих. Применено дисциплинарное взыскание к 2 государственным гражданским служащим.</w:t>
      </w:r>
    </w:p>
    <w:p w:rsidR="00B2131E" w:rsidRPr="00EF5721" w:rsidRDefault="00B2131E" w:rsidP="00B2131E">
      <w:pPr>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8. Работа в федеральном портале управленческих кадров:</w:t>
      </w:r>
    </w:p>
    <w:p w:rsidR="00B2131E" w:rsidRPr="00EF5721" w:rsidRDefault="00B2131E" w:rsidP="00B2131E">
      <w:pPr>
        <w:spacing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В 2015 году</w:t>
      </w:r>
      <w:r w:rsidRPr="00EF5721">
        <w:rPr>
          <w:rFonts w:ascii="Times New Roman" w:eastAsia="Times New Roman" w:hAnsi="Times New Roman" w:cs="Times New Roman"/>
          <w:sz w:val="28"/>
          <w:szCs w:val="28"/>
          <w:lang w:eastAsia="ru-RU"/>
        </w:rPr>
        <w:t xml:space="preserve"> на Федеральном портале управленческих кадров размещено 12 вакансий</w:t>
      </w:r>
      <w:proofErr w:type="gramStart"/>
      <w:r w:rsidRPr="00EF5721">
        <w:rPr>
          <w:rFonts w:ascii="Times New Roman" w:eastAsia="Times New Roman" w:hAnsi="Times New Roman" w:cs="Times New Roman"/>
          <w:sz w:val="28"/>
          <w:szCs w:val="28"/>
          <w:lang w:eastAsia="ru-RU"/>
        </w:rPr>
        <w:t>.</w:t>
      </w:r>
      <w:proofErr w:type="gramEnd"/>
      <w:r w:rsidRPr="00EF5721">
        <w:rPr>
          <w:rFonts w:ascii="Times New Roman" w:eastAsia="Times New Roman" w:hAnsi="Times New Roman" w:cs="Times New Roman"/>
          <w:sz w:val="28"/>
          <w:szCs w:val="28"/>
          <w:lang w:eastAsia="ru-RU"/>
        </w:rPr>
        <w:t xml:space="preserve"> </w:t>
      </w:r>
      <w:proofErr w:type="gramStart"/>
      <w:r w:rsidRPr="00EF5721">
        <w:rPr>
          <w:rFonts w:ascii="Times New Roman" w:eastAsia="Times New Roman" w:hAnsi="Times New Roman" w:cs="Times New Roman"/>
          <w:sz w:val="28"/>
          <w:szCs w:val="28"/>
          <w:lang w:eastAsia="ru-RU"/>
        </w:rPr>
        <w:t>а</w:t>
      </w:r>
      <w:proofErr w:type="gramEnd"/>
      <w:r w:rsidRPr="00EF5721">
        <w:rPr>
          <w:rFonts w:ascii="Times New Roman" w:eastAsia="Times New Roman" w:hAnsi="Times New Roman" w:cs="Times New Roman"/>
          <w:sz w:val="28"/>
          <w:szCs w:val="28"/>
          <w:lang w:eastAsia="ru-RU"/>
        </w:rPr>
        <w:t xml:space="preserve"> также сведения о проведении конкурса на включение в кадровый резерв для замещения должностей государственной гражданской службы. Подготовлены отчеты Управления по работе с Федеральным Порталом управленческих кадров (исх. от 02.03.2015 № 1749-03/34, от 27.05.2015 № 4860-03/34, от 28.08.2015 № 9200-03/34, от 23.11.2015 № 12504-03/34).</w:t>
      </w:r>
    </w:p>
    <w:p w:rsidR="00B2131E" w:rsidRPr="00EF5721" w:rsidRDefault="00B2131E" w:rsidP="00B2131E">
      <w:pPr>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 xml:space="preserve">9. Ведение воинского учета: </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В 2015 году</w:t>
      </w:r>
      <w:r w:rsidRPr="00EF5721">
        <w:rPr>
          <w:rFonts w:ascii="Times New Roman" w:eastAsia="Times New Roman" w:hAnsi="Times New Roman" w:cs="Times New Roman"/>
          <w:sz w:val="28"/>
          <w:szCs w:val="28"/>
          <w:lang w:eastAsia="ru-RU"/>
        </w:rPr>
        <w:t xml:space="preserve"> проведена сверка учетных сведений личных карточек № Т-2 и № Т-2 ГС с учетными данными Отдела ВК по Центральному и Дзержинскому районам г. Волгограда – 10.02.2015. </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Направлены в военные комиссариаты (по месту регистрации граждан) сведений о принятых на работу и уволенных с работы граждан, пребывающих в запасе – 10;</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Направлены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Проведены сверки движения бланков формы № 4 с учетными данными Отдела ВК по Центральному и Дзержинскому районам г. Волгограда – ежеквартально. </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Оформлена отсрочка от призыва на венную службу в период мобилизации 1 государственному гражданскому служащему.</w:t>
      </w:r>
    </w:p>
    <w:p w:rsidR="00B2131E" w:rsidRPr="00EF5721" w:rsidRDefault="00B2131E" w:rsidP="00B2131E">
      <w:pPr>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В том числе в 4 квартале:</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1. Направлены в военные комиссариаты (по месту регистрации граждан) сведений о принятых на работу и уволенных с работы граждан, пребывающих в запасе – 3.</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2. Проведена сверка движения бланков формы № 4 с учетными данными отдела ВК по Центральному и Дзержинскому районам г. Волгограда.</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3. Подготовлены отчеты по форме № 6, № 18 и направлены в Администрацию Центрального района г. Волгограда.</w:t>
      </w:r>
    </w:p>
    <w:p w:rsidR="00B2131E" w:rsidRPr="00EF5721" w:rsidRDefault="00B2131E" w:rsidP="00B2131E">
      <w:pPr>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10. Направление материалов для представления к награждению:</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В 2015 году</w:t>
      </w:r>
      <w:r w:rsidRPr="00EF5721">
        <w:rPr>
          <w:rFonts w:ascii="Times New Roman" w:eastAsia="Times New Roman" w:hAnsi="Times New Roman" w:cs="Times New Roman"/>
          <w:sz w:val="28"/>
          <w:szCs w:val="28"/>
          <w:lang w:eastAsia="ru-RU"/>
        </w:rPr>
        <w:t xml:space="preserve"> направлены материалы для награждения ведомственными наградами правами Минкомсвязи России и правами руководителя Роскомнадзора в связи с Днем радио (исх. от 18.02.2015 № 1325-03/34).</w:t>
      </w:r>
    </w:p>
    <w:p w:rsidR="00B2131E" w:rsidRPr="00EF5721" w:rsidRDefault="00B2131E" w:rsidP="00B2131E">
      <w:pPr>
        <w:spacing w:after="0" w:line="360" w:lineRule="auto"/>
        <w:ind w:firstLine="708"/>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11. Исполнение поручений Роскомнадзора:</w:t>
      </w:r>
    </w:p>
    <w:p w:rsidR="00B2131E" w:rsidRPr="00EF5721" w:rsidRDefault="00B2131E" w:rsidP="00B2131E">
      <w:pPr>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В 2015 году:</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направлен отчет о выполнении государственного заказа по обучению государственных гражданских служащих Управления в 2014 году, а также сведения о потребности в обучении государственных гражданских служащих Управления в рамках государственного заказа в 2015 году (исх. от 23.01.2015 № 387-03/34);</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по поручению Роскомнадзора от 20.01.2015 № 03-3809 в Управление Роскомнадзора по ЮФО еженедельно направлялись сведения об укомплектованности штата Управления; </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 поручению Роскомнадзора представлены сведения о количестве служебных командировок, осуществленных в 2014 году (исполнено 03.02.2015);</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 поручению Роскомнадзора от 29.01.2015 № 11ПА-7821 представлена информация о количестве дней неиспользованных отпусков государственных служащих Управления (исполнено 30.01.2015);</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 поручению Роскомнадзора направлена информация о мерах по организации ротации федеральных государственных гражданских служащих и о ходе проведения мероприятий по ротации Управления за 1 квартал 2015 года (исх. от 12.03.2015 № 2111-03/34);</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по поручению Роскомнадзора от 15.05.2015 № 03-42982 представлены сведения о количестве государственных гражданских служащих, на которых в </w:t>
      </w:r>
      <w:r w:rsidRPr="00EF5721">
        <w:rPr>
          <w:rFonts w:ascii="Times New Roman" w:eastAsia="Times New Roman" w:hAnsi="Times New Roman" w:cs="Times New Roman"/>
          <w:sz w:val="28"/>
          <w:szCs w:val="28"/>
          <w:lang w:eastAsia="ru-RU"/>
        </w:rPr>
        <w:lastRenderedPageBreak/>
        <w:t>соответствии с должностным регламентом возложено исполнение функций по контролю и надзору;</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 поручению Роскомнадзора от 21.05.2015 № 03-44878 подготовлена и направлена информация, представляемая в целях совершенствования системы государственного управления в Российской Федерации;</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 поручению Роскомнадзора направлена информация о мерах по организации ротации федеральных государственных гражданских служащих и о ходе проведения мероприятий по ротации Управления за 2 и 3 квартал 2015 года (исх. от 04.06.2015 № 5229-03/34, от 14.09.2015 № 9937-03-34);</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во исполнение поручения Роскомнадзора от 03.08.2015 № 03ПА-69097 издан приказ о назначении ответственного за подготовку и направление ежеквартального отчета по кадровой работе;</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во исполнение поручения Роскомнадзора в Управление Роскомнадзора по Южному Федеральному округу направлены сведения о штатной укомплектованности Управления, а также сведения о проведенных Управлением конкурсах на замещение вакантных должностей государственной гражданской службы в 2014-2015 гг.;</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во исполнение поручения Роскомнадзора от 03.08.2015 № 03ПА-69097 в Управление Роскомнадзора по Южному Федеральному округу направлен отчет о кадровой работе по итогам трех кварталов 2015 года; </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подготовлены сведения о фактически отработанном времени руководителя Управления – ежемесячно.</w:t>
      </w:r>
    </w:p>
    <w:p w:rsidR="00B2131E" w:rsidRPr="00EF5721" w:rsidRDefault="00B2131E" w:rsidP="00B2131E">
      <w:pPr>
        <w:spacing w:after="0" w:line="360" w:lineRule="auto"/>
        <w:ind w:firstLine="708"/>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В том числе в 4 квартале 2015 года:</w:t>
      </w:r>
    </w:p>
    <w:p w:rsidR="00B2131E" w:rsidRPr="00EF5721" w:rsidRDefault="00B2131E" w:rsidP="00B2131E">
      <w:pPr>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ab/>
        <w:t>во исполнение поручения Роскомнадзора от 15.12.2015 № 10-114770 были направлены предложения для включения в проект положения об Управлении (исх. от 16.12.2015 № 13987-03/34).</w:t>
      </w:r>
    </w:p>
    <w:p w:rsidR="00B2131E" w:rsidRPr="00EF5721" w:rsidRDefault="00B2131E" w:rsidP="00B2131E">
      <w:pPr>
        <w:spacing w:after="0" w:line="360" w:lineRule="auto"/>
        <w:jc w:val="both"/>
        <w:rPr>
          <w:rFonts w:ascii="Times New Roman" w:eastAsia="Times New Roman" w:hAnsi="Times New Roman" w:cs="Times New Roman"/>
          <w:sz w:val="28"/>
          <w:szCs w:val="28"/>
          <w:lang w:eastAsia="ru-RU"/>
        </w:rPr>
      </w:pPr>
    </w:p>
    <w:p w:rsidR="00B2131E" w:rsidRPr="00EF5721" w:rsidRDefault="00B2131E" w:rsidP="00B2131E">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668"/>
        <w:gridCol w:w="850"/>
        <w:gridCol w:w="992"/>
        <w:gridCol w:w="142"/>
        <w:gridCol w:w="1276"/>
        <w:gridCol w:w="1134"/>
        <w:gridCol w:w="1276"/>
        <w:gridCol w:w="1134"/>
        <w:gridCol w:w="992"/>
        <w:gridCol w:w="992"/>
      </w:tblGrid>
      <w:tr w:rsidR="00B2131E" w:rsidRPr="00EF5721" w:rsidTr="00C82AB0">
        <w:tc>
          <w:tcPr>
            <w:tcW w:w="1668" w:type="dxa"/>
          </w:tcPr>
          <w:p w:rsidR="00B2131E" w:rsidRPr="00EF5721" w:rsidRDefault="00B2131E" w:rsidP="00B2131E">
            <w:pPr>
              <w:jc w:val="both"/>
            </w:pPr>
          </w:p>
        </w:tc>
        <w:tc>
          <w:tcPr>
            <w:tcW w:w="850" w:type="dxa"/>
          </w:tcPr>
          <w:p w:rsidR="00B2131E" w:rsidRPr="00EF5721" w:rsidRDefault="00B2131E" w:rsidP="00B2131E">
            <w:pPr>
              <w:jc w:val="center"/>
              <w:rPr>
                <w:color w:val="000000"/>
              </w:rPr>
            </w:pPr>
            <w:r w:rsidRPr="00EF5721">
              <w:rPr>
                <w:color w:val="000000"/>
              </w:rPr>
              <w:t>1 квартал 2014</w:t>
            </w:r>
          </w:p>
        </w:tc>
        <w:tc>
          <w:tcPr>
            <w:tcW w:w="1134"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276"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668" w:type="dxa"/>
          </w:tcPr>
          <w:p w:rsidR="00B2131E" w:rsidRPr="00EF5721" w:rsidRDefault="00B2131E" w:rsidP="00B2131E">
            <w:pPr>
              <w:jc w:val="both"/>
            </w:pPr>
            <w:r w:rsidRPr="00EF5721">
              <w:t>Запланировано мероприятий</w:t>
            </w:r>
          </w:p>
        </w:tc>
        <w:tc>
          <w:tcPr>
            <w:tcW w:w="8788" w:type="dxa"/>
            <w:gridSpan w:val="9"/>
          </w:tcPr>
          <w:p w:rsidR="00B2131E" w:rsidRPr="00EF5721" w:rsidRDefault="00B2131E" w:rsidP="00B2131E">
            <w:pPr>
              <w:jc w:val="center"/>
            </w:pPr>
            <w:r w:rsidRPr="00EF5721">
              <w:t>не планируется</w:t>
            </w:r>
          </w:p>
        </w:tc>
      </w:tr>
      <w:tr w:rsidR="00B2131E" w:rsidRPr="00EF5721" w:rsidTr="00C82AB0">
        <w:trPr>
          <w:trHeight w:val="788"/>
        </w:trPr>
        <w:tc>
          <w:tcPr>
            <w:tcW w:w="1668" w:type="dxa"/>
          </w:tcPr>
          <w:p w:rsidR="00B2131E" w:rsidRPr="00EF5721" w:rsidRDefault="00B2131E" w:rsidP="00B2131E">
            <w:pPr>
              <w:jc w:val="both"/>
            </w:pPr>
            <w:r w:rsidRPr="00EF5721">
              <w:t>Проведено мероприятий</w:t>
            </w:r>
          </w:p>
        </w:tc>
        <w:tc>
          <w:tcPr>
            <w:tcW w:w="850" w:type="dxa"/>
          </w:tcPr>
          <w:p w:rsidR="00B2131E" w:rsidRPr="00EF5721" w:rsidRDefault="00B2131E" w:rsidP="00B2131E">
            <w:pPr>
              <w:jc w:val="center"/>
            </w:pPr>
            <w:r w:rsidRPr="00EF5721">
              <w:t>14</w:t>
            </w:r>
          </w:p>
        </w:tc>
        <w:tc>
          <w:tcPr>
            <w:tcW w:w="992" w:type="dxa"/>
          </w:tcPr>
          <w:p w:rsidR="00B2131E" w:rsidRPr="00EF5721" w:rsidRDefault="00B2131E" w:rsidP="00B2131E">
            <w:pPr>
              <w:jc w:val="center"/>
            </w:pPr>
            <w:r w:rsidRPr="00EF5721">
              <w:t>8/22</w:t>
            </w:r>
          </w:p>
        </w:tc>
        <w:tc>
          <w:tcPr>
            <w:tcW w:w="1418" w:type="dxa"/>
            <w:gridSpan w:val="2"/>
          </w:tcPr>
          <w:p w:rsidR="00B2131E" w:rsidRPr="00EF5721" w:rsidRDefault="00B2131E" w:rsidP="00B2131E">
            <w:pPr>
              <w:jc w:val="center"/>
            </w:pPr>
            <w:r w:rsidRPr="00EF5721">
              <w:t>3/25</w:t>
            </w:r>
          </w:p>
        </w:tc>
        <w:tc>
          <w:tcPr>
            <w:tcW w:w="1134" w:type="dxa"/>
            <w:shd w:val="clear" w:color="auto" w:fill="D9D9D9" w:themeFill="background1" w:themeFillShade="D9"/>
          </w:tcPr>
          <w:p w:rsidR="00B2131E" w:rsidRPr="00EF5721" w:rsidRDefault="00B2131E" w:rsidP="00B2131E">
            <w:pPr>
              <w:jc w:val="center"/>
            </w:pPr>
            <w:r w:rsidRPr="00EF5721">
              <w:t>12/37</w:t>
            </w:r>
          </w:p>
        </w:tc>
        <w:tc>
          <w:tcPr>
            <w:tcW w:w="1276" w:type="dxa"/>
            <w:shd w:val="clear" w:color="auto" w:fill="auto"/>
          </w:tcPr>
          <w:p w:rsidR="00B2131E" w:rsidRPr="00EF5721" w:rsidRDefault="00B2131E" w:rsidP="00B2131E">
            <w:pPr>
              <w:jc w:val="center"/>
            </w:pPr>
            <w:r w:rsidRPr="00EF5721">
              <w:t>16</w:t>
            </w:r>
          </w:p>
        </w:tc>
        <w:tc>
          <w:tcPr>
            <w:tcW w:w="1134" w:type="dxa"/>
            <w:shd w:val="clear" w:color="auto" w:fill="auto"/>
          </w:tcPr>
          <w:p w:rsidR="00B2131E" w:rsidRPr="00EF5721" w:rsidRDefault="00B2131E" w:rsidP="00B2131E">
            <w:pPr>
              <w:jc w:val="center"/>
            </w:pPr>
            <w:r w:rsidRPr="00EF5721">
              <w:t>4/20</w:t>
            </w:r>
          </w:p>
        </w:tc>
        <w:tc>
          <w:tcPr>
            <w:tcW w:w="992" w:type="dxa"/>
            <w:shd w:val="clear" w:color="auto" w:fill="auto"/>
          </w:tcPr>
          <w:p w:rsidR="00B2131E" w:rsidRPr="00EF5721" w:rsidRDefault="00B2131E" w:rsidP="00B2131E">
            <w:pPr>
              <w:jc w:val="center"/>
            </w:pPr>
            <w:r w:rsidRPr="00EF5721">
              <w:t>7/27</w:t>
            </w:r>
          </w:p>
        </w:tc>
        <w:tc>
          <w:tcPr>
            <w:tcW w:w="992" w:type="dxa"/>
            <w:shd w:val="clear" w:color="auto" w:fill="D9D9D9" w:themeFill="background1" w:themeFillShade="D9"/>
          </w:tcPr>
          <w:p w:rsidR="00B2131E" w:rsidRPr="00EF5721" w:rsidRDefault="00B2131E" w:rsidP="00B2131E">
            <w:pPr>
              <w:jc w:val="center"/>
            </w:pPr>
            <w:r w:rsidRPr="00EF5721">
              <w:t>3/30</w:t>
            </w:r>
          </w:p>
        </w:tc>
      </w:tr>
      <w:tr w:rsidR="00B2131E" w:rsidRPr="00EF5721" w:rsidTr="00C82AB0">
        <w:tc>
          <w:tcPr>
            <w:tcW w:w="1668" w:type="dxa"/>
          </w:tcPr>
          <w:p w:rsidR="00B2131E" w:rsidRPr="00EF5721" w:rsidRDefault="00B2131E" w:rsidP="00B2131E">
            <w:pPr>
              <w:jc w:val="both"/>
            </w:pPr>
            <w:r w:rsidRPr="00EF5721">
              <w:t>Нагрузка на 1 сотрудника</w:t>
            </w:r>
          </w:p>
        </w:tc>
        <w:tc>
          <w:tcPr>
            <w:tcW w:w="850" w:type="dxa"/>
          </w:tcPr>
          <w:p w:rsidR="00B2131E" w:rsidRPr="00EF5721" w:rsidRDefault="00B2131E" w:rsidP="00B2131E">
            <w:pPr>
              <w:jc w:val="center"/>
            </w:pPr>
            <w:r w:rsidRPr="00EF5721">
              <w:t>14</w:t>
            </w:r>
          </w:p>
        </w:tc>
        <w:tc>
          <w:tcPr>
            <w:tcW w:w="992" w:type="dxa"/>
          </w:tcPr>
          <w:p w:rsidR="00B2131E" w:rsidRPr="00EF5721" w:rsidRDefault="00B2131E" w:rsidP="00B2131E">
            <w:pPr>
              <w:jc w:val="center"/>
            </w:pPr>
            <w:r w:rsidRPr="00EF5721">
              <w:t>8/22</w:t>
            </w:r>
          </w:p>
        </w:tc>
        <w:tc>
          <w:tcPr>
            <w:tcW w:w="1418" w:type="dxa"/>
            <w:gridSpan w:val="2"/>
          </w:tcPr>
          <w:p w:rsidR="00B2131E" w:rsidRPr="00EF5721" w:rsidRDefault="00B2131E" w:rsidP="00B2131E">
            <w:pPr>
              <w:jc w:val="center"/>
            </w:pPr>
            <w:r w:rsidRPr="00EF5721">
              <w:t>3/25</w:t>
            </w:r>
          </w:p>
        </w:tc>
        <w:tc>
          <w:tcPr>
            <w:tcW w:w="1134" w:type="dxa"/>
            <w:shd w:val="clear" w:color="auto" w:fill="D9D9D9" w:themeFill="background1" w:themeFillShade="D9"/>
          </w:tcPr>
          <w:p w:rsidR="00B2131E" w:rsidRPr="00EF5721" w:rsidRDefault="00B2131E" w:rsidP="00B2131E">
            <w:pPr>
              <w:jc w:val="center"/>
            </w:pPr>
            <w:r w:rsidRPr="00EF5721">
              <w:t>12/37</w:t>
            </w:r>
          </w:p>
        </w:tc>
        <w:tc>
          <w:tcPr>
            <w:tcW w:w="1276" w:type="dxa"/>
            <w:shd w:val="clear" w:color="auto" w:fill="auto"/>
          </w:tcPr>
          <w:p w:rsidR="00B2131E" w:rsidRPr="00EF5721" w:rsidRDefault="00B2131E" w:rsidP="00B2131E">
            <w:pPr>
              <w:jc w:val="center"/>
            </w:pPr>
            <w:r w:rsidRPr="00EF5721">
              <w:t>16</w:t>
            </w:r>
          </w:p>
        </w:tc>
        <w:tc>
          <w:tcPr>
            <w:tcW w:w="1134" w:type="dxa"/>
            <w:shd w:val="clear" w:color="auto" w:fill="auto"/>
          </w:tcPr>
          <w:p w:rsidR="00B2131E" w:rsidRPr="00EF5721" w:rsidRDefault="00B2131E" w:rsidP="00B2131E">
            <w:pPr>
              <w:jc w:val="center"/>
            </w:pPr>
            <w:r w:rsidRPr="00EF5721">
              <w:t>4/20</w:t>
            </w:r>
          </w:p>
        </w:tc>
        <w:tc>
          <w:tcPr>
            <w:tcW w:w="992" w:type="dxa"/>
            <w:shd w:val="clear" w:color="auto" w:fill="auto"/>
          </w:tcPr>
          <w:p w:rsidR="00B2131E" w:rsidRPr="00EF5721" w:rsidRDefault="00B2131E" w:rsidP="00B2131E">
            <w:pPr>
              <w:jc w:val="center"/>
            </w:pPr>
            <w:r w:rsidRPr="00EF5721">
              <w:t>7/27</w:t>
            </w:r>
          </w:p>
        </w:tc>
        <w:tc>
          <w:tcPr>
            <w:tcW w:w="992" w:type="dxa"/>
            <w:shd w:val="clear" w:color="auto" w:fill="D9D9D9" w:themeFill="background1" w:themeFillShade="D9"/>
          </w:tcPr>
          <w:p w:rsidR="00B2131E" w:rsidRPr="00EF5721" w:rsidRDefault="00B2131E" w:rsidP="00B2131E">
            <w:pPr>
              <w:jc w:val="center"/>
            </w:pPr>
            <w:r w:rsidRPr="00EF5721">
              <w:t>3/30</w:t>
            </w:r>
          </w:p>
        </w:tc>
      </w:tr>
      <w:tr w:rsidR="00B2131E" w:rsidRPr="00EF5721" w:rsidTr="00C82AB0">
        <w:tc>
          <w:tcPr>
            <w:tcW w:w="1668" w:type="dxa"/>
          </w:tcPr>
          <w:p w:rsidR="00B2131E" w:rsidRPr="00EF5721" w:rsidRDefault="00B2131E" w:rsidP="00B2131E">
            <w:pPr>
              <w:jc w:val="both"/>
            </w:pPr>
            <w:r w:rsidRPr="00EF5721">
              <w:t>Нарушено сроков</w:t>
            </w:r>
          </w:p>
        </w:tc>
        <w:tc>
          <w:tcPr>
            <w:tcW w:w="4394" w:type="dxa"/>
            <w:gridSpan w:val="5"/>
          </w:tcPr>
          <w:p w:rsidR="00B2131E" w:rsidRPr="00EF5721" w:rsidRDefault="00B2131E" w:rsidP="00B2131E">
            <w:pPr>
              <w:jc w:val="center"/>
            </w:pPr>
            <w:r w:rsidRPr="00EF5721">
              <w:t>Все мероприятия проведены без нарушения сроков</w:t>
            </w:r>
          </w:p>
        </w:tc>
        <w:tc>
          <w:tcPr>
            <w:tcW w:w="4394"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p>
    <w:p w:rsidR="00B2131E" w:rsidRPr="00EF5721" w:rsidRDefault="00B2131E" w:rsidP="00B2131E">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Предоставление отчетности:</w:t>
      </w:r>
    </w:p>
    <w:p w:rsidR="00B2131E" w:rsidRPr="00EF5721" w:rsidRDefault="00B2131E" w:rsidP="00B2131E">
      <w:p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1.1. Представлены сведения о деятельности комиссий по соблюдению требований к служебному поведению и урегулированию конфликта интересов (</w:t>
      </w:r>
      <w:r w:rsidRPr="00EF5721">
        <w:rPr>
          <w:rFonts w:ascii="Times New Roman" w:eastAsia="Calibri" w:hAnsi="Times New Roman" w:cs="Times New Roman"/>
          <w:sz w:val="28"/>
          <w:szCs w:val="28"/>
        </w:rPr>
        <w:t>исх.</w:t>
      </w:r>
      <w:r w:rsidRPr="00EF5721">
        <w:rPr>
          <w:rFonts w:ascii="Times New Roman" w:eastAsia="Times New Roman" w:hAnsi="Times New Roman" w:cs="Times New Roman"/>
          <w:sz w:val="28"/>
          <w:szCs w:val="28"/>
          <w:lang w:eastAsia="ru-RU"/>
        </w:rPr>
        <w:t xml:space="preserve"> от 11.03.2015 № 2041-03/34,</w:t>
      </w:r>
      <w:r w:rsidRPr="00EF5721">
        <w:rPr>
          <w:rFonts w:ascii="Times New Roman" w:eastAsia="Calibri" w:hAnsi="Times New Roman" w:cs="Times New Roman"/>
          <w:sz w:val="28"/>
          <w:szCs w:val="28"/>
        </w:rPr>
        <w:t xml:space="preserve"> от 15.06.2015 № 5653-03/34, от 15.09.2015 № 9976-03/34</w:t>
      </w:r>
      <w:r w:rsidRPr="00EF5721">
        <w:rPr>
          <w:rFonts w:ascii="Times New Roman" w:eastAsia="Times New Roman" w:hAnsi="Times New Roman" w:cs="Times New Roman"/>
          <w:sz w:val="28"/>
          <w:szCs w:val="28"/>
          <w:lang w:eastAsia="ru-RU"/>
        </w:rPr>
        <w:t xml:space="preserve">); </w:t>
      </w:r>
    </w:p>
    <w:p w:rsidR="00B2131E" w:rsidRPr="00EF5721" w:rsidRDefault="00B2131E" w:rsidP="00B2131E">
      <w:p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1.2. Представлены сведения о выполнении «Плана противодействия коррупции Управления Роскомнадзора по Волгоградской области и Республике Калмыкия на 2014-2015 год» (</w:t>
      </w:r>
      <w:r w:rsidRPr="00EF5721">
        <w:rPr>
          <w:rFonts w:ascii="Times New Roman" w:eastAsia="Calibri" w:hAnsi="Times New Roman" w:cs="Times New Roman"/>
          <w:sz w:val="28"/>
          <w:szCs w:val="28"/>
        </w:rPr>
        <w:t xml:space="preserve">исх. </w:t>
      </w:r>
      <w:r w:rsidRPr="00EF5721">
        <w:rPr>
          <w:rFonts w:ascii="Times New Roman" w:eastAsia="Times New Roman" w:hAnsi="Times New Roman" w:cs="Times New Roman"/>
          <w:sz w:val="28"/>
          <w:szCs w:val="28"/>
          <w:lang w:eastAsia="ru-RU"/>
        </w:rPr>
        <w:t xml:space="preserve">от 06.03.2015 № 1959-03/34, </w:t>
      </w:r>
      <w:r w:rsidRPr="00EF5721">
        <w:rPr>
          <w:rFonts w:ascii="Times New Roman" w:eastAsia="Calibri" w:hAnsi="Times New Roman" w:cs="Times New Roman"/>
          <w:sz w:val="28"/>
          <w:szCs w:val="28"/>
        </w:rPr>
        <w:t>от 27.05.2015 № 4870-03/34, от 02.09.2015 № 9411-03/34</w:t>
      </w:r>
      <w:r w:rsidRPr="00EF5721">
        <w:rPr>
          <w:rFonts w:ascii="Times New Roman" w:eastAsia="Times New Roman" w:hAnsi="Times New Roman" w:cs="Times New Roman"/>
          <w:sz w:val="28"/>
          <w:szCs w:val="28"/>
          <w:lang w:eastAsia="ru-RU"/>
        </w:rPr>
        <w:t>);</w:t>
      </w:r>
    </w:p>
    <w:p w:rsidR="00B2131E" w:rsidRPr="00EF5721" w:rsidRDefault="00B2131E" w:rsidP="00B2131E">
      <w:pPr>
        <w:spacing w:after="0" w:line="360" w:lineRule="auto"/>
        <w:contextualSpacing/>
        <w:jc w:val="both"/>
        <w:rPr>
          <w:rFonts w:ascii="Times New Roman" w:eastAsia="Times New Roman" w:hAnsi="Times New Roman" w:cs="Times New Roman"/>
          <w:sz w:val="28"/>
          <w:szCs w:val="28"/>
          <w:lang w:eastAsia="ru-RU"/>
        </w:rPr>
      </w:pPr>
      <w:r w:rsidRPr="00EF5721">
        <w:rPr>
          <w:rFonts w:ascii="Times New Roman" w:eastAsia="Calibri" w:hAnsi="Times New Roman" w:cs="Times New Roman"/>
          <w:sz w:val="28"/>
          <w:szCs w:val="28"/>
        </w:rPr>
        <w:t>1.3. Подготовлен отчет о ходе реализации мер по противодействию коррупции (исх. от 10.06.2015 № 5551-03/34, от 4.08.2015 № 8646-03/34, от 03.12.2015 № 13158-03/34).</w:t>
      </w:r>
    </w:p>
    <w:p w:rsidR="00B2131E" w:rsidRPr="00EF5721" w:rsidRDefault="00B2131E" w:rsidP="00B2131E">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B2131E" w:rsidRPr="00EF5721" w:rsidTr="00C82AB0">
        <w:tc>
          <w:tcPr>
            <w:tcW w:w="1384" w:type="dxa"/>
          </w:tcPr>
          <w:p w:rsidR="00B2131E" w:rsidRPr="00EF5721" w:rsidRDefault="00B2131E" w:rsidP="00B2131E">
            <w:pPr>
              <w:jc w:val="both"/>
            </w:pPr>
          </w:p>
        </w:tc>
        <w:tc>
          <w:tcPr>
            <w:tcW w:w="992"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1276"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134"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992"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rPr>
          <w:trHeight w:val="669"/>
        </w:trPr>
        <w:tc>
          <w:tcPr>
            <w:tcW w:w="1384" w:type="dxa"/>
          </w:tcPr>
          <w:p w:rsidR="00B2131E" w:rsidRPr="00EF5721" w:rsidRDefault="00B2131E" w:rsidP="00B2131E">
            <w:pPr>
              <w:jc w:val="both"/>
            </w:pPr>
            <w:r w:rsidRPr="00EF5721">
              <w:t>Запланировано мероприятий</w:t>
            </w:r>
          </w:p>
        </w:tc>
        <w:tc>
          <w:tcPr>
            <w:tcW w:w="9072" w:type="dxa"/>
            <w:gridSpan w:val="9"/>
          </w:tcPr>
          <w:p w:rsidR="00B2131E" w:rsidRPr="00EF5721" w:rsidRDefault="00B2131E" w:rsidP="00B2131E">
            <w:pPr>
              <w:jc w:val="center"/>
            </w:pPr>
            <w:r w:rsidRPr="00EF5721">
              <w:t>не планируется</w:t>
            </w:r>
          </w:p>
        </w:tc>
      </w:tr>
      <w:tr w:rsidR="00B2131E" w:rsidRPr="00EF5721" w:rsidTr="00C82AB0">
        <w:trPr>
          <w:trHeight w:val="695"/>
        </w:trPr>
        <w:tc>
          <w:tcPr>
            <w:tcW w:w="1384" w:type="dxa"/>
          </w:tcPr>
          <w:p w:rsidR="00B2131E" w:rsidRPr="00EF5721" w:rsidRDefault="00B2131E" w:rsidP="00B2131E">
            <w:pPr>
              <w:jc w:val="both"/>
            </w:pPr>
            <w:r w:rsidRPr="00EF5721">
              <w:t>Проведено мероприятий</w:t>
            </w:r>
          </w:p>
        </w:tc>
        <w:tc>
          <w:tcPr>
            <w:tcW w:w="992" w:type="dxa"/>
          </w:tcPr>
          <w:p w:rsidR="00B2131E" w:rsidRPr="00EF5721" w:rsidRDefault="00B2131E" w:rsidP="00B2131E">
            <w:pPr>
              <w:jc w:val="center"/>
            </w:pPr>
            <w:r w:rsidRPr="00EF5721">
              <w:t>1</w:t>
            </w:r>
          </w:p>
        </w:tc>
        <w:tc>
          <w:tcPr>
            <w:tcW w:w="1134" w:type="dxa"/>
          </w:tcPr>
          <w:p w:rsidR="00B2131E" w:rsidRPr="00EF5721" w:rsidRDefault="00B2131E" w:rsidP="00B2131E">
            <w:pPr>
              <w:jc w:val="center"/>
            </w:pPr>
            <w:r w:rsidRPr="00EF5721">
              <w:t>1/2</w:t>
            </w:r>
          </w:p>
        </w:tc>
        <w:tc>
          <w:tcPr>
            <w:tcW w:w="1418" w:type="dxa"/>
            <w:gridSpan w:val="2"/>
          </w:tcPr>
          <w:p w:rsidR="00B2131E" w:rsidRPr="00EF5721" w:rsidRDefault="00B2131E" w:rsidP="00B2131E">
            <w:pPr>
              <w:jc w:val="center"/>
            </w:pPr>
            <w:r w:rsidRPr="00EF5721">
              <w:t>0/2</w:t>
            </w:r>
          </w:p>
        </w:tc>
        <w:tc>
          <w:tcPr>
            <w:tcW w:w="1276" w:type="dxa"/>
            <w:shd w:val="clear" w:color="auto" w:fill="D9D9D9" w:themeFill="background1" w:themeFillShade="D9"/>
          </w:tcPr>
          <w:p w:rsidR="00B2131E" w:rsidRPr="00EF5721" w:rsidRDefault="00B2131E" w:rsidP="00B2131E">
            <w:pPr>
              <w:jc w:val="center"/>
            </w:pPr>
            <w:r w:rsidRPr="00EF5721">
              <w:t>3/5</w:t>
            </w:r>
          </w:p>
        </w:tc>
        <w:tc>
          <w:tcPr>
            <w:tcW w:w="1134" w:type="dxa"/>
            <w:shd w:val="clear" w:color="auto" w:fill="auto"/>
          </w:tcPr>
          <w:p w:rsidR="00B2131E" w:rsidRPr="00EF5721" w:rsidRDefault="00B2131E" w:rsidP="00B2131E">
            <w:pPr>
              <w:jc w:val="center"/>
            </w:pPr>
            <w:r w:rsidRPr="00EF5721">
              <w:t>1</w:t>
            </w:r>
          </w:p>
        </w:tc>
        <w:tc>
          <w:tcPr>
            <w:tcW w:w="1134" w:type="dxa"/>
            <w:shd w:val="clear" w:color="auto" w:fill="auto"/>
          </w:tcPr>
          <w:p w:rsidR="00B2131E" w:rsidRPr="00EF5721" w:rsidRDefault="00B2131E" w:rsidP="00B2131E">
            <w:pPr>
              <w:jc w:val="center"/>
            </w:pPr>
            <w:r w:rsidRPr="00EF5721">
              <w:t>0/1</w:t>
            </w:r>
          </w:p>
        </w:tc>
        <w:tc>
          <w:tcPr>
            <w:tcW w:w="992" w:type="dxa"/>
            <w:shd w:val="clear" w:color="auto" w:fill="auto"/>
          </w:tcPr>
          <w:p w:rsidR="00B2131E" w:rsidRPr="00EF5721" w:rsidRDefault="00B2131E" w:rsidP="00B2131E">
            <w:pPr>
              <w:jc w:val="center"/>
            </w:pPr>
            <w:r w:rsidRPr="00EF5721">
              <w:t>0/1</w:t>
            </w:r>
          </w:p>
        </w:tc>
        <w:tc>
          <w:tcPr>
            <w:tcW w:w="992" w:type="dxa"/>
            <w:shd w:val="clear" w:color="auto" w:fill="D9D9D9" w:themeFill="background1" w:themeFillShade="D9"/>
          </w:tcPr>
          <w:p w:rsidR="00B2131E" w:rsidRPr="00EF5721" w:rsidRDefault="00B2131E" w:rsidP="00B2131E">
            <w:pPr>
              <w:jc w:val="center"/>
            </w:pPr>
            <w:r w:rsidRPr="00EF5721">
              <w:t>1/2</w:t>
            </w:r>
          </w:p>
        </w:tc>
      </w:tr>
      <w:tr w:rsidR="00B2131E" w:rsidRPr="00EF5721" w:rsidTr="00C82AB0">
        <w:tc>
          <w:tcPr>
            <w:tcW w:w="1384" w:type="dxa"/>
          </w:tcPr>
          <w:p w:rsidR="00B2131E" w:rsidRPr="00EF5721" w:rsidRDefault="00B2131E" w:rsidP="00B2131E">
            <w:pPr>
              <w:jc w:val="both"/>
            </w:pPr>
            <w:r w:rsidRPr="00EF5721">
              <w:t>Нагрузка на 1 сотрудника</w:t>
            </w:r>
          </w:p>
        </w:tc>
        <w:tc>
          <w:tcPr>
            <w:tcW w:w="992" w:type="dxa"/>
          </w:tcPr>
          <w:p w:rsidR="00B2131E" w:rsidRPr="00EF5721" w:rsidRDefault="00B2131E" w:rsidP="00B2131E">
            <w:pPr>
              <w:jc w:val="center"/>
            </w:pPr>
            <w:r w:rsidRPr="00EF5721">
              <w:t>1</w:t>
            </w:r>
          </w:p>
        </w:tc>
        <w:tc>
          <w:tcPr>
            <w:tcW w:w="1134" w:type="dxa"/>
          </w:tcPr>
          <w:p w:rsidR="00B2131E" w:rsidRPr="00EF5721" w:rsidRDefault="00B2131E" w:rsidP="00B2131E">
            <w:pPr>
              <w:jc w:val="center"/>
            </w:pPr>
            <w:r w:rsidRPr="00EF5721">
              <w:t>1/2</w:t>
            </w:r>
          </w:p>
        </w:tc>
        <w:tc>
          <w:tcPr>
            <w:tcW w:w="1418" w:type="dxa"/>
            <w:gridSpan w:val="2"/>
          </w:tcPr>
          <w:p w:rsidR="00B2131E" w:rsidRPr="00EF5721" w:rsidRDefault="00B2131E" w:rsidP="00B2131E">
            <w:pPr>
              <w:jc w:val="center"/>
            </w:pPr>
            <w:r w:rsidRPr="00EF5721">
              <w:t>0/2</w:t>
            </w:r>
          </w:p>
        </w:tc>
        <w:tc>
          <w:tcPr>
            <w:tcW w:w="1276" w:type="dxa"/>
            <w:shd w:val="clear" w:color="auto" w:fill="D9D9D9" w:themeFill="background1" w:themeFillShade="D9"/>
          </w:tcPr>
          <w:p w:rsidR="00B2131E" w:rsidRPr="00EF5721" w:rsidRDefault="00B2131E" w:rsidP="00B2131E">
            <w:pPr>
              <w:jc w:val="center"/>
            </w:pPr>
            <w:r w:rsidRPr="00EF5721">
              <w:t>3/5</w:t>
            </w:r>
          </w:p>
        </w:tc>
        <w:tc>
          <w:tcPr>
            <w:tcW w:w="1134" w:type="dxa"/>
            <w:shd w:val="clear" w:color="auto" w:fill="auto"/>
          </w:tcPr>
          <w:p w:rsidR="00B2131E" w:rsidRPr="00EF5721" w:rsidRDefault="00B2131E" w:rsidP="00B2131E">
            <w:pPr>
              <w:jc w:val="center"/>
            </w:pPr>
            <w:r w:rsidRPr="00EF5721">
              <w:t>1</w:t>
            </w:r>
          </w:p>
        </w:tc>
        <w:tc>
          <w:tcPr>
            <w:tcW w:w="1134" w:type="dxa"/>
            <w:shd w:val="clear" w:color="auto" w:fill="auto"/>
          </w:tcPr>
          <w:p w:rsidR="00B2131E" w:rsidRPr="00EF5721" w:rsidRDefault="00B2131E" w:rsidP="00B2131E">
            <w:pPr>
              <w:jc w:val="center"/>
            </w:pPr>
            <w:r w:rsidRPr="00EF5721">
              <w:t>0/1</w:t>
            </w:r>
          </w:p>
        </w:tc>
        <w:tc>
          <w:tcPr>
            <w:tcW w:w="992" w:type="dxa"/>
            <w:shd w:val="clear" w:color="auto" w:fill="auto"/>
          </w:tcPr>
          <w:p w:rsidR="00B2131E" w:rsidRPr="00EF5721" w:rsidRDefault="00B2131E" w:rsidP="00B2131E">
            <w:pPr>
              <w:jc w:val="center"/>
            </w:pPr>
            <w:r w:rsidRPr="00EF5721">
              <w:t>0/1</w:t>
            </w:r>
          </w:p>
        </w:tc>
        <w:tc>
          <w:tcPr>
            <w:tcW w:w="992" w:type="dxa"/>
            <w:shd w:val="clear" w:color="auto" w:fill="D9D9D9" w:themeFill="background1" w:themeFillShade="D9"/>
          </w:tcPr>
          <w:p w:rsidR="00B2131E" w:rsidRPr="00EF5721" w:rsidRDefault="00B2131E" w:rsidP="00B2131E">
            <w:pPr>
              <w:jc w:val="center"/>
            </w:pPr>
            <w:r w:rsidRPr="00EF5721">
              <w:t>1/2</w:t>
            </w:r>
          </w:p>
        </w:tc>
      </w:tr>
      <w:tr w:rsidR="00B2131E" w:rsidRPr="00EF5721" w:rsidTr="00C82AB0">
        <w:tc>
          <w:tcPr>
            <w:tcW w:w="1384" w:type="dxa"/>
          </w:tcPr>
          <w:p w:rsidR="00B2131E" w:rsidRPr="00EF5721" w:rsidRDefault="00B2131E" w:rsidP="00B2131E">
            <w:pPr>
              <w:jc w:val="both"/>
            </w:pPr>
            <w:r w:rsidRPr="00EF5721">
              <w:t>Нарушено сроков</w:t>
            </w:r>
          </w:p>
        </w:tc>
        <w:tc>
          <w:tcPr>
            <w:tcW w:w="4820" w:type="dxa"/>
            <w:gridSpan w:val="5"/>
          </w:tcPr>
          <w:p w:rsidR="00B2131E" w:rsidRPr="00EF5721" w:rsidRDefault="00B2131E" w:rsidP="00B2131E">
            <w:pPr>
              <w:jc w:val="center"/>
            </w:pPr>
            <w:r w:rsidRPr="00EF5721">
              <w:t>Все мероприятия проведены без нарушения сроков</w:t>
            </w:r>
          </w:p>
        </w:tc>
        <w:tc>
          <w:tcPr>
            <w:tcW w:w="4252"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jc w:val="both"/>
        <w:rPr>
          <w:rFonts w:ascii="Times New Roman" w:eastAsia="Times New Roman" w:hAnsi="Times New Roman" w:cs="Times New Roman"/>
          <w:sz w:val="28"/>
          <w:szCs w:val="28"/>
          <w:lang w:eastAsia="ru-RU"/>
        </w:rPr>
      </w:pPr>
    </w:p>
    <w:p w:rsidR="00B2131E" w:rsidRPr="00EF5721" w:rsidRDefault="00B2131E" w:rsidP="00B2131E">
      <w:pPr>
        <w:spacing w:after="0" w:line="360" w:lineRule="auto"/>
        <w:ind w:firstLine="708"/>
        <w:contextualSpacing/>
        <w:jc w:val="both"/>
        <w:rPr>
          <w:rFonts w:ascii="Times New Roman" w:eastAsia="Calibri" w:hAnsi="Times New Roman" w:cs="Times New Roman"/>
          <w:b/>
          <w:sz w:val="28"/>
          <w:szCs w:val="28"/>
        </w:rPr>
      </w:pPr>
      <w:r w:rsidRPr="00EF5721">
        <w:rPr>
          <w:rFonts w:ascii="Times New Roman" w:eastAsia="Times New Roman" w:hAnsi="Times New Roman" w:cs="Times New Roman"/>
          <w:b/>
          <w:sz w:val="28"/>
          <w:szCs w:val="28"/>
          <w:lang w:eastAsia="ru-RU"/>
        </w:rPr>
        <w:t xml:space="preserve">3. В 2015 году: </w:t>
      </w:r>
    </w:p>
    <w:p w:rsidR="00B2131E" w:rsidRPr="00EF5721" w:rsidRDefault="00B2131E" w:rsidP="00B2131E">
      <w:pPr>
        <w:spacing w:after="0" w:line="360" w:lineRule="auto"/>
        <w:ind w:firstLine="708"/>
        <w:contextualSpacing/>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Проведены мероприятия по вопросам противодействия коррупции на тему: «Изучение нормативно-правовых актов по вопросу представления федеральными государственными гражданскими служащими сведений о доходах, расходах, имуществе и обязательствах имущественного характера» - 27.02.2015, «Основные обязанности государственного гражданского служащего» - 29.05.2015, «Запреты, связанные с прохождением государственной гражданской службы» - 25.09.2015.</w:t>
      </w:r>
    </w:p>
    <w:p w:rsidR="00B2131E" w:rsidRPr="00EF5721" w:rsidRDefault="00B2131E" w:rsidP="00B2131E">
      <w:pPr>
        <w:spacing w:after="0" w:line="360" w:lineRule="auto"/>
        <w:ind w:firstLine="708"/>
        <w:contextualSpacing/>
        <w:jc w:val="both"/>
        <w:rPr>
          <w:rFonts w:ascii="Times New Roman" w:eastAsia="Calibri" w:hAnsi="Times New Roman" w:cs="Times New Roman"/>
          <w:sz w:val="28"/>
          <w:szCs w:val="28"/>
        </w:rPr>
      </w:pPr>
      <w:r w:rsidRPr="00EF5721">
        <w:rPr>
          <w:rFonts w:ascii="Times New Roman" w:eastAsia="Calibri" w:hAnsi="Times New Roman" w:cs="Times New Roman"/>
          <w:b/>
          <w:sz w:val="28"/>
          <w:szCs w:val="28"/>
        </w:rPr>
        <w:t>В 4 квартале 2015</w:t>
      </w:r>
      <w:r w:rsidRPr="00EF5721">
        <w:rPr>
          <w:rFonts w:ascii="Times New Roman" w:eastAsia="Calibri" w:hAnsi="Times New Roman" w:cs="Times New Roman"/>
          <w:sz w:val="28"/>
          <w:szCs w:val="28"/>
        </w:rPr>
        <w:t xml:space="preserve"> года проведена консультация на тему: «Порядок уведомления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 - 25.12.2015.</w:t>
      </w:r>
    </w:p>
    <w:p w:rsidR="00B2131E" w:rsidRPr="00EF5721" w:rsidRDefault="00B2131E" w:rsidP="00B2131E">
      <w:pPr>
        <w:spacing w:after="0" w:line="360" w:lineRule="auto"/>
        <w:ind w:firstLine="708"/>
        <w:contextualSpacing/>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 xml:space="preserve">Во исполнение законодательства о государственной гражданской службе и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должности гражданской службы, </w:t>
      </w:r>
      <w:r w:rsidRPr="00EF5721">
        <w:rPr>
          <w:rFonts w:ascii="Times New Roman" w:eastAsia="Calibri" w:hAnsi="Times New Roman" w:cs="Times New Roman"/>
          <w:b/>
          <w:sz w:val="28"/>
          <w:szCs w:val="28"/>
        </w:rPr>
        <w:t>в 2015 году сделано 14 запросов</w:t>
      </w:r>
      <w:r w:rsidRPr="00EF5721">
        <w:rPr>
          <w:rFonts w:ascii="Times New Roman" w:eastAsia="Calibri" w:hAnsi="Times New Roman" w:cs="Times New Roman"/>
          <w:sz w:val="28"/>
          <w:szCs w:val="28"/>
        </w:rPr>
        <w:t xml:space="preserve"> в высшие учебные заведения с целью подтверждения подлинности дипломов о высшем образовании. В том числе 1</w:t>
      </w:r>
      <w:r w:rsidRPr="00EF5721">
        <w:rPr>
          <w:rFonts w:ascii="Times New Roman" w:eastAsia="Calibri" w:hAnsi="Times New Roman" w:cs="Times New Roman"/>
          <w:b/>
          <w:sz w:val="28"/>
          <w:szCs w:val="28"/>
        </w:rPr>
        <w:t xml:space="preserve"> в 4 квартале 2015 года</w:t>
      </w:r>
      <w:r w:rsidRPr="00EF5721">
        <w:rPr>
          <w:rFonts w:ascii="Times New Roman" w:eastAsia="Calibri" w:hAnsi="Times New Roman" w:cs="Times New Roman"/>
          <w:sz w:val="28"/>
          <w:szCs w:val="28"/>
        </w:rPr>
        <w:t>.</w:t>
      </w:r>
    </w:p>
    <w:p w:rsidR="00B2131E" w:rsidRPr="00EF5721" w:rsidRDefault="00B2131E" w:rsidP="00B2131E">
      <w:pPr>
        <w:spacing w:after="0" w:line="360" w:lineRule="auto"/>
        <w:contextualSpacing/>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ab/>
        <w:t>Внесены изменения в приказ Управления «О комиссии по соблюдению требований к служебному поведению государственных гражданских служащих Управления и урегулированию конфликта интересов». Назначен новый председатель Комиссии.</w:t>
      </w:r>
    </w:p>
    <w:p w:rsidR="00B2131E" w:rsidRPr="00EF5721" w:rsidRDefault="00B2131E" w:rsidP="00B2131E">
      <w:pPr>
        <w:spacing w:after="0" w:line="360" w:lineRule="auto"/>
        <w:contextualSpacing/>
        <w:jc w:val="both"/>
        <w:rPr>
          <w:rFonts w:ascii="Times New Roman" w:eastAsia="Calibri" w:hAnsi="Times New Roman" w:cs="Times New Roman"/>
          <w:b/>
          <w:sz w:val="28"/>
          <w:szCs w:val="28"/>
          <w:lang w:eastAsia="ru-RU"/>
        </w:rPr>
      </w:pPr>
      <w:r w:rsidRPr="00EF5721">
        <w:rPr>
          <w:rFonts w:ascii="Times New Roman" w:eastAsia="Calibri" w:hAnsi="Times New Roman" w:cs="Times New Roman"/>
          <w:sz w:val="28"/>
          <w:szCs w:val="28"/>
          <w:lang w:eastAsia="ru-RU"/>
        </w:rPr>
        <w:tab/>
      </w:r>
      <w:r w:rsidRPr="00EF5721">
        <w:rPr>
          <w:rFonts w:ascii="Times New Roman" w:eastAsia="Calibri" w:hAnsi="Times New Roman" w:cs="Times New Roman"/>
          <w:b/>
          <w:sz w:val="28"/>
          <w:szCs w:val="28"/>
          <w:lang w:eastAsia="ru-RU"/>
        </w:rPr>
        <w:t>4. Выполнение поручений Роскомнадзора:</w:t>
      </w:r>
    </w:p>
    <w:p w:rsidR="00B2131E" w:rsidRPr="00EF5721" w:rsidRDefault="00B2131E" w:rsidP="00B2131E">
      <w:pPr>
        <w:spacing w:after="0" w:line="360" w:lineRule="auto"/>
        <w:contextualSpacing/>
        <w:jc w:val="both"/>
        <w:rPr>
          <w:rFonts w:ascii="Times New Roman" w:eastAsia="Calibri" w:hAnsi="Times New Roman" w:cs="Times New Roman"/>
          <w:sz w:val="28"/>
          <w:szCs w:val="28"/>
          <w:lang w:eastAsia="ru-RU"/>
        </w:rPr>
      </w:pPr>
      <w:r w:rsidRPr="00EF5721">
        <w:rPr>
          <w:rFonts w:ascii="Times New Roman" w:eastAsia="Calibri" w:hAnsi="Times New Roman" w:cs="Times New Roman"/>
          <w:b/>
          <w:sz w:val="28"/>
          <w:szCs w:val="28"/>
          <w:lang w:eastAsia="ru-RU"/>
        </w:rPr>
        <w:t>В 2015 году:</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 поручению Роскомнадзора от 31.12.2014 № 03-97076 направлены сведения о результатах работы по проведению оценок коррупционных рисков в Управлении при реализации функций в 2014 году (исх. от 15.01.2015 № 119-03/34).</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 xml:space="preserve">по поручению Роскомнадзора  от 12.02.2015 № 03ПА-12746 направлена в Департамент организационного развития Министерства связи и массовых коммуникаций Российской Федерации справка о доходах, о расходах, об имуществе и обязательствах имущественного характера руководителя Управления исх. от 26.03.2015 № 2678-03/34). Справка о доходах, о расходах, об имуществе и обязательствах имущественного характера заместителя руководителя Управления – начальника отдела, а также копия справки о доходах, о расходах, об имуществе и обязательствах имущественного характера руководителя Управления направлена в отдел государственной службы и кадров Роскомнадзора (исх. от 26.03.2015 № 2670-03/34). </w:t>
      </w:r>
    </w:p>
    <w:p w:rsidR="00B2131E" w:rsidRPr="00EF5721" w:rsidRDefault="00B2131E" w:rsidP="00B2131E">
      <w:pPr>
        <w:spacing w:after="0" w:line="360" w:lineRule="auto"/>
        <w:ind w:firstLine="720"/>
        <w:jc w:val="both"/>
        <w:rPr>
          <w:rFonts w:ascii="Times New Roman" w:eastAsia="Times New Roman" w:hAnsi="Times New Roman" w:cs="Times New Roman"/>
          <w:sz w:val="28"/>
          <w:szCs w:val="28"/>
          <w:lang w:eastAsia="ru-RU"/>
        </w:rPr>
      </w:pPr>
      <w:proofErr w:type="gramStart"/>
      <w:r w:rsidRPr="00EF5721">
        <w:rPr>
          <w:rFonts w:ascii="Times New Roman" w:eastAsia="Times New Roman" w:hAnsi="Times New Roman" w:cs="Times New Roman"/>
          <w:sz w:val="28"/>
          <w:szCs w:val="28"/>
          <w:lang w:eastAsia="ru-RU"/>
        </w:rPr>
        <w:t>по поручению Роскомнадзора подготовлен приказ «Об утверждении Положения о сообщении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 о получении подарка в связи с их должностным положением или неисполнением ими служебных (должностных) обязанностей, сдаче и оценке подарка, реализации (выкупа) и зачислении средств, вырученных от его реализации</w:t>
      </w:r>
      <w:proofErr w:type="gramEnd"/>
      <w:r w:rsidRPr="00EF5721">
        <w:rPr>
          <w:rFonts w:ascii="Times New Roman" w:eastAsia="Times New Roman" w:hAnsi="Times New Roman" w:cs="Times New Roman"/>
          <w:sz w:val="28"/>
          <w:szCs w:val="28"/>
          <w:lang w:eastAsia="ru-RU"/>
        </w:rPr>
        <w:t>» от 25.03.2015 № 051.</w:t>
      </w:r>
    </w:p>
    <w:p w:rsidR="00B2131E" w:rsidRPr="00EF5721" w:rsidRDefault="00B2131E" w:rsidP="00B2131E">
      <w:pPr>
        <w:spacing w:after="0" w:line="360" w:lineRule="auto"/>
        <w:ind w:firstLine="708"/>
        <w:contextualSpacing/>
        <w:jc w:val="both"/>
        <w:rPr>
          <w:rFonts w:ascii="Times New Roman" w:eastAsia="Calibri" w:hAnsi="Times New Roman" w:cs="Times New Roman"/>
          <w:sz w:val="28"/>
          <w:szCs w:val="28"/>
        </w:rPr>
      </w:pPr>
      <w:proofErr w:type="gramStart"/>
      <w:r w:rsidRPr="00EF5721">
        <w:rPr>
          <w:rFonts w:ascii="Times New Roman" w:eastAsia="Calibri" w:hAnsi="Times New Roman" w:cs="Times New Roman"/>
          <w:sz w:val="28"/>
          <w:szCs w:val="28"/>
        </w:rPr>
        <w:t>внесены изменения в приказ от 14.10.2014 № 161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Управления Роскомнадзора по Волгоградской области и Республике Калмыкия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w:t>
      </w:r>
      <w:proofErr w:type="gramEnd"/>
      <w:r w:rsidRPr="00EF5721">
        <w:rPr>
          <w:rFonts w:ascii="Times New Roman" w:eastAsia="Calibri" w:hAnsi="Times New Roman" w:cs="Times New Roman"/>
          <w:sz w:val="28"/>
          <w:szCs w:val="28"/>
        </w:rPr>
        <w:t xml:space="preserve"> характера своих супруги (супруга) и несовершеннолетних детей»</w:t>
      </w:r>
      <w:r w:rsidRPr="00EF5721">
        <w:rPr>
          <w:rFonts w:ascii="Calibri" w:eastAsia="Calibri" w:hAnsi="Calibri" w:cs="Times New Roman"/>
          <w:sz w:val="28"/>
          <w:szCs w:val="28"/>
        </w:rPr>
        <w:t xml:space="preserve"> </w:t>
      </w:r>
      <w:r w:rsidRPr="00EF5721">
        <w:rPr>
          <w:rFonts w:ascii="Times New Roman" w:eastAsia="Calibri" w:hAnsi="Times New Roman" w:cs="Times New Roman"/>
          <w:sz w:val="28"/>
          <w:szCs w:val="28"/>
        </w:rPr>
        <w:t>(приказ от 05.03.2015 № 043).</w:t>
      </w:r>
    </w:p>
    <w:p w:rsidR="00B2131E" w:rsidRPr="00EF5721" w:rsidRDefault="00B2131E" w:rsidP="00B2131E">
      <w:pPr>
        <w:spacing w:after="0" w:line="360" w:lineRule="auto"/>
        <w:ind w:firstLine="709"/>
        <w:jc w:val="both"/>
        <w:rPr>
          <w:rFonts w:ascii="Times New Roman" w:eastAsia="Times New Roman" w:hAnsi="Times New Roman" w:cs="Times New Roman"/>
          <w:i/>
          <w:sz w:val="28"/>
          <w:szCs w:val="28"/>
          <w:u w:val="single"/>
          <w:lang w:eastAsia="ru-RU"/>
        </w:rPr>
      </w:pPr>
    </w:p>
    <w:p w:rsidR="00B2131E" w:rsidRPr="00EF5721" w:rsidRDefault="00B2131E" w:rsidP="00B2131E">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134"/>
        <w:gridCol w:w="1134"/>
        <w:gridCol w:w="1134"/>
      </w:tblGrid>
      <w:tr w:rsidR="00B2131E" w:rsidRPr="00EF5721" w:rsidTr="00C82AB0">
        <w:tc>
          <w:tcPr>
            <w:tcW w:w="1526" w:type="dxa"/>
          </w:tcPr>
          <w:p w:rsidR="00B2131E" w:rsidRPr="00EF5721" w:rsidRDefault="00B2131E" w:rsidP="00B2131E">
            <w:pPr>
              <w:jc w:val="both"/>
            </w:pPr>
          </w:p>
        </w:tc>
        <w:tc>
          <w:tcPr>
            <w:tcW w:w="850" w:type="dxa"/>
          </w:tcPr>
          <w:p w:rsidR="00B2131E" w:rsidRPr="00EF5721" w:rsidRDefault="00B2131E" w:rsidP="00B2131E">
            <w:pPr>
              <w:jc w:val="center"/>
              <w:rPr>
                <w:color w:val="000000"/>
              </w:rPr>
            </w:pPr>
            <w:r w:rsidRPr="00EF5721">
              <w:rPr>
                <w:color w:val="000000"/>
              </w:rPr>
              <w:t>1 квартал 2014</w:t>
            </w:r>
          </w:p>
        </w:tc>
        <w:tc>
          <w:tcPr>
            <w:tcW w:w="1276" w:type="dxa"/>
            <w:gridSpan w:val="2"/>
          </w:tcPr>
          <w:p w:rsidR="00B2131E" w:rsidRPr="00EF5721" w:rsidRDefault="00B2131E" w:rsidP="00B2131E">
            <w:pPr>
              <w:jc w:val="center"/>
              <w:rPr>
                <w:color w:val="000000"/>
              </w:rPr>
            </w:pPr>
            <w:r w:rsidRPr="00EF5721">
              <w:rPr>
                <w:color w:val="000000"/>
              </w:rPr>
              <w:t>2 квартал 2014 / 6 месяцев 2014</w:t>
            </w:r>
          </w:p>
        </w:tc>
        <w:tc>
          <w:tcPr>
            <w:tcW w:w="1276" w:type="dxa"/>
          </w:tcPr>
          <w:p w:rsidR="00B2131E" w:rsidRPr="00EF5721" w:rsidRDefault="00B2131E" w:rsidP="00B2131E">
            <w:pPr>
              <w:jc w:val="center"/>
              <w:rPr>
                <w:color w:val="000000"/>
              </w:rPr>
            </w:pPr>
            <w:r w:rsidRPr="00EF5721">
              <w:rPr>
                <w:color w:val="000000"/>
              </w:rPr>
              <w:t>3 квартал 2014 / 9 месяцев 2014</w:t>
            </w:r>
          </w:p>
        </w:tc>
        <w:tc>
          <w:tcPr>
            <w:tcW w:w="992"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2014 / 12 месяцев 2014</w:t>
            </w:r>
          </w:p>
        </w:tc>
        <w:tc>
          <w:tcPr>
            <w:tcW w:w="1134" w:type="dxa"/>
            <w:shd w:val="clear" w:color="auto" w:fill="auto"/>
          </w:tcPr>
          <w:p w:rsidR="00B2131E" w:rsidRPr="00EF5721" w:rsidRDefault="00B2131E" w:rsidP="00B2131E">
            <w:pPr>
              <w:jc w:val="center"/>
              <w:rPr>
                <w:color w:val="000000"/>
              </w:rPr>
            </w:pPr>
            <w:r w:rsidRPr="00EF5721">
              <w:rPr>
                <w:color w:val="000000"/>
              </w:rPr>
              <w:t>1 квартал 2015</w:t>
            </w:r>
          </w:p>
        </w:tc>
        <w:tc>
          <w:tcPr>
            <w:tcW w:w="1134" w:type="dxa"/>
            <w:shd w:val="clear" w:color="auto" w:fill="auto"/>
          </w:tcPr>
          <w:p w:rsidR="00B2131E" w:rsidRPr="00EF5721" w:rsidRDefault="00B2131E" w:rsidP="00B2131E">
            <w:pPr>
              <w:jc w:val="center"/>
              <w:rPr>
                <w:color w:val="000000"/>
              </w:rPr>
            </w:pPr>
            <w:r w:rsidRPr="00EF5721">
              <w:rPr>
                <w:color w:val="000000"/>
              </w:rPr>
              <w:t>2 квартал 2015 / 6 месяцев 2015</w:t>
            </w:r>
          </w:p>
        </w:tc>
        <w:tc>
          <w:tcPr>
            <w:tcW w:w="1134" w:type="dxa"/>
            <w:shd w:val="clear" w:color="auto" w:fill="auto"/>
          </w:tcPr>
          <w:p w:rsidR="00B2131E" w:rsidRPr="00EF5721" w:rsidRDefault="00B2131E" w:rsidP="00B2131E">
            <w:pPr>
              <w:jc w:val="center"/>
              <w:rPr>
                <w:color w:val="000000"/>
              </w:rPr>
            </w:pPr>
            <w:r w:rsidRPr="00EF5721">
              <w:rPr>
                <w:color w:val="000000"/>
              </w:rPr>
              <w:t>3 квартал 2015 / 9 месяцев 2015</w:t>
            </w:r>
          </w:p>
        </w:tc>
        <w:tc>
          <w:tcPr>
            <w:tcW w:w="1134" w:type="dxa"/>
            <w:shd w:val="clear" w:color="auto" w:fill="D9D9D9" w:themeFill="background1" w:themeFillShade="D9"/>
          </w:tcPr>
          <w:p w:rsidR="00B2131E" w:rsidRPr="00EF5721" w:rsidRDefault="00B2131E" w:rsidP="00B2131E">
            <w:pPr>
              <w:jc w:val="center"/>
              <w:rPr>
                <w:color w:val="000000"/>
              </w:rPr>
            </w:pPr>
            <w:r w:rsidRPr="00EF5721">
              <w:rPr>
                <w:color w:val="000000"/>
              </w:rPr>
              <w:t>4 квартал 2015 / 12 месяцев 2015</w:t>
            </w:r>
          </w:p>
        </w:tc>
      </w:tr>
      <w:tr w:rsidR="00B2131E" w:rsidRPr="00EF5721" w:rsidTr="00C82AB0">
        <w:tc>
          <w:tcPr>
            <w:tcW w:w="1526" w:type="dxa"/>
          </w:tcPr>
          <w:p w:rsidR="00B2131E" w:rsidRPr="00EF5721" w:rsidRDefault="00B2131E" w:rsidP="00B2131E">
            <w:pPr>
              <w:jc w:val="both"/>
            </w:pPr>
            <w:r w:rsidRPr="00EF5721">
              <w:t>Запланировано мероприятий</w:t>
            </w:r>
          </w:p>
        </w:tc>
        <w:tc>
          <w:tcPr>
            <w:tcW w:w="8930" w:type="dxa"/>
            <w:gridSpan w:val="9"/>
          </w:tcPr>
          <w:p w:rsidR="00B2131E" w:rsidRPr="00EF5721" w:rsidRDefault="00B2131E" w:rsidP="00B2131E">
            <w:pPr>
              <w:jc w:val="center"/>
            </w:pPr>
            <w:r w:rsidRPr="00EF5721">
              <w:t>не планируется</w:t>
            </w:r>
          </w:p>
        </w:tc>
      </w:tr>
      <w:tr w:rsidR="00B2131E" w:rsidRPr="00EF5721" w:rsidTr="00C82AB0">
        <w:trPr>
          <w:trHeight w:val="788"/>
        </w:trPr>
        <w:tc>
          <w:tcPr>
            <w:tcW w:w="1526" w:type="dxa"/>
          </w:tcPr>
          <w:p w:rsidR="00B2131E" w:rsidRPr="00EF5721" w:rsidRDefault="00B2131E" w:rsidP="00B2131E">
            <w:pPr>
              <w:jc w:val="both"/>
            </w:pPr>
            <w:r w:rsidRPr="00EF5721">
              <w:t>Проведено мероприятий</w:t>
            </w:r>
          </w:p>
        </w:tc>
        <w:tc>
          <w:tcPr>
            <w:tcW w:w="850" w:type="dxa"/>
          </w:tcPr>
          <w:p w:rsidR="00B2131E" w:rsidRPr="00EF5721" w:rsidRDefault="00B2131E" w:rsidP="00B2131E">
            <w:pPr>
              <w:jc w:val="center"/>
            </w:pPr>
            <w:r w:rsidRPr="00EF5721">
              <w:t>7</w:t>
            </w:r>
          </w:p>
        </w:tc>
        <w:tc>
          <w:tcPr>
            <w:tcW w:w="1134" w:type="dxa"/>
          </w:tcPr>
          <w:p w:rsidR="00B2131E" w:rsidRPr="00EF5721" w:rsidRDefault="00B2131E" w:rsidP="00B2131E">
            <w:pPr>
              <w:jc w:val="center"/>
            </w:pPr>
            <w:r w:rsidRPr="00EF5721">
              <w:t>14/21</w:t>
            </w:r>
          </w:p>
        </w:tc>
        <w:tc>
          <w:tcPr>
            <w:tcW w:w="1418" w:type="dxa"/>
            <w:gridSpan w:val="2"/>
          </w:tcPr>
          <w:p w:rsidR="00B2131E" w:rsidRPr="00EF5721" w:rsidRDefault="00B2131E" w:rsidP="00B2131E">
            <w:pPr>
              <w:jc w:val="center"/>
            </w:pPr>
            <w:r w:rsidRPr="00EF5721">
              <w:t>6/27</w:t>
            </w:r>
          </w:p>
        </w:tc>
        <w:tc>
          <w:tcPr>
            <w:tcW w:w="992" w:type="dxa"/>
            <w:shd w:val="clear" w:color="auto" w:fill="D9D9D9" w:themeFill="background1" w:themeFillShade="D9"/>
          </w:tcPr>
          <w:p w:rsidR="00B2131E" w:rsidRPr="00EF5721" w:rsidRDefault="00B2131E" w:rsidP="00B2131E">
            <w:pPr>
              <w:jc w:val="center"/>
            </w:pPr>
            <w:r w:rsidRPr="00EF5721">
              <w:t>9/36</w:t>
            </w:r>
          </w:p>
        </w:tc>
        <w:tc>
          <w:tcPr>
            <w:tcW w:w="1134" w:type="dxa"/>
            <w:shd w:val="clear" w:color="auto" w:fill="auto"/>
          </w:tcPr>
          <w:p w:rsidR="00B2131E" w:rsidRPr="00EF5721" w:rsidRDefault="00B2131E" w:rsidP="00B2131E">
            <w:pPr>
              <w:jc w:val="center"/>
            </w:pPr>
            <w:r w:rsidRPr="00EF5721">
              <w:t>5</w:t>
            </w:r>
          </w:p>
        </w:tc>
        <w:tc>
          <w:tcPr>
            <w:tcW w:w="1134" w:type="dxa"/>
            <w:shd w:val="clear" w:color="auto" w:fill="auto"/>
          </w:tcPr>
          <w:p w:rsidR="00B2131E" w:rsidRPr="00EF5721" w:rsidRDefault="00B2131E" w:rsidP="00B2131E">
            <w:pPr>
              <w:jc w:val="center"/>
            </w:pPr>
            <w:r w:rsidRPr="00EF5721">
              <w:t>7/12</w:t>
            </w:r>
          </w:p>
        </w:tc>
        <w:tc>
          <w:tcPr>
            <w:tcW w:w="1134" w:type="dxa"/>
            <w:shd w:val="clear" w:color="auto" w:fill="auto"/>
          </w:tcPr>
          <w:p w:rsidR="00B2131E" w:rsidRPr="00EF5721" w:rsidRDefault="00B2131E" w:rsidP="00B2131E">
            <w:pPr>
              <w:jc w:val="center"/>
            </w:pPr>
            <w:r w:rsidRPr="00EF5721">
              <w:t>3/15</w:t>
            </w:r>
          </w:p>
        </w:tc>
        <w:tc>
          <w:tcPr>
            <w:tcW w:w="1134" w:type="dxa"/>
            <w:shd w:val="clear" w:color="auto" w:fill="D9D9D9" w:themeFill="background1" w:themeFillShade="D9"/>
          </w:tcPr>
          <w:p w:rsidR="00B2131E" w:rsidRPr="00EF5721" w:rsidRDefault="00B2131E" w:rsidP="00B2131E">
            <w:pPr>
              <w:jc w:val="center"/>
            </w:pPr>
            <w:r w:rsidRPr="00EF5721">
              <w:t>8/23</w:t>
            </w:r>
          </w:p>
        </w:tc>
      </w:tr>
      <w:tr w:rsidR="00B2131E" w:rsidRPr="00EF5721" w:rsidTr="00C82AB0">
        <w:tc>
          <w:tcPr>
            <w:tcW w:w="1526" w:type="dxa"/>
          </w:tcPr>
          <w:p w:rsidR="00B2131E" w:rsidRPr="00EF5721" w:rsidRDefault="00B2131E" w:rsidP="00B2131E">
            <w:pPr>
              <w:jc w:val="both"/>
            </w:pPr>
            <w:r w:rsidRPr="00EF5721">
              <w:t>Нагрузка на 1 сотрудника</w:t>
            </w:r>
          </w:p>
        </w:tc>
        <w:tc>
          <w:tcPr>
            <w:tcW w:w="850" w:type="dxa"/>
          </w:tcPr>
          <w:p w:rsidR="00B2131E" w:rsidRPr="00EF5721" w:rsidRDefault="00B2131E" w:rsidP="00B2131E">
            <w:pPr>
              <w:jc w:val="center"/>
            </w:pPr>
            <w:r w:rsidRPr="00EF5721">
              <w:t>7</w:t>
            </w:r>
          </w:p>
        </w:tc>
        <w:tc>
          <w:tcPr>
            <w:tcW w:w="1134" w:type="dxa"/>
          </w:tcPr>
          <w:p w:rsidR="00B2131E" w:rsidRPr="00EF5721" w:rsidRDefault="00B2131E" w:rsidP="00B2131E">
            <w:pPr>
              <w:jc w:val="center"/>
            </w:pPr>
            <w:r w:rsidRPr="00EF5721">
              <w:t>14/21</w:t>
            </w:r>
          </w:p>
        </w:tc>
        <w:tc>
          <w:tcPr>
            <w:tcW w:w="1418" w:type="dxa"/>
            <w:gridSpan w:val="2"/>
          </w:tcPr>
          <w:p w:rsidR="00B2131E" w:rsidRPr="00EF5721" w:rsidRDefault="00B2131E" w:rsidP="00B2131E">
            <w:pPr>
              <w:jc w:val="center"/>
            </w:pPr>
            <w:r w:rsidRPr="00EF5721">
              <w:t>6/27</w:t>
            </w:r>
          </w:p>
        </w:tc>
        <w:tc>
          <w:tcPr>
            <w:tcW w:w="992" w:type="dxa"/>
            <w:shd w:val="clear" w:color="auto" w:fill="D9D9D9" w:themeFill="background1" w:themeFillShade="D9"/>
          </w:tcPr>
          <w:p w:rsidR="00B2131E" w:rsidRPr="00EF5721" w:rsidRDefault="00B2131E" w:rsidP="00B2131E">
            <w:pPr>
              <w:jc w:val="center"/>
            </w:pPr>
            <w:r w:rsidRPr="00EF5721">
              <w:t>9/36</w:t>
            </w:r>
          </w:p>
        </w:tc>
        <w:tc>
          <w:tcPr>
            <w:tcW w:w="1134" w:type="dxa"/>
            <w:shd w:val="clear" w:color="auto" w:fill="auto"/>
          </w:tcPr>
          <w:p w:rsidR="00B2131E" w:rsidRPr="00EF5721" w:rsidRDefault="00B2131E" w:rsidP="00B2131E">
            <w:pPr>
              <w:jc w:val="center"/>
            </w:pPr>
            <w:r w:rsidRPr="00EF5721">
              <w:t>5</w:t>
            </w:r>
          </w:p>
        </w:tc>
        <w:tc>
          <w:tcPr>
            <w:tcW w:w="1134" w:type="dxa"/>
            <w:shd w:val="clear" w:color="auto" w:fill="auto"/>
          </w:tcPr>
          <w:p w:rsidR="00B2131E" w:rsidRPr="00EF5721" w:rsidRDefault="00B2131E" w:rsidP="00B2131E">
            <w:pPr>
              <w:jc w:val="center"/>
            </w:pPr>
            <w:r w:rsidRPr="00EF5721">
              <w:t>7/12</w:t>
            </w:r>
          </w:p>
        </w:tc>
        <w:tc>
          <w:tcPr>
            <w:tcW w:w="1134" w:type="dxa"/>
            <w:shd w:val="clear" w:color="auto" w:fill="auto"/>
          </w:tcPr>
          <w:p w:rsidR="00B2131E" w:rsidRPr="00EF5721" w:rsidRDefault="00B2131E" w:rsidP="00B2131E">
            <w:pPr>
              <w:jc w:val="center"/>
            </w:pPr>
            <w:r w:rsidRPr="00EF5721">
              <w:t>3/15</w:t>
            </w:r>
          </w:p>
        </w:tc>
        <w:tc>
          <w:tcPr>
            <w:tcW w:w="1134" w:type="dxa"/>
            <w:shd w:val="clear" w:color="auto" w:fill="D9D9D9" w:themeFill="background1" w:themeFillShade="D9"/>
          </w:tcPr>
          <w:p w:rsidR="00B2131E" w:rsidRPr="00EF5721" w:rsidRDefault="00B2131E" w:rsidP="00B2131E">
            <w:pPr>
              <w:jc w:val="center"/>
            </w:pPr>
            <w:r w:rsidRPr="00EF5721">
              <w:t>8/23</w:t>
            </w:r>
          </w:p>
        </w:tc>
      </w:tr>
      <w:tr w:rsidR="00B2131E" w:rsidRPr="00EF5721" w:rsidTr="00C82AB0">
        <w:tc>
          <w:tcPr>
            <w:tcW w:w="1526" w:type="dxa"/>
          </w:tcPr>
          <w:p w:rsidR="00B2131E" w:rsidRPr="00EF5721" w:rsidRDefault="00B2131E" w:rsidP="00B2131E">
            <w:pPr>
              <w:jc w:val="both"/>
            </w:pPr>
            <w:r w:rsidRPr="00EF5721">
              <w:t>Нарушено сроков</w:t>
            </w:r>
          </w:p>
        </w:tc>
        <w:tc>
          <w:tcPr>
            <w:tcW w:w="4394" w:type="dxa"/>
            <w:gridSpan w:val="5"/>
          </w:tcPr>
          <w:p w:rsidR="00B2131E" w:rsidRPr="00EF5721" w:rsidRDefault="00B2131E" w:rsidP="00B2131E">
            <w:pPr>
              <w:jc w:val="center"/>
            </w:pPr>
            <w:r w:rsidRPr="00EF5721">
              <w:t>Все мероприятия проведены без нарушения сроков</w:t>
            </w:r>
          </w:p>
        </w:tc>
        <w:tc>
          <w:tcPr>
            <w:tcW w:w="4536" w:type="dxa"/>
            <w:gridSpan w:val="4"/>
          </w:tcPr>
          <w:p w:rsidR="00B2131E" w:rsidRPr="00EF5721" w:rsidRDefault="00B2131E" w:rsidP="00B2131E">
            <w:pPr>
              <w:jc w:val="center"/>
            </w:pPr>
            <w:r w:rsidRPr="00EF5721">
              <w:t>Все мероприятия проведены без нарушения сроков</w:t>
            </w:r>
          </w:p>
        </w:tc>
      </w:tr>
    </w:tbl>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В 2015</w:t>
      </w:r>
      <w:r w:rsidRPr="00EF5721">
        <w:rPr>
          <w:rFonts w:ascii="Times New Roman" w:eastAsia="Times New Roman" w:hAnsi="Times New Roman" w:cs="Times New Roman"/>
          <w:sz w:val="28"/>
          <w:szCs w:val="28"/>
          <w:lang w:eastAsia="ru-RU"/>
        </w:rPr>
        <w:t xml:space="preserve"> году организация профессиональной подготовки государственных служащих Управления осуществляется в соответствии с Планом, утвержденным Роскомнадзором: 12 выездных мероприятий, 11 мероприятий в режиме ВКС, обучено 36 человек. </w:t>
      </w:r>
    </w:p>
    <w:p w:rsidR="00B2131E" w:rsidRPr="00EF5721" w:rsidRDefault="00B2131E" w:rsidP="00B2131E">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В том числе в 4 квартале 2015 года</w:t>
      </w:r>
      <w:r w:rsidRPr="00EF5721">
        <w:rPr>
          <w:rFonts w:ascii="Times New Roman" w:eastAsia="Times New Roman" w:hAnsi="Times New Roman" w:cs="Times New Roman"/>
          <w:sz w:val="28"/>
          <w:szCs w:val="28"/>
          <w:lang w:eastAsia="ru-RU"/>
        </w:rPr>
        <w:t xml:space="preserve"> – 4 выездных мероприятия, 3 мероприятия в режиме ВКС, обучено 9 человек согласно Плану Роскомнадзора. Кроме того, 1 государственный гражданский служащий принял участие в семинаре-консультации, организованном </w:t>
      </w:r>
      <w:proofErr w:type="spellStart"/>
      <w:r w:rsidRPr="00EF5721">
        <w:rPr>
          <w:rFonts w:ascii="Times New Roman" w:eastAsia="Times New Roman" w:hAnsi="Times New Roman" w:cs="Times New Roman"/>
          <w:sz w:val="28"/>
          <w:szCs w:val="28"/>
          <w:lang w:eastAsia="ru-RU"/>
        </w:rPr>
        <w:t>РАНХиГС</w:t>
      </w:r>
      <w:proofErr w:type="spellEnd"/>
      <w:r w:rsidRPr="00EF5721">
        <w:rPr>
          <w:rFonts w:ascii="Times New Roman" w:eastAsia="Times New Roman" w:hAnsi="Times New Roman" w:cs="Times New Roman"/>
          <w:sz w:val="28"/>
          <w:szCs w:val="28"/>
          <w:lang w:eastAsia="ru-RU"/>
        </w:rPr>
        <w:t xml:space="preserve"> в Москве.</w:t>
      </w:r>
    </w:p>
    <w:p w:rsidR="004D3E25" w:rsidRPr="00EF5721" w:rsidRDefault="004D3E25"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EF5721"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EF5721"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Работа ведется постоянно.</w:t>
      </w:r>
    </w:p>
    <w:p w:rsidR="005771C6" w:rsidRPr="00EF5721"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EF5721"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Контроль исполнения поручений</w:t>
      </w:r>
    </w:p>
    <w:p w:rsidR="005771C6" w:rsidRPr="00EF5721"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Работа ведется постоянно.</w:t>
      </w:r>
    </w:p>
    <w:p w:rsidR="005771C6" w:rsidRPr="00EF5721" w:rsidRDefault="005771C6" w:rsidP="003F700C">
      <w:pPr>
        <w:spacing w:after="0" w:line="360" w:lineRule="auto"/>
        <w:jc w:val="both"/>
        <w:rPr>
          <w:rFonts w:ascii="Times New Roman" w:hAnsi="Times New Roman" w:cs="Times New Roman"/>
          <w:i/>
          <w:sz w:val="28"/>
          <w:szCs w:val="28"/>
          <w:u w:val="single"/>
        </w:rPr>
      </w:pPr>
    </w:p>
    <w:p w:rsidR="005771C6" w:rsidRPr="00EF5721" w:rsidRDefault="005771C6" w:rsidP="003F700C">
      <w:pPr>
        <w:spacing w:after="0" w:line="360" w:lineRule="auto"/>
        <w:ind w:firstLine="709"/>
        <w:jc w:val="both"/>
        <w:rPr>
          <w:rFonts w:ascii="Times New Roman" w:hAnsi="Times New Roman" w:cs="Times New Roman"/>
          <w:i/>
          <w:sz w:val="28"/>
          <w:szCs w:val="28"/>
          <w:u w:val="single"/>
        </w:rPr>
      </w:pPr>
      <w:r w:rsidRPr="00EF5721">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EF5721" w:rsidRDefault="005771C6" w:rsidP="003F700C">
      <w:pPr>
        <w:spacing w:after="0" w:line="360" w:lineRule="auto"/>
        <w:jc w:val="both"/>
        <w:rPr>
          <w:rFonts w:ascii="Times New Roman" w:hAnsi="Times New Roman" w:cs="Times New Roman"/>
          <w:sz w:val="28"/>
          <w:szCs w:val="28"/>
        </w:rPr>
      </w:pPr>
      <w:r w:rsidRPr="00EF5721">
        <w:rPr>
          <w:rFonts w:ascii="Times New Roman" w:hAnsi="Times New Roman" w:cs="Times New Roman"/>
          <w:sz w:val="28"/>
          <w:szCs w:val="28"/>
        </w:rPr>
        <w:tab/>
        <w:t>Полномочие выполняет– 1 единица</w:t>
      </w:r>
    </w:p>
    <w:p w:rsidR="00235500" w:rsidRPr="00EF5721" w:rsidRDefault="00235500" w:rsidP="003F700C">
      <w:pPr>
        <w:spacing w:after="0" w:line="360" w:lineRule="auto"/>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38"/>
        <w:gridCol w:w="989"/>
        <w:gridCol w:w="989"/>
        <w:gridCol w:w="990"/>
        <w:gridCol w:w="986"/>
        <w:gridCol w:w="1126"/>
        <w:gridCol w:w="1126"/>
        <w:gridCol w:w="1395"/>
      </w:tblGrid>
      <w:tr w:rsidR="00235500" w:rsidRPr="00EF5721" w:rsidTr="00FC30D6">
        <w:tc>
          <w:tcPr>
            <w:tcW w:w="1797" w:type="dxa"/>
          </w:tcPr>
          <w:p w:rsidR="00235500" w:rsidRPr="00EF5721" w:rsidRDefault="00235500" w:rsidP="003F700C">
            <w:pPr>
              <w:spacing w:after="0"/>
              <w:jc w:val="both"/>
              <w:rPr>
                <w:rFonts w:ascii="Times New Roman" w:hAnsi="Times New Roman" w:cs="Times New Roman"/>
                <w:sz w:val="18"/>
                <w:szCs w:val="18"/>
              </w:rPr>
            </w:pPr>
          </w:p>
        </w:tc>
        <w:tc>
          <w:tcPr>
            <w:tcW w:w="873" w:type="dxa"/>
          </w:tcPr>
          <w:p w:rsidR="00235500" w:rsidRPr="00EF5721" w:rsidRDefault="00235500" w:rsidP="00573946">
            <w:pPr>
              <w:spacing w:after="0"/>
              <w:jc w:val="center"/>
              <w:rPr>
                <w:rFonts w:ascii="Times New Roman" w:hAnsi="Times New Roman" w:cs="Times New Roman"/>
                <w:color w:val="000000"/>
              </w:rPr>
            </w:pPr>
            <w:r w:rsidRPr="00EF5721">
              <w:rPr>
                <w:rFonts w:ascii="Times New Roman" w:hAnsi="Times New Roman" w:cs="Times New Roman"/>
                <w:color w:val="000000"/>
              </w:rPr>
              <w:t xml:space="preserve">1 </w:t>
            </w:r>
            <w:r w:rsidRPr="00EF5721">
              <w:rPr>
                <w:rFonts w:ascii="Times New Roman" w:hAnsi="Times New Roman" w:cs="Times New Roman"/>
                <w:color w:val="000000"/>
              </w:rPr>
              <w:lastRenderedPageBreak/>
              <w:t>квартал 2014</w:t>
            </w:r>
          </w:p>
        </w:tc>
        <w:tc>
          <w:tcPr>
            <w:tcW w:w="990" w:type="dxa"/>
          </w:tcPr>
          <w:p w:rsidR="00235500" w:rsidRPr="00EF5721" w:rsidRDefault="00235500" w:rsidP="00573946">
            <w:pPr>
              <w:spacing w:after="0"/>
              <w:jc w:val="center"/>
              <w:rPr>
                <w:rFonts w:ascii="Times New Roman" w:hAnsi="Times New Roman" w:cs="Times New Roman"/>
                <w:color w:val="000000"/>
              </w:rPr>
            </w:pPr>
            <w:r w:rsidRPr="00EF5721">
              <w:rPr>
                <w:rFonts w:ascii="Times New Roman" w:hAnsi="Times New Roman" w:cs="Times New Roman"/>
                <w:color w:val="000000"/>
              </w:rPr>
              <w:lastRenderedPageBreak/>
              <w:t xml:space="preserve">2 </w:t>
            </w:r>
            <w:r w:rsidRPr="00EF5721">
              <w:rPr>
                <w:rFonts w:ascii="Times New Roman" w:hAnsi="Times New Roman" w:cs="Times New Roman"/>
                <w:color w:val="000000"/>
              </w:rPr>
              <w:lastRenderedPageBreak/>
              <w:t>квартал 2014 / 6 месяцев 2014</w:t>
            </w:r>
          </w:p>
        </w:tc>
        <w:tc>
          <w:tcPr>
            <w:tcW w:w="990" w:type="dxa"/>
          </w:tcPr>
          <w:p w:rsidR="00235500" w:rsidRPr="00EF5721" w:rsidRDefault="00235500" w:rsidP="00573946">
            <w:pPr>
              <w:spacing w:after="0"/>
              <w:jc w:val="center"/>
              <w:rPr>
                <w:rFonts w:ascii="Times New Roman" w:hAnsi="Times New Roman" w:cs="Times New Roman"/>
                <w:color w:val="000000"/>
              </w:rPr>
            </w:pPr>
            <w:r w:rsidRPr="00EF5721">
              <w:rPr>
                <w:rFonts w:ascii="Times New Roman" w:hAnsi="Times New Roman" w:cs="Times New Roman"/>
                <w:color w:val="000000"/>
              </w:rPr>
              <w:lastRenderedPageBreak/>
              <w:t xml:space="preserve">3 </w:t>
            </w:r>
            <w:r w:rsidRPr="00EF5721">
              <w:rPr>
                <w:rFonts w:ascii="Times New Roman" w:hAnsi="Times New Roman" w:cs="Times New Roman"/>
                <w:color w:val="000000"/>
              </w:rPr>
              <w:lastRenderedPageBreak/>
              <w:t>квартал 2014 / 9 месяцев 2014</w:t>
            </w:r>
          </w:p>
        </w:tc>
        <w:tc>
          <w:tcPr>
            <w:tcW w:w="991" w:type="dxa"/>
            <w:shd w:val="clear" w:color="auto" w:fill="D9D9D9" w:themeFill="background1" w:themeFillShade="D9"/>
          </w:tcPr>
          <w:p w:rsidR="00235500" w:rsidRPr="00EF5721" w:rsidRDefault="00235500" w:rsidP="00573946">
            <w:pPr>
              <w:spacing w:after="0"/>
              <w:jc w:val="center"/>
              <w:rPr>
                <w:rFonts w:ascii="Times New Roman" w:hAnsi="Times New Roman" w:cs="Times New Roman"/>
                <w:color w:val="000000"/>
              </w:rPr>
            </w:pPr>
            <w:r w:rsidRPr="00EF5721">
              <w:rPr>
                <w:rFonts w:ascii="Times New Roman" w:hAnsi="Times New Roman" w:cs="Times New Roman"/>
                <w:color w:val="000000"/>
              </w:rPr>
              <w:lastRenderedPageBreak/>
              <w:t xml:space="preserve">4 </w:t>
            </w:r>
            <w:r w:rsidRPr="00EF5721">
              <w:rPr>
                <w:rFonts w:ascii="Times New Roman" w:hAnsi="Times New Roman" w:cs="Times New Roman"/>
                <w:color w:val="000000"/>
              </w:rPr>
              <w:lastRenderedPageBreak/>
              <w:t>квартал 2014 / 12 месяцев 2014</w:t>
            </w:r>
          </w:p>
        </w:tc>
        <w:tc>
          <w:tcPr>
            <w:tcW w:w="988" w:type="dxa"/>
          </w:tcPr>
          <w:p w:rsidR="00235500" w:rsidRPr="00EF5721" w:rsidRDefault="00235500" w:rsidP="00235500">
            <w:pPr>
              <w:spacing w:after="0"/>
              <w:jc w:val="center"/>
              <w:rPr>
                <w:rFonts w:ascii="Times New Roman" w:hAnsi="Times New Roman" w:cs="Times New Roman"/>
                <w:color w:val="000000"/>
              </w:rPr>
            </w:pPr>
            <w:r w:rsidRPr="00EF5721">
              <w:rPr>
                <w:rFonts w:ascii="Times New Roman" w:hAnsi="Times New Roman" w:cs="Times New Roman"/>
                <w:color w:val="000000"/>
              </w:rPr>
              <w:lastRenderedPageBreak/>
              <w:t xml:space="preserve">1 </w:t>
            </w:r>
            <w:r w:rsidRPr="00EF5721">
              <w:rPr>
                <w:rFonts w:ascii="Times New Roman" w:hAnsi="Times New Roman" w:cs="Times New Roman"/>
                <w:color w:val="000000"/>
              </w:rPr>
              <w:lastRenderedPageBreak/>
              <w:t>квартал 2015</w:t>
            </w:r>
          </w:p>
        </w:tc>
        <w:tc>
          <w:tcPr>
            <w:tcW w:w="1134" w:type="dxa"/>
          </w:tcPr>
          <w:p w:rsidR="00235500" w:rsidRPr="00EF5721" w:rsidRDefault="00235500" w:rsidP="00235500">
            <w:pPr>
              <w:spacing w:after="0"/>
              <w:jc w:val="center"/>
              <w:rPr>
                <w:rFonts w:ascii="Times New Roman" w:hAnsi="Times New Roman" w:cs="Times New Roman"/>
                <w:color w:val="000000"/>
              </w:rPr>
            </w:pPr>
            <w:r w:rsidRPr="00EF5721">
              <w:rPr>
                <w:rFonts w:ascii="Times New Roman" w:hAnsi="Times New Roman" w:cs="Times New Roman"/>
                <w:color w:val="000000"/>
              </w:rPr>
              <w:lastRenderedPageBreak/>
              <w:t xml:space="preserve">2 квартал </w:t>
            </w:r>
            <w:r w:rsidRPr="00EF5721">
              <w:rPr>
                <w:rFonts w:ascii="Times New Roman" w:hAnsi="Times New Roman" w:cs="Times New Roman"/>
                <w:color w:val="000000"/>
              </w:rPr>
              <w:lastRenderedPageBreak/>
              <w:t>2015 / 6 месяцев 2015</w:t>
            </w:r>
          </w:p>
        </w:tc>
        <w:tc>
          <w:tcPr>
            <w:tcW w:w="1134" w:type="dxa"/>
          </w:tcPr>
          <w:p w:rsidR="00235500" w:rsidRPr="00EF5721" w:rsidRDefault="00235500" w:rsidP="00235500">
            <w:pPr>
              <w:spacing w:after="0"/>
              <w:jc w:val="center"/>
              <w:rPr>
                <w:rFonts w:ascii="Times New Roman" w:hAnsi="Times New Roman" w:cs="Times New Roman"/>
                <w:color w:val="000000"/>
              </w:rPr>
            </w:pPr>
            <w:r w:rsidRPr="00EF5721">
              <w:rPr>
                <w:rFonts w:ascii="Times New Roman" w:hAnsi="Times New Roman" w:cs="Times New Roman"/>
                <w:color w:val="000000"/>
              </w:rPr>
              <w:lastRenderedPageBreak/>
              <w:t xml:space="preserve">3 квартал </w:t>
            </w:r>
            <w:r w:rsidRPr="00EF5721">
              <w:rPr>
                <w:rFonts w:ascii="Times New Roman" w:hAnsi="Times New Roman" w:cs="Times New Roman"/>
                <w:color w:val="000000"/>
              </w:rPr>
              <w:lastRenderedPageBreak/>
              <w:t>2015 / 9 месяцев 2015</w:t>
            </w:r>
          </w:p>
        </w:tc>
        <w:tc>
          <w:tcPr>
            <w:tcW w:w="1417" w:type="dxa"/>
            <w:shd w:val="clear" w:color="auto" w:fill="D9D9D9" w:themeFill="background1" w:themeFillShade="D9"/>
          </w:tcPr>
          <w:p w:rsidR="00235500" w:rsidRPr="00EF5721" w:rsidRDefault="00235500" w:rsidP="00235500">
            <w:pPr>
              <w:spacing w:after="0"/>
              <w:jc w:val="center"/>
              <w:rPr>
                <w:rFonts w:ascii="Times New Roman" w:hAnsi="Times New Roman" w:cs="Times New Roman"/>
                <w:color w:val="000000"/>
              </w:rPr>
            </w:pPr>
            <w:r w:rsidRPr="00EF5721">
              <w:rPr>
                <w:rFonts w:ascii="Times New Roman" w:hAnsi="Times New Roman" w:cs="Times New Roman"/>
                <w:color w:val="000000"/>
              </w:rPr>
              <w:lastRenderedPageBreak/>
              <w:t xml:space="preserve">4 квартал </w:t>
            </w:r>
            <w:r w:rsidRPr="00EF5721">
              <w:rPr>
                <w:rFonts w:ascii="Times New Roman" w:hAnsi="Times New Roman" w:cs="Times New Roman"/>
                <w:color w:val="000000"/>
              </w:rPr>
              <w:lastRenderedPageBreak/>
              <w:t>2015 / 12 месяцев 2015</w:t>
            </w:r>
          </w:p>
        </w:tc>
      </w:tr>
      <w:tr w:rsidR="00235500" w:rsidRPr="00EF5721" w:rsidTr="00FC30D6">
        <w:tc>
          <w:tcPr>
            <w:tcW w:w="1797" w:type="dxa"/>
          </w:tcPr>
          <w:p w:rsidR="00235500" w:rsidRPr="00EF5721" w:rsidRDefault="00235500" w:rsidP="003F700C">
            <w:pPr>
              <w:spacing w:after="0"/>
              <w:jc w:val="both"/>
              <w:rPr>
                <w:rFonts w:ascii="Times New Roman" w:hAnsi="Times New Roman" w:cs="Times New Roman"/>
                <w:sz w:val="18"/>
                <w:szCs w:val="18"/>
              </w:rPr>
            </w:pPr>
            <w:r w:rsidRPr="00EF5721">
              <w:rPr>
                <w:rFonts w:ascii="Times New Roman" w:hAnsi="Times New Roman" w:cs="Times New Roman"/>
                <w:sz w:val="18"/>
                <w:szCs w:val="18"/>
              </w:rPr>
              <w:lastRenderedPageBreak/>
              <w:t>Запланировано мероприятий</w:t>
            </w:r>
          </w:p>
        </w:tc>
        <w:tc>
          <w:tcPr>
            <w:tcW w:w="8517" w:type="dxa"/>
            <w:gridSpan w:val="8"/>
          </w:tcPr>
          <w:p w:rsidR="00235500" w:rsidRPr="00EF5721" w:rsidRDefault="00235500" w:rsidP="003F700C">
            <w:pPr>
              <w:spacing w:after="0"/>
              <w:jc w:val="center"/>
              <w:rPr>
                <w:rFonts w:ascii="Times New Roman" w:hAnsi="Times New Roman" w:cs="Times New Roman"/>
                <w:sz w:val="18"/>
                <w:szCs w:val="18"/>
              </w:rPr>
            </w:pPr>
            <w:r w:rsidRPr="00EF5721">
              <w:rPr>
                <w:rFonts w:ascii="Times New Roman" w:hAnsi="Times New Roman" w:cs="Times New Roman"/>
                <w:sz w:val="18"/>
                <w:szCs w:val="18"/>
              </w:rPr>
              <w:t>по отдельному плану</w:t>
            </w:r>
          </w:p>
        </w:tc>
      </w:tr>
      <w:tr w:rsidR="00235500" w:rsidRPr="00EF5721" w:rsidTr="00FC30D6">
        <w:tc>
          <w:tcPr>
            <w:tcW w:w="1797" w:type="dxa"/>
          </w:tcPr>
          <w:p w:rsidR="00235500" w:rsidRPr="00EF5721" w:rsidRDefault="00235500" w:rsidP="003F700C">
            <w:pPr>
              <w:spacing w:after="0"/>
              <w:jc w:val="both"/>
              <w:rPr>
                <w:rFonts w:ascii="Times New Roman" w:hAnsi="Times New Roman" w:cs="Times New Roman"/>
                <w:sz w:val="18"/>
                <w:szCs w:val="18"/>
              </w:rPr>
            </w:pPr>
            <w:r w:rsidRPr="00EF5721">
              <w:rPr>
                <w:rFonts w:ascii="Times New Roman" w:hAnsi="Times New Roman" w:cs="Times New Roman"/>
                <w:sz w:val="18"/>
                <w:szCs w:val="18"/>
              </w:rPr>
              <w:t>Проведено</w:t>
            </w:r>
          </w:p>
          <w:p w:rsidR="00235500" w:rsidRPr="00EF5721" w:rsidRDefault="00235500" w:rsidP="003F700C">
            <w:pPr>
              <w:spacing w:after="0"/>
              <w:jc w:val="both"/>
              <w:rPr>
                <w:rFonts w:ascii="Times New Roman" w:hAnsi="Times New Roman" w:cs="Times New Roman"/>
                <w:sz w:val="18"/>
                <w:szCs w:val="18"/>
              </w:rPr>
            </w:pPr>
            <w:r w:rsidRPr="00EF5721">
              <w:rPr>
                <w:rFonts w:ascii="Times New Roman" w:hAnsi="Times New Roman" w:cs="Times New Roman"/>
                <w:sz w:val="18"/>
                <w:szCs w:val="18"/>
              </w:rPr>
              <w:t>мероприятий</w:t>
            </w:r>
          </w:p>
        </w:tc>
        <w:tc>
          <w:tcPr>
            <w:tcW w:w="8517" w:type="dxa"/>
            <w:gridSpan w:val="8"/>
          </w:tcPr>
          <w:p w:rsidR="00235500" w:rsidRPr="00EF5721" w:rsidRDefault="00235500" w:rsidP="003F700C">
            <w:pPr>
              <w:spacing w:after="0"/>
              <w:jc w:val="center"/>
              <w:rPr>
                <w:rFonts w:ascii="Times New Roman" w:hAnsi="Times New Roman" w:cs="Times New Roman"/>
                <w:sz w:val="18"/>
                <w:szCs w:val="18"/>
              </w:rPr>
            </w:pPr>
            <w:r w:rsidRPr="00EF5721">
              <w:rPr>
                <w:rFonts w:ascii="Times New Roman" w:hAnsi="Times New Roman" w:cs="Times New Roman"/>
                <w:sz w:val="18"/>
                <w:szCs w:val="18"/>
              </w:rPr>
              <w:t>работа ведется постоянно</w:t>
            </w:r>
          </w:p>
        </w:tc>
      </w:tr>
    </w:tbl>
    <w:p w:rsidR="00E13AF8" w:rsidRPr="00EF5721" w:rsidRDefault="00E13AF8" w:rsidP="003F700C">
      <w:pPr>
        <w:spacing w:after="0"/>
        <w:ind w:firstLine="709"/>
        <w:jc w:val="both"/>
        <w:rPr>
          <w:rFonts w:ascii="Times New Roman" w:hAnsi="Times New Roman" w:cs="Times New Roman"/>
          <w:sz w:val="28"/>
          <w:szCs w:val="28"/>
        </w:rPr>
      </w:pPr>
    </w:p>
    <w:p w:rsidR="00610E36" w:rsidRPr="00EF5721" w:rsidRDefault="00610E36"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EF5721" w:rsidRDefault="00610E36"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 xml:space="preserve">В Управлении по состоянию на </w:t>
      </w:r>
      <w:r w:rsidR="00B04C7A" w:rsidRPr="00EF5721">
        <w:rPr>
          <w:rFonts w:ascii="Times New Roman" w:hAnsi="Times New Roman" w:cs="Times New Roman"/>
          <w:sz w:val="28"/>
          <w:szCs w:val="28"/>
        </w:rPr>
        <w:t>01</w:t>
      </w:r>
      <w:r w:rsidRPr="00EF5721">
        <w:rPr>
          <w:rFonts w:ascii="Times New Roman" w:hAnsi="Times New Roman" w:cs="Times New Roman"/>
          <w:sz w:val="28"/>
          <w:szCs w:val="28"/>
        </w:rPr>
        <w:t>.</w:t>
      </w:r>
      <w:r w:rsidR="00071570" w:rsidRPr="00EF5721">
        <w:rPr>
          <w:rFonts w:ascii="Times New Roman" w:hAnsi="Times New Roman" w:cs="Times New Roman"/>
          <w:sz w:val="28"/>
          <w:szCs w:val="28"/>
        </w:rPr>
        <w:t>01</w:t>
      </w:r>
      <w:r w:rsidRPr="00EF5721">
        <w:rPr>
          <w:rFonts w:ascii="Times New Roman" w:hAnsi="Times New Roman" w:cs="Times New Roman"/>
          <w:sz w:val="28"/>
          <w:szCs w:val="28"/>
        </w:rPr>
        <w:t>.201</w:t>
      </w:r>
      <w:r w:rsidR="00071570" w:rsidRPr="00EF5721">
        <w:rPr>
          <w:rFonts w:ascii="Times New Roman" w:hAnsi="Times New Roman" w:cs="Times New Roman"/>
          <w:sz w:val="28"/>
          <w:szCs w:val="28"/>
        </w:rPr>
        <w:t>6</w:t>
      </w:r>
      <w:r w:rsidRPr="00EF5721">
        <w:rPr>
          <w:rFonts w:ascii="Times New Roman" w:hAnsi="Times New Roman" w:cs="Times New Roman"/>
          <w:sz w:val="28"/>
          <w:szCs w:val="28"/>
        </w:rPr>
        <w:t xml:space="preserve"> для предоставления отсрочки от призыва граждан, пребывающих в запасе, забронировано </w:t>
      </w:r>
      <w:r w:rsidR="00071570" w:rsidRPr="00EF5721">
        <w:rPr>
          <w:rFonts w:ascii="Times New Roman" w:hAnsi="Times New Roman" w:cs="Times New Roman"/>
          <w:sz w:val="28"/>
          <w:szCs w:val="28"/>
        </w:rPr>
        <w:t>3</w:t>
      </w:r>
      <w:r w:rsidRPr="00EF5721">
        <w:rPr>
          <w:rFonts w:ascii="Times New Roman" w:hAnsi="Times New Roman" w:cs="Times New Roman"/>
          <w:sz w:val="28"/>
          <w:szCs w:val="28"/>
        </w:rPr>
        <w:t xml:space="preserve"> сотрудник</w:t>
      </w:r>
      <w:r w:rsidR="006A17BC" w:rsidRPr="00EF5721">
        <w:rPr>
          <w:rFonts w:ascii="Times New Roman" w:hAnsi="Times New Roman" w:cs="Times New Roman"/>
          <w:sz w:val="28"/>
          <w:szCs w:val="28"/>
        </w:rPr>
        <w:t>а</w:t>
      </w:r>
      <w:r w:rsidRPr="00EF5721">
        <w:rPr>
          <w:rFonts w:ascii="Times New Roman" w:hAnsi="Times New Roman" w:cs="Times New Roman"/>
          <w:sz w:val="28"/>
          <w:szCs w:val="28"/>
        </w:rPr>
        <w:t xml:space="preserve"> из </w:t>
      </w:r>
      <w:r w:rsidR="00B04C7A" w:rsidRPr="00EF5721">
        <w:rPr>
          <w:rFonts w:ascii="Times New Roman" w:hAnsi="Times New Roman" w:cs="Times New Roman"/>
          <w:sz w:val="28"/>
          <w:szCs w:val="28"/>
        </w:rPr>
        <w:t>6 подлежащих бронированию.</w:t>
      </w:r>
      <w:r w:rsidRPr="00EF5721">
        <w:rPr>
          <w:rFonts w:ascii="Times New Roman" w:hAnsi="Times New Roman" w:cs="Times New Roman"/>
          <w:sz w:val="28"/>
          <w:szCs w:val="28"/>
        </w:rPr>
        <w:t xml:space="preserve"> </w:t>
      </w:r>
      <w:r w:rsidR="00B04C7A" w:rsidRPr="00EF5721">
        <w:rPr>
          <w:rFonts w:ascii="Times New Roman" w:hAnsi="Times New Roman" w:cs="Times New Roman"/>
          <w:sz w:val="28"/>
          <w:szCs w:val="28"/>
        </w:rPr>
        <w:t xml:space="preserve">Всего </w:t>
      </w:r>
      <w:r w:rsidRPr="00EF5721">
        <w:rPr>
          <w:rFonts w:ascii="Times New Roman" w:hAnsi="Times New Roman" w:cs="Times New Roman"/>
          <w:sz w:val="28"/>
          <w:szCs w:val="28"/>
        </w:rPr>
        <w:t xml:space="preserve">пребывающих в запасе </w:t>
      </w:r>
      <w:r w:rsidR="00B04C7A" w:rsidRPr="00EF5721">
        <w:rPr>
          <w:rFonts w:ascii="Times New Roman" w:hAnsi="Times New Roman" w:cs="Times New Roman"/>
          <w:sz w:val="28"/>
          <w:szCs w:val="28"/>
        </w:rPr>
        <w:t>- 1</w:t>
      </w:r>
      <w:r w:rsidR="00071570" w:rsidRPr="00EF5721">
        <w:rPr>
          <w:rFonts w:ascii="Times New Roman" w:hAnsi="Times New Roman" w:cs="Times New Roman"/>
          <w:sz w:val="28"/>
          <w:szCs w:val="28"/>
        </w:rPr>
        <w:t>5</w:t>
      </w:r>
      <w:r w:rsidR="00B04C7A" w:rsidRPr="00EF5721">
        <w:rPr>
          <w:rFonts w:ascii="Times New Roman" w:hAnsi="Times New Roman" w:cs="Times New Roman"/>
          <w:sz w:val="28"/>
          <w:szCs w:val="28"/>
        </w:rPr>
        <w:t xml:space="preserve"> сотрудников</w:t>
      </w:r>
      <w:r w:rsidRPr="00EF5721">
        <w:rPr>
          <w:rFonts w:ascii="Times New Roman" w:hAnsi="Times New Roman" w:cs="Times New Roman"/>
          <w:sz w:val="28"/>
          <w:szCs w:val="28"/>
        </w:rPr>
        <w:t>.</w:t>
      </w:r>
    </w:p>
    <w:p w:rsidR="00E13AF8" w:rsidRPr="00EF5721" w:rsidRDefault="00E13AF8" w:rsidP="003F700C">
      <w:pPr>
        <w:spacing w:after="0" w:line="360" w:lineRule="auto"/>
        <w:ind w:firstLine="709"/>
        <w:jc w:val="both"/>
        <w:rPr>
          <w:rFonts w:ascii="Times New Roman" w:hAnsi="Times New Roman" w:cs="Times New Roman"/>
          <w:sz w:val="28"/>
          <w:szCs w:val="28"/>
        </w:rPr>
      </w:pPr>
    </w:p>
    <w:p w:rsidR="005771C6" w:rsidRPr="00EF5721"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EF5721"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EF5721">
        <w:rPr>
          <w:rFonts w:ascii="Times New Roman" w:hAnsi="Times New Roman" w:cs="Times New Roman"/>
          <w:sz w:val="26"/>
          <w:szCs w:val="26"/>
        </w:rPr>
        <w:t>Полномочие выполняет – 1 единица</w:t>
      </w:r>
    </w:p>
    <w:p w:rsidR="002B195C" w:rsidRPr="00EF5721"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E012BD" w:rsidRPr="00EF5721"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F5721" w:rsidRDefault="00E012BD"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F5721" w:rsidRDefault="00E012BD" w:rsidP="00573946">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1 квартал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F5721" w:rsidRDefault="00E012BD" w:rsidP="00573946">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2 квартал 2014 / 6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F5721" w:rsidRDefault="00E012BD" w:rsidP="00573946">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3 квартал 2014 / 9 месяцев 2014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EF5721" w:rsidRDefault="00E012BD" w:rsidP="00573946">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4 квартал 2014 / 12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F5721" w:rsidRDefault="00E012BD" w:rsidP="00E012BD">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1 квартал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F5721" w:rsidRDefault="00E012BD" w:rsidP="00E012BD">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2 квартал 2015 / 6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F5721" w:rsidRDefault="00E012BD" w:rsidP="00E012BD">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3 квартал 2015 / 9 месяцев 2015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EF5721" w:rsidRDefault="00E012BD" w:rsidP="00E012BD">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4 квартал 2015 / 12 месяцев 2015</w:t>
            </w:r>
          </w:p>
        </w:tc>
      </w:tr>
      <w:tr w:rsidR="00E012BD" w:rsidRPr="00EF5721"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F5721" w:rsidRDefault="00E012BD" w:rsidP="003F700C">
            <w:pPr>
              <w:autoSpaceDE w:val="0"/>
              <w:autoSpaceDN w:val="0"/>
              <w:adjustRightInd w:val="0"/>
              <w:spacing w:after="0" w:line="240" w:lineRule="auto"/>
              <w:jc w:val="both"/>
              <w:rPr>
                <w:rFonts w:ascii="Times New Roman" w:hAnsi="Times New Roman" w:cs="Times New Roman"/>
                <w:sz w:val="20"/>
                <w:szCs w:val="20"/>
                <w:lang w:val="en-US"/>
              </w:rPr>
            </w:pPr>
            <w:r w:rsidRPr="00EF5721">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E012BD" w:rsidRPr="00EF5721" w:rsidRDefault="00E012BD" w:rsidP="003F700C">
            <w:pPr>
              <w:autoSpaceDE w:val="0"/>
              <w:autoSpaceDN w:val="0"/>
              <w:adjustRightInd w:val="0"/>
              <w:spacing w:after="0" w:line="240" w:lineRule="auto"/>
              <w:jc w:val="center"/>
              <w:rPr>
                <w:rFonts w:ascii="Times New Roman" w:hAnsi="Times New Roman" w:cs="Times New Roman"/>
                <w:sz w:val="20"/>
                <w:szCs w:val="20"/>
                <w:lang w:val="en-US"/>
              </w:rPr>
            </w:pPr>
            <w:r w:rsidRPr="00EF5721">
              <w:rPr>
                <w:rFonts w:ascii="Times New Roman" w:hAnsi="Times New Roman" w:cs="Times New Roman"/>
                <w:sz w:val="20"/>
                <w:szCs w:val="20"/>
              </w:rPr>
              <w:t>постоянно (по мере необходимости)</w:t>
            </w:r>
          </w:p>
        </w:tc>
      </w:tr>
      <w:tr w:rsidR="00071570" w:rsidRPr="00EF5721"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both"/>
              <w:rPr>
                <w:rFonts w:ascii="Times New Roman" w:hAnsi="Times New Roman" w:cs="Times New Roman"/>
                <w:sz w:val="20"/>
                <w:szCs w:val="20"/>
                <w:lang w:val="en-US"/>
              </w:rPr>
            </w:pPr>
            <w:r w:rsidRPr="00EF5721">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4/6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3/9</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0/9</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54591">
            <w:pPr>
              <w:autoSpaceDE w:val="0"/>
              <w:autoSpaceDN w:val="0"/>
              <w:adjustRightInd w:val="0"/>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3/6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071570" w:rsidRPr="00EF5721" w:rsidRDefault="00071570" w:rsidP="001B6021">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0/6</w:t>
            </w:r>
          </w:p>
        </w:tc>
      </w:tr>
      <w:tr w:rsidR="00071570" w:rsidRPr="00EF5721"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both"/>
              <w:rPr>
                <w:rFonts w:ascii="Times New Roman" w:hAnsi="Times New Roman" w:cs="Times New Roman"/>
                <w:sz w:val="20"/>
                <w:szCs w:val="20"/>
                <w:lang w:val="en-US"/>
              </w:rPr>
            </w:pPr>
            <w:r w:rsidRPr="00EF5721">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208/208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0/208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54591">
            <w:pPr>
              <w:autoSpaceDE w:val="0"/>
              <w:autoSpaceDN w:val="0"/>
              <w:adjustRightInd w:val="0"/>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071570" w:rsidRPr="00EF5721" w:rsidRDefault="00071570" w:rsidP="001B6021">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r>
      <w:tr w:rsidR="00071570" w:rsidRPr="00EF5721"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both"/>
              <w:rPr>
                <w:rFonts w:ascii="Times New Roman" w:hAnsi="Times New Roman" w:cs="Times New Roman"/>
                <w:sz w:val="20"/>
                <w:szCs w:val="20"/>
                <w:lang w:val="en-US"/>
              </w:rPr>
            </w:pPr>
            <w:r w:rsidRPr="00EF5721">
              <w:rPr>
                <w:rFonts w:ascii="Times New Roman" w:hAnsi="Times New Roman" w:cs="Times New Roman"/>
                <w:sz w:val="20"/>
                <w:szCs w:val="20"/>
              </w:rPr>
              <w:t>проведено заседаний ЭК</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54591">
            <w:pPr>
              <w:autoSpaceDE w:val="0"/>
              <w:autoSpaceDN w:val="0"/>
              <w:adjustRightInd w:val="0"/>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0/2</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071570" w:rsidRPr="00EF5721" w:rsidRDefault="00071570" w:rsidP="001B6021">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0/2</w:t>
            </w:r>
          </w:p>
        </w:tc>
      </w:tr>
      <w:tr w:rsidR="00071570" w:rsidRPr="00EF5721"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both"/>
              <w:rPr>
                <w:rFonts w:ascii="Times New Roman" w:hAnsi="Times New Roman" w:cs="Times New Roman"/>
                <w:sz w:val="20"/>
                <w:szCs w:val="20"/>
              </w:rPr>
            </w:pPr>
            <w:r w:rsidRPr="00EF5721">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54591">
            <w:pPr>
              <w:autoSpaceDE w:val="0"/>
              <w:autoSpaceDN w:val="0"/>
              <w:adjustRightInd w:val="0"/>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2/4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071570" w:rsidRPr="00EF5721" w:rsidRDefault="00071570" w:rsidP="001B6021">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0/4</w:t>
            </w:r>
          </w:p>
        </w:tc>
      </w:tr>
      <w:tr w:rsidR="00071570" w:rsidRPr="00EF5721" w:rsidTr="009D2631">
        <w:trPr>
          <w:trHeight w:val="374"/>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both"/>
              <w:rPr>
                <w:rFonts w:ascii="Times New Roman" w:hAnsi="Times New Roman" w:cs="Times New Roman"/>
                <w:sz w:val="20"/>
                <w:szCs w:val="20"/>
                <w:lang w:val="en-US"/>
              </w:rPr>
            </w:pPr>
            <w:r w:rsidRPr="00EF5721">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38/38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15/53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071570" w:rsidRPr="00EF5721" w:rsidRDefault="00071570" w:rsidP="00573946">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0/53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554591">
            <w:pPr>
              <w:autoSpaceDE w:val="0"/>
              <w:autoSpaceDN w:val="0"/>
              <w:adjustRightInd w:val="0"/>
              <w:spacing w:after="0" w:line="240" w:lineRule="auto"/>
              <w:jc w:val="center"/>
              <w:rPr>
                <w:rFonts w:ascii="Times New Roman" w:eastAsia="Calibri" w:hAnsi="Times New Roman" w:cs="Times New Roman"/>
                <w:sz w:val="20"/>
                <w:szCs w:val="20"/>
              </w:rPr>
            </w:pPr>
            <w:r w:rsidRPr="00EF5721">
              <w:rPr>
                <w:rFonts w:ascii="Times New Roman" w:eastAsia="Calibri" w:hAnsi="Times New Roman" w:cs="Times New Roman"/>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071570" w:rsidRPr="00EF5721" w:rsidRDefault="00071570" w:rsidP="003F700C">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071570" w:rsidRPr="00EF5721" w:rsidRDefault="00071570" w:rsidP="001B6021">
            <w:pPr>
              <w:autoSpaceDE w:val="0"/>
              <w:autoSpaceDN w:val="0"/>
              <w:adjustRightInd w:val="0"/>
              <w:spacing w:after="0" w:line="240" w:lineRule="auto"/>
              <w:jc w:val="center"/>
              <w:rPr>
                <w:rFonts w:ascii="Times New Roman" w:hAnsi="Times New Roman" w:cs="Times New Roman"/>
                <w:sz w:val="20"/>
                <w:szCs w:val="20"/>
              </w:rPr>
            </w:pPr>
            <w:r w:rsidRPr="00EF5721">
              <w:rPr>
                <w:rFonts w:ascii="Times New Roman" w:hAnsi="Times New Roman" w:cs="Times New Roman"/>
                <w:sz w:val="20"/>
                <w:szCs w:val="20"/>
              </w:rPr>
              <w:t>0/8</w:t>
            </w:r>
          </w:p>
        </w:tc>
      </w:tr>
    </w:tbl>
    <w:p w:rsidR="002B195C" w:rsidRPr="00EF5721" w:rsidRDefault="002B195C" w:rsidP="003F700C">
      <w:pPr>
        <w:spacing w:after="0" w:line="360" w:lineRule="auto"/>
        <w:ind w:firstLine="709"/>
        <w:jc w:val="both"/>
        <w:rPr>
          <w:rFonts w:ascii="Times New Roman" w:hAnsi="Times New Roman" w:cs="Times New Roman"/>
          <w:sz w:val="28"/>
          <w:szCs w:val="28"/>
        </w:rPr>
      </w:pPr>
    </w:p>
    <w:p w:rsidR="002B195C" w:rsidRPr="00EF5721" w:rsidRDefault="002B195C" w:rsidP="003F700C">
      <w:pPr>
        <w:spacing w:after="0"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p>
    <w:p w:rsidR="00714334" w:rsidRPr="00EF5721"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p>
    <w:p w:rsidR="00714334" w:rsidRPr="00EF5721"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EF5721"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hAnsi="Times New Roman" w:cs="Times New Roman"/>
          <w:sz w:val="28"/>
          <w:szCs w:val="28"/>
        </w:rPr>
        <w:lastRenderedPageBreak/>
        <w:t>Осуществляется</w:t>
      </w:r>
      <w:r w:rsidR="0020014E" w:rsidRPr="00EF5721">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EF5721">
        <w:rPr>
          <w:rFonts w:ascii="Times New Roman" w:eastAsia="Times New Roman" w:hAnsi="Times New Roman" w:cs="Times New Roman"/>
          <w:sz w:val="28"/>
          <w:szCs w:val="28"/>
          <w:lang w:eastAsia="ru-RU"/>
        </w:rPr>
        <w:t>.</w:t>
      </w:r>
    </w:p>
    <w:p w:rsidR="00771A66" w:rsidRPr="00EF5721" w:rsidRDefault="00771A66" w:rsidP="003F700C">
      <w:pPr>
        <w:spacing w:after="0"/>
        <w:rPr>
          <w:rFonts w:ascii="Times New Roman" w:eastAsia="Times New Roman" w:hAnsi="Times New Roman" w:cs="Times New Roman"/>
          <w:sz w:val="28"/>
          <w:szCs w:val="28"/>
          <w:lang w:eastAsia="ru-RU"/>
        </w:rPr>
      </w:pPr>
    </w:p>
    <w:p w:rsidR="00A233B6" w:rsidRPr="00EF5721"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700D8B" w:rsidRPr="00EF5721" w:rsidRDefault="00071570" w:rsidP="00700D8B">
      <w:pPr>
        <w:spacing w:line="360" w:lineRule="auto"/>
        <w:ind w:firstLine="709"/>
        <w:jc w:val="both"/>
        <w:rPr>
          <w:rFonts w:ascii="Times New Roman" w:hAnsi="Times New Roman" w:cs="Times New Roman"/>
          <w:sz w:val="28"/>
          <w:szCs w:val="28"/>
        </w:rPr>
      </w:pPr>
      <w:r w:rsidRPr="00EF5721">
        <w:rPr>
          <w:rFonts w:ascii="Times New Roman" w:hAnsi="Times New Roman" w:cs="Times New Roman"/>
          <w:sz w:val="28"/>
          <w:szCs w:val="28"/>
        </w:rPr>
        <w:t>Издан приказ об утверждении нового штатного расписания Управления в связи с сокращением штатной численности должностей  государственной гражданской службы на 5 единиц.</w:t>
      </w:r>
    </w:p>
    <w:p w:rsidR="00EF6F2A" w:rsidRPr="00EF5721" w:rsidRDefault="00EF6F2A" w:rsidP="003F700C">
      <w:pPr>
        <w:spacing w:after="0" w:line="360" w:lineRule="auto"/>
        <w:ind w:firstLine="709"/>
        <w:jc w:val="both"/>
        <w:rPr>
          <w:rFonts w:ascii="Times New Roman" w:eastAsia="Times New Roman" w:hAnsi="Times New Roman" w:cs="Times New Roman"/>
          <w:sz w:val="28"/>
          <w:szCs w:val="28"/>
          <w:lang w:eastAsia="ru-RU"/>
        </w:rPr>
      </w:pPr>
    </w:p>
    <w:p w:rsidR="00A233B6" w:rsidRPr="00EF5721"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EF5721"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10173" w:type="dxa"/>
        <w:tblLayout w:type="fixed"/>
        <w:tblLook w:val="04A0" w:firstRow="1" w:lastRow="0" w:firstColumn="1" w:lastColumn="0" w:noHBand="0" w:noVBand="1"/>
      </w:tblPr>
      <w:tblGrid>
        <w:gridCol w:w="1809"/>
        <w:gridCol w:w="993"/>
        <w:gridCol w:w="992"/>
        <w:gridCol w:w="992"/>
        <w:gridCol w:w="1134"/>
        <w:gridCol w:w="992"/>
        <w:gridCol w:w="1134"/>
        <w:gridCol w:w="1131"/>
        <w:gridCol w:w="996"/>
      </w:tblGrid>
      <w:tr w:rsidR="00E012BD" w:rsidRPr="00EF5721" w:rsidTr="00E012BD">
        <w:tc>
          <w:tcPr>
            <w:tcW w:w="1809" w:type="dxa"/>
          </w:tcPr>
          <w:p w:rsidR="00E012BD" w:rsidRPr="00EF5721" w:rsidRDefault="00E012BD" w:rsidP="003F700C">
            <w:pPr>
              <w:jc w:val="both"/>
              <w:rPr>
                <w:sz w:val="18"/>
                <w:szCs w:val="18"/>
              </w:rPr>
            </w:pPr>
          </w:p>
        </w:tc>
        <w:tc>
          <w:tcPr>
            <w:tcW w:w="993" w:type="dxa"/>
          </w:tcPr>
          <w:p w:rsidR="00E012BD" w:rsidRPr="00EF5721" w:rsidRDefault="00E012BD" w:rsidP="00573946">
            <w:pPr>
              <w:jc w:val="center"/>
              <w:rPr>
                <w:color w:val="000000"/>
              </w:rPr>
            </w:pPr>
            <w:r w:rsidRPr="00EF5721">
              <w:rPr>
                <w:color w:val="000000"/>
              </w:rPr>
              <w:t>1 квартал 2014</w:t>
            </w:r>
          </w:p>
        </w:tc>
        <w:tc>
          <w:tcPr>
            <w:tcW w:w="992" w:type="dxa"/>
          </w:tcPr>
          <w:p w:rsidR="00E012BD" w:rsidRPr="00EF5721" w:rsidRDefault="00E012BD" w:rsidP="00573946">
            <w:pPr>
              <w:jc w:val="center"/>
              <w:rPr>
                <w:color w:val="000000"/>
              </w:rPr>
            </w:pPr>
            <w:r w:rsidRPr="00EF5721">
              <w:rPr>
                <w:color w:val="000000"/>
              </w:rPr>
              <w:t>2 квартал 2014 / 6 месяцев 2014</w:t>
            </w:r>
          </w:p>
        </w:tc>
        <w:tc>
          <w:tcPr>
            <w:tcW w:w="992" w:type="dxa"/>
          </w:tcPr>
          <w:p w:rsidR="00E012BD" w:rsidRPr="00EF5721" w:rsidRDefault="00E012BD" w:rsidP="00573946">
            <w:pPr>
              <w:jc w:val="center"/>
              <w:rPr>
                <w:color w:val="000000"/>
              </w:rPr>
            </w:pPr>
            <w:r w:rsidRPr="00EF5721">
              <w:rPr>
                <w:color w:val="000000"/>
              </w:rPr>
              <w:t>3 квартал 2014 / 9 месяцев 2014</w:t>
            </w:r>
          </w:p>
        </w:tc>
        <w:tc>
          <w:tcPr>
            <w:tcW w:w="1134" w:type="dxa"/>
            <w:shd w:val="clear" w:color="auto" w:fill="D9D9D9" w:themeFill="background1" w:themeFillShade="D9"/>
          </w:tcPr>
          <w:p w:rsidR="00E012BD" w:rsidRPr="00EF5721" w:rsidRDefault="00E012BD" w:rsidP="00573946">
            <w:pPr>
              <w:jc w:val="center"/>
              <w:rPr>
                <w:color w:val="000000"/>
              </w:rPr>
            </w:pPr>
            <w:r w:rsidRPr="00EF5721">
              <w:rPr>
                <w:color w:val="000000"/>
              </w:rPr>
              <w:t>4 квартал 2014 / 12 месяцев 2014</w:t>
            </w:r>
          </w:p>
        </w:tc>
        <w:tc>
          <w:tcPr>
            <w:tcW w:w="992" w:type="dxa"/>
          </w:tcPr>
          <w:p w:rsidR="00E012BD" w:rsidRPr="00EF5721" w:rsidRDefault="00E012BD" w:rsidP="00E012BD">
            <w:pPr>
              <w:jc w:val="center"/>
              <w:rPr>
                <w:color w:val="000000"/>
              </w:rPr>
            </w:pPr>
            <w:r w:rsidRPr="00EF5721">
              <w:rPr>
                <w:color w:val="000000"/>
              </w:rPr>
              <w:t>1 квартал 2015</w:t>
            </w:r>
          </w:p>
        </w:tc>
        <w:tc>
          <w:tcPr>
            <w:tcW w:w="1134" w:type="dxa"/>
          </w:tcPr>
          <w:p w:rsidR="00E012BD" w:rsidRPr="00EF5721" w:rsidRDefault="00E012BD" w:rsidP="00E012BD">
            <w:pPr>
              <w:jc w:val="center"/>
              <w:rPr>
                <w:color w:val="000000"/>
              </w:rPr>
            </w:pPr>
            <w:r w:rsidRPr="00EF5721">
              <w:rPr>
                <w:color w:val="000000"/>
              </w:rPr>
              <w:t>2 квартал 2015 / 6 месяцев 2015</w:t>
            </w:r>
          </w:p>
        </w:tc>
        <w:tc>
          <w:tcPr>
            <w:tcW w:w="1131" w:type="dxa"/>
          </w:tcPr>
          <w:p w:rsidR="00E012BD" w:rsidRPr="00EF5721" w:rsidRDefault="00E012BD" w:rsidP="00E012BD">
            <w:pPr>
              <w:jc w:val="center"/>
              <w:rPr>
                <w:color w:val="000000"/>
              </w:rPr>
            </w:pPr>
            <w:r w:rsidRPr="00EF5721">
              <w:rPr>
                <w:color w:val="000000"/>
              </w:rPr>
              <w:t>3 квартал 2015 / 9 месяцев 2015</w:t>
            </w:r>
          </w:p>
        </w:tc>
        <w:tc>
          <w:tcPr>
            <w:tcW w:w="996" w:type="dxa"/>
            <w:shd w:val="clear" w:color="auto" w:fill="D9D9D9" w:themeFill="background1" w:themeFillShade="D9"/>
          </w:tcPr>
          <w:p w:rsidR="00E012BD" w:rsidRPr="00EF5721" w:rsidRDefault="00E012BD" w:rsidP="00E012BD">
            <w:pPr>
              <w:jc w:val="center"/>
              <w:rPr>
                <w:color w:val="000000"/>
              </w:rPr>
            </w:pPr>
            <w:r w:rsidRPr="00EF5721">
              <w:rPr>
                <w:color w:val="000000"/>
              </w:rPr>
              <w:t>4 квартал 2015 / 12 месяцев 2015</w:t>
            </w:r>
          </w:p>
        </w:tc>
      </w:tr>
      <w:tr w:rsidR="00E012BD" w:rsidRPr="00EF5721" w:rsidTr="00E012BD">
        <w:tc>
          <w:tcPr>
            <w:tcW w:w="1809" w:type="dxa"/>
          </w:tcPr>
          <w:p w:rsidR="00E012BD" w:rsidRPr="00EF5721" w:rsidRDefault="00E012BD" w:rsidP="003F700C">
            <w:pPr>
              <w:jc w:val="both"/>
            </w:pPr>
            <w:r w:rsidRPr="00EF5721">
              <w:t>Запланировано мероприятий</w:t>
            </w:r>
          </w:p>
        </w:tc>
        <w:tc>
          <w:tcPr>
            <w:tcW w:w="8364" w:type="dxa"/>
            <w:gridSpan w:val="8"/>
          </w:tcPr>
          <w:p w:rsidR="00E012BD" w:rsidRPr="00EF5721" w:rsidRDefault="00E012BD" w:rsidP="003F700C">
            <w:pPr>
              <w:jc w:val="center"/>
            </w:pPr>
            <w:r w:rsidRPr="00EF5721">
              <w:t>мероприятия не планировались</w:t>
            </w:r>
          </w:p>
        </w:tc>
      </w:tr>
      <w:tr w:rsidR="00E012BD" w:rsidRPr="00EF5721" w:rsidTr="00E012BD">
        <w:tc>
          <w:tcPr>
            <w:tcW w:w="1809" w:type="dxa"/>
          </w:tcPr>
          <w:p w:rsidR="00E012BD" w:rsidRPr="00EF5721" w:rsidRDefault="00E012BD" w:rsidP="003F700C">
            <w:pPr>
              <w:jc w:val="both"/>
            </w:pPr>
            <w:r w:rsidRPr="00EF5721">
              <w:t>Проведено мероприятий</w:t>
            </w:r>
          </w:p>
        </w:tc>
        <w:tc>
          <w:tcPr>
            <w:tcW w:w="993" w:type="dxa"/>
          </w:tcPr>
          <w:p w:rsidR="00E012BD" w:rsidRPr="00EF5721" w:rsidRDefault="00E012BD" w:rsidP="003F700C">
            <w:pPr>
              <w:jc w:val="center"/>
            </w:pPr>
          </w:p>
        </w:tc>
        <w:tc>
          <w:tcPr>
            <w:tcW w:w="992" w:type="dxa"/>
          </w:tcPr>
          <w:p w:rsidR="00E012BD" w:rsidRPr="00EF5721" w:rsidRDefault="00E012BD" w:rsidP="003F700C">
            <w:pPr>
              <w:jc w:val="center"/>
            </w:pPr>
          </w:p>
        </w:tc>
        <w:tc>
          <w:tcPr>
            <w:tcW w:w="992" w:type="dxa"/>
          </w:tcPr>
          <w:p w:rsidR="00E012BD" w:rsidRPr="00EF5721" w:rsidRDefault="00E012BD" w:rsidP="003F700C">
            <w:pPr>
              <w:jc w:val="center"/>
            </w:pPr>
          </w:p>
        </w:tc>
        <w:tc>
          <w:tcPr>
            <w:tcW w:w="1134" w:type="dxa"/>
            <w:shd w:val="clear" w:color="auto" w:fill="D9D9D9" w:themeFill="background1" w:themeFillShade="D9"/>
          </w:tcPr>
          <w:p w:rsidR="00E012BD" w:rsidRPr="00EF5721" w:rsidRDefault="00E012BD" w:rsidP="003F700C">
            <w:pPr>
              <w:jc w:val="center"/>
              <w:rPr>
                <w:b/>
              </w:rPr>
            </w:pPr>
          </w:p>
        </w:tc>
        <w:tc>
          <w:tcPr>
            <w:tcW w:w="992" w:type="dxa"/>
          </w:tcPr>
          <w:p w:rsidR="00E012BD" w:rsidRPr="00EF5721" w:rsidRDefault="00E012BD" w:rsidP="003F700C">
            <w:pPr>
              <w:jc w:val="center"/>
            </w:pPr>
          </w:p>
        </w:tc>
        <w:tc>
          <w:tcPr>
            <w:tcW w:w="1134" w:type="dxa"/>
          </w:tcPr>
          <w:p w:rsidR="00E012BD" w:rsidRPr="00EF5721" w:rsidRDefault="00E012BD" w:rsidP="003F700C">
            <w:pPr>
              <w:jc w:val="center"/>
            </w:pPr>
          </w:p>
        </w:tc>
        <w:tc>
          <w:tcPr>
            <w:tcW w:w="1131" w:type="dxa"/>
          </w:tcPr>
          <w:p w:rsidR="00E012BD" w:rsidRPr="00EF5721" w:rsidRDefault="00E012BD" w:rsidP="003F700C">
            <w:pPr>
              <w:jc w:val="center"/>
            </w:pPr>
          </w:p>
        </w:tc>
        <w:tc>
          <w:tcPr>
            <w:tcW w:w="996" w:type="dxa"/>
            <w:shd w:val="clear" w:color="auto" w:fill="D9D9D9" w:themeFill="background1" w:themeFillShade="D9"/>
          </w:tcPr>
          <w:p w:rsidR="00E012BD" w:rsidRPr="00EF5721" w:rsidRDefault="00E012BD" w:rsidP="003F700C">
            <w:pPr>
              <w:jc w:val="center"/>
              <w:rPr>
                <w:b/>
              </w:rPr>
            </w:pPr>
          </w:p>
        </w:tc>
      </w:tr>
    </w:tbl>
    <w:p w:rsidR="00A233B6" w:rsidRPr="00EF5721" w:rsidRDefault="00A233B6" w:rsidP="003F700C">
      <w:pPr>
        <w:spacing w:after="0"/>
        <w:rPr>
          <w:rFonts w:ascii="Times New Roman" w:hAnsi="Times New Roman" w:cs="Times New Roman"/>
          <w:sz w:val="28"/>
          <w:szCs w:val="28"/>
        </w:rPr>
      </w:pPr>
    </w:p>
    <w:p w:rsidR="003177A5" w:rsidRPr="00EF5721" w:rsidRDefault="003177A5" w:rsidP="00606FF1">
      <w:pPr>
        <w:spacing w:after="0" w:line="360" w:lineRule="auto"/>
        <w:ind w:firstLine="709"/>
        <w:jc w:val="both"/>
        <w:rPr>
          <w:rFonts w:ascii="Times New Roman" w:eastAsia="Times New Roman" w:hAnsi="Times New Roman" w:cs="Times New Roman"/>
          <w:i/>
          <w:sz w:val="28"/>
          <w:szCs w:val="28"/>
          <w:u w:val="single"/>
          <w:lang w:eastAsia="ru-RU"/>
        </w:rPr>
      </w:pPr>
    </w:p>
    <w:p w:rsidR="003177A5" w:rsidRPr="00EF5721" w:rsidRDefault="003177A5" w:rsidP="003177A5">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3177A5" w:rsidRPr="00EF5721" w:rsidRDefault="003177A5" w:rsidP="003177A5">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Полномочие выполняет – 2 специалиста (с учетом вакантных должностей)</w:t>
      </w:r>
    </w:p>
    <w:p w:rsidR="003177A5" w:rsidRPr="00EF5721" w:rsidRDefault="003177A5" w:rsidP="003177A5">
      <w:pPr>
        <w:spacing w:after="0" w:line="240" w:lineRule="auto"/>
        <w:ind w:firstLine="709"/>
        <w:jc w:val="both"/>
        <w:rPr>
          <w:rFonts w:ascii="Times New Roman" w:eastAsia="Times New Roman" w:hAnsi="Times New Roman" w:cs="Times New Roman"/>
          <w:i/>
          <w:sz w:val="26"/>
          <w:szCs w:val="26"/>
          <w:u w:val="single"/>
          <w:lang w:eastAsia="ru-RU"/>
        </w:rPr>
      </w:pPr>
    </w:p>
    <w:tbl>
      <w:tblPr>
        <w:tblStyle w:val="a6"/>
        <w:tblW w:w="0" w:type="auto"/>
        <w:tblLook w:val="04A0" w:firstRow="1" w:lastRow="0" w:firstColumn="1" w:lastColumn="0" w:noHBand="0" w:noVBand="1"/>
      </w:tblPr>
      <w:tblGrid>
        <w:gridCol w:w="2339"/>
        <w:gridCol w:w="894"/>
        <w:gridCol w:w="903"/>
        <w:gridCol w:w="903"/>
        <w:gridCol w:w="916"/>
        <w:gridCol w:w="893"/>
        <w:gridCol w:w="903"/>
        <w:gridCol w:w="903"/>
        <w:gridCol w:w="916"/>
      </w:tblGrid>
      <w:tr w:rsidR="003177A5" w:rsidRPr="00EF5721" w:rsidTr="00C263B8">
        <w:tc>
          <w:tcPr>
            <w:tcW w:w="2339" w:type="dxa"/>
          </w:tcPr>
          <w:p w:rsidR="003177A5" w:rsidRPr="00EF5721" w:rsidRDefault="003177A5" w:rsidP="003177A5">
            <w:pPr>
              <w:rPr>
                <w:color w:val="000000"/>
                <w:sz w:val="18"/>
                <w:szCs w:val="18"/>
              </w:rPr>
            </w:pPr>
          </w:p>
        </w:tc>
        <w:tc>
          <w:tcPr>
            <w:tcW w:w="894" w:type="dxa"/>
          </w:tcPr>
          <w:p w:rsidR="003177A5" w:rsidRPr="00EF5721" w:rsidRDefault="003177A5" w:rsidP="003177A5">
            <w:pPr>
              <w:jc w:val="center"/>
              <w:rPr>
                <w:color w:val="000000"/>
              </w:rPr>
            </w:pPr>
            <w:r w:rsidRPr="00EF5721">
              <w:rPr>
                <w:color w:val="000000"/>
              </w:rPr>
              <w:t>1 квартал 2014</w:t>
            </w:r>
          </w:p>
        </w:tc>
        <w:tc>
          <w:tcPr>
            <w:tcW w:w="903" w:type="dxa"/>
          </w:tcPr>
          <w:p w:rsidR="003177A5" w:rsidRPr="00EF5721" w:rsidRDefault="003177A5" w:rsidP="003177A5">
            <w:pPr>
              <w:jc w:val="center"/>
              <w:rPr>
                <w:color w:val="000000"/>
              </w:rPr>
            </w:pPr>
            <w:r w:rsidRPr="00EF5721">
              <w:rPr>
                <w:color w:val="000000"/>
              </w:rPr>
              <w:t>2 квартал 2014 / 6 месяцев 2014</w:t>
            </w:r>
          </w:p>
        </w:tc>
        <w:tc>
          <w:tcPr>
            <w:tcW w:w="903" w:type="dxa"/>
          </w:tcPr>
          <w:p w:rsidR="003177A5" w:rsidRPr="00EF5721" w:rsidRDefault="003177A5" w:rsidP="003177A5">
            <w:pPr>
              <w:jc w:val="center"/>
              <w:rPr>
                <w:color w:val="000000"/>
              </w:rPr>
            </w:pPr>
            <w:r w:rsidRPr="00EF5721">
              <w:rPr>
                <w:color w:val="000000"/>
              </w:rPr>
              <w:t>3 квартал 2014 / 9 месяцев 2014</w:t>
            </w:r>
          </w:p>
        </w:tc>
        <w:tc>
          <w:tcPr>
            <w:tcW w:w="916" w:type="dxa"/>
            <w:shd w:val="clear" w:color="auto" w:fill="D9D9D9" w:themeFill="background1" w:themeFillShade="D9"/>
          </w:tcPr>
          <w:p w:rsidR="003177A5" w:rsidRPr="00EF5721" w:rsidRDefault="003177A5" w:rsidP="003177A5">
            <w:pPr>
              <w:jc w:val="center"/>
              <w:rPr>
                <w:color w:val="000000"/>
              </w:rPr>
            </w:pPr>
            <w:r w:rsidRPr="00EF5721">
              <w:rPr>
                <w:color w:val="000000"/>
              </w:rPr>
              <w:t>4 квартал 2014 / 12 месяцев 2014</w:t>
            </w:r>
          </w:p>
        </w:tc>
        <w:tc>
          <w:tcPr>
            <w:tcW w:w="893" w:type="dxa"/>
          </w:tcPr>
          <w:p w:rsidR="003177A5" w:rsidRPr="00EF5721" w:rsidRDefault="003177A5" w:rsidP="003177A5">
            <w:pPr>
              <w:jc w:val="center"/>
              <w:rPr>
                <w:color w:val="000000"/>
              </w:rPr>
            </w:pPr>
            <w:r w:rsidRPr="00EF5721">
              <w:rPr>
                <w:color w:val="000000"/>
              </w:rPr>
              <w:t>1</w:t>
            </w:r>
          </w:p>
          <w:p w:rsidR="003177A5" w:rsidRPr="00EF5721" w:rsidRDefault="003177A5" w:rsidP="003177A5">
            <w:pPr>
              <w:jc w:val="center"/>
              <w:rPr>
                <w:color w:val="000000"/>
              </w:rPr>
            </w:pPr>
            <w:r w:rsidRPr="00EF5721">
              <w:rPr>
                <w:color w:val="000000"/>
              </w:rPr>
              <w:t xml:space="preserve">квартал </w:t>
            </w:r>
          </w:p>
          <w:p w:rsidR="003177A5" w:rsidRPr="00EF5721" w:rsidRDefault="003177A5" w:rsidP="003177A5">
            <w:pPr>
              <w:jc w:val="center"/>
              <w:rPr>
                <w:color w:val="000000"/>
              </w:rPr>
            </w:pPr>
            <w:r w:rsidRPr="00EF5721">
              <w:rPr>
                <w:color w:val="000000"/>
              </w:rPr>
              <w:t>2015</w:t>
            </w:r>
          </w:p>
        </w:tc>
        <w:tc>
          <w:tcPr>
            <w:tcW w:w="903" w:type="dxa"/>
          </w:tcPr>
          <w:p w:rsidR="003177A5" w:rsidRPr="00EF5721" w:rsidRDefault="003177A5" w:rsidP="003177A5">
            <w:pPr>
              <w:jc w:val="center"/>
              <w:rPr>
                <w:color w:val="000000"/>
              </w:rPr>
            </w:pPr>
            <w:r w:rsidRPr="00EF5721">
              <w:rPr>
                <w:color w:val="000000"/>
              </w:rPr>
              <w:t>2 квартал / 6 месяцев 2015</w:t>
            </w:r>
          </w:p>
        </w:tc>
        <w:tc>
          <w:tcPr>
            <w:tcW w:w="903" w:type="dxa"/>
          </w:tcPr>
          <w:p w:rsidR="003177A5" w:rsidRPr="00EF5721" w:rsidRDefault="003177A5" w:rsidP="003177A5">
            <w:pPr>
              <w:jc w:val="center"/>
              <w:rPr>
                <w:color w:val="000000"/>
              </w:rPr>
            </w:pPr>
            <w:r w:rsidRPr="00EF5721">
              <w:rPr>
                <w:color w:val="000000"/>
              </w:rPr>
              <w:t>3 квартал</w:t>
            </w:r>
          </w:p>
          <w:p w:rsidR="003177A5" w:rsidRPr="00EF5721" w:rsidRDefault="003177A5" w:rsidP="003177A5">
            <w:pPr>
              <w:jc w:val="center"/>
              <w:rPr>
                <w:color w:val="000000"/>
              </w:rPr>
            </w:pPr>
            <w:r w:rsidRPr="00EF5721">
              <w:rPr>
                <w:color w:val="000000"/>
              </w:rPr>
              <w:t>/ 9 месяцев</w:t>
            </w:r>
          </w:p>
          <w:p w:rsidR="003177A5" w:rsidRPr="00EF5721" w:rsidRDefault="003177A5" w:rsidP="003177A5">
            <w:pPr>
              <w:jc w:val="center"/>
              <w:rPr>
                <w:color w:val="000000"/>
              </w:rPr>
            </w:pPr>
            <w:r w:rsidRPr="00EF5721">
              <w:rPr>
                <w:color w:val="000000"/>
              </w:rPr>
              <w:t>2015</w:t>
            </w:r>
          </w:p>
        </w:tc>
        <w:tc>
          <w:tcPr>
            <w:tcW w:w="916" w:type="dxa"/>
            <w:shd w:val="clear" w:color="auto" w:fill="D9D9D9" w:themeFill="background1" w:themeFillShade="D9"/>
          </w:tcPr>
          <w:p w:rsidR="003177A5" w:rsidRPr="00EF5721" w:rsidRDefault="003177A5" w:rsidP="003177A5">
            <w:pPr>
              <w:jc w:val="center"/>
              <w:rPr>
                <w:color w:val="000000"/>
              </w:rPr>
            </w:pPr>
            <w:r w:rsidRPr="00EF5721">
              <w:rPr>
                <w:color w:val="000000"/>
              </w:rPr>
              <w:t>4 квартал 2054 / 12 месяцев 2015</w:t>
            </w:r>
          </w:p>
        </w:tc>
      </w:tr>
      <w:tr w:rsidR="003177A5" w:rsidRPr="00EF5721" w:rsidTr="00C263B8">
        <w:tc>
          <w:tcPr>
            <w:tcW w:w="2339" w:type="dxa"/>
          </w:tcPr>
          <w:p w:rsidR="003177A5" w:rsidRPr="00EF5721" w:rsidRDefault="003177A5" w:rsidP="003177A5">
            <w:pPr>
              <w:rPr>
                <w:sz w:val="18"/>
                <w:szCs w:val="18"/>
              </w:rPr>
            </w:pPr>
            <w:r w:rsidRPr="00EF5721">
              <w:rPr>
                <w:sz w:val="18"/>
                <w:szCs w:val="18"/>
              </w:rPr>
              <w:t>Запланировано мероприятий</w:t>
            </w:r>
          </w:p>
        </w:tc>
        <w:tc>
          <w:tcPr>
            <w:tcW w:w="7231" w:type="dxa"/>
            <w:gridSpan w:val="8"/>
          </w:tcPr>
          <w:p w:rsidR="003177A5" w:rsidRPr="00EF5721" w:rsidRDefault="003177A5" w:rsidP="003177A5">
            <w:pPr>
              <w:jc w:val="center"/>
              <w:rPr>
                <w:sz w:val="18"/>
                <w:szCs w:val="18"/>
              </w:rPr>
            </w:pPr>
            <w:r w:rsidRPr="00EF5721">
              <w:rPr>
                <w:sz w:val="18"/>
                <w:szCs w:val="18"/>
              </w:rPr>
              <w:t>постоянно</w:t>
            </w:r>
          </w:p>
        </w:tc>
      </w:tr>
      <w:tr w:rsidR="003177A5" w:rsidRPr="00EF5721" w:rsidTr="00C263B8">
        <w:tc>
          <w:tcPr>
            <w:tcW w:w="2339" w:type="dxa"/>
          </w:tcPr>
          <w:p w:rsidR="003177A5" w:rsidRPr="00EF5721" w:rsidRDefault="003177A5" w:rsidP="003177A5">
            <w:pPr>
              <w:rPr>
                <w:sz w:val="18"/>
                <w:szCs w:val="18"/>
              </w:rPr>
            </w:pPr>
            <w:r w:rsidRPr="00EF5721">
              <w:rPr>
                <w:sz w:val="18"/>
                <w:szCs w:val="18"/>
              </w:rPr>
              <w:t>Проведено мероприятий, в том числе:</w:t>
            </w:r>
          </w:p>
        </w:tc>
        <w:tc>
          <w:tcPr>
            <w:tcW w:w="894" w:type="dxa"/>
          </w:tcPr>
          <w:p w:rsidR="003177A5" w:rsidRPr="00EF5721" w:rsidRDefault="003177A5" w:rsidP="003177A5">
            <w:pPr>
              <w:jc w:val="center"/>
              <w:rPr>
                <w:sz w:val="18"/>
                <w:szCs w:val="18"/>
              </w:rPr>
            </w:pPr>
          </w:p>
        </w:tc>
        <w:tc>
          <w:tcPr>
            <w:tcW w:w="903" w:type="dxa"/>
          </w:tcPr>
          <w:p w:rsidR="003177A5" w:rsidRPr="00EF5721" w:rsidRDefault="003177A5" w:rsidP="003177A5">
            <w:pPr>
              <w:jc w:val="center"/>
              <w:rPr>
                <w:sz w:val="18"/>
                <w:szCs w:val="18"/>
              </w:rPr>
            </w:pPr>
          </w:p>
        </w:tc>
        <w:tc>
          <w:tcPr>
            <w:tcW w:w="903" w:type="dxa"/>
          </w:tcPr>
          <w:p w:rsidR="003177A5" w:rsidRPr="00EF5721" w:rsidRDefault="003177A5" w:rsidP="003177A5">
            <w:pPr>
              <w:jc w:val="center"/>
              <w:rPr>
                <w:sz w:val="18"/>
                <w:szCs w:val="18"/>
              </w:rPr>
            </w:pPr>
          </w:p>
        </w:tc>
        <w:tc>
          <w:tcPr>
            <w:tcW w:w="916" w:type="dxa"/>
            <w:shd w:val="clear" w:color="auto" w:fill="D9D9D9" w:themeFill="background1" w:themeFillShade="D9"/>
          </w:tcPr>
          <w:p w:rsidR="003177A5" w:rsidRPr="00EF5721" w:rsidRDefault="003177A5" w:rsidP="003177A5">
            <w:pPr>
              <w:jc w:val="center"/>
              <w:rPr>
                <w:b/>
                <w:sz w:val="18"/>
                <w:szCs w:val="18"/>
              </w:rPr>
            </w:pPr>
          </w:p>
        </w:tc>
        <w:tc>
          <w:tcPr>
            <w:tcW w:w="893" w:type="dxa"/>
          </w:tcPr>
          <w:p w:rsidR="003177A5" w:rsidRPr="00EF5721" w:rsidRDefault="003177A5" w:rsidP="003177A5">
            <w:pPr>
              <w:jc w:val="center"/>
              <w:rPr>
                <w:sz w:val="18"/>
                <w:szCs w:val="18"/>
              </w:rPr>
            </w:pPr>
          </w:p>
        </w:tc>
        <w:tc>
          <w:tcPr>
            <w:tcW w:w="903" w:type="dxa"/>
          </w:tcPr>
          <w:p w:rsidR="003177A5" w:rsidRPr="00EF5721" w:rsidRDefault="003177A5" w:rsidP="003177A5">
            <w:pPr>
              <w:jc w:val="center"/>
              <w:rPr>
                <w:sz w:val="18"/>
                <w:szCs w:val="18"/>
              </w:rPr>
            </w:pPr>
          </w:p>
        </w:tc>
        <w:tc>
          <w:tcPr>
            <w:tcW w:w="903" w:type="dxa"/>
          </w:tcPr>
          <w:p w:rsidR="003177A5" w:rsidRPr="00EF5721" w:rsidRDefault="003177A5" w:rsidP="003177A5">
            <w:pPr>
              <w:jc w:val="center"/>
              <w:rPr>
                <w:sz w:val="18"/>
                <w:szCs w:val="18"/>
              </w:rPr>
            </w:pPr>
          </w:p>
        </w:tc>
        <w:tc>
          <w:tcPr>
            <w:tcW w:w="916" w:type="dxa"/>
            <w:shd w:val="clear" w:color="auto" w:fill="D9D9D9" w:themeFill="background1" w:themeFillShade="D9"/>
          </w:tcPr>
          <w:p w:rsidR="003177A5" w:rsidRPr="00EF5721" w:rsidRDefault="003177A5" w:rsidP="003177A5">
            <w:pPr>
              <w:jc w:val="center"/>
              <w:rPr>
                <w:b/>
                <w:sz w:val="18"/>
                <w:szCs w:val="18"/>
              </w:rPr>
            </w:pPr>
          </w:p>
        </w:tc>
      </w:tr>
      <w:tr w:rsidR="003177A5" w:rsidRPr="00EF5721" w:rsidTr="00C263B8">
        <w:tc>
          <w:tcPr>
            <w:tcW w:w="2339" w:type="dxa"/>
          </w:tcPr>
          <w:p w:rsidR="003177A5" w:rsidRPr="00EF5721" w:rsidRDefault="003177A5" w:rsidP="003177A5">
            <w:pPr>
              <w:rPr>
                <w:sz w:val="18"/>
                <w:szCs w:val="18"/>
              </w:rPr>
            </w:pPr>
            <w:r w:rsidRPr="00EF5721">
              <w:rPr>
                <w:sz w:val="18"/>
                <w:szCs w:val="18"/>
              </w:rPr>
              <w:t>подготовка и согласование гражданско-правовых договоров</w:t>
            </w:r>
          </w:p>
        </w:tc>
        <w:tc>
          <w:tcPr>
            <w:tcW w:w="894" w:type="dxa"/>
          </w:tcPr>
          <w:p w:rsidR="003177A5" w:rsidRPr="00EF5721" w:rsidRDefault="003177A5" w:rsidP="003177A5">
            <w:pPr>
              <w:jc w:val="center"/>
              <w:rPr>
                <w:sz w:val="18"/>
                <w:szCs w:val="18"/>
              </w:rPr>
            </w:pPr>
            <w:r w:rsidRPr="00EF5721">
              <w:rPr>
                <w:sz w:val="18"/>
                <w:szCs w:val="18"/>
              </w:rPr>
              <w:t>5</w:t>
            </w:r>
          </w:p>
        </w:tc>
        <w:tc>
          <w:tcPr>
            <w:tcW w:w="903" w:type="dxa"/>
          </w:tcPr>
          <w:p w:rsidR="003177A5" w:rsidRPr="00EF5721" w:rsidRDefault="003177A5" w:rsidP="003177A5">
            <w:pPr>
              <w:jc w:val="center"/>
              <w:rPr>
                <w:sz w:val="18"/>
                <w:szCs w:val="18"/>
              </w:rPr>
            </w:pPr>
            <w:r w:rsidRPr="00EF5721">
              <w:rPr>
                <w:sz w:val="18"/>
                <w:szCs w:val="18"/>
              </w:rPr>
              <w:t>4/9</w:t>
            </w:r>
          </w:p>
        </w:tc>
        <w:tc>
          <w:tcPr>
            <w:tcW w:w="903" w:type="dxa"/>
          </w:tcPr>
          <w:p w:rsidR="003177A5" w:rsidRPr="00EF5721" w:rsidRDefault="003177A5" w:rsidP="003177A5">
            <w:pPr>
              <w:jc w:val="center"/>
              <w:rPr>
                <w:sz w:val="18"/>
                <w:szCs w:val="18"/>
              </w:rPr>
            </w:pPr>
            <w:r w:rsidRPr="00EF5721">
              <w:rPr>
                <w:sz w:val="18"/>
                <w:szCs w:val="18"/>
              </w:rPr>
              <w:t>3/12</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5/17</w:t>
            </w:r>
          </w:p>
        </w:tc>
        <w:tc>
          <w:tcPr>
            <w:tcW w:w="893" w:type="dxa"/>
          </w:tcPr>
          <w:p w:rsidR="003177A5" w:rsidRPr="00EF5721" w:rsidRDefault="003177A5" w:rsidP="003177A5">
            <w:pPr>
              <w:jc w:val="center"/>
              <w:rPr>
                <w:sz w:val="18"/>
                <w:szCs w:val="18"/>
              </w:rPr>
            </w:pPr>
            <w:r w:rsidRPr="00EF5721">
              <w:rPr>
                <w:sz w:val="18"/>
                <w:szCs w:val="18"/>
              </w:rPr>
              <w:t>2</w:t>
            </w:r>
          </w:p>
        </w:tc>
        <w:tc>
          <w:tcPr>
            <w:tcW w:w="903" w:type="dxa"/>
          </w:tcPr>
          <w:p w:rsidR="003177A5" w:rsidRPr="00EF5721" w:rsidRDefault="003177A5" w:rsidP="003177A5">
            <w:pPr>
              <w:jc w:val="center"/>
              <w:rPr>
                <w:sz w:val="18"/>
                <w:szCs w:val="18"/>
              </w:rPr>
            </w:pPr>
            <w:r w:rsidRPr="00EF5721">
              <w:rPr>
                <w:sz w:val="18"/>
                <w:szCs w:val="18"/>
              </w:rPr>
              <w:t>6 /8</w:t>
            </w:r>
          </w:p>
        </w:tc>
        <w:tc>
          <w:tcPr>
            <w:tcW w:w="903" w:type="dxa"/>
          </w:tcPr>
          <w:p w:rsidR="003177A5" w:rsidRPr="00EF5721" w:rsidRDefault="003177A5" w:rsidP="003177A5">
            <w:pPr>
              <w:jc w:val="center"/>
              <w:rPr>
                <w:sz w:val="18"/>
                <w:szCs w:val="18"/>
              </w:rPr>
            </w:pPr>
            <w:r w:rsidRPr="00EF5721">
              <w:rPr>
                <w:sz w:val="18"/>
                <w:szCs w:val="18"/>
              </w:rPr>
              <w:t>12/20</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6/26</w:t>
            </w:r>
          </w:p>
        </w:tc>
      </w:tr>
      <w:tr w:rsidR="003177A5" w:rsidRPr="00EF5721" w:rsidTr="00C263B8">
        <w:tc>
          <w:tcPr>
            <w:tcW w:w="2339" w:type="dxa"/>
          </w:tcPr>
          <w:p w:rsidR="003177A5" w:rsidRPr="00EF5721" w:rsidRDefault="003177A5" w:rsidP="003177A5">
            <w:pPr>
              <w:rPr>
                <w:sz w:val="18"/>
                <w:szCs w:val="18"/>
              </w:rPr>
            </w:pPr>
            <w:r w:rsidRPr="00EF5721">
              <w:rPr>
                <w:sz w:val="18"/>
                <w:szCs w:val="18"/>
              </w:rPr>
              <w:t>подготовка заявлений о привлечении к административной ответственности в арбитражный суд</w:t>
            </w:r>
          </w:p>
        </w:tc>
        <w:tc>
          <w:tcPr>
            <w:tcW w:w="894" w:type="dxa"/>
          </w:tcPr>
          <w:p w:rsidR="003177A5" w:rsidRPr="00EF5721" w:rsidRDefault="003177A5" w:rsidP="003177A5">
            <w:pPr>
              <w:jc w:val="center"/>
              <w:rPr>
                <w:sz w:val="18"/>
                <w:szCs w:val="18"/>
              </w:rPr>
            </w:pPr>
            <w:r w:rsidRPr="00EF5721">
              <w:rPr>
                <w:sz w:val="18"/>
                <w:szCs w:val="18"/>
              </w:rPr>
              <w:t>12</w:t>
            </w:r>
          </w:p>
        </w:tc>
        <w:tc>
          <w:tcPr>
            <w:tcW w:w="903" w:type="dxa"/>
          </w:tcPr>
          <w:p w:rsidR="003177A5" w:rsidRPr="00EF5721" w:rsidRDefault="003177A5" w:rsidP="003177A5">
            <w:pPr>
              <w:jc w:val="center"/>
              <w:rPr>
                <w:sz w:val="18"/>
                <w:szCs w:val="18"/>
              </w:rPr>
            </w:pPr>
            <w:r w:rsidRPr="00EF5721">
              <w:rPr>
                <w:sz w:val="18"/>
                <w:szCs w:val="18"/>
              </w:rPr>
              <w:t>11/23</w:t>
            </w:r>
          </w:p>
        </w:tc>
        <w:tc>
          <w:tcPr>
            <w:tcW w:w="903" w:type="dxa"/>
          </w:tcPr>
          <w:p w:rsidR="003177A5" w:rsidRPr="00EF5721" w:rsidRDefault="003177A5" w:rsidP="003177A5">
            <w:pPr>
              <w:jc w:val="center"/>
              <w:rPr>
                <w:sz w:val="18"/>
                <w:szCs w:val="18"/>
              </w:rPr>
            </w:pPr>
            <w:r w:rsidRPr="00EF5721">
              <w:rPr>
                <w:sz w:val="18"/>
                <w:szCs w:val="18"/>
              </w:rPr>
              <w:t>9/32</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33/65</w:t>
            </w:r>
          </w:p>
        </w:tc>
        <w:tc>
          <w:tcPr>
            <w:tcW w:w="893" w:type="dxa"/>
          </w:tcPr>
          <w:p w:rsidR="003177A5" w:rsidRPr="00EF5721" w:rsidRDefault="003177A5" w:rsidP="003177A5">
            <w:pPr>
              <w:jc w:val="center"/>
              <w:rPr>
                <w:sz w:val="18"/>
                <w:szCs w:val="18"/>
              </w:rPr>
            </w:pPr>
            <w:r w:rsidRPr="00EF5721">
              <w:rPr>
                <w:sz w:val="18"/>
                <w:szCs w:val="18"/>
              </w:rPr>
              <w:t>40</w:t>
            </w:r>
          </w:p>
        </w:tc>
        <w:tc>
          <w:tcPr>
            <w:tcW w:w="903" w:type="dxa"/>
          </w:tcPr>
          <w:p w:rsidR="003177A5" w:rsidRPr="00EF5721" w:rsidRDefault="003177A5" w:rsidP="003177A5">
            <w:pPr>
              <w:jc w:val="center"/>
              <w:rPr>
                <w:sz w:val="18"/>
                <w:szCs w:val="18"/>
              </w:rPr>
            </w:pPr>
            <w:r w:rsidRPr="00EF5721">
              <w:rPr>
                <w:sz w:val="18"/>
                <w:szCs w:val="18"/>
              </w:rPr>
              <w:t>61 / 101</w:t>
            </w:r>
          </w:p>
        </w:tc>
        <w:tc>
          <w:tcPr>
            <w:tcW w:w="903" w:type="dxa"/>
          </w:tcPr>
          <w:p w:rsidR="003177A5" w:rsidRPr="00EF5721" w:rsidRDefault="003177A5" w:rsidP="003177A5">
            <w:pPr>
              <w:jc w:val="center"/>
              <w:rPr>
                <w:sz w:val="18"/>
                <w:szCs w:val="18"/>
              </w:rPr>
            </w:pPr>
            <w:r w:rsidRPr="00EF5721">
              <w:rPr>
                <w:sz w:val="18"/>
                <w:szCs w:val="18"/>
              </w:rPr>
              <w:t>29/130</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67/197</w:t>
            </w:r>
          </w:p>
        </w:tc>
      </w:tr>
      <w:tr w:rsidR="003177A5" w:rsidRPr="00EF5721" w:rsidTr="00C263B8">
        <w:tc>
          <w:tcPr>
            <w:tcW w:w="2339" w:type="dxa"/>
          </w:tcPr>
          <w:p w:rsidR="003177A5" w:rsidRPr="00EF5721" w:rsidRDefault="003177A5" w:rsidP="003177A5">
            <w:pPr>
              <w:rPr>
                <w:sz w:val="18"/>
                <w:szCs w:val="18"/>
              </w:rPr>
            </w:pPr>
            <w:r w:rsidRPr="00EF5721">
              <w:rPr>
                <w:sz w:val="18"/>
                <w:szCs w:val="18"/>
              </w:rPr>
              <w:t xml:space="preserve">подготовка определений о </w:t>
            </w:r>
            <w:r w:rsidRPr="00EF5721">
              <w:rPr>
                <w:sz w:val="18"/>
                <w:szCs w:val="18"/>
              </w:rPr>
              <w:lastRenderedPageBreak/>
              <w:t>привлечении к административной ответственности в суд общей юрисдикции</w:t>
            </w:r>
          </w:p>
        </w:tc>
        <w:tc>
          <w:tcPr>
            <w:tcW w:w="894" w:type="dxa"/>
          </w:tcPr>
          <w:p w:rsidR="003177A5" w:rsidRPr="00EF5721" w:rsidRDefault="003177A5" w:rsidP="003177A5">
            <w:pPr>
              <w:jc w:val="center"/>
              <w:rPr>
                <w:sz w:val="18"/>
                <w:szCs w:val="18"/>
              </w:rPr>
            </w:pPr>
            <w:r w:rsidRPr="00EF5721">
              <w:rPr>
                <w:sz w:val="18"/>
                <w:szCs w:val="18"/>
              </w:rPr>
              <w:lastRenderedPageBreak/>
              <w:t>38</w:t>
            </w:r>
          </w:p>
        </w:tc>
        <w:tc>
          <w:tcPr>
            <w:tcW w:w="903" w:type="dxa"/>
          </w:tcPr>
          <w:p w:rsidR="003177A5" w:rsidRPr="00EF5721" w:rsidRDefault="003177A5" w:rsidP="003177A5">
            <w:pPr>
              <w:jc w:val="center"/>
              <w:rPr>
                <w:sz w:val="18"/>
                <w:szCs w:val="18"/>
              </w:rPr>
            </w:pPr>
            <w:r w:rsidRPr="00EF5721">
              <w:rPr>
                <w:sz w:val="18"/>
                <w:szCs w:val="18"/>
              </w:rPr>
              <w:t>65/103</w:t>
            </w:r>
          </w:p>
        </w:tc>
        <w:tc>
          <w:tcPr>
            <w:tcW w:w="903" w:type="dxa"/>
          </w:tcPr>
          <w:p w:rsidR="003177A5" w:rsidRPr="00EF5721" w:rsidRDefault="003177A5" w:rsidP="003177A5">
            <w:pPr>
              <w:jc w:val="center"/>
              <w:rPr>
                <w:sz w:val="18"/>
                <w:szCs w:val="18"/>
              </w:rPr>
            </w:pPr>
            <w:r w:rsidRPr="00EF5721">
              <w:rPr>
                <w:sz w:val="18"/>
                <w:szCs w:val="18"/>
              </w:rPr>
              <w:t>149/252</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166/418</w:t>
            </w:r>
          </w:p>
        </w:tc>
        <w:tc>
          <w:tcPr>
            <w:tcW w:w="893" w:type="dxa"/>
          </w:tcPr>
          <w:p w:rsidR="003177A5" w:rsidRPr="00EF5721" w:rsidRDefault="003177A5" w:rsidP="003177A5">
            <w:pPr>
              <w:jc w:val="center"/>
              <w:rPr>
                <w:sz w:val="18"/>
                <w:szCs w:val="18"/>
              </w:rPr>
            </w:pPr>
            <w:r w:rsidRPr="00EF5721">
              <w:rPr>
                <w:sz w:val="18"/>
                <w:szCs w:val="18"/>
              </w:rPr>
              <w:t>90</w:t>
            </w:r>
          </w:p>
        </w:tc>
        <w:tc>
          <w:tcPr>
            <w:tcW w:w="903" w:type="dxa"/>
          </w:tcPr>
          <w:p w:rsidR="003177A5" w:rsidRPr="00EF5721" w:rsidRDefault="003177A5" w:rsidP="003177A5">
            <w:pPr>
              <w:jc w:val="center"/>
              <w:rPr>
                <w:sz w:val="18"/>
                <w:szCs w:val="18"/>
              </w:rPr>
            </w:pPr>
            <w:r w:rsidRPr="00EF5721">
              <w:rPr>
                <w:sz w:val="18"/>
                <w:szCs w:val="18"/>
              </w:rPr>
              <w:t>143 /233</w:t>
            </w:r>
          </w:p>
        </w:tc>
        <w:tc>
          <w:tcPr>
            <w:tcW w:w="903" w:type="dxa"/>
          </w:tcPr>
          <w:p w:rsidR="003177A5" w:rsidRPr="00EF5721" w:rsidRDefault="003177A5" w:rsidP="003177A5">
            <w:pPr>
              <w:jc w:val="center"/>
              <w:rPr>
                <w:sz w:val="18"/>
                <w:szCs w:val="18"/>
              </w:rPr>
            </w:pPr>
            <w:r w:rsidRPr="00EF5721">
              <w:rPr>
                <w:sz w:val="18"/>
                <w:szCs w:val="18"/>
              </w:rPr>
              <w:t>116/349</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238/354</w:t>
            </w:r>
          </w:p>
        </w:tc>
      </w:tr>
      <w:tr w:rsidR="003177A5" w:rsidRPr="00EF5721" w:rsidTr="00C263B8">
        <w:tc>
          <w:tcPr>
            <w:tcW w:w="2339" w:type="dxa"/>
          </w:tcPr>
          <w:p w:rsidR="003177A5" w:rsidRPr="00EF5721" w:rsidRDefault="003177A5" w:rsidP="003177A5">
            <w:pPr>
              <w:rPr>
                <w:sz w:val="18"/>
                <w:szCs w:val="18"/>
              </w:rPr>
            </w:pPr>
            <w:r w:rsidRPr="00EF5721">
              <w:rPr>
                <w:sz w:val="18"/>
                <w:szCs w:val="18"/>
              </w:rPr>
              <w:lastRenderedPageBreak/>
              <w:t>подготовка постановлений о привлечении к административной ответственности</w:t>
            </w:r>
          </w:p>
        </w:tc>
        <w:tc>
          <w:tcPr>
            <w:tcW w:w="894" w:type="dxa"/>
          </w:tcPr>
          <w:p w:rsidR="003177A5" w:rsidRPr="00EF5721" w:rsidRDefault="003177A5" w:rsidP="003177A5">
            <w:pPr>
              <w:jc w:val="center"/>
              <w:rPr>
                <w:sz w:val="18"/>
                <w:szCs w:val="18"/>
              </w:rPr>
            </w:pPr>
            <w:r w:rsidRPr="00EF5721">
              <w:rPr>
                <w:sz w:val="18"/>
                <w:szCs w:val="18"/>
              </w:rPr>
              <w:t>60</w:t>
            </w:r>
          </w:p>
        </w:tc>
        <w:tc>
          <w:tcPr>
            <w:tcW w:w="903" w:type="dxa"/>
          </w:tcPr>
          <w:p w:rsidR="003177A5" w:rsidRPr="00EF5721" w:rsidRDefault="003177A5" w:rsidP="003177A5">
            <w:pPr>
              <w:jc w:val="center"/>
              <w:rPr>
                <w:sz w:val="18"/>
                <w:szCs w:val="18"/>
              </w:rPr>
            </w:pPr>
            <w:r w:rsidRPr="00EF5721">
              <w:rPr>
                <w:sz w:val="18"/>
                <w:szCs w:val="18"/>
              </w:rPr>
              <w:t>145/205</w:t>
            </w:r>
          </w:p>
        </w:tc>
        <w:tc>
          <w:tcPr>
            <w:tcW w:w="903" w:type="dxa"/>
          </w:tcPr>
          <w:p w:rsidR="003177A5" w:rsidRPr="00EF5721" w:rsidRDefault="003177A5" w:rsidP="003177A5">
            <w:pPr>
              <w:jc w:val="center"/>
              <w:rPr>
                <w:sz w:val="18"/>
                <w:szCs w:val="18"/>
              </w:rPr>
            </w:pPr>
            <w:r w:rsidRPr="00EF5721">
              <w:rPr>
                <w:sz w:val="18"/>
                <w:szCs w:val="18"/>
              </w:rPr>
              <w:t>369/574</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241/815</w:t>
            </w:r>
          </w:p>
        </w:tc>
        <w:tc>
          <w:tcPr>
            <w:tcW w:w="893" w:type="dxa"/>
          </w:tcPr>
          <w:p w:rsidR="003177A5" w:rsidRPr="00EF5721" w:rsidRDefault="003177A5" w:rsidP="003177A5">
            <w:pPr>
              <w:jc w:val="center"/>
              <w:rPr>
                <w:sz w:val="18"/>
                <w:szCs w:val="18"/>
              </w:rPr>
            </w:pPr>
            <w:r w:rsidRPr="00EF5721">
              <w:rPr>
                <w:sz w:val="18"/>
                <w:szCs w:val="18"/>
              </w:rPr>
              <w:t>143</w:t>
            </w:r>
          </w:p>
        </w:tc>
        <w:tc>
          <w:tcPr>
            <w:tcW w:w="903" w:type="dxa"/>
          </w:tcPr>
          <w:p w:rsidR="003177A5" w:rsidRPr="00EF5721" w:rsidRDefault="003177A5" w:rsidP="003177A5">
            <w:pPr>
              <w:jc w:val="center"/>
              <w:rPr>
                <w:sz w:val="18"/>
                <w:szCs w:val="18"/>
              </w:rPr>
            </w:pPr>
            <w:r w:rsidRPr="00EF5721">
              <w:rPr>
                <w:sz w:val="18"/>
                <w:szCs w:val="18"/>
              </w:rPr>
              <w:t>305 /448</w:t>
            </w:r>
          </w:p>
        </w:tc>
        <w:tc>
          <w:tcPr>
            <w:tcW w:w="903" w:type="dxa"/>
          </w:tcPr>
          <w:p w:rsidR="003177A5" w:rsidRPr="00EF5721" w:rsidRDefault="003177A5" w:rsidP="003177A5">
            <w:pPr>
              <w:jc w:val="center"/>
              <w:rPr>
                <w:sz w:val="18"/>
                <w:szCs w:val="18"/>
              </w:rPr>
            </w:pPr>
            <w:r w:rsidRPr="00EF5721">
              <w:rPr>
                <w:sz w:val="18"/>
                <w:szCs w:val="18"/>
              </w:rPr>
              <w:t>189/637</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251/888</w:t>
            </w:r>
          </w:p>
        </w:tc>
      </w:tr>
      <w:tr w:rsidR="003177A5" w:rsidRPr="00EF5721" w:rsidTr="00C263B8">
        <w:tc>
          <w:tcPr>
            <w:tcW w:w="2339" w:type="dxa"/>
          </w:tcPr>
          <w:p w:rsidR="003177A5" w:rsidRPr="00EF5721" w:rsidRDefault="003177A5" w:rsidP="003177A5">
            <w:pPr>
              <w:rPr>
                <w:sz w:val="18"/>
                <w:szCs w:val="18"/>
              </w:rPr>
            </w:pPr>
            <w:r w:rsidRPr="00EF5721">
              <w:rPr>
                <w:sz w:val="18"/>
                <w:szCs w:val="18"/>
              </w:rPr>
              <w:t>подготовка апелляционных, кассационных и надзорных жалоб</w:t>
            </w:r>
          </w:p>
        </w:tc>
        <w:tc>
          <w:tcPr>
            <w:tcW w:w="894" w:type="dxa"/>
          </w:tcPr>
          <w:p w:rsidR="003177A5" w:rsidRPr="00EF5721" w:rsidRDefault="003177A5" w:rsidP="003177A5">
            <w:pPr>
              <w:jc w:val="center"/>
              <w:rPr>
                <w:sz w:val="18"/>
                <w:szCs w:val="18"/>
              </w:rPr>
            </w:pPr>
            <w:r w:rsidRPr="00EF5721">
              <w:rPr>
                <w:sz w:val="18"/>
                <w:szCs w:val="18"/>
              </w:rPr>
              <w:t>3</w:t>
            </w:r>
          </w:p>
        </w:tc>
        <w:tc>
          <w:tcPr>
            <w:tcW w:w="903" w:type="dxa"/>
          </w:tcPr>
          <w:p w:rsidR="003177A5" w:rsidRPr="00EF5721" w:rsidRDefault="003177A5" w:rsidP="003177A5">
            <w:pPr>
              <w:jc w:val="center"/>
              <w:rPr>
                <w:sz w:val="18"/>
                <w:szCs w:val="18"/>
              </w:rPr>
            </w:pPr>
            <w:r w:rsidRPr="00EF5721">
              <w:rPr>
                <w:sz w:val="18"/>
                <w:szCs w:val="18"/>
              </w:rPr>
              <w:t>8/11</w:t>
            </w:r>
          </w:p>
        </w:tc>
        <w:tc>
          <w:tcPr>
            <w:tcW w:w="903" w:type="dxa"/>
          </w:tcPr>
          <w:p w:rsidR="003177A5" w:rsidRPr="00EF5721" w:rsidRDefault="003177A5" w:rsidP="003177A5">
            <w:pPr>
              <w:jc w:val="center"/>
              <w:rPr>
                <w:sz w:val="18"/>
                <w:szCs w:val="18"/>
              </w:rPr>
            </w:pPr>
            <w:r w:rsidRPr="00EF5721">
              <w:rPr>
                <w:sz w:val="18"/>
                <w:szCs w:val="18"/>
              </w:rPr>
              <w:t>3/14</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4/18</w:t>
            </w:r>
          </w:p>
        </w:tc>
        <w:tc>
          <w:tcPr>
            <w:tcW w:w="893" w:type="dxa"/>
          </w:tcPr>
          <w:p w:rsidR="003177A5" w:rsidRPr="00EF5721" w:rsidRDefault="003177A5" w:rsidP="003177A5">
            <w:pPr>
              <w:jc w:val="center"/>
              <w:rPr>
                <w:sz w:val="18"/>
                <w:szCs w:val="18"/>
              </w:rPr>
            </w:pPr>
            <w:r w:rsidRPr="00EF5721">
              <w:rPr>
                <w:sz w:val="18"/>
                <w:szCs w:val="18"/>
              </w:rPr>
              <w:t>5</w:t>
            </w:r>
          </w:p>
        </w:tc>
        <w:tc>
          <w:tcPr>
            <w:tcW w:w="903" w:type="dxa"/>
          </w:tcPr>
          <w:p w:rsidR="003177A5" w:rsidRPr="00EF5721" w:rsidRDefault="003177A5" w:rsidP="003177A5">
            <w:pPr>
              <w:jc w:val="center"/>
              <w:rPr>
                <w:sz w:val="18"/>
                <w:szCs w:val="18"/>
              </w:rPr>
            </w:pPr>
            <w:r w:rsidRPr="00EF5721">
              <w:rPr>
                <w:sz w:val="18"/>
                <w:szCs w:val="18"/>
              </w:rPr>
              <w:t>2 / 7</w:t>
            </w:r>
          </w:p>
        </w:tc>
        <w:tc>
          <w:tcPr>
            <w:tcW w:w="903" w:type="dxa"/>
          </w:tcPr>
          <w:p w:rsidR="003177A5" w:rsidRPr="00EF5721" w:rsidRDefault="003177A5" w:rsidP="003177A5">
            <w:pPr>
              <w:jc w:val="center"/>
              <w:rPr>
                <w:sz w:val="18"/>
                <w:szCs w:val="18"/>
              </w:rPr>
            </w:pPr>
            <w:r w:rsidRPr="00EF5721">
              <w:rPr>
                <w:sz w:val="18"/>
                <w:szCs w:val="18"/>
              </w:rPr>
              <w:t>2 /9</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9/18</w:t>
            </w:r>
          </w:p>
        </w:tc>
      </w:tr>
      <w:tr w:rsidR="003177A5" w:rsidRPr="00EF5721" w:rsidTr="00C263B8">
        <w:tc>
          <w:tcPr>
            <w:tcW w:w="2339" w:type="dxa"/>
          </w:tcPr>
          <w:p w:rsidR="003177A5" w:rsidRPr="00EF5721" w:rsidRDefault="003177A5" w:rsidP="003177A5">
            <w:pPr>
              <w:rPr>
                <w:sz w:val="18"/>
                <w:szCs w:val="18"/>
              </w:rPr>
            </w:pPr>
            <w:r w:rsidRPr="00EF5721">
              <w:rPr>
                <w:sz w:val="18"/>
                <w:szCs w:val="18"/>
              </w:rPr>
              <w:t>подготовка отзывов, возражений, дополнений к делам</w:t>
            </w:r>
          </w:p>
        </w:tc>
        <w:tc>
          <w:tcPr>
            <w:tcW w:w="894" w:type="dxa"/>
          </w:tcPr>
          <w:p w:rsidR="003177A5" w:rsidRPr="00EF5721" w:rsidRDefault="003177A5" w:rsidP="003177A5">
            <w:pPr>
              <w:jc w:val="center"/>
              <w:rPr>
                <w:sz w:val="18"/>
                <w:szCs w:val="18"/>
              </w:rPr>
            </w:pPr>
            <w:r w:rsidRPr="00EF5721">
              <w:rPr>
                <w:sz w:val="18"/>
                <w:szCs w:val="18"/>
              </w:rPr>
              <w:t>10</w:t>
            </w:r>
          </w:p>
        </w:tc>
        <w:tc>
          <w:tcPr>
            <w:tcW w:w="903" w:type="dxa"/>
          </w:tcPr>
          <w:p w:rsidR="003177A5" w:rsidRPr="00EF5721" w:rsidRDefault="003177A5" w:rsidP="003177A5">
            <w:pPr>
              <w:jc w:val="center"/>
              <w:rPr>
                <w:sz w:val="18"/>
                <w:szCs w:val="18"/>
              </w:rPr>
            </w:pPr>
            <w:r w:rsidRPr="00EF5721">
              <w:rPr>
                <w:sz w:val="18"/>
                <w:szCs w:val="18"/>
              </w:rPr>
              <w:t>8/18</w:t>
            </w:r>
          </w:p>
        </w:tc>
        <w:tc>
          <w:tcPr>
            <w:tcW w:w="903" w:type="dxa"/>
          </w:tcPr>
          <w:p w:rsidR="003177A5" w:rsidRPr="00EF5721" w:rsidRDefault="003177A5" w:rsidP="003177A5">
            <w:pPr>
              <w:jc w:val="center"/>
              <w:rPr>
                <w:sz w:val="18"/>
                <w:szCs w:val="18"/>
              </w:rPr>
            </w:pPr>
            <w:r w:rsidRPr="00EF5721">
              <w:rPr>
                <w:sz w:val="18"/>
                <w:szCs w:val="18"/>
              </w:rPr>
              <w:t>6/24</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16/40</w:t>
            </w:r>
          </w:p>
        </w:tc>
        <w:tc>
          <w:tcPr>
            <w:tcW w:w="893" w:type="dxa"/>
          </w:tcPr>
          <w:p w:rsidR="003177A5" w:rsidRPr="00EF5721" w:rsidRDefault="003177A5" w:rsidP="003177A5">
            <w:pPr>
              <w:jc w:val="center"/>
              <w:rPr>
                <w:sz w:val="18"/>
                <w:szCs w:val="18"/>
              </w:rPr>
            </w:pPr>
            <w:r w:rsidRPr="00EF5721">
              <w:rPr>
                <w:sz w:val="18"/>
                <w:szCs w:val="18"/>
              </w:rPr>
              <w:t>4</w:t>
            </w:r>
          </w:p>
        </w:tc>
        <w:tc>
          <w:tcPr>
            <w:tcW w:w="903" w:type="dxa"/>
          </w:tcPr>
          <w:p w:rsidR="003177A5" w:rsidRPr="00EF5721" w:rsidRDefault="003177A5" w:rsidP="003177A5">
            <w:pPr>
              <w:jc w:val="center"/>
              <w:rPr>
                <w:sz w:val="18"/>
                <w:szCs w:val="18"/>
              </w:rPr>
            </w:pPr>
            <w:r w:rsidRPr="00EF5721">
              <w:rPr>
                <w:sz w:val="18"/>
                <w:szCs w:val="18"/>
              </w:rPr>
              <w:t>12 /16</w:t>
            </w:r>
          </w:p>
        </w:tc>
        <w:tc>
          <w:tcPr>
            <w:tcW w:w="903" w:type="dxa"/>
          </w:tcPr>
          <w:p w:rsidR="003177A5" w:rsidRPr="00EF5721" w:rsidRDefault="003177A5" w:rsidP="003177A5">
            <w:pPr>
              <w:jc w:val="center"/>
              <w:rPr>
                <w:sz w:val="18"/>
                <w:szCs w:val="18"/>
              </w:rPr>
            </w:pPr>
            <w:r w:rsidRPr="00EF5721">
              <w:rPr>
                <w:sz w:val="18"/>
                <w:szCs w:val="18"/>
              </w:rPr>
              <w:t>15/31</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36/67</w:t>
            </w:r>
          </w:p>
        </w:tc>
      </w:tr>
      <w:tr w:rsidR="003177A5" w:rsidRPr="00EF5721" w:rsidTr="00C263B8">
        <w:tc>
          <w:tcPr>
            <w:tcW w:w="2339" w:type="dxa"/>
          </w:tcPr>
          <w:p w:rsidR="003177A5" w:rsidRPr="00EF5721" w:rsidRDefault="003177A5" w:rsidP="003177A5">
            <w:pPr>
              <w:rPr>
                <w:sz w:val="18"/>
                <w:szCs w:val="18"/>
              </w:rPr>
            </w:pPr>
            <w:r w:rsidRPr="00EF5721">
              <w:rPr>
                <w:sz w:val="18"/>
                <w:szCs w:val="18"/>
              </w:rPr>
              <w:t>подготовка исковых заявлений о признании недействительными свидетельств о регистрации СМИ</w:t>
            </w:r>
          </w:p>
        </w:tc>
        <w:tc>
          <w:tcPr>
            <w:tcW w:w="894" w:type="dxa"/>
          </w:tcPr>
          <w:p w:rsidR="003177A5" w:rsidRPr="00EF5721" w:rsidRDefault="003177A5" w:rsidP="003177A5">
            <w:pPr>
              <w:jc w:val="center"/>
              <w:rPr>
                <w:sz w:val="18"/>
                <w:szCs w:val="18"/>
              </w:rPr>
            </w:pPr>
            <w:r w:rsidRPr="00EF5721">
              <w:rPr>
                <w:sz w:val="18"/>
                <w:szCs w:val="18"/>
              </w:rPr>
              <w:t>5</w:t>
            </w:r>
          </w:p>
        </w:tc>
        <w:tc>
          <w:tcPr>
            <w:tcW w:w="903" w:type="dxa"/>
          </w:tcPr>
          <w:p w:rsidR="003177A5" w:rsidRPr="00EF5721" w:rsidRDefault="003177A5" w:rsidP="003177A5">
            <w:pPr>
              <w:jc w:val="center"/>
              <w:rPr>
                <w:sz w:val="18"/>
                <w:szCs w:val="18"/>
              </w:rPr>
            </w:pPr>
            <w:r w:rsidRPr="00EF5721">
              <w:rPr>
                <w:sz w:val="18"/>
                <w:szCs w:val="18"/>
              </w:rPr>
              <w:t>2/7</w:t>
            </w:r>
          </w:p>
        </w:tc>
        <w:tc>
          <w:tcPr>
            <w:tcW w:w="903" w:type="dxa"/>
          </w:tcPr>
          <w:p w:rsidR="003177A5" w:rsidRPr="00EF5721" w:rsidRDefault="003177A5" w:rsidP="003177A5">
            <w:pPr>
              <w:jc w:val="center"/>
              <w:rPr>
                <w:sz w:val="18"/>
                <w:szCs w:val="18"/>
              </w:rPr>
            </w:pPr>
            <w:r w:rsidRPr="00EF5721">
              <w:rPr>
                <w:sz w:val="18"/>
                <w:szCs w:val="18"/>
              </w:rPr>
              <w:t>5/12</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9/21</w:t>
            </w:r>
          </w:p>
        </w:tc>
        <w:tc>
          <w:tcPr>
            <w:tcW w:w="893" w:type="dxa"/>
          </w:tcPr>
          <w:p w:rsidR="003177A5" w:rsidRPr="00EF5721" w:rsidRDefault="003177A5" w:rsidP="003177A5">
            <w:pPr>
              <w:jc w:val="center"/>
              <w:rPr>
                <w:sz w:val="18"/>
                <w:szCs w:val="18"/>
              </w:rPr>
            </w:pPr>
            <w:r w:rsidRPr="00EF5721">
              <w:rPr>
                <w:sz w:val="18"/>
                <w:szCs w:val="18"/>
              </w:rPr>
              <w:t>13</w:t>
            </w:r>
          </w:p>
        </w:tc>
        <w:tc>
          <w:tcPr>
            <w:tcW w:w="903" w:type="dxa"/>
          </w:tcPr>
          <w:p w:rsidR="003177A5" w:rsidRPr="00EF5721" w:rsidRDefault="003177A5" w:rsidP="003177A5">
            <w:pPr>
              <w:jc w:val="center"/>
              <w:rPr>
                <w:sz w:val="18"/>
                <w:szCs w:val="18"/>
              </w:rPr>
            </w:pPr>
            <w:r w:rsidRPr="00EF5721">
              <w:rPr>
                <w:sz w:val="18"/>
                <w:szCs w:val="18"/>
              </w:rPr>
              <w:t>21/ 34</w:t>
            </w:r>
          </w:p>
        </w:tc>
        <w:tc>
          <w:tcPr>
            <w:tcW w:w="903" w:type="dxa"/>
          </w:tcPr>
          <w:p w:rsidR="003177A5" w:rsidRPr="00EF5721" w:rsidRDefault="003177A5" w:rsidP="003177A5">
            <w:pPr>
              <w:jc w:val="center"/>
              <w:rPr>
                <w:sz w:val="18"/>
                <w:szCs w:val="18"/>
              </w:rPr>
            </w:pPr>
            <w:r w:rsidRPr="00EF5721">
              <w:rPr>
                <w:sz w:val="18"/>
                <w:szCs w:val="18"/>
              </w:rPr>
              <w:t>8 / 42</w:t>
            </w:r>
          </w:p>
        </w:tc>
        <w:tc>
          <w:tcPr>
            <w:tcW w:w="916" w:type="dxa"/>
            <w:shd w:val="clear" w:color="auto" w:fill="D9D9D9" w:themeFill="background1" w:themeFillShade="D9"/>
          </w:tcPr>
          <w:p w:rsidR="003177A5" w:rsidRPr="00EF5721" w:rsidRDefault="003177A5" w:rsidP="003177A5">
            <w:pPr>
              <w:jc w:val="center"/>
              <w:rPr>
                <w:b/>
                <w:sz w:val="18"/>
                <w:szCs w:val="18"/>
              </w:rPr>
            </w:pPr>
          </w:p>
        </w:tc>
      </w:tr>
      <w:tr w:rsidR="003177A5" w:rsidRPr="00EF5721" w:rsidTr="00C263B8">
        <w:tc>
          <w:tcPr>
            <w:tcW w:w="2339" w:type="dxa"/>
          </w:tcPr>
          <w:p w:rsidR="003177A5" w:rsidRPr="00EF5721" w:rsidRDefault="003177A5" w:rsidP="003177A5">
            <w:pPr>
              <w:rPr>
                <w:sz w:val="18"/>
                <w:szCs w:val="18"/>
              </w:rPr>
            </w:pPr>
            <w:r w:rsidRPr="00EF5721">
              <w:rPr>
                <w:sz w:val="18"/>
                <w:szCs w:val="18"/>
              </w:rPr>
              <w:t>подготовка исковых заявлений об аннулировании лицензий</w:t>
            </w:r>
          </w:p>
        </w:tc>
        <w:tc>
          <w:tcPr>
            <w:tcW w:w="894"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0</w:t>
            </w:r>
          </w:p>
        </w:tc>
        <w:tc>
          <w:tcPr>
            <w:tcW w:w="893"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0</w:t>
            </w:r>
          </w:p>
        </w:tc>
      </w:tr>
      <w:tr w:rsidR="003177A5" w:rsidRPr="00EF5721" w:rsidTr="00C263B8">
        <w:tc>
          <w:tcPr>
            <w:tcW w:w="2339" w:type="dxa"/>
          </w:tcPr>
          <w:p w:rsidR="003177A5" w:rsidRPr="00EF5721" w:rsidRDefault="003177A5" w:rsidP="003177A5">
            <w:pPr>
              <w:rPr>
                <w:sz w:val="18"/>
                <w:szCs w:val="18"/>
              </w:rPr>
            </w:pPr>
            <w:r w:rsidRPr="00EF5721">
              <w:rPr>
                <w:sz w:val="18"/>
                <w:szCs w:val="18"/>
              </w:rPr>
              <w:t>подготовка исковых заявлений  о защите чести и достоинства</w:t>
            </w:r>
          </w:p>
        </w:tc>
        <w:tc>
          <w:tcPr>
            <w:tcW w:w="894"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0</w:t>
            </w:r>
          </w:p>
        </w:tc>
        <w:tc>
          <w:tcPr>
            <w:tcW w:w="893"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0</w:t>
            </w:r>
          </w:p>
        </w:tc>
      </w:tr>
      <w:tr w:rsidR="003177A5" w:rsidRPr="00EF5721" w:rsidTr="00C263B8">
        <w:tc>
          <w:tcPr>
            <w:tcW w:w="2339" w:type="dxa"/>
          </w:tcPr>
          <w:p w:rsidR="003177A5" w:rsidRPr="00EF5721" w:rsidRDefault="003177A5" w:rsidP="003177A5">
            <w:pPr>
              <w:rPr>
                <w:sz w:val="18"/>
                <w:szCs w:val="18"/>
              </w:rPr>
            </w:pPr>
            <w:r w:rsidRPr="00EF5721">
              <w:rPr>
                <w:sz w:val="18"/>
                <w:szCs w:val="18"/>
              </w:rPr>
              <w:t>участие в судебных разбирательствах в судах 1 инстанции</w:t>
            </w:r>
          </w:p>
        </w:tc>
        <w:tc>
          <w:tcPr>
            <w:tcW w:w="894" w:type="dxa"/>
          </w:tcPr>
          <w:p w:rsidR="003177A5" w:rsidRPr="00EF5721" w:rsidRDefault="003177A5" w:rsidP="003177A5">
            <w:pPr>
              <w:jc w:val="center"/>
              <w:rPr>
                <w:sz w:val="18"/>
                <w:szCs w:val="18"/>
              </w:rPr>
            </w:pPr>
            <w:r w:rsidRPr="00EF5721">
              <w:rPr>
                <w:sz w:val="18"/>
                <w:szCs w:val="18"/>
              </w:rPr>
              <w:t>4</w:t>
            </w:r>
          </w:p>
        </w:tc>
        <w:tc>
          <w:tcPr>
            <w:tcW w:w="903" w:type="dxa"/>
          </w:tcPr>
          <w:p w:rsidR="003177A5" w:rsidRPr="00EF5721" w:rsidRDefault="003177A5" w:rsidP="003177A5">
            <w:pPr>
              <w:jc w:val="center"/>
              <w:rPr>
                <w:sz w:val="18"/>
                <w:szCs w:val="18"/>
              </w:rPr>
            </w:pPr>
            <w:r w:rsidRPr="00EF5721">
              <w:rPr>
                <w:sz w:val="18"/>
                <w:szCs w:val="18"/>
              </w:rPr>
              <w:t>5/9</w:t>
            </w:r>
          </w:p>
        </w:tc>
        <w:tc>
          <w:tcPr>
            <w:tcW w:w="903" w:type="dxa"/>
          </w:tcPr>
          <w:p w:rsidR="003177A5" w:rsidRPr="00EF5721" w:rsidRDefault="003177A5" w:rsidP="003177A5">
            <w:pPr>
              <w:jc w:val="center"/>
              <w:rPr>
                <w:sz w:val="18"/>
                <w:szCs w:val="18"/>
              </w:rPr>
            </w:pPr>
            <w:r w:rsidRPr="00EF5721">
              <w:rPr>
                <w:sz w:val="18"/>
                <w:szCs w:val="18"/>
              </w:rPr>
              <w:t>3/12</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11/23</w:t>
            </w:r>
          </w:p>
        </w:tc>
        <w:tc>
          <w:tcPr>
            <w:tcW w:w="893" w:type="dxa"/>
          </w:tcPr>
          <w:p w:rsidR="003177A5" w:rsidRPr="00EF5721" w:rsidRDefault="003177A5" w:rsidP="003177A5">
            <w:pPr>
              <w:jc w:val="center"/>
              <w:rPr>
                <w:sz w:val="18"/>
                <w:szCs w:val="18"/>
              </w:rPr>
            </w:pPr>
            <w:r w:rsidRPr="00EF5721">
              <w:rPr>
                <w:sz w:val="18"/>
                <w:szCs w:val="18"/>
              </w:rPr>
              <w:t>101*</w:t>
            </w:r>
          </w:p>
        </w:tc>
        <w:tc>
          <w:tcPr>
            <w:tcW w:w="903" w:type="dxa"/>
          </w:tcPr>
          <w:p w:rsidR="003177A5" w:rsidRPr="00EF5721" w:rsidRDefault="003177A5" w:rsidP="003177A5">
            <w:pPr>
              <w:jc w:val="center"/>
              <w:rPr>
                <w:sz w:val="18"/>
                <w:szCs w:val="18"/>
              </w:rPr>
            </w:pPr>
            <w:r w:rsidRPr="00EF5721">
              <w:rPr>
                <w:sz w:val="18"/>
                <w:szCs w:val="18"/>
              </w:rPr>
              <w:t>167*/ 268</w:t>
            </w:r>
          </w:p>
        </w:tc>
        <w:tc>
          <w:tcPr>
            <w:tcW w:w="903" w:type="dxa"/>
          </w:tcPr>
          <w:p w:rsidR="003177A5" w:rsidRPr="00EF5721" w:rsidRDefault="003177A5" w:rsidP="003177A5">
            <w:pPr>
              <w:jc w:val="center"/>
              <w:rPr>
                <w:sz w:val="18"/>
                <w:szCs w:val="18"/>
              </w:rPr>
            </w:pPr>
            <w:r w:rsidRPr="00EF5721">
              <w:rPr>
                <w:sz w:val="18"/>
                <w:szCs w:val="18"/>
              </w:rPr>
              <w:t>125* / 393</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97*/490</w:t>
            </w:r>
          </w:p>
        </w:tc>
      </w:tr>
      <w:tr w:rsidR="003177A5" w:rsidRPr="00EF5721" w:rsidTr="00C263B8">
        <w:tc>
          <w:tcPr>
            <w:tcW w:w="2339" w:type="dxa"/>
          </w:tcPr>
          <w:p w:rsidR="003177A5" w:rsidRPr="00EF5721" w:rsidRDefault="003177A5" w:rsidP="003177A5">
            <w:pPr>
              <w:rPr>
                <w:sz w:val="18"/>
                <w:szCs w:val="18"/>
              </w:rPr>
            </w:pPr>
            <w:r w:rsidRPr="00EF5721">
              <w:rPr>
                <w:sz w:val="18"/>
                <w:szCs w:val="18"/>
              </w:rPr>
              <w:t>участие в судебных разбирательствах в судах апелляционной, кассационной и надзорной инстанций</w:t>
            </w:r>
          </w:p>
        </w:tc>
        <w:tc>
          <w:tcPr>
            <w:tcW w:w="894" w:type="dxa"/>
          </w:tcPr>
          <w:p w:rsidR="003177A5" w:rsidRPr="00EF5721" w:rsidRDefault="003177A5" w:rsidP="003177A5">
            <w:pPr>
              <w:jc w:val="center"/>
              <w:rPr>
                <w:sz w:val="18"/>
                <w:szCs w:val="18"/>
              </w:rPr>
            </w:pPr>
            <w:r w:rsidRPr="00EF5721">
              <w:rPr>
                <w:sz w:val="18"/>
                <w:szCs w:val="18"/>
              </w:rPr>
              <w:t>3</w:t>
            </w:r>
          </w:p>
        </w:tc>
        <w:tc>
          <w:tcPr>
            <w:tcW w:w="903" w:type="dxa"/>
          </w:tcPr>
          <w:p w:rsidR="003177A5" w:rsidRPr="00EF5721" w:rsidRDefault="003177A5" w:rsidP="003177A5">
            <w:pPr>
              <w:jc w:val="center"/>
              <w:rPr>
                <w:sz w:val="18"/>
                <w:szCs w:val="18"/>
              </w:rPr>
            </w:pPr>
            <w:r w:rsidRPr="00EF5721">
              <w:rPr>
                <w:sz w:val="18"/>
                <w:szCs w:val="18"/>
              </w:rPr>
              <w:t>2/5</w:t>
            </w:r>
          </w:p>
        </w:tc>
        <w:tc>
          <w:tcPr>
            <w:tcW w:w="903" w:type="dxa"/>
          </w:tcPr>
          <w:p w:rsidR="003177A5" w:rsidRPr="00EF5721" w:rsidRDefault="003177A5" w:rsidP="003177A5">
            <w:pPr>
              <w:jc w:val="center"/>
              <w:rPr>
                <w:sz w:val="18"/>
                <w:szCs w:val="18"/>
              </w:rPr>
            </w:pPr>
            <w:r w:rsidRPr="00EF5721">
              <w:rPr>
                <w:sz w:val="18"/>
                <w:szCs w:val="18"/>
              </w:rPr>
              <w:t>1/6</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1/7</w:t>
            </w:r>
          </w:p>
        </w:tc>
        <w:tc>
          <w:tcPr>
            <w:tcW w:w="893" w:type="dxa"/>
          </w:tcPr>
          <w:p w:rsidR="003177A5" w:rsidRPr="00EF5721" w:rsidRDefault="003177A5" w:rsidP="003177A5">
            <w:pPr>
              <w:jc w:val="center"/>
              <w:rPr>
                <w:sz w:val="18"/>
                <w:szCs w:val="18"/>
              </w:rPr>
            </w:pPr>
            <w:r w:rsidRPr="00EF5721">
              <w:rPr>
                <w:sz w:val="18"/>
                <w:szCs w:val="18"/>
              </w:rPr>
              <w:t>5</w:t>
            </w:r>
          </w:p>
        </w:tc>
        <w:tc>
          <w:tcPr>
            <w:tcW w:w="903" w:type="dxa"/>
          </w:tcPr>
          <w:p w:rsidR="003177A5" w:rsidRPr="00EF5721" w:rsidRDefault="003177A5" w:rsidP="003177A5">
            <w:pPr>
              <w:jc w:val="center"/>
              <w:rPr>
                <w:sz w:val="18"/>
                <w:szCs w:val="18"/>
              </w:rPr>
            </w:pPr>
            <w:r w:rsidRPr="00EF5721">
              <w:rPr>
                <w:sz w:val="18"/>
                <w:szCs w:val="18"/>
              </w:rPr>
              <w:t>8 /13</w:t>
            </w:r>
          </w:p>
        </w:tc>
        <w:tc>
          <w:tcPr>
            <w:tcW w:w="903" w:type="dxa"/>
          </w:tcPr>
          <w:p w:rsidR="003177A5" w:rsidRPr="00EF5721" w:rsidRDefault="003177A5" w:rsidP="003177A5">
            <w:pPr>
              <w:jc w:val="center"/>
              <w:rPr>
                <w:sz w:val="18"/>
                <w:szCs w:val="18"/>
              </w:rPr>
            </w:pPr>
            <w:r w:rsidRPr="00EF5721">
              <w:rPr>
                <w:sz w:val="18"/>
                <w:szCs w:val="18"/>
              </w:rPr>
              <w:t>6 /19</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3/22</w:t>
            </w:r>
          </w:p>
        </w:tc>
      </w:tr>
      <w:tr w:rsidR="003177A5" w:rsidRPr="00EF5721" w:rsidTr="00C263B8">
        <w:tc>
          <w:tcPr>
            <w:tcW w:w="2339" w:type="dxa"/>
          </w:tcPr>
          <w:p w:rsidR="003177A5" w:rsidRPr="00EF5721" w:rsidRDefault="003177A5" w:rsidP="003177A5">
            <w:pPr>
              <w:rPr>
                <w:sz w:val="18"/>
                <w:szCs w:val="18"/>
              </w:rPr>
            </w:pPr>
            <w:r w:rsidRPr="00EF5721">
              <w:rPr>
                <w:sz w:val="18"/>
                <w:szCs w:val="18"/>
              </w:rPr>
              <w:t>сопровождение проверок, производимых прокуратурами разных уровней</w:t>
            </w:r>
          </w:p>
        </w:tc>
        <w:tc>
          <w:tcPr>
            <w:tcW w:w="894"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0</w:t>
            </w:r>
          </w:p>
        </w:tc>
        <w:tc>
          <w:tcPr>
            <w:tcW w:w="893"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03" w:type="dxa"/>
          </w:tcPr>
          <w:p w:rsidR="003177A5" w:rsidRPr="00EF5721" w:rsidRDefault="003177A5" w:rsidP="003177A5">
            <w:pPr>
              <w:jc w:val="center"/>
              <w:rPr>
                <w:sz w:val="18"/>
                <w:szCs w:val="18"/>
              </w:rPr>
            </w:pPr>
            <w:r w:rsidRPr="00EF5721">
              <w:rPr>
                <w:sz w:val="18"/>
                <w:szCs w:val="18"/>
              </w:rPr>
              <w:t>0</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0</w:t>
            </w:r>
          </w:p>
        </w:tc>
      </w:tr>
      <w:tr w:rsidR="003177A5" w:rsidRPr="00EF5721" w:rsidTr="00C263B8">
        <w:tc>
          <w:tcPr>
            <w:tcW w:w="2339" w:type="dxa"/>
          </w:tcPr>
          <w:p w:rsidR="003177A5" w:rsidRPr="00EF5721" w:rsidRDefault="003177A5" w:rsidP="003177A5">
            <w:pPr>
              <w:rPr>
                <w:sz w:val="18"/>
                <w:szCs w:val="18"/>
              </w:rPr>
            </w:pPr>
            <w:r w:rsidRPr="00EF5721">
              <w:rPr>
                <w:sz w:val="18"/>
                <w:szCs w:val="18"/>
              </w:rPr>
              <w:t>учет поступивших решений и постановлений судов</w:t>
            </w:r>
          </w:p>
        </w:tc>
        <w:tc>
          <w:tcPr>
            <w:tcW w:w="894" w:type="dxa"/>
          </w:tcPr>
          <w:p w:rsidR="003177A5" w:rsidRPr="00EF5721" w:rsidRDefault="003177A5" w:rsidP="003177A5">
            <w:pPr>
              <w:jc w:val="center"/>
              <w:rPr>
                <w:sz w:val="18"/>
                <w:szCs w:val="18"/>
              </w:rPr>
            </w:pPr>
            <w:r w:rsidRPr="00EF5721">
              <w:rPr>
                <w:sz w:val="18"/>
                <w:szCs w:val="18"/>
              </w:rPr>
              <w:t>33</w:t>
            </w:r>
          </w:p>
        </w:tc>
        <w:tc>
          <w:tcPr>
            <w:tcW w:w="903" w:type="dxa"/>
          </w:tcPr>
          <w:p w:rsidR="003177A5" w:rsidRPr="00EF5721" w:rsidRDefault="003177A5" w:rsidP="003177A5">
            <w:pPr>
              <w:jc w:val="center"/>
              <w:rPr>
                <w:sz w:val="18"/>
                <w:szCs w:val="18"/>
              </w:rPr>
            </w:pPr>
            <w:r w:rsidRPr="00EF5721">
              <w:rPr>
                <w:sz w:val="18"/>
                <w:szCs w:val="18"/>
              </w:rPr>
              <w:t>47/80</w:t>
            </w:r>
          </w:p>
        </w:tc>
        <w:tc>
          <w:tcPr>
            <w:tcW w:w="903" w:type="dxa"/>
          </w:tcPr>
          <w:p w:rsidR="003177A5" w:rsidRPr="00EF5721" w:rsidRDefault="003177A5" w:rsidP="003177A5">
            <w:pPr>
              <w:jc w:val="center"/>
              <w:rPr>
                <w:sz w:val="18"/>
                <w:szCs w:val="18"/>
              </w:rPr>
            </w:pPr>
            <w:r w:rsidRPr="00EF5721">
              <w:rPr>
                <w:sz w:val="18"/>
                <w:szCs w:val="18"/>
              </w:rPr>
              <w:t>113/193</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149/342</w:t>
            </w:r>
          </w:p>
        </w:tc>
        <w:tc>
          <w:tcPr>
            <w:tcW w:w="893" w:type="dxa"/>
          </w:tcPr>
          <w:p w:rsidR="003177A5" w:rsidRPr="00EF5721" w:rsidRDefault="003177A5" w:rsidP="003177A5">
            <w:pPr>
              <w:jc w:val="center"/>
              <w:rPr>
                <w:sz w:val="18"/>
                <w:szCs w:val="18"/>
              </w:rPr>
            </w:pPr>
            <w:r w:rsidRPr="00EF5721">
              <w:rPr>
                <w:sz w:val="18"/>
                <w:szCs w:val="18"/>
              </w:rPr>
              <w:t>77</w:t>
            </w:r>
          </w:p>
        </w:tc>
        <w:tc>
          <w:tcPr>
            <w:tcW w:w="903" w:type="dxa"/>
          </w:tcPr>
          <w:p w:rsidR="003177A5" w:rsidRPr="00EF5721" w:rsidRDefault="003177A5" w:rsidP="003177A5">
            <w:pPr>
              <w:jc w:val="center"/>
              <w:rPr>
                <w:sz w:val="18"/>
                <w:szCs w:val="18"/>
              </w:rPr>
            </w:pPr>
            <w:r w:rsidRPr="00EF5721">
              <w:rPr>
                <w:sz w:val="18"/>
                <w:szCs w:val="18"/>
              </w:rPr>
              <w:t>144 / 221</w:t>
            </w:r>
          </w:p>
        </w:tc>
        <w:tc>
          <w:tcPr>
            <w:tcW w:w="903" w:type="dxa"/>
          </w:tcPr>
          <w:p w:rsidR="003177A5" w:rsidRPr="00EF5721" w:rsidRDefault="003177A5" w:rsidP="003177A5">
            <w:pPr>
              <w:jc w:val="center"/>
              <w:rPr>
                <w:sz w:val="18"/>
                <w:szCs w:val="18"/>
              </w:rPr>
            </w:pPr>
            <w:r w:rsidRPr="00EF5721">
              <w:rPr>
                <w:sz w:val="18"/>
                <w:szCs w:val="18"/>
              </w:rPr>
              <w:t>127 /348</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99/447</w:t>
            </w:r>
          </w:p>
        </w:tc>
      </w:tr>
      <w:tr w:rsidR="003177A5" w:rsidRPr="00EF5721" w:rsidTr="00C263B8">
        <w:tc>
          <w:tcPr>
            <w:tcW w:w="2339" w:type="dxa"/>
          </w:tcPr>
          <w:p w:rsidR="003177A5" w:rsidRPr="00EF5721" w:rsidRDefault="003177A5" w:rsidP="003177A5">
            <w:pPr>
              <w:rPr>
                <w:sz w:val="18"/>
                <w:szCs w:val="18"/>
              </w:rPr>
            </w:pPr>
            <w:r w:rsidRPr="00EF5721">
              <w:rPr>
                <w:sz w:val="18"/>
                <w:szCs w:val="18"/>
              </w:rPr>
              <w:t>правовой анализ и регистрация протоколов АПН</w:t>
            </w:r>
          </w:p>
        </w:tc>
        <w:tc>
          <w:tcPr>
            <w:tcW w:w="894" w:type="dxa"/>
          </w:tcPr>
          <w:p w:rsidR="003177A5" w:rsidRPr="00EF5721" w:rsidRDefault="003177A5" w:rsidP="003177A5">
            <w:pPr>
              <w:jc w:val="center"/>
              <w:rPr>
                <w:sz w:val="18"/>
                <w:szCs w:val="18"/>
              </w:rPr>
            </w:pPr>
            <w:r w:rsidRPr="00EF5721">
              <w:rPr>
                <w:sz w:val="18"/>
                <w:szCs w:val="18"/>
              </w:rPr>
              <w:t>107</w:t>
            </w:r>
          </w:p>
        </w:tc>
        <w:tc>
          <w:tcPr>
            <w:tcW w:w="903" w:type="dxa"/>
          </w:tcPr>
          <w:p w:rsidR="003177A5" w:rsidRPr="00EF5721" w:rsidRDefault="003177A5" w:rsidP="003177A5">
            <w:pPr>
              <w:jc w:val="center"/>
              <w:rPr>
                <w:sz w:val="18"/>
                <w:szCs w:val="18"/>
              </w:rPr>
            </w:pPr>
            <w:r w:rsidRPr="00EF5721">
              <w:rPr>
                <w:sz w:val="18"/>
                <w:szCs w:val="18"/>
              </w:rPr>
              <w:t>264/371</w:t>
            </w:r>
          </w:p>
        </w:tc>
        <w:tc>
          <w:tcPr>
            <w:tcW w:w="903" w:type="dxa"/>
          </w:tcPr>
          <w:p w:rsidR="003177A5" w:rsidRPr="00EF5721" w:rsidRDefault="003177A5" w:rsidP="003177A5">
            <w:pPr>
              <w:jc w:val="center"/>
              <w:rPr>
                <w:sz w:val="18"/>
                <w:szCs w:val="18"/>
              </w:rPr>
            </w:pPr>
            <w:r w:rsidRPr="00EF5721">
              <w:rPr>
                <w:sz w:val="18"/>
                <w:szCs w:val="18"/>
              </w:rPr>
              <w:t>527/898</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575/1473</w:t>
            </w:r>
          </w:p>
        </w:tc>
        <w:tc>
          <w:tcPr>
            <w:tcW w:w="893" w:type="dxa"/>
          </w:tcPr>
          <w:p w:rsidR="003177A5" w:rsidRPr="00EF5721" w:rsidRDefault="003177A5" w:rsidP="003177A5">
            <w:pPr>
              <w:jc w:val="center"/>
              <w:rPr>
                <w:sz w:val="18"/>
                <w:szCs w:val="18"/>
              </w:rPr>
            </w:pPr>
            <w:r w:rsidRPr="00EF5721">
              <w:rPr>
                <w:sz w:val="18"/>
                <w:szCs w:val="18"/>
              </w:rPr>
              <w:t>467</w:t>
            </w:r>
          </w:p>
        </w:tc>
        <w:tc>
          <w:tcPr>
            <w:tcW w:w="903" w:type="dxa"/>
          </w:tcPr>
          <w:p w:rsidR="003177A5" w:rsidRPr="00EF5721" w:rsidRDefault="003177A5" w:rsidP="003177A5">
            <w:pPr>
              <w:jc w:val="center"/>
              <w:rPr>
                <w:sz w:val="18"/>
                <w:szCs w:val="18"/>
              </w:rPr>
            </w:pPr>
            <w:r w:rsidRPr="00EF5721">
              <w:rPr>
                <w:sz w:val="18"/>
                <w:szCs w:val="18"/>
              </w:rPr>
              <w:t xml:space="preserve">567 / </w:t>
            </w:r>
            <w:r w:rsidRPr="00EF5721">
              <w:rPr>
                <w:b/>
                <w:sz w:val="18"/>
                <w:szCs w:val="18"/>
              </w:rPr>
              <w:t>1034</w:t>
            </w:r>
          </w:p>
        </w:tc>
        <w:tc>
          <w:tcPr>
            <w:tcW w:w="903" w:type="dxa"/>
          </w:tcPr>
          <w:p w:rsidR="003177A5" w:rsidRPr="00EF5721" w:rsidRDefault="003177A5" w:rsidP="003177A5">
            <w:pPr>
              <w:jc w:val="center"/>
              <w:rPr>
                <w:sz w:val="18"/>
                <w:szCs w:val="18"/>
              </w:rPr>
            </w:pPr>
            <w:r w:rsidRPr="00EF5721">
              <w:rPr>
                <w:sz w:val="18"/>
                <w:szCs w:val="18"/>
              </w:rPr>
              <w:t>428/ 1462</w:t>
            </w:r>
          </w:p>
        </w:tc>
        <w:tc>
          <w:tcPr>
            <w:tcW w:w="916" w:type="dxa"/>
            <w:shd w:val="clear" w:color="auto" w:fill="D9D9D9" w:themeFill="background1" w:themeFillShade="D9"/>
          </w:tcPr>
          <w:p w:rsidR="003177A5" w:rsidRPr="00EF5721" w:rsidRDefault="003177A5" w:rsidP="003177A5">
            <w:pPr>
              <w:jc w:val="center"/>
              <w:rPr>
                <w:b/>
                <w:sz w:val="18"/>
                <w:szCs w:val="18"/>
              </w:rPr>
            </w:pPr>
            <w:r w:rsidRPr="00EF5721">
              <w:rPr>
                <w:b/>
                <w:sz w:val="18"/>
                <w:szCs w:val="18"/>
              </w:rPr>
              <w:t>2121</w:t>
            </w:r>
          </w:p>
        </w:tc>
      </w:tr>
    </w:tbl>
    <w:p w:rsidR="003177A5" w:rsidRPr="00EF5721" w:rsidRDefault="003177A5" w:rsidP="003177A5">
      <w:pPr>
        <w:numPr>
          <w:ilvl w:val="0"/>
          <w:numId w:val="15"/>
        </w:numPr>
        <w:spacing w:after="0" w:line="360" w:lineRule="auto"/>
        <w:contextualSpacing/>
        <w:jc w:val="both"/>
        <w:rPr>
          <w:rFonts w:ascii="Times New Roman" w:eastAsia="Times New Roman" w:hAnsi="Times New Roman" w:cs="Times New Roman"/>
          <w:sz w:val="18"/>
          <w:szCs w:val="18"/>
          <w:lang w:eastAsia="ru-RU"/>
        </w:rPr>
      </w:pPr>
      <w:r w:rsidRPr="00EF5721">
        <w:rPr>
          <w:rFonts w:ascii="Times New Roman" w:eastAsia="Times New Roman" w:hAnsi="Times New Roman" w:cs="Times New Roman"/>
          <w:sz w:val="18"/>
          <w:szCs w:val="18"/>
          <w:lang w:eastAsia="ru-RU"/>
        </w:rPr>
        <w:t xml:space="preserve">В том числе участие в судебных заседаниях по </w:t>
      </w:r>
      <w:proofErr w:type="gramStart"/>
      <w:r w:rsidRPr="00EF5721">
        <w:rPr>
          <w:rFonts w:ascii="Times New Roman" w:eastAsia="Times New Roman" w:hAnsi="Times New Roman" w:cs="Times New Roman"/>
          <w:sz w:val="18"/>
          <w:szCs w:val="18"/>
          <w:lang w:eastAsia="ru-RU"/>
        </w:rPr>
        <w:t>исковым</w:t>
      </w:r>
      <w:proofErr w:type="gramEnd"/>
      <w:r w:rsidRPr="00EF5721">
        <w:rPr>
          <w:rFonts w:ascii="Times New Roman" w:eastAsia="Times New Roman" w:hAnsi="Times New Roman" w:cs="Times New Roman"/>
          <w:sz w:val="18"/>
          <w:szCs w:val="18"/>
          <w:lang w:eastAsia="ru-RU"/>
        </w:rPr>
        <w:t xml:space="preserve"> заявления прокуроров  - 336</w:t>
      </w:r>
    </w:p>
    <w:p w:rsidR="003177A5" w:rsidRPr="00EF5721" w:rsidRDefault="003177A5" w:rsidP="003177A5">
      <w:pPr>
        <w:spacing w:after="0" w:line="360" w:lineRule="auto"/>
        <w:ind w:firstLine="709"/>
        <w:jc w:val="both"/>
        <w:rPr>
          <w:rFonts w:ascii="Times New Roman" w:eastAsia="Times New Roman" w:hAnsi="Times New Roman" w:cs="Times New Roman"/>
          <w:sz w:val="28"/>
          <w:szCs w:val="28"/>
          <w:lang w:eastAsia="ru-RU"/>
        </w:rPr>
      </w:pPr>
    </w:p>
    <w:p w:rsidR="003177A5" w:rsidRPr="00EF5721" w:rsidRDefault="003177A5" w:rsidP="003177A5">
      <w:pPr>
        <w:spacing w:after="0" w:line="360" w:lineRule="auto"/>
        <w:ind w:firstLine="709"/>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8"/>
          <w:szCs w:val="28"/>
          <w:lang w:eastAsia="ru-RU"/>
        </w:rPr>
        <w:t xml:space="preserve">За </w:t>
      </w:r>
      <w:r w:rsidRPr="00EF5721">
        <w:rPr>
          <w:rFonts w:ascii="Times New Roman" w:eastAsia="Times New Roman" w:hAnsi="Times New Roman" w:cs="Times New Roman"/>
          <w:b/>
          <w:sz w:val="28"/>
          <w:szCs w:val="28"/>
          <w:lang w:eastAsia="ru-RU"/>
        </w:rPr>
        <w:t>12 месяцев 2015</w:t>
      </w:r>
      <w:r w:rsidRPr="00EF5721">
        <w:rPr>
          <w:rFonts w:ascii="Times New Roman" w:eastAsia="Times New Roman" w:hAnsi="Times New Roman" w:cs="Times New Roman"/>
          <w:sz w:val="28"/>
          <w:szCs w:val="28"/>
          <w:lang w:eastAsia="ru-RU"/>
        </w:rPr>
        <w:t xml:space="preserve">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sidRPr="00EF5721">
        <w:rPr>
          <w:rFonts w:ascii="Times New Roman" w:eastAsia="Times New Roman" w:hAnsi="Times New Roman" w:cs="Times New Roman"/>
          <w:b/>
          <w:sz w:val="28"/>
          <w:szCs w:val="28"/>
          <w:lang w:eastAsia="ru-RU"/>
        </w:rPr>
        <w:t xml:space="preserve">2121 </w:t>
      </w:r>
      <w:r w:rsidRPr="00EF5721">
        <w:rPr>
          <w:rFonts w:ascii="Times New Roman" w:eastAsia="Times New Roman" w:hAnsi="Times New Roman" w:cs="Times New Roman"/>
          <w:sz w:val="28"/>
          <w:szCs w:val="28"/>
          <w:lang w:eastAsia="ru-RU"/>
        </w:rPr>
        <w:t>протокол об административных правонарушениях, из них в 4 квартале 2015 года было составлено – 659 протоколов.</w:t>
      </w:r>
    </w:p>
    <w:tbl>
      <w:tblPr>
        <w:tblStyle w:val="a6"/>
        <w:tblW w:w="0" w:type="auto"/>
        <w:jc w:val="center"/>
        <w:tblLook w:val="04A0" w:firstRow="1" w:lastRow="0" w:firstColumn="1" w:lastColumn="0" w:noHBand="0" w:noVBand="1"/>
      </w:tblPr>
      <w:tblGrid>
        <w:gridCol w:w="1430"/>
        <w:gridCol w:w="878"/>
        <w:gridCol w:w="942"/>
        <w:gridCol w:w="1071"/>
        <w:gridCol w:w="1073"/>
        <w:gridCol w:w="909"/>
        <w:gridCol w:w="955"/>
        <w:gridCol w:w="1114"/>
        <w:gridCol w:w="1198"/>
      </w:tblGrid>
      <w:tr w:rsidR="003177A5" w:rsidRPr="00EF5721" w:rsidTr="00C263B8">
        <w:trPr>
          <w:jc w:val="center"/>
        </w:trPr>
        <w:tc>
          <w:tcPr>
            <w:tcW w:w="1430" w:type="dxa"/>
          </w:tcPr>
          <w:p w:rsidR="003177A5" w:rsidRPr="00EF5721" w:rsidRDefault="003177A5" w:rsidP="003177A5">
            <w:pPr>
              <w:spacing w:line="360" w:lineRule="auto"/>
              <w:jc w:val="both"/>
              <w:rPr>
                <w:b/>
              </w:rPr>
            </w:pPr>
            <w:r w:rsidRPr="00EF5721">
              <w:rPr>
                <w:b/>
              </w:rPr>
              <w:t>отчетный период</w:t>
            </w:r>
          </w:p>
        </w:tc>
        <w:tc>
          <w:tcPr>
            <w:tcW w:w="878" w:type="dxa"/>
          </w:tcPr>
          <w:p w:rsidR="003177A5" w:rsidRPr="00EF5721" w:rsidRDefault="003177A5" w:rsidP="003177A5">
            <w:pPr>
              <w:jc w:val="center"/>
              <w:rPr>
                <w:color w:val="000000"/>
              </w:rPr>
            </w:pPr>
            <w:r w:rsidRPr="00EF5721">
              <w:rPr>
                <w:color w:val="000000"/>
              </w:rPr>
              <w:t>1 квартал 2014</w:t>
            </w:r>
          </w:p>
        </w:tc>
        <w:tc>
          <w:tcPr>
            <w:tcW w:w="942" w:type="dxa"/>
          </w:tcPr>
          <w:p w:rsidR="003177A5" w:rsidRPr="00EF5721" w:rsidRDefault="003177A5" w:rsidP="003177A5">
            <w:pPr>
              <w:jc w:val="center"/>
              <w:rPr>
                <w:color w:val="000000"/>
              </w:rPr>
            </w:pPr>
            <w:r w:rsidRPr="00EF5721">
              <w:rPr>
                <w:color w:val="000000"/>
              </w:rPr>
              <w:t>2 квартал 2014 / 6 месяцев 2014</w:t>
            </w:r>
          </w:p>
        </w:tc>
        <w:tc>
          <w:tcPr>
            <w:tcW w:w="1071" w:type="dxa"/>
          </w:tcPr>
          <w:p w:rsidR="003177A5" w:rsidRPr="00EF5721" w:rsidRDefault="003177A5" w:rsidP="003177A5">
            <w:pPr>
              <w:jc w:val="center"/>
              <w:rPr>
                <w:color w:val="000000"/>
              </w:rPr>
            </w:pPr>
            <w:r w:rsidRPr="00EF5721">
              <w:rPr>
                <w:color w:val="000000"/>
              </w:rPr>
              <w:t>3 квартал 2014 / 9 месяцев 2014</w:t>
            </w:r>
          </w:p>
        </w:tc>
        <w:tc>
          <w:tcPr>
            <w:tcW w:w="1073" w:type="dxa"/>
          </w:tcPr>
          <w:p w:rsidR="003177A5" w:rsidRPr="00EF5721" w:rsidRDefault="003177A5" w:rsidP="003177A5">
            <w:pPr>
              <w:jc w:val="center"/>
              <w:rPr>
                <w:color w:val="000000"/>
              </w:rPr>
            </w:pPr>
            <w:r w:rsidRPr="00EF5721">
              <w:rPr>
                <w:color w:val="000000"/>
              </w:rPr>
              <w:t>4 квартал 2014 / 12 месяцев 2014</w:t>
            </w:r>
          </w:p>
        </w:tc>
        <w:tc>
          <w:tcPr>
            <w:tcW w:w="909" w:type="dxa"/>
          </w:tcPr>
          <w:p w:rsidR="003177A5" w:rsidRPr="00EF5721" w:rsidRDefault="003177A5" w:rsidP="003177A5">
            <w:pPr>
              <w:jc w:val="center"/>
              <w:rPr>
                <w:color w:val="000000"/>
              </w:rPr>
            </w:pPr>
            <w:r w:rsidRPr="00EF5721">
              <w:rPr>
                <w:color w:val="000000"/>
              </w:rPr>
              <w:t>1</w:t>
            </w:r>
          </w:p>
          <w:p w:rsidR="003177A5" w:rsidRPr="00EF5721" w:rsidRDefault="003177A5" w:rsidP="003177A5">
            <w:pPr>
              <w:jc w:val="center"/>
              <w:rPr>
                <w:color w:val="000000"/>
              </w:rPr>
            </w:pPr>
            <w:r w:rsidRPr="00EF5721">
              <w:rPr>
                <w:color w:val="000000"/>
              </w:rPr>
              <w:t>Квартал 2015</w:t>
            </w:r>
          </w:p>
        </w:tc>
        <w:tc>
          <w:tcPr>
            <w:tcW w:w="955" w:type="dxa"/>
          </w:tcPr>
          <w:p w:rsidR="003177A5" w:rsidRPr="00EF5721" w:rsidRDefault="003177A5" w:rsidP="003177A5">
            <w:pPr>
              <w:jc w:val="center"/>
              <w:rPr>
                <w:color w:val="000000"/>
              </w:rPr>
            </w:pPr>
            <w:r w:rsidRPr="00EF5721">
              <w:rPr>
                <w:color w:val="000000"/>
              </w:rPr>
              <w:t xml:space="preserve"> 2 квартал</w:t>
            </w:r>
          </w:p>
          <w:p w:rsidR="003177A5" w:rsidRPr="00EF5721" w:rsidRDefault="003177A5" w:rsidP="003177A5">
            <w:pPr>
              <w:jc w:val="center"/>
              <w:rPr>
                <w:color w:val="000000"/>
              </w:rPr>
            </w:pPr>
            <w:r w:rsidRPr="00EF5721">
              <w:rPr>
                <w:color w:val="000000"/>
              </w:rPr>
              <w:t>2015 / 6 месяцев 2015</w:t>
            </w:r>
          </w:p>
        </w:tc>
        <w:tc>
          <w:tcPr>
            <w:tcW w:w="1114" w:type="dxa"/>
          </w:tcPr>
          <w:p w:rsidR="003177A5" w:rsidRPr="00EF5721" w:rsidRDefault="003177A5" w:rsidP="003177A5">
            <w:pPr>
              <w:jc w:val="center"/>
              <w:rPr>
                <w:color w:val="000000"/>
              </w:rPr>
            </w:pPr>
            <w:r w:rsidRPr="00EF5721">
              <w:rPr>
                <w:color w:val="000000"/>
              </w:rPr>
              <w:t xml:space="preserve">3 </w:t>
            </w:r>
          </w:p>
          <w:p w:rsidR="003177A5" w:rsidRPr="00EF5721" w:rsidRDefault="003177A5" w:rsidP="003177A5">
            <w:pPr>
              <w:jc w:val="center"/>
              <w:rPr>
                <w:color w:val="000000"/>
              </w:rPr>
            </w:pPr>
            <w:r w:rsidRPr="00EF5721">
              <w:rPr>
                <w:color w:val="000000"/>
              </w:rPr>
              <w:t>квартал 2015 / 9 месяцев 2015</w:t>
            </w:r>
          </w:p>
        </w:tc>
        <w:tc>
          <w:tcPr>
            <w:tcW w:w="1198" w:type="dxa"/>
          </w:tcPr>
          <w:p w:rsidR="003177A5" w:rsidRPr="00EF5721" w:rsidRDefault="003177A5" w:rsidP="003177A5">
            <w:pPr>
              <w:jc w:val="center"/>
              <w:rPr>
                <w:color w:val="000000"/>
              </w:rPr>
            </w:pPr>
            <w:r w:rsidRPr="00EF5721">
              <w:rPr>
                <w:color w:val="000000"/>
              </w:rPr>
              <w:t>4      квартал 2015 / 12 месяцев 2015</w:t>
            </w:r>
          </w:p>
        </w:tc>
      </w:tr>
      <w:tr w:rsidR="003177A5" w:rsidRPr="00EF5721" w:rsidTr="00C263B8">
        <w:trPr>
          <w:jc w:val="center"/>
        </w:trPr>
        <w:tc>
          <w:tcPr>
            <w:tcW w:w="1430" w:type="dxa"/>
          </w:tcPr>
          <w:p w:rsidR="003177A5" w:rsidRPr="00EF5721" w:rsidRDefault="003177A5" w:rsidP="003177A5">
            <w:pPr>
              <w:spacing w:line="360" w:lineRule="auto"/>
              <w:jc w:val="both"/>
            </w:pPr>
            <w:r w:rsidRPr="00EF5721">
              <w:t xml:space="preserve">Количество протоколов </w:t>
            </w:r>
            <w:r w:rsidRPr="00EF5721">
              <w:lastRenderedPageBreak/>
              <w:t>об АПН</w:t>
            </w:r>
          </w:p>
        </w:tc>
        <w:tc>
          <w:tcPr>
            <w:tcW w:w="878" w:type="dxa"/>
          </w:tcPr>
          <w:p w:rsidR="003177A5" w:rsidRPr="00EF5721" w:rsidRDefault="003177A5" w:rsidP="003177A5">
            <w:pPr>
              <w:spacing w:line="360" w:lineRule="auto"/>
              <w:jc w:val="center"/>
            </w:pPr>
            <w:r w:rsidRPr="00EF5721">
              <w:lastRenderedPageBreak/>
              <w:t>107</w:t>
            </w:r>
          </w:p>
        </w:tc>
        <w:tc>
          <w:tcPr>
            <w:tcW w:w="942" w:type="dxa"/>
          </w:tcPr>
          <w:p w:rsidR="003177A5" w:rsidRPr="00EF5721" w:rsidRDefault="003177A5" w:rsidP="003177A5">
            <w:pPr>
              <w:spacing w:line="360" w:lineRule="auto"/>
              <w:jc w:val="center"/>
            </w:pPr>
            <w:r w:rsidRPr="00EF5721">
              <w:t>264/</w:t>
            </w:r>
            <w:r w:rsidRPr="00EF5721">
              <w:rPr>
                <w:b/>
              </w:rPr>
              <w:t>371</w:t>
            </w:r>
          </w:p>
        </w:tc>
        <w:tc>
          <w:tcPr>
            <w:tcW w:w="1071" w:type="dxa"/>
          </w:tcPr>
          <w:p w:rsidR="003177A5" w:rsidRPr="00EF5721" w:rsidRDefault="003177A5" w:rsidP="003177A5">
            <w:pPr>
              <w:spacing w:line="360" w:lineRule="auto"/>
              <w:jc w:val="center"/>
            </w:pPr>
            <w:r w:rsidRPr="00EF5721">
              <w:t>527/</w:t>
            </w:r>
            <w:r w:rsidRPr="00EF5721">
              <w:rPr>
                <w:b/>
              </w:rPr>
              <w:t>898</w:t>
            </w:r>
          </w:p>
        </w:tc>
        <w:tc>
          <w:tcPr>
            <w:tcW w:w="1073" w:type="dxa"/>
          </w:tcPr>
          <w:p w:rsidR="003177A5" w:rsidRPr="00EF5721" w:rsidRDefault="003177A5" w:rsidP="003177A5">
            <w:pPr>
              <w:spacing w:line="360" w:lineRule="auto"/>
              <w:jc w:val="center"/>
            </w:pPr>
            <w:r w:rsidRPr="00EF5721">
              <w:t>575/</w:t>
            </w:r>
            <w:r w:rsidRPr="00EF5721">
              <w:rPr>
                <w:b/>
              </w:rPr>
              <w:t>1473</w:t>
            </w:r>
          </w:p>
        </w:tc>
        <w:tc>
          <w:tcPr>
            <w:tcW w:w="909" w:type="dxa"/>
          </w:tcPr>
          <w:p w:rsidR="003177A5" w:rsidRPr="00EF5721" w:rsidRDefault="003177A5" w:rsidP="003177A5">
            <w:pPr>
              <w:spacing w:line="360" w:lineRule="auto"/>
              <w:jc w:val="center"/>
            </w:pPr>
            <w:r w:rsidRPr="00EF5721">
              <w:t>467</w:t>
            </w:r>
          </w:p>
        </w:tc>
        <w:tc>
          <w:tcPr>
            <w:tcW w:w="955" w:type="dxa"/>
          </w:tcPr>
          <w:p w:rsidR="003177A5" w:rsidRPr="00EF5721" w:rsidRDefault="003177A5" w:rsidP="003177A5">
            <w:pPr>
              <w:spacing w:line="360" w:lineRule="auto"/>
              <w:jc w:val="center"/>
            </w:pPr>
            <w:r w:rsidRPr="00EF5721">
              <w:t xml:space="preserve">567 / </w:t>
            </w:r>
            <w:r w:rsidRPr="00EF5721">
              <w:rPr>
                <w:b/>
              </w:rPr>
              <w:t>1034</w:t>
            </w:r>
          </w:p>
        </w:tc>
        <w:tc>
          <w:tcPr>
            <w:tcW w:w="1114" w:type="dxa"/>
          </w:tcPr>
          <w:p w:rsidR="003177A5" w:rsidRPr="00EF5721" w:rsidRDefault="003177A5" w:rsidP="003177A5">
            <w:pPr>
              <w:spacing w:line="360" w:lineRule="auto"/>
              <w:jc w:val="center"/>
            </w:pPr>
            <w:r w:rsidRPr="00EF5721">
              <w:rPr>
                <w:sz w:val="18"/>
                <w:szCs w:val="18"/>
              </w:rPr>
              <w:t xml:space="preserve">428/ </w:t>
            </w:r>
            <w:r w:rsidRPr="00EF5721">
              <w:rPr>
                <w:b/>
                <w:sz w:val="18"/>
                <w:szCs w:val="18"/>
              </w:rPr>
              <w:t>1462</w:t>
            </w:r>
          </w:p>
        </w:tc>
        <w:tc>
          <w:tcPr>
            <w:tcW w:w="1198" w:type="dxa"/>
          </w:tcPr>
          <w:p w:rsidR="003177A5" w:rsidRPr="00EF5721" w:rsidRDefault="003177A5" w:rsidP="003177A5">
            <w:pPr>
              <w:spacing w:line="360" w:lineRule="auto"/>
              <w:jc w:val="center"/>
            </w:pPr>
            <w:r w:rsidRPr="00EF5721">
              <w:t xml:space="preserve">659/ </w:t>
            </w:r>
            <w:r w:rsidRPr="00EF5721">
              <w:rPr>
                <w:b/>
              </w:rPr>
              <w:t>2121</w:t>
            </w:r>
          </w:p>
        </w:tc>
      </w:tr>
    </w:tbl>
    <w:p w:rsidR="003177A5" w:rsidRPr="00EF5721" w:rsidRDefault="003177A5" w:rsidP="003177A5">
      <w:pPr>
        <w:spacing w:after="0" w:line="360" w:lineRule="auto"/>
        <w:ind w:firstLine="709"/>
        <w:jc w:val="both"/>
        <w:rPr>
          <w:rFonts w:ascii="Times New Roman" w:eastAsia="Times New Roman" w:hAnsi="Times New Roman" w:cs="Times New Roman"/>
          <w:sz w:val="28"/>
          <w:szCs w:val="28"/>
          <w:lang w:eastAsia="ru-RU"/>
        </w:rPr>
      </w:pPr>
    </w:p>
    <w:p w:rsidR="003177A5" w:rsidRPr="00EF5721" w:rsidRDefault="003177A5" w:rsidP="003177A5">
      <w:pPr>
        <w:spacing w:after="0" w:line="360" w:lineRule="auto"/>
        <w:ind w:firstLine="720"/>
        <w:jc w:val="center"/>
        <w:rPr>
          <w:rFonts w:ascii="Times New Roman" w:eastAsia="Times New Roman" w:hAnsi="Times New Roman" w:cs="Times New Roman"/>
          <w:b/>
          <w:bCs/>
          <w:sz w:val="28"/>
          <w:szCs w:val="28"/>
          <w:lang w:eastAsia="ru-RU"/>
        </w:rPr>
      </w:pPr>
      <w:r w:rsidRPr="00EF5721">
        <w:rPr>
          <w:rFonts w:ascii="Times New Roman" w:eastAsia="Times New Roman" w:hAnsi="Times New Roman" w:cs="Times New Roman"/>
          <w:b/>
          <w:bCs/>
          <w:sz w:val="28"/>
          <w:szCs w:val="28"/>
          <w:lang w:eastAsia="ru-RU"/>
        </w:rPr>
        <w:t>Сравнительный анализ количества составленных протоколов об АПН за 12 месяцев 2014 года и за 12 месяцев  2015 года</w:t>
      </w:r>
    </w:p>
    <w:p w:rsidR="003177A5" w:rsidRPr="00EF5721" w:rsidRDefault="003177A5" w:rsidP="003177A5">
      <w:pPr>
        <w:spacing w:after="0" w:line="360" w:lineRule="auto"/>
        <w:ind w:firstLine="720"/>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02D22ACA" wp14:editId="53C042F3">
            <wp:extent cx="5844098" cy="1796995"/>
            <wp:effectExtent l="0" t="0" r="23495"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Из общего количества протоколов, составленных за 12 месяцев</w:t>
      </w:r>
      <w:r w:rsidRPr="00EF5721">
        <w:rPr>
          <w:rFonts w:ascii="Times New Roman" w:eastAsia="Times New Roman" w:hAnsi="Times New Roman" w:cs="Times New Roman"/>
          <w:b/>
          <w:sz w:val="28"/>
          <w:szCs w:val="28"/>
          <w:lang w:eastAsia="ru-RU"/>
        </w:rPr>
        <w:t xml:space="preserve"> 2015</w:t>
      </w:r>
      <w:r w:rsidRPr="00EF5721">
        <w:rPr>
          <w:rFonts w:ascii="Times New Roman" w:eastAsia="Times New Roman" w:hAnsi="Times New Roman" w:cs="Times New Roman"/>
          <w:sz w:val="28"/>
          <w:szCs w:val="28"/>
          <w:lang w:eastAsia="ru-RU"/>
        </w:rPr>
        <w:t xml:space="preserve"> года:</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u w:val="single"/>
          <w:lang w:eastAsia="ru-RU"/>
        </w:rPr>
      </w:pPr>
      <w:r w:rsidRPr="00EF5721">
        <w:rPr>
          <w:rFonts w:ascii="Times New Roman" w:eastAsia="Times New Roman" w:hAnsi="Times New Roman" w:cs="Times New Roman"/>
          <w:b/>
          <w:i/>
          <w:sz w:val="28"/>
          <w:szCs w:val="28"/>
          <w:u w:val="single"/>
          <w:lang w:eastAsia="ru-RU"/>
        </w:rPr>
        <w:t>10 (0,47</w:t>
      </w:r>
      <w:r w:rsidRPr="00EF5721">
        <w:rPr>
          <w:rFonts w:ascii="Times New Roman" w:eastAsia="Times New Roman" w:hAnsi="Times New Roman" w:cs="Times New Roman"/>
          <w:b/>
          <w:bCs/>
          <w:i/>
          <w:sz w:val="28"/>
          <w:szCs w:val="28"/>
          <w:u w:val="single"/>
          <w:lang w:eastAsia="ru-RU"/>
        </w:rPr>
        <w:t>%)</w:t>
      </w:r>
      <w:r w:rsidRPr="00EF5721">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u w:val="single"/>
          <w:lang w:eastAsia="ru-RU"/>
        </w:rPr>
      </w:pPr>
      <w:r w:rsidRPr="00EF5721">
        <w:rPr>
          <w:rFonts w:ascii="Times New Roman" w:eastAsia="Times New Roman" w:hAnsi="Times New Roman" w:cs="Times New Roman"/>
          <w:sz w:val="28"/>
          <w:szCs w:val="28"/>
          <w:u w:val="single"/>
          <w:lang w:eastAsia="ru-RU"/>
        </w:rPr>
        <w:t>12 (0,61 %) в отношении физических лиц;</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u w:val="single"/>
          <w:lang w:eastAsia="ru-RU"/>
        </w:rPr>
      </w:pPr>
      <w:r w:rsidRPr="00EF5721">
        <w:rPr>
          <w:rFonts w:ascii="Times New Roman" w:eastAsia="Times New Roman" w:hAnsi="Times New Roman" w:cs="Times New Roman"/>
          <w:b/>
          <w:i/>
          <w:sz w:val="28"/>
          <w:szCs w:val="28"/>
          <w:u w:val="single"/>
          <w:lang w:eastAsia="ru-RU"/>
        </w:rPr>
        <w:t xml:space="preserve">1024 </w:t>
      </w:r>
      <w:r w:rsidRPr="00EF5721">
        <w:rPr>
          <w:rFonts w:ascii="Times New Roman" w:eastAsia="Times New Roman" w:hAnsi="Times New Roman" w:cs="Times New Roman"/>
          <w:b/>
          <w:bCs/>
          <w:i/>
          <w:sz w:val="28"/>
          <w:szCs w:val="28"/>
          <w:u w:val="single"/>
          <w:lang w:eastAsia="ru-RU"/>
        </w:rPr>
        <w:t>(48,47%)</w:t>
      </w:r>
      <w:r w:rsidRPr="00EF5721">
        <w:rPr>
          <w:rFonts w:ascii="Times New Roman" w:eastAsia="Times New Roman" w:hAnsi="Times New Roman" w:cs="Times New Roman"/>
          <w:sz w:val="28"/>
          <w:szCs w:val="28"/>
          <w:u w:val="single"/>
          <w:lang w:eastAsia="ru-RU"/>
        </w:rPr>
        <w:t xml:space="preserve"> в отношении должностных лиц;</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i/>
          <w:sz w:val="28"/>
          <w:szCs w:val="28"/>
          <w:u w:val="single"/>
          <w:lang w:eastAsia="ru-RU"/>
        </w:rPr>
        <w:t xml:space="preserve">1075 </w:t>
      </w:r>
      <w:r w:rsidRPr="00EF5721">
        <w:rPr>
          <w:rFonts w:ascii="Times New Roman" w:eastAsia="Times New Roman" w:hAnsi="Times New Roman" w:cs="Times New Roman"/>
          <w:b/>
          <w:bCs/>
          <w:i/>
          <w:sz w:val="28"/>
          <w:szCs w:val="28"/>
          <w:u w:val="single"/>
          <w:lang w:eastAsia="ru-RU"/>
        </w:rPr>
        <w:t>(50,68%)</w:t>
      </w:r>
      <w:r w:rsidRPr="00EF5721">
        <w:rPr>
          <w:rFonts w:ascii="Times New Roman" w:eastAsia="Times New Roman" w:hAnsi="Times New Roman" w:cs="Times New Roman"/>
          <w:sz w:val="28"/>
          <w:szCs w:val="28"/>
          <w:u w:val="single"/>
          <w:lang w:eastAsia="ru-RU"/>
        </w:rPr>
        <w:t xml:space="preserve"> в отношении юридических лиц</w:t>
      </w:r>
      <w:r w:rsidRPr="00EF5721">
        <w:rPr>
          <w:rFonts w:ascii="Times New Roman" w:eastAsia="Times New Roman" w:hAnsi="Times New Roman" w:cs="Times New Roman"/>
          <w:sz w:val="28"/>
          <w:szCs w:val="28"/>
          <w:lang w:eastAsia="ru-RU"/>
        </w:rPr>
        <w:t>.</w:t>
      </w:r>
    </w:p>
    <w:p w:rsidR="003177A5" w:rsidRPr="00EF5721" w:rsidRDefault="003177A5" w:rsidP="003177A5">
      <w:pPr>
        <w:spacing w:after="0" w:line="360" w:lineRule="auto"/>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11D54DA2" wp14:editId="3F0FF2CE">
            <wp:extent cx="4219603" cy="2003729"/>
            <wp:effectExtent l="0" t="0" r="9525" b="15875"/>
            <wp:docPr id="18"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177A5" w:rsidRPr="00EF5721" w:rsidRDefault="003177A5" w:rsidP="003177A5">
      <w:pPr>
        <w:spacing w:after="0" w:line="360" w:lineRule="auto"/>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t>Из них, за 4 квартал 2015 года:</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u w:val="single"/>
          <w:lang w:eastAsia="ru-RU"/>
        </w:rPr>
      </w:pPr>
      <w:r w:rsidRPr="00EF5721">
        <w:rPr>
          <w:rFonts w:ascii="Times New Roman" w:eastAsia="Times New Roman" w:hAnsi="Times New Roman" w:cs="Times New Roman"/>
          <w:b/>
          <w:i/>
          <w:sz w:val="28"/>
          <w:szCs w:val="28"/>
          <w:u w:val="single"/>
          <w:lang w:eastAsia="ru-RU"/>
        </w:rPr>
        <w:t>2 (1,2</w:t>
      </w:r>
      <w:r w:rsidRPr="00EF5721">
        <w:rPr>
          <w:rFonts w:ascii="Times New Roman" w:eastAsia="Times New Roman" w:hAnsi="Times New Roman" w:cs="Times New Roman"/>
          <w:b/>
          <w:bCs/>
          <w:i/>
          <w:sz w:val="28"/>
          <w:szCs w:val="28"/>
          <w:u w:val="single"/>
          <w:lang w:eastAsia="ru-RU"/>
        </w:rPr>
        <w:t>%)</w:t>
      </w:r>
      <w:r w:rsidRPr="00EF5721">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u w:val="single"/>
          <w:lang w:eastAsia="ru-RU"/>
        </w:rPr>
      </w:pPr>
      <w:r w:rsidRPr="00EF5721">
        <w:rPr>
          <w:rFonts w:ascii="Times New Roman" w:eastAsia="Times New Roman" w:hAnsi="Times New Roman" w:cs="Times New Roman"/>
          <w:b/>
          <w:sz w:val="28"/>
          <w:szCs w:val="28"/>
          <w:u w:val="single"/>
          <w:lang w:eastAsia="ru-RU"/>
        </w:rPr>
        <w:t>8 (1,5 %)</w:t>
      </w:r>
      <w:r w:rsidRPr="00EF5721">
        <w:rPr>
          <w:rFonts w:ascii="Times New Roman" w:eastAsia="Times New Roman" w:hAnsi="Times New Roman" w:cs="Times New Roman"/>
          <w:sz w:val="28"/>
          <w:szCs w:val="28"/>
          <w:u w:val="single"/>
          <w:lang w:eastAsia="ru-RU"/>
        </w:rPr>
        <w:t xml:space="preserve"> в отношении физических лиц;</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u w:val="single"/>
          <w:lang w:eastAsia="ru-RU"/>
        </w:rPr>
      </w:pPr>
      <w:r w:rsidRPr="00EF5721">
        <w:rPr>
          <w:rFonts w:ascii="Times New Roman" w:eastAsia="Times New Roman" w:hAnsi="Times New Roman" w:cs="Times New Roman"/>
          <w:b/>
          <w:i/>
          <w:sz w:val="28"/>
          <w:szCs w:val="28"/>
          <w:u w:val="single"/>
          <w:lang w:eastAsia="ru-RU"/>
        </w:rPr>
        <w:t>311</w:t>
      </w:r>
      <w:r w:rsidRPr="00EF5721">
        <w:rPr>
          <w:rFonts w:ascii="Times New Roman" w:eastAsia="Times New Roman" w:hAnsi="Times New Roman" w:cs="Times New Roman"/>
          <w:b/>
          <w:bCs/>
          <w:i/>
          <w:sz w:val="28"/>
          <w:szCs w:val="28"/>
          <w:u w:val="single"/>
          <w:lang w:eastAsia="ru-RU"/>
        </w:rPr>
        <w:t>(44,47%)</w:t>
      </w:r>
      <w:r w:rsidRPr="00EF5721">
        <w:rPr>
          <w:rFonts w:ascii="Times New Roman" w:eastAsia="Times New Roman" w:hAnsi="Times New Roman" w:cs="Times New Roman"/>
          <w:sz w:val="28"/>
          <w:szCs w:val="28"/>
          <w:u w:val="single"/>
          <w:lang w:eastAsia="ru-RU"/>
        </w:rPr>
        <w:t xml:space="preserve"> в отношении должностных лиц;</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i/>
          <w:sz w:val="28"/>
          <w:szCs w:val="28"/>
          <w:u w:val="single"/>
          <w:lang w:eastAsia="ru-RU"/>
        </w:rPr>
        <w:t xml:space="preserve">338 </w:t>
      </w:r>
      <w:r w:rsidRPr="00EF5721">
        <w:rPr>
          <w:rFonts w:ascii="Times New Roman" w:eastAsia="Times New Roman" w:hAnsi="Times New Roman" w:cs="Times New Roman"/>
          <w:b/>
          <w:bCs/>
          <w:i/>
          <w:sz w:val="28"/>
          <w:szCs w:val="28"/>
          <w:u w:val="single"/>
          <w:lang w:eastAsia="ru-RU"/>
        </w:rPr>
        <w:t>(56,68%)</w:t>
      </w:r>
      <w:r w:rsidRPr="00EF5721">
        <w:rPr>
          <w:rFonts w:ascii="Times New Roman" w:eastAsia="Times New Roman" w:hAnsi="Times New Roman" w:cs="Times New Roman"/>
          <w:sz w:val="28"/>
          <w:szCs w:val="28"/>
          <w:u w:val="single"/>
          <w:lang w:eastAsia="ru-RU"/>
        </w:rPr>
        <w:t xml:space="preserve"> в отношении юридических лиц</w:t>
      </w:r>
      <w:r w:rsidRPr="00EF5721">
        <w:rPr>
          <w:rFonts w:ascii="Times New Roman" w:eastAsia="Times New Roman" w:hAnsi="Times New Roman" w:cs="Times New Roman"/>
          <w:sz w:val="28"/>
          <w:szCs w:val="28"/>
          <w:lang w:eastAsia="ru-RU"/>
        </w:rPr>
        <w:t>.</w:t>
      </w:r>
    </w:p>
    <w:p w:rsidR="003177A5" w:rsidRPr="00EF5721" w:rsidRDefault="003177A5" w:rsidP="003177A5">
      <w:pPr>
        <w:spacing w:after="0" w:line="360" w:lineRule="auto"/>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lastRenderedPageBreak/>
        <w:drawing>
          <wp:inline distT="0" distB="0" distL="0" distR="0" wp14:anchorId="61E29017" wp14:editId="4BBEB898">
            <wp:extent cx="4219603" cy="2003729"/>
            <wp:effectExtent l="0" t="0" r="9525" b="15875"/>
            <wp:docPr id="1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73"/>
        <w:gridCol w:w="903"/>
        <w:gridCol w:w="903"/>
        <w:gridCol w:w="972"/>
        <w:gridCol w:w="873"/>
        <w:gridCol w:w="915"/>
        <w:gridCol w:w="903"/>
        <w:gridCol w:w="1008"/>
      </w:tblGrid>
      <w:tr w:rsidR="003177A5" w:rsidRPr="00EF5721" w:rsidTr="00C263B8">
        <w:trPr>
          <w:jc w:val="center"/>
        </w:trPr>
        <w:tc>
          <w:tcPr>
            <w:tcW w:w="2050"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В отношении кого составлен протокол</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91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2015 / 6 месяцев</w:t>
            </w:r>
          </w:p>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2015</w:t>
            </w:r>
          </w:p>
        </w:tc>
        <w:tc>
          <w:tcPr>
            <w:tcW w:w="823"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w:t>
            </w:r>
          </w:p>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2015</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3177A5" w:rsidRPr="00EF5721" w:rsidTr="00C263B8">
        <w:trPr>
          <w:jc w:val="center"/>
        </w:trPr>
        <w:tc>
          <w:tcPr>
            <w:tcW w:w="2050"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Юридические лица</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58</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133/</w:t>
            </w:r>
            <w:r w:rsidRPr="00EF5721">
              <w:rPr>
                <w:rFonts w:ascii="Times New Roman" w:eastAsia="Times New Roman" w:hAnsi="Times New Roman" w:cs="Times New Roman"/>
                <w:b/>
                <w:sz w:val="20"/>
                <w:szCs w:val="20"/>
                <w:lang w:eastAsia="ru-RU"/>
              </w:rPr>
              <w:t>191</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284/</w:t>
            </w:r>
            <w:r w:rsidRPr="00EF5721">
              <w:rPr>
                <w:rFonts w:ascii="Times New Roman" w:eastAsia="Times New Roman" w:hAnsi="Times New Roman" w:cs="Times New Roman"/>
                <w:b/>
                <w:sz w:val="20"/>
                <w:szCs w:val="20"/>
                <w:lang w:eastAsia="ru-RU"/>
              </w:rPr>
              <w:t>475</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290/</w:t>
            </w:r>
            <w:r w:rsidRPr="00EF5721">
              <w:rPr>
                <w:rFonts w:ascii="Times New Roman" w:eastAsia="Times New Roman" w:hAnsi="Times New Roman" w:cs="Times New Roman"/>
                <w:b/>
                <w:sz w:val="20"/>
                <w:szCs w:val="20"/>
                <w:lang w:eastAsia="ru-RU"/>
              </w:rPr>
              <w:t>765</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226</w:t>
            </w:r>
          </w:p>
        </w:tc>
        <w:tc>
          <w:tcPr>
            <w:tcW w:w="91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294 / </w:t>
            </w:r>
            <w:r w:rsidRPr="00EF5721">
              <w:rPr>
                <w:rFonts w:ascii="Times New Roman" w:eastAsia="Times New Roman" w:hAnsi="Times New Roman" w:cs="Times New Roman"/>
                <w:b/>
                <w:sz w:val="20"/>
                <w:szCs w:val="20"/>
                <w:lang w:eastAsia="ru-RU"/>
              </w:rPr>
              <w:t>520</w:t>
            </w:r>
          </w:p>
        </w:tc>
        <w:tc>
          <w:tcPr>
            <w:tcW w:w="823"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217 / </w:t>
            </w:r>
            <w:r w:rsidRPr="00EF5721">
              <w:rPr>
                <w:rFonts w:ascii="Times New Roman" w:eastAsia="Times New Roman" w:hAnsi="Times New Roman" w:cs="Times New Roman"/>
                <w:b/>
                <w:sz w:val="20"/>
                <w:szCs w:val="20"/>
                <w:lang w:eastAsia="ru-RU"/>
              </w:rPr>
              <w:t>737</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338/</w:t>
            </w:r>
            <w:r w:rsidRPr="00EF5721">
              <w:rPr>
                <w:rFonts w:ascii="Times New Roman" w:eastAsia="Times New Roman" w:hAnsi="Times New Roman" w:cs="Times New Roman"/>
                <w:b/>
                <w:sz w:val="20"/>
                <w:szCs w:val="20"/>
                <w:lang w:eastAsia="ru-RU"/>
              </w:rPr>
              <w:t>1075</w:t>
            </w:r>
          </w:p>
        </w:tc>
      </w:tr>
      <w:tr w:rsidR="003177A5" w:rsidRPr="00EF5721" w:rsidTr="00C263B8">
        <w:trPr>
          <w:jc w:val="center"/>
        </w:trPr>
        <w:tc>
          <w:tcPr>
            <w:tcW w:w="2050"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Должностные лица</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47</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128/</w:t>
            </w:r>
            <w:r w:rsidRPr="00EF5721">
              <w:rPr>
                <w:rFonts w:ascii="Times New Roman" w:eastAsia="Times New Roman" w:hAnsi="Times New Roman" w:cs="Times New Roman"/>
                <w:b/>
                <w:sz w:val="20"/>
                <w:szCs w:val="20"/>
                <w:lang w:eastAsia="ru-RU"/>
              </w:rPr>
              <w:t>175</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241/</w:t>
            </w:r>
            <w:r w:rsidRPr="00EF5721">
              <w:rPr>
                <w:rFonts w:ascii="Times New Roman" w:eastAsia="Times New Roman" w:hAnsi="Times New Roman" w:cs="Times New Roman"/>
                <w:b/>
                <w:sz w:val="20"/>
                <w:szCs w:val="20"/>
                <w:lang w:eastAsia="ru-RU"/>
              </w:rPr>
              <w:t>416</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284/</w:t>
            </w:r>
            <w:r w:rsidRPr="00EF5721">
              <w:rPr>
                <w:rFonts w:ascii="Times New Roman" w:eastAsia="Times New Roman" w:hAnsi="Times New Roman" w:cs="Times New Roman"/>
                <w:b/>
                <w:sz w:val="20"/>
                <w:szCs w:val="20"/>
                <w:lang w:eastAsia="ru-RU"/>
              </w:rPr>
              <w:t>700</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233</w:t>
            </w:r>
          </w:p>
        </w:tc>
        <w:tc>
          <w:tcPr>
            <w:tcW w:w="91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270 /</w:t>
            </w:r>
            <w:r w:rsidRPr="00EF5721">
              <w:rPr>
                <w:rFonts w:ascii="Times New Roman" w:eastAsia="Times New Roman" w:hAnsi="Times New Roman" w:cs="Times New Roman"/>
                <w:b/>
                <w:sz w:val="20"/>
                <w:szCs w:val="20"/>
                <w:lang w:eastAsia="ru-RU"/>
              </w:rPr>
              <w:t>503</w:t>
            </w:r>
          </w:p>
        </w:tc>
        <w:tc>
          <w:tcPr>
            <w:tcW w:w="823"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210 / </w:t>
            </w:r>
            <w:r w:rsidRPr="00EF5721">
              <w:rPr>
                <w:rFonts w:ascii="Times New Roman" w:eastAsia="Times New Roman" w:hAnsi="Times New Roman" w:cs="Times New Roman"/>
                <w:b/>
                <w:sz w:val="20"/>
                <w:szCs w:val="20"/>
                <w:lang w:eastAsia="ru-RU"/>
              </w:rPr>
              <w:t>713</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311/</w:t>
            </w:r>
            <w:r w:rsidRPr="00EF5721">
              <w:rPr>
                <w:rFonts w:ascii="Times New Roman" w:eastAsia="Times New Roman" w:hAnsi="Times New Roman" w:cs="Times New Roman"/>
                <w:b/>
                <w:sz w:val="20"/>
                <w:szCs w:val="20"/>
                <w:lang w:eastAsia="ru-RU"/>
              </w:rPr>
              <w:t>1028</w:t>
            </w:r>
          </w:p>
        </w:tc>
      </w:tr>
      <w:tr w:rsidR="003177A5" w:rsidRPr="00EF5721" w:rsidTr="00C263B8">
        <w:trPr>
          <w:jc w:val="center"/>
        </w:trPr>
        <w:tc>
          <w:tcPr>
            <w:tcW w:w="2050"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Индивидуальные предприниматели</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r w:rsidRPr="00EF5721">
              <w:rPr>
                <w:rFonts w:ascii="Times New Roman" w:eastAsia="Times New Roman" w:hAnsi="Times New Roman" w:cs="Times New Roman"/>
                <w:b/>
                <w:sz w:val="20"/>
                <w:szCs w:val="20"/>
                <w:lang w:eastAsia="ru-RU"/>
              </w:rPr>
              <w:t>5</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r w:rsidRPr="00EF5721">
              <w:rPr>
                <w:rFonts w:ascii="Times New Roman" w:eastAsia="Times New Roman" w:hAnsi="Times New Roman" w:cs="Times New Roman"/>
                <w:b/>
                <w:sz w:val="20"/>
                <w:szCs w:val="20"/>
                <w:lang w:eastAsia="ru-RU"/>
              </w:rPr>
              <w:t>5</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r w:rsidRPr="00EF5721">
              <w:rPr>
                <w:rFonts w:ascii="Times New Roman" w:eastAsia="Times New Roman" w:hAnsi="Times New Roman" w:cs="Times New Roman"/>
                <w:b/>
                <w:sz w:val="20"/>
                <w:szCs w:val="20"/>
                <w:lang w:eastAsia="ru-RU"/>
              </w:rPr>
              <w:t>6</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w:t>
            </w:r>
          </w:p>
        </w:tc>
        <w:tc>
          <w:tcPr>
            <w:tcW w:w="91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3 / </w:t>
            </w:r>
            <w:r w:rsidRPr="00EF5721">
              <w:rPr>
                <w:rFonts w:ascii="Times New Roman" w:eastAsia="Times New Roman" w:hAnsi="Times New Roman" w:cs="Times New Roman"/>
                <w:b/>
                <w:sz w:val="20"/>
                <w:szCs w:val="20"/>
                <w:lang w:eastAsia="ru-RU"/>
              </w:rPr>
              <w:t>7</w:t>
            </w:r>
          </w:p>
        </w:tc>
        <w:tc>
          <w:tcPr>
            <w:tcW w:w="823"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1 / </w:t>
            </w:r>
            <w:r w:rsidRPr="00EF5721">
              <w:rPr>
                <w:rFonts w:ascii="Times New Roman" w:eastAsia="Times New Roman" w:hAnsi="Times New Roman" w:cs="Times New Roman"/>
                <w:b/>
                <w:sz w:val="20"/>
                <w:szCs w:val="20"/>
                <w:lang w:eastAsia="ru-RU"/>
              </w:rPr>
              <w:t>8</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r w:rsidRPr="00EF5721">
              <w:rPr>
                <w:rFonts w:ascii="Times New Roman" w:eastAsia="Times New Roman" w:hAnsi="Times New Roman" w:cs="Times New Roman"/>
                <w:b/>
                <w:sz w:val="20"/>
                <w:szCs w:val="20"/>
                <w:lang w:eastAsia="ru-RU"/>
              </w:rPr>
              <w:t>10</w:t>
            </w:r>
          </w:p>
        </w:tc>
      </w:tr>
      <w:tr w:rsidR="003177A5" w:rsidRPr="00EF5721" w:rsidTr="00C263B8">
        <w:trPr>
          <w:jc w:val="center"/>
        </w:trPr>
        <w:tc>
          <w:tcPr>
            <w:tcW w:w="2050"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Физические лица</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r w:rsidRPr="00EF5721">
              <w:rPr>
                <w:rFonts w:ascii="Times New Roman" w:eastAsia="Times New Roman" w:hAnsi="Times New Roman" w:cs="Times New Roman"/>
                <w:b/>
                <w:sz w:val="20"/>
                <w:szCs w:val="20"/>
                <w:lang w:eastAsia="ru-RU"/>
              </w:rPr>
              <w:t>2</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r w:rsidRPr="00EF5721">
              <w:rPr>
                <w:rFonts w:ascii="Times New Roman" w:eastAsia="Times New Roman" w:hAnsi="Times New Roman" w:cs="Times New Roman"/>
                <w:b/>
                <w:sz w:val="20"/>
                <w:szCs w:val="20"/>
                <w:lang w:eastAsia="ru-RU"/>
              </w:rPr>
              <w:t>2</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w:t>
            </w:r>
          </w:p>
        </w:tc>
        <w:tc>
          <w:tcPr>
            <w:tcW w:w="91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 /</w:t>
            </w:r>
            <w:r w:rsidRPr="00EF5721">
              <w:rPr>
                <w:rFonts w:ascii="Times New Roman" w:eastAsia="Times New Roman" w:hAnsi="Times New Roman" w:cs="Times New Roman"/>
                <w:b/>
                <w:sz w:val="20"/>
                <w:szCs w:val="20"/>
                <w:lang w:eastAsia="ru-RU"/>
              </w:rPr>
              <w:t xml:space="preserve">4 </w:t>
            </w:r>
          </w:p>
        </w:tc>
        <w:tc>
          <w:tcPr>
            <w:tcW w:w="823"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 /</w:t>
            </w:r>
            <w:r w:rsidRPr="00EF5721">
              <w:rPr>
                <w:rFonts w:ascii="Times New Roman" w:eastAsia="Times New Roman" w:hAnsi="Times New Roman" w:cs="Times New Roman"/>
                <w:b/>
                <w:sz w:val="20"/>
                <w:szCs w:val="20"/>
                <w:lang w:eastAsia="ru-RU"/>
              </w:rPr>
              <w:t xml:space="preserve"> 4</w:t>
            </w:r>
            <w:r w:rsidRPr="00EF5721">
              <w:rPr>
                <w:rFonts w:ascii="Times New Roman" w:eastAsia="Times New Roman" w:hAnsi="Times New Roman" w:cs="Times New Roman"/>
                <w:sz w:val="20"/>
                <w:szCs w:val="20"/>
                <w:lang w:eastAsia="ru-RU"/>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8/</w:t>
            </w:r>
            <w:r w:rsidRPr="00EF5721">
              <w:rPr>
                <w:rFonts w:ascii="Times New Roman" w:eastAsia="Times New Roman" w:hAnsi="Times New Roman" w:cs="Times New Roman"/>
                <w:b/>
                <w:sz w:val="20"/>
                <w:szCs w:val="20"/>
                <w:lang w:eastAsia="ru-RU"/>
              </w:rPr>
              <w:t>12</w:t>
            </w:r>
          </w:p>
        </w:tc>
      </w:tr>
      <w:tr w:rsidR="003177A5" w:rsidRPr="00EF5721" w:rsidTr="00C263B8">
        <w:trPr>
          <w:jc w:val="center"/>
        </w:trPr>
        <w:tc>
          <w:tcPr>
            <w:tcW w:w="2050"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Итого</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107</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264/</w:t>
            </w:r>
            <w:r w:rsidRPr="00EF5721">
              <w:rPr>
                <w:rFonts w:ascii="Times New Roman" w:eastAsia="Times New Roman" w:hAnsi="Times New Roman" w:cs="Times New Roman"/>
                <w:b/>
                <w:sz w:val="20"/>
                <w:szCs w:val="20"/>
                <w:lang w:eastAsia="ru-RU"/>
              </w:rPr>
              <w:t>371</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527/</w:t>
            </w:r>
            <w:r w:rsidRPr="00EF5721">
              <w:rPr>
                <w:rFonts w:ascii="Times New Roman" w:eastAsia="Times New Roman" w:hAnsi="Times New Roman" w:cs="Times New Roman"/>
                <w:b/>
                <w:sz w:val="20"/>
                <w:szCs w:val="20"/>
                <w:lang w:eastAsia="ru-RU"/>
              </w:rPr>
              <w:t>898</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575</w:t>
            </w:r>
            <w:r w:rsidRPr="00EF5721">
              <w:rPr>
                <w:rFonts w:ascii="Times New Roman" w:eastAsia="Times New Roman" w:hAnsi="Times New Roman" w:cs="Times New Roman"/>
                <w:b/>
                <w:sz w:val="20"/>
                <w:szCs w:val="20"/>
                <w:lang w:eastAsia="ru-RU"/>
              </w:rPr>
              <w:t>/1473</w:t>
            </w:r>
          </w:p>
        </w:tc>
        <w:tc>
          <w:tcPr>
            <w:tcW w:w="82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467</w:t>
            </w:r>
          </w:p>
        </w:tc>
        <w:tc>
          <w:tcPr>
            <w:tcW w:w="915"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567 /</w:t>
            </w:r>
            <w:r w:rsidRPr="00EF5721">
              <w:rPr>
                <w:rFonts w:ascii="Times New Roman" w:eastAsia="Times New Roman" w:hAnsi="Times New Roman" w:cs="Times New Roman"/>
                <w:b/>
                <w:sz w:val="20"/>
                <w:szCs w:val="20"/>
                <w:lang w:eastAsia="ru-RU"/>
              </w:rPr>
              <w:t>1034</w:t>
            </w:r>
          </w:p>
        </w:tc>
        <w:tc>
          <w:tcPr>
            <w:tcW w:w="823"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428/ </w:t>
            </w:r>
            <w:r w:rsidRPr="00EF5721">
              <w:rPr>
                <w:rFonts w:ascii="Times New Roman" w:eastAsia="Times New Roman" w:hAnsi="Times New Roman" w:cs="Times New Roman"/>
                <w:b/>
                <w:sz w:val="20"/>
                <w:szCs w:val="20"/>
                <w:lang w:eastAsia="ru-RU"/>
              </w:rPr>
              <w:t>1462</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659/</w:t>
            </w:r>
            <w:r w:rsidRPr="00EF5721">
              <w:rPr>
                <w:rFonts w:ascii="Times New Roman" w:eastAsia="Times New Roman" w:hAnsi="Times New Roman" w:cs="Times New Roman"/>
                <w:b/>
                <w:sz w:val="20"/>
                <w:szCs w:val="20"/>
                <w:lang w:eastAsia="ru-RU"/>
              </w:rPr>
              <w:t>2121</w:t>
            </w:r>
          </w:p>
        </w:tc>
      </w:tr>
    </w:tbl>
    <w:p w:rsidR="003177A5" w:rsidRPr="00EF5721" w:rsidRDefault="003177A5" w:rsidP="003177A5">
      <w:pPr>
        <w:spacing w:after="0" w:line="360" w:lineRule="auto"/>
        <w:ind w:firstLine="720"/>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720"/>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t xml:space="preserve">Протоколы об АПН за </w:t>
      </w:r>
      <w:r w:rsidRPr="00EF5721">
        <w:rPr>
          <w:rFonts w:ascii="Times New Roman" w:eastAsia="Times New Roman" w:hAnsi="Times New Roman" w:cs="Times New Roman"/>
          <w:b/>
          <w:sz w:val="26"/>
          <w:szCs w:val="26"/>
          <w:lang w:eastAsia="ru-RU"/>
        </w:rPr>
        <w:t>12 месяцев 2015 года</w:t>
      </w:r>
      <w:r w:rsidRPr="00EF5721">
        <w:rPr>
          <w:rFonts w:ascii="Times New Roman" w:eastAsia="Times New Roman" w:hAnsi="Times New Roman" w:cs="Times New Roman"/>
          <w:sz w:val="26"/>
          <w:szCs w:val="26"/>
          <w:lang w:eastAsia="ru-RU"/>
        </w:rPr>
        <w:t xml:space="preserve"> по сферам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948"/>
        <w:gridCol w:w="948"/>
        <w:gridCol w:w="948"/>
        <w:gridCol w:w="972"/>
        <w:gridCol w:w="948"/>
        <w:gridCol w:w="974"/>
        <w:gridCol w:w="1002"/>
        <w:gridCol w:w="1053"/>
      </w:tblGrid>
      <w:tr w:rsidR="003177A5" w:rsidRPr="00EF5721" w:rsidTr="00C263B8">
        <w:trPr>
          <w:jc w:val="center"/>
        </w:trPr>
        <w:tc>
          <w:tcPr>
            <w:tcW w:w="1783"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Направление деятельности</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974"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pacing w:after="0"/>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w:t>
            </w:r>
          </w:p>
          <w:p w:rsidR="003177A5" w:rsidRPr="00EF5721" w:rsidRDefault="003177A5" w:rsidP="003177A5">
            <w:pPr>
              <w:spacing w:after="0"/>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Квартал</w:t>
            </w:r>
          </w:p>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2015 / 6 месяцев</w:t>
            </w:r>
          </w:p>
        </w:tc>
        <w:tc>
          <w:tcPr>
            <w:tcW w:w="1002"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w:t>
            </w: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r>
      <w:tr w:rsidR="003177A5" w:rsidRPr="00EF5721" w:rsidTr="00C263B8">
        <w:trPr>
          <w:jc w:val="center"/>
        </w:trPr>
        <w:tc>
          <w:tcPr>
            <w:tcW w:w="1783"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Связь</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81</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206/</w:t>
            </w:r>
            <w:r w:rsidRPr="00EF5721">
              <w:rPr>
                <w:rFonts w:ascii="Times New Roman" w:eastAsia="Times New Roman" w:hAnsi="Times New Roman" w:cs="Times New Roman"/>
                <w:b/>
                <w:sz w:val="20"/>
                <w:szCs w:val="20"/>
                <w:lang w:eastAsia="ru-RU"/>
              </w:rPr>
              <w:t>287</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374/</w:t>
            </w:r>
            <w:r w:rsidRPr="00EF5721">
              <w:rPr>
                <w:rFonts w:ascii="Times New Roman" w:eastAsia="Times New Roman" w:hAnsi="Times New Roman" w:cs="Times New Roman"/>
                <w:b/>
                <w:sz w:val="20"/>
                <w:szCs w:val="20"/>
                <w:lang w:eastAsia="ru-RU"/>
              </w:rPr>
              <w:t>661</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462/</w:t>
            </w:r>
            <w:r w:rsidRPr="00EF5721">
              <w:rPr>
                <w:rFonts w:ascii="Times New Roman" w:eastAsia="Times New Roman" w:hAnsi="Times New Roman" w:cs="Times New Roman"/>
                <w:b/>
                <w:sz w:val="20"/>
                <w:szCs w:val="20"/>
                <w:lang w:eastAsia="ru-RU"/>
              </w:rPr>
              <w:t>1123</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408</w:t>
            </w:r>
          </w:p>
        </w:tc>
        <w:tc>
          <w:tcPr>
            <w:tcW w:w="974"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482 / </w:t>
            </w:r>
            <w:r w:rsidRPr="00EF5721">
              <w:rPr>
                <w:rFonts w:ascii="Times New Roman" w:eastAsia="Times New Roman" w:hAnsi="Times New Roman" w:cs="Times New Roman"/>
                <w:b/>
                <w:sz w:val="20"/>
                <w:szCs w:val="20"/>
                <w:lang w:eastAsia="ru-RU"/>
              </w:rPr>
              <w:t>890</w:t>
            </w:r>
          </w:p>
        </w:tc>
        <w:tc>
          <w:tcPr>
            <w:tcW w:w="1002"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355 /</w:t>
            </w:r>
            <w:r w:rsidRPr="00EF5721">
              <w:rPr>
                <w:rFonts w:ascii="Times New Roman" w:eastAsia="Times New Roman" w:hAnsi="Times New Roman" w:cs="Times New Roman"/>
                <w:b/>
                <w:sz w:val="20"/>
                <w:szCs w:val="20"/>
                <w:lang w:eastAsia="ru-RU"/>
              </w:rPr>
              <w:t>1245</w:t>
            </w: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523/</w:t>
            </w:r>
            <w:r w:rsidRPr="00EF5721">
              <w:rPr>
                <w:rFonts w:ascii="Times New Roman" w:eastAsia="Times New Roman" w:hAnsi="Times New Roman" w:cs="Times New Roman"/>
                <w:b/>
                <w:sz w:val="20"/>
                <w:szCs w:val="20"/>
                <w:lang w:eastAsia="ru-RU"/>
              </w:rPr>
              <w:t>1768</w:t>
            </w:r>
          </w:p>
        </w:tc>
      </w:tr>
      <w:tr w:rsidR="003177A5" w:rsidRPr="00EF5721" w:rsidTr="00C263B8">
        <w:trPr>
          <w:jc w:val="center"/>
        </w:trPr>
        <w:tc>
          <w:tcPr>
            <w:tcW w:w="1783"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both"/>
              <w:rPr>
                <w:rFonts w:ascii="Times New Roman" w:eastAsia="Times New Roman" w:hAnsi="Times New Roman" w:cs="Times New Roman"/>
                <w:sz w:val="20"/>
                <w:szCs w:val="20"/>
                <w:lang w:eastAsia="ru-RU"/>
              </w:rPr>
            </w:pPr>
            <w:proofErr w:type="spellStart"/>
            <w:r w:rsidRPr="00EF5721">
              <w:rPr>
                <w:rFonts w:ascii="Times New Roman" w:eastAsia="Times New Roman" w:hAnsi="Times New Roman" w:cs="Times New Roman"/>
                <w:sz w:val="20"/>
                <w:szCs w:val="20"/>
                <w:lang w:eastAsia="ru-RU"/>
              </w:rPr>
              <w:t>Сми</w:t>
            </w:r>
            <w:proofErr w:type="spellEnd"/>
            <w:r w:rsidRPr="00EF5721">
              <w:rPr>
                <w:rFonts w:ascii="Times New Roman" w:eastAsia="Times New Roman" w:hAnsi="Times New Roman" w:cs="Times New Roman"/>
                <w:sz w:val="20"/>
                <w:szCs w:val="20"/>
                <w:lang w:eastAsia="ru-RU"/>
              </w:rPr>
              <w:t>/вещание</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23</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41/</w:t>
            </w:r>
            <w:r w:rsidRPr="00EF5721">
              <w:rPr>
                <w:rFonts w:ascii="Times New Roman" w:eastAsia="Times New Roman" w:hAnsi="Times New Roman" w:cs="Times New Roman"/>
                <w:b/>
                <w:sz w:val="20"/>
                <w:szCs w:val="20"/>
                <w:lang w:eastAsia="ru-RU"/>
              </w:rPr>
              <w:t>64</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58/</w:t>
            </w:r>
            <w:r w:rsidRPr="00EF5721">
              <w:rPr>
                <w:rFonts w:ascii="Times New Roman" w:eastAsia="Times New Roman" w:hAnsi="Times New Roman" w:cs="Times New Roman"/>
                <w:b/>
                <w:sz w:val="20"/>
                <w:szCs w:val="20"/>
                <w:lang w:eastAsia="ru-RU"/>
              </w:rPr>
              <w:t>122</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55/</w:t>
            </w:r>
            <w:r w:rsidRPr="00EF5721">
              <w:rPr>
                <w:rFonts w:ascii="Times New Roman" w:eastAsia="Times New Roman" w:hAnsi="Times New Roman" w:cs="Times New Roman"/>
                <w:b/>
                <w:sz w:val="20"/>
                <w:szCs w:val="20"/>
                <w:lang w:eastAsia="ru-RU"/>
              </w:rPr>
              <w:t>177</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30</w:t>
            </w:r>
          </w:p>
        </w:tc>
        <w:tc>
          <w:tcPr>
            <w:tcW w:w="974"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33 /</w:t>
            </w:r>
            <w:r w:rsidRPr="00EF5721">
              <w:rPr>
                <w:rFonts w:ascii="Times New Roman" w:eastAsia="Times New Roman" w:hAnsi="Times New Roman" w:cs="Times New Roman"/>
                <w:b/>
                <w:sz w:val="20"/>
                <w:szCs w:val="20"/>
                <w:lang w:eastAsia="ru-RU"/>
              </w:rPr>
              <w:t>63</w:t>
            </w:r>
          </w:p>
        </w:tc>
        <w:tc>
          <w:tcPr>
            <w:tcW w:w="1002"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41 /</w:t>
            </w:r>
            <w:r w:rsidRPr="00EF5721">
              <w:rPr>
                <w:rFonts w:ascii="Times New Roman" w:eastAsia="Times New Roman" w:hAnsi="Times New Roman" w:cs="Times New Roman"/>
                <w:b/>
                <w:sz w:val="20"/>
                <w:szCs w:val="20"/>
                <w:lang w:eastAsia="ru-RU"/>
              </w:rPr>
              <w:t>96</w:t>
            </w: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81/</w:t>
            </w:r>
            <w:r w:rsidRPr="00EF5721">
              <w:rPr>
                <w:rFonts w:ascii="Times New Roman" w:eastAsia="Times New Roman" w:hAnsi="Times New Roman" w:cs="Times New Roman"/>
                <w:b/>
                <w:sz w:val="20"/>
                <w:szCs w:val="20"/>
                <w:lang w:eastAsia="ru-RU"/>
              </w:rPr>
              <w:t>175</w:t>
            </w:r>
          </w:p>
        </w:tc>
      </w:tr>
      <w:tr w:rsidR="003177A5" w:rsidRPr="00EF5721" w:rsidTr="00C263B8">
        <w:trPr>
          <w:jc w:val="center"/>
        </w:trPr>
        <w:tc>
          <w:tcPr>
            <w:tcW w:w="1783"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ОПД</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17/</w:t>
            </w:r>
            <w:r w:rsidRPr="00EF5721">
              <w:rPr>
                <w:rFonts w:ascii="Times New Roman" w:eastAsia="Times New Roman" w:hAnsi="Times New Roman" w:cs="Times New Roman"/>
                <w:b/>
                <w:sz w:val="20"/>
                <w:szCs w:val="20"/>
                <w:lang w:eastAsia="ru-RU"/>
              </w:rPr>
              <w:t>20</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95/</w:t>
            </w:r>
            <w:r w:rsidRPr="00EF5721">
              <w:rPr>
                <w:rFonts w:ascii="Times New Roman" w:eastAsia="Times New Roman" w:hAnsi="Times New Roman" w:cs="Times New Roman"/>
                <w:b/>
                <w:sz w:val="20"/>
                <w:szCs w:val="20"/>
                <w:lang w:eastAsia="ru-RU"/>
              </w:rPr>
              <w:t>115</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58/</w:t>
            </w:r>
            <w:r w:rsidRPr="00EF5721">
              <w:rPr>
                <w:rFonts w:ascii="Times New Roman" w:eastAsia="Times New Roman" w:hAnsi="Times New Roman" w:cs="Times New Roman"/>
                <w:b/>
                <w:sz w:val="20"/>
                <w:szCs w:val="20"/>
                <w:lang w:eastAsia="ru-RU"/>
              </w:rPr>
              <w:t>173</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29</w:t>
            </w:r>
          </w:p>
        </w:tc>
        <w:tc>
          <w:tcPr>
            <w:tcW w:w="974"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52 / </w:t>
            </w:r>
            <w:r w:rsidRPr="00EF5721">
              <w:rPr>
                <w:rFonts w:ascii="Times New Roman" w:eastAsia="Times New Roman" w:hAnsi="Times New Roman" w:cs="Times New Roman"/>
                <w:b/>
                <w:sz w:val="20"/>
                <w:szCs w:val="20"/>
                <w:lang w:eastAsia="ru-RU"/>
              </w:rPr>
              <w:t>81</w:t>
            </w:r>
          </w:p>
        </w:tc>
        <w:tc>
          <w:tcPr>
            <w:tcW w:w="1002"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32 / </w:t>
            </w:r>
            <w:r w:rsidRPr="00EF5721">
              <w:rPr>
                <w:rFonts w:ascii="Times New Roman" w:eastAsia="Times New Roman" w:hAnsi="Times New Roman" w:cs="Times New Roman"/>
                <w:b/>
                <w:sz w:val="20"/>
                <w:szCs w:val="20"/>
                <w:lang w:eastAsia="ru-RU"/>
              </w:rPr>
              <w:t>113</w:t>
            </w: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65/</w:t>
            </w:r>
            <w:r w:rsidRPr="00EF5721">
              <w:rPr>
                <w:rFonts w:ascii="Times New Roman" w:eastAsia="Times New Roman" w:hAnsi="Times New Roman" w:cs="Times New Roman"/>
                <w:b/>
                <w:sz w:val="20"/>
                <w:szCs w:val="20"/>
                <w:lang w:eastAsia="ru-RU"/>
              </w:rPr>
              <w:t>178</w:t>
            </w:r>
          </w:p>
        </w:tc>
      </w:tr>
      <w:tr w:rsidR="003177A5" w:rsidRPr="00EF5721" w:rsidTr="00C263B8">
        <w:trPr>
          <w:jc w:val="center"/>
        </w:trPr>
        <w:tc>
          <w:tcPr>
            <w:tcW w:w="1783"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Итого</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107</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264/</w:t>
            </w:r>
            <w:r w:rsidRPr="00EF5721">
              <w:rPr>
                <w:rFonts w:ascii="Times New Roman" w:eastAsia="Times New Roman" w:hAnsi="Times New Roman" w:cs="Times New Roman"/>
                <w:b/>
                <w:sz w:val="20"/>
                <w:szCs w:val="20"/>
                <w:lang w:eastAsia="ru-RU"/>
              </w:rPr>
              <w:t>371</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527/</w:t>
            </w:r>
            <w:r w:rsidRPr="00EF5721">
              <w:rPr>
                <w:rFonts w:ascii="Times New Roman" w:eastAsia="Times New Roman" w:hAnsi="Times New Roman" w:cs="Times New Roman"/>
                <w:b/>
                <w:sz w:val="20"/>
                <w:szCs w:val="20"/>
                <w:lang w:eastAsia="ru-RU"/>
              </w:rPr>
              <w:t>898</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575/</w:t>
            </w:r>
            <w:r w:rsidRPr="00EF5721">
              <w:rPr>
                <w:rFonts w:ascii="Times New Roman" w:eastAsia="Times New Roman" w:hAnsi="Times New Roman" w:cs="Times New Roman"/>
                <w:b/>
                <w:sz w:val="20"/>
                <w:szCs w:val="20"/>
                <w:lang w:eastAsia="ru-RU"/>
              </w:rPr>
              <w:t>1473</w:t>
            </w:r>
          </w:p>
        </w:tc>
        <w:tc>
          <w:tcPr>
            <w:tcW w:w="94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467</w:t>
            </w:r>
          </w:p>
        </w:tc>
        <w:tc>
          <w:tcPr>
            <w:tcW w:w="974"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567 / </w:t>
            </w:r>
            <w:r w:rsidRPr="00EF5721">
              <w:rPr>
                <w:rFonts w:ascii="Times New Roman" w:eastAsia="Times New Roman" w:hAnsi="Times New Roman" w:cs="Times New Roman"/>
                <w:b/>
                <w:sz w:val="20"/>
                <w:szCs w:val="20"/>
                <w:lang w:eastAsia="ru-RU"/>
              </w:rPr>
              <w:t>1034</w:t>
            </w:r>
          </w:p>
        </w:tc>
        <w:tc>
          <w:tcPr>
            <w:tcW w:w="1002"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428 /</w:t>
            </w:r>
          </w:p>
          <w:p w:rsidR="003177A5" w:rsidRPr="00EF5721" w:rsidRDefault="003177A5" w:rsidP="003177A5">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1462</w:t>
            </w: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659/</w:t>
            </w:r>
            <w:r w:rsidRPr="00EF5721">
              <w:rPr>
                <w:rFonts w:ascii="Times New Roman" w:eastAsia="Times New Roman" w:hAnsi="Times New Roman" w:cs="Times New Roman"/>
                <w:b/>
                <w:sz w:val="20"/>
                <w:szCs w:val="20"/>
                <w:lang w:eastAsia="ru-RU"/>
              </w:rPr>
              <w:t>2121</w:t>
            </w:r>
          </w:p>
        </w:tc>
      </w:tr>
    </w:tbl>
    <w:p w:rsidR="003177A5" w:rsidRPr="00EF5721" w:rsidRDefault="003177A5" w:rsidP="003177A5">
      <w:pPr>
        <w:spacing w:after="0" w:line="360" w:lineRule="auto"/>
        <w:ind w:firstLine="720"/>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Связь – </w:t>
      </w:r>
      <w:r w:rsidRPr="00EF5721">
        <w:rPr>
          <w:rFonts w:ascii="Times New Roman" w:eastAsia="Times New Roman" w:hAnsi="Times New Roman" w:cs="Times New Roman"/>
          <w:b/>
          <w:sz w:val="28"/>
          <w:szCs w:val="28"/>
          <w:lang w:eastAsia="ru-RU"/>
        </w:rPr>
        <w:t>1768 (83,3 %)</w:t>
      </w: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Вещание – </w:t>
      </w:r>
      <w:r w:rsidRPr="00EF5721">
        <w:rPr>
          <w:rFonts w:ascii="Times New Roman" w:eastAsia="Times New Roman" w:hAnsi="Times New Roman" w:cs="Times New Roman"/>
          <w:b/>
          <w:sz w:val="28"/>
          <w:szCs w:val="28"/>
          <w:lang w:eastAsia="ru-RU"/>
        </w:rPr>
        <w:t>31 (1.7 %)</w:t>
      </w: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СМИ – </w:t>
      </w:r>
      <w:r w:rsidRPr="00EF5721">
        <w:rPr>
          <w:rFonts w:ascii="Times New Roman" w:eastAsia="Times New Roman" w:hAnsi="Times New Roman" w:cs="Times New Roman"/>
          <w:b/>
          <w:sz w:val="28"/>
          <w:szCs w:val="28"/>
          <w:lang w:eastAsia="ru-RU"/>
        </w:rPr>
        <w:t>144 (5,0 %)</w:t>
      </w: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ОПД – </w:t>
      </w:r>
      <w:r w:rsidRPr="00EF5721">
        <w:rPr>
          <w:rFonts w:ascii="Times New Roman" w:eastAsia="Times New Roman" w:hAnsi="Times New Roman" w:cs="Times New Roman"/>
          <w:b/>
          <w:sz w:val="28"/>
          <w:szCs w:val="28"/>
          <w:lang w:eastAsia="ru-RU"/>
        </w:rPr>
        <w:t>178 (7,42 %)</w:t>
      </w: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lastRenderedPageBreak/>
        <w:drawing>
          <wp:inline distT="0" distB="0" distL="0" distR="0" wp14:anchorId="6EBC6AD2" wp14:editId="4D5ADEB1">
            <wp:extent cx="4218057" cy="2441050"/>
            <wp:effectExtent l="0" t="0" r="0" b="0"/>
            <wp:docPr id="2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177A5" w:rsidRPr="00EF5721" w:rsidRDefault="003177A5" w:rsidP="003177A5">
      <w:pPr>
        <w:spacing w:after="0" w:line="360" w:lineRule="auto"/>
        <w:ind w:firstLine="66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Протоколы об административных правонарушениях, составленные за 12 месяцев  2015 года, можно классифицировать по составам административных правонарушений, следующим образом: </w:t>
      </w: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p>
    <w:p w:rsidR="003177A5" w:rsidRPr="00EF5721" w:rsidRDefault="003177A5" w:rsidP="003177A5">
      <w:pPr>
        <w:spacing w:after="0" w:line="360" w:lineRule="auto"/>
        <w:jc w:val="center"/>
        <w:rPr>
          <w:rFonts w:ascii="Times New Roman" w:eastAsia="Times New Roman" w:hAnsi="Times New Roman" w:cs="Times New Roman"/>
          <w:b/>
          <w:sz w:val="26"/>
          <w:szCs w:val="26"/>
          <w:lang w:eastAsia="ru-RU"/>
        </w:rPr>
      </w:pPr>
      <w:r w:rsidRPr="00EF5721">
        <w:rPr>
          <w:rFonts w:ascii="Times New Roman" w:eastAsia="Times New Roman" w:hAnsi="Times New Roman" w:cs="Times New Roman"/>
          <w:b/>
          <w:noProof/>
          <w:sz w:val="26"/>
          <w:szCs w:val="26"/>
          <w:lang w:eastAsia="ru-RU"/>
        </w:rPr>
        <w:drawing>
          <wp:inline distT="0" distB="0" distL="0" distR="0" wp14:anchorId="321E156D" wp14:editId="4728CA5E">
            <wp:extent cx="5981700" cy="3514725"/>
            <wp:effectExtent l="0" t="0" r="19050"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177A5" w:rsidRPr="00EF5721" w:rsidRDefault="003177A5" w:rsidP="003177A5">
      <w:pPr>
        <w:spacing w:after="0" w:line="360" w:lineRule="auto"/>
        <w:rPr>
          <w:rFonts w:ascii="Times New Roman" w:eastAsia="Times New Roman" w:hAnsi="Times New Roman" w:cs="Times New Roman"/>
          <w:sz w:val="26"/>
          <w:szCs w:val="26"/>
          <w:lang w:eastAsia="ru-RU"/>
        </w:rPr>
      </w:pPr>
    </w:p>
    <w:p w:rsidR="003177A5" w:rsidRPr="00EF5721" w:rsidRDefault="003177A5" w:rsidP="003177A5">
      <w:pPr>
        <w:spacing w:after="0" w:line="360" w:lineRule="auto"/>
        <w:jc w:val="center"/>
        <w:rPr>
          <w:rFonts w:ascii="Times New Roman" w:eastAsia="Times New Roman" w:hAnsi="Times New Roman" w:cs="Times New Roman"/>
          <w:sz w:val="28"/>
          <w:szCs w:val="32"/>
          <w:lang w:eastAsia="ru-RU"/>
        </w:rPr>
      </w:pPr>
      <w:r w:rsidRPr="00EF5721">
        <w:rPr>
          <w:rFonts w:ascii="Times New Roman" w:eastAsia="Times New Roman" w:hAnsi="Times New Roman" w:cs="Times New Roman"/>
          <w:sz w:val="28"/>
          <w:szCs w:val="32"/>
          <w:lang w:eastAsia="ru-RU"/>
        </w:rPr>
        <w:t>За 4 квартал 2015 года протоколы распределяются следующим образом:</w:t>
      </w:r>
    </w:p>
    <w:p w:rsidR="003177A5" w:rsidRPr="00EF5721" w:rsidRDefault="003177A5" w:rsidP="003177A5">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04"/>
        <w:gridCol w:w="1138"/>
        <w:gridCol w:w="1114"/>
        <w:gridCol w:w="1159"/>
        <w:gridCol w:w="967"/>
        <w:gridCol w:w="982"/>
        <w:gridCol w:w="982"/>
        <w:gridCol w:w="1016"/>
      </w:tblGrid>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Статья </w:t>
            </w:r>
          </w:p>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КоАП РФ</w:t>
            </w:r>
          </w:p>
        </w:tc>
        <w:tc>
          <w:tcPr>
            <w:tcW w:w="110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113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111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w:t>
            </w:r>
          </w:p>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2015 / </w:t>
            </w:r>
          </w:p>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6 месяцев 2015</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w:t>
            </w:r>
          </w:p>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2015 /</w:t>
            </w:r>
          </w:p>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 9 месяцев</w:t>
            </w:r>
          </w:p>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2015</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w:t>
            </w:r>
          </w:p>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2015 /</w:t>
            </w:r>
          </w:p>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 12 месяцев</w:t>
            </w:r>
          </w:p>
          <w:p w:rsidR="003177A5" w:rsidRPr="00EF5721" w:rsidRDefault="003177A5" w:rsidP="00C263B8">
            <w:pPr>
              <w:spacing w:after="0" w:line="240" w:lineRule="auto"/>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2015</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ч. 1 ст. 5.5</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lastRenderedPageBreak/>
              <w:t>ст. 5.10</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r w:rsidRPr="00EF5721">
              <w:rPr>
                <w:rFonts w:ascii="Times New Roman" w:eastAsia="Times New Roman" w:hAnsi="Times New Roman" w:cs="Times New Roman"/>
                <w:b/>
                <w:sz w:val="20"/>
                <w:szCs w:val="20"/>
                <w:lang w:eastAsia="ru-RU"/>
              </w:rPr>
              <w:t>1</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0/1</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ч.1 ст.13.4</w:t>
            </w:r>
          </w:p>
        </w:tc>
        <w:tc>
          <w:tcPr>
            <w:tcW w:w="110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w:t>
            </w:r>
          </w:p>
        </w:tc>
        <w:tc>
          <w:tcPr>
            <w:tcW w:w="113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17/22</w:t>
            </w:r>
          </w:p>
        </w:tc>
        <w:tc>
          <w:tcPr>
            <w:tcW w:w="111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91/</w:t>
            </w:r>
            <w:r w:rsidRPr="00EF5721">
              <w:rPr>
                <w:rFonts w:ascii="Times New Roman" w:eastAsia="Times New Roman" w:hAnsi="Times New Roman" w:cs="Times New Roman"/>
                <w:b/>
                <w:sz w:val="20"/>
                <w:szCs w:val="20"/>
                <w:lang w:eastAsia="ru-RU"/>
              </w:rPr>
              <w:t>113</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156/</w:t>
            </w:r>
            <w:r w:rsidRPr="00EF5721">
              <w:rPr>
                <w:rFonts w:ascii="Times New Roman" w:eastAsia="Times New Roman" w:hAnsi="Times New Roman" w:cs="Times New Roman"/>
                <w:b/>
                <w:sz w:val="20"/>
                <w:szCs w:val="20"/>
                <w:lang w:eastAsia="ru-RU"/>
              </w:rPr>
              <w:t>269</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156</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105 /261</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94 / 355</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104/459</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ч. 2 ст. 13.4</w:t>
            </w:r>
          </w:p>
        </w:tc>
        <w:tc>
          <w:tcPr>
            <w:tcW w:w="110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34</w:t>
            </w:r>
          </w:p>
        </w:tc>
        <w:tc>
          <w:tcPr>
            <w:tcW w:w="113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142/176</w:t>
            </w:r>
          </w:p>
        </w:tc>
        <w:tc>
          <w:tcPr>
            <w:tcW w:w="111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232/</w:t>
            </w:r>
            <w:r w:rsidRPr="00EF5721">
              <w:rPr>
                <w:rFonts w:ascii="Times New Roman" w:eastAsia="Times New Roman" w:hAnsi="Times New Roman" w:cs="Times New Roman"/>
                <w:b/>
                <w:sz w:val="20"/>
                <w:szCs w:val="20"/>
                <w:lang w:eastAsia="ru-RU"/>
              </w:rPr>
              <w:t>408</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195/</w:t>
            </w:r>
            <w:r w:rsidRPr="00EF5721">
              <w:rPr>
                <w:rFonts w:ascii="Times New Roman" w:eastAsia="Times New Roman" w:hAnsi="Times New Roman" w:cs="Times New Roman"/>
                <w:b/>
                <w:sz w:val="20"/>
                <w:szCs w:val="20"/>
                <w:lang w:eastAsia="ru-RU"/>
              </w:rPr>
              <w:t>603</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154</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168 / 322</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177 /499</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278/781</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ч.1 ст. 13.5</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r w:rsidRPr="00EF5721">
              <w:rPr>
                <w:rFonts w:ascii="Times New Roman" w:eastAsia="Times New Roman" w:hAnsi="Times New Roman" w:cs="Times New Roman"/>
                <w:b/>
                <w:sz w:val="20"/>
                <w:szCs w:val="20"/>
                <w:lang w:eastAsia="ru-RU"/>
              </w:rPr>
              <w:t>1</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r w:rsidRPr="00EF5721">
              <w:rPr>
                <w:rFonts w:ascii="Times New Roman" w:eastAsia="Times New Roman" w:hAnsi="Times New Roman" w:cs="Times New Roman"/>
                <w:b/>
                <w:sz w:val="20"/>
                <w:szCs w:val="20"/>
                <w:lang w:eastAsia="ru-RU"/>
              </w:rPr>
              <w:t>1</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 /0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 /0</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13.7</w:t>
            </w:r>
          </w:p>
        </w:tc>
        <w:tc>
          <w:tcPr>
            <w:tcW w:w="110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9</w:t>
            </w:r>
          </w:p>
        </w:tc>
        <w:tc>
          <w:tcPr>
            <w:tcW w:w="113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19/28</w:t>
            </w:r>
          </w:p>
        </w:tc>
        <w:tc>
          <w:tcPr>
            <w:tcW w:w="111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w:t>
            </w:r>
            <w:r w:rsidRPr="00EF5721">
              <w:rPr>
                <w:rFonts w:ascii="Times New Roman" w:eastAsia="Times New Roman" w:hAnsi="Times New Roman" w:cs="Times New Roman"/>
                <w:b/>
                <w:sz w:val="20"/>
                <w:szCs w:val="20"/>
                <w:lang w:eastAsia="ru-RU"/>
              </w:rPr>
              <w:t>41</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r w:rsidRPr="00EF5721">
              <w:rPr>
                <w:rFonts w:ascii="Times New Roman" w:eastAsia="Times New Roman" w:hAnsi="Times New Roman" w:cs="Times New Roman"/>
                <w:b/>
                <w:sz w:val="20"/>
                <w:szCs w:val="20"/>
                <w:lang w:eastAsia="ru-RU"/>
              </w:rPr>
              <w:t>43</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11</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75 /86</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 / 88</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12/100</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ч. 2 ст. 13.21</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2/2</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10/</w:t>
            </w:r>
            <w:r w:rsidRPr="00EF5721">
              <w:rPr>
                <w:rFonts w:ascii="Times New Roman" w:eastAsia="Times New Roman" w:hAnsi="Times New Roman" w:cs="Times New Roman"/>
                <w:b/>
                <w:sz w:val="20"/>
                <w:szCs w:val="20"/>
                <w:lang w:eastAsia="ru-RU"/>
              </w:rPr>
              <w:t>12</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r w:rsidRPr="00EF5721">
              <w:rPr>
                <w:rFonts w:ascii="Times New Roman" w:eastAsia="Times New Roman" w:hAnsi="Times New Roman" w:cs="Times New Roman"/>
                <w:b/>
                <w:sz w:val="20"/>
                <w:szCs w:val="20"/>
                <w:lang w:eastAsia="ru-RU"/>
              </w:rPr>
              <w:t>15</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 / 3</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 5</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2/7</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13.22</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9</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10/19</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33/</w:t>
            </w:r>
            <w:r w:rsidRPr="00EF5721">
              <w:rPr>
                <w:rFonts w:ascii="Times New Roman" w:eastAsia="Times New Roman" w:hAnsi="Times New Roman" w:cs="Times New Roman"/>
                <w:b/>
                <w:sz w:val="20"/>
                <w:szCs w:val="20"/>
                <w:lang w:eastAsia="ru-RU"/>
              </w:rPr>
              <w:t>52</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23/</w:t>
            </w:r>
            <w:r w:rsidRPr="00EF5721">
              <w:rPr>
                <w:rFonts w:ascii="Times New Roman" w:eastAsia="Times New Roman" w:hAnsi="Times New Roman" w:cs="Times New Roman"/>
                <w:b/>
                <w:sz w:val="20"/>
                <w:szCs w:val="20"/>
                <w:lang w:eastAsia="ru-RU"/>
              </w:rPr>
              <w:t>75</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12 / 22</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14 / 36</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23/59</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13.23</w:t>
            </w:r>
          </w:p>
        </w:tc>
        <w:tc>
          <w:tcPr>
            <w:tcW w:w="110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w:t>
            </w:r>
          </w:p>
        </w:tc>
        <w:tc>
          <w:tcPr>
            <w:tcW w:w="113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27/40</w:t>
            </w:r>
          </w:p>
        </w:tc>
        <w:tc>
          <w:tcPr>
            <w:tcW w:w="111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14/</w:t>
            </w:r>
            <w:r w:rsidRPr="00EF5721">
              <w:rPr>
                <w:rFonts w:ascii="Times New Roman" w:eastAsia="Times New Roman" w:hAnsi="Times New Roman" w:cs="Times New Roman"/>
                <w:b/>
                <w:sz w:val="20"/>
                <w:szCs w:val="20"/>
                <w:lang w:eastAsia="ru-RU"/>
              </w:rPr>
              <w:t>54</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24/</w:t>
            </w:r>
            <w:r w:rsidRPr="00EF5721">
              <w:rPr>
                <w:rFonts w:ascii="Times New Roman" w:eastAsia="Times New Roman" w:hAnsi="Times New Roman" w:cs="Times New Roman"/>
                <w:b/>
                <w:sz w:val="20"/>
                <w:szCs w:val="20"/>
                <w:lang w:eastAsia="ru-RU"/>
              </w:rPr>
              <w:t>78</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15 /25</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20 / 41</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22/63</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ч. 3 ст. 14.1 </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29</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26/55</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31/</w:t>
            </w:r>
            <w:r w:rsidRPr="00EF5721">
              <w:rPr>
                <w:rFonts w:ascii="Times New Roman" w:eastAsia="Times New Roman" w:hAnsi="Times New Roman" w:cs="Times New Roman"/>
                <w:b/>
                <w:sz w:val="20"/>
                <w:szCs w:val="20"/>
                <w:lang w:eastAsia="ru-RU"/>
              </w:rPr>
              <w:t>86</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72/</w:t>
            </w:r>
            <w:r w:rsidRPr="00EF5721">
              <w:rPr>
                <w:rFonts w:ascii="Times New Roman" w:eastAsia="Times New Roman" w:hAnsi="Times New Roman" w:cs="Times New Roman"/>
                <w:b/>
                <w:sz w:val="20"/>
                <w:szCs w:val="20"/>
                <w:lang w:eastAsia="ru-RU"/>
              </w:rPr>
              <w:t>158</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93</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134 /223</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80 /303</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128/431</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ч.1 ст. 15.27</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 /3</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 /3</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0/3</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ч.2 ст. 15.27</w:t>
            </w:r>
          </w:p>
        </w:tc>
        <w:tc>
          <w:tcPr>
            <w:tcW w:w="110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 /0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 /0</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ч.1 ст. 19.5</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0/5</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w:t>
            </w:r>
            <w:r w:rsidRPr="00EF5721">
              <w:rPr>
                <w:rFonts w:ascii="Times New Roman" w:eastAsia="Times New Roman" w:hAnsi="Times New Roman" w:cs="Times New Roman"/>
                <w:b/>
                <w:sz w:val="20"/>
                <w:szCs w:val="20"/>
                <w:lang w:eastAsia="ru-RU"/>
              </w:rPr>
              <w:t>10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r w:rsidRPr="00EF5721">
              <w:rPr>
                <w:rFonts w:ascii="Times New Roman" w:eastAsia="Times New Roman" w:hAnsi="Times New Roman" w:cs="Times New Roman"/>
                <w:b/>
                <w:sz w:val="20"/>
                <w:szCs w:val="20"/>
                <w:lang w:eastAsia="ru-RU"/>
              </w:rPr>
              <w:t>/10</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 /1</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 /1</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5/6</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ст.19.6</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7/</w:t>
            </w:r>
            <w:r w:rsidRPr="00EF5721">
              <w:rPr>
                <w:rFonts w:ascii="Times New Roman" w:eastAsia="Times New Roman" w:hAnsi="Times New Roman" w:cs="Times New Roman"/>
                <w:b/>
                <w:sz w:val="20"/>
                <w:szCs w:val="20"/>
                <w:lang w:eastAsia="ru-RU"/>
              </w:rPr>
              <w:t>7</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1/2</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3/6</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ст.19.7</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17/20</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95/</w:t>
            </w:r>
            <w:r w:rsidRPr="00EF5721">
              <w:rPr>
                <w:rFonts w:ascii="Times New Roman" w:eastAsia="Times New Roman" w:hAnsi="Times New Roman" w:cs="Times New Roman"/>
                <w:b/>
                <w:sz w:val="20"/>
                <w:szCs w:val="20"/>
                <w:lang w:eastAsia="ru-RU"/>
              </w:rPr>
              <w:t>115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58/</w:t>
            </w:r>
            <w:r w:rsidRPr="00EF5721">
              <w:rPr>
                <w:rFonts w:ascii="Times New Roman" w:eastAsia="Times New Roman" w:hAnsi="Times New Roman" w:cs="Times New Roman"/>
                <w:b/>
                <w:sz w:val="20"/>
                <w:szCs w:val="20"/>
                <w:lang w:eastAsia="ru-RU"/>
              </w:rPr>
              <w:t>173</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30</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52 /82</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32/114</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69/183</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ч.1 ст. 20.25</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4/4</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r w:rsidRPr="00EF5721">
              <w:rPr>
                <w:rFonts w:ascii="Times New Roman" w:eastAsia="Times New Roman" w:hAnsi="Times New Roman" w:cs="Times New Roman"/>
                <w:b/>
                <w:sz w:val="20"/>
                <w:szCs w:val="20"/>
                <w:lang w:eastAsia="ru-RU"/>
              </w:rPr>
              <w:t>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35/</w:t>
            </w:r>
            <w:r w:rsidRPr="00EF5721">
              <w:rPr>
                <w:rFonts w:ascii="Times New Roman" w:eastAsia="Times New Roman" w:hAnsi="Times New Roman" w:cs="Times New Roman"/>
                <w:b/>
                <w:sz w:val="20"/>
                <w:szCs w:val="20"/>
                <w:lang w:eastAsia="ru-RU"/>
              </w:rPr>
              <w:t>40</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1/2</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6/8</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13/21</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ч.2 ст.19.34</w:t>
            </w:r>
          </w:p>
        </w:tc>
        <w:tc>
          <w:tcPr>
            <w:tcW w:w="110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1114"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0/0</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0 </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 /2</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0/2</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0/2</w:t>
            </w:r>
          </w:p>
        </w:tc>
      </w:tr>
      <w:tr w:rsidR="003177A5" w:rsidRPr="00EF5721" w:rsidTr="00C263B8">
        <w:trPr>
          <w:jc w:val="center"/>
        </w:trPr>
        <w:tc>
          <w:tcPr>
            <w:tcW w:w="110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both"/>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Итого</w:t>
            </w:r>
          </w:p>
        </w:tc>
        <w:tc>
          <w:tcPr>
            <w:tcW w:w="110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107</w:t>
            </w:r>
          </w:p>
        </w:tc>
        <w:tc>
          <w:tcPr>
            <w:tcW w:w="1138"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264/371</w:t>
            </w:r>
          </w:p>
        </w:tc>
        <w:tc>
          <w:tcPr>
            <w:tcW w:w="1114" w:type="dxa"/>
            <w:tcBorders>
              <w:top w:val="single" w:sz="4" w:space="0" w:color="auto"/>
              <w:left w:val="single" w:sz="4" w:space="0" w:color="auto"/>
              <w:bottom w:val="single" w:sz="4" w:space="0" w:color="auto"/>
              <w:right w:val="single" w:sz="4" w:space="0" w:color="auto"/>
            </w:tcBorders>
            <w:hideMark/>
          </w:tcPr>
          <w:p w:rsidR="003177A5" w:rsidRPr="00EF5721" w:rsidRDefault="003177A5" w:rsidP="00C263B8">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527/898</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575/1473</w:t>
            </w:r>
          </w:p>
        </w:tc>
        <w:tc>
          <w:tcPr>
            <w:tcW w:w="967"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467</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567 / 1034</w:t>
            </w:r>
          </w:p>
        </w:tc>
        <w:tc>
          <w:tcPr>
            <w:tcW w:w="982" w:type="dxa"/>
            <w:tcBorders>
              <w:top w:val="single" w:sz="4" w:space="0" w:color="auto"/>
              <w:left w:val="single" w:sz="4" w:space="0" w:color="auto"/>
              <w:bottom w:val="single" w:sz="4" w:space="0" w:color="auto"/>
              <w:right w:val="single" w:sz="4" w:space="0" w:color="auto"/>
            </w:tcBorders>
          </w:tcPr>
          <w:p w:rsidR="003177A5" w:rsidRPr="00EF5721" w:rsidRDefault="003177A5" w:rsidP="00C263B8">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428/ 1462</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C263B8">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659/</w:t>
            </w:r>
          </w:p>
          <w:p w:rsidR="003177A5" w:rsidRPr="00EF5721" w:rsidRDefault="003177A5" w:rsidP="00C263B8">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2121</w:t>
            </w:r>
          </w:p>
        </w:tc>
      </w:tr>
    </w:tbl>
    <w:p w:rsidR="003177A5" w:rsidRPr="00EF5721" w:rsidRDefault="003177A5" w:rsidP="003177A5">
      <w:pPr>
        <w:suppressAutoHyphens/>
        <w:spacing w:after="0" w:line="240" w:lineRule="auto"/>
        <w:ind w:left="540"/>
        <w:jc w:val="both"/>
        <w:rPr>
          <w:rFonts w:ascii="Times New Roman" w:eastAsia="Times New Roman" w:hAnsi="Times New Roman" w:cs="Times New Roman"/>
          <w:sz w:val="28"/>
          <w:szCs w:val="28"/>
          <w:lang w:eastAsia="ru-RU"/>
        </w:rPr>
      </w:pPr>
    </w:p>
    <w:p w:rsidR="004E0498" w:rsidRPr="00EF5721" w:rsidRDefault="004E0498" w:rsidP="003177A5">
      <w:pPr>
        <w:spacing w:after="0" w:line="360" w:lineRule="auto"/>
        <w:jc w:val="center"/>
        <w:rPr>
          <w:rFonts w:ascii="Times New Roman" w:eastAsia="Times New Roman" w:hAnsi="Times New Roman" w:cs="Times New Roman"/>
          <w:sz w:val="26"/>
          <w:szCs w:val="26"/>
          <w:lang w:eastAsia="ru-RU"/>
        </w:rPr>
      </w:pPr>
    </w:p>
    <w:p w:rsidR="003177A5" w:rsidRPr="00EF5721" w:rsidRDefault="003177A5" w:rsidP="003177A5">
      <w:pPr>
        <w:spacing w:after="0" w:line="240" w:lineRule="auto"/>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02E854D7" wp14:editId="260B63AB">
            <wp:extent cx="6504317" cy="3597215"/>
            <wp:effectExtent l="0" t="0" r="0" b="0"/>
            <wp:docPr id="37"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177A5" w:rsidRPr="00EF5721" w:rsidRDefault="003177A5" w:rsidP="003177A5">
      <w:pPr>
        <w:spacing w:after="0" w:line="240" w:lineRule="auto"/>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426"/>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426"/>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426"/>
        <w:jc w:val="both"/>
        <w:rPr>
          <w:rFonts w:ascii="Times New Roman" w:eastAsia="Times New Roman" w:hAnsi="Times New Roman" w:cs="Times New Roman"/>
          <w:sz w:val="28"/>
          <w:szCs w:val="28"/>
          <w:lang w:eastAsia="ru-RU"/>
        </w:rPr>
      </w:pPr>
    </w:p>
    <w:p w:rsidR="003177A5" w:rsidRPr="00EF5721" w:rsidRDefault="003177A5" w:rsidP="003177A5">
      <w:pPr>
        <w:spacing w:after="0" w:line="360" w:lineRule="auto"/>
        <w:ind w:firstLine="426"/>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ab/>
        <w:t>Из</w:t>
      </w:r>
      <w:r w:rsidRPr="00EF5721">
        <w:rPr>
          <w:rFonts w:ascii="Times New Roman" w:eastAsia="Times New Roman" w:hAnsi="Times New Roman" w:cs="Times New Roman"/>
          <w:b/>
          <w:sz w:val="28"/>
          <w:szCs w:val="28"/>
          <w:lang w:eastAsia="ru-RU"/>
        </w:rPr>
        <w:t xml:space="preserve"> 2121</w:t>
      </w:r>
      <w:r w:rsidRPr="00EF5721">
        <w:rPr>
          <w:rFonts w:ascii="Times New Roman" w:eastAsia="Times New Roman" w:hAnsi="Times New Roman" w:cs="Times New Roman"/>
          <w:sz w:val="28"/>
          <w:szCs w:val="28"/>
          <w:lang w:eastAsia="ru-RU"/>
        </w:rPr>
        <w:t xml:space="preserve"> протоколов об АПН, составленных  за 12 месяцев 2015 года, 843 (39,7%) - направлено по подведомственности в суды, </w:t>
      </w:r>
      <w:r w:rsidRPr="00EF5721">
        <w:rPr>
          <w:rFonts w:ascii="Times New Roman" w:eastAsia="Times New Roman" w:hAnsi="Times New Roman" w:cs="Times New Roman"/>
          <w:b/>
          <w:sz w:val="28"/>
          <w:szCs w:val="28"/>
          <w:lang w:eastAsia="ru-RU"/>
        </w:rPr>
        <w:t xml:space="preserve">1278 </w:t>
      </w:r>
      <w:r w:rsidRPr="00EF5721">
        <w:rPr>
          <w:rFonts w:ascii="Times New Roman" w:eastAsia="Times New Roman" w:hAnsi="Times New Roman" w:cs="Times New Roman"/>
          <w:sz w:val="28"/>
          <w:szCs w:val="28"/>
          <w:lang w:eastAsia="ru-RU"/>
        </w:rPr>
        <w:t>(60.3%)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1DFB6D5E" wp14:editId="519F7C40">
            <wp:extent cx="4849978" cy="2092147"/>
            <wp:effectExtent l="0" t="0" r="8255" b="3810"/>
            <wp:docPr id="4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177A5" w:rsidRPr="00EF5721" w:rsidRDefault="003177A5" w:rsidP="003177A5">
      <w:pPr>
        <w:spacing w:after="0" w:line="360" w:lineRule="auto"/>
        <w:ind w:left="709" w:firstLine="709"/>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left="709" w:firstLine="709"/>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5"/>
        <w:gridCol w:w="947"/>
        <w:gridCol w:w="947"/>
        <w:gridCol w:w="1385"/>
        <w:gridCol w:w="986"/>
        <w:gridCol w:w="988"/>
        <w:gridCol w:w="988"/>
        <w:gridCol w:w="992"/>
      </w:tblGrid>
      <w:tr w:rsidR="003177A5" w:rsidRPr="00EF5721" w:rsidTr="006C39B1">
        <w:trPr>
          <w:jc w:val="center"/>
        </w:trPr>
        <w:tc>
          <w:tcPr>
            <w:tcW w:w="1452"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Кто рассматривает</w:t>
            </w:r>
          </w:p>
        </w:tc>
        <w:tc>
          <w:tcPr>
            <w:tcW w:w="885"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2014</w:t>
            </w:r>
          </w:p>
        </w:tc>
        <w:tc>
          <w:tcPr>
            <w:tcW w:w="947"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 2014 / 6 месяцев 2014</w:t>
            </w:r>
          </w:p>
        </w:tc>
        <w:tc>
          <w:tcPr>
            <w:tcW w:w="947"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2014 / 9 месяцев 2014</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2014 / 12 месяцев 2014</w:t>
            </w:r>
          </w:p>
        </w:tc>
        <w:tc>
          <w:tcPr>
            <w:tcW w:w="986"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1 квартал 2015</w:t>
            </w:r>
          </w:p>
        </w:tc>
        <w:tc>
          <w:tcPr>
            <w:tcW w:w="98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pacing w:after="0"/>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2 квартал</w:t>
            </w:r>
          </w:p>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 xml:space="preserve">2015 / 6 месяцев 2015 </w:t>
            </w:r>
          </w:p>
        </w:tc>
        <w:tc>
          <w:tcPr>
            <w:tcW w:w="98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3 квартал 2015 / 9 месяцев 2015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jc w:val="center"/>
              <w:rPr>
                <w:rFonts w:ascii="Times New Roman" w:eastAsia="Calibri" w:hAnsi="Times New Roman" w:cs="Times New Roman"/>
                <w:color w:val="000000"/>
                <w:sz w:val="20"/>
                <w:szCs w:val="20"/>
              </w:rPr>
            </w:pPr>
            <w:r w:rsidRPr="00EF5721">
              <w:rPr>
                <w:rFonts w:ascii="Times New Roman" w:eastAsia="Calibri" w:hAnsi="Times New Roman" w:cs="Times New Roman"/>
                <w:color w:val="000000"/>
                <w:sz w:val="20"/>
                <w:szCs w:val="20"/>
              </w:rPr>
              <w:t>4 квартал 2015 / 12 месяцев 2015</w:t>
            </w:r>
          </w:p>
        </w:tc>
      </w:tr>
      <w:tr w:rsidR="003177A5" w:rsidRPr="00EF5721" w:rsidTr="006C39B1">
        <w:trPr>
          <w:jc w:val="center"/>
        </w:trPr>
        <w:tc>
          <w:tcPr>
            <w:tcW w:w="1452"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Старшими </w:t>
            </w:r>
            <w:proofErr w:type="gramStart"/>
            <w:r w:rsidRPr="00EF5721">
              <w:rPr>
                <w:rFonts w:ascii="Times New Roman" w:eastAsia="Times New Roman" w:hAnsi="Times New Roman" w:cs="Times New Roman"/>
                <w:sz w:val="20"/>
                <w:szCs w:val="20"/>
                <w:lang w:eastAsia="ru-RU"/>
              </w:rPr>
              <w:t>гос. инспекторами</w:t>
            </w:r>
            <w:proofErr w:type="gramEnd"/>
            <w:r w:rsidRPr="00EF5721">
              <w:rPr>
                <w:rFonts w:ascii="Times New Roman" w:eastAsia="Times New Roman" w:hAnsi="Times New Roman" w:cs="Times New Roman"/>
                <w:sz w:val="20"/>
                <w:szCs w:val="20"/>
                <w:lang w:eastAsia="ru-RU"/>
              </w:rPr>
              <w:t xml:space="preserve"> РФ</w:t>
            </w:r>
          </w:p>
        </w:tc>
        <w:tc>
          <w:tcPr>
            <w:tcW w:w="885"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57</w:t>
            </w:r>
          </w:p>
        </w:tc>
        <w:tc>
          <w:tcPr>
            <w:tcW w:w="947"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188/245</w:t>
            </w:r>
          </w:p>
        </w:tc>
        <w:tc>
          <w:tcPr>
            <w:tcW w:w="947"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369/</w:t>
            </w:r>
            <w:r w:rsidRPr="00EF5721">
              <w:rPr>
                <w:rFonts w:ascii="Times New Roman" w:eastAsia="Times New Roman" w:hAnsi="Times New Roman" w:cs="Times New Roman"/>
                <w:b/>
                <w:sz w:val="20"/>
                <w:szCs w:val="20"/>
                <w:lang w:eastAsia="ru-RU"/>
              </w:rPr>
              <w:t>614</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376/</w:t>
            </w:r>
            <w:r w:rsidRPr="00EF5721">
              <w:rPr>
                <w:rFonts w:ascii="Times New Roman" w:eastAsia="Times New Roman" w:hAnsi="Times New Roman" w:cs="Times New Roman"/>
                <w:b/>
                <w:sz w:val="20"/>
                <w:szCs w:val="20"/>
                <w:lang w:eastAsia="ru-RU"/>
              </w:rPr>
              <w:t>990</w:t>
            </w:r>
          </w:p>
        </w:tc>
        <w:tc>
          <w:tcPr>
            <w:tcW w:w="986"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337</w:t>
            </w:r>
          </w:p>
        </w:tc>
        <w:tc>
          <w:tcPr>
            <w:tcW w:w="98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363 / 700</w:t>
            </w:r>
          </w:p>
        </w:tc>
        <w:tc>
          <w:tcPr>
            <w:tcW w:w="98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289 /989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289/1278</w:t>
            </w:r>
          </w:p>
        </w:tc>
      </w:tr>
      <w:tr w:rsidR="003177A5" w:rsidRPr="00EF5721" w:rsidTr="006C39B1">
        <w:trPr>
          <w:jc w:val="center"/>
        </w:trPr>
        <w:tc>
          <w:tcPr>
            <w:tcW w:w="1452"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Судом</w:t>
            </w:r>
          </w:p>
        </w:tc>
        <w:tc>
          <w:tcPr>
            <w:tcW w:w="885"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50</w:t>
            </w:r>
          </w:p>
        </w:tc>
        <w:tc>
          <w:tcPr>
            <w:tcW w:w="947"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76/126</w:t>
            </w:r>
          </w:p>
        </w:tc>
        <w:tc>
          <w:tcPr>
            <w:tcW w:w="947"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158/</w:t>
            </w:r>
            <w:r w:rsidRPr="00EF5721">
              <w:rPr>
                <w:rFonts w:ascii="Times New Roman" w:eastAsia="Times New Roman" w:hAnsi="Times New Roman" w:cs="Times New Roman"/>
                <w:b/>
                <w:sz w:val="20"/>
                <w:szCs w:val="20"/>
                <w:lang w:eastAsia="ru-RU"/>
              </w:rPr>
              <w:t>284</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199/</w:t>
            </w:r>
            <w:r w:rsidRPr="00EF5721">
              <w:rPr>
                <w:rFonts w:ascii="Times New Roman" w:eastAsia="Times New Roman" w:hAnsi="Times New Roman" w:cs="Times New Roman"/>
                <w:b/>
                <w:sz w:val="20"/>
                <w:szCs w:val="20"/>
                <w:lang w:eastAsia="ru-RU"/>
              </w:rPr>
              <w:t>483</w:t>
            </w:r>
          </w:p>
        </w:tc>
        <w:tc>
          <w:tcPr>
            <w:tcW w:w="986"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130</w:t>
            </w:r>
          </w:p>
        </w:tc>
        <w:tc>
          <w:tcPr>
            <w:tcW w:w="98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204 / 334</w:t>
            </w:r>
          </w:p>
        </w:tc>
        <w:tc>
          <w:tcPr>
            <w:tcW w:w="98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139 /473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370/843</w:t>
            </w:r>
          </w:p>
        </w:tc>
      </w:tr>
      <w:tr w:rsidR="003177A5" w:rsidRPr="00EF5721" w:rsidTr="006C39B1">
        <w:trPr>
          <w:jc w:val="center"/>
        </w:trPr>
        <w:tc>
          <w:tcPr>
            <w:tcW w:w="1452"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Итого</w:t>
            </w:r>
          </w:p>
        </w:tc>
        <w:tc>
          <w:tcPr>
            <w:tcW w:w="885"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107</w:t>
            </w:r>
          </w:p>
        </w:tc>
        <w:tc>
          <w:tcPr>
            <w:tcW w:w="947"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264/371</w:t>
            </w:r>
          </w:p>
        </w:tc>
        <w:tc>
          <w:tcPr>
            <w:tcW w:w="947" w:type="dxa"/>
            <w:tcBorders>
              <w:top w:val="single" w:sz="4" w:space="0" w:color="auto"/>
              <w:left w:val="single" w:sz="4" w:space="0" w:color="auto"/>
              <w:bottom w:val="single" w:sz="4" w:space="0" w:color="auto"/>
              <w:right w:val="single" w:sz="4" w:space="0" w:color="auto"/>
            </w:tcBorders>
            <w:hideMark/>
          </w:tcPr>
          <w:p w:rsidR="003177A5" w:rsidRPr="00EF5721" w:rsidRDefault="003177A5" w:rsidP="003177A5">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527/898</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575/1473</w:t>
            </w:r>
          </w:p>
        </w:tc>
        <w:tc>
          <w:tcPr>
            <w:tcW w:w="986"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467</w:t>
            </w:r>
          </w:p>
        </w:tc>
        <w:tc>
          <w:tcPr>
            <w:tcW w:w="98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567 /1034</w:t>
            </w:r>
          </w:p>
        </w:tc>
        <w:tc>
          <w:tcPr>
            <w:tcW w:w="988" w:type="dxa"/>
            <w:tcBorders>
              <w:top w:val="single" w:sz="4" w:space="0" w:color="auto"/>
              <w:left w:val="single" w:sz="4" w:space="0" w:color="auto"/>
              <w:bottom w:val="single" w:sz="4" w:space="0" w:color="auto"/>
              <w:right w:val="single" w:sz="4" w:space="0" w:color="auto"/>
            </w:tcBorders>
          </w:tcPr>
          <w:p w:rsidR="003177A5" w:rsidRPr="00EF5721" w:rsidRDefault="003177A5" w:rsidP="003177A5">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428/ 1462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77A5" w:rsidRPr="00EF5721" w:rsidRDefault="003177A5" w:rsidP="003177A5">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659/</w:t>
            </w:r>
          </w:p>
          <w:p w:rsidR="003177A5" w:rsidRPr="00EF5721" w:rsidRDefault="003177A5" w:rsidP="003177A5">
            <w:pPr>
              <w:suppressAutoHyphens/>
              <w:spacing w:after="0" w:line="240" w:lineRule="auto"/>
              <w:jc w:val="center"/>
              <w:rPr>
                <w:rFonts w:ascii="Times New Roman" w:eastAsia="Times New Roman" w:hAnsi="Times New Roman" w:cs="Times New Roman"/>
                <w:b/>
                <w:sz w:val="20"/>
                <w:szCs w:val="20"/>
                <w:lang w:eastAsia="ru-RU"/>
              </w:rPr>
            </w:pPr>
            <w:r w:rsidRPr="00EF5721">
              <w:rPr>
                <w:rFonts w:ascii="Times New Roman" w:eastAsia="Times New Roman" w:hAnsi="Times New Roman" w:cs="Times New Roman"/>
                <w:b/>
                <w:sz w:val="20"/>
                <w:szCs w:val="20"/>
                <w:lang w:eastAsia="ru-RU"/>
              </w:rPr>
              <w:t>2121</w:t>
            </w:r>
          </w:p>
        </w:tc>
      </w:tr>
    </w:tbl>
    <w:p w:rsidR="003177A5" w:rsidRPr="00EF5721" w:rsidRDefault="003177A5" w:rsidP="003177A5">
      <w:pPr>
        <w:spacing w:after="0" w:line="360" w:lineRule="auto"/>
        <w:ind w:firstLine="720"/>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right="-191" w:firstLine="708"/>
        <w:jc w:val="both"/>
        <w:rPr>
          <w:rFonts w:ascii="Times New Roman" w:eastAsia="Calibri" w:hAnsi="Times New Roman" w:cs="Times New Roman"/>
          <w:sz w:val="28"/>
          <w:szCs w:val="28"/>
        </w:rPr>
      </w:pPr>
      <w:r w:rsidRPr="00EF5721">
        <w:rPr>
          <w:rFonts w:ascii="Times New Roman" w:eastAsia="Times New Roman" w:hAnsi="Times New Roman" w:cs="Times New Roman"/>
          <w:sz w:val="28"/>
          <w:szCs w:val="28"/>
          <w:lang w:eastAsia="ru-RU"/>
        </w:rPr>
        <w:t xml:space="preserve">За </w:t>
      </w:r>
      <w:r w:rsidRPr="00EF5721">
        <w:rPr>
          <w:rFonts w:ascii="Times New Roman" w:eastAsia="Times New Roman" w:hAnsi="Times New Roman" w:cs="Times New Roman"/>
          <w:b/>
          <w:sz w:val="28"/>
          <w:szCs w:val="28"/>
          <w:lang w:eastAsia="ru-RU"/>
        </w:rPr>
        <w:t>12 месяцев 2015 года</w:t>
      </w:r>
      <w:r w:rsidRPr="00EF5721">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EF5721">
        <w:rPr>
          <w:rFonts w:ascii="Times New Roman" w:eastAsia="Times New Roman" w:hAnsi="Times New Roman" w:cs="Times New Roman"/>
          <w:b/>
          <w:sz w:val="28"/>
          <w:szCs w:val="28"/>
          <w:lang w:eastAsia="ru-RU"/>
        </w:rPr>
        <w:t>862</w:t>
      </w:r>
      <w:r w:rsidRPr="00EF5721">
        <w:rPr>
          <w:rFonts w:ascii="Times New Roman" w:eastAsia="Times New Roman" w:hAnsi="Times New Roman" w:cs="Times New Roman"/>
          <w:sz w:val="28"/>
          <w:szCs w:val="28"/>
          <w:lang w:eastAsia="ru-RU"/>
        </w:rPr>
        <w:t xml:space="preserve"> постановлени</w:t>
      </w:r>
      <w:r w:rsidR="00515517" w:rsidRPr="00EF5721">
        <w:rPr>
          <w:rFonts w:ascii="Times New Roman" w:eastAsia="Times New Roman" w:hAnsi="Times New Roman" w:cs="Times New Roman"/>
          <w:sz w:val="28"/>
          <w:szCs w:val="28"/>
          <w:lang w:eastAsia="ru-RU"/>
        </w:rPr>
        <w:t>я</w:t>
      </w:r>
      <w:r w:rsidRPr="00EF5721">
        <w:rPr>
          <w:rFonts w:ascii="Times New Roman" w:eastAsia="Times New Roman" w:hAnsi="Times New Roman" w:cs="Times New Roman"/>
          <w:sz w:val="28"/>
          <w:szCs w:val="28"/>
          <w:lang w:eastAsia="ru-RU"/>
        </w:rPr>
        <w:t xml:space="preserve"> по делам об административных правонарушениях. </w:t>
      </w:r>
      <w:r w:rsidRPr="00EF5721">
        <w:rPr>
          <w:rFonts w:ascii="Times New Roman" w:eastAsia="Calibri" w:hAnsi="Times New Roman" w:cs="Times New Roman"/>
          <w:sz w:val="28"/>
          <w:szCs w:val="28"/>
        </w:rPr>
        <w:t xml:space="preserve">Исходя из вида административного наказания, вынесено </w:t>
      </w:r>
      <w:r w:rsidRPr="00EF5721">
        <w:rPr>
          <w:rFonts w:ascii="Times New Roman" w:eastAsia="Calibri" w:hAnsi="Times New Roman" w:cs="Times New Roman"/>
          <w:b/>
          <w:sz w:val="28"/>
          <w:szCs w:val="28"/>
        </w:rPr>
        <w:t xml:space="preserve">83 </w:t>
      </w:r>
      <w:r w:rsidRPr="00EF5721">
        <w:rPr>
          <w:rFonts w:ascii="Times New Roman" w:eastAsia="Calibri" w:hAnsi="Times New Roman" w:cs="Times New Roman"/>
          <w:sz w:val="28"/>
          <w:szCs w:val="28"/>
        </w:rPr>
        <w:t xml:space="preserve">постановления, предусматривающих в качестве санкции предупреждение, </w:t>
      </w:r>
      <w:r w:rsidRPr="00EF5721">
        <w:rPr>
          <w:rFonts w:ascii="Times New Roman" w:eastAsia="Calibri" w:hAnsi="Times New Roman" w:cs="Times New Roman"/>
          <w:b/>
          <w:sz w:val="28"/>
          <w:szCs w:val="28"/>
        </w:rPr>
        <w:t xml:space="preserve"> 779 </w:t>
      </w:r>
      <w:r w:rsidRPr="00EF5721">
        <w:rPr>
          <w:rFonts w:ascii="Times New Roman" w:eastAsia="Calibri" w:hAnsi="Times New Roman" w:cs="Times New Roman"/>
          <w:sz w:val="28"/>
          <w:szCs w:val="28"/>
        </w:rPr>
        <w:t>постановлений о наложении административного наказания в виде штрафа.</w:t>
      </w:r>
    </w:p>
    <w:p w:rsidR="003177A5" w:rsidRPr="00EF5721" w:rsidRDefault="003177A5" w:rsidP="003177A5">
      <w:pPr>
        <w:spacing w:after="0" w:line="360" w:lineRule="auto"/>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720"/>
        <w:jc w:val="center"/>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lastRenderedPageBreak/>
        <w:t>Информация о сумме штрафов, наложенных по результатам          рассмотрения дел об административных правонарушениях за 12 месяцев  2015 года в сравнении с 12 месяцами 2014 года:</w:t>
      </w:r>
    </w:p>
    <w:p w:rsidR="003177A5" w:rsidRPr="00EF5721" w:rsidRDefault="003177A5" w:rsidP="003177A5">
      <w:pPr>
        <w:spacing w:after="0" w:line="360" w:lineRule="auto"/>
        <w:ind w:firstLine="720"/>
        <w:jc w:val="center"/>
        <w:rPr>
          <w:rFonts w:ascii="Times New Roman" w:eastAsia="Times New Roman" w:hAnsi="Times New Roman" w:cs="Times New Roman"/>
          <w:sz w:val="28"/>
          <w:szCs w:val="28"/>
          <w:lang w:eastAsia="ru-RU"/>
        </w:rPr>
      </w:pP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EF5721">
        <w:rPr>
          <w:rFonts w:ascii="Times New Roman" w:eastAsia="Times New Roman" w:hAnsi="Times New Roman" w:cs="Times New Roman"/>
          <w:b/>
          <w:sz w:val="28"/>
          <w:szCs w:val="28"/>
          <w:lang w:eastAsia="ru-RU"/>
        </w:rPr>
        <w:t>51</w:t>
      </w:r>
      <w:r w:rsidR="00D626F3" w:rsidRPr="00EF5721">
        <w:rPr>
          <w:rFonts w:ascii="Times New Roman" w:eastAsia="Times New Roman" w:hAnsi="Times New Roman" w:cs="Times New Roman"/>
          <w:b/>
          <w:sz w:val="28"/>
          <w:szCs w:val="28"/>
          <w:lang w:eastAsia="ru-RU"/>
        </w:rPr>
        <w:t>58</w:t>
      </w:r>
      <w:r w:rsidRPr="00EF5721">
        <w:rPr>
          <w:rFonts w:ascii="Times New Roman" w:eastAsia="Times New Roman" w:hAnsi="Times New Roman" w:cs="Times New Roman"/>
          <w:b/>
          <w:sz w:val="28"/>
          <w:szCs w:val="28"/>
          <w:lang w:eastAsia="ru-RU"/>
        </w:rPr>
        <w:t>,</w:t>
      </w:r>
      <w:r w:rsidR="00D626F3" w:rsidRPr="00EF5721">
        <w:rPr>
          <w:rFonts w:ascii="Times New Roman" w:eastAsia="Times New Roman" w:hAnsi="Times New Roman" w:cs="Times New Roman"/>
          <w:b/>
          <w:sz w:val="28"/>
          <w:szCs w:val="28"/>
          <w:lang w:eastAsia="ru-RU"/>
        </w:rPr>
        <w:t>9</w:t>
      </w:r>
      <w:r w:rsidRPr="00EF5721">
        <w:rPr>
          <w:rFonts w:ascii="Times New Roman" w:eastAsia="Times New Roman" w:hAnsi="Times New Roman" w:cs="Times New Roman"/>
          <w:b/>
          <w:sz w:val="28"/>
          <w:szCs w:val="28"/>
          <w:lang w:eastAsia="ru-RU"/>
        </w:rPr>
        <w:t>5</w:t>
      </w:r>
      <w:r w:rsidRPr="00EF5721">
        <w:rPr>
          <w:rFonts w:ascii="Times New Roman" w:eastAsia="Times New Roman" w:hAnsi="Times New Roman" w:cs="Times New Roman"/>
          <w:sz w:val="28"/>
          <w:szCs w:val="28"/>
          <w:lang w:eastAsia="ru-RU"/>
        </w:rPr>
        <w:t xml:space="preserve"> </w:t>
      </w:r>
      <w:proofErr w:type="spellStart"/>
      <w:r w:rsidRPr="00EF5721">
        <w:rPr>
          <w:rFonts w:ascii="Times New Roman" w:eastAsia="Times New Roman" w:hAnsi="Times New Roman" w:cs="Times New Roman"/>
          <w:sz w:val="28"/>
          <w:szCs w:val="28"/>
          <w:lang w:eastAsia="ru-RU"/>
        </w:rPr>
        <w:t>тыс</w:t>
      </w:r>
      <w:proofErr w:type="gramStart"/>
      <w:r w:rsidRPr="00EF5721">
        <w:rPr>
          <w:rFonts w:ascii="Times New Roman" w:eastAsia="Times New Roman" w:hAnsi="Times New Roman" w:cs="Times New Roman"/>
          <w:sz w:val="28"/>
          <w:szCs w:val="28"/>
          <w:lang w:eastAsia="ru-RU"/>
        </w:rPr>
        <w:t>.р</w:t>
      </w:r>
      <w:proofErr w:type="gramEnd"/>
      <w:r w:rsidRPr="00EF5721">
        <w:rPr>
          <w:rFonts w:ascii="Times New Roman" w:eastAsia="Times New Roman" w:hAnsi="Times New Roman" w:cs="Times New Roman"/>
          <w:sz w:val="28"/>
          <w:szCs w:val="28"/>
          <w:lang w:eastAsia="ru-RU"/>
        </w:rPr>
        <w:t>уб</w:t>
      </w:r>
      <w:proofErr w:type="spellEnd"/>
      <w:r w:rsidRPr="00EF5721">
        <w:rPr>
          <w:rFonts w:ascii="Times New Roman" w:eastAsia="Times New Roman" w:hAnsi="Times New Roman" w:cs="Times New Roman"/>
          <w:sz w:val="28"/>
          <w:szCs w:val="28"/>
          <w:lang w:eastAsia="ru-RU"/>
        </w:rPr>
        <w:t>., из них:</w:t>
      </w: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38</w:t>
      </w:r>
      <w:r w:rsidR="00D626F3" w:rsidRPr="00EF5721">
        <w:rPr>
          <w:rFonts w:ascii="Times New Roman" w:eastAsia="Times New Roman" w:hAnsi="Times New Roman" w:cs="Times New Roman"/>
          <w:b/>
          <w:sz w:val="28"/>
          <w:szCs w:val="28"/>
          <w:lang w:eastAsia="ru-RU"/>
        </w:rPr>
        <w:t>67</w:t>
      </w:r>
      <w:r w:rsidRPr="00EF5721">
        <w:rPr>
          <w:rFonts w:ascii="Times New Roman" w:eastAsia="Times New Roman" w:hAnsi="Times New Roman" w:cs="Times New Roman"/>
          <w:b/>
          <w:sz w:val="28"/>
          <w:szCs w:val="28"/>
          <w:lang w:eastAsia="ru-RU"/>
        </w:rPr>
        <w:t>,</w:t>
      </w:r>
      <w:r w:rsidR="00D626F3" w:rsidRPr="00EF5721">
        <w:rPr>
          <w:rFonts w:ascii="Times New Roman" w:eastAsia="Times New Roman" w:hAnsi="Times New Roman" w:cs="Times New Roman"/>
          <w:b/>
          <w:sz w:val="28"/>
          <w:szCs w:val="28"/>
          <w:lang w:eastAsia="ru-RU"/>
        </w:rPr>
        <w:t>7</w:t>
      </w:r>
      <w:r w:rsidRPr="00EF5721">
        <w:rPr>
          <w:rFonts w:ascii="Times New Roman" w:eastAsia="Times New Roman" w:hAnsi="Times New Roman" w:cs="Times New Roman"/>
          <w:b/>
          <w:sz w:val="28"/>
          <w:szCs w:val="28"/>
          <w:lang w:eastAsia="ru-RU"/>
        </w:rPr>
        <w:t>5</w:t>
      </w:r>
      <w:r w:rsidRPr="00EF5721">
        <w:rPr>
          <w:rFonts w:ascii="Times New Roman" w:eastAsia="Times New Roman" w:hAnsi="Times New Roman" w:cs="Times New Roman"/>
          <w:sz w:val="28"/>
          <w:szCs w:val="28"/>
          <w:lang w:eastAsia="ru-RU"/>
        </w:rPr>
        <w:t xml:space="preserve"> </w:t>
      </w:r>
      <w:proofErr w:type="spellStart"/>
      <w:r w:rsidRPr="00EF5721">
        <w:rPr>
          <w:rFonts w:ascii="Times New Roman" w:eastAsia="Times New Roman" w:hAnsi="Times New Roman" w:cs="Times New Roman"/>
          <w:sz w:val="28"/>
          <w:szCs w:val="28"/>
          <w:lang w:eastAsia="ru-RU"/>
        </w:rPr>
        <w:t>тыс</w:t>
      </w:r>
      <w:proofErr w:type="gramStart"/>
      <w:r w:rsidRPr="00EF5721">
        <w:rPr>
          <w:rFonts w:ascii="Times New Roman" w:eastAsia="Times New Roman" w:hAnsi="Times New Roman" w:cs="Times New Roman"/>
          <w:sz w:val="28"/>
          <w:szCs w:val="28"/>
          <w:lang w:eastAsia="ru-RU"/>
        </w:rPr>
        <w:t>.р</w:t>
      </w:r>
      <w:proofErr w:type="gramEnd"/>
      <w:r w:rsidRPr="00EF5721">
        <w:rPr>
          <w:rFonts w:ascii="Times New Roman" w:eastAsia="Times New Roman" w:hAnsi="Times New Roman" w:cs="Times New Roman"/>
          <w:sz w:val="28"/>
          <w:szCs w:val="28"/>
          <w:lang w:eastAsia="ru-RU"/>
        </w:rPr>
        <w:t>уб</w:t>
      </w:r>
      <w:proofErr w:type="spellEnd"/>
      <w:r w:rsidRPr="00EF5721">
        <w:rPr>
          <w:rFonts w:ascii="Times New Roman" w:eastAsia="Times New Roman" w:hAnsi="Times New Roman" w:cs="Times New Roman"/>
          <w:sz w:val="28"/>
          <w:szCs w:val="28"/>
          <w:lang w:eastAsia="ru-RU"/>
        </w:rPr>
        <w:t>. по постановлениям Управления,</w:t>
      </w: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12</w:t>
      </w:r>
      <w:r w:rsidR="00D626F3" w:rsidRPr="00EF5721">
        <w:rPr>
          <w:rFonts w:ascii="Times New Roman" w:eastAsia="Times New Roman" w:hAnsi="Times New Roman" w:cs="Times New Roman"/>
          <w:b/>
          <w:sz w:val="28"/>
          <w:szCs w:val="28"/>
          <w:lang w:eastAsia="ru-RU"/>
        </w:rPr>
        <w:t>91</w:t>
      </w:r>
      <w:r w:rsidRPr="00EF5721">
        <w:rPr>
          <w:rFonts w:ascii="Times New Roman" w:eastAsia="Times New Roman" w:hAnsi="Times New Roman" w:cs="Times New Roman"/>
          <w:b/>
          <w:sz w:val="28"/>
          <w:szCs w:val="28"/>
          <w:lang w:eastAsia="ru-RU"/>
        </w:rPr>
        <w:t>,</w:t>
      </w:r>
      <w:r w:rsidR="00D626F3" w:rsidRPr="00EF5721">
        <w:rPr>
          <w:rFonts w:ascii="Times New Roman" w:eastAsia="Times New Roman" w:hAnsi="Times New Roman" w:cs="Times New Roman"/>
          <w:b/>
          <w:sz w:val="28"/>
          <w:szCs w:val="28"/>
          <w:lang w:eastAsia="ru-RU"/>
        </w:rPr>
        <w:t>2</w:t>
      </w:r>
      <w:r w:rsidRPr="00EF5721">
        <w:rPr>
          <w:rFonts w:ascii="Times New Roman" w:eastAsia="Times New Roman" w:hAnsi="Times New Roman" w:cs="Times New Roman"/>
          <w:sz w:val="28"/>
          <w:szCs w:val="28"/>
          <w:lang w:eastAsia="ru-RU"/>
        </w:rPr>
        <w:t xml:space="preserve"> </w:t>
      </w:r>
      <w:proofErr w:type="spellStart"/>
      <w:r w:rsidRPr="00EF5721">
        <w:rPr>
          <w:rFonts w:ascii="Times New Roman" w:eastAsia="Times New Roman" w:hAnsi="Times New Roman" w:cs="Times New Roman"/>
          <w:sz w:val="28"/>
          <w:szCs w:val="28"/>
          <w:lang w:eastAsia="ru-RU"/>
        </w:rPr>
        <w:t>тыс</w:t>
      </w:r>
      <w:proofErr w:type="gramStart"/>
      <w:r w:rsidRPr="00EF5721">
        <w:rPr>
          <w:rFonts w:ascii="Times New Roman" w:eastAsia="Times New Roman" w:hAnsi="Times New Roman" w:cs="Times New Roman"/>
          <w:sz w:val="28"/>
          <w:szCs w:val="28"/>
          <w:lang w:eastAsia="ru-RU"/>
        </w:rPr>
        <w:t>.р</w:t>
      </w:r>
      <w:proofErr w:type="gramEnd"/>
      <w:r w:rsidRPr="00EF5721">
        <w:rPr>
          <w:rFonts w:ascii="Times New Roman" w:eastAsia="Times New Roman" w:hAnsi="Times New Roman" w:cs="Times New Roman"/>
          <w:sz w:val="28"/>
          <w:szCs w:val="28"/>
          <w:lang w:eastAsia="ru-RU"/>
        </w:rPr>
        <w:t>уб</w:t>
      </w:r>
      <w:proofErr w:type="spellEnd"/>
      <w:r w:rsidRPr="00EF5721">
        <w:rPr>
          <w:rFonts w:ascii="Times New Roman" w:eastAsia="Times New Roman" w:hAnsi="Times New Roman" w:cs="Times New Roman"/>
          <w:sz w:val="28"/>
          <w:szCs w:val="28"/>
          <w:lang w:eastAsia="ru-RU"/>
        </w:rPr>
        <w:t>. по постановлениям судов.</w:t>
      </w:r>
    </w:p>
    <w:p w:rsidR="003177A5" w:rsidRPr="00EF5721" w:rsidRDefault="003177A5" w:rsidP="003177A5">
      <w:pPr>
        <w:spacing w:after="0" w:line="360" w:lineRule="auto"/>
        <w:ind w:firstLine="720"/>
        <w:jc w:val="both"/>
        <w:rPr>
          <w:rFonts w:ascii="Times New Roman" w:eastAsia="Times New Roman" w:hAnsi="Times New Roman" w:cs="Times New Roman"/>
          <w:sz w:val="26"/>
          <w:szCs w:val="26"/>
          <w:lang w:eastAsia="ru-RU"/>
        </w:rPr>
      </w:pPr>
      <w:r w:rsidRPr="00EF5721">
        <w:rPr>
          <w:rFonts w:ascii="Calibri" w:eastAsia="Calibri" w:hAnsi="Calibri" w:cs="Times New Roman"/>
          <w:noProof/>
          <w:szCs w:val="26"/>
          <w:lang w:eastAsia="ru-RU"/>
        </w:rPr>
        <w:drawing>
          <wp:inline distT="0" distB="0" distL="0" distR="0" wp14:anchorId="6E6E7991" wp14:editId="1F3A931C">
            <wp:extent cx="5846638" cy="2059388"/>
            <wp:effectExtent l="57150" t="0" r="59055" b="112395"/>
            <wp:docPr id="4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177A5" w:rsidRPr="00EF5721" w:rsidRDefault="003177A5" w:rsidP="003177A5">
      <w:pPr>
        <w:spacing w:after="0" w:line="360" w:lineRule="auto"/>
        <w:ind w:firstLine="720"/>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720"/>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взыскано штрафов на сумму </w:t>
      </w:r>
      <w:r w:rsidRPr="00EF5721">
        <w:rPr>
          <w:rFonts w:ascii="Times New Roman" w:eastAsia="Times New Roman" w:hAnsi="Times New Roman" w:cs="Times New Roman"/>
          <w:b/>
          <w:sz w:val="28"/>
          <w:szCs w:val="28"/>
          <w:lang w:eastAsia="ru-RU"/>
        </w:rPr>
        <w:t>35</w:t>
      </w:r>
      <w:r w:rsidR="00D626F3" w:rsidRPr="00EF5721">
        <w:rPr>
          <w:rFonts w:ascii="Times New Roman" w:eastAsia="Times New Roman" w:hAnsi="Times New Roman" w:cs="Times New Roman"/>
          <w:b/>
          <w:sz w:val="28"/>
          <w:szCs w:val="28"/>
          <w:lang w:eastAsia="ru-RU"/>
        </w:rPr>
        <w:t>31</w:t>
      </w:r>
      <w:r w:rsidRPr="00EF5721">
        <w:rPr>
          <w:rFonts w:ascii="Times New Roman" w:eastAsia="Times New Roman" w:hAnsi="Times New Roman" w:cs="Times New Roman"/>
          <w:b/>
          <w:sz w:val="28"/>
          <w:szCs w:val="28"/>
          <w:lang w:eastAsia="ru-RU"/>
        </w:rPr>
        <w:t>,25</w:t>
      </w:r>
      <w:r w:rsidRPr="00EF5721">
        <w:rPr>
          <w:rFonts w:ascii="Times New Roman" w:eastAsia="Times New Roman" w:hAnsi="Times New Roman" w:cs="Times New Roman"/>
          <w:sz w:val="28"/>
          <w:szCs w:val="28"/>
          <w:lang w:eastAsia="ru-RU"/>
        </w:rPr>
        <w:t xml:space="preserve"> тыс. руб., из них:</w:t>
      </w: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3073,25</w:t>
      </w:r>
      <w:r w:rsidRPr="00EF5721">
        <w:rPr>
          <w:rFonts w:ascii="Times New Roman" w:eastAsia="Times New Roman" w:hAnsi="Times New Roman" w:cs="Times New Roman"/>
          <w:sz w:val="28"/>
          <w:szCs w:val="28"/>
          <w:lang w:eastAsia="ru-RU"/>
        </w:rPr>
        <w:t xml:space="preserve"> тыс. руб. по постановлениям Управления,</w:t>
      </w: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45</w:t>
      </w:r>
      <w:r w:rsidR="00D626F3" w:rsidRPr="00EF5721">
        <w:rPr>
          <w:rFonts w:ascii="Times New Roman" w:eastAsia="Times New Roman" w:hAnsi="Times New Roman" w:cs="Times New Roman"/>
          <w:b/>
          <w:sz w:val="28"/>
          <w:szCs w:val="28"/>
          <w:lang w:eastAsia="ru-RU"/>
        </w:rPr>
        <w:t>8</w:t>
      </w:r>
      <w:r w:rsidRPr="00EF5721">
        <w:rPr>
          <w:rFonts w:ascii="Times New Roman" w:eastAsia="Times New Roman" w:hAnsi="Times New Roman" w:cs="Times New Roman"/>
          <w:b/>
          <w:sz w:val="28"/>
          <w:szCs w:val="28"/>
          <w:lang w:eastAsia="ru-RU"/>
        </w:rPr>
        <w:t>,0</w:t>
      </w:r>
      <w:r w:rsidRPr="00EF5721">
        <w:rPr>
          <w:rFonts w:ascii="Times New Roman" w:eastAsia="Times New Roman" w:hAnsi="Times New Roman" w:cs="Times New Roman"/>
          <w:sz w:val="28"/>
          <w:szCs w:val="28"/>
          <w:lang w:eastAsia="ru-RU"/>
        </w:rPr>
        <w:t xml:space="preserve"> тыс. руб. по постановлениям судов.</w:t>
      </w:r>
    </w:p>
    <w:p w:rsidR="003177A5" w:rsidRPr="00EF5721" w:rsidRDefault="003177A5" w:rsidP="003177A5">
      <w:pPr>
        <w:spacing w:after="0" w:line="360" w:lineRule="auto"/>
        <w:ind w:firstLine="720"/>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720"/>
        <w:jc w:val="both"/>
        <w:rPr>
          <w:rFonts w:ascii="Times New Roman" w:eastAsia="Times New Roman" w:hAnsi="Times New Roman" w:cs="Times New Roman"/>
          <w:sz w:val="26"/>
          <w:szCs w:val="26"/>
          <w:lang w:eastAsia="ru-RU"/>
        </w:rPr>
      </w:pPr>
      <w:r w:rsidRPr="00EF5721">
        <w:rPr>
          <w:rFonts w:ascii="Calibri" w:eastAsia="Calibri" w:hAnsi="Calibri" w:cs="Times New Roman"/>
          <w:noProof/>
          <w:szCs w:val="26"/>
          <w:lang w:eastAsia="ru-RU"/>
        </w:rPr>
        <w:drawing>
          <wp:inline distT="0" distB="0" distL="0" distR="0" wp14:anchorId="252A4E26" wp14:editId="6304CB63">
            <wp:extent cx="5846638" cy="2059388"/>
            <wp:effectExtent l="57150" t="0" r="59055" b="112395"/>
            <wp:docPr id="5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177A5" w:rsidRPr="00EF5721" w:rsidRDefault="003177A5" w:rsidP="003177A5">
      <w:pPr>
        <w:spacing w:after="0" w:line="360" w:lineRule="auto"/>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За 12 месяцев 2015 года в судебные инстанции было направлено:</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lastRenderedPageBreak/>
        <w:t xml:space="preserve">- 21 </w:t>
      </w:r>
      <w:r w:rsidRPr="00EF5721">
        <w:rPr>
          <w:rFonts w:ascii="Times New Roman" w:eastAsia="Times New Roman" w:hAnsi="Times New Roman" w:cs="Times New Roman"/>
          <w:sz w:val="28"/>
          <w:szCs w:val="28"/>
          <w:lang w:eastAsia="ru-RU"/>
        </w:rPr>
        <w:t xml:space="preserve">заявление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w:t>
      </w:r>
      <w:proofErr w:type="gramStart"/>
      <w:r w:rsidRPr="00EF5721">
        <w:rPr>
          <w:rFonts w:ascii="Times New Roman" w:eastAsia="Times New Roman" w:hAnsi="Times New Roman" w:cs="Times New Roman"/>
          <w:sz w:val="28"/>
          <w:szCs w:val="28"/>
          <w:lang w:eastAsia="ru-RU"/>
        </w:rPr>
        <w:t>недействительными</w:t>
      </w:r>
      <w:proofErr w:type="gramEnd"/>
      <w:r w:rsidRPr="00EF5721">
        <w:rPr>
          <w:rFonts w:ascii="Times New Roman" w:eastAsia="Times New Roman" w:hAnsi="Times New Roman" w:cs="Times New Roman"/>
          <w:sz w:val="28"/>
          <w:szCs w:val="28"/>
          <w:lang w:eastAsia="ru-RU"/>
        </w:rPr>
        <w:t xml:space="preserve"> свидетельств о регистрации средств массовой информации.  В 4 случаях исковые требования удовлетворены, остальные иски на рассмотрении.</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19 заявлений в арбитражный суд в отношении операторов связи, вещателей по вопросу привлечения к административной ответственности по ч. 3 ст. 14.1 КоАП РФ.</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В </w:t>
      </w:r>
      <w:r w:rsidRPr="00EF5721">
        <w:rPr>
          <w:rFonts w:ascii="Times New Roman" w:eastAsia="Times New Roman" w:hAnsi="Times New Roman" w:cs="Times New Roman"/>
          <w:b/>
          <w:sz w:val="28"/>
          <w:szCs w:val="28"/>
          <w:lang w:eastAsia="ru-RU"/>
        </w:rPr>
        <w:t>сфере средств массовой информации, в том числе электронных и массовых коммуникаций, вещания</w:t>
      </w:r>
      <w:r w:rsidRPr="00EF5721">
        <w:rPr>
          <w:rFonts w:ascii="Times New Roman" w:eastAsia="Times New Roman" w:hAnsi="Times New Roman" w:cs="Times New Roman"/>
          <w:sz w:val="28"/>
          <w:szCs w:val="28"/>
          <w:lang w:eastAsia="ru-RU"/>
        </w:rPr>
        <w:t xml:space="preserve"> за 12 месяцев 2015 года составлено 175</w:t>
      </w:r>
      <w:r w:rsidRPr="00EF5721">
        <w:rPr>
          <w:rFonts w:ascii="Times New Roman" w:eastAsia="Times New Roman" w:hAnsi="Times New Roman" w:cs="Times New Roman"/>
          <w:b/>
          <w:sz w:val="28"/>
          <w:szCs w:val="28"/>
          <w:lang w:eastAsia="ru-RU"/>
        </w:rPr>
        <w:t xml:space="preserve"> </w:t>
      </w:r>
      <w:r w:rsidRPr="00EF5721">
        <w:rPr>
          <w:rFonts w:ascii="Times New Roman" w:eastAsia="Times New Roman" w:hAnsi="Times New Roman" w:cs="Times New Roman"/>
          <w:sz w:val="28"/>
          <w:szCs w:val="28"/>
          <w:lang w:eastAsia="ru-RU"/>
        </w:rPr>
        <w:t>протоколов об АПН</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Из общего количества протоколов об АПН, составленных за 12 месяцев  2015 года:</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i/>
          <w:sz w:val="28"/>
          <w:szCs w:val="28"/>
          <w:lang w:eastAsia="ru-RU"/>
        </w:rPr>
        <w:t xml:space="preserve">109 </w:t>
      </w:r>
      <w:r w:rsidRPr="00EF5721">
        <w:rPr>
          <w:rFonts w:ascii="Times New Roman" w:eastAsia="Times New Roman" w:hAnsi="Times New Roman" w:cs="Times New Roman"/>
          <w:b/>
          <w:bCs/>
          <w:i/>
          <w:sz w:val="28"/>
          <w:szCs w:val="28"/>
          <w:lang w:eastAsia="ru-RU"/>
        </w:rPr>
        <w:t>(62%)</w:t>
      </w:r>
      <w:r w:rsidRPr="00EF5721">
        <w:rPr>
          <w:rFonts w:ascii="Times New Roman" w:eastAsia="Times New Roman" w:hAnsi="Times New Roman" w:cs="Times New Roman"/>
          <w:sz w:val="28"/>
          <w:szCs w:val="28"/>
          <w:lang w:eastAsia="ru-RU"/>
        </w:rPr>
        <w:t xml:space="preserve"> -  в отношении должностных лиц;</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i/>
          <w:sz w:val="28"/>
          <w:szCs w:val="28"/>
          <w:lang w:eastAsia="ru-RU"/>
        </w:rPr>
        <w:t xml:space="preserve">66 </w:t>
      </w:r>
      <w:r w:rsidRPr="00EF5721">
        <w:rPr>
          <w:rFonts w:ascii="Times New Roman" w:eastAsia="Times New Roman" w:hAnsi="Times New Roman" w:cs="Times New Roman"/>
          <w:b/>
          <w:bCs/>
          <w:i/>
          <w:sz w:val="28"/>
          <w:szCs w:val="28"/>
          <w:lang w:eastAsia="ru-RU"/>
        </w:rPr>
        <w:t>(38 %)</w:t>
      </w:r>
      <w:r w:rsidRPr="00EF5721">
        <w:rPr>
          <w:rFonts w:ascii="Times New Roman" w:eastAsia="Times New Roman" w:hAnsi="Times New Roman" w:cs="Times New Roman"/>
          <w:sz w:val="28"/>
          <w:szCs w:val="28"/>
          <w:lang w:eastAsia="ru-RU"/>
        </w:rPr>
        <w:t xml:space="preserve"> -  в отношении юридических лиц.</w:t>
      </w:r>
    </w:p>
    <w:p w:rsidR="003177A5" w:rsidRPr="00EF5721" w:rsidRDefault="003177A5" w:rsidP="003177A5">
      <w:pPr>
        <w:spacing w:after="0" w:line="360" w:lineRule="auto"/>
        <w:ind w:firstLine="708"/>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49FB8F06" wp14:editId="52AAAEE6">
            <wp:extent cx="5502275" cy="2313940"/>
            <wp:effectExtent l="0" t="0" r="3175" b="0"/>
            <wp:docPr id="52"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3177A5" w:rsidRPr="00EF5721" w:rsidRDefault="003177A5" w:rsidP="003177A5">
      <w:pPr>
        <w:spacing w:after="0" w:line="360" w:lineRule="auto"/>
        <w:jc w:val="center"/>
        <w:rPr>
          <w:rFonts w:ascii="Times New Roman" w:eastAsia="Times New Roman" w:hAnsi="Times New Roman" w:cs="Times New Roman"/>
          <w:sz w:val="28"/>
          <w:szCs w:val="28"/>
          <w:lang w:eastAsia="ru-RU"/>
        </w:rPr>
      </w:pPr>
    </w:p>
    <w:p w:rsidR="003177A5" w:rsidRPr="00EF5721" w:rsidRDefault="003177A5" w:rsidP="003177A5">
      <w:pPr>
        <w:spacing w:after="0" w:line="360" w:lineRule="auto"/>
        <w:ind w:firstLine="708"/>
        <w:jc w:val="both"/>
        <w:rPr>
          <w:rFonts w:ascii="Times New Roman" w:eastAsia="Times New Roman" w:hAnsi="Times New Roman" w:cs="Times New Roman"/>
          <w:sz w:val="26"/>
          <w:szCs w:val="26"/>
          <w:lang w:eastAsia="ru-RU"/>
        </w:rPr>
      </w:pPr>
      <w:r w:rsidRPr="00EF5721">
        <w:rPr>
          <w:rFonts w:ascii="Calibri" w:eastAsia="Calibri" w:hAnsi="Calibri" w:cs="Times New Roman"/>
          <w:noProof/>
          <w:lang w:eastAsia="ru-RU"/>
        </w:rPr>
        <w:lastRenderedPageBreak/>
        <w:drawing>
          <wp:inline distT="0" distB="0" distL="0" distR="0" wp14:anchorId="79047F99" wp14:editId="3CA00CD0">
            <wp:extent cx="5486400" cy="3200400"/>
            <wp:effectExtent l="0" t="0" r="19050" b="1905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1. Нарушение порядка представления обязательного экземпляра документов, письменных уведомлений, уставов, договоров (</w:t>
      </w:r>
      <w:r w:rsidRPr="00EF5721">
        <w:rPr>
          <w:rFonts w:ascii="Times New Roman" w:eastAsia="Times New Roman" w:hAnsi="Times New Roman" w:cs="Times New Roman"/>
          <w:b/>
          <w:sz w:val="28"/>
          <w:szCs w:val="28"/>
          <w:lang w:eastAsia="ru-RU"/>
        </w:rPr>
        <w:t>ст. 13.23</w:t>
      </w:r>
      <w:r w:rsidRPr="00EF5721">
        <w:rPr>
          <w:rFonts w:ascii="Times New Roman" w:eastAsia="Times New Roman" w:hAnsi="Times New Roman" w:cs="Times New Roman"/>
          <w:sz w:val="28"/>
          <w:szCs w:val="28"/>
          <w:lang w:eastAsia="ru-RU"/>
        </w:rPr>
        <w:t xml:space="preserve"> КоАП РФ) – </w:t>
      </w:r>
      <w:r w:rsidRPr="00EF5721">
        <w:rPr>
          <w:rFonts w:ascii="Times New Roman" w:eastAsia="Times New Roman" w:hAnsi="Times New Roman" w:cs="Times New Roman"/>
          <w:b/>
          <w:sz w:val="28"/>
          <w:szCs w:val="28"/>
          <w:lang w:eastAsia="ru-RU"/>
        </w:rPr>
        <w:t>63</w:t>
      </w:r>
      <w:r w:rsidRPr="00EF5721">
        <w:rPr>
          <w:rFonts w:ascii="Times New Roman" w:eastAsia="Times New Roman" w:hAnsi="Times New Roman" w:cs="Times New Roman"/>
          <w:sz w:val="28"/>
          <w:szCs w:val="28"/>
          <w:lang w:eastAsia="ru-RU"/>
        </w:rPr>
        <w:t xml:space="preserve"> протокола;</w:t>
      </w:r>
    </w:p>
    <w:p w:rsidR="003177A5" w:rsidRPr="00EF5721" w:rsidRDefault="003177A5" w:rsidP="003177A5">
      <w:pPr>
        <w:spacing w:after="0" w:line="360" w:lineRule="auto"/>
        <w:ind w:firstLine="426"/>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ab/>
        <w:t>2. Осуществление предпринимательской деятельности с нарушением условий, предусмотренных специальным разрешением (лицензией) (</w:t>
      </w:r>
      <w:r w:rsidRPr="00EF5721">
        <w:rPr>
          <w:rFonts w:ascii="Times New Roman" w:eastAsia="Times New Roman" w:hAnsi="Times New Roman" w:cs="Times New Roman"/>
          <w:b/>
          <w:sz w:val="28"/>
          <w:szCs w:val="28"/>
          <w:lang w:eastAsia="ru-RU"/>
        </w:rPr>
        <w:t>ч.3</w:t>
      </w: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ст.14.1</w:t>
      </w:r>
      <w:r w:rsidRPr="00EF5721">
        <w:rPr>
          <w:rFonts w:ascii="Times New Roman" w:eastAsia="Times New Roman" w:hAnsi="Times New Roman" w:cs="Times New Roman"/>
          <w:sz w:val="28"/>
          <w:szCs w:val="28"/>
          <w:lang w:eastAsia="ru-RU"/>
        </w:rPr>
        <w:t xml:space="preserve"> КоАП РФ) –</w:t>
      </w:r>
      <w:r w:rsidRPr="00EF5721">
        <w:rPr>
          <w:rFonts w:ascii="Times New Roman" w:eastAsia="Times New Roman" w:hAnsi="Times New Roman" w:cs="Times New Roman"/>
          <w:b/>
          <w:sz w:val="28"/>
          <w:szCs w:val="28"/>
          <w:lang w:eastAsia="ru-RU"/>
        </w:rPr>
        <w:t xml:space="preserve">38 </w:t>
      </w:r>
      <w:r w:rsidRPr="00EF5721">
        <w:rPr>
          <w:rFonts w:ascii="Times New Roman" w:eastAsia="Times New Roman" w:hAnsi="Times New Roman" w:cs="Times New Roman"/>
          <w:sz w:val="28"/>
          <w:szCs w:val="28"/>
          <w:lang w:eastAsia="ru-RU"/>
        </w:rPr>
        <w:t>протоколов;</w:t>
      </w:r>
    </w:p>
    <w:p w:rsidR="003177A5" w:rsidRPr="00EF5721" w:rsidRDefault="003177A5" w:rsidP="003177A5">
      <w:pPr>
        <w:spacing w:after="0" w:line="360" w:lineRule="auto"/>
        <w:ind w:firstLine="426"/>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3. Нарушение порядка объявления выходных данных (</w:t>
      </w:r>
      <w:r w:rsidRPr="00EF5721">
        <w:rPr>
          <w:rFonts w:ascii="Times New Roman" w:eastAsia="Times New Roman" w:hAnsi="Times New Roman" w:cs="Times New Roman"/>
          <w:b/>
          <w:sz w:val="28"/>
          <w:szCs w:val="28"/>
          <w:lang w:eastAsia="ru-RU"/>
        </w:rPr>
        <w:t>ст. 13.22</w:t>
      </w:r>
      <w:r w:rsidRPr="00EF5721">
        <w:rPr>
          <w:rFonts w:ascii="Times New Roman" w:eastAsia="Times New Roman" w:hAnsi="Times New Roman" w:cs="Times New Roman"/>
          <w:sz w:val="28"/>
          <w:szCs w:val="28"/>
          <w:lang w:eastAsia="ru-RU"/>
        </w:rPr>
        <w:t xml:space="preserve"> КоАП РФ) </w:t>
      </w:r>
      <w:r w:rsidRPr="00EF5721">
        <w:rPr>
          <w:rFonts w:ascii="Times New Roman" w:eastAsia="Times New Roman" w:hAnsi="Times New Roman" w:cs="Times New Roman"/>
          <w:b/>
          <w:sz w:val="28"/>
          <w:szCs w:val="28"/>
          <w:lang w:eastAsia="ru-RU"/>
        </w:rPr>
        <w:t>59</w:t>
      </w:r>
      <w:r w:rsidRPr="00EF5721">
        <w:rPr>
          <w:rFonts w:ascii="Times New Roman" w:eastAsia="Times New Roman" w:hAnsi="Times New Roman" w:cs="Times New Roman"/>
          <w:sz w:val="28"/>
          <w:szCs w:val="28"/>
          <w:lang w:eastAsia="ru-RU"/>
        </w:rPr>
        <w:t xml:space="preserve"> протоколов;</w:t>
      </w:r>
    </w:p>
    <w:p w:rsidR="003177A5" w:rsidRPr="00EF5721" w:rsidRDefault="003177A5" w:rsidP="003177A5">
      <w:pPr>
        <w:spacing w:line="360" w:lineRule="auto"/>
        <w:ind w:firstLine="426"/>
        <w:jc w:val="both"/>
        <w:rPr>
          <w:rFonts w:ascii="Times New Roman" w:eastAsia="Calibri" w:hAnsi="Times New Roman" w:cs="Times New Roman"/>
          <w:sz w:val="28"/>
          <w:szCs w:val="28"/>
        </w:rPr>
      </w:pPr>
      <w:r w:rsidRPr="00EF5721">
        <w:rPr>
          <w:rFonts w:ascii="Times New Roman" w:eastAsia="Times New Roman" w:hAnsi="Times New Roman" w:cs="Times New Roman"/>
          <w:sz w:val="28"/>
          <w:szCs w:val="28"/>
          <w:lang w:eastAsia="ru-RU"/>
        </w:rPr>
        <w:t xml:space="preserve">    4. </w:t>
      </w:r>
      <w:r w:rsidRPr="00EF5721">
        <w:rPr>
          <w:rFonts w:ascii="Times New Roman" w:eastAsia="Calibri" w:hAnsi="Times New Roman" w:cs="Times New Roman"/>
          <w:sz w:val="28"/>
          <w:szCs w:val="28"/>
        </w:rPr>
        <w:t xml:space="preserve">Нарушение установленного </w:t>
      </w:r>
      <w:hyperlink r:id="rId47" w:history="1">
        <w:r w:rsidRPr="00EF5721">
          <w:rPr>
            <w:rFonts w:ascii="Times New Roman" w:eastAsia="Calibri" w:hAnsi="Times New Roman" w:cs="Times New Roman"/>
            <w:sz w:val="28"/>
            <w:szCs w:val="28"/>
          </w:rPr>
          <w:t>порядка</w:t>
        </w:r>
      </w:hyperlink>
      <w:r w:rsidRPr="00EF5721">
        <w:rPr>
          <w:rFonts w:ascii="Times New Roman" w:eastAsia="Calibri" w:hAnsi="Times New Roman" w:cs="Times New Roman"/>
          <w:sz w:val="28"/>
          <w:szCs w:val="28"/>
        </w:rPr>
        <w:t xml:space="preserve"> распространения среди детей продукции средства массовой информации, содержащей информацию, причиняющую вред их здоровью и (или) развитию  </w:t>
      </w:r>
      <w:r w:rsidRPr="00EF5721">
        <w:rPr>
          <w:rFonts w:ascii="Times New Roman" w:eastAsia="Calibri" w:hAnsi="Times New Roman" w:cs="Times New Roman"/>
          <w:b/>
          <w:sz w:val="28"/>
          <w:szCs w:val="28"/>
        </w:rPr>
        <w:t>(ч. 2 ст. 13.21 КоАП РФ)</w:t>
      </w:r>
      <w:r w:rsidRPr="00EF5721">
        <w:rPr>
          <w:rFonts w:ascii="Times New Roman" w:eastAsia="Calibri" w:hAnsi="Times New Roman" w:cs="Times New Roman"/>
          <w:sz w:val="28"/>
          <w:szCs w:val="28"/>
        </w:rPr>
        <w:t xml:space="preserve"> – </w:t>
      </w:r>
      <w:r w:rsidRPr="00EF5721">
        <w:rPr>
          <w:rFonts w:ascii="Times New Roman" w:eastAsia="Calibri" w:hAnsi="Times New Roman" w:cs="Times New Roman"/>
          <w:b/>
          <w:sz w:val="28"/>
          <w:szCs w:val="28"/>
        </w:rPr>
        <w:t>7</w:t>
      </w:r>
      <w:r w:rsidRPr="00EF5721">
        <w:rPr>
          <w:rFonts w:ascii="Times New Roman" w:eastAsia="Calibri" w:hAnsi="Times New Roman" w:cs="Times New Roman"/>
          <w:sz w:val="28"/>
          <w:szCs w:val="28"/>
        </w:rPr>
        <w:t xml:space="preserve"> протоколов;</w:t>
      </w:r>
    </w:p>
    <w:p w:rsidR="003177A5" w:rsidRPr="00EF5721" w:rsidRDefault="003177A5" w:rsidP="003177A5">
      <w:pPr>
        <w:spacing w:line="360" w:lineRule="auto"/>
        <w:ind w:firstLine="426"/>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5.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r w:rsidRPr="00EF5721">
        <w:rPr>
          <w:rFonts w:ascii="Times New Roman" w:eastAsia="Calibri" w:hAnsi="Times New Roman" w:cs="Times New Roman"/>
          <w:b/>
          <w:sz w:val="28"/>
          <w:szCs w:val="28"/>
        </w:rPr>
        <w:t>ст. 5.10 КоАП РФ</w:t>
      </w:r>
      <w:r w:rsidRPr="00EF5721">
        <w:rPr>
          <w:rFonts w:ascii="Times New Roman" w:eastAsia="Calibri" w:hAnsi="Times New Roman" w:cs="Times New Roman"/>
          <w:sz w:val="28"/>
          <w:szCs w:val="28"/>
        </w:rPr>
        <w:t xml:space="preserve">) – </w:t>
      </w:r>
      <w:r w:rsidRPr="00EF5721">
        <w:rPr>
          <w:rFonts w:ascii="Times New Roman" w:eastAsia="Calibri" w:hAnsi="Times New Roman" w:cs="Times New Roman"/>
          <w:b/>
          <w:sz w:val="28"/>
          <w:szCs w:val="28"/>
        </w:rPr>
        <w:t>0</w:t>
      </w:r>
      <w:r w:rsidRPr="00EF5721">
        <w:rPr>
          <w:rFonts w:ascii="Times New Roman" w:eastAsia="Calibri" w:hAnsi="Times New Roman" w:cs="Times New Roman"/>
          <w:sz w:val="28"/>
          <w:szCs w:val="28"/>
        </w:rPr>
        <w:t xml:space="preserve"> протоколов;</w:t>
      </w:r>
    </w:p>
    <w:p w:rsidR="003177A5" w:rsidRPr="00EF5721" w:rsidRDefault="003177A5" w:rsidP="003177A5">
      <w:pPr>
        <w:autoSpaceDE w:val="0"/>
        <w:autoSpaceDN w:val="0"/>
        <w:adjustRightInd w:val="0"/>
        <w:spacing w:after="0" w:line="360" w:lineRule="auto"/>
        <w:ind w:firstLine="720"/>
        <w:jc w:val="both"/>
        <w:rPr>
          <w:rFonts w:ascii="Arial" w:eastAsia="Calibri" w:hAnsi="Arial" w:cs="Arial"/>
          <w:sz w:val="28"/>
          <w:szCs w:val="28"/>
        </w:rPr>
      </w:pPr>
      <w:r w:rsidRPr="00EF5721">
        <w:rPr>
          <w:rFonts w:ascii="Times New Roman" w:eastAsia="Calibri" w:hAnsi="Times New Roman" w:cs="Times New Roman"/>
          <w:sz w:val="28"/>
          <w:szCs w:val="28"/>
        </w:rPr>
        <w:t>6. Уклонение от исполнения административного наказания (</w:t>
      </w:r>
      <w:r w:rsidRPr="00EF5721">
        <w:rPr>
          <w:rFonts w:ascii="Times New Roman" w:eastAsia="Calibri" w:hAnsi="Times New Roman" w:cs="Times New Roman"/>
          <w:b/>
          <w:sz w:val="28"/>
          <w:szCs w:val="28"/>
        </w:rPr>
        <w:t>ч.1 ст. 20.25</w:t>
      </w:r>
      <w:r w:rsidRPr="00EF5721">
        <w:rPr>
          <w:rFonts w:ascii="Times New Roman" w:eastAsia="Calibri" w:hAnsi="Times New Roman" w:cs="Times New Roman"/>
          <w:sz w:val="28"/>
          <w:szCs w:val="28"/>
        </w:rPr>
        <w:t xml:space="preserve"> КоАП РФ) -</w:t>
      </w:r>
      <w:r w:rsidRPr="00EF5721">
        <w:rPr>
          <w:rFonts w:ascii="Times New Roman" w:eastAsia="Calibri" w:hAnsi="Times New Roman" w:cs="Times New Roman"/>
          <w:b/>
          <w:sz w:val="28"/>
          <w:szCs w:val="28"/>
        </w:rPr>
        <w:t>3</w:t>
      </w:r>
      <w:r w:rsidRPr="00EF5721">
        <w:rPr>
          <w:rFonts w:ascii="Times New Roman" w:eastAsia="Calibri" w:hAnsi="Times New Roman" w:cs="Times New Roman"/>
          <w:sz w:val="28"/>
          <w:szCs w:val="28"/>
        </w:rPr>
        <w:t xml:space="preserve"> протокола.</w:t>
      </w:r>
    </w:p>
    <w:p w:rsidR="003177A5" w:rsidRPr="00EF5721" w:rsidRDefault="003177A5" w:rsidP="003177A5">
      <w:pPr>
        <w:ind w:firstLine="426"/>
        <w:jc w:val="both"/>
        <w:rPr>
          <w:rFonts w:ascii="Arial" w:eastAsia="Calibri" w:hAnsi="Arial" w:cs="Arial"/>
          <w:sz w:val="28"/>
          <w:szCs w:val="28"/>
        </w:rPr>
      </w:pPr>
    </w:p>
    <w:p w:rsidR="003177A5" w:rsidRPr="00EF5721" w:rsidRDefault="003177A5" w:rsidP="003177A5">
      <w:pPr>
        <w:spacing w:after="0" w:line="360" w:lineRule="auto"/>
        <w:ind w:firstLine="426"/>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ab/>
      </w:r>
      <w:r w:rsidRPr="00EF5721">
        <w:rPr>
          <w:rFonts w:ascii="Times New Roman" w:eastAsia="Times New Roman" w:hAnsi="Times New Roman" w:cs="Times New Roman"/>
          <w:b/>
          <w:sz w:val="28"/>
          <w:szCs w:val="28"/>
          <w:lang w:eastAsia="ru-RU"/>
        </w:rPr>
        <w:t>59</w:t>
      </w:r>
      <w:r w:rsidRPr="00EF5721">
        <w:rPr>
          <w:rFonts w:ascii="Times New Roman" w:eastAsia="Times New Roman" w:hAnsi="Times New Roman" w:cs="Times New Roman"/>
          <w:sz w:val="28"/>
          <w:szCs w:val="28"/>
          <w:lang w:eastAsia="ru-RU"/>
        </w:rPr>
        <w:t xml:space="preserve"> (34%) - рассмотрено в рамках полномочий старшими государственными инспекторами</w:t>
      </w:r>
    </w:p>
    <w:p w:rsidR="003177A5" w:rsidRPr="00EF5721" w:rsidRDefault="003177A5" w:rsidP="003177A5">
      <w:pPr>
        <w:spacing w:after="0"/>
        <w:ind w:right="-191" w:firstLine="708"/>
        <w:jc w:val="both"/>
        <w:rPr>
          <w:rFonts w:ascii="Calibri" w:eastAsia="Calibri" w:hAnsi="Calibri" w:cs="Times New Roman"/>
          <w:sz w:val="28"/>
          <w:szCs w:val="28"/>
        </w:rPr>
      </w:pPr>
      <w:r w:rsidRPr="00EF5721">
        <w:rPr>
          <w:rFonts w:ascii="Times New Roman" w:eastAsia="Times New Roman" w:hAnsi="Times New Roman" w:cs="Times New Roman"/>
          <w:b/>
          <w:sz w:val="28"/>
          <w:szCs w:val="28"/>
          <w:lang w:eastAsia="ru-RU"/>
        </w:rPr>
        <w:t xml:space="preserve">116   </w:t>
      </w:r>
      <w:r w:rsidRPr="00EF5721">
        <w:rPr>
          <w:rFonts w:ascii="Times New Roman" w:eastAsia="Times New Roman" w:hAnsi="Times New Roman" w:cs="Times New Roman"/>
          <w:sz w:val="28"/>
          <w:szCs w:val="28"/>
          <w:lang w:eastAsia="ru-RU"/>
        </w:rPr>
        <w:t xml:space="preserve"> (66%) -.</w:t>
      </w:r>
      <w:r w:rsidRPr="00EF5721">
        <w:rPr>
          <w:rFonts w:ascii="Calibri" w:eastAsia="Calibri" w:hAnsi="Calibri" w:cs="Times New Roman"/>
          <w:sz w:val="28"/>
          <w:szCs w:val="28"/>
        </w:rPr>
        <w:t xml:space="preserve"> </w:t>
      </w:r>
      <w:r w:rsidRPr="00EF5721">
        <w:rPr>
          <w:rFonts w:ascii="Times New Roman" w:eastAsia="Times New Roman" w:hAnsi="Times New Roman" w:cs="Times New Roman"/>
          <w:sz w:val="28"/>
          <w:szCs w:val="28"/>
          <w:lang w:eastAsia="ru-RU"/>
        </w:rPr>
        <w:t>направлено по подведомственности в суды;</w:t>
      </w: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631867B2" wp14:editId="3A4EF33A">
            <wp:extent cx="5117493" cy="2475445"/>
            <wp:effectExtent l="0" t="0" r="6985" b="1270"/>
            <wp:docPr id="54"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177A5" w:rsidRPr="00EF5721" w:rsidRDefault="003177A5" w:rsidP="003177A5">
      <w:pPr>
        <w:spacing w:after="0" w:line="360" w:lineRule="auto"/>
        <w:ind w:firstLine="660"/>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sz w:val="28"/>
          <w:szCs w:val="28"/>
          <w:lang w:eastAsia="ru-RU"/>
        </w:rPr>
        <w:t xml:space="preserve">За 12 месяцев 2015 года: </w:t>
      </w:r>
    </w:p>
    <w:p w:rsidR="003177A5" w:rsidRPr="00EF5721" w:rsidRDefault="003177A5" w:rsidP="003177A5">
      <w:pPr>
        <w:spacing w:after="0" w:line="360" w:lineRule="auto"/>
        <w:ind w:firstLine="660"/>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sz w:val="28"/>
          <w:szCs w:val="28"/>
          <w:lang w:eastAsia="ru-RU"/>
        </w:rPr>
        <w:t xml:space="preserve">наложено административных наказаний в виде штрафа на сумму </w:t>
      </w:r>
      <w:r w:rsidRPr="00EF5721">
        <w:rPr>
          <w:rFonts w:ascii="Times New Roman" w:eastAsia="Times New Roman" w:hAnsi="Times New Roman" w:cs="Times New Roman"/>
          <w:b/>
          <w:sz w:val="28"/>
          <w:szCs w:val="28"/>
          <w:lang w:eastAsia="ru-RU"/>
        </w:rPr>
        <w:t xml:space="preserve">116,8 </w:t>
      </w:r>
      <w:r w:rsidRPr="00EF5721">
        <w:rPr>
          <w:rFonts w:ascii="Times New Roman" w:eastAsia="Times New Roman" w:hAnsi="Times New Roman" w:cs="Times New Roman"/>
          <w:sz w:val="28"/>
          <w:szCs w:val="28"/>
          <w:lang w:eastAsia="ru-RU"/>
        </w:rPr>
        <w:t>тыс.</w:t>
      </w:r>
      <w:r w:rsidRPr="00EF5721">
        <w:rPr>
          <w:rFonts w:ascii="Times New Roman" w:eastAsia="Times New Roman" w:hAnsi="Times New Roman" w:cs="Times New Roman"/>
          <w:b/>
          <w:sz w:val="28"/>
          <w:szCs w:val="28"/>
          <w:lang w:eastAsia="ru-RU"/>
        </w:rPr>
        <w:t xml:space="preserve"> </w:t>
      </w:r>
      <w:r w:rsidRPr="00EF5721">
        <w:rPr>
          <w:rFonts w:ascii="Times New Roman" w:eastAsia="Times New Roman" w:hAnsi="Times New Roman" w:cs="Times New Roman"/>
          <w:sz w:val="28"/>
          <w:szCs w:val="28"/>
          <w:lang w:eastAsia="ru-RU"/>
        </w:rPr>
        <w:t xml:space="preserve">руб.  (взыскано </w:t>
      </w:r>
      <w:r w:rsidRPr="00EF5721">
        <w:rPr>
          <w:rFonts w:ascii="Times New Roman" w:eastAsia="Times New Roman" w:hAnsi="Times New Roman" w:cs="Times New Roman"/>
          <w:b/>
          <w:sz w:val="28"/>
          <w:szCs w:val="28"/>
          <w:lang w:eastAsia="ru-RU"/>
        </w:rPr>
        <w:t xml:space="preserve">40,5 тыс. </w:t>
      </w:r>
      <w:r w:rsidRPr="00EF5721">
        <w:rPr>
          <w:rFonts w:ascii="Times New Roman" w:eastAsia="Times New Roman" w:hAnsi="Times New Roman" w:cs="Times New Roman"/>
          <w:sz w:val="28"/>
          <w:szCs w:val="28"/>
          <w:lang w:eastAsia="ru-RU"/>
        </w:rPr>
        <w:t>руб.).</w:t>
      </w:r>
    </w:p>
    <w:p w:rsidR="003177A5" w:rsidRPr="00EF5721" w:rsidRDefault="003177A5" w:rsidP="003177A5">
      <w:pPr>
        <w:spacing w:after="0" w:line="360" w:lineRule="auto"/>
        <w:ind w:firstLine="660"/>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sz w:val="28"/>
          <w:szCs w:val="28"/>
          <w:lang w:eastAsia="ru-RU"/>
        </w:rPr>
        <w:t xml:space="preserve">- судами решения вынесены по </w:t>
      </w:r>
      <w:r w:rsidRPr="00EF5721">
        <w:rPr>
          <w:rFonts w:ascii="Times New Roman" w:eastAsia="Times New Roman" w:hAnsi="Times New Roman" w:cs="Times New Roman"/>
          <w:b/>
          <w:sz w:val="28"/>
          <w:szCs w:val="28"/>
          <w:lang w:eastAsia="ru-RU"/>
        </w:rPr>
        <w:t xml:space="preserve">64 </w:t>
      </w:r>
      <w:r w:rsidRPr="00EF5721">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EF5721">
        <w:rPr>
          <w:rFonts w:ascii="Times New Roman" w:eastAsia="Times New Roman" w:hAnsi="Times New Roman" w:cs="Times New Roman"/>
          <w:b/>
          <w:sz w:val="28"/>
          <w:szCs w:val="28"/>
          <w:lang w:eastAsia="ru-RU"/>
        </w:rPr>
        <w:t>21.</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В 1  случае суд прекратили производство по делам об административных правонарушениях за истечением срока давности привлечения к административной ответственности.</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В 2  случае суд прекратили производство по делам об административных правонарушениях из-за отсутствия состава и неверной квалификации правонарушения.</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В </w:t>
      </w:r>
      <w:r w:rsidRPr="00EF5721">
        <w:rPr>
          <w:rFonts w:ascii="Times New Roman" w:eastAsia="Times New Roman" w:hAnsi="Times New Roman" w:cs="Times New Roman"/>
          <w:b/>
          <w:sz w:val="28"/>
          <w:szCs w:val="28"/>
          <w:lang w:eastAsia="ru-RU"/>
        </w:rPr>
        <w:t>сфере связи</w:t>
      </w:r>
      <w:r w:rsidRPr="00EF5721">
        <w:rPr>
          <w:rFonts w:ascii="Times New Roman" w:eastAsia="Times New Roman" w:hAnsi="Times New Roman" w:cs="Times New Roman"/>
          <w:sz w:val="28"/>
          <w:szCs w:val="28"/>
          <w:lang w:eastAsia="ru-RU"/>
        </w:rPr>
        <w:t xml:space="preserve"> из </w:t>
      </w:r>
      <w:r w:rsidRPr="00EF5721">
        <w:rPr>
          <w:rFonts w:ascii="Times New Roman" w:eastAsia="Times New Roman" w:hAnsi="Times New Roman" w:cs="Times New Roman"/>
          <w:b/>
          <w:sz w:val="28"/>
          <w:szCs w:val="28"/>
          <w:lang w:eastAsia="ru-RU"/>
        </w:rPr>
        <w:t xml:space="preserve">1768 </w:t>
      </w:r>
      <w:r w:rsidRPr="00EF5721">
        <w:rPr>
          <w:rFonts w:ascii="Times New Roman" w:eastAsia="Times New Roman" w:hAnsi="Times New Roman" w:cs="Times New Roman"/>
          <w:sz w:val="28"/>
          <w:szCs w:val="28"/>
          <w:lang w:eastAsia="ru-RU"/>
        </w:rPr>
        <w:t>протоколов об административных правонарушениях, составленных за 12 месяцев 2015 года:</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- 9</w:t>
      </w:r>
      <w:r w:rsidRPr="00EF5721">
        <w:rPr>
          <w:rFonts w:ascii="Times New Roman" w:eastAsia="Times New Roman" w:hAnsi="Times New Roman" w:cs="Times New Roman"/>
          <w:b/>
          <w:i/>
          <w:sz w:val="28"/>
          <w:szCs w:val="28"/>
          <w:lang w:eastAsia="ru-RU"/>
        </w:rPr>
        <w:t xml:space="preserve">  (1</w:t>
      </w:r>
      <w:r w:rsidRPr="00EF5721">
        <w:rPr>
          <w:rFonts w:ascii="Times New Roman" w:eastAsia="Times New Roman" w:hAnsi="Times New Roman" w:cs="Times New Roman"/>
          <w:b/>
          <w:bCs/>
          <w:i/>
          <w:sz w:val="28"/>
          <w:szCs w:val="28"/>
          <w:lang w:eastAsia="ru-RU"/>
        </w:rPr>
        <w:t>%)</w:t>
      </w:r>
      <w:r w:rsidRPr="00EF5721">
        <w:rPr>
          <w:rFonts w:ascii="Times New Roman" w:eastAsia="Times New Roman" w:hAnsi="Times New Roman" w:cs="Times New Roman"/>
          <w:sz w:val="28"/>
          <w:szCs w:val="28"/>
          <w:lang w:eastAsia="ru-RU"/>
        </w:rPr>
        <w:t xml:space="preserve"> составлено в отношении физических лиц;</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 xml:space="preserve">10 (1 </w:t>
      </w:r>
      <w:r w:rsidRPr="00EF5721">
        <w:rPr>
          <w:rFonts w:ascii="Times New Roman" w:eastAsia="Times New Roman" w:hAnsi="Times New Roman" w:cs="Times New Roman"/>
          <w:b/>
          <w:i/>
          <w:sz w:val="28"/>
          <w:szCs w:val="28"/>
          <w:lang w:eastAsia="ru-RU"/>
        </w:rPr>
        <w:t>%</w:t>
      </w:r>
      <w:r w:rsidRPr="00EF5721">
        <w:rPr>
          <w:rFonts w:ascii="Times New Roman" w:eastAsia="Times New Roman" w:hAnsi="Times New Roman" w:cs="Times New Roman"/>
          <w:b/>
          <w:sz w:val="28"/>
          <w:szCs w:val="28"/>
          <w:lang w:eastAsia="ru-RU"/>
        </w:rPr>
        <w:t>)</w:t>
      </w:r>
      <w:r w:rsidRPr="00EF5721">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i/>
          <w:sz w:val="28"/>
          <w:szCs w:val="28"/>
          <w:lang w:eastAsia="ru-RU"/>
        </w:rPr>
        <w:t>910</w:t>
      </w:r>
      <w:r w:rsidRPr="00EF5721">
        <w:rPr>
          <w:rFonts w:ascii="Times New Roman" w:eastAsia="Times New Roman" w:hAnsi="Times New Roman" w:cs="Times New Roman"/>
          <w:b/>
          <w:sz w:val="28"/>
          <w:szCs w:val="28"/>
          <w:lang w:eastAsia="ru-RU"/>
        </w:rPr>
        <w:t xml:space="preserve"> </w:t>
      </w:r>
      <w:r w:rsidRPr="00EF5721">
        <w:rPr>
          <w:rFonts w:ascii="Times New Roman" w:eastAsia="Times New Roman" w:hAnsi="Times New Roman" w:cs="Times New Roman"/>
          <w:b/>
          <w:bCs/>
          <w:i/>
          <w:sz w:val="28"/>
          <w:szCs w:val="28"/>
          <w:lang w:eastAsia="ru-RU"/>
        </w:rPr>
        <w:t>(60 %)</w:t>
      </w:r>
      <w:r w:rsidRPr="00EF5721">
        <w:rPr>
          <w:rFonts w:ascii="Times New Roman" w:eastAsia="Times New Roman" w:hAnsi="Times New Roman" w:cs="Times New Roman"/>
          <w:sz w:val="28"/>
          <w:szCs w:val="28"/>
          <w:lang w:eastAsia="ru-RU"/>
        </w:rPr>
        <w:t xml:space="preserve"> составлено в отношении должностных лиц;</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 xml:space="preserve">- </w:t>
      </w:r>
      <w:r w:rsidRPr="00EF5721">
        <w:rPr>
          <w:rFonts w:ascii="Times New Roman" w:eastAsia="Times New Roman" w:hAnsi="Times New Roman" w:cs="Times New Roman"/>
          <w:b/>
          <w:sz w:val="28"/>
          <w:szCs w:val="28"/>
          <w:lang w:eastAsia="ru-RU"/>
        </w:rPr>
        <w:t>858</w:t>
      </w:r>
      <w:r w:rsidRPr="00EF5721">
        <w:rPr>
          <w:rFonts w:ascii="Times New Roman" w:eastAsia="Times New Roman" w:hAnsi="Times New Roman" w:cs="Times New Roman"/>
          <w:b/>
          <w:i/>
          <w:sz w:val="28"/>
          <w:szCs w:val="28"/>
          <w:lang w:eastAsia="ru-RU"/>
        </w:rPr>
        <w:t xml:space="preserve"> </w:t>
      </w:r>
      <w:r w:rsidRPr="00EF5721">
        <w:rPr>
          <w:rFonts w:ascii="Times New Roman" w:eastAsia="Times New Roman" w:hAnsi="Times New Roman" w:cs="Times New Roman"/>
          <w:b/>
          <w:bCs/>
          <w:i/>
          <w:sz w:val="28"/>
          <w:szCs w:val="28"/>
          <w:lang w:eastAsia="ru-RU"/>
        </w:rPr>
        <w:t>(39 %)</w:t>
      </w:r>
      <w:r w:rsidRPr="00EF5721">
        <w:rPr>
          <w:rFonts w:ascii="Times New Roman" w:eastAsia="Times New Roman" w:hAnsi="Times New Roman" w:cs="Times New Roman"/>
          <w:sz w:val="28"/>
          <w:szCs w:val="28"/>
          <w:lang w:eastAsia="ru-RU"/>
        </w:rPr>
        <w:t xml:space="preserve"> составлено в отношении юридических лиц.</w:t>
      </w: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720"/>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01D5D091" wp14:editId="02AEEBA6">
            <wp:extent cx="5238750" cy="2047875"/>
            <wp:effectExtent l="0" t="0" r="19050" b="952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0B92EFCA" wp14:editId="1F05D080">
            <wp:extent cx="6176884" cy="1940944"/>
            <wp:effectExtent l="19050" t="0" r="0" b="0"/>
            <wp:docPr id="56"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177A5" w:rsidRPr="00EF5721" w:rsidRDefault="003177A5" w:rsidP="003177A5">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sidRPr="00EF5721">
        <w:rPr>
          <w:rFonts w:ascii="Times New Roman" w:eastAsia="Times New Roman" w:hAnsi="Times New Roman" w:cs="Times New Roman"/>
          <w:b/>
          <w:sz w:val="28"/>
          <w:szCs w:val="28"/>
          <w:lang w:eastAsia="ru-RU"/>
        </w:rPr>
        <w:t>ч.3</w:t>
      </w: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ст.14.1</w:t>
      </w:r>
      <w:r w:rsidRPr="00EF5721">
        <w:rPr>
          <w:rFonts w:ascii="Times New Roman" w:eastAsia="Times New Roman" w:hAnsi="Times New Roman" w:cs="Times New Roman"/>
          <w:sz w:val="28"/>
          <w:szCs w:val="28"/>
          <w:lang w:eastAsia="ru-RU"/>
        </w:rPr>
        <w:t xml:space="preserve"> КоАП РФ) – </w:t>
      </w:r>
      <w:r w:rsidRPr="00EF5721">
        <w:rPr>
          <w:rFonts w:ascii="Times New Roman" w:eastAsia="Times New Roman" w:hAnsi="Times New Roman" w:cs="Times New Roman"/>
          <w:b/>
          <w:sz w:val="28"/>
          <w:szCs w:val="28"/>
          <w:lang w:eastAsia="ru-RU"/>
        </w:rPr>
        <w:t xml:space="preserve">394 </w:t>
      </w:r>
      <w:r w:rsidRPr="00EF5721">
        <w:rPr>
          <w:rFonts w:ascii="Times New Roman" w:eastAsia="Times New Roman" w:hAnsi="Times New Roman" w:cs="Times New Roman"/>
          <w:sz w:val="28"/>
          <w:szCs w:val="28"/>
          <w:lang w:eastAsia="ru-RU"/>
        </w:rPr>
        <w:t>протоколов;</w:t>
      </w:r>
    </w:p>
    <w:p w:rsidR="003177A5" w:rsidRPr="00EF5721" w:rsidRDefault="003177A5" w:rsidP="003177A5">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EF5721">
        <w:rPr>
          <w:rFonts w:ascii="Times New Roman" w:eastAsia="Times New Roman" w:hAnsi="Times New Roman" w:cs="Times New Roman"/>
          <w:b/>
          <w:sz w:val="28"/>
          <w:szCs w:val="28"/>
          <w:lang w:eastAsia="ru-RU"/>
        </w:rPr>
        <w:t>ч.2 ст.13.4</w:t>
      </w:r>
      <w:r w:rsidRPr="00EF5721">
        <w:rPr>
          <w:rFonts w:ascii="Times New Roman" w:eastAsia="Times New Roman" w:hAnsi="Times New Roman" w:cs="Times New Roman"/>
          <w:sz w:val="28"/>
          <w:szCs w:val="28"/>
          <w:lang w:eastAsia="ru-RU"/>
        </w:rPr>
        <w:t xml:space="preserve"> КоАП РФ) – </w:t>
      </w:r>
      <w:r w:rsidRPr="00EF5721">
        <w:rPr>
          <w:rFonts w:ascii="Times New Roman" w:eastAsia="Times New Roman" w:hAnsi="Times New Roman" w:cs="Times New Roman"/>
          <w:b/>
          <w:sz w:val="28"/>
          <w:szCs w:val="28"/>
          <w:lang w:eastAsia="ru-RU"/>
        </w:rPr>
        <w:t xml:space="preserve">781 </w:t>
      </w:r>
      <w:r w:rsidRPr="00EF5721">
        <w:rPr>
          <w:rFonts w:ascii="Times New Roman" w:eastAsia="Times New Roman" w:hAnsi="Times New Roman" w:cs="Times New Roman"/>
          <w:sz w:val="28"/>
          <w:szCs w:val="28"/>
          <w:lang w:eastAsia="ru-RU"/>
        </w:rPr>
        <w:t>протокол;</w:t>
      </w:r>
    </w:p>
    <w:p w:rsidR="003177A5" w:rsidRPr="00EF5721" w:rsidRDefault="003177A5" w:rsidP="003177A5">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3. Нарушение правил регистрации РЭС/ВЧУ (</w:t>
      </w:r>
      <w:r w:rsidRPr="00EF5721">
        <w:rPr>
          <w:rFonts w:ascii="Times New Roman" w:eastAsia="Times New Roman" w:hAnsi="Times New Roman" w:cs="Times New Roman"/>
          <w:b/>
          <w:sz w:val="28"/>
          <w:szCs w:val="28"/>
          <w:lang w:eastAsia="ru-RU"/>
        </w:rPr>
        <w:t>ч.1 ст.13.4</w:t>
      </w:r>
      <w:r w:rsidRPr="00EF5721">
        <w:rPr>
          <w:rFonts w:ascii="Times New Roman" w:eastAsia="Times New Roman" w:hAnsi="Times New Roman" w:cs="Times New Roman"/>
          <w:sz w:val="28"/>
          <w:szCs w:val="28"/>
          <w:lang w:eastAsia="ru-RU"/>
        </w:rPr>
        <w:t xml:space="preserve"> КоАП РФ) – </w:t>
      </w:r>
      <w:r w:rsidRPr="00EF5721">
        <w:rPr>
          <w:rFonts w:ascii="Times New Roman" w:eastAsia="Times New Roman" w:hAnsi="Times New Roman" w:cs="Times New Roman"/>
          <w:b/>
          <w:sz w:val="28"/>
          <w:szCs w:val="28"/>
          <w:lang w:eastAsia="ru-RU"/>
        </w:rPr>
        <w:t xml:space="preserve">459 </w:t>
      </w:r>
      <w:r w:rsidRPr="00EF5721">
        <w:rPr>
          <w:rFonts w:ascii="Times New Roman" w:eastAsia="Times New Roman" w:hAnsi="Times New Roman" w:cs="Times New Roman"/>
          <w:sz w:val="28"/>
          <w:szCs w:val="28"/>
          <w:lang w:eastAsia="ru-RU"/>
        </w:rPr>
        <w:t xml:space="preserve">протоколов; </w:t>
      </w:r>
    </w:p>
    <w:p w:rsidR="003177A5" w:rsidRPr="00EF5721" w:rsidRDefault="003177A5" w:rsidP="003177A5">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4. Несоблюдение установленных правил и норм, регулирующих порядок проектирования, строительства и эксплуатации сетей и сооружений связи (</w:t>
      </w:r>
      <w:r w:rsidRPr="00EF5721">
        <w:rPr>
          <w:rFonts w:ascii="Times New Roman" w:eastAsia="Times New Roman" w:hAnsi="Times New Roman" w:cs="Times New Roman"/>
          <w:b/>
          <w:sz w:val="28"/>
          <w:szCs w:val="28"/>
          <w:lang w:eastAsia="ru-RU"/>
        </w:rPr>
        <w:t>ст. 13.7</w:t>
      </w:r>
      <w:r w:rsidRPr="00EF5721">
        <w:rPr>
          <w:rFonts w:ascii="Times New Roman" w:eastAsia="Times New Roman" w:hAnsi="Times New Roman" w:cs="Times New Roman"/>
          <w:sz w:val="28"/>
          <w:szCs w:val="28"/>
          <w:lang w:eastAsia="ru-RU"/>
        </w:rPr>
        <w:t xml:space="preserve"> КоАП РФ) – </w:t>
      </w:r>
      <w:r w:rsidRPr="00EF5721">
        <w:rPr>
          <w:rFonts w:ascii="Times New Roman" w:eastAsia="Times New Roman" w:hAnsi="Times New Roman" w:cs="Times New Roman"/>
          <w:b/>
          <w:sz w:val="28"/>
          <w:szCs w:val="28"/>
          <w:lang w:eastAsia="ru-RU"/>
        </w:rPr>
        <w:t>100</w:t>
      </w:r>
      <w:r w:rsidRPr="00EF5721">
        <w:rPr>
          <w:rFonts w:ascii="Times New Roman" w:eastAsia="Times New Roman" w:hAnsi="Times New Roman" w:cs="Times New Roman"/>
          <w:sz w:val="28"/>
          <w:szCs w:val="28"/>
          <w:lang w:eastAsia="ru-RU"/>
        </w:rPr>
        <w:t xml:space="preserve"> протоколов;</w:t>
      </w:r>
    </w:p>
    <w:p w:rsidR="003177A5" w:rsidRPr="00EF5721" w:rsidRDefault="003177A5" w:rsidP="003177A5">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5. </w:t>
      </w:r>
      <w:proofErr w:type="gramStart"/>
      <w:r w:rsidRPr="00EF5721">
        <w:rPr>
          <w:rFonts w:ascii="Times New Roman" w:eastAsia="Times New Roman" w:hAnsi="Times New Roman" w:cs="Times New Roman"/>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EF5721">
        <w:rPr>
          <w:rFonts w:ascii="Times New Roman" w:eastAsia="Times New Roman" w:hAnsi="Times New Roman" w:cs="Times New Roman"/>
          <w:b/>
          <w:sz w:val="28"/>
          <w:szCs w:val="28"/>
          <w:lang w:eastAsia="ru-RU"/>
        </w:rPr>
        <w:t>ч.1 ст. 19.5</w:t>
      </w:r>
      <w:r w:rsidRPr="00EF5721">
        <w:rPr>
          <w:rFonts w:ascii="Times New Roman" w:eastAsia="Times New Roman" w:hAnsi="Times New Roman" w:cs="Times New Roman"/>
          <w:sz w:val="28"/>
          <w:szCs w:val="28"/>
          <w:lang w:eastAsia="ru-RU"/>
        </w:rPr>
        <w:t xml:space="preserve"> КоАП РФ) – </w:t>
      </w:r>
      <w:r w:rsidRPr="00EF5721">
        <w:rPr>
          <w:rFonts w:ascii="Times New Roman" w:eastAsia="Times New Roman" w:hAnsi="Times New Roman" w:cs="Times New Roman"/>
          <w:b/>
          <w:sz w:val="28"/>
          <w:szCs w:val="28"/>
          <w:lang w:eastAsia="ru-RU"/>
        </w:rPr>
        <w:t>6</w:t>
      </w:r>
      <w:r w:rsidRPr="00EF5721">
        <w:rPr>
          <w:rFonts w:ascii="Times New Roman" w:eastAsia="Times New Roman" w:hAnsi="Times New Roman" w:cs="Times New Roman"/>
          <w:sz w:val="28"/>
          <w:szCs w:val="28"/>
          <w:lang w:eastAsia="ru-RU"/>
        </w:rPr>
        <w:t xml:space="preserve"> протоколов;</w:t>
      </w:r>
      <w:proofErr w:type="gramEnd"/>
    </w:p>
    <w:p w:rsidR="003177A5" w:rsidRPr="00EF5721" w:rsidRDefault="003177A5" w:rsidP="003177A5">
      <w:pPr>
        <w:spacing w:after="0" w:line="360" w:lineRule="auto"/>
        <w:ind w:firstLine="709"/>
        <w:jc w:val="both"/>
        <w:rPr>
          <w:rFonts w:ascii="Times New Roman" w:eastAsia="Calibri" w:hAnsi="Times New Roman" w:cs="Times New Roman"/>
          <w:sz w:val="28"/>
          <w:szCs w:val="28"/>
        </w:rPr>
      </w:pPr>
      <w:r w:rsidRPr="00EF5721">
        <w:rPr>
          <w:rFonts w:ascii="Times New Roman" w:eastAsia="Times New Roman" w:hAnsi="Times New Roman" w:cs="Times New Roman"/>
          <w:sz w:val="28"/>
          <w:szCs w:val="28"/>
          <w:lang w:eastAsia="ru-RU"/>
        </w:rPr>
        <w:t>6.</w:t>
      </w:r>
      <w:r w:rsidRPr="00EF5721">
        <w:rPr>
          <w:rFonts w:ascii="Times New Roman" w:eastAsia="Calibri" w:hAnsi="Times New Roman" w:cs="Times New Roman"/>
          <w:sz w:val="28"/>
          <w:szCs w:val="28"/>
        </w:rPr>
        <w:t xml:space="preserve"> Уклонение от исполнения административного наказания (</w:t>
      </w:r>
      <w:r w:rsidRPr="00EF5721">
        <w:rPr>
          <w:rFonts w:ascii="Times New Roman" w:eastAsia="Calibri" w:hAnsi="Times New Roman" w:cs="Times New Roman"/>
          <w:b/>
          <w:sz w:val="28"/>
          <w:szCs w:val="28"/>
        </w:rPr>
        <w:t>ч.1 ст. 20.25</w:t>
      </w:r>
      <w:r w:rsidRPr="00EF5721">
        <w:rPr>
          <w:rFonts w:ascii="Times New Roman" w:eastAsia="Calibri" w:hAnsi="Times New Roman" w:cs="Times New Roman"/>
          <w:sz w:val="28"/>
          <w:szCs w:val="28"/>
        </w:rPr>
        <w:t xml:space="preserve"> КоАП РФ) – </w:t>
      </w:r>
      <w:r w:rsidRPr="00EF5721">
        <w:rPr>
          <w:rFonts w:ascii="Times New Roman" w:eastAsia="Calibri" w:hAnsi="Times New Roman" w:cs="Times New Roman"/>
          <w:b/>
          <w:sz w:val="28"/>
          <w:szCs w:val="28"/>
        </w:rPr>
        <w:t>19</w:t>
      </w:r>
      <w:r w:rsidRPr="00EF5721">
        <w:rPr>
          <w:rFonts w:ascii="Times New Roman" w:eastAsia="Calibri" w:hAnsi="Times New Roman" w:cs="Times New Roman"/>
          <w:sz w:val="28"/>
          <w:szCs w:val="28"/>
        </w:rPr>
        <w:t xml:space="preserve"> протоколов;</w:t>
      </w:r>
    </w:p>
    <w:p w:rsidR="003177A5" w:rsidRPr="00EF5721" w:rsidRDefault="003177A5" w:rsidP="003177A5">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7. Нарушение   правил охраны линий или сооружений связи, если это нарушение вызвало прекращение связи (</w:t>
      </w:r>
      <w:r w:rsidRPr="00EF5721">
        <w:rPr>
          <w:rFonts w:ascii="Times New Roman" w:eastAsia="Calibri" w:hAnsi="Times New Roman" w:cs="Times New Roman"/>
          <w:b/>
          <w:sz w:val="28"/>
          <w:szCs w:val="28"/>
        </w:rPr>
        <w:t>ч.1 ст. 13.5</w:t>
      </w:r>
      <w:r w:rsidRPr="00EF5721">
        <w:rPr>
          <w:rFonts w:ascii="Times New Roman" w:eastAsia="Calibri" w:hAnsi="Times New Roman" w:cs="Times New Roman"/>
          <w:sz w:val="28"/>
          <w:szCs w:val="28"/>
        </w:rPr>
        <w:t xml:space="preserve"> КоАП РФ) – </w:t>
      </w:r>
      <w:r w:rsidRPr="00EF5721">
        <w:rPr>
          <w:rFonts w:ascii="Times New Roman" w:eastAsia="Calibri" w:hAnsi="Times New Roman" w:cs="Times New Roman"/>
          <w:b/>
          <w:sz w:val="28"/>
          <w:szCs w:val="28"/>
        </w:rPr>
        <w:t>0</w:t>
      </w:r>
      <w:r w:rsidRPr="00EF5721">
        <w:rPr>
          <w:rFonts w:ascii="Times New Roman" w:eastAsia="Calibri" w:hAnsi="Times New Roman" w:cs="Times New Roman"/>
          <w:sz w:val="28"/>
          <w:szCs w:val="28"/>
        </w:rPr>
        <w:t xml:space="preserve"> протоколов;</w:t>
      </w:r>
    </w:p>
    <w:p w:rsidR="003177A5" w:rsidRPr="00EF5721" w:rsidRDefault="003177A5" w:rsidP="003177A5">
      <w:pPr>
        <w:spacing w:after="0" w:line="360" w:lineRule="auto"/>
        <w:ind w:firstLine="709"/>
        <w:jc w:val="both"/>
        <w:rPr>
          <w:rFonts w:ascii="Times New Roman" w:eastAsia="Calibri" w:hAnsi="Times New Roman" w:cs="Times New Roman"/>
          <w:sz w:val="28"/>
          <w:szCs w:val="28"/>
        </w:rPr>
      </w:pPr>
      <w:r w:rsidRPr="00EF5721">
        <w:rPr>
          <w:rFonts w:ascii="Times New Roman" w:eastAsia="Calibri" w:hAnsi="Times New Roman" w:cs="Times New Roman"/>
          <w:sz w:val="28"/>
          <w:szCs w:val="28"/>
        </w:rPr>
        <w:t>9. Непринятие по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r w:rsidRPr="00EF5721">
        <w:rPr>
          <w:rFonts w:ascii="Times New Roman" w:eastAsia="Calibri" w:hAnsi="Times New Roman" w:cs="Times New Roman"/>
          <w:b/>
          <w:sz w:val="28"/>
          <w:szCs w:val="28"/>
        </w:rPr>
        <w:t>ст. 19.6</w:t>
      </w:r>
      <w:r w:rsidRPr="00EF5721">
        <w:rPr>
          <w:rFonts w:ascii="Times New Roman" w:eastAsia="Calibri" w:hAnsi="Times New Roman" w:cs="Times New Roman"/>
          <w:sz w:val="28"/>
          <w:szCs w:val="28"/>
        </w:rPr>
        <w:t xml:space="preserve"> КоАП РФ) – </w:t>
      </w:r>
      <w:r w:rsidRPr="00EF5721">
        <w:rPr>
          <w:rFonts w:ascii="Times New Roman" w:eastAsia="Calibri" w:hAnsi="Times New Roman" w:cs="Times New Roman"/>
          <w:b/>
          <w:sz w:val="28"/>
          <w:szCs w:val="28"/>
        </w:rPr>
        <w:t>6</w:t>
      </w:r>
      <w:r w:rsidRPr="00EF5721">
        <w:rPr>
          <w:rFonts w:ascii="Times New Roman" w:eastAsia="Calibri" w:hAnsi="Times New Roman" w:cs="Times New Roman"/>
          <w:sz w:val="28"/>
          <w:szCs w:val="28"/>
        </w:rPr>
        <w:t xml:space="preserve"> протоколов.</w:t>
      </w:r>
    </w:p>
    <w:p w:rsidR="003177A5" w:rsidRPr="00EF5721" w:rsidRDefault="003177A5" w:rsidP="003177A5">
      <w:pPr>
        <w:spacing w:after="0" w:line="360" w:lineRule="auto"/>
        <w:ind w:right="-1" w:firstLine="709"/>
        <w:jc w:val="both"/>
        <w:rPr>
          <w:rFonts w:ascii="Calibri" w:eastAsia="Calibri" w:hAnsi="Calibri" w:cs="Times New Roman"/>
          <w:sz w:val="28"/>
          <w:szCs w:val="28"/>
        </w:rPr>
      </w:pPr>
      <w:r w:rsidRPr="00EF5721">
        <w:rPr>
          <w:rFonts w:ascii="Times New Roman" w:eastAsia="Times New Roman" w:hAnsi="Times New Roman" w:cs="Times New Roman"/>
          <w:b/>
          <w:sz w:val="28"/>
          <w:szCs w:val="28"/>
          <w:lang w:eastAsia="ru-RU"/>
        </w:rPr>
        <w:t>428</w:t>
      </w:r>
      <w:r w:rsidRPr="00EF5721">
        <w:rPr>
          <w:rFonts w:ascii="Times New Roman" w:eastAsia="Times New Roman" w:hAnsi="Times New Roman" w:cs="Times New Roman"/>
          <w:sz w:val="28"/>
          <w:szCs w:val="28"/>
          <w:lang w:eastAsia="ru-RU"/>
        </w:rPr>
        <w:t xml:space="preserve"> (24%) - направлено по подведомственности в суды, </w:t>
      </w:r>
      <w:r w:rsidRPr="00EF5721">
        <w:rPr>
          <w:rFonts w:ascii="Times New Roman" w:eastAsia="Times New Roman" w:hAnsi="Times New Roman" w:cs="Times New Roman"/>
          <w:b/>
          <w:sz w:val="28"/>
          <w:szCs w:val="28"/>
          <w:lang w:eastAsia="ru-RU"/>
        </w:rPr>
        <w:t>1340</w:t>
      </w:r>
      <w:r w:rsidRPr="00EF5721">
        <w:rPr>
          <w:rFonts w:ascii="Times New Roman" w:eastAsia="Times New Roman" w:hAnsi="Times New Roman" w:cs="Times New Roman"/>
          <w:sz w:val="28"/>
          <w:szCs w:val="28"/>
          <w:lang w:eastAsia="ru-RU"/>
        </w:rPr>
        <w:t xml:space="preserve"> (76%) - рассмотрено в рамках полномочий старшими государственными инспекторами</w:t>
      </w:r>
      <w:r w:rsidRPr="00EF5721">
        <w:rPr>
          <w:rFonts w:ascii="Calibri" w:eastAsia="Calibri" w:hAnsi="Calibri" w:cs="Times New Roman"/>
          <w:sz w:val="28"/>
          <w:szCs w:val="28"/>
        </w:rPr>
        <w:t>.</w:t>
      </w:r>
    </w:p>
    <w:p w:rsidR="003177A5" w:rsidRPr="00EF5721" w:rsidRDefault="003177A5" w:rsidP="003177A5">
      <w:pPr>
        <w:spacing w:after="0" w:line="360" w:lineRule="auto"/>
        <w:ind w:right="-193" w:firstLine="709"/>
        <w:jc w:val="both"/>
        <w:rPr>
          <w:rFonts w:ascii="Calibri" w:eastAsia="Calibri" w:hAnsi="Calibri" w:cs="Times New Roman"/>
          <w:sz w:val="26"/>
          <w:szCs w:val="26"/>
        </w:rPr>
      </w:pPr>
    </w:p>
    <w:p w:rsidR="003177A5" w:rsidRPr="00EF5721" w:rsidRDefault="003177A5" w:rsidP="003177A5">
      <w:pPr>
        <w:spacing w:after="0" w:line="360" w:lineRule="auto"/>
        <w:ind w:firstLine="426"/>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3D1C9297" wp14:editId="0C307530">
            <wp:extent cx="5117493" cy="2475445"/>
            <wp:effectExtent l="0" t="0" r="6985" b="1270"/>
            <wp:docPr id="57"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177A5" w:rsidRPr="00EF5721" w:rsidRDefault="003177A5" w:rsidP="003177A5">
      <w:pPr>
        <w:spacing w:after="0" w:line="360" w:lineRule="auto"/>
        <w:ind w:firstLine="66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EF5721">
        <w:rPr>
          <w:rFonts w:ascii="Times New Roman" w:eastAsia="Times New Roman" w:hAnsi="Times New Roman" w:cs="Times New Roman"/>
          <w:b/>
          <w:sz w:val="28"/>
          <w:szCs w:val="28"/>
          <w:lang w:eastAsia="ru-RU"/>
        </w:rPr>
        <w:t>4496,7 тыс. руб.</w:t>
      </w:r>
      <w:r w:rsidRPr="00EF5721">
        <w:rPr>
          <w:rFonts w:ascii="Times New Roman" w:eastAsia="Times New Roman" w:hAnsi="Times New Roman" w:cs="Times New Roman"/>
          <w:sz w:val="28"/>
          <w:szCs w:val="28"/>
          <w:lang w:eastAsia="ru-RU"/>
        </w:rPr>
        <w:t xml:space="preserve">  (взыскано </w:t>
      </w:r>
      <w:r w:rsidRPr="00EF5721">
        <w:rPr>
          <w:rFonts w:ascii="Times New Roman" w:eastAsia="Times New Roman" w:hAnsi="Times New Roman" w:cs="Times New Roman"/>
          <w:b/>
          <w:sz w:val="28"/>
          <w:szCs w:val="28"/>
          <w:lang w:eastAsia="ru-RU"/>
        </w:rPr>
        <w:t>3346,2 тыс. руб.).</w:t>
      </w:r>
    </w:p>
    <w:p w:rsidR="003177A5" w:rsidRPr="00EF5721" w:rsidRDefault="003177A5" w:rsidP="003177A5">
      <w:pPr>
        <w:spacing w:after="0" w:line="360" w:lineRule="auto"/>
        <w:ind w:firstLine="660"/>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sz w:val="28"/>
          <w:szCs w:val="28"/>
          <w:lang w:eastAsia="ru-RU"/>
        </w:rPr>
        <w:t xml:space="preserve">- судами решения вынесены </w:t>
      </w:r>
      <w:r w:rsidRPr="00EF5721">
        <w:rPr>
          <w:rFonts w:ascii="Times New Roman" w:eastAsia="Times New Roman" w:hAnsi="Times New Roman" w:cs="Times New Roman"/>
          <w:b/>
          <w:sz w:val="28"/>
          <w:szCs w:val="28"/>
          <w:lang w:eastAsia="ru-RU"/>
        </w:rPr>
        <w:t xml:space="preserve">71 постановление по </w:t>
      </w:r>
      <w:r w:rsidRPr="00EF5721">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EF5721">
        <w:rPr>
          <w:rFonts w:ascii="Times New Roman" w:eastAsia="Times New Roman" w:hAnsi="Times New Roman" w:cs="Times New Roman"/>
          <w:b/>
          <w:sz w:val="28"/>
          <w:szCs w:val="28"/>
          <w:lang w:eastAsia="ru-RU"/>
        </w:rPr>
        <w:t>44.</w:t>
      </w:r>
    </w:p>
    <w:p w:rsidR="003177A5" w:rsidRPr="00EF5721" w:rsidRDefault="003177A5" w:rsidP="003177A5">
      <w:pPr>
        <w:spacing w:after="0" w:line="360" w:lineRule="auto"/>
        <w:ind w:firstLine="660"/>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right="-191" w:firstLine="708"/>
        <w:jc w:val="both"/>
        <w:rPr>
          <w:rFonts w:ascii="Times New Roman" w:eastAsia="Times New Roman" w:hAnsi="Times New Roman" w:cs="Times New Roman"/>
          <w:sz w:val="26"/>
          <w:szCs w:val="26"/>
          <w:lang w:eastAsia="ru-RU"/>
        </w:rPr>
      </w:pPr>
    </w:p>
    <w:p w:rsidR="003177A5" w:rsidRPr="00EF5721" w:rsidRDefault="003177A5" w:rsidP="003177A5">
      <w:pPr>
        <w:spacing w:after="0" w:line="360" w:lineRule="auto"/>
        <w:ind w:firstLine="708"/>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8"/>
          <w:szCs w:val="28"/>
          <w:lang w:eastAsia="ru-RU"/>
        </w:rPr>
        <w:t xml:space="preserve">В </w:t>
      </w:r>
      <w:r w:rsidRPr="00EF5721">
        <w:rPr>
          <w:rFonts w:ascii="Times New Roman" w:eastAsia="Times New Roman" w:hAnsi="Times New Roman" w:cs="Times New Roman"/>
          <w:b/>
          <w:sz w:val="28"/>
          <w:szCs w:val="28"/>
          <w:lang w:eastAsia="ru-RU"/>
        </w:rPr>
        <w:t>сфере защиты персональных данных</w:t>
      </w:r>
      <w:r w:rsidRPr="00EF5721">
        <w:rPr>
          <w:rFonts w:ascii="Times New Roman" w:eastAsia="Times New Roman" w:hAnsi="Times New Roman" w:cs="Times New Roman"/>
          <w:sz w:val="28"/>
          <w:szCs w:val="28"/>
          <w:lang w:eastAsia="ru-RU"/>
        </w:rPr>
        <w:t xml:space="preserve"> было составлено </w:t>
      </w:r>
      <w:r w:rsidRPr="00EF5721">
        <w:rPr>
          <w:rFonts w:ascii="Times New Roman" w:eastAsia="Times New Roman" w:hAnsi="Times New Roman" w:cs="Times New Roman"/>
          <w:b/>
          <w:sz w:val="28"/>
          <w:szCs w:val="28"/>
          <w:lang w:eastAsia="ru-RU"/>
        </w:rPr>
        <w:t xml:space="preserve">32 </w:t>
      </w:r>
      <w:r w:rsidRPr="00EF5721">
        <w:rPr>
          <w:rFonts w:ascii="Times New Roman" w:eastAsia="Times New Roman" w:hAnsi="Times New Roman" w:cs="Times New Roman"/>
          <w:sz w:val="28"/>
          <w:szCs w:val="28"/>
          <w:lang w:eastAsia="ru-RU"/>
        </w:rPr>
        <w:t xml:space="preserve">протокола  об административных правонарушениях за </w:t>
      </w:r>
      <w:r w:rsidR="00515517" w:rsidRPr="00EF5721">
        <w:rPr>
          <w:rFonts w:ascii="Times New Roman" w:eastAsia="Times New Roman" w:hAnsi="Times New Roman" w:cs="Times New Roman"/>
          <w:b/>
          <w:sz w:val="28"/>
          <w:szCs w:val="28"/>
          <w:lang w:eastAsia="ru-RU"/>
        </w:rPr>
        <w:t>12</w:t>
      </w:r>
      <w:r w:rsidRPr="00EF5721">
        <w:rPr>
          <w:rFonts w:ascii="Times New Roman" w:eastAsia="Times New Roman" w:hAnsi="Times New Roman" w:cs="Times New Roman"/>
          <w:b/>
          <w:sz w:val="28"/>
          <w:szCs w:val="28"/>
          <w:lang w:eastAsia="ru-RU"/>
        </w:rPr>
        <w:t xml:space="preserve">месяцев </w:t>
      </w: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2015</w:t>
      </w:r>
      <w:r w:rsidRPr="00EF5721">
        <w:rPr>
          <w:rFonts w:ascii="Times New Roman" w:eastAsia="Times New Roman" w:hAnsi="Times New Roman" w:cs="Times New Roman"/>
          <w:sz w:val="28"/>
          <w:szCs w:val="28"/>
          <w:lang w:eastAsia="ru-RU"/>
        </w:rPr>
        <w:t xml:space="preserve"> года.</w:t>
      </w:r>
    </w:p>
    <w:p w:rsidR="003177A5" w:rsidRPr="00EF5721" w:rsidRDefault="003177A5" w:rsidP="003177A5">
      <w:pPr>
        <w:spacing w:after="0" w:line="360" w:lineRule="auto"/>
        <w:jc w:val="center"/>
        <w:rPr>
          <w:rFonts w:ascii="Times New Roman" w:eastAsia="Times New Roman" w:hAnsi="Times New Roman" w:cs="Times New Roman"/>
          <w:sz w:val="26"/>
          <w:szCs w:val="26"/>
          <w:lang w:eastAsia="ru-RU"/>
        </w:rPr>
      </w:pPr>
      <w:r w:rsidRPr="00EF5721">
        <w:rPr>
          <w:rFonts w:ascii="Times New Roman" w:eastAsia="Times New Roman" w:hAnsi="Times New Roman" w:cs="Times New Roman"/>
          <w:noProof/>
          <w:sz w:val="26"/>
          <w:szCs w:val="26"/>
          <w:lang w:eastAsia="ru-RU"/>
        </w:rPr>
        <w:drawing>
          <wp:inline distT="0" distB="0" distL="0" distR="0" wp14:anchorId="3A0C6D1B" wp14:editId="09C28745">
            <wp:extent cx="5502275" cy="2313940"/>
            <wp:effectExtent l="0" t="0" r="3175" b="0"/>
            <wp:docPr id="58"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177A5" w:rsidRPr="00EF5721" w:rsidRDefault="003177A5" w:rsidP="003177A5">
      <w:pPr>
        <w:spacing w:after="0" w:line="360" w:lineRule="auto"/>
        <w:ind w:firstLine="708"/>
        <w:jc w:val="both"/>
        <w:rPr>
          <w:rFonts w:ascii="Times New Roman" w:eastAsia="Times New Roman" w:hAnsi="Times New Roman" w:cs="Times New Roman"/>
          <w:sz w:val="26"/>
          <w:szCs w:val="26"/>
          <w:lang w:eastAsia="ru-RU"/>
        </w:rPr>
      </w:pPr>
      <w:r w:rsidRPr="00EF5721">
        <w:rPr>
          <w:rFonts w:ascii="Times New Roman" w:eastAsia="Times New Roman" w:hAnsi="Times New Roman" w:cs="Times New Roman"/>
          <w:sz w:val="26"/>
          <w:szCs w:val="26"/>
          <w:lang w:eastAsia="ru-RU"/>
        </w:rPr>
        <w:t>- 178</w:t>
      </w:r>
      <w:r w:rsidRPr="00EF5721">
        <w:rPr>
          <w:rFonts w:ascii="Times New Roman" w:eastAsia="Times New Roman" w:hAnsi="Times New Roman" w:cs="Times New Roman"/>
          <w:b/>
          <w:sz w:val="26"/>
          <w:szCs w:val="26"/>
          <w:lang w:eastAsia="ru-RU"/>
        </w:rPr>
        <w:t xml:space="preserve"> </w:t>
      </w:r>
      <w:r w:rsidRPr="00EF5721">
        <w:rPr>
          <w:rFonts w:ascii="Times New Roman" w:eastAsia="Times New Roman" w:hAnsi="Times New Roman" w:cs="Times New Roman"/>
          <w:b/>
          <w:bCs/>
          <w:i/>
          <w:sz w:val="26"/>
          <w:szCs w:val="26"/>
          <w:lang w:eastAsia="ru-RU"/>
        </w:rPr>
        <w:t>(100%)</w:t>
      </w:r>
      <w:r w:rsidRPr="00EF5721">
        <w:rPr>
          <w:rFonts w:ascii="Times New Roman" w:eastAsia="Times New Roman" w:hAnsi="Times New Roman" w:cs="Times New Roman"/>
          <w:sz w:val="26"/>
          <w:szCs w:val="26"/>
          <w:lang w:eastAsia="ru-RU"/>
        </w:rPr>
        <w:t xml:space="preserve"> составлено в отношении юридических лиц.</w:t>
      </w:r>
    </w:p>
    <w:p w:rsidR="003177A5" w:rsidRPr="00EF5721" w:rsidRDefault="003177A5" w:rsidP="003177A5">
      <w:pPr>
        <w:spacing w:after="0" w:line="360" w:lineRule="auto"/>
        <w:ind w:firstLine="708"/>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177A5" w:rsidRPr="00EF5721" w:rsidRDefault="003177A5" w:rsidP="003177A5">
      <w:pPr>
        <w:spacing w:after="0" w:line="360" w:lineRule="auto"/>
        <w:ind w:right="255"/>
        <w:rPr>
          <w:rFonts w:ascii="Times New Roman" w:eastAsia="Times New Roman" w:hAnsi="Times New Roman" w:cs="Times New Roman"/>
          <w:noProof/>
          <w:sz w:val="26"/>
          <w:szCs w:val="26"/>
          <w:lang w:eastAsia="ru-RU"/>
        </w:rPr>
      </w:pPr>
    </w:p>
    <w:p w:rsidR="003177A5" w:rsidRPr="00EF5721" w:rsidRDefault="003177A5" w:rsidP="003177A5">
      <w:pPr>
        <w:spacing w:after="0" w:line="360" w:lineRule="auto"/>
        <w:ind w:right="255"/>
        <w:jc w:val="center"/>
        <w:rPr>
          <w:rFonts w:ascii="Times New Roman" w:eastAsia="Times New Roman" w:hAnsi="Times New Roman" w:cs="Times New Roman"/>
          <w:sz w:val="26"/>
          <w:szCs w:val="26"/>
          <w:lang w:eastAsia="ru-RU"/>
        </w:rPr>
      </w:pPr>
      <w:r w:rsidRPr="00EF5721">
        <w:rPr>
          <w:rFonts w:ascii="Calibri" w:eastAsia="Calibri" w:hAnsi="Calibri" w:cs="Times New Roman"/>
          <w:noProof/>
          <w:szCs w:val="26"/>
          <w:lang w:eastAsia="ru-RU"/>
        </w:rPr>
        <w:drawing>
          <wp:inline distT="0" distB="0" distL="0" distR="0" wp14:anchorId="06CC091C" wp14:editId="5C861CA2">
            <wp:extent cx="3401612" cy="1908313"/>
            <wp:effectExtent l="0" t="0" r="8890" b="0"/>
            <wp:docPr id="59"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EF5721">
        <w:rPr>
          <w:rFonts w:ascii="Times New Roman" w:eastAsia="Times New Roman" w:hAnsi="Times New Roman" w:cs="Times New Roman"/>
          <w:sz w:val="26"/>
          <w:szCs w:val="26"/>
          <w:lang w:eastAsia="ru-RU"/>
        </w:rPr>
        <w:br w:type="textWrapping" w:clear="all"/>
      </w:r>
    </w:p>
    <w:p w:rsidR="003177A5" w:rsidRPr="00EF5721" w:rsidRDefault="003177A5" w:rsidP="003177A5">
      <w:pPr>
        <w:numPr>
          <w:ilvl w:val="0"/>
          <w:numId w:val="12"/>
        </w:numPr>
        <w:spacing w:after="0" w:line="360" w:lineRule="auto"/>
        <w:ind w:right="256"/>
        <w:contextualSpacing/>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Непредставление сведений (информации) (</w:t>
      </w:r>
      <w:r w:rsidRPr="00EF5721">
        <w:rPr>
          <w:rFonts w:ascii="Times New Roman" w:eastAsia="Times New Roman" w:hAnsi="Times New Roman" w:cs="Times New Roman"/>
          <w:b/>
          <w:sz w:val="28"/>
          <w:szCs w:val="28"/>
          <w:lang w:eastAsia="ru-RU"/>
        </w:rPr>
        <w:t>ст. 19.7</w:t>
      </w:r>
      <w:r w:rsidRPr="00EF5721">
        <w:rPr>
          <w:rFonts w:ascii="Times New Roman" w:eastAsia="Times New Roman" w:hAnsi="Times New Roman" w:cs="Times New Roman"/>
          <w:sz w:val="28"/>
          <w:szCs w:val="28"/>
          <w:lang w:eastAsia="ru-RU"/>
        </w:rPr>
        <w:t xml:space="preserve"> КоАП РФ) – </w:t>
      </w:r>
      <w:r w:rsidRPr="00EF5721">
        <w:rPr>
          <w:rFonts w:ascii="Times New Roman" w:eastAsia="Times New Roman" w:hAnsi="Times New Roman" w:cs="Times New Roman"/>
          <w:b/>
          <w:sz w:val="28"/>
          <w:szCs w:val="28"/>
          <w:lang w:eastAsia="ru-RU"/>
        </w:rPr>
        <w:t xml:space="preserve">178 </w:t>
      </w:r>
      <w:r w:rsidRPr="00EF5721">
        <w:rPr>
          <w:rFonts w:ascii="Times New Roman" w:eastAsia="Times New Roman" w:hAnsi="Times New Roman" w:cs="Times New Roman"/>
          <w:sz w:val="28"/>
          <w:szCs w:val="28"/>
          <w:lang w:eastAsia="ru-RU"/>
        </w:rPr>
        <w:t>протоколов.</w:t>
      </w:r>
    </w:p>
    <w:p w:rsidR="003177A5" w:rsidRPr="00EF5721" w:rsidRDefault="003177A5" w:rsidP="003177A5">
      <w:pPr>
        <w:spacing w:after="0" w:line="360" w:lineRule="auto"/>
        <w:ind w:right="256"/>
        <w:jc w:val="both"/>
        <w:rPr>
          <w:rFonts w:ascii="Times New Roman" w:eastAsia="Times New Roman" w:hAnsi="Times New Roman" w:cs="Times New Roman"/>
          <w:sz w:val="28"/>
          <w:szCs w:val="28"/>
          <w:lang w:eastAsia="ru-RU"/>
        </w:rPr>
      </w:pPr>
    </w:p>
    <w:p w:rsidR="003177A5" w:rsidRPr="00EF5721" w:rsidRDefault="003177A5" w:rsidP="003177A5">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Составленные протоколы об АПН направлены по подведомственности в суды.</w:t>
      </w:r>
    </w:p>
    <w:p w:rsidR="003177A5" w:rsidRPr="00EF5721" w:rsidRDefault="003177A5" w:rsidP="003177A5">
      <w:pPr>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sz w:val="28"/>
          <w:szCs w:val="28"/>
          <w:lang w:eastAsia="ru-RU"/>
        </w:rPr>
        <w:lastRenderedPageBreak/>
        <w:t xml:space="preserve"> - наложено административных наказаний в виде штрафа на сумму </w:t>
      </w:r>
      <w:r w:rsidRPr="00EF5721">
        <w:rPr>
          <w:rFonts w:ascii="Times New Roman" w:eastAsia="Times New Roman" w:hAnsi="Times New Roman" w:cs="Times New Roman"/>
          <w:b/>
          <w:sz w:val="28"/>
          <w:szCs w:val="28"/>
          <w:lang w:eastAsia="ru-RU"/>
        </w:rPr>
        <w:t>87,</w:t>
      </w:r>
      <w:r w:rsidR="00515517" w:rsidRPr="00EF5721">
        <w:rPr>
          <w:rFonts w:ascii="Times New Roman" w:eastAsia="Times New Roman" w:hAnsi="Times New Roman" w:cs="Times New Roman"/>
          <w:b/>
          <w:sz w:val="28"/>
          <w:szCs w:val="28"/>
          <w:lang w:eastAsia="ru-RU"/>
        </w:rPr>
        <w:t>0</w:t>
      </w:r>
      <w:r w:rsidRPr="00EF5721">
        <w:rPr>
          <w:rFonts w:ascii="Times New Roman" w:eastAsia="Times New Roman" w:hAnsi="Times New Roman" w:cs="Times New Roman"/>
          <w:b/>
          <w:sz w:val="28"/>
          <w:szCs w:val="28"/>
          <w:lang w:eastAsia="ru-RU"/>
        </w:rPr>
        <w:t xml:space="preserve"> тыс. руб.</w:t>
      </w:r>
      <w:r w:rsidRPr="00EF5721">
        <w:rPr>
          <w:rFonts w:ascii="Times New Roman" w:eastAsia="Times New Roman" w:hAnsi="Times New Roman" w:cs="Times New Roman"/>
          <w:sz w:val="28"/>
          <w:szCs w:val="28"/>
          <w:lang w:eastAsia="ru-RU"/>
        </w:rPr>
        <w:t xml:space="preserve">  (взыскано </w:t>
      </w:r>
      <w:r w:rsidRPr="00EF5721">
        <w:rPr>
          <w:rFonts w:ascii="Times New Roman" w:eastAsia="Times New Roman" w:hAnsi="Times New Roman" w:cs="Times New Roman"/>
          <w:b/>
          <w:sz w:val="28"/>
          <w:szCs w:val="28"/>
          <w:lang w:eastAsia="ru-RU"/>
        </w:rPr>
        <w:t>18,0 тыс. руб.);</w:t>
      </w:r>
    </w:p>
    <w:p w:rsidR="003177A5" w:rsidRPr="00EF5721" w:rsidRDefault="003177A5" w:rsidP="003177A5">
      <w:pPr>
        <w:spacing w:after="0" w:line="360" w:lineRule="auto"/>
        <w:ind w:firstLine="709"/>
        <w:jc w:val="both"/>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sz w:val="28"/>
          <w:szCs w:val="28"/>
          <w:lang w:eastAsia="ru-RU"/>
        </w:rPr>
        <w:t xml:space="preserve">- судами решения вынесены по </w:t>
      </w:r>
      <w:r w:rsidRPr="00EF5721">
        <w:rPr>
          <w:rFonts w:ascii="Times New Roman" w:eastAsia="Times New Roman" w:hAnsi="Times New Roman" w:cs="Times New Roman"/>
          <w:b/>
          <w:sz w:val="28"/>
          <w:szCs w:val="28"/>
          <w:lang w:eastAsia="ru-RU"/>
        </w:rPr>
        <w:t xml:space="preserve">128 </w:t>
      </w:r>
      <w:r w:rsidRPr="00EF5721">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EF5721">
        <w:rPr>
          <w:rFonts w:ascii="Times New Roman" w:eastAsia="Times New Roman" w:hAnsi="Times New Roman" w:cs="Times New Roman"/>
          <w:b/>
          <w:sz w:val="28"/>
          <w:szCs w:val="28"/>
          <w:lang w:eastAsia="ru-RU"/>
        </w:rPr>
        <w:t>91.</w:t>
      </w:r>
    </w:p>
    <w:p w:rsidR="003177A5" w:rsidRPr="00EF5721" w:rsidRDefault="003177A5" w:rsidP="003177A5">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 xml:space="preserve">- </w:t>
      </w:r>
      <w:r w:rsidRPr="00EF5721">
        <w:rPr>
          <w:rFonts w:ascii="Times New Roman" w:eastAsia="Times New Roman" w:hAnsi="Times New Roman" w:cs="Times New Roman"/>
          <w:sz w:val="28"/>
          <w:szCs w:val="28"/>
          <w:lang w:eastAsia="ru-RU"/>
        </w:rPr>
        <w:t xml:space="preserve"> также вынесено 1 постановление  о прекращении производства по дела в связи с отсутствием состава административного правонарушения (постановление обжалуется)</w:t>
      </w:r>
    </w:p>
    <w:p w:rsidR="003177A5" w:rsidRPr="00EF5721" w:rsidRDefault="003177A5" w:rsidP="003177A5">
      <w:pPr>
        <w:spacing w:after="0"/>
        <w:rPr>
          <w:rFonts w:ascii="Times New Roman" w:eastAsia="Calibri" w:hAnsi="Times New Roman" w:cs="Times New Roman"/>
        </w:rPr>
      </w:pPr>
    </w:p>
    <w:p w:rsidR="006C39B1" w:rsidRPr="00EF5721" w:rsidRDefault="006C39B1" w:rsidP="006C39B1">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C39B1" w:rsidRPr="00EF5721" w:rsidRDefault="006C39B1" w:rsidP="006C39B1">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6"/>
        <w:tblW w:w="9889" w:type="dxa"/>
        <w:tblLayout w:type="fixed"/>
        <w:tblLook w:val="04A0" w:firstRow="1" w:lastRow="0" w:firstColumn="1" w:lastColumn="0" w:noHBand="0" w:noVBand="1"/>
      </w:tblPr>
      <w:tblGrid>
        <w:gridCol w:w="1526"/>
        <w:gridCol w:w="992"/>
        <w:gridCol w:w="992"/>
        <w:gridCol w:w="1276"/>
        <w:gridCol w:w="992"/>
        <w:gridCol w:w="993"/>
        <w:gridCol w:w="992"/>
        <w:gridCol w:w="1134"/>
        <w:gridCol w:w="992"/>
      </w:tblGrid>
      <w:tr w:rsidR="006C39B1" w:rsidRPr="00EF5721" w:rsidTr="00490545">
        <w:tc>
          <w:tcPr>
            <w:tcW w:w="1526" w:type="dxa"/>
            <w:tcBorders>
              <w:top w:val="single" w:sz="4" w:space="0" w:color="auto"/>
              <w:left w:val="single" w:sz="4" w:space="0" w:color="auto"/>
              <w:bottom w:val="single" w:sz="4" w:space="0" w:color="auto"/>
              <w:right w:val="single" w:sz="4" w:space="0" w:color="auto"/>
            </w:tcBorders>
          </w:tcPr>
          <w:p w:rsidR="006C39B1" w:rsidRPr="00EF5721" w:rsidRDefault="006C39B1" w:rsidP="00490545">
            <w:pPr>
              <w:jc w:val="center"/>
            </w:pP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rPr>
                <w:color w:val="000000"/>
              </w:rPr>
            </w:pPr>
            <w:r w:rsidRPr="00EF5721">
              <w:rPr>
                <w:color w:val="000000"/>
              </w:rPr>
              <w:t>1 квартал 2014</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rPr>
                <w:color w:val="000000"/>
              </w:rPr>
            </w:pPr>
            <w:r w:rsidRPr="00EF5721">
              <w:rPr>
                <w:color w:val="000000"/>
              </w:rPr>
              <w:t>2 квартал 2014 / 6 месяцев 2014</w:t>
            </w:r>
          </w:p>
        </w:tc>
        <w:tc>
          <w:tcPr>
            <w:tcW w:w="127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rPr>
                <w:color w:val="000000"/>
              </w:rPr>
            </w:pPr>
            <w:r w:rsidRPr="00EF5721">
              <w:rPr>
                <w:color w:val="000000"/>
              </w:rPr>
              <w:t>3 квартал 2014 / 9 месяцев 2014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9B1" w:rsidRPr="00EF5721" w:rsidRDefault="006C39B1" w:rsidP="00490545">
            <w:pPr>
              <w:jc w:val="center"/>
              <w:rPr>
                <w:color w:val="000000"/>
              </w:rPr>
            </w:pPr>
            <w:r w:rsidRPr="00EF5721">
              <w:rPr>
                <w:color w:val="000000"/>
              </w:rPr>
              <w:t>4 квартал 2014 / 12 месяцев 2014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rPr>
                <w:color w:val="000000"/>
              </w:rPr>
            </w:pPr>
            <w:r w:rsidRPr="00EF5721">
              <w:rPr>
                <w:color w:val="000000"/>
              </w:rPr>
              <w:t>1 квартал 2015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rPr>
                <w:color w:val="000000"/>
              </w:rPr>
            </w:pPr>
            <w:r w:rsidRPr="00EF5721">
              <w:rPr>
                <w:color w:val="000000"/>
              </w:rPr>
              <w:t>2 квартал 2015 / 6 месяцев 2015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rPr>
                <w:color w:val="000000"/>
              </w:rPr>
            </w:pPr>
            <w:r w:rsidRPr="00EF5721">
              <w:rPr>
                <w:color w:val="000000"/>
              </w:rPr>
              <w:t>3</w:t>
            </w:r>
          </w:p>
          <w:p w:rsidR="006C39B1" w:rsidRPr="00EF5721" w:rsidRDefault="006C39B1" w:rsidP="00490545">
            <w:pPr>
              <w:jc w:val="center"/>
              <w:rPr>
                <w:color w:val="000000"/>
              </w:rPr>
            </w:pPr>
            <w:r w:rsidRPr="00EF5721">
              <w:rPr>
                <w:color w:val="000000"/>
              </w:rPr>
              <w:t>квартал</w:t>
            </w:r>
          </w:p>
          <w:p w:rsidR="006C39B1" w:rsidRPr="00EF5721" w:rsidRDefault="006C39B1" w:rsidP="00490545">
            <w:pPr>
              <w:jc w:val="center"/>
              <w:rPr>
                <w:color w:val="000000"/>
              </w:rPr>
            </w:pPr>
            <w:r w:rsidRPr="00EF5721">
              <w:rPr>
                <w:color w:val="000000"/>
              </w:rPr>
              <w:t>2015 / 9 месяцев 2015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9B1" w:rsidRPr="00EF5721" w:rsidRDefault="006C39B1" w:rsidP="00490545">
            <w:pPr>
              <w:jc w:val="center"/>
              <w:rPr>
                <w:color w:val="000000"/>
              </w:rPr>
            </w:pPr>
            <w:r w:rsidRPr="00EF5721">
              <w:rPr>
                <w:color w:val="000000"/>
              </w:rPr>
              <w:t>4 квартал 2015 / 12 месяцев 2015</w:t>
            </w:r>
          </w:p>
        </w:tc>
      </w:tr>
      <w:tr w:rsidR="006C39B1" w:rsidRPr="00EF5721" w:rsidTr="00490545">
        <w:tc>
          <w:tcPr>
            <w:tcW w:w="152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r w:rsidRPr="00EF5721">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по мере поступления</w:t>
            </w:r>
          </w:p>
        </w:tc>
      </w:tr>
      <w:tr w:rsidR="006C39B1" w:rsidRPr="00EF5721" w:rsidTr="00490545">
        <w:tc>
          <w:tcPr>
            <w:tcW w:w="152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r w:rsidRPr="00EF5721">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6C39B1" w:rsidRPr="00EF5721" w:rsidRDefault="006C39B1" w:rsidP="00490545">
            <w:pPr>
              <w:jc w:val="center"/>
            </w:pPr>
          </w:p>
        </w:tc>
        <w:tc>
          <w:tcPr>
            <w:tcW w:w="992" w:type="dxa"/>
            <w:tcBorders>
              <w:top w:val="single" w:sz="4" w:space="0" w:color="auto"/>
              <w:left w:val="single" w:sz="4" w:space="0" w:color="auto"/>
              <w:bottom w:val="single" w:sz="4" w:space="0" w:color="auto"/>
              <w:right w:val="single" w:sz="4" w:space="0" w:color="auto"/>
            </w:tcBorders>
          </w:tcPr>
          <w:p w:rsidR="006C39B1" w:rsidRPr="00EF5721" w:rsidRDefault="006C39B1" w:rsidP="00490545">
            <w:pPr>
              <w:jc w:val="center"/>
            </w:pPr>
          </w:p>
        </w:tc>
        <w:tc>
          <w:tcPr>
            <w:tcW w:w="1276" w:type="dxa"/>
            <w:tcBorders>
              <w:top w:val="single" w:sz="4" w:space="0" w:color="auto"/>
              <w:left w:val="single" w:sz="4" w:space="0" w:color="auto"/>
              <w:bottom w:val="single" w:sz="4" w:space="0" w:color="auto"/>
              <w:right w:val="single" w:sz="4" w:space="0" w:color="auto"/>
            </w:tcBorders>
          </w:tcPr>
          <w:p w:rsidR="006C39B1" w:rsidRPr="00EF5721" w:rsidRDefault="006C39B1" w:rsidP="0049054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9B1" w:rsidRPr="00EF5721" w:rsidRDefault="006C39B1" w:rsidP="00490545">
            <w:pPr>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9B1" w:rsidRPr="00EF5721" w:rsidRDefault="006C39B1" w:rsidP="00490545">
            <w:pPr>
              <w:jc w:val="center"/>
              <w:rPr>
                <w:b/>
              </w:rPr>
            </w:pPr>
          </w:p>
        </w:tc>
      </w:tr>
      <w:tr w:rsidR="006C39B1" w:rsidRPr="00EF5721" w:rsidTr="00490545">
        <w:tc>
          <w:tcPr>
            <w:tcW w:w="152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r w:rsidRPr="00EF5721">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203</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153/356</w:t>
            </w:r>
          </w:p>
        </w:tc>
        <w:tc>
          <w:tcPr>
            <w:tcW w:w="127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175/531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9B1" w:rsidRPr="00EF5721" w:rsidRDefault="006C39B1" w:rsidP="00490545">
            <w:pPr>
              <w:jc w:val="center"/>
            </w:pPr>
            <w:r w:rsidRPr="00EF5721">
              <w:t>229</w:t>
            </w:r>
            <w:r w:rsidRPr="00EF5721">
              <w:rPr>
                <w:b/>
              </w:rPr>
              <w:t>/760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173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219/392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277 /669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9B1" w:rsidRPr="00EF5721" w:rsidRDefault="006C39B1" w:rsidP="00490545">
            <w:pPr>
              <w:jc w:val="center"/>
            </w:pPr>
            <w:r w:rsidRPr="00EF5721">
              <w:t>241/910</w:t>
            </w:r>
          </w:p>
        </w:tc>
      </w:tr>
      <w:tr w:rsidR="006C39B1" w:rsidRPr="00EF5721" w:rsidTr="00490545">
        <w:tc>
          <w:tcPr>
            <w:tcW w:w="152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r w:rsidRPr="00EF5721">
              <w:t>рассмотрено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174</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123/297</w:t>
            </w:r>
          </w:p>
        </w:tc>
        <w:tc>
          <w:tcPr>
            <w:tcW w:w="127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rPr>
                <w:b/>
              </w:rPr>
            </w:pPr>
            <w:r w:rsidRPr="00EF5721">
              <w:rPr>
                <w:b/>
              </w:rPr>
              <w:t>146/443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9B1" w:rsidRPr="00EF5721" w:rsidRDefault="006C39B1" w:rsidP="00490545">
            <w:pPr>
              <w:jc w:val="center"/>
              <w:rPr>
                <w:b/>
              </w:rPr>
            </w:pPr>
            <w:r w:rsidRPr="00EF5721">
              <w:rPr>
                <w:b/>
              </w:rPr>
              <w:t>168/611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127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140 / 267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196 /463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9B1" w:rsidRPr="00EF5721" w:rsidRDefault="006C39B1" w:rsidP="00490545">
            <w:pPr>
              <w:jc w:val="center"/>
              <w:rPr>
                <w:b/>
              </w:rPr>
            </w:pPr>
            <w:r w:rsidRPr="00EF5721">
              <w:rPr>
                <w:b/>
              </w:rPr>
              <w:t>102</w:t>
            </w:r>
          </w:p>
        </w:tc>
      </w:tr>
      <w:tr w:rsidR="006C39B1" w:rsidRPr="00EF5721" w:rsidTr="00490545">
        <w:tc>
          <w:tcPr>
            <w:tcW w:w="152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r w:rsidRPr="00EF5721">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0</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0</w:t>
            </w:r>
          </w:p>
        </w:tc>
        <w:tc>
          <w:tcPr>
            <w:tcW w:w="127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rPr>
                <w:b/>
              </w:rPr>
            </w:pPr>
            <w:r w:rsidRPr="00EF5721">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9B1" w:rsidRPr="00EF5721" w:rsidRDefault="006C39B1" w:rsidP="00490545">
            <w:pPr>
              <w:jc w:val="center"/>
              <w:rPr>
                <w:b/>
              </w:rPr>
            </w:pPr>
            <w:r w:rsidRPr="00EF5721">
              <w:rPr>
                <w:b/>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38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9B1" w:rsidRPr="00EF5721" w:rsidRDefault="006C39B1" w:rsidP="00490545">
            <w:pPr>
              <w:jc w:val="center"/>
              <w:rPr>
                <w:b/>
              </w:rPr>
            </w:pPr>
            <w:r w:rsidRPr="00EF5721">
              <w:rPr>
                <w:b/>
              </w:rPr>
              <w:t>27</w:t>
            </w:r>
          </w:p>
        </w:tc>
      </w:tr>
      <w:tr w:rsidR="006C39B1" w:rsidRPr="00EF5721" w:rsidTr="00490545">
        <w:tc>
          <w:tcPr>
            <w:tcW w:w="152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r w:rsidRPr="00EF5721">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29</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30/59</w:t>
            </w:r>
          </w:p>
        </w:tc>
        <w:tc>
          <w:tcPr>
            <w:tcW w:w="127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rPr>
                <w:b/>
              </w:rPr>
            </w:pPr>
            <w:r w:rsidRPr="00EF5721">
              <w:rPr>
                <w:b/>
              </w:rPr>
              <w:t>29/88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9B1" w:rsidRPr="00EF5721" w:rsidRDefault="006C39B1" w:rsidP="00490545">
            <w:pPr>
              <w:jc w:val="center"/>
              <w:rPr>
                <w:b/>
              </w:rPr>
            </w:pPr>
            <w:r w:rsidRPr="00EF5721">
              <w:rPr>
                <w:b/>
              </w:rPr>
              <w:t>28/116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59/104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43/147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9B1" w:rsidRPr="00EF5721" w:rsidRDefault="006C39B1" w:rsidP="00490545">
            <w:pPr>
              <w:jc w:val="center"/>
              <w:rPr>
                <w:b/>
              </w:rPr>
            </w:pPr>
            <w:r w:rsidRPr="00EF5721">
              <w:rPr>
                <w:b/>
              </w:rPr>
              <w:t>112/259</w:t>
            </w:r>
          </w:p>
        </w:tc>
      </w:tr>
      <w:tr w:rsidR="006C39B1" w:rsidRPr="00EF5721" w:rsidTr="00490545">
        <w:tc>
          <w:tcPr>
            <w:tcW w:w="152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r w:rsidRPr="00EF5721">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0</w:t>
            </w:r>
          </w:p>
        </w:tc>
        <w:tc>
          <w:tcPr>
            <w:tcW w:w="992"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pPr>
            <w:r w:rsidRPr="00EF5721">
              <w:t>0</w:t>
            </w:r>
          </w:p>
        </w:tc>
        <w:tc>
          <w:tcPr>
            <w:tcW w:w="1276" w:type="dxa"/>
            <w:tcBorders>
              <w:top w:val="single" w:sz="4" w:space="0" w:color="auto"/>
              <w:left w:val="single" w:sz="4" w:space="0" w:color="auto"/>
              <w:bottom w:val="single" w:sz="4" w:space="0" w:color="auto"/>
              <w:right w:val="single" w:sz="4" w:space="0" w:color="auto"/>
            </w:tcBorders>
            <w:hideMark/>
          </w:tcPr>
          <w:p w:rsidR="006C39B1" w:rsidRPr="00EF5721" w:rsidRDefault="006C39B1" w:rsidP="00490545">
            <w:pPr>
              <w:jc w:val="center"/>
              <w:rPr>
                <w:b/>
              </w:rPr>
            </w:pPr>
            <w:r w:rsidRPr="00EF5721">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9B1" w:rsidRPr="00EF5721" w:rsidRDefault="006C39B1" w:rsidP="00490545">
            <w:pPr>
              <w:jc w:val="center"/>
              <w:rPr>
                <w:b/>
              </w:rPr>
            </w:pPr>
            <w:r w:rsidRPr="00EF5721">
              <w:rPr>
                <w:b/>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pPr>
            <w:r w:rsidRPr="00EF5721">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9B1" w:rsidRPr="00EF5721" w:rsidRDefault="006C39B1" w:rsidP="00490545">
            <w:pPr>
              <w:jc w:val="center"/>
              <w:rPr>
                <w:b/>
              </w:rPr>
            </w:pPr>
            <w:r w:rsidRPr="00EF5721">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9B1" w:rsidRPr="00EF5721" w:rsidRDefault="006C39B1" w:rsidP="00490545">
            <w:pPr>
              <w:jc w:val="center"/>
              <w:rPr>
                <w:b/>
              </w:rPr>
            </w:pPr>
            <w:r w:rsidRPr="00EF5721">
              <w:rPr>
                <w:b/>
              </w:rPr>
              <w:t>0</w:t>
            </w:r>
          </w:p>
        </w:tc>
      </w:tr>
    </w:tbl>
    <w:p w:rsidR="006C39B1" w:rsidRPr="00EF5721" w:rsidRDefault="006C39B1" w:rsidP="006C39B1">
      <w:pPr>
        <w:spacing w:after="0" w:line="240" w:lineRule="auto"/>
        <w:ind w:firstLine="709"/>
        <w:jc w:val="both"/>
        <w:rPr>
          <w:rFonts w:ascii="Times New Roman" w:eastAsia="Times New Roman" w:hAnsi="Times New Roman" w:cs="Times New Roman"/>
          <w:sz w:val="24"/>
          <w:szCs w:val="24"/>
          <w:lang w:eastAsia="ru-RU"/>
        </w:rPr>
      </w:pPr>
    </w:p>
    <w:p w:rsidR="006C39B1" w:rsidRPr="00EF5721" w:rsidRDefault="006C39B1" w:rsidP="006C39B1">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С учетом каналов поступления обращений в Управление за 12 месяцев 2015 года, их можно классифицировать следующим образом:</w:t>
      </w:r>
    </w:p>
    <w:p w:rsidR="006C39B1" w:rsidRPr="00EF5721" w:rsidRDefault="006C39B1" w:rsidP="006C39B1">
      <w:pPr>
        <w:suppressAutoHyphens/>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color w:val="000000"/>
          <w:sz w:val="28"/>
          <w:szCs w:val="28"/>
          <w:lang w:eastAsia="ru-RU"/>
        </w:rPr>
        <w:t>294</w:t>
      </w:r>
      <w:r w:rsidRPr="00EF5721">
        <w:rPr>
          <w:rFonts w:ascii="Times New Roman" w:eastAsia="Times New Roman" w:hAnsi="Times New Roman" w:cs="Times New Roman"/>
          <w:sz w:val="28"/>
          <w:szCs w:val="28"/>
          <w:lang w:eastAsia="ru-RU"/>
        </w:rPr>
        <w:t xml:space="preserve"> обращений получено почтовой связью; </w:t>
      </w:r>
    </w:p>
    <w:p w:rsidR="006C39B1" w:rsidRPr="00EF5721" w:rsidRDefault="006C39B1" w:rsidP="006C39B1">
      <w:pPr>
        <w:suppressAutoHyphens/>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color w:val="000000"/>
          <w:sz w:val="28"/>
          <w:szCs w:val="28"/>
          <w:lang w:eastAsia="ru-RU"/>
        </w:rPr>
        <w:t xml:space="preserve">60 </w:t>
      </w:r>
      <w:r w:rsidRPr="00EF5721">
        <w:rPr>
          <w:rFonts w:ascii="Times New Roman" w:eastAsia="Times New Roman" w:hAnsi="Times New Roman" w:cs="Times New Roman"/>
          <w:sz w:val="28"/>
          <w:szCs w:val="28"/>
          <w:lang w:eastAsia="ru-RU"/>
        </w:rPr>
        <w:t>обращений представлено при посещении;</w:t>
      </w:r>
    </w:p>
    <w:p w:rsidR="006C39B1" w:rsidRPr="00EF5721" w:rsidRDefault="006C39B1" w:rsidP="006C39B1">
      <w:pPr>
        <w:suppressAutoHyphens/>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b/>
          <w:sz w:val="28"/>
          <w:szCs w:val="28"/>
          <w:lang w:eastAsia="ru-RU"/>
        </w:rPr>
        <w:t>- 450</w:t>
      </w:r>
      <w:r w:rsidRPr="00EF5721">
        <w:rPr>
          <w:rFonts w:ascii="Times New Roman" w:eastAsia="Times New Roman" w:hAnsi="Times New Roman" w:cs="Times New Roman"/>
          <w:sz w:val="28"/>
          <w:szCs w:val="28"/>
          <w:lang w:eastAsia="ru-RU"/>
        </w:rPr>
        <w:t xml:space="preserve"> обращения получено с официального сайта службы;</w:t>
      </w:r>
    </w:p>
    <w:p w:rsidR="006C39B1" w:rsidRPr="00EF5721" w:rsidRDefault="006C39B1" w:rsidP="006C39B1">
      <w:pPr>
        <w:suppressAutoHyphens/>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 xml:space="preserve">- </w:t>
      </w:r>
      <w:r w:rsidRPr="00EF5721">
        <w:rPr>
          <w:rFonts w:ascii="Times New Roman" w:eastAsia="Times New Roman" w:hAnsi="Times New Roman" w:cs="Times New Roman"/>
          <w:b/>
          <w:sz w:val="28"/>
          <w:szCs w:val="28"/>
          <w:lang w:eastAsia="ru-RU"/>
        </w:rPr>
        <w:t xml:space="preserve"> 80 </w:t>
      </w:r>
      <w:r w:rsidRPr="00EF5721">
        <w:rPr>
          <w:rFonts w:ascii="Times New Roman" w:eastAsia="Times New Roman" w:hAnsi="Times New Roman" w:cs="Times New Roman"/>
          <w:sz w:val="28"/>
          <w:szCs w:val="28"/>
          <w:lang w:eastAsia="ru-RU"/>
        </w:rPr>
        <w:t>обращений получено по электронной почте;</w:t>
      </w:r>
    </w:p>
    <w:p w:rsidR="006C39B1" w:rsidRPr="00EF5721" w:rsidRDefault="006C39B1" w:rsidP="006C39B1">
      <w:pPr>
        <w:suppressAutoHyphens/>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color w:val="000000"/>
          <w:sz w:val="28"/>
          <w:szCs w:val="28"/>
          <w:lang w:eastAsia="ru-RU"/>
        </w:rPr>
        <w:t xml:space="preserve"> </w:t>
      </w:r>
      <w:r w:rsidRPr="00EF5721">
        <w:rPr>
          <w:rFonts w:ascii="Times New Roman" w:eastAsia="Times New Roman" w:hAnsi="Times New Roman" w:cs="Times New Roman"/>
          <w:b/>
          <w:color w:val="000000"/>
          <w:sz w:val="28"/>
          <w:szCs w:val="28"/>
          <w:lang w:eastAsia="ru-RU"/>
        </w:rPr>
        <w:t xml:space="preserve">26 </w:t>
      </w:r>
      <w:r w:rsidRPr="00EF5721">
        <w:rPr>
          <w:rFonts w:ascii="Times New Roman" w:eastAsia="Times New Roman" w:hAnsi="Times New Roman" w:cs="Times New Roman"/>
          <w:sz w:val="28"/>
          <w:szCs w:val="28"/>
          <w:lang w:eastAsia="ru-RU"/>
        </w:rPr>
        <w:t>электронных обращений получено посредством СЭД;</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u w:val="single"/>
          <w:lang w:eastAsia="ru-RU"/>
        </w:rPr>
        <w:t>в сфере СМИ и вещания</w:t>
      </w:r>
      <w:r w:rsidRPr="00EF5721">
        <w:rPr>
          <w:rFonts w:ascii="Times New Roman" w:eastAsia="Times New Roman" w:hAnsi="Times New Roman" w:cs="Times New Roman"/>
          <w:sz w:val="28"/>
          <w:szCs w:val="28"/>
          <w:lang w:eastAsia="ru-RU"/>
        </w:rPr>
        <w:t xml:space="preserve"> поступило - </w:t>
      </w:r>
      <w:r w:rsidRPr="00EF5721">
        <w:rPr>
          <w:rFonts w:ascii="Times New Roman" w:eastAsia="Times New Roman" w:hAnsi="Times New Roman" w:cs="Times New Roman"/>
          <w:b/>
          <w:sz w:val="28"/>
          <w:szCs w:val="28"/>
          <w:lang w:eastAsia="ru-RU"/>
        </w:rPr>
        <w:t>130</w:t>
      </w:r>
      <w:r w:rsidRPr="00EF5721">
        <w:rPr>
          <w:rFonts w:ascii="Times New Roman" w:eastAsia="Times New Roman" w:hAnsi="Times New Roman" w:cs="Times New Roman"/>
          <w:sz w:val="28"/>
          <w:szCs w:val="28"/>
          <w:lang w:eastAsia="ru-RU"/>
        </w:rPr>
        <w:t>, из них:</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- 1 на рассмотрении</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- 86 разъяснено</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- 43 переадресовано</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6C39B1" w:rsidRPr="00EF5721" w:rsidTr="00490545">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w:t>
            </w:r>
            <w:proofErr w:type="gramStart"/>
            <w:r w:rsidRPr="00EF5721">
              <w:rPr>
                <w:rFonts w:ascii="Times New Roman" w:eastAsia="Times New Roman" w:hAnsi="Times New Roman" w:cs="Times New Roman"/>
                <w:sz w:val="20"/>
                <w:szCs w:val="20"/>
                <w:lang w:eastAsia="ru-RU"/>
              </w:rPr>
              <w:t>п</w:t>
            </w:r>
            <w:proofErr w:type="gramEnd"/>
            <w:r w:rsidRPr="00EF5721">
              <w:rPr>
                <w:rFonts w:ascii="Times New Roman" w:eastAsia="Times New Roman" w:hAnsi="Times New Roman" w:cs="Times New Roman"/>
                <w:sz w:val="20"/>
                <w:szCs w:val="20"/>
                <w:lang w:eastAsia="ru-RU"/>
              </w:rPr>
              <w:t>/п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На конец отчетного периода 2014 года</w:t>
            </w:r>
          </w:p>
        </w:tc>
        <w:tc>
          <w:tcPr>
            <w:tcW w:w="1949"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На конец отчетного периода текущего года</w:t>
            </w:r>
          </w:p>
        </w:tc>
      </w:tr>
      <w:tr w:rsidR="006C39B1" w:rsidRPr="00EF5721" w:rsidTr="00490545">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p>
        </w:tc>
        <w:tc>
          <w:tcPr>
            <w:tcW w:w="5026"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w:t>
            </w:r>
          </w:p>
          <w:p w:rsidR="006C39B1" w:rsidRPr="00EF5721" w:rsidRDefault="006C39B1" w:rsidP="00490545">
            <w:pPr>
              <w:spacing w:after="0" w:line="240" w:lineRule="auto"/>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0%</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tc>
        <w:tc>
          <w:tcPr>
            <w:tcW w:w="1949"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6C39B1" w:rsidRPr="00EF5721" w:rsidTr="00490545">
        <w:trPr>
          <w:tblHeader/>
        </w:trPr>
        <w:tc>
          <w:tcPr>
            <w:tcW w:w="752"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5026"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6C39B1" w:rsidRPr="00EF5721" w:rsidTr="00490545">
        <w:trPr>
          <w:tblHeader/>
        </w:trPr>
        <w:tc>
          <w:tcPr>
            <w:tcW w:w="752"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110</w:t>
            </w:r>
          </w:p>
        </w:tc>
        <w:tc>
          <w:tcPr>
            <w:tcW w:w="1949"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130</w:t>
            </w:r>
          </w:p>
        </w:tc>
      </w:tr>
      <w:tr w:rsidR="006C39B1" w:rsidRPr="00EF5721" w:rsidTr="00490545">
        <w:trPr>
          <w:tblHeader/>
        </w:trPr>
        <w:tc>
          <w:tcPr>
            <w:tcW w:w="752"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w:t>
            </w:r>
          </w:p>
        </w:tc>
        <w:tc>
          <w:tcPr>
            <w:tcW w:w="5026"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p>
        </w:tc>
        <w:tc>
          <w:tcPr>
            <w:tcW w:w="1949"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4,3</w:t>
            </w:r>
          </w:p>
        </w:tc>
      </w:tr>
      <w:tr w:rsidR="006C39B1" w:rsidRPr="00EF5721" w:rsidTr="00490545">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w:t>
            </w:r>
          </w:p>
        </w:tc>
        <w:tc>
          <w:tcPr>
            <w:tcW w:w="5026"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Типичные вопросы, поднимаемые гражданами в обращениях:</w:t>
            </w: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EF5721">
              <w:rPr>
                <w:rFonts w:ascii="Times New Roman" w:eastAsia="Times New Roman" w:hAnsi="Times New Roman" w:cs="Times New Roman"/>
                <w:sz w:val="20"/>
                <w:szCs w:val="20"/>
                <w:lang w:eastAsia="ru-RU"/>
              </w:rPr>
              <w:t>т.ч</w:t>
            </w:r>
            <w:proofErr w:type="spellEnd"/>
            <w:r w:rsidRPr="00EF5721">
              <w:rPr>
                <w:rFonts w:ascii="Times New Roman" w:eastAsia="Times New Roman" w:hAnsi="Times New Roman" w:cs="Times New Roman"/>
                <w:sz w:val="20"/>
                <w:szCs w:val="20"/>
                <w:lang w:eastAsia="ru-RU"/>
              </w:rPr>
              <w:t>. телевизионных передач;</w:t>
            </w: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15%</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22%</w:t>
            </w:r>
          </w:p>
        </w:tc>
        <w:tc>
          <w:tcPr>
            <w:tcW w:w="1949"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30,4%</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32,2%</w:t>
            </w:r>
          </w:p>
        </w:tc>
      </w:tr>
    </w:tbl>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u w:val="single"/>
          <w:lang w:eastAsia="ru-RU"/>
        </w:rPr>
        <w:t xml:space="preserve">в сфере связи </w:t>
      </w:r>
      <w:r w:rsidRPr="00EF5721">
        <w:rPr>
          <w:rFonts w:ascii="Times New Roman" w:eastAsia="Times New Roman" w:hAnsi="Times New Roman" w:cs="Times New Roman"/>
          <w:sz w:val="28"/>
          <w:szCs w:val="28"/>
          <w:lang w:eastAsia="ru-RU"/>
        </w:rPr>
        <w:t>поступило -</w:t>
      </w:r>
      <w:r w:rsidRPr="00EF5721">
        <w:rPr>
          <w:rFonts w:ascii="Times New Roman" w:eastAsia="Times New Roman" w:hAnsi="Times New Roman" w:cs="Times New Roman"/>
          <w:b/>
          <w:sz w:val="28"/>
          <w:szCs w:val="28"/>
          <w:lang w:eastAsia="ru-RU"/>
        </w:rPr>
        <w:t xml:space="preserve"> 417</w:t>
      </w:r>
      <w:r w:rsidRPr="00EF5721">
        <w:rPr>
          <w:rFonts w:ascii="Times New Roman" w:eastAsia="Times New Roman" w:hAnsi="Times New Roman" w:cs="Times New Roman"/>
          <w:sz w:val="28"/>
          <w:szCs w:val="28"/>
          <w:lang w:eastAsia="ru-RU"/>
        </w:rPr>
        <w:t>, из них:</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- 13 на рассмотрении</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- 299 разъяснено</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- 10 меры приняты</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- 90 переадресовано</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- 2 решено положительно</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- 3 - отказано</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Полномочие выполняют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6C39B1" w:rsidRPr="00EF5721" w:rsidTr="00490545">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w:t>
            </w:r>
            <w:proofErr w:type="gramStart"/>
            <w:r w:rsidRPr="00EF5721">
              <w:rPr>
                <w:rFonts w:ascii="Times New Roman" w:eastAsia="Times New Roman" w:hAnsi="Times New Roman" w:cs="Times New Roman"/>
                <w:sz w:val="20"/>
                <w:szCs w:val="20"/>
                <w:lang w:eastAsia="ru-RU"/>
              </w:rPr>
              <w:t>п</w:t>
            </w:r>
            <w:proofErr w:type="gramEnd"/>
            <w:r w:rsidRPr="00EF5721">
              <w:rPr>
                <w:rFonts w:ascii="Times New Roman" w:eastAsia="Times New Roman" w:hAnsi="Times New Roman" w:cs="Times New Roman"/>
                <w:sz w:val="20"/>
                <w:szCs w:val="20"/>
                <w:lang w:eastAsia="ru-RU"/>
              </w:rPr>
              <w:t>/п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На конец отчетного периода 2014 года</w:t>
            </w: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На конец отчетного периода текущего года</w:t>
            </w:r>
          </w:p>
        </w:tc>
      </w:tr>
      <w:tr w:rsidR="006C39B1" w:rsidRPr="00EF5721" w:rsidTr="00490545">
        <w:trPr>
          <w:tblHeader/>
        </w:trPr>
        <w:tc>
          <w:tcPr>
            <w:tcW w:w="773"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before="24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before="24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p w:rsidR="006C39B1" w:rsidRPr="00EF5721" w:rsidRDefault="006C39B1" w:rsidP="00490545">
            <w:pPr>
              <w:spacing w:before="240" w:line="240" w:lineRule="auto"/>
              <w:jc w:val="center"/>
              <w:rPr>
                <w:rFonts w:ascii="Times New Roman" w:eastAsia="Times New Roman" w:hAnsi="Times New Roman" w:cs="Times New Roman"/>
                <w:sz w:val="20"/>
                <w:szCs w:val="20"/>
                <w:lang w:eastAsia="ru-RU"/>
              </w:rPr>
            </w:pPr>
          </w:p>
        </w:tc>
      </w:tr>
      <w:tr w:rsidR="006C39B1" w:rsidRPr="00EF5721" w:rsidTr="00490545">
        <w:trPr>
          <w:tblHeader/>
        </w:trPr>
        <w:tc>
          <w:tcPr>
            <w:tcW w:w="773"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6C39B1" w:rsidRPr="00EF5721" w:rsidTr="00490545">
        <w:trPr>
          <w:tblHeader/>
        </w:trPr>
        <w:tc>
          <w:tcPr>
            <w:tcW w:w="773"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355</w:t>
            </w: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417</w:t>
            </w:r>
          </w:p>
        </w:tc>
      </w:tr>
      <w:tr w:rsidR="006C39B1" w:rsidRPr="00EF5721" w:rsidTr="00490545">
        <w:trPr>
          <w:tblHeader/>
        </w:trPr>
        <w:tc>
          <w:tcPr>
            <w:tcW w:w="773"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w:t>
            </w:r>
          </w:p>
        </w:tc>
        <w:tc>
          <w:tcPr>
            <w:tcW w:w="5005"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6,3</w:t>
            </w: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16</w:t>
            </w:r>
          </w:p>
        </w:tc>
      </w:tr>
      <w:tr w:rsidR="006C39B1" w:rsidRPr="00EF5721" w:rsidTr="00490545">
        <w:trPr>
          <w:tblHeader/>
        </w:trPr>
        <w:tc>
          <w:tcPr>
            <w:tcW w:w="773"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w:t>
            </w:r>
          </w:p>
        </w:tc>
        <w:tc>
          <w:tcPr>
            <w:tcW w:w="5005"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Типичные вопросы, поднимаемые гражданами в обращениях:</w:t>
            </w: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1985"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26%</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65%</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20,8%</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9,8%</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56,5%</w:t>
            </w:r>
          </w:p>
        </w:tc>
      </w:tr>
    </w:tbl>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u w:val="single"/>
          <w:lang w:eastAsia="ru-RU"/>
        </w:rPr>
        <w:t>в сфере защиты персональных данных</w:t>
      </w:r>
      <w:r w:rsidRPr="00EF5721">
        <w:rPr>
          <w:rFonts w:ascii="Times New Roman" w:eastAsia="Times New Roman" w:hAnsi="Times New Roman" w:cs="Times New Roman"/>
          <w:sz w:val="28"/>
          <w:szCs w:val="28"/>
          <w:lang w:eastAsia="ru-RU"/>
        </w:rPr>
        <w:t xml:space="preserve"> поступило - </w:t>
      </w:r>
      <w:r w:rsidRPr="00EF5721">
        <w:rPr>
          <w:rFonts w:ascii="Times New Roman" w:eastAsia="Times New Roman" w:hAnsi="Times New Roman" w:cs="Times New Roman"/>
          <w:b/>
          <w:sz w:val="28"/>
          <w:szCs w:val="28"/>
          <w:lang w:eastAsia="ru-RU"/>
        </w:rPr>
        <w:t>363</w:t>
      </w:r>
      <w:r w:rsidRPr="00EF5721">
        <w:rPr>
          <w:rFonts w:ascii="Times New Roman" w:eastAsia="Times New Roman" w:hAnsi="Times New Roman" w:cs="Times New Roman"/>
          <w:sz w:val="28"/>
          <w:szCs w:val="28"/>
          <w:lang w:eastAsia="ru-RU"/>
        </w:rPr>
        <w:t>, из них:</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- 12 на рассмотрении</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- 300 разъяснено</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- 38 меры приняты</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- 13 переадресовано</w:t>
      </w:r>
    </w:p>
    <w:p w:rsidR="006C39B1" w:rsidRPr="00EF5721" w:rsidRDefault="006C39B1" w:rsidP="006C39B1">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6C39B1" w:rsidRPr="00EF5721" w:rsidTr="00490545">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w:t>
            </w:r>
            <w:proofErr w:type="gramStart"/>
            <w:r w:rsidRPr="00EF5721">
              <w:rPr>
                <w:rFonts w:ascii="Times New Roman" w:eastAsia="Times New Roman" w:hAnsi="Times New Roman" w:cs="Times New Roman"/>
                <w:sz w:val="20"/>
                <w:szCs w:val="20"/>
                <w:lang w:eastAsia="ru-RU"/>
              </w:rPr>
              <w:t>п</w:t>
            </w:r>
            <w:proofErr w:type="gramEnd"/>
            <w:r w:rsidRPr="00EF5721">
              <w:rPr>
                <w:rFonts w:ascii="Times New Roman" w:eastAsia="Times New Roman" w:hAnsi="Times New Roman" w:cs="Times New Roman"/>
                <w:sz w:val="20"/>
                <w:szCs w:val="20"/>
                <w:lang w:eastAsia="ru-RU"/>
              </w:rPr>
              <w:t>/п</w:t>
            </w:r>
          </w:p>
        </w:tc>
        <w:tc>
          <w:tcPr>
            <w:tcW w:w="496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На конец отчетного периода 2014 года</w:t>
            </w:r>
          </w:p>
        </w:tc>
        <w:tc>
          <w:tcPr>
            <w:tcW w:w="198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На конец отчетного периода текущего года</w:t>
            </w:r>
          </w:p>
        </w:tc>
      </w:tr>
      <w:tr w:rsidR="006C39B1" w:rsidRPr="00EF5721" w:rsidTr="00490545">
        <w:trPr>
          <w:tblHeader/>
        </w:trPr>
        <w:tc>
          <w:tcPr>
            <w:tcW w:w="81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lastRenderedPageBreak/>
              <w:t>1.</w:t>
            </w:r>
          </w:p>
        </w:tc>
        <w:tc>
          <w:tcPr>
            <w:tcW w:w="496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6C39B1" w:rsidRPr="00EF5721" w:rsidTr="00490545">
        <w:trPr>
          <w:tblHeader/>
        </w:trPr>
        <w:tc>
          <w:tcPr>
            <w:tcW w:w="81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w:t>
            </w:r>
          </w:p>
        </w:tc>
        <w:tc>
          <w:tcPr>
            <w:tcW w:w="496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r w:rsidR="006C39B1" w:rsidRPr="00EF5721" w:rsidTr="00490545">
        <w:trPr>
          <w:tblHeader/>
        </w:trPr>
        <w:tc>
          <w:tcPr>
            <w:tcW w:w="81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295</w:t>
            </w: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363</w:t>
            </w:r>
          </w:p>
        </w:tc>
      </w:tr>
      <w:tr w:rsidR="006C39B1" w:rsidRPr="00EF5721" w:rsidTr="00490545">
        <w:trPr>
          <w:tblHeader/>
        </w:trPr>
        <w:tc>
          <w:tcPr>
            <w:tcW w:w="81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13</w:t>
            </w: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15.1</w:t>
            </w:r>
          </w:p>
        </w:tc>
      </w:tr>
      <w:tr w:rsidR="006C39B1" w:rsidRPr="00EF5721" w:rsidTr="00490545">
        <w:trPr>
          <w:tblHeader/>
        </w:trPr>
        <w:tc>
          <w:tcPr>
            <w:tcW w:w="81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w:t>
            </w:r>
          </w:p>
        </w:tc>
        <w:tc>
          <w:tcPr>
            <w:tcW w:w="4964" w:type="dxa"/>
            <w:tcBorders>
              <w:top w:val="single" w:sz="4" w:space="0" w:color="000000"/>
              <w:left w:val="single" w:sz="4" w:space="0" w:color="000000"/>
              <w:bottom w:val="single" w:sz="4" w:space="0" w:color="000000"/>
              <w:right w:val="single" w:sz="4" w:space="0" w:color="000000"/>
            </w:tcBorders>
            <w:hideMark/>
          </w:tcPr>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Типичные вопросы, поднимаемые гражданами в обращениях:</w:t>
            </w: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6C39B1" w:rsidRPr="00EF5721" w:rsidRDefault="006C39B1" w:rsidP="00490545">
            <w:pPr>
              <w:spacing w:after="0" w:line="240" w:lineRule="auto"/>
              <w:jc w:val="both"/>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41%</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53%</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90,1%</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2,1%</w:t>
            </w:r>
          </w:p>
          <w:p w:rsidR="006C39B1" w:rsidRPr="00EF5721" w:rsidRDefault="006C39B1" w:rsidP="00490545">
            <w:pPr>
              <w:spacing w:after="0" w:line="240" w:lineRule="auto"/>
              <w:jc w:val="center"/>
              <w:rPr>
                <w:rFonts w:ascii="Times New Roman" w:eastAsia="Times New Roman" w:hAnsi="Times New Roman" w:cs="Times New Roman"/>
                <w:sz w:val="20"/>
                <w:szCs w:val="20"/>
                <w:lang w:eastAsia="ru-RU"/>
              </w:rPr>
            </w:pPr>
          </w:p>
          <w:p w:rsidR="006C39B1" w:rsidRPr="00EF5721" w:rsidRDefault="006C39B1" w:rsidP="00490545">
            <w:pPr>
              <w:spacing w:after="0" w:line="360" w:lineRule="auto"/>
              <w:jc w:val="center"/>
              <w:rPr>
                <w:rFonts w:ascii="Times New Roman" w:eastAsia="Times New Roman" w:hAnsi="Times New Roman" w:cs="Times New Roman"/>
                <w:sz w:val="20"/>
                <w:szCs w:val="20"/>
                <w:lang w:eastAsia="ru-RU"/>
              </w:rPr>
            </w:pPr>
            <w:r w:rsidRPr="00EF5721">
              <w:rPr>
                <w:rFonts w:ascii="Times New Roman" w:eastAsia="Times New Roman" w:hAnsi="Times New Roman" w:cs="Times New Roman"/>
                <w:sz w:val="20"/>
                <w:szCs w:val="20"/>
                <w:lang w:eastAsia="ru-RU"/>
              </w:rPr>
              <w:t>0%</w:t>
            </w:r>
          </w:p>
        </w:tc>
      </w:tr>
    </w:tbl>
    <w:p w:rsidR="00232374" w:rsidRPr="00EF5721" w:rsidRDefault="00232374" w:rsidP="006C39B1">
      <w:pPr>
        <w:spacing w:after="0" w:line="360" w:lineRule="auto"/>
        <w:ind w:right="-55" w:firstLine="720"/>
        <w:jc w:val="both"/>
        <w:rPr>
          <w:rFonts w:ascii="Times New Roman" w:eastAsia="Times New Roman" w:hAnsi="Times New Roman" w:cs="Times New Roman"/>
          <w:sz w:val="28"/>
          <w:szCs w:val="28"/>
          <w:lang w:eastAsia="ru-RU"/>
        </w:rPr>
      </w:pPr>
    </w:p>
    <w:p w:rsidR="006C39B1" w:rsidRPr="00EF5721" w:rsidRDefault="006C39B1" w:rsidP="006C39B1">
      <w:pPr>
        <w:spacing w:after="0" w:line="360" w:lineRule="auto"/>
        <w:ind w:right="-55" w:firstLine="720"/>
        <w:jc w:val="both"/>
        <w:rPr>
          <w:rFonts w:ascii="Times New Roman" w:eastAsia="Times New Roman" w:hAnsi="Times New Roman" w:cs="Times New Roman"/>
          <w:sz w:val="28"/>
          <w:szCs w:val="28"/>
          <w:lang w:eastAsia="ru-RU"/>
        </w:rPr>
      </w:pPr>
      <w:proofErr w:type="gramStart"/>
      <w:r w:rsidRPr="00EF5721">
        <w:rPr>
          <w:rFonts w:ascii="Times New Roman" w:eastAsia="Times New Roman" w:hAnsi="Times New Roman" w:cs="Times New Roman"/>
          <w:sz w:val="28"/>
          <w:szCs w:val="28"/>
          <w:lang w:eastAsia="ru-RU"/>
        </w:rPr>
        <w:t>Если сравнить 12 месяцев 2014 года (поступило 760 обращений) и 12 месяцев  2015 г. (910 обращения), то общее количество обращений граждан за анализируемый период 2015 года увеличилось на 10 %. Увеличение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w:t>
      </w:r>
      <w:proofErr w:type="gramEnd"/>
      <w:r w:rsidRPr="00EF5721">
        <w:rPr>
          <w:rFonts w:ascii="Times New Roman" w:eastAsia="Times New Roman" w:hAnsi="Times New Roman" w:cs="Times New Roman"/>
          <w:sz w:val="28"/>
          <w:szCs w:val="28"/>
          <w:lang w:eastAsia="ru-RU"/>
        </w:rPr>
        <w:t xml:space="preserve"> сеть Интернет. </w:t>
      </w:r>
    </w:p>
    <w:p w:rsidR="006C39B1" w:rsidRPr="00EF5721" w:rsidRDefault="006C39B1" w:rsidP="006C39B1">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Анализ поступивших обращений граждан показывает, что наи</w:t>
      </w:r>
      <w:r w:rsidRPr="00EF5721">
        <w:rPr>
          <w:rFonts w:ascii="Times New Roman" w:eastAsia="Times New Roman" w:hAnsi="Times New Roman" w:cs="Times New Roman"/>
          <w:sz w:val="28"/>
          <w:szCs w:val="28"/>
          <w:lang w:eastAsia="ru-RU"/>
        </w:rPr>
        <w:softHyphen/>
        <w:t>более часто поднимаемые во</w:t>
      </w:r>
      <w:r w:rsidRPr="00EF5721">
        <w:rPr>
          <w:rFonts w:ascii="Times New Roman" w:eastAsia="Times New Roman" w:hAnsi="Times New Roman" w:cs="Times New Roman"/>
          <w:sz w:val="28"/>
          <w:szCs w:val="28"/>
          <w:lang w:eastAsia="ru-RU"/>
        </w:rPr>
        <w:softHyphen/>
        <w:t>просы касаются:</w:t>
      </w:r>
    </w:p>
    <w:p w:rsidR="006C39B1" w:rsidRPr="00EF5721" w:rsidRDefault="006C39B1" w:rsidP="006C39B1">
      <w:pPr>
        <w:suppressAutoHyphens/>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6C39B1" w:rsidRPr="00EF5721" w:rsidRDefault="006C39B1" w:rsidP="006C39B1">
      <w:pPr>
        <w:suppressAutoHyphens/>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6C39B1" w:rsidRPr="00EF5721" w:rsidRDefault="006C39B1" w:rsidP="006C39B1">
      <w:pPr>
        <w:suppressAutoHyphens/>
        <w:spacing w:after="0" w:line="360" w:lineRule="auto"/>
        <w:ind w:firstLine="720"/>
        <w:jc w:val="both"/>
        <w:rPr>
          <w:rFonts w:ascii="Times New Roman" w:hAnsi="Times New Roman" w:cs="Times New Roman"/>
          <w:sz w:val="28"/>
          <w:szCs w:val="28"/>
        </w:rPr>
      </w:pPr>
      <w:r w:rsidRPr="00EF5721">
        <w:rPr>
          <w:rFonts w:ascii="Times New Roman" w:eastAsia="Times New Roman" w:hAnsi="Times New Roman" w:cs="Times New Roman"/>
          <w:sz w:val="28"/>
          <w:szCs w:val="28"/>
          <w:lang w:eastAsia="ru-RU"/>
        </w:rPr>
        <w:lastRenderedPageBreak/>
        <w:t xml:space="preserve">- соблюдения Правил оказания услуг почтовой связи, утвержденных Постановлением Правительства от  15.04.2005 №221. Необходимо отметить, что  </w:t>
      </w:r>
      <w:r w:rsidRPr="00EF5721">
        <w:rPr>
          <w:rFonts w:ascii="Times New Roman" w:hAnsi="Times New Roman" w:cs="Times New Roman"/>
          <w:sz w:val="28"/>
          <w:szCs w:val="28"/>
        </w:rPr>
        <w:t xml:space="preserve">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w:t>
      </w:r>
      <w:proofErr w:type="gramStart"/>
      <w:r w:rsidRPr="00EF5721">
        <w:rPr>
          <w:rFonts w:ascii="Times New Roman" w:hAnsi="Times New Roman" w:cs="Times New Roman"/>
          <w:sz w:val="28"/>
          <w:szCs w:val="28"/>
        </w:rPr>
        <w:t>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w:t>
      </w:r>
      <w:proofErr w:type="gramEnd"/>
      <w:r w:rsidRPr="00EF5721">
        <w:rPr>
          <w:rFonts w:ascii="Times New Roman" w:hAnsi="Times New Roman" w:cs="Times New Roman"/>
          <w:sz w:val="28"/>
          <w:szCs w:val="28"/>
        </w:rPr>
        <w:t xml:space="preserve">КоАП РФ. </w:t>
      </w:r>
    </w:p>
    <w:p w:rsidR="006C39B1" w:rsidRPr="00EF5721" w:rsidRDefault="006C39B1" w:rsidP="006C39B1">
      <w:pPr>
        <w:suppressAutoHyphens/>
        <w:spacing w:after="0" w:line="360" w:lineRule="auto"/>
        <w:ind w:firstLine="720"/>
        <w:jc w:val="both"/>
        <w:rPr>
          <w:rFonts w:ascii="Times New Roman" w:eastAsia="Times New Roman" w:hAnsi="Times New Roman" w:cs="Times New Roman"/>
          <w:sz w:val="28"/>
          <w:szCs w:val="28"/>
          <w:lang w:eastAsia="ru-RU"/>
        </w:rPr>
      </w:pPr>
      <w:proofErr w:type="gramStart"/>
      <w:r w:rsidRPr="00EF5721">
        <w:rPr>
          <w:rFonts w:ascii="Times New Roman" w:hAnsi="Times New Roman" w:cs="Times New Roman"/>
          <w:sz w:val="28"/>
          <w:szCs w:val="28"/>
        </w:rPr>
        <w:t>-</w:t>
      </w:r>
      <w:r w:rsidRPr="00EF5721">
        <w:rPr>
          <w:rFonts w:ascii="Times New Roman" w:eastAsia="Times New Roman" w:hAnsi="Times New Roman" w:cs="Times New Roman"/>
          <w:sz w:val="28"/>
          <w:szCs w:val="28"/>
          <w:lang w:eastAsia="ru-RU"/>
        </w:rPr>
        <w:t xml:space="preserve">  соблюдения операторами связи требований </w:t>
      </w:r>
      <w:hyperlink w:anchor="sub_0" w:history="1">
        <w:r w:rsidRPr="00EF5721">
          <w:rPr>
            <w:rFonts w:ascii="Times New Roman" w:eastAsia="Times New Roman" w:hAnsi="Times New Roman" w:cs="Times New Roman"/>
            <w:sz w:val="28"/>
            <w:szCs w:val="28"/>
            <w:lang w:eastAsia="ru-RU"/>
          </w:rPr>
          <w:t xml:space="preserve">Постановления </w:t>
        </w:r>
      </w:hyperlink>
      <w:r w:rsidRPr="00EF5721">
        <w:rPr>
          <w:rFonts w:ascii="Times New Roman" w:eastAsia="Times New Roman" w:hAnsi="Times New Roman" w:cs="Times New Roman"/>
          <w:sz w:val="28"/>
          <w:szCs w:val="28"/>
          <w:lang w:eastAsia="ru-RU"/>
        </w:rPr>
        <w:t xml:space="preserve">Правительства РФ от 26.10.2012 №1101 </w:t>
      </w:r>
      <w:hyperlink r:id="rId54" w:history="1">
        <w:r w:rsidRPr="00EF5721">
          <w:rPr>
            <w:rFonts w:ascii="Times New Roman" w:eastAsia="Times New Roman" w:hAnsi="Times New Roman" w:cs="Times New Roman"/>
            <w:sz w:val="28"/>
            <w:szCs w:val="28"/>
            <w:lang w:eastAsia="ru-RU"/>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hyperlink>
      <w:r w:rsidRPr="00EF5721">
        <w:rPr>
          <w:rFonts w:ascii="Times New Roman" w:eastAsia="Times New Roman" w:hAnsi="Times New Roman" w:cs="Times New Roman"/>
          <w:sz w:val="28"/>
          <w:szCs w:val="28"/>
          <w:lang w:eastAsia="ru-RU"/>
        </w:rPr>
        <w:t xml:space="preserve"> Вопросы удаления фото, страницы и сайта в сети «Интернет»;</w:t>
      </w:r>
    </w:p>
    <w:p w:rsidR="006C39B1" w:rsidRPr="00EF5721" w:rsidRDefault="006C39B1" w:rsidP="006C39B1">
      <w:pPr>
        <w:suppressAutoHyphens/>
        <w:spacing w:after="0" w:line="360" w:lineRule="auto"/>
        <w:ind w:firstLine="720"/>
        <w:jc w:val="both"/>
        <w:rPr>
          <w:rFonts w:ascii="Times New Roman" w:hAnsi="Times New Roman" w:cs="Times New Roman"/>
          <w:sz w:val="28"/>
          <w:szCs w:val="28"/>
        </w:rPr>
      </w:pPr>
      <w:r w:rsidRPr="00EF5721">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6C39B1" w:rsidRPr="00EF5721" w:rsidRDefault="006C39B1" w:rsidP="006C39B1">
      <w:pPr>
        <w:suppressAutoHyphens/>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6C39B1" w:rsidRPr="00EF5721" w:rsidRDefault="006C39B1" w:rsidP="006C39B1">
      <w:pPr>
        <w:suppressAutoHyphens/>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организации деятельности редакций СМИ, сайтов;</w:t>
      </w:r>
    </w:p>
    <w:p w:rsidR="006C39B1" w:rsidRPr="00EF5721" w:rsidRDefault="006C39B1" w:rsidP="006C39B1">
      <w:pPr>
        <w:suppressAutoHyphens/>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EF5721">
        <w:rPr>
          <w:rFonts w:ascii="Times New Roman" w:eastAsia="Times New Roman" w:hAnsi="Times New Roman" w:cs="Times New Roman"/>
          <w:sz w:val="28"/>
          <w:szCs w:val="28"/>
          <w:lang w:eastAsia="ru-RU"/>
        </w:rPr>
        <w:t>т.ч</w:t>
      </w:r>
      <w:proofErr w:type="spellEnd"/>
      <w:r w:rsidRPr="00EF5721">
        <w:rPr>
          <w:rFonts w:ascii="Times New Roman" w:eastAsia="Times New Roman" w:hAnsi="Times New Roman" w:cs="Times New Roman"/>
          <w:sz w:val="28"/>
          <w:szCs w:val="28"/>
          <w:lang w:eastAsia="ru-RU"/>
        </w:rPr>
        <w:t>. телевизионных передачах;</w:t>
      </w:r>
    </w:p>
    <w:p w:rsidR="006C39B1" w:rsidRPr="00EF5721" w:rsidRDefault="006C39B1" w:rsidP="006C39B1">
      <w:pPr>
        <w:suppressAutoHyphens/>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lastRenderedPageBreak/>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EF5721">
        <w:rPr>
          <w:rFonts w:ascii="Times New Roman" w:eastAsia="Times New Roman" w:hAnsi="Times New Roman" w:cs="Times New Roman"/>
          <w:sz w:val="28"/>
          <w:szCs w:val="28"/>
          <w:lang w:eastAsia="ru-RU"/>
        </w:rPr>
        <w:t>коллекторских</w:t>
      </w:r>
      <w:proofErr w:type="spellEnd"/>
      <w:r w:rsidRPr="00EF5721">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6C39B1" w:rsidRPr="00EF5721" w:rsidRDefault="006C39B1" w:rsidP="006C39B1">
      <w:pPr>
        <w:jc w:val="center"/>
      </w:pPr>
      <w:r w:rsidRPr="00EF5721">
        <w:rPr>
          <w:noProof/>
          <w:szCs w:val="26"/>
          <w:lang w:eastAsia="ru-RU"/>
        </w:rPr>
        <w:drawing>
          <wp:inline distT="0" distB="0" distL="0" distR="0" wp14:anchorId="20056C2A" wp14:editId="0B133DA9">
            <wp:extent cx="5762625" cy="3674745"/>
            <wp:effectExtent l="0" t="0" r="0" b="1905"/>
            <wp:docPr id="6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44AAB" w:rsidRPr="00EF5721" w:rsidRDefault="00444AAB" w:rsidP="003F700C">
      <w:pPr>
        <w:spacing w:after="0"/>
        <w:rPr>
          <w:rFonts w:ascii="Times New Roman" w:hAnsi="Times New Roman" w:cs="Times New Roman"/>
        </w:rPr>
      </w:pPr>
    </w:p>
    <w:p w:rsidR="00232374" w:rsidRPr="00EF5721" w:rsidRDefault="00232374" w:rsidP="003F700C">
      <w:pPr>
        <w:spacing w:after="0"/>
        <w:rPr>
          <w:rFonts w:ascii="Times New Roman" w:hAnsi="Times New Roman" w:cs="Times New Roman"/>
        </w:rPr>
      </w:pPr>
    </w:p>
    <w:p w:rsidR="00714334" w:rsidRPr="00EF5721"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EF5721" w:rsidRDefault="006F601D" w:rsidP="003F700C">
      <w:pPr>
        <w:suppressAutoHyphens/>
        <w:spacing w:after="0" w:line="360" w:lineRule="auto"/>
        <w:ind w:firstLine="709"/>
        <w:jc w:val="both"/>
        <w:rPr>
          <w:rFonts w:ascii="Times New Roman" w:hAnsi="Times New Roman" w:cs="Times New Roman"/>
          <w:sz w:val="28"/>
        </w:rPr>
      </w:pPr>
      <w:r w:rsidRPr="00EF5721">
        <w:rPr>
          <w:rFonts w:ascii="Times New Roman" w:hAnsi="Times New Roman" w:cs="Times New Roman"/>
          <w:sz w:val="28"/>
        </w:rPr>
        <w:t>В целях соблюдения требований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EF5721">
        <w:rPr>
          <w:rFonts w:ascii="Times New Roman" w:hAnsi="Times New Roman" w:cs="Times New Roman"/>
          <w:sz w:val="28"/>
        </w:rPr>
        <w:t xml:space="preserve">х Роскомнадзора", утвержденных </w:t>
      </w:r>
      <w:r w:rsidRPr="00EF5721">
        <w:rPr>
          <w:rFonts w:ascii="Times New Roman" w:hAnsi="Times New Roman" w:cs="Times New Roman"/>
          <w:sz w:val="28"/>
        </w:rPr>
        <w:t>Заместителем руководителя Роскомнадзора 27.12.2013г.</w:t>
      </w:r>
    </w:p>
    <w:p w:rsidR="004339B4" w:rsidRPr="00EF5721" w:rsidRDefault="004339B4" w:rsidP="003F700C">
      <w:pPr>
        <w:suppressAutoHyphens/>
        <w:spacing w:after="0" w:line="360" w:lineRule="auto"/>
        <w:ind w:firstLine="709"/>
        <w:jc w:val="both"/>
        <w:rPr>
          <w:rFonts w:ascii="Times New Roman" w:eastAsia="Times New Roman" w:hAnsi="Times New Roman" w:cs="Times New Roman"/>
          <w:b/>
          <w:color w:val="000000"/>
          <w:sz w:val="28"/>
          <w:szCs w:val="28"/>
        </w:rPr>
      </w:pPr>
      <w:r w:rsidRPr="00EF5721">
        <w:rPr>
          <w:rFonts w:ascii="Times New Roman" w:hAnsi="Times New Roman" w:cs="Times New Roman"/>
          <w:sz w:val="28"/>
        </w:rPr>
        <w:lastRenderedPageBreak/>
        <w:t>Управлением Роскомнадзора по Волгоградской области и Республике Калмыкия проведены мероприятия по обеспечению безопасности информационной системы. Получены Аттестаты соответствия требованиям безопасности информационных систем персональных данных от 07.08.2015 № 17/1-8-2015, № 17/2-5-2015.</w:t>
      </w:r>
    </w:p>
    <w:p w:rsidR="00894940" w:rsidRPr="00EF5721" w:rsidRDefault="00894940" w:rsidP="003F700C">
      <w:pPr>
        <w:suppressAutoHyphens/>
        <w:spacing w:after="0" w:line="360" w:lineRule="auto"/>
        <w:jc w:val="both"/>
        <w:rPr>
          <w:rFonts w:ascii="Times New Roman" w:eastAsia="Times New Roman" w:hAnsi="Times New Roman" w:cs="Times New Roman"/>
          <w:sz w:val="28"/>
          <w:szCs w:val="28"/>
          <w:lang w:eastAsia="ru-RU"/>
        </w:rPr>
      </w:pPr>
    </w:p>
    <w:p w:rsidR="00894940" w:rsidRPr="00EF5721"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EF5721">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EF5721" w:rsidRDefault="00894940" w:rsidP="003F700C">
      <w:pPr>
        <w:spacing w:after="0" w:line="360" w:lineRule="auto"/>
        <w:ind w:firstLine="709"/>
        <w:jc w:val="both"/>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275"/>
        <w:gridCol w:w="1134"/>
        <w:gridCol w:w="993"/>
        <w:gridCol w:w="992"/>
        <w:gridCol w:w="1134"/>
        <w:gridCol w:w="1134"/>
        <w:gridCol w:w="1134"/>
      </w:tblGrid>
      <w:tr w:rsidR="00B8451F" w:rsidRPr="00EF5721" w:rsidTr="00B8451F">
        <w:tc>
          <w:tcPr>
            <w:tcW w:w="1384" w:type="dxa"/>
          </w:tcPr>
          <w:p w:rsidR="00B8451F" w:rsidRPr="00EF5721" w:rsidRDefault="00B8451F" w:rsidP="003F700C">
            <w:pPr>
              <w:spacing w:after="0" w:line="360" w:lineRule="auto"/>
              <w:jc w:val="both"/>
              <w:rPr>
                <w:rFonts w:ascii="Times New Roman" w:hAnsi="Times New Roman" w:cs="Times New Roman"/>
                <w:sz w:val="20"/>
                <w:szCs w:val="20"/>
              </w:rPr>
            </w:pPr>
          </w:p>
        </w:tc>
        <w:tc>
          <w:tcPr>
            <w:tcW w:w="851" w:type="dxa"/>
          </w:tcPr>
          <w:p w:rsidR="00B8451F" w:rsidRPr="00EF5721" w:rsidRDefault="00B8451F" w:rsidP="00573946">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1 квартал 2014</w:t>
            </w:r>
          </w:p>
        </w:tc>
        <w:tc>
          <w:tcPr>
            <w:tcW w:w="1275" w:type="dxa"/>
          </w:tcPr>
          <w:p w:rsidR="00B8451F" w:rsidRPr="00EF5721" w:rsidRDefault="00B8451F" w:rsidP="00573946">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2 квартал 2014 / 6 месяцев 2014</w:t>
            </w:r>
          </w:p>
        </w:tc>
        <w:tc>
          <w:tcPr>
            <w:tcW w:w="1134" w:type="dxa"/>
          </w:tcPr>
          <w:p w:rsidR="00B8451F" w:rsidRPr="00EF5721" w:rsidRDefault="00B8451F" w:rsidP="00573946">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3 квартал 2014 / 9 месяцев 2014</w:t>
            </w:r>
          </w:p>
        </w:tc>
        <w:tc>
          <w:tcPr>
            <w:tcW w:w="993" w:type="dxa"/>
            <w:shd w:val="clear" w:color="auto" w:fill="D9D9D9" w:themeFill="background1" w:themeFillShade="D9"/>
          </w:tcPr>
          <w:p w:rsidR="00B8451F" w:rsidRPr="00EF5721" w:rsidRDefault="00B8451F" w:rsidP="00573946">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4 квартал 2014 / 12 месяцев 2014</w:t>
            </w:r>
          </w:p>
        </w:tc>
        <w:tc>
          <w:tcPr>
            <w:tcW w:w="992" w:type="dxa"/>
          </w:tcPr>
          <w:p w:rsidR="00B8451F" w:rsidRPr="00EF5721" w:rsidRDefault="00B8451F" w:rsidP="00B8451F">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1 квартал 2015</w:t>
            </w:r>
          </w:p>
        </w:tc>
        <w:tc>
          <w:tcPr>
            <w:tcW w:w="1134" w:type="dxa"/>
          </w:tcPr>
          <w:p w:rsidR="00B8451F" w:rsidRPr="00EF5721" w:rsidRDefault="00B8451F" w:rsidP="00B8451F">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2 квартал 2015 / 6 месяцев 2015</w:t>
            </w:r>
          </w:p>
        </w:tc>
        <w:tc>
          <w:tcPr>
            <w:tcW w:w="1134" w:type="dxa"/>
          </w:tcPr>
          <w:p w:rsidR="00B8451F" w:rsidRPr="00EF5721" w:rsidRDefault="00B8451F" w:rsidP="00B8451F">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3 квартал 2015 / 9 месяцев 2015</w:t>
            </w:r>
          </w:p>
        </w:tc>
        <w:tc>
          <w:tcPr>
            <w:tcW w:w="1134" w:type="dxa"/>
            <w:shd w:val="clear" w:color="auto" w:fill="D9D9D9" w:themeFill="background1" w:themeFillShade="D9"/>
          </w:tcPr>
          <w:p w:rsidR="00B8451F" w:rsidRPr="00EF5721" w:rsidRDefault="00B8451F" w:rsidP="00B8451F">
            <w:pPr>
              <w:spacing w:after="0"/>
              <w:jc w:val="center"/>
              <w:rPr>
                <w:rFonts w:ascii="Times New Roman" w:hAnsi="Times New Roman" w:cs="Times New Roman"/>
                <w:color w:val="000000"/>
                <w:sz w:val="20"/>
                <w:szCs w:val="20"/>
              </w:rPr>
            </w:pPr>
            <w:r w:rsidRPr="00EF5721">
              <w:rPr>
                <w:rFonts w:ascii="Times New Roman" w:hAnsi="Times New Roman" w:cs="Times New Roman"/>
                <w:color w:val="000000"/>
                <w:sz w:val="20"/>
                <w:szCs w:val="20"/>
              </w:rPr>
              <w:t>4 квартал 2015 / 12 месяцев 2015</w:t>
            </w:r>
          </w:p>
        </w:tc>
      </w:tr>
      <w:tr w:rsidR="00B8451F" w:rsidRPr="00EF5721" w:rsidTr="00B8451F">
        <w:tc>
          <w:tcPr>
            <w:tcW w:w="1384" w:type="dxa"/>
          </w:tcPr>
          <w:p w:rsidR="00B8451F" w:rsidRPr="00EF5721" w:rsidRDefault="00B8451F" w:rsidP="003F700C">
            <w:pPr>
              <w:spacing w:after="0" w:line="360" w:lineRule="auto"/>
              <w:jc w:val="both"/>
              <w:rPr>
                <w:rFonts w:ascii="Times New Roman" w:hAnsi="Times New Roman" w:cs="Times New Roman"/>
                <w:sz w:val="20"/>
                <w:szCs w:val="20"/>
              </w:rPr>
            </w:pPr>
            <w:r w:rsidRPr="00EF5721">
              <w:rPr>
                <w:rFonts w:ascii="Times New Roman" w:hAnsi="Times New Roman" w:cs="Times New Roman"/>
                <w:sz w:val="20"/>
                <w:szCs w:val="20"/>
              </w:rPr>
              <w:t>Запланировано мероприятий</w:t>
            </w:r>
          </w:p>
        </w:tc>
        <w:tc>
          <w:tcPr>
            <w:tcW w:w="851" w:type="dxa"/>
            <w:vAlign w:val="center"/>
          </w:tcPr>
          <w:p w:rsidR="00B8451F" w:rsidRPr="00EF5721" w:rsidRDefault="00B8451F" w:rsidP="00573946">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17</w:t>
            </w:r>
          </w:p>
        </w:tc>
        <w:tc>
          <w:tcPr>
            <w:tcW w:w="1275" w:type="dxa"/>
            <w:vAlign w:val="center"/>
          </w:tcPr>
          <w:p w:rsidR="00B8451F" w:rsidRPr="00EF5721" w:rsidRDefault="00B8451F" w:rsidP="00573946">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17/34</w:t>
            </w:r>
          </w:p>
        </w:tc>
        <w:tc>
          <w:tcPr>
            <w:tcW w:w="1134" w:type="dxa"/>
            <w:vAlign w:val="center"/>
          </w:tcPr>
          <w:p w:rsidR="00B8451F" w:rsidRPr="00EF5721" w:rsidRDefault="00B8451F" w:rsidP="00573946">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17/51</w:t>
            </w:r>
          </w:p>
        </w:tc>
        <w:tc>
          <w:tcPr>
            <w:tcW w:w="993" w:type="dxa"/>
            <w:shd w:val="clear" w:color="auto" w:fill="D9D9D9" w:themeFill="background1" w:themeFillShade="D9"/>
            <w:vAlign w:val="center"/>
          </w:tcPr>
          <w:p w:rsidR="00B8451F" w:rsidRPr="00EF5721" w:rsidRDefault="00B8451F" w:rsidP="00573946">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17/68</w:t>
            </w:r>
          </w:p>
        </w:tc>
        <w:tc>
          <w:tcPr>
            <w:tcW w:w="992" w:type="dxa"/>
            <w:vAlign w:val="center"/>
          </w:tcPr>
          <w:p w:rsidR="00B8451F" w:rsidRPr="00EF5721" w:rsidRDefault="00B8451F" w:rsidP="00B8451F">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15</w:t>
            </w:r>
          </w:p>
        </w:tc>
        <w:tc>
          <w:tcPr>
            <w:tcW w:w="1134" w:type="dxa"/>
            <w:vAlign w:val="center"/>
          </w:tcPr>
          <w:p w:rsidR="00B8451F" w:rsidRPr="00EF5721" w:rsidRDefault="004D1EBB"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15</w:t>
            </w:r>
            <w:r w:rsidR="003064E7" w:rsidRPr="00EF5721">
              <w:rPr>
                <w:rFonts w:ascii="Times New Roman" w:hAnsi="Times New Roman" w:cs="Times New Roman"/>
                <w:sz w:val="20"/>
                <w:szCs w:val="20"/>
              </w:rPr>
              <w:t>/30</w:t>
            </w:r>
          </w:p>
        </w:tc>
        <w:tc>
          <w:tcPr>
            <w:tcW w:w="1134" w:type="dxa"/>
            <w:vAlign w:val="center"/>
          </w:tcPr>
          <w:p w:rsidR="00B8451F" w:rsidRPr="00EF5721" w:rsidRDefault="00AA377D" w:rsidP="00D452F3">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15/45</w:t>
            </w:r>
          </w:p>
        </w:tc>
        <w:tc>
          <w:tcPr>
            <w:tcW w:w="1134" w:type="dxa"/>
            <w:shd w:val="clear" w:color="auto" w:fill="D9D9D9" w:themeFill="background1" w:themeFillShade="D9"/>
            <w:vAlign w:val="center"/>
          </w:tcPr>
          <w:p w:rsidR="00B8451F" w:rsidRPr="00EF5721" w:rsidRDefault="00AD40A6"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15/60</w:t>
            </w:r>
          </w:p>
        </w:tc>
      </w:tr>
      <w:tr w:rsidR="00B8451F" w:rsidRPr="00EF5721" w:rsidTr="00B8451F">
        <w:tc>
          <w:tcPr>
            <w:tcW w:w="1384" w:type="dxa"/>
          </w:tcPr>
          <w:p w:rsidR="00B8451F" w:rsidRPr="00EF5721" w:rsidRDefault="00B8451F" w:rsidP="003F700C">
            <w:pPr>
              <w:spacing w:after="0" w:line="360" w:lineRule="auto"/>
              <w:jc w:val="both"/>
              <w:rPr>
                <w:rFonts w:ascii="Times New Roman" w:hAnsi="Times New Roman" w:cs="Times New Roman"/>
                <w:sz w:val="20"/>
                <w:szCs w:val="20"/>
              </w:rPr>
            </w:pPr>
            <w:r w:rsidRPr="00EF5721">
              <w:rPr>
                <w:rFonts w:ascii="Times New Roman" w:hAnsi="Times New Roman" w:cs="Times New Roman"/>
                <w:sz w:val="20"/>
                <w:szCs w:val="20"/>
              </w:rPr>
              <w:t>Проведено мероприятий</w:t>
            </w:r>
          </w:p>
        </w:tc>
        <w:tc>
          <w:tcPr>
            <w:tcW w:w="851" w:type="dxa"/>
            <w:vAlign w:val="center"/>
          </w:tcPr>
          <w:p w:rsidR="00B8451F" w:rsidRPr="00EF5721" w:rsidRDefault="00B8451F" w:rsidP="00573946">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17</w:t>
            </w:r>
          </w:p>
        </w:tc>
        <w:tc>
          <w:tcPr>
            <w:tcW w:w="1275" w:type="dxa"/>
            <w:vAlign w:val="center"/>
          </w:tcPr>
          <w:p w:rsidR="00B8451F" w:rsidRPr="00EF5721" w:rsidRDefault="00B8451F" w:rsidP="00573946">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17/34</w:t>
            </w:r>
          </w:p>
        </w:tc>
        <w:tc>
          <w:tcPr>
            <w:tcW w:w="1134" w:type="dxa"/>
            <w:vAlign w:val="center"/>
          </w:tcPr>
          <w:p w:rsidR="00B8451F" w:rsidRPr="00EF5721" w:rsidRDefault="00B8451F" w:rsidP="00573946">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17/51</w:t>
            </w:r>
          </w:p>
        </w:tc>
        <w:tc>
          <w:tcPr>
            <w:tcW w:w="993" w:type="dxa"/>
            <w:shd w:val="clear" w:color="auto" w:fill="D9D9D9" w:themeFill="background1" w:themeFillShade="D9"/>
            <w:vAlign w:val="center"/>
          </w:tcPr>
          <w:p w:rsidR="00B8451F" w:rsidRPr="00EF5721" w:rsidRDefault="00B8451F" w:rsidP="00573946">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17/68</w:t>
            </w:r>
          </w:p>
        </w:tc>
        <w:tc>
          <w:tcPr>
            <w:tcW w:w="992" w:type="dxa"/>
            <w:vAlign w:val="center"/>
          </w:tcPr>
          <w:p w:rsidR="00B8451F" w:rsidRPr="00EF5721" w:rsidRDefault="00B8451F"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15</w:t>
            </w:r>
          </w:p>
        </w:tc>
        <w:tc>
          <w:tcPr>
            <w:tcW w:w="1134" w:type="dxa"/>
            <w:vAlign w:val="center"/>
          </w:tcPr>
          <w:p w:rsidR="00B8451F" w:rsidRPr="00EF5721" w:rsidRDefault="004D1EBB"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15</w:t>
            </w:r>
            <w:r w:rsidR="003064E7" w:rsidRPr="00EF5721">
              <w:rPr>
                <w:rFonts w:ascii="Times New Roman" w:hAnsi="Times New Roman" w:cs="Times New Roman"/>
                <w:sz w:val="20"/>
                <w:szCs w:val="20"/>
              </w:rPr>
              <w:t>/30</w:t>
            </w:r>
          </w:p>
        </w:tc>
        <w:tc>
          <w:tcPr>
            <w:tcW w:w="1134" w:type="dxa"/>
            <w:vAlign w:val="center"/>
          </w:tcPr>
          <w:p w:rsidR="00B8451F" w:rsidRPr="00EF5721" w:rsidRDefault="00AA377D" w:rsidP="00D452F3">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15/45</w:t>
            </w:r>
          </w:p>
        </w:tc>
        <w:tc>
          <w:tcPr>
            <w:tcW w:w="1134" w:type="dxa"/>
            <w:shd w:val="clear" w:color="auto" w:fill="D9D9D9" w:themeFill="background1" w:themeFillShade="D9"/>
            <w:vAlign w:val="center"/>
          </w:tcPr>
          <w:p w:rsidR="00B8451F" w:rsidRPr="00EF5721" w:rsidRDefault="00AD40A6" w:rsidP="00FF28E6">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15/60</w:t>
            </w:r>
          </w:p>
        </w:tc>
      </w:tr>
      <w:tr w:rsidR="00B8451F" w:rsidRPr="00EF5721" w:rsidTr="00B8451F">
        <w:tc>
          <w:tcPr>
            <w:tcW w:w="1384" w:type="dxa"/>
          </w:tcPr>
          <w:p w:rsidR="00B8451F" w:rsidRPr="00EF5721" w:rsidRDefault="00B8451F" w:rsidP="003F700C">
            <w:pPr>
              <w:spacing w:after="0" w:line="360" w:lineRule="auto"/>
              <w:jc w:val="both"/>
              <w:rPr>
                <w:rFonts w:ascii="Times New Roman" w:hAnsi="Times New Roman" w:cs="Times New Roman"/>
                <w:sz w:val="20"/>
                <w:szCs w:val="20"/>
              </w:rPr>
            </w:pPr>
            <w:r w:rsidRPr="00EF5721">
              <w:rPr>
                <w:rFonts w:ascii="Times New Roman" w:hAnsi="Times New Roman" w:cs="Times New Roman"/>
                <w:sz w:val="20"/>
                <w:szCs w:val="20"/>
              </w:rPr>
              <w:t>Нарушено сроков</w:t>
            </w:r>
          </w:p>
        </w:tc>
        <w:tc>
          <w:tcPr>
            <w:tcW w:w="851" w:type="dxa"/>
            <w:vAlign w:val="center"/>
          </w:tcPr>
          <w:p w:rsidR="00B8451F" w:rsidRPr="00EF5721" w:rsidRDefault="00B8451F"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275" w:type="dxa"/>
            <w:vAlign w:val="center"/>
          </w:tcPr>
          <w:p w:rsidR="00B8451F" w:rsidRPr="00EF5721" w:rsidRDefault="00B8451F"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134" w:type="dxa"/>
            <w:vAlign w:val="center"/>
          </w:tcPr>
          <w:p w:rsidR="00B8451F" w:rsidRPr="00EF5721" w:rsidRDefault="00B8451F"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93" w:type="dxa"/>
            <w:shd w:val="clear" w:color="auto" w:fill="D9D9D9" w:themeFill="background1" w:themeFillShade="D9"/>
            <w:vAlign w:val="center"/>
          </w:tcPr>
          <w:p w:rsidR="00B8451F" w:rsidRPr="00EF5721" w:rsidRDefault="00B8451F"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992" w:type="dxa"/>
            <w:vAlign w:val="center"/>
          </w:tcPr>
          <w:p w:rsidR="00B8451F" w:rsidRPr="00EF5721" w:rsidRDefault="00B8451F"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134" w:type="dxa"/>
            <w:vAlign w:val="center"/>
          </w:tcPr>
          <w:p w:rsidR="00B8451F" w:rsidRPr="00EF5721" w:rsidRDefault="004D1EBB"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134" w:type="dxa"/>
            <w:vAlign w:val="center"/>
          </w:tcPr>
          <w:p w:rsidR="00B8451F" w:rsidRPr="00EF5721" w:rsidRDefault="00AA377D"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c>
          <w:tcPr>
            <w:tcW w:w="1134" w:type="dxa"/>
            <w:shd w:val="clear" w:color="auto" w:fill="D9D9D9" w:themeFill="background1" w:themeFillShade="D9"/>
            <w:vAlign w:val="center"/>
          </w:tcPr>
          <w:p w:rsidR="00B8451F" w:rsidRPr="00EF5721" w:rsidRDefault="00AD40A6" w:rsidP="003F700C">
            <w:pPr>
              <w:spacing w:after="0" w:line="360" w:lineRule="auto"/>
              <w:jc w:val="center"/>
              <w:rPr>
                <w:rFonts w:ascii="Times New Roman" w:hAnsi="Times New Roman" w:cs="Times New Roman"/>
                <w:sz w:val="20"/>
                <w:szCs w:val="20"/>
              </w:rPr>
            </w:pPr>
            <w:r w:rsidRPr="00EF5721">
              <w:rPr>
                <w:rFonts w:ascii="Times New Roman" w:hAnsi="Times New Roman" w:cs="Times New Roman"/>
                <w:sz w:val="20"/>
                <w:szCs w:val="20"/>
              </w:rPr>
              <w:t>0</w:t>
            </w:r>
          </w:p>
        </w:tc>
      </w:tr>
    </w:tbl>
    <w:p w:rsidR="00894940" w:rsidRPr="00EF5721" w:rsidRDefault="00894940" w:rsidP="003F700C">
      <w:pPr>
        <w:spacing w:after="0" w:line="360" w:lineRule="auto"/>
        <w:ind w:firstLine="709"/>
        <w:jc w:val="both"/>
        <w:rPr>
          <w:rFonts w:ascii="Times New Roman" w:eastAsia="Times New Roman" w:hAnsi="Times New Roman" w:cs="Times New Roman"/>
          <w:sz w:val="26"/>
          <w:szCs w:val="26"/>
          <w:lang w:eastAsia="ru-RU"/>
        </w:rPr>
      </w:pPr>
    </w:p>
    <w:p w:rsidR="00894940" w:rsidRPr="00EF5721"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FF36DF" w:rsidRPr="00EF5721">
        <w:rPr>
          <w:rFonts w:ascii="Times New Roman" w:eastAsia="Times New Roman" w:hAnsi="Times New Roman" w:cs="Times New Roman"/>
          <w:sz w:val="28"/>
          <w:szCs w:val="28"/>
          <w:lang w:eastAsia="ru-RU"/>
        </w:rPr>
        <w:t>4</w:t>
      </w:r>
      <w:r w:rsidRPr="00EF5721">
        <w:rPr>
          <w:rFonts w:ascii="Times New Roman" w:eastAsia="Times New Roman" w:hAnsi="Times New Roman" w:cs="Times New Roman"/>
          <w:sz w:val="28"/>
          <w:szCs w:val="28"/>
          <w:lang w:eastAsia="ru-RU"/>
        </w:rPr>
        <w:t xml:space="preserve"> -</w:t>
      </w:r>
      <w:r w:rsidR="00FF36DF"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sz w:val="28"/>
          <w:szCs w:val="28"/>
          <w:lang w:eastAsia="ru-RU"/>
        </w:rPr>
        <w:t>201</w:t>
      </w:r>
      <w:r w:rsidR="00FF36DF" w:rsidRPr="00EF5721">
        <w:rPr>
          <w:rFonts w:ascii="Times New Roman" w:eastAsia="Times New Roman" w:hAnsi="Times New Roman" w:cs="Times New Roman"/>
          <w:sz w:val="28"/>
          <w:szCs w:val="28"/>
          <w:lang w:eastAsia="ru-RU"/>
        </w:rPr>
        <w:t>5</w:t>
      </w:r>
      <w:r w:rsidRPr="00EF5721">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обеспечение и программное обеспечение обеспечивающее информационную безопасность.</w:t>
      </w:r>
    </w:p>
    <w:p w:rsidR="00D41AD9" w:rsidRPr="00EF5721" w:rsidRDefault="00D41AD9">
      <w:pPr>
        <w:rPr>
          <w:rFonts w:ascii="Times New Roman" w:eastAsia="Times New Roman" w:hAnsi="Times New Roman" w:cs="Times New Roman"/>
          <w:b/>
          <w:caps/>
          <w:sz w:val="28"/>
          <w:szCs w:val="28"/>
          <w:lang w:eastAsia="ru-RU"/>
        </w:rPr>
      </w:pPr>
      <w:r w:rsidRPr="00EF5721">
        <w:rPr>
          <w:rFonts w:ascii="Times New Roman" w:eastAsia="Times New Roman" w:hAnsi="Times New Roman" w:cs="Times New Roman"/>
          <w:b/>
          <w:caps/>
          <w:sz w:val="28"/>
          <w:szCs w:val="28"/>
          <w:lang w:eastAsia="ru-RU"/>
        </w:rPr>
        <w:br w:type="page"/>
      </w:r>
    </w:p>
    <w:p w:rsidR="00444DD5" w:rsidRPr="00EF5721"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EF5721">
        <w:rPr>
          <w:rFonts w:ascii="Times New Roman" w:eastAsia="Times New Roman" w:hAnsi="Times New Roman" w:cs="Times New Roman"/>
          <w:b/>
          <w:caps/>
          <w:sz w:val="28"/>
          <w:szCs w:val="28"/>
          <w:lang w:val="en-US" w:eastAsia="ru-RU"/>
        </w:rPr>
        <w:lastRenderedPageBreak/>
        <w:t>II</w:t>
      </w:r>
      <w:r w:rsidRPr="00EF5721">
        <w:rPr>
          <w:rFonts w:ascii="Times New Roman" w:eastAsia="Times New Roman" w:hAnsi="Times New Roman" w:cs="Times New Roman"/>
          <w:b/>
          <w:caps/>
          <w:sz w:val="28"/>
          <w:szCs w:val="28"/>
          <w:lang w:eastAsia="ru-RU"/>
        </w:rPr>
        <w:t xml:space="preserve">. </w:t>
      </w:r>
      <w:r w:rsidRPr="00EF5721">
        <w:rPr>
          <w:rFonts w:ascii="Times New Roman" w:eastAsia="Times New Roman" w:hAnsi="Times New Roman" w:cs="Times New Roman"/>
          <w:b/>
          <w:sz w:val="28"/>
          <w:szCs w:val="28"/>
          <w:lang w:eastAsia="ru-RU"/>
        </w:rPr>
        <w:t>Сведения о показателях эффективности деятельности</w:t>
      </w:r>
      <w:bookmarkEnd w:id="28"/>
    </w:p>
    <w:p w:rsidR="00444DD5" w:rsidRPr="00EF5721"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В </w:t>
      </w:r>
      <w:r w:rsidR="0079761B" w:rsidRPr="00EF5721">
        <w:rPr>
          <w:rFonts w:ascii="Times New Roman" w:eastAsia="Times New Roman" w:hAnsi="Times New Roman" w:cs="Times New Roman"/>
          <w:b/>
          <w:sz w:val="28"/>
          <w:szCs w:val="28"/>
          <w:lang w:eastAsia="ru-RU"/>
        </w:rPr>
        <w:t>252</w:t>
      </w:r>
      <w:r w:rsidRPr="00EF5721">
        <w:rPr>
          <w:rFonts w:ascii="Times New Roman" w:eastAsia="Times New Roman" w:hAnsi="Times New Roman" w:cs="Times New Roman"/>
          <w:b/>
          <w:sz w:val="28"/>
          <w:szCs w:val="28"/>
          <w:lang w:eastAsia="ru-RU"/>
        </w:rPr>
        <w:t xml:space="preserve"> мероприяти</w:t>
      </w:r>
      <w:r w:rsidR="0079761B" w:rsidRPr="00EF5721">
        <w:rPr>
          <w:rFonts w:ascii="Times New Roman" w:eastAsia="Times New Roman" w:hAnsi="Times New Roman" w:cs="Times New Roman"/>
          <w:b/>
          <w:sz w:val="28"/>
          <w:szCs w:val="28"/>
          <w:lang w:eastAsia="ru-RU"/>
        </w:rPr>
        <w:t>ях</w:t>
      </w:r>
      <w:r w:rsidRPr="00EF5721">
        <w:rPr>
          <w:rFonts w:ascii="Times New Roman" w:eastAsia="Times New Roman" w:hAnsi="Times New Roman" w:cs="Times New Roman"/>
          <w:b/>
          <w:sz w:val="28"/>
          <w:szCs w:val="28"/>
          <w:lang w:eastAsia="ru-RU"/>
        </w:rPr>
        <w:t xml:space="preserve"> госконтроля</w:t>
      </w:r>
      <w:r w:rsidRPr="00EF5721">
        <w:rPr>
          <w:rFonts w:ascii="Times New Roman" w:eastAsia="Times New Roman" w:hAnsi="Times New Roman" w:cs="Times New Roman"/>
          <w:sz w:val="28"/>
          <w:szCs w:val="28"/>
          <w:lang w:eastAsia="ru-RU"/>
        </w:rPr>
        <w:t xml:space="preserve"> (</w:t>
      </w:r>
      <w:r w:rsidR="0079761B" w:rsidRPr="00EF5721">
        <w:rPr>
          <w:rFonts w:ascii="Times New Roman" w:eastAsia="Times New Roman" w:hAnsi="Times New Roman" w:cs="Times New Roman"/>
          <w:sz w:val="28"/>
          <w:szCs w:val="28"/>
          <w:lang w:eastAsia="ru-RU"/>
        </w:rPr>
        <w:t>48</w:t>
      </w:r>
      <w:r w:rsidR="00AD24CD" w:rsidRPr="00EF5721">
        <w:rPr>
          <w:rFonts w:ascii="Times New Roman" w:eastAsia="Times New Roman" w:hAnsi="Times New Roman" w:cs="Times New Roman"/>
          <w:sz w:val="28"/>
          <w:szCs w:val="28"/>
          <w:lang w:eastAsia="ru-RU"/>
        </w:rPr>
        <w:t>,</w:t>
      </w:r>
      <w:r w:rsidR="0079761B" w:rsidRPr="00EF5721">
        <w:rPr>
          <w:rFonts w:ascii="Times New Roman" w:eastAsia="Times New Roman" w:hAnsi="Times New Roman" w:cs="Times New Roman"/>
          <w:sz w:val="28"/>
          <w:szCs w:val="28"/>
          <w:lang w:eastAsia="ru-RU"/>
        </w:rPr>
        <w:t>1</w:t>
      </w:r>
      <w:r w:rsidRPr="00EF5721">
        <w:rPr>
          <w:rFonts w:ascii="Times New Roman" w:eastAsia="Times New Roman" w:hAnsi="Times New Roman" w:cs="Times New Roman"/>
          <w:sz w:val="28"/>
          <w:szCs w:val="28"/>
          <w:lang w:eastAsia="ru-RU"/>
        </w:rPr>
        <w:t>% от числа проведенных) выявлен</w:t>
      </w:r>
      <w:r w:rsidR="00F1702A" w:rsidRPr="00EF5721">
        <w:rPr>
          <w:rFonts w:ascii="Times New Roman" w:eastAsia="Times New Roman" w:hAnsi="Times New Roman" w:cs="Times New Roman"/>
          <w:sz w:val="28"/>
          <w:szCs w:val="28"/>
          <w:lang w:eastAsia="ru-RU"/>
        </w:rPr>
        <w:t>ы</w:t>
      </w:r>
      <w:r w:rsidRPr="00EF5721">
        <w:rPr>
          <w:rFonts w:ascii="Times New Roman" w:eastAsia="Times New Roman" w:hAnsi="Times New Roman" w:cs="Times New Roman"/>
          <w:sz w:val="28"/>
          <w:szCs w:val="28"/>
          <w:lang w:eastAsia="ru-RU"/>
        </w:rPr>
        <w:t xml:space="preserve"> </w:t>
      </w:r>
      <w:r w:rsidRPr="00EF5721">
        <w:rPr>
          <w:rFonts w:ascii="Times New Roman" w:eastAsia="Times New Roman" w:hAnsi="Times New Roman" w:cs="Times New Roman"/>
          <w:b/>
          <w:sz w:val="28"/>
          <w:szCs w:val="28"/>
          <w:lang w:eastAsia="ru-RU"/>
        </w:rPr>
        <w:t>нарушени</w:t>
      </w:r>
      <w:r w:rsidR="00F1702A" w:rsidRPr="00EF5721">
        <w:rPr>
          <w:rFonts w:ascii="Times New Roman" w:eastAsia="Times New Roman" w:hAnsi="Times New Roman" w:cs="Times New Roman"/>
          <w:b/>
          <w:sz w:val="28"/>
          <w:szCs w:val="28"/>
          <w:lang w:eastAsia="ru-RU"/>
        </w:rPr>
        <w:t>я</w:t>
      </w:r>
      <w:r w:rsidRPr="00EF5721">
        <w:rPr>
          <w:rFonts w:ascii="Times New Roman" w:eastAsia="Times New Roman" w:hAnsi="Times New Roman" w:cs="Times New Roman"/>
          <w:b/>
          <w:sz w:val="28"/>
          <w:szCs w:val="28"/>
          <w:lang w:eastAsia="ru-RU"/>
        </w:rPr>
        <w:t xml:space="preserve"> норм</w:t>
      </w:r>
      <w:r w:rsidRPr="00EF5721">
        <w:rPr>
          <w:rFonts w:ascii="Times New Roman" w:eastAsia="Times New Roman" w:hAnsi="Times New Roman" w:cs="Times New Roman"/>
          <w:sz w:val="28"/>
          <w:szCs w:val="28"/>
          <w:lang w:eastAsia="ru-RU"/>
        </w:rPr>
        <w:t xml:space="preserve"> действующего законодательства</w:t>
      </w:r>
      <w:r w:rsidR="00D67C58" w:rsidRPr="00EF5721">
        <w:rPr>
          <w:rFonts w:ascii="Times New Roman" w:eastAsia="Times New Roman" w:hAnsi="Times New Roman" w:cs="Times New Roman"/>
          <w:sz w:val="28"/>
          <w:szCs w:val="28"/>
          <w:lang w:eastAsia="ru-RU"/>
        </w:rPr>
        <w:t>.</w:t>
      </w:r>
    </w:p>
    <w:p w:rsidR="00444DD5" w:rsidRPr="00EF5721" w:rsidRDefault="00444DD5" w:rsidP="003F700C">
      <w:pPr>
        <w:spacing w:after="0" w:line="360" w:lineRule="auto"/>
        <w:ind w:firstLine="720"/>
        <w:jc w:val="both"/>
        <w:rPr>
          <w:rFonts w:ascii="Times New Roman" w:eastAsia="Times New Roman" w:hAnsi="Times New Roman" w:cs="Times New Roman"/>
          <w:sz w:val="28"/>
          <w:szCs w:val="28"/>
          <w:lang w:eastAsia="ru-RU"/>
        </w:rPr>
      </w:pPr>
    </w:p>
    <w:p w:rsidR="00444DD5" w:rsidRPr="00EF5721"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30" w:name="_MON_1403084262"/>
      <w:bookmarkStart w:id="31" w:name="_MON_1410187832"/>
      <w:bookmarkEnd w:id="30"/>
      <w:bookmarkEnd w:id="31"/>
      <w:r w:rsidRPr="00EF5721">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A21C9F" w:rsidRPr="00EF5721">
        <w:rPr>
          <w:rFonts w:ascii="Times New Roman" w:eastAsia="Times New Roman" w:hAnsi="Times New Roman" w:cs="Times New Roman"/>
          <w:sz w:val="28"/>
          <w:szCs w:val="28"/>
          <w:u w:val="single"/>
          <w:lang w:eastAsia="ru-RU"/>
        </w:rPr>
        <w:t xml:space="preserve">за </w:t>
      </w:r>
      <w:r w:rsidRPr="00EF5721">
        <w:rPr>
          <w:rFonts w:ascii="Times New Roman" w:eastAsia="Times New Roman" w:hAnsi="Times New Roman" w:cs="Times New Roman"/>
          <w:sz w:val="28"/>
          <w:szCs w:val="28"/>
          <w:u w:val="single"/>
          <w:lang w:eastAsia="ru-RU"/>
        </w:rPr>
        <w:t>201</w:t>
      </w:r>
      <w:r w:rsidR="00450B29" w:rsidRPr="00EF5721">
        <w:rPr>
          <w:rFonts w:ascii="Times New Roman" w:eastAsia="Times New Roman" w:hAnsi="Times New Roman" w:cs="Times New Roman"/>
          <w:sz w:val="28"/>
          <w:szCs w:val="28"/>
          <w:u w:val="single"/>
          <w:lang w:eastAsia="ru-RU"/>
        </w:rPr>
        <w:t>5</w:t>
      </w:r>
      <w:r w:rsidRPr="00EF5721">
        <w:rPr>
          <w:rFonts w:ascii="Times New Roman" w:eastAsia="Times New Roman" w:hAnsi="Times New Roman" w:cs="Times New Roman"/>
          <w:sz w:val="28"/>
          <w:szCs w:val="28"/>
          <w:u w:val="single"/>
          <w:lang w:eastAsia="ru-RU"/>
        </w:rPr>
        <w:t xml:space="preserve"> год:</w:t>
      </w:r>
    </w:p>
    <w:p w:rsidR="0035468E" w:rsidRPr="00EF5721"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выявлено </w:t>
      </w:r>
      <w:r w:rsidR="0079761B" w:rsidRPr="00EF5721">
        <w:rPr>
          <w:rFonts w:ascii="Times New Roman" w:eastAsia="Times New Roman" w:hAnsi="Times New Roman" w:cs="Times New Roman"/>
          <w:sz w:val="28"/>
          <w:szCs w:val="28"/>
          <w:lang w:eastAsia="ru-RU"/>
        </w:rPr>
        <w:t>533</w:t>
      </w:r>
      <w:r w:rsidRPr="00EF5721">
        <w:rPr>
          <w:rFonts w:ascii="Times New Roman" w:eastAsia="Times New Roman" w:hAnsi="Times New Roman" w:cs="Times New Roman"/>
          <w:sz w:val="28"/>
          <w:szCs w:val="28"/>
          <w:lang w:eastAsia="ru-RU"/>
        </w:rPr>
        <w:t xml:space="preserve"> нарушени</w:t>
      </w:r>
      <w:r w:rsidR="00A21C9F" w:rsidRPr="00EF5721">
        <w:rPr>
          <w:rFonts w:ascii="Times New Roman" w:eastAsia="Times New Roman" w:hAnsi="Times New Roman" w:cs="Times New Roman"/>
          <w:sz w:val="28"/>
          <w:szCs w:val="28"/>
          <w:lang w:eastAsia="ru-RU"/>
        </w:rPr>
        <w:t>я</w:t>
      </w:r>
      <w:r w:rsidRPr="00EF5721">
        <w:rPr>
          <w:rFonts w:ascii="Times New Roman" w:eastAsia="Times New Roman" w:hAnsi="Times New Roman" w:cs="Times New Roman"/>
          <w:sz w:val="28"/>
          <w:szCs w:val="28"/>
          <w:lang w:eastAsia="ru-RU"/>
        </w:rPr>
        <w:t xml:space="preserve"> норм действующего законодательства;</w:t>
      </w:r>
    </w:p>
    <w:p w:rsidR="00444DD5" w:rsidRPr="00EF5721"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xml:space="preserve">- выдано </w:t>
      </w:r>
      <w:r w:rsidR="0079761B" w:rsidRPr="00EF5721">
        <w:rPr>
          <w:rFonts w:ascii="Times New Roman" w:eastAsia="Times New Roman" w:hAnsi="Times New Roman" w:cs="Times New Roman"/>
          <w:sz w:val="28"/>
          <w:szCs w:val="28"/>
          <w:lang w:eastAsia="ru-RU"/>
        </w:rPr>
        <w:t>58</w:t>
      </w:r>
      <w:r w:rsidRPr="00EF5721">
        <w:rPr>
          <w:rFonts w:ascii="Times New Roman" w:eastAsia="Times New Roman" w:hAnsi="Times New Roman" w:cs="Times New Roman"/>
          <w:sz w:val="28"/>
          <w:szCs w:val="28"/>
          <w:lang w:eastAsia="ru-RU"/>
        </w:rPr>
        <w:t xml:space="preserve"> предписани</w:t>
      </w:r>
      <w:r w:rsidR="009064E8" w:rsidRPr="00EF5721">
        <w:rPr>
          <w:rFonts w:ascii="Times New Roman" w:eastAsia="Times New Roman" w:hAnsi="Times New Roman" w:cs="Times New Roman"/>
          <w:sz w:val="28"/>
          <w:szCs w:val="28"/>
          <w:lang w:eastAsia="ru-RU"/>
        </w:rPr>
        <w:t>й</w:t>
      </w:r>
      <w:r w:rsidRPr="00EF5721">
        <w:rPr>
          <w:rFonts w:ascii="Times New Roman" w:eastAsia="Times New Roman" w:hAnsi="Times New Roman" w:cs="Times New Roman"/>
          <w:sz w:val="28"/>
          <w:szCs w:val="28"/>
          <w:lang w:eastAsia="ru-RU"/>
        </w:rPr>
        <w:t xml:space="preserve"> об устранении выявленных нарушений;</w:t>
      </w:r>
    </w:p>
    <w:p w:rsidR="00444DD5" w:rsidRPr="00EF5721"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 составлен</w:t>
      </w:r>
      <w:r w:rsidR="0079761B" w:rsidRPr="00EF5721">
        <w:rPr>
          <w:rFonts w:ascii="Times New Roman" w:eastAsia="Times New Roman" w:hAnsi="Times New Roman" w:cs="Times New Roman"/>
          <w:sz w:val="28"/>
          <w:szCs w:val="28"/>
          <w:lang w:eastAsia="ru-RU"/>
        </w:rPr>
        <w:t>о</w:t>
      </w:r>
      <w:r w:rsidRPr="00EF5721">
        <w:rPr>
          <w:rFonts w:ascii="Times New Roman" w:eastAsia="Times New Roman" w:hAnsi="Times New Roman" w:cs="Times New Roman"/>
          <w:sz w:val="28"/>
          <w:szCs w:val="28"/>
          <w:lang w:eastAsia="ru-RU"/>
        </w:rPr>
        <w:t xml:space="preserve"> </w:t>
      </w:r>
      <w:r w:rsidR="0079761B" w:rsidRPr="00EF5721">
        <w:rPr>
          <w:rFonts w:ascii="Times New Roman" w:eastAsia="Times New Roman" w:hAnsi="Times New Roman" w:cs="Times New Roman"/>
          <w:sz w:val="28"/>
          <w:szCs w:val="28"/>
          <w:lang w:eastAsia="ru-RU"/>
        </w:rPr>
        <w:t xml:space="preserve">276 </w:t>
      </w:r>
      <w:r w:rsidRPr="00EF5721">
        <w:rPr>
          <w:rFonts w:ascii="Times New Roman" w:eastAsia="Times New Roman" w:hAnsi="Times New Roman" w:cs="Times New Roman"/>
          <w:sz w:val="28"/>
          <w:szCs w:val="28"/>
          <w:lang w:eastAsia="ru-RU"/>
        </w:rPr>
        <w:t>протокол</w:t>
      </w:r>
      <w:r w:rsidR="0079761B" w:rsidRPr="00EF5721">
        <w:rPr>
          <w:rFonts w:ascii="Times New Roman" w:eastAsia="Times New Roman" w:hAnsi="Times New Roman" w:cs="Times New Roman"/>
          <w:sz w:val="28"/>
          <w:szCs w:val="28"/>
          <w:lang w:eastAsia="ru-RU"/>
        </w:rPr>
        <w:t>ов</w:t>
      </w:r>
      <w:r w:rsidRPr="00EF5721">
        <w:rPr>
          <w:rFonts w:ascii="Times New Roman" w:eastAsia="Times New Roman" w:hAnsi="Times New Roman" w:cs="Times New Roman"/>
          <w:sz w:val="28"/>
          <w:szCs w:val="28"/>
          <w:lang w:eastAsia="ru-RU"/>
        </w:rPr>
        <w:t xml:space="preserve"> об АПН</w:t>
      </w:r>
      <w:r w:rsidR="00AD24CD" w:rsidRPr="00EF5721">
        <w:rPr>
          <w:rFonts w:ascii="Times New Roman" w:eastAsia="Times New Roman" w:hAnsi="Times New Roman" w:cs="Times New Roman"/>
          <w:sz w:val="28"/>
          <w:szCs w:val="28"/>
          <w:lang w:eastAsia="ru-RU"/>
        </w:rPr>
        <w:t>.</w:t>
      </w:r>
    </w:p>
    <w:p w:rsidR="00444DD5" w:rsidRPr="00EF5721" w:rsidRDefault="00444DD5" w:rsidP="003F700C">
      <w:pPr>
        <w:spacing w:after="0" w:line="360" w:lineRule="auto"/>
        <w:jc w:val="both"/>
        <w:rPr>
          <w:rFonts w:ascii="Times New Roman" w:eastAsia="Times New Roman" w:hAnsi="Times New Roman" w:cs="Times New Roman"/>
          <w:sz w:val="28"/>
          <w:szCs w:val="28"/>
          <w:lang w:eastAsia="ru-RU"/>
        </w:rPr>
      </w:pPr>
      <w:r w:rsidRPr="00EF5721">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EF5721" w:rsidRDefault="00C94D67" w:rsidP="003F700C">
      <w:pPr>
        <w:spacing w:after="0" w:line="36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EF5721" w:rsidTr="00853D31">
        <w:trPr>
          <w:trHeight w:val="978"/>
          <w:tblHeader/>
        </w:trPr>
        <w:tc>
          <w:tcPr>
            <w:tcW w:w="741" w:type="dxa"/>
            <w:vAlign w:val="center"/>
          </w:tcPr>
          <w:p w:rsidR="00853D31" w:rsidRPr="00EF5721" w:rsidRDefault="00853D31" w:rsidP="003F700C">
            <w:pPr>
              <w:spacing w:after="0" w:line="360" w:lineRule="auto"/>
              <w:jc w:val="center"/>
              <w:rPr>
                <w:rFonts w:ascii="Times New Roman" w:eastAsia="Times New Roman" w:hAnsi="Times New Roman" w:cs="Times New Roman"/>
                <w:b/>
                <w:sz w:val="24"/>
                <w:szCs w:val="24"/>
                <w:lang w:eastAsia="ru-RU"/>
              </w:rPr>
            </w:pPr>
            <w:r w:rsidRPr="00EF5721">
              <w:rPr>
                <w:rFonts w:ascii="Times New Roman" w:eastAsia="Times New Roman" w:hAnsi="Times New Roman" w:cs="Times New Roman"/>
                <w:b/>
                <w:sz w:val="24"/>
                <w:szCs w:val="24"/>
                <w:lang w:eastAsia="ru-RU"/>
              </w:rPr>
              <w:t>№ п/п</w:t>
            </w:r>
          </w:p>
        </w:tc>
        <w:tc>
          <w:tcPr>
            <w:tcW w:w="4352" w:type="dxa"/>
            <w:vAlign w:val="center"/>
          </w:tcPr>
          <w:p w:rsidR="00853D31" w:rsidRPr="00EF5721" w:rsidRDefault="00853D31" w:rsidP="003F700C">
            <w:pPr>
              <w:spacing w:after="0" w:line="360" w:lineRule="auto"/>
              <w:jc w:val="center"/>
              <w:rPr>
                <w:rFonts w:ascii="Times New Roman" w:eastAsia="Times New Roman" w:hAnsi="Times New Roman" w:cs="Times New Roman"/>
                <w:b/>
                <w:sz w:val="24"/>
                <w:szCs w:val="24"/>
                <w:lang w:eastAsia="ru-RU"/>
              </w:rPr>
            </w:pPr>
            <w:r w:rsidRPr="00EF5721">
              <w:rPr>
                <w:rFonts w:ascii="Times New Roman" w:eastAsia="Times New Roman" w:hAnsi="Times New Roman" w:cs="Times New Roman"/>
                <w:b/>
                <w:sz w:val="24"/>
                <w:szCs w:val="24"/>
                <w:lang w:eastAsia="ru-RU"/>
              </w:rPr>
              <w:t>Показатель</w:t>
            </w:r>
          </w:p>
        </w:tc>
        <w:tc>
          <w:tcPr>
            <w:tcW w:w="2682" w:type="dxa"/>
            <w:vAlign w:val="center"/>
          </w:tcPr>
          <w:p w:rsidR="00853D31" w:rsidRPr="00EF5721" w:rsidRDefault="00853D31" w:rsidP="00C3546F">
            <w:pPr>
              <w:spacing w:after="0" w:line="360" w:lineRule="auto"/>
              <w:jc w:val="center"/>
              <w:rPr>
                <w:rFonts w:ascii="Times New Roman" w:eastAsia="Times New Roman" w:hAnsi="Times New Roman" w:cs="Times New Roman"/>
                <w:b/>
                <w:sz w:val="24"/>
                <w:szCs w:val="24"/>
                <w:lang w:eastAsia="ru-RU"/>
              </w:rPr>
            </w:pPr>
            <w:r w:rsidRPr="00EF5721">
              <w:rPr>
                <w:rFonts w:ascii="Times New Roman" w:eastAsia="Times New Roman" w:hAnsi="Times New Roman" w:cs="Times New Roman"/>
                <w:b/>
                <w:sz w:val="24"/>
                <w:szCs w:val="24"/>
                <w:lang w:eastAsia="ru-RU"/>
              </w:rPr>
              <w:t>на конец отчетного периода прошлого года</w:t>
            </w:r>
          </w:p>
        </w:tc>
        <w:tc>
          <w:tcPr>
            <w:tcW w:w="2363" w:type="dxa"/>
          </w:tcPr>
          <w:p w:rsidR="00853D31" w:rsidRPr="00EF5721" w:rsidRDefault="00853D31" w:rsidP="003F700C">
            <w:pPr>
              <w:spacing w:after="0" w:line="360" w:lineRule="auto"/>
              <w:jc w:val="center"/>
              <w:rPr>
                <w:rFonts w:ascii="Times New Roman" w:eastAsia="Times New Roman" w:hAnsi="Times New Roman" w:cs="Times New Roman"/>
                <w:b/>
                <w:sz w:val="24"/>
                <w:szCs w:val="24"/>
                <w:lang w:eastAsia="ru-RU"/>
              </w:rPr>
            </w:pPr>
            <w:r w:rsidRPr="00EF5721">
              <w:rPr>
                <w:rFonts w:ascii="Times New Roman" w:eastAsia="Times New Roman" w:hAnsi="Times New Roman" w:cs="Times New Roman"/>
                <w:b/>
                <w:sz w:val="24"/>
                <w:szCs w:val="24"/>
                <w:lang w:eastAsia="ru-RU"/>
              </w:rPr>
              <w:t>на конец отчетного периода текущего года</w:t>
            </w:r>
          </w:p>
        </w:tc>
      </w:tr>
      <w:tr w:rsidR="00853D31" w:rsidRPr="00EF5721" w:rsidTr="00853D31">
        <w:trPr>
          <w:tblHeader/>
        </w:trPr>
        <w:tc>
          <w:tcPr>
            <w:tcW w:w="741" w:type="dxa"/>
          </w:tcPr>
          <w:p w:rsidR="00853D31" w:rsidRPr="00EF5721" w:rsidRDefault="00853D31" w:rsidP="003F700C">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1.</w:t>
            </w:r>
          </w:p>
        </w:tc>
        <w:tc>
          <w:tcPr>
            <w:tcW w:w="4352" w:type="dxa"/>
          </w:tcPr>
          <w:p w:rsidR="00853D31" w:rsidRPr="00EF5721" w:rsidRDefault="00853D31" w:rsidP="003F700C">
            <w:pPr>
              <w:spacing w:after="0" w:line="360" w:lineRule="auto"/>
              <w:jc w:val="both"/>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выявлено нарушений</w:t>
            </w:r>
          </w:p>
        </w:tc>
        <w:tc>
          <w:tcPr>
            <w:tcW w:w="2682" w:type="dxa"/>
          </w:tcPr>
          <w:p w:rsidR="00853D31" w:rsidRPr="00EF5721" w:rsidRDefault="0075712B" w:rsidP="00036FB7">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1</w:t>
            </w:r>
            <w:r w:rsidR="00D16196" w:rsidRPr="00EF5721">
              <w:rPr>
                <w:rFonts w:ascii="Times New Roman" w:eastAsia="Times New Roman" w:hAnsi="Times New Roman" w:cs="Times New Roman"/>
                <w:sz w:val="24"/>
                <w:szCs w:val="24"/>
                <w:lang w:eastAsia="ru-RU"/>
              </w:rPr>
              <w:t>,</w:t>
            </w:r>
            <w:r w:rsidR="00036FB7" w:rsidRPr="00EF5721">
              <w:rPr>
                <w:rFonts w:ascii="Times New Roman" w:eastAsia="Times New Roman" w:hAnsi="Times New Roman" w:cs="Times New Roman"/>
                <w:sz w:val="24"/>
                <w:szCs w:val="24"/>
                <w:lang w:eastAsia="ru-RU"/>
              </w:rPr>
              <w:t>28</w:t>
            </w:r>
          </w:p>
        </w:tc>
        <w:tc>
          <w:tcPr>
            <w:tcW w:w="2363" w:type="dxa"/>
          </w:tcPr>
          <w:p w:rsidR="00853D31" w:rsidRPr="00EF5721" w:rsidRDefault="0035468E" w:rsidP="00036FB7">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1</w:t>
            </w:r>
            <w:r w:rsidR="00853D31" w:rsidRPr="00EF5721">
              <w:rPr>
                <w:rFonts w:ascii="Times New Roman" w:eastAsia="Times New Roman" w:hAnsi="Times New Roman" w:cs="Times New Roman"/>
                <w:sz w:val="24"/>
                <w:szCs w:val="24"/>
                <w:lang w:eastAsia="ru-RU"/>
              </w:rPr>
              <w:t>,</w:t>
            </w:r>
            <w:r w:rsidR="00036FB7" w:rsidRPr="00EF5721">
              <w:rPr>
                <w:rFonts w:ascii="Times New Roman" w:eastAsia="Times New Roman" w:hAnsi="Times New Roman" w:cs="Times New Roman"/>
                <w:sz w:val="24"/>
                <w:szCs w:val="24"/>
                <w:lang w:eastAsia="ru-RU"/>
              </w:rPr>
              <w:t>0</w:t>
            </w:r>
            <w:r w:rsidR="00910E76" w:rsidRPr="00EF5721">
              <w:rPr>
                <w:rFonts w:ascii="Times New Roman" w:eastAsia="Times New Roman" w:hAnsi="Times New Roman" w:cs="Times New Roman"/>
                <w:sz w:val="24"/>
                <w:szCs w:val="24"/>
                <w:lang w:eastAsia="ru-RU"/>
              </w:rPr>
              <w:t>2</w:t>
            </w:r>
          </w:p>
        </w:tc>
      </w:tr>
      <w:tr w:rsidR="00853D31" w:rsidRPr="00EF5721" w:rsidTr="00853D31">
        <w:trPr>
          <w:tblHeader/>
        </w:trPr>
        <w:tc>
          <w:tcPr>
            <w:tcW w:w="741" w:type="dxa"/>
          </w:tcPr>
          <w:p w:rsidR="00853D31" w:rsidRPr="00EF5721" w:rsidRDefault="00853D31" w:rsidP="003F700C">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2.</w:t>
            </w:r>
          </w:p>
        </w:tc>
        <w:tc>
          <w:tcPr>
            <w:tcW w:w="4352" w:type="dxa"/>
          </w:tcPr>
          <w:p w:rsidR="00853D31" w:rsidRPr="00EF5721" w:rsidRDefault="00853D31" w:rsidP="003F700C">
            <w:pPr>
              <w:spacing w:after="0" w:line="360" w:lineRule="auto"/>
              <w:jc w:val="both"/>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выдано предписаний</w:t>
            </w:r>
          </w:p>
        </w:tc>
        <w:tc>
          <w:tcPr>
            <w:tcW w:w="2682" w:type="dxa"/>
          </w:tcPr>
          <w:p w:rsidR="00853D31" w:rsidRPr="00EF5721" w:rsidRDefault="00BF3525" w:rsidP="00036FB7">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0,</w:t>
            </w:r>
            <w:r w:rsidR="00577D5D" w:rsidRPr="00EF5721">
              <w:rPr>
                <w:rFonts w:ascii="Times New Roman" w:eastAsia="Times New Roman" w:hAnsi="Times New Roman" w:cs="Times New Roman"/>
                <w:sz w:val="24"/>
                <w:szCs w:val="24"/>
                <w:lang w:eastAsia="ru-RU"/>
              </w:rPr>
              <w:t>1</w:t>
            </w:r>
            <w:r w:rsidR="00036FB7" w:rsidRPr="00EF5721">
              <w:rPr>
                <w:rFonts w:ascii="Times New Roman" w:eastAsia="Times New Roman" w:hAnsi="Times New Roman" w:cs="Times New Roman"/>
                <w:sz w:val="24"/>
                <w:szCs w:val="24"/>
                <w:lang w:eastAsia="ru-RU"/>
              </w:rPr>
              <w:t>5</w:t>
            </w:r>
          </w:p>
        </w:tc>
        <w:tc>
          <w:tcPr>
            <w:tcW w:w="2363" w:type="dxa"/>
          </w:tcPr>
          <w:p w:rsidR="00853D31" w:rsidRPr="00EF5721" w:rsidRDefault="00853D31" w:rsidP="00036FB7">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0,</w:t>
            </w:r>
            <w:r w:rsidR="0098633E" w:rsidRPr="00EF5721">
              <w:rPr>
                <w:rFonts w:ascii="Times New Roman" w:eastAsia="Times New Roman" w:hAnsi="Times New Roman" w:cs="Times New Roman"/>
                <w:sz w:val="24"/>
                <w:szCs w:val="24"/>
                <w:lang w:eastAsia="ru-RU"/>
              </w:rPr>
              <w:t>1</w:t>
            </w:r>
            <w:r w:rsidR="00036FB7" w:rsidRPr="00EF5721">
              <w:rPr>
                <w:rFonts w:ascii="Times New Roman" w:eastAsia="Times New Roman" w:hAnsi="Times New Roman" w:cs="Times New Roman"/>
                <w:sz w:val="24"/>
                <w:szCs w:val="24"/>
                <w:lang w:eastAsia="ru-RU"/>
              </w:rPr>
              <w:t>1</w:t>
            </w:r>
          </w:p>
        </w:tc>
      </w:tr>
      <w:tr w:rsidR="00853D31" w:rsidRPr="00EF5721" w:rsidTr="00853D31">
        <w:trPr>
          <w:trHeight w:val="70"/>
          <w:tblHeader/>
        </w:trPr>
        <w:tc>
          <w:tcPr>
            <w:tcW w:w="741" w:type="dxa"/>
          </w:tcPr>
          <w:p w:rsidR="00853D31" w:rsidRPr="00EF5721" w:rsidRDefault="00853D31" w:rsidP="003F700C">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3.</w:t>
            </w:r>
          </w:p>
        </w:tc>
        <w:tc>
          <w:tcPr>
            <w:tcW w:w="4352" w:type="dxa"/>
          </w:tcPr>
          <w:p w:rsidR="00853D31" w:rsidRPr="00EF5721" w:rsidRDefault="00853D31" w:rsidP="003F700C">
            <w:pPr>
              <w:spacing w:after="0" w:line="360" w:lineRule="auto"/>
              <w:jc w:val="both"/>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EF5721" w:rsidRDefault="00577D5D" w:rsidP="00036FB7">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1</w:t>
            </w:r>
            <w:r w:rsidR="00D653DE" w:rsidRPr="00EF5721">
              <w:rPr>
                <w:rFonts w:ascii="Times New Roman" w:eastAsia="Times New Roman" w:hAnsi="Times New Roman" w:cs="Times New Roman"/>
                <w:sz w:val="24"/>
                <w:szCs w:val="24"/>
                <w:lang w:eastAsia="ru-RU"/>
              </w:rPr>
              <w:t>,</w:t>
            </w:r>
            <w:r w:rsidR="00036FB7" w:rsidRPr="00EF5721">
              <w:rPr>
                <w:rFonts w:ascii="Times New Roman" w:eastAsia="Times New Roman" w:hAnsi="Times New Roman" w:cs="Times New Roman"/>
                <w:sz w:val="24"/>
                <w:szCs w:val="24"/>
                <w:lang w:eastAsia="ru-RU"/>
              </w:rPr>
              <w:t>02</w:t>
            </w:r>
          </w:p>
        </w:tc>
        <w:tc>
          <w:tcPr>
            <w:tcW w:w="2363" w:type="dxa"/>
          </w:tcPr>
          <w:p w:rsidR="00853D31" w:rsidRPr="00EF5721" w:rsidRDefault="00910E76" w:rsidP="00036FB7">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0</w:t>
            </w:r>
            <w:r w:rsidR="00853D31" w:rsidRPr="00EF5721">
              <w:rPr>
                <w:rFonts w:ascii="Times New Roman" w:eastAsia="Times New Roman" w:hAnsi="Times New Roman" w:cs="Times New Roman"/>
                <w:sz w:val="24"/>
                <w:szCs w:val="24"/>
                <w:lang w:eastAsia="ru-RU"/>
              </w:rPr>
              <w:t>,</w:t>
            </w:r>
            <w:r w:rsidR="00036FB7" w:rsidRPr="00EF5721">
              <w:rPr>
                <w:rFonts w:ascii="Times New Roman" w:eastAsia="Times New Roman" w:hAnsi="Times New Roman" w:cs="Times New Roman"/>
                <w:sz w:val="24"/>
                <w:szCs w:val="24"/>
                <w:lang w:eastAsia="ru-RU"/>
              </w:rPr>
              <w:t>53</w:t>
            </w:r>
          </w:p>
        </w:tc>
      </w:tr>
      <w:tr w:rsidR="00853D31" w:rsidRPr="00EF5721" w:rsidTr="00853D31">
        <w:trPr>
          <w:tblHeader/>
        </w:trPr>
        <w:tc>
          <w:tcPr>
            <w:tcW w:w="741" w:type="dxa"/>
          </w:tcPr>
          <w:p w:rsidR="00853D31" w:rsidRPr="00EF5721" w:rsidRDefault="00853D31" w:rsidP="003F700C">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4.</w:t>
            </w:r>
          </w:p>
        </w:tc>
        <w:tc>
          <w:tcPr>
            <w:tcW w:w="4352" w:type="dxa"/>
          </w:tcPr>
          <w:p w:rsidR="00853D31" w:rsidRPr="00EF5721" w:rsidRDefault="00853D31" w:rsidP="003F700C">
            <w:pPr>
              <w:spacing w:after="0" w:line="360" w:lineRule="auto"/>
              <w:jc w:val="both"/>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 xml:space="preserve">наложено штрафов, </w:t>
            </w:r>
            <w:proofErr w:type="spellStart"/>
            <w:r w:rsidRPr="00EF5721">
              <w:rPr>
                <w:rFonts w:ascii="Times New Roman" w:eastAsia="Times New Roman" w:hAnsi="Times New Roman" w:cs="Times New Roman"/>
                <w:sz w:val="24"/>
                <w:szCs w:val="24"/>
                <w:lang w:eastAsia="ru-RU"/>
              </w:rPr>
              <w:t>тыс.руб</w:t>
            </w:r>
            <w:proofErr w:type="spellEnd"/>
            <w:r w:rsidRPr="00EF5721">
              <w:rPr>
                <w:rFonts w:ascii="Times New Roman" w:eastAsia="Times New Roman" w:hAnsi="Times New Roman" w:cs="Times New Roman"/>
                <w:sz w:val="24"/>
                <w:szCs w:val="24"/>
                <w:lang w:eastAsia="ru-RU"/>
              </w:rPr>
              <w:t>.</w:t>
            </w:r>
          </w:p>
        </w:tc>
        <w:tc>
          <w:tcPr>
            <w:tcW w:w="2682" w:type="dxa"/>
          </w:tcPr>
          <w:p w:rsidR="00853D31" w:rsidRPr="00EF5721" w:rsidRDefault="00036FB7" w:rsidP="00036FB7">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3</w:t>
            </w:r>
            <w:r w:rsidR="00407780" w:rsidRPr="00EF5721">
              <w:rPr>
                <w:rFonts w:ascii="Times New Roman" w:eastAsia="Times New Roman" w:hAnsi="Times New Roman" w:cs="Times New Roman"/>
                <w:sz w:val="24"/>
                <w:szCs w:val="24"/>
                <w:lang w:eastAsia="ru-RU"/>
              </w:rPr>
              <w:t>,</w:t>
            </w:r>
            <w:r w:rsidRPr="00EF5721">
              <w:rPr>
                <w:rFonts w:ascii="Times New Roman" w:eastAsia="Times New Roman" w:hAnsi="Times New Roman" w:cs="Times New Roman"/>
                <w:sz w:val="24"/>
                <w:szCs w:val="24"/>
                <w:lang w:eastAsia="ru-RU"/>
              </w:rPr>
              <w:t>86</w:t>
            </w:r>
          </w:p>
        </w:tc>
        <w:tc>
          <w:tcPr>
            <w:tcW w:w="2363" w:type="dxa"/>
          </w:tcPr>
          <w:p w:rsidR="00853D31" w:rsidRPr="00EF5721" w:rsidRDefault="00F50BD2" w:rsidP="00AC5411">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0</w:t>
            </w:r>
            <w:r w:rsidR="00407780" w:rsidRPr="00EF5721">
              <w:rPr>
                <w:rFonts w:ascii="Times New Roman" w:eastAsia="Times New Roman" w:hAnsi="Times New Roman" w:cs="Times New Roman"/>
                <w:sz w:val="24"/>
                <w:szCs w:val="24"/>
                <w:lang w:eastAsia="ru-RU"/>
              </w:rPr>
              <w:t>,</w:t>
            </w:r>
            <w:r w:rsidR="00AC5411" w:rsidRPr="00EF5721">
              <w:rPr>
                <w:rFonts w:ascii="Times New Roman" w:eastAsia="Times New Roman" w:hAnsi="Times New Roman" w:cs="Times New Roman"/>
                <w:sz w:val="24"/>
                <w:szCs w:val="24"/>
                <w:lang w:eastAsia="ru-RU"/>
              </w:rPr>
              <w:t>47</w:t>
            </w:r>
          </w:p>
        </w:tc>
      </w:tr>
      <w:tr w:rsidR="00853D31" w:rsidRPr="00EF5721" w:rsidTr="00853D31">
        <w:trPr>
          <w:tblHeader/>
        </w:trPr>
        <w:tc>
          <w:tcPr>
            <w:tcW w:w="741" w:type="dxa"/>
          </w:tcPr>
          <w:p w:rsidR="00853D31" w:rsidRPr="00EF5721" w:rsidRDefault="00853D31" w:rsidP="003F700C">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5.</w:t>
            </w:r>
          </w:p>
        </w:tc>
        <w:tc>
          <w:tcPr>
            <w:tcW w:w="4352" w:type="dxa"/>
          </w:tcPr>
          <w:p w:rsidR="00853D31" w:rsidRPr="00EF5721" w:rsidRDefault="00853D31" w:rsidP="003F700C">
            <w:pPr>
              <w:spacing w:after="0" w:line="360" w:lineRule="auto"/>
              <w:jc w:val="both"/>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 xml:space="preserve">взыскано штрафов, </w:t>
            </w:r>
            <w:proofErr w:type="spellStart"/>
            <w:r w:rsidRPr="00EF5721">
              <w:rPr>
                <w:rFonts w:ascii="Times New Roman" w:eastAsia="Times New Roman" w:hAnsi="Times New Roman" w:cs="Times New Roman"/>
                <w:sz w:val="24"/>
                <w:szCs w:val="24"/>
                <w:lang w:eastAsia="ru-RU"/>
              </w:rPr>
              <w:t>тыс.руб</w:t>
            </w:r>
            <w:proofErr w:type="spellEnd"/>
            <w:r w:rsidRPr="00EF5721">
              <w:rPr>
                <w:rFonts w:ascii="Times New Roman" w:eastAsia="Times New Roman" w:hAnsi="Times New Roman" w:cs="Times New Roman"/>
                <w:sz w:val="24"/>
                <w:szCs w:val="24"/>
                <w:lang w:eastAsia="ru-RU"/>
              </w:rPr>
              <w:t>.</w:t>
            </w:r>
          </w:p>
        </w:tc>
        <w:tc>
          <w:tcPr>
            <w:tcW w:w="2682" w:type="dxa"/>
          </w:tcPr>
          <w:p w:rsidR="00853D31" w:rsidRPr="00EF5721" w:rsidRDefault="00036FB7" w:rsidP="00036FB7">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3</w:t>
            </w:r>
            <w:r w:rsidR="003778E9" w:rsidRPr="00EF5721">
              <w:rPr>
                <w:rFonts w:ascii="Times New Roman" w:eastAsia="Times New Roman" w:hAnsi="Times New Roman" w:cs="Times New Roman"/>
                <w:sz w:val="24"/>
                <w:szCs w:val="24"/>
                <w:lang w:eastAsia="ru-RU"/>
              </w:rPr>
              <w:t>,</w:t>
            </w:r>
            <w:r w:rsidRPr="00EF5721">
              <w:rPr>
                <w:rFonts w:ascii="Times New Roman" w:eastAsia="Times New Roman" w:hAnsi="Times New Roman" w:cs="Times New Roman"/>
                <w:sz w:val="24"/>
                <w:szCs w:val="24"/>
                <w:lang w:eastAsia="ru-RU"/>
              </w:rPr>
              <w:t>63</w:t>
            </w:r>
          </w:p>
        </w:tc>
        <w:tc>
          <w:tcPr>
            <w:tcW w:w="2363" w:type="dxa"/>
          </w:tcPr>
          <w:p w:rsidR="00853D31" w:rsidRPr="00EF5721" w:rsidRDefault="00F50BD2" w:rsidP="00036FB7">
            <w:pPr>
              <w:spacing w:after="0" w:line="360" w:lineRule="auto"/>
              <w:jc w:val="center"/>
              <w:rPr>
                <w:rFonts w:ascii="Times New Roman" w:eastAsia="Times New Roman" w:hAnsi="Times New Roman" w:cs="Times New Roman"/>
                <w:sz w:val="24"/>
                <w:szCs w:val="24"/>
                <w:lang w:eastAsia="ru-RU"/>
              </w:rPr>
            </w:pPr>
            <w:r w:rsidRPr="00EF5721">
              <w:rPr>
                <w:rFonts w:ascii="Times New Roman" w:eastAsia="Times New Roman" w:hAnsi="Times New Roman" w:cs="Times New Roman"/>
                <w:sz w:val="24"/>
                <w:szCs w:val="24"/>
                <w:lang w:eastAsia="ru-RU"/>
              </w:rPr>
              <w:t>0</w:t>
            </w:r>
            <w:r w:rsidR="00407780" w:rsidRPr="00EF5721">
              <w:rPr>
                <w:rFonts w:ascii="Times New Roman" w:eastAsia="Times New Roman" w:hAnsi="Times New Roman" w:cs="Times New Roman"/>
                <w:sz w:val="24"/>
                <w:szCs w:val="24"/>
                <w:lang w:eastAsia="ru-RU"/>
              </w:rPr>
              <w:t>,</w:t>
            </w:r>
            <w:r w:rsidR="00AC5411" w:rsidRPr="00EF5721">
              <w:rPr>
                <w:rFonts w:ascii="Times New Roman" w:eastAsia="Times New Roman" w:hAnsi="Times New Roman" w:cs="Times New Roman"/>
                <w:sz w:val="24"/>
                <w:szCs w:val="24"/>
                <w:lang w:eastAsia="ru-RU"/>
              </w:rPr>
              <w:t>2</w:t>
            </w:r>
            <w:r w:rsidR="00036FB7" w:rsidRPr="00EF5721">
              <w:rPr>
                <w:rFonts w:ascii="Times New Roman" w:eastAsia="Times New Roman" w:hAnsi="Times New Roman" w:cs="Times New Roman"/>
                <w:sz w:val="24"/>
                <w:szCs w:val="24"/>
                <w:lang w:eastAsia="ru-RU"/>
              </w:rPr>
              <w:t>3</w:t>
            </w:r>
          </w:p>
        </w:tc>
      </w:tr>
    </w:tbl>
    <w:p w:rsidR="008762E1" w:rsidRPr="00EF5721" w:rsidRDefault="008762E1" w:rsidP="00EA2CD8">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8"/>
          <w:szCs w:val="28"/>
          <w:lang w:eastAsia="ru-RU"/>
        </w:rPr>
      </w:pPr>
      <w:r w:rsidRPr="00EF5721">
        <w:rPr>
          <w:rFonts w:ascii="Times New Roman" w:eastAsia="Times New Roman" w:hAnsi="Times New Roman" w:cs="Times New Roman"/>
          <w:b/>
          <w:caps/>
          <w:sz w:val="28"/>
          <w:szCs w:val="28"/>
          <w:lang w:val="en-US" w:eastAsia="ru-RU"/>
        </w:rPr>
        <w:lastRenderedPageBreak/>
        <w:t>III</w:t>
      </w:r>
      <w:r w:rsidRPr="00EF5721">
        <w:rPr>
          <w:rFonts w:ascii="Times New Roman" w:eastAsia="Times New Roman" w:hAnsi="Times New Roman" w:cs="Times New Roman"/>
          <w:b/>
          <w:caps/>
          <w:sz w:val="28"/>
          <w:szCs w:val="28"/>
          <w:lang w:eastAsia="ru-RU"/>
        </w:rPr>
        <w:t xml:space="preserve">. </w:t>
      </w:r>
      <w:r w:rsidRPr="00EF5721">
        <w:rPr>
          <w:rFonts w:ascii="Times New Roman" w:eastAsia="Times New Roman" w:hAnsi="Times New Roman" w:cs="Times New Roman"/>
          <w:b/>
          <w:sz w:val="28"/>
          <w:szCs w:val="28"/>
          <w:lang w:eastAsia="ru-RU"/>
        </w:rPr>
        <w:t xml:space="preserve">Выводы по результатам деятельности </w:t>
      </w:r>
      <w:r w:rsidR="00FB5CE3" w:rsidRPr="00EF5721">
        <w:rPr>
          <w:rFonts w:ascii="Times New Roman" w:eastAsia="Times New Roman" w:hAnsi="Times New Roman" w:cs="Times New Roman"/>
          <w:b/>
          <w:sz w:val="28"/>
          <w:szCs w:val="28"/>
          <w:lang w:eastAsia="ru-RU"/>
        </w:rPr>
        <w:t xml:space="preserve">за </w:t>
      </w:r>
      <w:r w:rsidRPr="00EF5721">
        <w:rPr>
          <w:rFonts w:ascii="Times New Roman" w:eastAsia="Times New Roman" w:hAnsi="Times New Roman" w:cs="Times New Roman"/>
          <w:b/>
          <w:sz w:val="28"/>
          <w:szCs w:val="28"/>
          <w:lang w:eastAsia="ru-RU"/>
        </w:rPr>
        <w:t>201</w:t>
      </w:r>
      <w:r w:rsidR="00E07439" w:rsidRPr="00EF5721">
        <w:rPr>
          <w:rFonts w:ascii="Times New Roman" w:eastAsia="Times New Roman" w:hAnsi="Times New Roman" w:cs="Times New Roman"/>
          <w:b/>
          <w:sz w:val="28"/>
          <w:szCs w:val="28"/>
          <w:lang w:eastAsia="ru-RU"/>
        </w:rPr>
        <w:t>5</w:t>
      </w:r>
      <w:r w:rsidRPr="00EF5721">
        <w:rPr>
          <w:rFonts w:ascii="Times New Roman" w:eastAsia="Times New Roman" w:hAnsi="Times New Roman" w:cs="Times New Roman"/>
          <w:b/>
          <w:sz w:val="28"/>
          <w:szCs w:val="28"/>
          <w:lang w:eastAsia="ru-RU"/>
        </w:rPr>
        <w:t xml:space="preserve"> год</w:t>
      </w:r>
      <w:r w:rsidR="00F344FB" w:rsidRPr="00EF5721">
        <w:rPr>
          <w:rFonts w:ascii="Times New Roman" w:eastAsia="Times New Roman" w:hAnsi="Times New Roman" w:cs="Times New Roman"/>
          <w:b/>
          <w:sz w:val="28"/>
          <w:szCs w:val="28"/>
          <w:lang w:eastAsia="ru-RU"/>
        </w:rPr>
        <w:t xml:space="preserve"> </w:t>
      </w:r>
      <w:r w:rsidRPr="00EF5721">
        <w:rPr>
          <w:rFonts w:ascii="Times New Roman" w:eastAsia="Times New Roman" w:hAnsi="Times New Roman" w:cs="Times New Roman"/>
          <w:b/>
          <w:sz w:val="28"/>
          <w:szCs w:val="28"/>
          <w:lang w:eastAsia="ru-RU"/>
        </w:rPr>
        <w:t>и предложения по ее совершенствованию</w:t>
      </w:r>
      <w:bookmarkEnd w:id="29"/>
    </w:p>
    <w:p w:rsidR="00EA2CD8" w:rsidRPr="00EF5721" w:rsidRDefault="003E292D" w:rsidP="0007408E">
      <w:pPr>
        <w:spacing w:after="0" w:line="360" w:lineRule="auto"/>
        <w:ind w:firstLine="708"/>
        <w:jc w:val="both"/>
        <w:rPr>
          <w:rFonts w:ascii="Times New Roman" w:hAnsi="Times New Roman" w:cs="Times New Roman"/>
          <w:sz w:val="28"/>
          <w:szCs w:val="28"/>
        </w:rPr>
      </w:pPr>
      <w:r w:rsidRPr="00EF5721">
        <w:rPr>
          <w:rFonts w:ascii="Times New Roman" w:hAnsi="Times New Roman" w:cs="Times New Roman"/>
          <w:sz w:val="28"/>
          <w:szCs w:val="28"/>
        </w:rPr>
        <w:t>1</w:t>
      </w:r>
      <w:r w:rsidR="00EA2CD8" w:rsidRPr="00EF5721">
        <w:rPr>
          <w:rFonts w:ascii="Times New Roman" w:hAnsi="Times New Roman" w:cs="Times New Roman"/>
          <w:sz w:val="28"/>
          <w:szCs w:val="28"/>
        </w:rPr>
        <w:t>. Для корректного отображения в СЭД сроков исполнения предоставления государственных  услу</w:t>
      </w:r>
      <w:r w:rsidR="00914EAE" w:rsidRPr="00EF5721">
        <w:rPr>
          <w:rFonts w:ascii="Times New Roman" w:hAnsi="Times New Roman" w:cs="Times New Roman"/>
          <w:sz w:val="28"/>
          <w:szCs w:val="28"/>
        </w:rPr>
        <w:t>г прошу рассмотреть предложения</w:t>
      </w:r>
      <w:r w:rsidR="00EA2CD8" w:rsidRPr="00EF5721">
        <w:rPr>
          <w:rFonts w:ascii="Times New Roman" w:hAnsi="Times New Roman" w:cs="Times New Roman"/>
          <w:sz w:val="28"/>
          <w:szCs w:val="28"/>
        </w:rPr>
        <w:t>: при закрытии поручений руководителя дать возможность группе контроля выбирать дату фактического исполнения документа,  а не дату закрытия поручения. Рассмотреть возможность в  виде  документа «Предоставление государственных услуг» сделать невозможным проставление резолюции руководителями свыше срока исполнения документа, указанного РКК.</w:t>
      </w:r>
    </w:p>
    <w:p w:rsidR="005502B6" w:rsidRDefault="003E292D" w:rsidP="003F700C">
      <w:pPr>
        <w:spacing w:after="0" w:line="360" w:lineRule="auto"/>
        <w:ind w:firstLine="708"/>
        <w:jc w:val="both"/>
        <w:rPr>
          <w:rFonts w:ascii="Times New Roman" w:hAnsi="Times New Roman" w:cs="Times New Roman"/>
          <w:sz w:val="28"/>
          <w:szCs w:val="28"/>
        </w:rPr>
      </w:pPr>
      <w:r w:rsidRPr="00EF5721">
        <w:rPr>
          <w:rFonts w:ascii="Times New Roman" w:hAnsi="Times New Roman" w:cs="Times New Roman"/>
          <w:sz w:val="28"/>
          <w:szCs w:val="28"/>
        </w:rPr>
        <w:t>2</w:t>
      </w:r>
      <w:r w:rsidR="00CD51D2" w:rsidRPr="00EF5721">
        <w:rPr>
          <w:rFonts w:ascii="Times New Roman" w:hAnsi="Times New Roman" w:cs="Times New Roman"/>
          <w:sz w:val="28"/>
          <w:szCs w:val="28"/>
        </w:rPr>
        <w:t>. Предусмотреть возможность отклонения в СЭД Роскомнадзора в разделе прием граждан сообщений с ненормативной лексикой.</w:t>
      </w:r>
      <w:r w:rsidR="00CD51D2">
        <w:rPr>
          <w:rFonts w:ascii="Times New Roman" w:hAnsi="Times New Roman" w:cs="Times New Roman"/>
          <w:sz w:val="28"/>
          <w:szCs w:val="28"/>
        </w:rPr>
        <w:t xml:space="preserve"> </w:t>
      </w:r>
    </w:p>
    <w:p w:rsidR="003E1DC5" w:rsidRPr="008477BF" w:rsidRDefault="003E1DC5" w:rsidP="003E1DC5">
      <w:pPr>
        <w:spacing w:after="0" w:line="360" w:lineRule="auto"/>
        <w:ind w:firstLine="708"/>
        <w:jc w:val="both"/>
        <w:rPr>
          <w:rFonts w:ascii="Times New Roman" w:hAnsi="Times New Roman" w:cs="Times New Roman"/>
          <w:sz w:val="28"/>
          <w:szCs w:val="28"/>
        </w:rPr>
      </w:pPr>
    </w:p>
    <w:sectPr w:rsidR="003E1DC5" w:rsidRPr="008477BF" w:rsidSect="00FE74E6">
      <w:footerReference w:type="default" r:id="rId5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48" w:rsidRDefault="00300548" w:rsidP="00FE74E6">
      <w:pPr>
        <w:spacing w:after="0" w:line="240" w:lineRule="auto"/>
      </w:pPr>
      <w:r>
        <w:separator/>
      </w:r>
    </w:p>
  </w:endnote>
  <w:endnote w:type="continuationSeparator" w:id="0">
    <w:p w:rsidR="00300548" w:rsidRDefault="00300548"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CB7B1F" w:rsidRDefault="00CB7B1F">
        <w:pPr>
          <w:pStyle w:val="a9"/>
          <w:jc w:val="center"/>
        </w:pPr>
        <w:r>
          <w:fldChar w:fldCharType="begin"/>
        </w:r>
        <w:r>
          <w:instrText>PAGE   \* MERGEFORMAT</w:instrText>
        </w:r>
        <w:r>
          <w:fldChar w:fldCharType="separate"/>
        </w:r>
        <w:r w:rsidR="00EF5721">
          <w:rPr>
            <w:noProof/>
          </w:rPr>
          <w:t>116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48" w:rsidRDefault="00300548" w:rsidP="00FE74E6">
      <w:pPr>
        <w:spacing w:after="0" w:line="240" w:lineRule="auto"/>
      </w:pPr>
      <w:r>
        <w:separator/>
      </w:r>
    </w:p>
  </w:footnote>
  <w:footnote w:type="continuationSeparator" w:id="0">
    <w:p w:rsidR="00300548" w:rsidRDefault="00300548"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15">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2"/>
  </w:num>
  <w:num w:numId="3">
    <w:abstractNumId w:val="6"/>
  </w:num>
  <w:num w:numId="4">
    <w:abstractNumId w:val="14"/>
  </w:num>
  <w:num w:numId="5">
    <w:abstractNumId w:val="0"/>
  </w:num>
  <w:num w:numId="6">
    <w:abstractNumId w:val="5"/>
  </w:num>
  <w:num w:numId="7">
    <w:abstractNumId w:val="7"/>
  </w:num>
  <w:num w:numId="8">
    <w:abstractNumId w:val="3"/>
  </w:num>
  <w:num w:numId="9">
    <w:abstractNumId w:val="8"/>
  </w:num>
  <w:num w:numId="10">
    <w:abstractNumId w:val="9"/>
  </w:num>
  <w:num w:numId="11">
    <w:abstractNumId w:val="1"/>
  </w:num>
  <w:num w:numId="12">
    <w:abstractNumId w:val="4"/>
  </w:num>
  <w:num w:numId="13">
    <w:abstractNumId w:val="11"/>
  </w:num>
  <w:num w:numId="14">
    <w:abstractNumId w:val="10"/>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5AC3"/>
    <w:rsid w:val="00006ADF"/>
    <w:rsid w:val="00007058"/>
    <w:rsid w:val="000074F8"/>
    <w:rsid w:val="00010C00"/>
    <w:rsid w:val="000128F9"/>
    <w:rsid w:val="000134C6"/>
    <w:rsid w:val="00013844"/>
    <w:rsid w:val="000148C0"/>
    <w:rsid w:val="000240D7"/>
    <w:rsid w:val="000246CD"/>
    <w:rsid w:val="0003301C"/>
    <w:rsid w:val="00033AF1"/>
    <w:rsid w:val="000341BD"/>
    <w:rsid w:val="00036112"/>
    <w:rsid w:val="00036FB7"/>
    <w:rsid w:val="0003729E"/>
    <w:rsid w:val="000410D3"/>
    <w:rsid w:val="00042EF6"/>
    <w:rsid w:val="00043854"/>
    <w:rsid w:val="000439C5"/>
    <w:rsid w:val="00044CC9"/>
    <w:rsid w:val="00046D85"/>
    <w:rsid w:val="00047CDB"/>
    <w:rsid w:val="00052D2D"/>
    <w:rsid w:val="00054CD5"/>
    <w:rsid w:val="000571EB"/>
    <w:rsid w:val="00057808"/>
    <w:rsid w:val="00060E08"/>
    <w:rsid w:val="000610B1"/>
    <w:rsid w:val="0006111F"/>
    <w:rsid w:val="000639BB"/>
    <w:rsid w:val="000646EF"/>
    <w:rsid w:val="00065F04"/>
    <w:rsid w:val="000668B8"/>
    <w:rsid w:val="00066D76"/>
    <w:rsid w:val="00066DB5"/>
    <w:rsid w:val="00071570"/>
    <w:rsid w:val="000719BC"/>
    <w:rsid w:val="00071B32"/>
    <w:rsid w:val="000724D4"/>
    <w:rsid w:val="000738DB"/>
    <w:rsid w:val="00073D0A"/>
    <w:rsid w:val="00073F6E"/>
    <w:rsid w:val="0007408E"/>
    <w:rsid w:val="00074269"/>
    <w:rsid w:val="00074483"/>
    <w:rsid w:val="000745AE"/>
    <w:rsid w:val="00075580"/>
    <w:rsid w:val="0007731B"/>
    <w:rsid w:val="00077EEC"/>
    <w:rsid w:val="00080C0D"/>
    <w:rsid w:val="00081707"/>
    <w:rsid w:val="00081B73"/>
    <w:rsid w:val="0008330A"/>
    <w:rsid w:val="0008474B"/>
    <w:rsid w:val="0008499B"/>
    <w:rsid w:val="000855DD"/>
    <w:rsid w:val="000861BE"/>
    <w:rsid w:val="000874D2"/>
    <w:rsid w:val="000905CE"/>
    <w:rsid w:val="000907C0"/>
    <w:rsid w:val="00091AA3"/>
    <w:rsid w:val="00093222"/>
    <w:rsid w:val="000934ED"/>
    <w:rsid w:val="000934F4"/>
    <w:rsid w:val="000937F8"/>
    <w:rsid w:val="00093BE7"/>
    <w:rsid w:val="00093C7C"/>
    <w:rsid w:val="00093DEE"/>
    <w:rsid w:val="00094485"/>
    <w:rsid w:val="00094890"/>
    <w:rsid w:val="000969FB"/>
    <w:rsid w:val="000A4264"/>
    <w:rsid w:val="000A4EC3"/>
    <w:rsid w:val="000A5C4D"/>
    <w:rsid w:val="000A61F1"/>
    <w:rsid w:val="000A627B"/>
    <w:rsid w:val="000A783C"/>
    <w:rsid w:val="000B1AFA"/>
    <w:rsid w:val="000B1EB5"/>
    <w:rsid w:val="000B2207"/>
    <w:rsid w:val="000B2422"/>
    <w:rsid w:val="000B2679"/>
    <w:rsid w:val="000B294C"/>
    <w:rsid w:val="000B648E"/>
    <w:rsid w:val="000B7674"/>
    <w:rsid w:val="000C1B50"/>
    <w:rsid w:val="000C2AC8"/>
    <w:rsid w:val="000C2F29"/>
    <w:rsid w:val="000C546D"/>
    <w:rsid w:val="000C63CD"/>
    <w:rsid w:val="000D0BD7"/>
    <w:rsid w:val="000D19B7"/>
    <w:rsid w:val="000D25D9"/>
    <w:rsid w:val="000D38AC"/>
    <w:rsid w:val="000D5C31"/>
    <w:rsid w:val="000D692B"/>
    <w:rsid w:val="000D6C85"/>
    <w:rsid w:val="000D7949"/>
    <w:rsid w:val="000E24FF"/>
    <w:rsid w:val="000E3A34"/>
    <w:rsid w:val="000E55D4"/>
    <w:rsid w:val="000E5825"/>
    <w:rsid w:val="000E6062"/>
    <w:rsid w:val="000F04F9"/>
    <w:rsid w:val="000F36B2"/>
    <w:rsid w:val="000F3B4E"/>
    <w:rsid w:val="000F4228"/>
    <w:rsid w:val="000F4384"/>
    <w:rsid w:val="000F5D57"/>
    <w:rsid w:val="001019D0"/>
    <w:rsid w:val="00103EC2"/>
    <w:rsid w:val="001047AF"/>
    <w:rsid w:val="00107BE9"/>
    <w:rsid w:val="0011044A"/>
    <w:rsid w:val="001104A6"/>
    <w:rsid w:val="00111F09"/>
    <w:rsid w:val="0011219A"/>
    <w:rsid w:val="00114E63"/>
    <w:rsid w:val="001151BA"/>
    <w:rsid w:val="001168D8"/>
    <w:rsid w:val="001200B2"/>
    <w:rsid w:val="0012204B"/>
    <w:rsid w:val="00123917"/>
    <w:rsid w:val="00124583"/>
    <w:rsid w:val="001260E9"/>
    <w:rsid w:val="00126145"/>
    <w:rsid w:val="0012773D"/>
    <w:rsid w:val="00130F76"/>
    <w:rsid w:val="00133E7C"/>
    <w:rsid w:val="00136247"/>
    <w:rsid w:val="00136440"/>
    <w:rsid w:val="00136D42"/>
    <w:rsid w:val="00137AFA"/>
    <w:rsid w:val="00137CC0"/>
    <w:rsid w:val="00140C4D"/>
    <w:rsid w:val="001417DA"/>
    <w:rsid w:val="001422AF"/>
    <w:rsid w:val="00142848"/>
    <w:rsid w:val="00152B90"/>
    <w:rsid w:val="00152D05"/>
    <w:rsid w:val="00152EE6"/>
    <w:rsid w:val="001548F0"/>
    <w:rsid w:val="00155596"/>
    <w:rsid w:val="001603CF"/>
    <w:rsid w:val="001605D8"/>
    <w:rsid w:val="0016129A"/>
    <w:rsid w:val="00161806"/>
    <w:rsid w:val="00162CFB"/>
    <w:rsid w:val="00165195"/>
    <w:rsid w:val="00167086"/>
    <w:rsid w:val="00170858"/>
    <w:rsid w:val="00171A11"/>
    <w:rsid w:val="00174476"/>
    <w:rsid w:val="0017652E"/>
    <w:rsid w:val="00180006"/>
    <w:rsid w:val="001804FA"/>
    <w:rsid w:val="0018086F"/>
    <w:rsid w:val="00180D1D"/>
    <w:rsid w:val="001838CF"/>
    <w:rsid w:val="001854A4"/>
    <w:rsid w:val="00187E58"/>
    <w:rsid w:val="00190082"/>
    <w:rsid w:val="00190AD3"/>
    <w:rsid w:val="001940BD"/>
    <w:rsid w:val="00194632"/>
    <w:rsid w:val="00195AE0"/>
    <w:rsid w:val="001A0913"/>
    <w:rsid w:val="001A3DA2"/>
    <w:rsid w:val="001A4DCF"/>
    <w:rsid w:val="001A5EC7"/>
    <w:rsid w:val="001A79B2"/>
    <w:rsid w:val="001A7ADA"/>
    <w:rsid w:val="001B029F"/>
    <w:rsid w:val="001B0C6A"/>
    <w:rsid w:val="001B21C5"/>
    <w:rsid w:val="001B25DC"/>
    <w:rsid w:val="001B2F42"/>
    <w:rsid w:val="001B3417"/>
    <w:rsid w:val="001B3458"/>
    <w:rsid w:val="001B3678"/>
    <w:rsid w:val="001B45EC"/>
    <w:rsid w:val="001B4A34"/>
    <w:rsid w:val="001B5C5C"/>
    <w:rsid w:val="001B6021"/>
    <w:rsid w:val="001C0C6B"/>
    <w:rsid w:val="001C194D"/>
    <w:rsid w:val="001C245F"/>
    <w:rsid w:val="001C26DA"/>
    <w:rsid w:val="001C2EBB"/>
    <w:rsid w:val="001C305D"/>
    <w:rsid w:val="001C39E1"/>
    <w:rsid w:val="001C53E9"/>
    <w:rsid w:val="001C5687"/>
    <w:rsid w:val="001C71BD"/>
    <w:rsid w:val="001C7359"/>
    <w:rsid w:val="001C7F16"/>
    <w:rsid w:val="001D0614"/>
    <w:rsid w:val="001D09BA"/>
    <w:rsid w:val="001D2A53"/>
    <w:rsid w:val="001D34FB"/>
    <w:rsid w:val="001D58A1"/>
    <w:rsid w:val="001D58B1"/>
    <w:rsid w:val="001D5CB0"/>
    <w:rsid w:val="001D5D5E"/>
    <w:rsid w:val="001D64A6"/>
    <w:rsid w:val="001D79AE"/>
    <w:rsid w:val="001E0BB1"/>
    <w:rsid w:val="001E113A"/>
    <w:rsid w:val="001E13A8"/>
    <w:rsid w:val="001E2463"/>
    <w:rsid w:val="001E2D51"/>
    <w:rsid w:val="001E4627"/>
    <w:rsid w:val="001E46DD"/>
    <w:rsid w:val="001E4744"/>
    <w:rsid w:val="001E73A1"/>
    <w:rsid w:val="001F0CF4"/>
    <w:rsid w:val="001F264A"/>
    <w:rsid w:val="001F3863"/>
    <w:rsid w:val="001F657E"/>
    <w:rsid w:val="001F6C5C"/>
    <w:rsid w:val="00200134"/>
    <w:rsid w:val="0020014E"/>
    <w:rsid w:val="00200B35"/>
    <w:rsid w:val="0020298B"/>
    <w:rsid w:val="00204D04"/>
    <w:rsid w:val="002055EB"/>
    <w:rsid w:val="002058C6"/>
    <w:rsid w:val="00206912"/>
    <w:rsid w:val="00207C11"/>
    <w:rsid w:val="00210B52"/>
    <w:rsid w:val="002125C7"/>
    <w:rsid w:val="002137DC"/>
    <w:rsid w:val="00213E3D"/>
    <w:rsid w:val="0021434E"/>
    <w:rsid w:val="002155FA"/>
    <w:rsid w:val="00215B54"/>
    <w:rsid w:val="00215F67"/>
    <w:rsid w:val="00216E24"/>
    <w:rsid w:val="0022492A"/>
    <w:rsid w:val="00230AD2"/>
    <w:rsid w:val="00232374"/>
    <w:rsid w:val="00232F3E"/>
    <w:rsid w:val="0023347E"/>
    <w:rsid w:val="00233A70"/>
    <w:rsid w:val="0023468C"/>
    <w:rsid w:val="00235500"/>
    <w:rsid w:val="0023776D"/>
    <w:rsid w:val="00240129"/>
    <w:rsid w:val="002403B1"/>
    <w:rsid w:val="0024100F"/>
    <w:rsid w:val="00243AA2"/>
    <w:rsid w:val="00245B94"/>
    <w:rsid w:val="0025122C"/>
    <w:rsid w:val="00252BC7"/>
    <w:rsid w:val="002537CE"/>
    <w:rsid w:val="002555AE"/>
    <w:rsid w:val="00255BA7"/>
    <w:rsid w:val="002575F2"/>
    <w:rsid w:val="00260686"/>
    <w:rsid w:val="00261DDF"/>
    <w:rsid w:val="0026307D"/>
    <w:rsid w:val="00265026"/>
    <w:rsid w:val="0026699F"/>
    <w:rsid w:val="00266F86"/>
    <w:rsid w:val="00267580"/>
    <w:rsid w:val="00267E97"/>
    <w:rsid w:val="002715A6"/>
    <w:rsid w:val="00271F40"/>
    <w:rsid w:val="0027339F"/>
    <w:rsid w:val="00273B54"/>
    <w:rsid w:val="002740DA"/>
    <w:rsid w:val="00274BEA"/>
    <w:rsid w:val="002756F6"/>
    <w:rsid w:val="00275868"/>
    <w:rsid w:val="00275B37"/>
    <w:rsid w:val="002760E3"/>
    <w:rsid w:val="0027667E"/>
    <w:rsid w:val="00276A06"/>
    <w:rsid w:val="00276B1C"/>
    <w:rsid w:val="002771E6"/>
    <w:rsid w:val="00280967"/>
    <w:rsid w:val="00281983"/>
    <w:rsid w:val="0028268B"/>
    <w:rsid w:val="00283B4B"/>
    <w:rsid w:val="00283C87"/>
    <w:rsid w:val="0028484E"/>
    <w:rsid w:val="00284E02"/>
    <w:rsid w:val="00285B7F"/>
    <w:rsid w:val="00285DA5"/>
    <w:rsid w:val="00290386"/>
    <w:rsid w:val="00290474"/>
    <w:rsid w:val="00291951"/>
    <w:rsid w:val="00292089"/>
    <w:rsid w:val="0029249E"/>
    <w:rsid w:val="00292D2C"/>
    <w:rsid w:val="00292D8F"/>
    <w:rsid w:val="00292DEB"/>
    <w:rsid w:val="00294C0F"/>
    <w:rsid w:val="00295388"/>
    <w:rsid w:val="00297868"/>
    <w:rsid w:val="002A0D97"/>
    <w:rsid w:val="002A1C78"/>
    <w:rsid w:val="002A2206"/>
    <w:rsid w:val="002A253D"/>
    <w:rsid w:val="002A2A07"/>
    <w:rsid w:val="002A306C"/>
    <w:rsid w:val="002A3493"/>
    <w:rsid w:val="002A4F70"/>
    <w:rsid w:val="002A5FDC"/>
    <w:rsid w:val="002B195C"/>
    <w:rsid w:val="002B1A28"/>
    <w:rsid w:val="002B2FCD"/>
    <w:rsid w:val="002B38D7"/>
    <w:rsid w:val="002B645E"/>
    <w:rsid w:val="002B6959"/>
    <w:rsid w:val="002C0FDE"/>
    <w:rsid w:val="002C16D1"/>
    <w:rsid w:val="002C18F4"/>
    <w:rsid w:val="002C2914"/>
    <w:rsid w:val="002C4AA6"/>
    <w:rsid w:val="002C515A"/>
    <w:rsid w:val="002C6063"/>
    <w:rsid w:val="002C7449"/>
    <w:rsid w:val="002C7C9C"/>
    <w:rsid w:val="002D005C"/>
    <w:rsid w:val="002D05A5"/>
    <w:rsid w:val="002D0DEC"/>
    <w:rsid w:val="002D0F31"/>
    <w:rsid w:val="002D22E9"/>
    <w:rsid w:val="002D447E"/>
    <w:rsid w:val="002D539A"/>
    <w:rsid w:val="002D580E"/>
    <w:rsid w:val="002E04CB"/>
    <w:rsid w:val="002E1782"/>
    <w:rsid w:val="002E2478"/>
    <w:rsid w:val="002E2C57"/>
    <w:rsid w:val="002E3D79"/>
    <w:rsid w:val="002E4D45"/>
    <w:rsid w:val="002E5DC1"/>
    <w:rsid w:val="002E656B"/>
    <w:rsid w:val="002E7285"/>
    <w:rsid w:val="002E7C03"/>
    <w:rsid w:val="002F10E0"/>
    <w:rsid w:val="002F10E1"/>
    <w:rsid w:val="002F20FC"/>
    <w:rsid w:val="002F302C"/>
    <w:rsid w:val="002F4E2A"/>
    <w:rsid w:val="002F625C"/>
    <w:rsid w:val="002F67F2"/>
    <w:rsid w:val="002F6A41"/>
    <w:rsid w:val="002F7DAF"/>
    <w:rsid w:val="0030000B"/>
    <w:rsid w:val="00300548"/>
    <w:rsid w:val="0030102A"/>
    <w:rsid w:val="003031C5"/>
    <w:rsid w:val="003040C4"/>
    <w:rsid w:val="0030516C"/>
    <w:rsid w:val="003064E7"/>
    <w:rsid w:val="00307A9D"/>
    <w:rsid w:val="00310069"/>
    <w:rsid w:val="00310417"/>
    <w:rsid w:val="00311952"/>
    <w:rsid w:val="00312600"/>
    <w:rsid w:val="003144C1"/>
    <w:rsid w:val="0031717F"/>
    <w:rsid w:val="00317551"/>
    <w:rsid w:val="003177A5"/>
    <w:rsid w:val="00323D4E"/>
    <w:rsid w:val="00326E85"/>
    <w:rsid w:val="00327EC1"/>
    <w:rsid w:val="00331585"/>
    <w:rsid w:val="003334AF"/>
    <w:rsid w:val="00334DB1"/>
    <w:rsid w:val="0033533B"/>
    <w:rsid w:val="00335FC4"/>
    <w:rsid w:val="0034113C"/>
    <w:rsid w:val="00341F98"/>
    <w:rsid w:val="0034201F"/>
    <w:rsid w:val="003433C2"/>
    <w:rsid w:val="00343DCC"/>
    <w:rsid w:val="0034419F"/>
    <w:rsid w:val="0034424F"/>
    <w:rsid w:val="0034566D"/>
    <w:rsid w:val="00346830"/>
    <w:rsid w:val="00347EAE"/>
    <w:rsid w:val="003503E7"/>
    <w:rsid w:val="00351866"/>
    <w:rsid w:val="0035468E"/>
    <w:rsid w:val="00357FC8"/>
    <w:rsid w:val="00360508"/>
    <w:rsid w:val="0036103C"/>
    <w:rsid w:val="003613D1"/>
    <w:rsid w:val="0036396E"/>
    <w:rsid w:val="00363C57"/>
    <w:rsid w:val="003652C0"/>
    <w:rsid w:val="00366A2B"/>
    <w:rsid w:val="00366E0F"/>
    <w:rsid w:val="00367A47"/>
    <w:rsid w:val="00370A2D"/>
    <w:rsid w:val="00371111"/>
    <w:rsid w:val="00373308"/>
    <w:rsid w:val="00373BCA"/>
    <w:rsid w:val="003744AF"/>
    <w:rsid w:val="0037517F"/>
    <w:rsid w:val="00375807"/>
    <w:rsid w:val="003778E9"/>
    <w:rsid w:val="00377F2F"/>
    <w:rsid w:val="0038119D"/>
    <w:rsid w:val="003850D4"/>
    <w:rsid w:val="00385C82"/>
    <w:rsid w:val="00387A01"/>
    <w:rsid w:val="0039061C"/>
    <w:rsid w:val="003916A0"/>
    <w:rsid w:val="0039174A"/>
    <w:rsid w:val="00392F1B"/>
    <w:rsid w:val="003930F8"/>
    <w:rsid w:val="00396DCC"/>
    <w:rsid w:val="00396FBA"/>
    <w:rsid w:val="003A09EC"/>
    <w:rsid w:val="003A21CB"/>
    <w:rsid w:val="003A26C3"/>
    <w:rsid w:val="003A5D5B"/>
    <w:rsid w:val="003A5D5C"/>
    <w:rsid w:val="003A69DB"/>
    <w:rsid w:val="003B1731"/>
    <w:rsid w:val="003B1F1C"/>
    <w:rsid w:val="003B210E"/>
    <w:rsid w:val="003B5138"/>
    <w:rsid w:val="003B5386"/>
    <w:rsid w:val="003B59A2"/>
    <w:rsid w:val="003B5DE0"/>
    <w:rsid w:val="003B6DEA"/>
    <w:rsid w:val="003B783A"/>
    <w:rsid w:val="003B7B9D"/>
    <w:rsid w:val="003C14BA"/>
    <w:rsid w:val="003C1BD3"/>
    <w:rsid w:val="003C3B21"/>
    <w:rsid w:val="003C53EB"/>
    <w:rsid w:val="003C621E"/>
    <w:rsid w:val="003C6233"/>
    <w:rsid w:val="003D1AA9"/>
    <w:rsid w:val="003D3318"/>
    <w:rsid w:val="003D34FD"/>
    <w:rsid w:val="003D5279"/>
    <w:rsid w:val="003D6307"/>
    <w:rsid w:val="003D6E81"/>
    <w:rsid w:val="003D702A"/>
    <w:rsid w:val="003D7442"/>
    <w:rsid w:val="003D7998"/>
    <w:rsid w:val="003E0149"/>
    <w:rsid w:val="003E1DC5"/>
    <w:rsid w:val="003E292D"/>
    <w:rsid w:val="003E36D2"/>
    <w:rsid w:val="003E4AE0"/>
    <w:rsid w:val="003E508A"/>
    <w:rsid w:val="003F06A1"/>
    <w:rsid w:val="003F0917"/>
    <w:rsid w:val="003F1350"/>
    <w:rsid w:val="003F1E81"/>
    <w:rsid w:val="003F3FC1"/>
    <w:rsid w:val="003F47E6"/>
    <w:rsid w:val="003F594D"/>
    <w:rsid w:val="003F5F44"/>
    <w:rsid w:val="003F6A46"/>
    <w:rsid w:val="003F6B14"/>
    <w:rsid w:val="003F6D80"/>
    <w:rsid w:val="003F700C"/>
    <w:rsid w:val="003F7CF2"/>
    <w:rsid w:val="004006D3"/>
    <w:rsid w:val="00402976"/>
    <w:rsid w:val="00402CFB"/>
    <w:rsid w:val="00404D50"/>
    <w:rsid w:val="00405BFA"/>
    <w:rsid w:val="00407780"/>
    <w:rsid w:val="00407B63"/>
    <w:rsid w:val="00410D90"/>
    <w:rsid w:val="004117E7"/>
    <w:rsid w:val="00411904"/>
    <w:rsid w:val="00413E02"/>
    <w:rsid w:val="00416CBD"/>
    <w:rsid w:val="00420992"/>
    <w:rsid w:val="00420AB6"/>
    <w:rsid w:val="004213D3"/>
    <w:rsid w:val="004224D3"/>
    <w:rsid w:val="00422BCA"/>
    <w:rsid w:val="00423022"/>
    <w:rsid w:val="0042421C"/>
    <w:rsid w:val="00425536"/>
    <w:rsid w:val="00426425"/>
    <w:rsid w:val="0042661D"/>
    <w:rsid w:val="004339B4"/>
    <w:rsid w:val="00434D22"/>
    <w:rsid w:val="0044033C"/>
    <w:rsid w:val="00440FB2"/>
    <w:rsid w:val="00441CFD"/>
    <w:rsid w:val="00441F66"/>
    <w:rsid w:val="00443713"/>
    <w:rsid w:val="00443FE2"/>
    <w:rsid w:val="00444155"/>
    <w:rsid w:val="00444AAB"/>
    <w:rsid w:val="00444DD5"/>
    <w:rsid w:val="00445965"/>
    <w:rsid w:val="00445E83"/>
    <w:rsid w:val="004471BE"/>
    <w:rsid w:val="00447636"/>
    <w:rsid w:val="004476B1"/>
    <w:rsid w:val="00447B5C"/>
    <w:rsid w:val="00450B29"/>
    <w:rsid w:val="004518A7"/>
    <w:rsid w:val="00454320"/>
    <w:rsid w:val="004572C8"/>
    <w:rsid w:val="004606BB"/>
    <w:rsid w:val="004611CF"/>
    <w:rsid w:val="004619F2"/>
    <w:rsid w:val="00461ACF"/>
    <w:rsid w:val="004650B5"/>
    <w:rsid w:val="004675D2"/>
    <w:rsid w:val="004711B7"/>
    <w:rsid w:val="0047457A"/>
    <w:rsid w:val="00475A92"/>
    <w:rsid w:val="00476605"/>
    <w:rsid w:val="004779BF"/>
    <w:rsid w:val="00477C39"/>
    <w:rsid w:val="00480431"/>
    <w:rsid w:val="0048069A"/>
    <w:rsid w:val="00481E0E"/>
    <w:rsid w:val="00483273"/>
    <w:rsid w:val="00483FF2"/>
    <w:rsid w:val="00484654"/>
    <w:rsid w:val="00484F6B"/>
    <w:rsid w:val="004872DF"/>
    <w:rsid w:val="00490545"/>
    <w:rsid w:val="004941D1"/>
    <w:rsid w:val="004944C0"/>
    <w:rsid w:val="004946F8"/>
    <w:rsid w:val="00494FF2"/>
    <w:rsid w:val="00497F67"/>
    <w:rsid w:val="004A1B07"/>
    <w:rsid w:val="004A24E0"/>
    <w:rsid w:val="004A2F54"/>
    <w:rsid w:val="004A40F1"/>
    <w:rsid w:val="004A6098"/>
    <w:rsid w:val="004A74B5"/>
    <w:rsid w:val="004B17A4"/>
    <w:rsid w:val="004B3647"/>
    <w:rsid w:val="004B3BFC"/>
    <w:rsid w:val="004B4593"/>
    <w:rsid w:val="004B483C"/>
    <w:rsid w:val="004B65BC"/>
    <w:rsid w:val="004B7BF6"/>
    <w:rsid w:val="004C0523"/>
    <w:rsid w:val="004C1D29"/>
    <w:rsid w:val="004C4FAE"/>
    <w:rsid w:val="004C5726"/>
    <w:rsid w:val="004C7094"/>
    <w:rsid w:val="004C7797"/>
    <w:rsid w:val="004C7D7A"/>
    <w:rsid w:val="004D1EBB"/>
    <w:rsid w:val="004D2817"/>
    <w:rsid w:val="004D3E25"/>
    <w:rsid w:val="004D489F"/>
    <w:rsid w:val="004D52EF"/>
    <w:rsid w:val="004D699C"/>
    <w:rsid w:val="004E033E"/>
    <w:rsid w:val="004E0372"/>
    <w:rsid w:val="004E0498"/>
    <w:rsid w:val="004E2292"/>
    <w:rsid w:val="004E3517"/>
    <w:rsid w:val="004E3690"/>
    <w:rsid w:val="004E52C1"/>
    <w:rsid w:val="004E610B"/>
    <w:rsid w:val="004E628C"/>
    <w:rsid w:val="004E6C32"/>
    <w:rsid w:val="004F0BE4"/>
    <w:rsid w:val="004F0E03"/>
    <w:rsid w:val="004F23FB"/>
    <w:rsid w:val="004F2F08"/>
    <w:rsid w:val="004F5C42"/>
    <w:rsid w:val="004F60E1"/>
    <w:rsid w:val="004F671F"/>
    <w:rsid w:val="00500321"/>
    <w:rsid w:val="00501E8C"/>
    <w:rsid w:val="00504F34"/>
    <w:rsid w:val="00505ED4"/>
    <w:rsid w:val="00507257"/>
    <w:rsid w:val="005079E5"/>
    <w:rsid w:val="00511969"/>
    <w:rsid w:val="00512292"/>
    <w:rsid w:val="00513E4B"/>
    <w:rsid w:val="00515517"/>
    <w:rsid w:val="005161DC"/>
    <w:rsid w:val="00517DB6"/>
    <w:rsid w:val="00520133"/>
    <w:rsid w:val="0052393D"/>
    <w:rsid w:val="00524C02"/>
    <w:rsid w:val="00525815"/>
    <w:rsid w:val="00525A3B"/>
    <w:rsid w:val="0052657A"/>
    <w:rsid w:val="00527363"/>
    <w:rsid w:val="00527372"/>
    <w:rsid w:val="00527CF0"/>
    <w:rsid w:val="00530E67"/>
    <w:rsid w:val="00531362"/>
    <w:rsid w:val="0053194B"/>
    <w:rsid w:val="005329EF"/>
    <w:rsid w:val="00532AD9"/>
    <w:rsid w:val="00532F0C"/>
    <w:rsid w:val="00533A6D"/>
    <w:rsid w:val="00534F5D"/>
    <w:rsid w:val="005358FD"/>
    <w:rsid w:val="00540956"/>
    <w:rsid w:val="005410C2"/>
    <w:rsid w:val="00541633"/>
    <w:rsid w:val="00541DA6"/>
    <w:rsid w:val="00542B06"/>
    <w:rsid w:val="005467A5"/>
    <w:rsid w:val="005502B6"/>
    <w:rsid w:val="0055043F"/>
    <w:rsid w:val="0055044D"/>
    <w:rsid w:val="0055170B"/>
    <w:rsid w:val="005523F8"/>
    <w:rsid w:val="00552542"/>
    <w:rsid w:val="00554591"/>
    <w:rsid w:val="005550E2"/>
    <w:rsid w:val="00555527"/>
    <w:rsid w:val="00556CA0"/>
    <w:rsid w:val="005573EE"/>
    <w:rsid w:val="00557607"/>
    <w:rsid w:val="005608D7"/>
    <w:rsid w:val="0056589D"/>
    <w:rsid w:val="00565B72"/>
    <w:rsid w:val="00565ED0"/>
    <w:rsid w:val="00565F42"/>
    <w:rsid w:val="00566C40"/>
    <w:rsid w:val="00570378"/>
    <w:rsid w:val="005709F8"/>
    <w:rsid w:val="005714E7"/>
    <w:rsid w:val="00571B57"/>
    <w:rsid w:val="00572CFE"/>
    <w:rsid w:val="005737AA"/>
    <w:rsid w:val="00573946"/>
    <w:rsid w:val="005750F7"/>
    <w:rsid w:val="00575718"/>
    <w:rsid w:val="00575D31"/>
    <w:rsid w:val="005763E5"/>
    <w:rsid w:val="00576A0C"/>
    <w:rsid w:val="00576C28"/>
    <w:rsid w:val="005771C6"/>
    <w:rsid w:val="0057748F"/>
    <w:rsid w:val="005779BC"/>
    <w:rsid w:val="00577D5D"/>
    <w:rsid w:val="00581D41"/>
    <w:rsid w:val="00581F7F"/>
    <w:rsid w:val="0058279D"/>
    <w:rsid w:val="00584456"/>
    <w:rsid w:val="00585840"/>
    <w:rsid w:val="00585AB8"/>
    <w:rsid w:val="0058732E"/>
    <w:rsid w:val="00587D3B"/>
    <w:rsid w:val="00590A89"/>
    <w:rsid w:val="005917EF"/>
    <w:rsid w:val="005928EE"/>
    <w:rsid w:val="005968B2"/>
    <w:rsid w:val="00596BF6"/>
    <w:rsid w:val="005A07E5"/>
    <w:rsid w:val="005A0BDA"/>
    <w:rsid w:val="005A159E"/>
    <w:rsid w:val="005A3450"/>
    <w:rsid w:val="005A3A45"/>
    <w:rsid w:val="005A664F"/>
    <w:rsid w:val="005A6B71"/>
    <w:rsid w:val="005B2E89"/>
    <w:rsid w:val="005B4918"/>
    <w:rsid w:val="005B4D61"/>
    <w:rsid w:val="005C2808"/>
    <w:rsid w:val="005C6197"/>
    <w:rsid w:val="005D273F"/>
    <w:rsid w:val="005D2AAD"/>
    <w:rsid w:val="005D4BD6"/>
    <w:rsid w:val="005D535F"/>
    <w:rsid w:val="005D6FED"/>
    <w:rsid w:val="005D7A05"/>
    <w:rsid w:val="005E158C"/>
    <w:rsid w:val="005E1E2E"/>
    <w:rsid w:val="005E2C2F"/>
    <w:rsid w:val="005E2FAE"/>
    <w:rsid w:val="005E7587"/>
    <w:rsid w:val="005E7EDF"/>
    <w:rsid w:val="005F1E2E"/>
    <w:rsid w:val="005F212E"/>
    <w:rsid w:val="005F2445"/>
    <w:rsid w:val="005F2562"/>
    <w:rsid w:val="005F2B48"/>
    <w:rsid w:val="005F3E3C"/>
    <w:rsid w:val="005F40C3"/>
    <w:rsid w:val="005F4D8D"/>
    <w:rsid w:val="005F56D4"/>
    <w:rsid w:val="005F5BBC"/>
    <w:rsid w:val="005F61A9"/>
    <w:rsid w:val="005F6220"/>
    <w:rsid w:val="005F6D13"/>
    <w:rsid w:val="006035F0"/>
    <w:rsid w:val="00603C04"/>
    <w:rsid w:val="00604B55"/>
    <w:rsid w:val="00604E27"/>
    <w:rsid w:val="0060587D"/>
    <w:rsid w:val="00605EA6"/>
    <w:rsid w:val="00606FF1"/>
    <w:rsid w:val="00610E36"/>
    <w:rsid w:val="0061347B"/>
    <w:rsid w:val="00613D1D"/>
    <w:rsid w:val="00615541"/>
    <w:rsid w:val="0061594E"/>
    <w:rsid w:val="00616AFE"/>
    <w:rsid w:val="00617086"/>
    <w:rsid w:val="006173E0"/>
    <w:rsid w:val="00617EF2"/>
    <w:rsid w:val="0062414B"/>
    <w:rsid w:val="00631D2C"/>
    <w:rsid w:val="00632086"/>
    <w:rsid w:val="00633583"/>
    <w:rsid w:val="00635E0B"/>
    <w:rsid w:val="00636490"/>
    <w:rsid w:val="00641542"/>
    <w:rsid w:val="006445EB"/>
    <w:rsid w:val="006454D6"/>
    <w:rsid w:val="0064687F"/>
    <w:rsid w:val="00650393"/>
    <w:rsid w:val="00651137"/>
    <w:rsid w:val="0065145A"/>
    <w:rsid w:val="00654467"/>
    <w:rsid w:val="00655BB8"/>
    <w:rsid w:val="00657B89"/>
    <w:rsid w:val="00660D02"/>
    <w:rsid w:val="00667F1D"/>
    <w:rsid w:val="006718AA"/>
    <w:rsid w:val="006739E0"/>
    <w:rsid w:val="006752AF"/>
    <w:rsid w:val="006757BF"/>
    <w:rsid w:val="0067599C"/>
    <w:rsid w:val="00675AE4"/>
    <w:rsid w:val="00675EF5"/>
    <w:rsid w:val="00680245"/>
    <w:rsid w:val="0068098F"/>
    <w:rsid w:val="00681FA4"/>
    <w:rsid w:val="00683A4C"/>
    <w:rsid w:val="0069389B"/>
    <w:rsid w:val="00695E81"/>
    <w:rsid w:val="006A17BC"/>
    <w:rsid w:val="006A3076"/>
    <w:rsid w:val="006A3108"/>
    <w:rsid w:val="006B3E21"/>
    <w:rsid w:val="006B7CD4"/>
    <w:rsid w:val="006C01A6"/>
    <w:rsid w:val="006C1D56"/>
    <w:rsid w:val="006C39B1"/>
    <w:rsid w:val="006C6272"/>
    <w:rsid w:val="006D37B4"/>
    <w:rsid w:val="006D4AD1"/>
    <w:rsid w:val="006D4B44"/>
    <w:rsid w:val="006E0AD7"/>
    <w:rsid w:val="006E0F17"/>
    <w:rsid w:val="006E4A9F"/>
    <w:rsid w:val="006E513E"/>
    <w:rsid w:val="006E5E78"/>
    <w:rsid w:val="006E7652"/>
    <w:rsid w:val="006F0848"/>
    <w:rsid w:val="006F4284"/>
    <w:rsid w:val="006F601D"/>
    <w:rsid w:val="00700D8B"/>
    <w:rsid w:val="007010FF"/>
    <w:rsid w:val="007018A8"/>
    <w:rsid w:val="00702798"/>
    <w:rsid w:val="00702E86"/>
    <w:rsid w:val="00703F9D"/>
    <w:rsid w:val="007050AE"/>
    <w:rsid w:val="00705851"/>
    <w:rsid w:val="0071190E"/>
    <w:rsid w:val="00712405"/>
    <w:rsid w:val="0071261A"/>
    <w:rsid w:val="007126ED"/>
    <w:rsid w:val="00714334"/>
    <w:rsid w:val="00714AC5"/>
    <w:rsid w:val="007176F3"/>
    <w:rsid w:val="007207EC"/>
    <w:rsid w:val="0072232D"/>
    <w:rsid w:val="0072616C"/>
    <w:rsid w:val="00735503"/>
    <w:rsid w:val="007356A9"/>
    <w:rsid w:val="00735CB6"/>
    <w:rsid w:val="0073608B"/>
    <w:rsid w:val="0073651B"/>
    <w:rsid w:val="007369CC"/>
    <w:rsid w:val="00740DF5"/>
    <w:rsid w:val="007421D2"/>
    <w:rsid w:val="007432F7"/>
    <w:rsid w:val="00747398"/>
    <w:rsid w:val="00747D5B"/>
    <w:rsid w:val="00752BF1"/>
    <w:rsid w:val="0075712B"/>
    <w:rsid w:val="00760A09"/>
    <w:rsid w:val="00760B86"/>
    <w:rsid w:val="00760FF8"/>
    <w:rsid w:val="00764666"/>
    <w:rsid w:val="007658FC"/>
    <w:rsid w:val="0076618C"/>
    <w:rsid w:val="007674CB"/>
    <w:rsid w:val="00767A4C"/>
    <w:rsid w:val="00770D78"/>
    <w:rsid w:val="00771A66"/>
    <w:rsid w:val="00771DB7"/>
    <w:rsid w:val="00774716"/>
    <w:rsid w:val="00774A5B"/>
    <w:rsid w:val="00777D9E"/>
    <w:rsid w:val="0078448B"/>
    <w:rsid w:val="00786BC1"/>
    <w:rsid w:val="007874D4"/>
    <w:rsid w:val="007879E4"/>
    <w:rsid w:val="00790359"/>
    <w:rsid w:val="00790D1C"/>
    <w:rsid w:val="00790E49"/>
    <w:rsid w:val="0079135C"/>
    <w:rsid w:val="00791A4C"/>
    <w:rsid w:val="00794320"/>
    <w:rsid w:val="0079657E"/>
    <w:rsid w:val="00796FB7"/>
    <w:rsid w:val="0079761B"/>
    <w:rsid w:val="00797AD5"/>
    <w:rsid w:val="007A2822"/>
    <w:rsid w:val="007A7960"/>
    <w:rsid w:val="007A7E58"/>
    <w:rsid w:val="007B045D"/>
    <w:rsid w:val="007B04B2"/>
    <w:rsid w:val="007B2A47"/>
    <w:rsid w:val="007B2A54"/>
    <w:rsid w:val="007B44B5"/>
    <w:rsid w:val="007B4D72"/>
    <w:rsid w:val="007B689B"/>
    <w:rsid w:val="007B69A2"/>
    <w:rsid w:val="007C2363"/>
    <w:rsid w:val="007C2796"/>
    <w:rsid w:val="007C5604"/>
    <w:rsid w:val="007C5CBC"/>
    <w:rsid w:val="007C5FC1"/>
    <w:rsid w:val="007C7BCF"/>
    <w:rsid w:val="007D0756"/>
    <w:rsid w:val="007D11C2"/>
    <w:rsid w:val="007D1D1A"/>
    <w:rsid w:val="007D1F71"/>
    <w:rsid w:val="007D28B1"/>
    <w:rsid w:val="007D3F2F"/>
    <w:rsid w:val="007D5414"/>
    <w:rsid w:val="007D7F0B"/>
    <w:rsid w:val="007E020B"/>
    <w:rsid w:val="007E12DD"/>
    <w:rsid w:val="007E295D"/>
    <w:rsid w:val="007E2D69"/>
    <w:rsid w:val="007F132B"/>
    <w:rsid w:val="007F140D"/>
    <w:rsid w:val="007F1F60"/>
    <w:rsid w:val="007F21DA"/>
    <w:rsid w:val="007F3672"/>
    <w:rsid w:val="007F3805"/>
    <w:rsid w:val="007F5343"/>
    <w:rsid w:val="007F6A41"/>
    <w:rsid w:val="007F7B65"/>
    <w:rsid w:val="008001A0"/>
    <w:rsid w:val="008014C7"/>
    <w:rsid w:val="00802E99"/>
    <w:rsid w:val="00802F15"/>
    <w:rsid w:val="0080325D"/>
    <w:rsid w:val="00803289"/>
    <w:rsid w:val="00803F05"/>
    <w:rsid w:val="00803F98"/>
    <w:rsid w:val="00804049"/>
    <w:rsid w:val="00804727"/>
    <w:rsid w:val="00806A97"/>
    <w:rsid w:val="008102BD"/>
    <w:rsid w:val="008104C9"/>
    <w:rsid w:val="008115FB"/>
    <w:rsid w:val="00812387"/>
    <w:rsid w:val="00813F00"/>
    <w:rsid w:val="00813F98"/>
    <w:rsid w:val="008140B3"/>
    <w:rsid w:val="0081433A"/>
    <w:rsid w:val="0082047D"/>
    <w:rsid w:val="00821FFB"/>
    <w:rsid w:val="00823B32"/>
    <w:rsid w:val="00824200"/>
    <w:rsid w:val="008249BB"/>
    <w:rsid w:val="008262BE"/>
    <w:rsid w:val="008271E5"/>
    <w:rsid w:val="0083039E"/>
    <w:rsid w:val="00833485"/>
    <w:rsid w:val="00835071"/>
    <w:rsid w:val="0083655B"/>
    <w:rsid w:val="00836DE8"/>
    <w:rsid w:val="00836EC2"/>
    <w:rsid w:val="00836F1E"/>
    <w:rsid w:val="00837668"/>
    <w:rsid w:val="0084162A"/>
    <w:rsid w:val="0084314A"/>
    <w:rsid w:val="00844C00"/>
    <w:rsid w:val="00844EE5"/>
    <w:rsid w:val="00845E84"/>
    <w:rsid w:val="00847295"/>
    <w:rsid w:val="008477BF"/>
    <w:rsid w:val="00847B13"/>
    <w:rsid w:val="00847DBF"/>
    <w:rsid w:val="00852B68"/>
    <w:rsid w:val="008533A2"/>
    <w:rsid w:val="00853D31"/>
    <w:rsid w:val="008568B8"/>
    <w:rsid w:val="00856D05"/>
    <w:rsid w:val="00861247"/>
    <w:rsid w:val="0086508B"/>
    <w:rsid w:val="008657EC"/>
    <w:rsid w:val="00865C21"/>
    <w:rsid w:val="00866A01"/>
    <w:rsid w:val="008671B1"/>
    <w:rsid w:val="008736D4"/>
    <w:rsid w:val="00874142"/>
    <w:rsid w:val="0087445F"/>
    <w:rsid w:val="00875708"/>
    <w:rsid w:val="008762E1"/>
    <w:rsid w:val="00877E99"/>
    <w:rsid w:val="0088030D"/>
    <w:rsid w:val="008804C7"/>
    <w:rsid w:val="008846C2"/>
    <w:rsid w:val="00885F6E"/>
    <w:rsid w:val="00886FB3"/>
    <w:rsid w:val="00890517"/>
    <w:rsid w:val="00893662"/>
    <w:rsid w:val="00893C1C"/>
    <w:rsid w:val="00894940"/>
    <w:rsid w:val="00896894"/>
    <w:rsid w:val="00897971"/>
    <w:rsid w:val="008A0A06"/>
    <w:rsid w:val="008A35B7"/>
    <w:rsid w:val="008A369E"/>
    <w:rsid w:val="008A7323"/>
    <w:rsid w:val="008B071A"/>
    <w:rsid w:val="008B14D9"/>
    <w:rsid w:val="008B15BA"/>
    <w:rsid w:val="008B20F6"/>
    <w:rsid w:val="008B382D"/>
    <w:rsid w:val="008B4233"/>
    <w:rsid w:val="008B5ABB"/>
    <w:rsid w:val="008B6793"/>
    <w:rsid w:val="008C03E6"/>
    <w:rsid w:val="008C062E"/>
    <w:rsid w:val="008C1833"/>
    <w:rsid w:val="008C2D48"/>
    <w:rsid w:val="008C3306"/>
    <w:rsid w:val="008C615C"/>
    <w:rsid w:val="008C6E8D"/>
    <w:rsid w:val="008D04D8"/>
    <w:rsid w:val="008D128F"/>
    <w:rsid w:val="008D135E"/>
    <w:rsid w:val="008D198F"/>
    <w:rsid w:val="008D264C"/>
    <w:rsid w:val="008D2BCB"/>
    <w:rsid w:val="008D4B5D"/>
    <w:rsid w:val="008D4E4D"/>
    <w:rsid w:val="008D5689"/>
    <w:rsid w:val="008D5C99"/>
    <w:rsid w:val="008D60BE"/>
    <w:rsid w:val="008D783B"/>
    <w:rsid w:val="008D7993"/>
    <w:rsid w:val="008E1C7D"/>
    <w:rsid w:val="008E3553"/>
    <w:rsid w:val="008E3B61"/>
    <w:rsid w:val="008E4EA6"/>
    <w:rsid w:val="008E62E0"/>
    <w:rsid w:val="008E6B95"/>
    <w:rsid w:val="008E74F6"/>
    <w:rsid w:val="008F00E8"/>
    <w:rsid w:val="008F038A"/>
    <w:rsid w:val="008F1395"/>
    <w:rsid w:val="008F2C13"/>
    <w:rsid w:val="008F6E0B"/>
    <w:rsid w:val="00901AE5"/>
    <w:rsid w:val="0090598A"/>
    <w:rsid w:val="00905D19"/>
    <w:rsid w:val="009064E8"/>
    <w:rsid w:val="00906ADD"/>
    <w:rsid w:val="00910238"/>
    <w:rsid w:val="00910E76"/>
    <w:rsid w:val="00911FC9"/>
    <w:rsid w:val="00912597"/>
    <w:rsid w:val="0091364C"/>
    <w:rsid w:val="0091421D"/>
    <w:rsid w:val="00914EAE"/>
    <w:rsid w:val="009153FE"/>
    <w:rsid w:val="0091689D"/>
    <w:rsid w:val="009216FD"/>
    <w:rsid w:val="00921931"/>
    <w:rsid w:val="00922880"/>
    <w:rsid w:val="00923693"/>
    <w:rsid w:val="00924131"/>
    <w:rsid w:val="00925EDE"/>
    <w:rsid w:val="00926727"/>
    <w:rsid w:val="00927D7C"/>
    <w:rsid w:val="00930D7F"/>
    <w:rsid w:val="00931157"/>
    <w:rsid w:val="00933B16"/>
    <w:rsid w:val="00934A00"/>
    <w:rsid w:val="00934AA7"/>
    <w:rsid w:val="00936505"/>
    <w:rsid w:val="00943599"/>
    <w:rsid w:val="009437D7"/>
    <w:rsid w:val="009442E6"/>
    <w:rsid w:val="00945734"/>
    <w:rsid w:val="00951BF3"/>
    <w:rsid w:val="00951CFD"/>
    <w:rsid w:val="00952042"/>
    <w:rsid w:val="00957CD3"/>
    <w:rsid w:val="009612E4"/>
    <w:rsid w:val="00962A44"/>
    <w:rsid w:val="00963AE1"/>
    <w:rsid w:val="00963C02"/>
    <w:rsid w:val="00963CF0"/>
    <w:rsid w:val="0096438D"/>
    <w:rsid w:val="00966D87"/>
    <w:rsid w:val="0096758B"/>
    <w:rsid w:val="00967E03"/>
    <w:rsid w:val="00970F7C"/>
    <w:rsid w:val="00970FF5"/>
    <w:rsid w:val="0097370A"/>
    <w:rsid w:val="00973826"/>
    <w:rsid w:val="009739A8"/>
    <w:rsid w:val="00973F9E"/>
    <w:rsid w:val="00974D4A"/>
    <w:rsid w:val="009759FD"/>
    <w:rsid w:val="0097613A"/>
    <w:rsid w:val="0098161A"/>
    <w:rsid w:val="0098397E"/>
    <w:rsid w:val="0098633E"/>
    <w:rsid w:val="00987716"/>
    <w:rsid w:val="009900F4"/>
    <w:rsid w:val="009909AD"/>
    <w:rsid w:val="0099175F"/>
    <w:rsid w:val="00991E85"/>
    <w:rsid w:val="009925F2"/>
    <w:rsid w:val="0099287D"/>
    <w:rsid w:val="00992ED4"/>
    <w:rsid w:val="009936A2"/>
    <w:rsid w:val="00994056"/>
    <w:rsid w:val="0099530B"/>
    <w:rsid w:val="00995EE9"/>
    <w:rsid w:val="00996950"/>
    <w:rsid w:val="00997097"/>
    <w:rsid w:val="009A00E5"/>
    <w:rsid w:val="009A1DF8"/>
    <w:rsid w:val="009A20A2"/>
    <w:rsid w:val="009A23AA"/>
    <w:rsid w:val="009A2497"/>
    <w:rsid w:val="009A2F71"/>
    <w:rsid w:val="009A3429"/>
    <w:rsid w:val="009A3FE8"/>
    <w:rsid w:val="009A4102"/>
    <w:rsid w:val="009A4375"/>
    <w:rsid w:val="009A648A"/>
    <w:rsid w:val="009A66A8"/>
    <w:rsid w:val="009A7338"/>
    <w:rsid w:val="009B014D"/>
    <w:rsid w:val="009B15C1"/>
    <w:rsid w:val="009B23AF"/>
    <w:rsid w:val="009B25A0"/>
    <w:rsid w:val="009B392A"/>
    <w:rsid w:val="009B447A"/>
    <w:rsid w:val="009B5BED"/>
    <w:rsid w:val="009B5F44"/>
    <w:rsid w:val="009B7BB1"/>
    <w:rsid w:val="009B7E45"/>
    <w:rsid w:val="009C0CD8"/>
    <w:rsid w:val="009C21A0"/>
    <w:rsid w:val="009C25C2"/>
    <w:rsid w:val="009C2CC5"/>
    <w:rsid w:val="009C2ECC"/>
    <w:rsid w:val="009C402D"/>
    <w:rsid w:val="009C5381"/>
    <w:rsid w:val="009C7033"/>
    <w:rsid w:val="009C7886"/>
    <w:rsid w:val="009D2631"/>
    <w:rsid w:val="009D2D75"/>
    <w:rsid w:val="009D4C13"/>
    <w:rsid w:val="009D5FE1"/>
    <w:rsid w:val="009E12D0"/>
    <w:rsid w:val="009E3319"/>
    <w:rsid w:val="009E420C"/>
    <w:rsid w:val="009E53C3"/>
    <w:rsid w:val="009E582E"/>
    <w:rsid w:val="009E664C"/>
    <w:rsid w:val="009E6A4C"/>
    <w:rsid w:val="009F0226"/>
    <w:rsid w:val="009F2632"/>
    <w:rsid w:val="009F2657"/>
    <w:rsid w:val="009F26D7"/>
    <w:rsid w:val="009F30AB"/>
    <w:rsid w:val="009F38FA"/>
    <w:rsid w:val="009F55FB"/>
    <w:rsid w:val="00A00D4B"/>
    <w:rsid w:val="00A07448"/>
    <w:rsid w:val="00A11E3E"/>
    <w:rsid w:val="00A13B74"/>
    <w:rsid w:val="00A13FF3"/>
    <w:rsid w:val="00A15947"/>
    <w:rsid w:val="00A16D1D"/>
    <w:rsid w:val="00A1797A"/>
    <w:rsid w:val="00A17B78"/>
    <w:rsid w:val="00A17E06"/>
    <w:rsid w:val="00A21C9F"/>
    <w:rsid w:val="00A22152"/>
    <w:rsid w:val="00A2267A"/>
    <w:rsid w:val="00A233B6"/>
    <w:rsid w:val="00A30860"/>
    <w:rsid w:val="00A312F8"/>
    <w:rsid w:val="00A329EA"/>
    <w:rsid w:val="00A34185"/>
    <w:rsid w:val="00A34A9F"/>
    <w:rsid w:val="00A34C42"/>
    <w:rsid w:val="00A35299"/>
    <w:rsid w:val="00A35589"/>
    <w:rsid w:val="00A37556"/>
    <w:rsid w:val="00A40184"/>
    <w:rsid w:val="00A424E5"/>
    <w:rsid w:val="00A42A26"/>
    <w:rsid w:val="00A444BE"/>
    <w:rsid w:val="00A47503"/>
    <w:rsid w:val="00A5488F"/>
    <w:rsid w:val="00A562C0"/>
    <w:rsid w:val="00A571E1"/>
    <w:rsid w:val="00A5758C"/>
    <w:rsid w:val="00A603CB"/>
    <w:rsid w:val="00A603F5"/>
    <w:rsid w:val="00A6388C"/>
    <w:rsid w:val="00A64571"/>
    <w:rsid w:val="00A648D6"/>
    <w:rsid w:val="00A649E4"/>
    <w:rsid w:val="00A65B6F"/>
    <w:rsid w:val="00A661B0"/>
    <w:rsid w:val="00A70C56"/>
    <w:rsid w:val="00A721A4"/>
    <w:rsid w:val="00A730F4"/>
    <w:rsid w:val="00A74720"/>
    <w:rsid w:val="00A74C00"/>
    <w:rsid w:val="00A76758"/>
    <w:rsid w:val="00A77611"/>
    <w:rsid w:val="00A77848"/>
    <w:rsid w:val="00A7787E"/>
    <w:rsid w:val="00A82EA4"/>
    <w:rsid w:val="00A841E9"/>
    <w:rsid w:val="00A85476"/>
    <w:rsid w:val="00A90239"/>
    <w:rsid w:val="00A90B1B"/>
    <w:rsid w:val="00A91A50"/>
    <w:rsid w:val="00A93C5E"/>
    <w:rsid w:val="00A9434C"/>
    <w:rsid w:val="00A94B81"/>
    <w:rsid w:val="00A95067"/>
    <w:rsid w:val="00A97117"/>
    <w:rsid w:val="00A977AB"/>
    <w:rsid w:val="00AA17F7"/>
    <w:rsid w:val="00AA34D4"/>
    <w:rsid w:val="00AA377D"/>
    <w:rsid w:val="00AA3F6D"/>
    <w:rsid w:val="00AA4B97"/>
    <w:rsid w:val="00AA4DA2"/>
    <w:rsid w:val="00AA53D4"/>
    <w:rsid w:val="00AA6FE9"/>
    <w:rsid w:val="00AA7962"/>
    <w:rsid w:val="00AB0634"/>
    <w:rsid w:val="00AB3070"/>
    <w:rsid w:val="00AB3FCA"/>
    <w:rsid w:val="00AB7E38"/>
    <w:rsid w:val="00AC160F"/>
    <w:rsid w:val="00AC230C"/>
    <w:rsid w:val="00AC2AD6"/>
    <w:rsid w:val="00AC3BB0"/>
    <w:rsid w:val="00AC5404"/>
    <w:rsid w:val="00AC5411"/>
    <w:rsid w:val="00AC73E7"/>
    <w:rsid w:val="00AC7B83"/>
    <w:rsid w:val="00AD0DC0"/>
    <w:rsid w:val="00AD24CD"/>
    <w:rsid w:val="00AD3957"/>
    <w:rsid w:val="00AD40A6"/>
    <w:rsid w:val="00AD493E"/>
    <w:rsid w:val="00AD6664"/>
    <w:rsid w:val="00AD6894"/>
    <w:rsid w:val="00AD7813"/>
    <w:rsid w:val="00AD7FD8"/>
    <w:rsid w:val="00AE1A3D"/>
    <w:rsid w:val="00AE2BE1"/>
    <w:rsid w:val="00AE30F3"/>
    <w:rsid w:val="00AE35C5"/>
    <w:rsid w:val="00AE3AA7"/>
    <w:rsid w:val="00AE3E8E"/>
    <w:rsid w:val="00AE511C"/>
    <w:rsid w:val="00AE5CDE"/>
    <w:rsid w:val="00AE6889"/>
    <w:rsid w:val="00AF0AB0"/>
    <w:rsid w:val="00AF0CA7"/>
    <w:rsid w:val="00AF121A"/>
    <w:rsid w:val="00AF2BCE"/>
    <w:rsid w:val="00AF4245"/>
    <w:rsid w:val="00AF6E24"/>
    <w:rsid w:val="00B002BF"/>
    <w:rsid w:val="00B006AC"/>
    <w:rsid w:val="00B03F71"/>
    <w:rsid w:val="00B04354"/>
    <w:rsid w:val="00B047E2"/>
    <w:rsid w:val="00B04C7A"/>
    <w:rsid w:val="00B04D6C"/>
    <w:rsid w:val="00B05148"/>
    <w:rsid w:val="00B0604D"/>
    <w:rsid w:val="00B10820"/>
    <w:rsid w:val="00B12155"/>
    <w:rsid w:val="00B14F45"/>
    <w:rsid w:val="00B16094"/>
    <w:rsid w:val="00B176C5"/>
    <w:rsid w:val="00B2131E"/>
    <w:rsid w:val="00B22368"/>
    <w:rsid w:val="00B24B9A"/>
    <w:rsid w:val="00B25B9E"/>
    <w:rsid w:val="00B30C9A"/>
    <w:rsid w:val="00B30E97"/>
    <w:rsid w:val="00B31AE0"/>
    <w:rsid w:val="00B32E3D"/>
    <w:rsid w:val="00B34F54"/>
    <w:rsid w:val="00B350F1"/>
    <w:rsid w:val="00B3629D"/>
    <w:rsid w:val="00B36F56"/>
    <w:rsid w:val="00B41668"/>
    <w:rsid w:val="00B4213D"/>
    <w:rsid w:val="00B44434"/>
    <w:rsid w:val="00B45E05"/>
    <w:rsid w:val="00B4768B"/>
    <w:rsid w:val="00B5042D"/>
    <w:rsid w:val="00B535E4"/>
    <w:rsid w:val="00B53BCA"/>
    <w:rsid w:val="00B555BB"/>
    <w:rsid w:val="00B55880"/>
    <w:rsid w:val="00B558E0"/>
    <w:rsid w:val="00B56C0A"/>
    <w:rsid w:val="00B57268"/>
    <w:rsid w:val="00B5749A"/>
    <w:rsid w:val="00B63A49"/>
    <w:rsid w:val="00B66A45"/>
    <w:rsid w:val="00B71D90"/>
    <w:rsid w:val="00B7252B"/>
    <w:rsid w:val="00B7252E"/>
    <w:rsid w:val="00B7277E"/>
    <w:rsid w:val="00B73A08"/>
    <w:rsid w:val="00B75C53"/>
    <w:rsid w:val="00B8020A"/>
    <w:rsid w:val="00B817D7"/>
    <w:rsid w:val="00B83994"/>
    <w:rsid w:val="00B83D60"/>
    <w:rsid w:val="00B8451F"/>
    <w:rsid w:val="00B8483D"/>
    <w:rsid w:val="00B84E81"/>
    <w:rsid w:val="00B90666"/>
    <w:rsid w:val="00B90700"/>
    <w:rsid w:val="00B94019"/>
    <w:rsid w:val="00B94712"/>
    <w:rsid w:val="00B951B8"/>
    <w:rsid w:val="00B9607E"/>
    <w:rsid w:val="00B96712"/>
    <w:rsid w:val="00BA0A69"/>
    <w:rsid w:val="00BA15D2"/>
    <w:rsid w:val="00BA3382"/>
    <w:rsid w:val="00BA4C32"/>
    <w:rsid w:val="00BA6C70"/>
    <w:rsid w:val="00BA7F1A"/>
    <w:rsid w:val="00BB080F"/>
    <w:rsid w:val="00BB24E4"/>
    <w:rsid w:val="00BB335F"/>
    <w:rsid w:val="00BB441A"/>
    <w:rsid w:val="00BB4894"/>
    <w:rsid w:val="00BB55A8"/>
    <w:rsid w:val="00BB6339"/>
    <w:rsid w:val="00BB6CB9"/>
    <w:rsid w:val="00BC4595"/>
    <w:rsid w:val="00BC6A93"/>
    <w:rsid w:val="00BC6AE6"/>
    <w:rsid w:val="00BD2696"/>
    <w:rsid w:val="00BD3146"/>
    <w:rsid w:val="00BD4F4D"/>
    <w:rsid w:val="00BD57C0"/>
    <w:rsid w:val="00BE14AB"/>
    <w:rsid w:val="00BE18F6"/>
    <w:rsid w:val="00BE1B87"/>
    <w:rsid w:val="00BE33E8"/>
    <w:rsid w:val="00BE5CE1"/>
    <w:rsid w:val="00BE78C8"/>
    <w:rsid w:val="00BE790D"/>
    <w:rsid w:val="00BF007C"/>
    <w:rsid w:val="00BF06D3"/>
    <w:rsid w:val="00BF09A3"/>
    <w:rsid w:val="00BF1918"/>
    <w:rsid w:val="00BF2911"/>
    <w:rsid w:val="00BF2A58"/>
    <w:rsid w:val="00BF2D8C"/>
    <w:rsid w:val="00BF3525"/>
    <w:rsid w:val="00BF485C"/>
    <w:rsid w:val="00BF6949"/>
    <w:rsid w:val="00C03D7C"/>
    <w:rsid w:val="00C04754"/>
    <w:rsid w:val="00C07CB5"/>
    <w:rsid w:val="00C11C45"/>
    <w:rsid w:val="00C11C5A"/>
    <w:rsid w:val="00C120A3"/>
    <w:rsid w:val="00C12980"/>
    <w:rsid w:val="00C12CF7"/>
    <w:rsid w:val="00C15C7F"/>
    <w:rsid w:val="00C16046"/>
    <w:rsid w:val="00C16344"/>
    <w:rsid w:val="00C17A4C"/>
    <w:rsid w:val="00C2094F"/>
    <w:rsid w:val="00C2290E"/>
    <w:rsid w:val="00C23A5F"/>
    <w:rsid w:val="00C23FFE"/>
    <w:rsid w:val="00C263B8"/>
    <w:rsid w:val="00C26F3A"/>
    <w:rsid w:val="00C31085"/>
    <w:rsid w:val="00C312B8"/>
    <w:rsid w:val="00C31B8C"/>
    <w:rsid w:val="00C32E84"/>
    <w:rsid w:val="00C333BF"/>
    <w:rsid w:val="00C3546F"/>
    <w:rsid w:val="00C35BF4"/>
    <w:rsid w:val="00C37702"/>
    <w:rsid w:val="00C40502"/>
    <w:rsid w:val="00C410E3"/>
    <w:rsid w:val="00C41D59"/>
    <w:rsid w:val="00C4254A"/>
    <w:rsid w:val="00C43226"/>
    <w:rsid w:val="00C448B3"/>
    <w:rsid w:val="00C44F62"/>
    <w:rsid w:val="00C462A6"/>
    <w:rsid w:val="00C46A5A"/>
    <w:rsid w:val="00C47151"/>
    <w:rsid w:val="00C47722"/>
    <w:rsid w:val="00C5018E"/>
    <w:rsid w:val="00C5052A"/>
    <w:rsid w:val="00C518E6"/>
    <w:rsid w:val="00C52DFC"/>
    <w:rsid w:val="00C5435F"/>
    <w:rsid w:val="00C55315"/>
    <w:rsid w:val="00C56915"/>
    <w:rsid w:val="00C63A46"/>
    <w:rsid w:val="00C66301"/>
    <w:rsid w:val="00C715D3"/>
    <w:rsid w:val="00C74AA1"/>
    <w:rsid w:val="00C7626C"/>
    <w:rsid w:val="00C80BA0"/>
    <w:rsid w:val="00C813FD"/>
    <w:rsid w:val="00C81EA5"/>
    <w:rsid w:val="00C82AB0"/>
    <w:rsid w:val="00C8317C"/>
    <w:rsid w:val="00C83284"/>
    <w:rsid w:val="00C84721"/>
    <w:rsid w:val="00C90615"/>
    <w:rsid w:val="00C90E68"/>
    <w:rsid w:val="00C91F31"/>
    <w:rsid w:val="00C94D67"/>
    <w:rsid w:val="00C957DF"/>
    <w:rsid w:val="00CA09BD"/>
    <w:rsid w:val="00CA247E"/>
    <w:rsid w:val="00CA3487"/>
    <w:rsid w:val="00CA404F"/>
    <w:rsid w:val="00CA542E"/>
    <w:rsid w:val="00CA6A6B"/>
    <w:rsid w:val="00CA75B3"/>
    <w:rsid w:val="00CA7C94"/>
    <w:rsid w:val="00CB0213"/>
    <w:rsid w:val="00CB068D"/>
    <w:rsid w:val="00CB2717"/>
    <w:rsid w:val="00CB5EB8"/>
    <w:rsid w:val="00CB6259"/>
    <w:rsid w:val="00CB658A"/>
    <w:rsid w:val="00CB65AA"/>
    <w:rsid w:val="00CB7B1F"/>
    <w:rsid w:val="00CC0D87"/>
    <w:rsid w:val="00CC100C"/>
    <w:rsid w:val="00CC1DE1"/>
    <w:rsid w:val="00CC7143"/>
    <w:rsid w:val="00CC75EF"/>
    <w:rsid w:val="00CD0171"/>
    <w:rsid w:val="00CD220C"/>
    <w:rsid w:val="00CD4699"/>
    <w:rsid w:val="00CD476F"/>
    <w:rsid w:val="00CD51D2"/>
    <w:rsid w:val="00CD71E3"/>
    <w:rsid w:val="00CD7624"/>
    <w:rsid w:val="00CE0D5A"/>
    <w:rsid w:val="00CE102B"/>
    <w:rsid w:val="00CE15F1"/>
    <w:rsid w:val="00CE2258"/>
    <w:rsid w:val="00CE6185"/>
    <w:rsid w:val="00CE7E9D"/>
    <w:rsid w:val="00CF0BCA"/>
    <w:rsid w:val="00CF1A4C"/>
    <w:rsid w:val="00CF1A87"/>
    <w:rsid w:val="00CF2354"/>
    <w:rsid w:val="00CF3877"/>
    <w:rsid w:val="00D0641C"/>
    <w:rsid w:val="00D06BD0"/>
    <w:rsid w:val="00D07B14"/>
    <w:rsid w:val="00D10865"/>
    <w:rsid w:val="00D114A1"/>
    <w:rsid w:val="00D13AC1"/>
    <w:rsid w:val="00D13D83"/>
    <w:rsid w:val="00D1496B"/>
    <w:rsid w:val="00D14BA6"/>
    <w:rsid w:val="00D152B3"/>
    <w:rsid w:val="00D16196"/>
    <w:rsid w:val="00D16866"/>
    <w:rsid w:val="00D17475"/>
    <w:rsid w:val="00D17712"/>
    <w:rsid w:val="00D231C5"/>
    <w:rsid w:val="00D23A90"/>
    <w:rsid w:val="00D27CE3"/>
    <w:rsid w:val="00D30B48"/>
    <w:rsid w:val="00D3371B"/>
    <w:rsid w:val="00D347F1"/>
    <w:rsid w:val="00D3691D"/>
    <w:rsid w:val="00D4028A"/>
    <w:rsid w:val="00D40B01"/>
    <w:rsid w:val="00D41AD9"/>
    <w:rsid w:val="00D41B95"/>
    <w:rsid w:val="00D41FB0"/>
    <w:rsid w:val="00D424C9"/>
    <w:rsid w:val="00D44483"/>
    <w:rsid w:val="00D452F3"/>
    <w:rsid w:val="00D50418"/>
    <w:rsid w:val="00D52B1F"/>
    <w:rsid w:val="00D53414"/>
    <w:rsid w:val="00D5610C"/>
    <w:rsid w:val="00D56536"/>
    <w:rsid w:val="00D56546"/>
    <w:rsid w:val="00D567F9"/>
    <w:rsid w:val="00D56BE5"/>
    <w:rsid w:val="00D61287"/>
    <w:rsid w:val="00D62512"/>
    <w:rsid w:val="00D626F3"/>
    <w:rsid w:val="00D64A03"/>
    <w:rsid w:val="00D653DE"/>
    <w:rsid w:val="00D65843"/>
    <w:rsid w:val="00D66775"/>
    <w:rsid w:val="00D66D73"/>
    <w:rsid w:val="00D67BCA"/>
    <w:rsid w:val="00D67C58"/>
    <w:rsid w:val="00D70240"/>
    <w:rsid w:val="00D708BE"/>
    <w:rsid w:val="00D746A3"/>
    <w:rsid w:val="00D76444"/>
    <w:rsid w:val="00D773E7"/>
    <w:rsid w:val="00D83CDC"/>
    <w:rsid w:val="00D84F0B"/>
    <w:rsid w:val="00D907B6"/>
    <w:rsid w:val="00D9084E"/>
    <w:rsid w:val="00D92188"/>
    <w:rsid w:val="00D96822"/>
    <w:rsid w:val="00D979B5"/>
    <w:rsid w:val="00D979B7"/>
    <w:rsid w:val="00DA3120"/>
    <w:rsid w:val="00DA39B0"/>
    <w:rsid w:val="00DA3F29"/>
    <w:rsid w:val="00DA438B"/>
    <w:rsid w:val="00DA4D30"/>
    <w:rsid w:val="00DA612E"/>
    <w:rsid w:val="00DA6F8E"/>
    <w:rsid w:val="00DA75D2"/>
    <w:rsid w:val="00DB1129"/>
    <w:rsid w:val="00DB155C"/>
    <w:rsid w:val="00DB267F"/>
    <w:rsid w:val="00DB38BD"/>
    <w:rsid w:val="00DB38DA"/>
    <w:rsid w:val="00DB57F8"/>
    <w:rsid w:val="00DB6031"/>
    <w:rsid w:val="00DB6160"/>
    <w:rsid w:val="00DC0382"/>
    <w:rsid w:val="00DC1CC1"/>
    <w:rsid w:val="00DC2094"/>
    <w:rsid w:val="00DC23BB"/>
    <w:rsid w:val="00DC3E81"/>
    <w:rsid w:val="00DC46F9"/>
    <w:rsid w:val="00DC5D7C"/>
    <w:rsid w:val="00DC6714"/>
    <w:rsid w:val="00DD0388"/>
    <w:rsid w:val="00DD1497"/>
    <w:rsid w:val="00DD211C"/>
    <w:rsid w:val="00DD2D9E"/>
    <w:rsid w:val="00DD39C8"/>
    <w:rsid w:val="00DD454A"/>
    <w:rsid w:val="00DD5839"/>
    <w:rsid w:val="00DD5AA6"/>
    <w:rsid w:val="00DD62F0"/>
    <w:rsid w:val="00DE345F"/>
    <w:rsid w:val="00DE4EA5"/>
    <w:rsid w:val="00DE69A9"/>
    <w:rsid w:val="00DE6A32"/>
    <w:rsid w:val="00DF021C"/>
    <w:rsid w:val="00DF0430"/>
    <w:rsid w:val="00DF0D60"/>
    <w:rsid w:val="00DF14D4"/>
    <w:rsid w:val="00DF23FD"/>
    <w:rsid w:val="00DF2CA5"/>
    <w:rsid w:val="00DF2F62"/>
    <w:rsid w:val="00DF31E2"/>
    <w:rsid w:val="00DF40DB"/>
    <w:rsid w:val="00DF4CDC"/>
    <w:rsid w:val="00DF5AE3"/>
    <w:rsid w:val="00DF792B"/>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69D2"/>
    <w:rsid w:val="00E226E0"/>
    <w:rsid w:val="00E255FD"/>
    <w:rsid w:val="00E25B2B"/>
    <w:rsid w:val="00E26718"/>
    <w:rsid w:val="00E30260"/>
    <w:rsid w:val="00E3082C"/>
    <w:rsid w:val="00E30A16"/>
    <w:rsid w:val="00E31DF4"/>
    <w:rsid w:val="00E333F8"/>
    <w:rsid w:val="00E33C14"/>
    <w:rsid w:val="00E344A4"/>
    <w:rsid w:val="00E34922"/>
    <w:rsid w:val="00E35004"/>
    <w:rsid w:val="00E41B38"/>
    <w:rsid w:val="00E4438B"/>
    <w:rsid w:val="00E46762"/>
    <w:rsid w:val="00E46BE0"/>
    <w:rsid w:val="00E47214"/>
    <w:rsid w:val="00E507E0"/>
    <w:rsid w:val="00E50BE7"/>
    <w:rsid w:val="00E51467"/>
    <w:rsid w:val="00E5213F"/>
    <w:rsid w:val="00E52CA0"/>
    <w:rsid w:val="00E53BA1"/>
    <w:rsid w:val="00E53E41"/>
    <w:rsid w:val="00E5593A"/>
    <w:rsid w:val="00E56743"/>
    <w:rsid w:val="00E57437"/>
    <w:rsid w:val="00E601E4"/>
    <w:rsid w:val="00E610DD"/>
    <w:rsid w:val="00E61701"/>
    <w:rsid w:val="00E627CC"/>
    <w:rsid w:val="00E6477B"/>
    <w:rsid w:val="00E651F1"/>
    <w:rsid w:val="00E65A03"/>
    <w:rsid w:val="00E660BE"/>
    <w:rsid w:val="00E673DF"/>
    <w:rsid w:val="00E67555"/>
    <w:rsid w:val="00E67E6B"/>
    <w:rsid w:val="00E70837"/>
    <w:rsid w:val="00E72AE6"/>
    <w:rsid w:val="00E72E41"/>
    <w:rsid w:val="00E7469E"/>
    <w:rsid w:val="00E74D58"/>
    <w:rsid w:val="00E74EFC"/>
    <w:rsid w:val="00E76661"/>
    <w:rsid w:val="00E821AD"/>
    <w:rsid w:val="00E83AF3"/>
    <w:rsid w:val="00E84AD1"/>
    <w:rsid w:val="00E87AFB"/>
    <w:rsid w:val="00E90526"/>
    <w:rsid w:val="00E939BE"/>
    <w:rsid w:val="00E969F6"/>
    <w:rsid w:val="00E96EB3"/>
    <w:rsid w:val="00E97ADC"/>
    <w:rsid w:val="00EA068D"/>
    <w:rsid w:val="00EA244B"/>
    <w:rsid w:val="00EA2CD8"/>
    <w:rsid w:val="00EA3C17"/>
    <w:rsid w:val="00EB12DC"/>
    <w:rsid w:val="00EB30B6"/>
    <w:rsid w:val="00EB381E"/>
    <w:rsid w:val="00EB4CE5"/>
    <w:rsid w:val="00EB54B3"/>
    <w:rsid w:val="00EB61E0"/>
    <w:rsid w:val="00EB6757"/>
    <w:rsid w:val="00EB7AE6"/>
    <w:rsid w:val="00EB7F9F"/>
    <w:rsid w:val="00EC177B"/>
    <w:rsid w:val="00EC47DA"/>
    <w:rsid w:val="00EC5D6E"/>
    <w:rsid w:val="00EC5FB8"/>
    <w:rsid w:val="00ED0CB3"/>
    <w:rsid w:val="00ED0CF6"/>
    <w:rsid w:val="00ED113C"/>
    <w:rsid w:val="00ED1EDE"/>
    <w:rsid w:val="00ED2DE7"/>
    <w:rsid w:val="00ED3BEF"/>
    <w:rsid w:val="00ED410C"/>
    <w:rsid w:val="00ED76DF"/>
    <w:rsid w:val="00EE00E4"/>
    <w:rsid w:val="00EE35BB"/>
    <w:rsid w:val="00EE35D5"/>
    <w:rsid w:val="00EE5F55"/>
    <w:rsid w:val="00EE6315"/>
    <w:rsid w:val="00EE756E"/>
    <w:rsid w:val="00EE7866"/>
    <w:rsid w:val="00EF1570"/>
    <w:rsid w:val="00EF2BAF"/>
    <w:rsid w:val="00EF2BB4"/>
    <w:rsid w:val="00EF4A5E"/>
    <w:rsid w:val="00EF5721"/>
    <w:rsid w:val="00EF5748"/>
    <w:rsid w:val="00EF6F2A"/>
    <w:rsid w:val="00EF7C5C"/>
    <w:rsid w:val="00F0034C"/>
    <w:rsid w:val="00F010D2"/>
    <w:rsid w:val="00F054E9"/>
    <w:rsid w:val="00F060EC"/>
    <w:rsid w:val="00F067A1"/>
    <w:rsid w:val="00F0695D"/>
    <w:rsid w:val="00F10165"/>
    <w:rsid w:val="00F10369"/>
    <w:rsid w:val="00F12BA7"/>
    <w:rsid w:val="00F12E1E"/>
    <w:rsid w:val="00F13482"/>
    <w:rsid w:val="00F13648"/>
    <w:rsid w:val="00F1702A"/>
    <w:rsid w:val="00F208E4"/>
    <w:rsid w:val="00F20B6E"/>
    <w:rsid w:val="00F238F6"/>
    <w:rsid w:val="00F30C3B"/>
    <w:rsid w:val="00F321C7"/>
    <w:rsid w:val="00F323C7"/>
    <w:rsid w:val="00F32CD3"/>
    <w:rsid w:val="00F33070"/>
    <w:rsid w:val="00F344FB"/>
    <w:rsid w:val="00F34CF2"/>
    <w:rsid w:val="00F34F2C"/>
    <w:rsid w:val="00F36127"/>
    <w:rsid w:val="00F36570"/>
    <w:rsid w:val="00F36BE8"/>
    <w:rsid w:val="00F376C2"/>
    <w:rsid w:val="00F400B4"/>
    <w:rsid w:val="00F400B8"/>
    <w:rsid w:val="00F40B72"/>
    <w:rsid w:val="00F422E9"/>
    <w:rsid w:val="00F439A2"/>
    <w:rsid w:val="00F44770"/>
    <w:rsid w:val="00F47202"/>
    <w:rsid w:val="00F473AC"/>
    <w:rsid w:val="00F4759B"/>
    <w:rsid w:val="00F50AD2"/>
    <w:rsid w:val="00F50BD2"/>
    <w:rsid w:val="00F520B5"/>
    <w:rsid w:val="00F53755"/>
    <w:rsid w:val="00F545C0"/>
    <w:rsid w:val="00F55BE0"/>
    <w:rsid w:val="00F55E94"/>
    <w:rsid w:val="00F5795F"/>
    <w:rsid w:val="00F61408"/>
    <w:rsid w:val="00F62BA9"/>
    <w:rsid w:val="00F63B61"/>
    <w:rsid w:val="00F65791"/>
    <w:rsid w:val="00F66473"/>
    <w:rsid w:val="00F66EA2"/>
    <w:rsid w:val="00F67662"/>
    <w:rsid w:val="00F70AFA"/>
    <w:rsid w:val="00F719B1"/>
    <w:rsid w:val="00F719F6"/>
    <w:rsid w:val="00F71E42"/>
    <w:rsid w:val="00F724FF"/>
    <w:rsid w:val="00F73B7A"/>
    <w:rsid w:val="00F751FE"/>
    <w:rsid w:val="00F81172"/>
    <w:rsid w:val="00F82B9A"/>
    <w:rsid w:val="00F876FD"/>
    <w:rsid w:val="00F922E6"/>
    <w:rsid w:val="00F9265E"/>
    <w:rsid w:val="00FA0B6D"/>
    <w:rsid w:val="00FA0D5B"/>
    <w:rsid w:val="00FA11B5"/>
    <w:rsid w:val="00FA28EC"/>
    <w:rsid w:val="00FA28F4"/>
    <w:rsid w:val="00FA3255"/>
    <w:rsid w:val="00FA3A72"/>
    <w:rsid w:val="00FA412D"/>
    <w:rsid w:val="00FA4218"/>
    <w:rsid w:val="00FB0C5C"/>
    <w:rsid w:val="00FB16C7"/>
    <w:rsid w:val="00FB1A3F"/>
    <w:rsid w:val="00FB1D85"/>
    <w:rsid w:val="00FB376C"/>
    <w:rsid w:val="00FB3D8E"/>
    <w:rsid w:val="00FB5CE3"/>
    <w:rsid w:val="00FB6040"/>
    <w:rsid w:val="00FB6943"/>
    <w:rsid w:val="00FB6BD0"/>
    <w:rsid w:val="00FC0027"/>
    <w:rsid w:val="00FC0D1A"/>
    <w:rsid w:val="00FC136D"/>
    <w:rsid w:val="00FC30D6"/>
    <w:rsid w:val="00FC56B0"/>
    <w:rsid w:val="00FD09DF"/>
    <w:rsid w:val="00FD0BDE"/>
    <w:rsid w:val="00FD26FB"/>
    <w:rsid w:val="00FD38C1"/>
    <w:rsid w:val="00FD4F42"/>
    <w:rsid w:val="00FD64A9"/>
    <w:rsid w:val="00FD689E"/>
    <w:rsid w:val="00FD6FAA"/>
    <w:rsid w:val="00FD7B55"/>
    <w:rsid w:val="00FE1CCE"/>
    <w:rsid w:val="00FE1FFE"/>
    <w:rsid w:val="00FE2E68"/>
    <w:rsid w:val="00FE5855"/>
    <w:rsid w:val="00FE6A32"/>
    <w:rsid w:val="00FE74E6"/>
    <w:rsid w:val="00FE7D34"/>
    <w:rsid w:val="00FE7D84"/>
    <w:rsid w:val="00FF1D11"/>
    <w:rsid w:val="00FF1EF1"/>
    <w:rsid w:val="00FF28E6"/>
    <w:rsid w:val="00FF36DF"/>
    <w:rsid w:val="00FF3870"/>
    <w:rsid w:val="00FF50EA"/>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9.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2.xml"/><Relationship Id="rId47" Type="http://schemas.openxmlformats.org/officeDocument/2006/relationships/hyperlink" Target="garantF1://12081695.300" TargetMode="External"/><Relationship Id="rId50" Type="http://schemas.openxmlformats.org/officeDocument/2006/relationships/chart" Target="charts/chart39.xml"/><Relationship Id="rId55" Type="http://schemas.openxmlformats.org/officeDocument/2006/relationships/chart" Target="charts/chart4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2.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yperlink" Target="http://admyol.ru/TopNews/podrobno.asp?id=7546" TargetMode="External"/><Relationship Id="rId43" Type="http://schemas.openxmlformats.org/officeDocument/2006/relationships/chart" Target="charts/chart33.xml"/><Relationship Id="rId48" Type="http://schemas.openxmlformats.org/officeDocument/2006/relationships/chart" Target="charts/chart37.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40.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8.xml"/><Relationship Id="rId46" Type="http://schemas.openxmlformats.org/officeDocument/2006/relationships/chart" Target="charts/chart36.xml"/><Relationship Id="rId20" Type="http://schemas.openxmlformats.org/officeDocument/2006/relationships/chart" Target="charts/chart11.xml"/><Relationship Id="rId41" Type="http://schemas.openxmlformats.org/officeDocument/2006/relationships/chart" Target="charts/chart31.xml"/><Relationship Id="rId54" Type="http://schemas.openxmlformats.org/officeDocument/2006/relationships/hyperlink" Target="garantF1://7014827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6.xml"/><Relationship Id="rId49" Type="http://schemas.openxmlformats.org/officeDocument/2006/relationships/chart" Target="charts/chart38.xml"/><Relationship Id="rId57"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4.xml"/><Relationship Id="rId52" Type="http://schemas.openxmlformats.org/officeDocument/2006/relationships/chart" Target="charts/chart4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openxmlformats.org/officeDocument/2006/relationships/image" Target="../media/image2.jpeg"/><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2.xlsx"/><Relationship Id="rId2" Type="http://schemas.openxmlformats.org/officeDocument/2006/relationships/image" Target="../media/image3.jpeg"/><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3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40.xml"/></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43.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1442</c:v>
                </c:pt>
                <c:pt idx="1">
                  <c:v>6150</c:v>
                </c:pt>
                <c:pt idx="2">
                  <c:v>368</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a:t>
            </a:r>
            <a:r>
              <a:rPr lang="ru-RU" sz="1200" b="1" i="0" kern="1200" baseline="0">
                <a:solidFill>
                  <a:srgbClr val="000000"/>
                </a:solidFill>
                <a:latin typeface="Times New Roman"/>
                <a:cs typeface="Times New Roman"/>
              </a:rPr>
              <a:t>2014 и 2015 года</a:t>
            </a:r>
            <a:endParaRPr lang="ru-RU" sz="1200"/>
          </a:p>
        </c:rich>
      </c:tx>
      <c:layout>
        <c:manualLayout>
          <c:xMode val="edge"/>
          <c:yMode val="edge"/>
          <c:x val="0.26397073422816969"/>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Лист1!$B$2:$B$3</c:f>
              <c:numCache>
                <c:formatCode>General</c:formatCode>
                <c:ptCount val="2"/>
                <c:pt idx="0">
                  <c:v>483</c:v>
                </c:pt>
                <c:pt idx="1">
                  <c:v>399</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Лист1!$C$2:$C$3</c:f>
              <c:numCache>
                <c:formatCode>General</c:formatCode>
                <c:ptCount val="2"/>
                <c:pt idx="0">
                  <c:v>234</c:v>
                </c:pt>
                <c:pt idx="1">
                  <c:v>224</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Лист1!$D$2:$D$3</c:f>
              <c:numCache>
                <c:formatCode>General</c:formatCode>
                <c:ptCount val="2"/>
                <c:pt idx="0">
                  <c:v>169</c:v>
                </c:pt>
                <c:pt idx="1">
                  <c:v>96</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Лист1!$E$2:$E$3</c:f>
              <c:numCache>
                <c:formatCode>General</c:formatCode>
                <c:ptCount val="2"/>
                <c:pt idx="0">
                  <c:v>52</c:v>
                </c:pt>
                <c:pt idx="1">
                  <c:v>48</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Лист1!$F$2:$F$3</c:f>
              <c:numCache>
                <c:formatCode>General</c:formatCode>
                <c:ptCount val="2"/>
                <c:pt idx="0">
                  <c:v>28</c:v>
                </c:pt>
                <c:pt idx="1">
                  <c:v>31</c:v>
                </c:pt>
              </c:numCache>
            </c:numRef>
          </c:val>
        </c:ser>
        <c:dLbls>
          <c:showLegendKey val="0"/>
          <c:showVal val="1"/>
          <c:showCatName val="0"/>
          <c:showSerName val="0"/>
          <c:showPercent val="0"/>
          <c:showBubbleSize val="0"/>
        </c:dLbls>
        <c:gapWidth val="94"/>
        <c:gapDepth val="280"/>
        <c:shape val="box"/>
        <c:axId val="217662976"/>
        <c:axId val="217799424"/>
        <c:axId val="0"/>
      </c:bar3DChart>
      <c:catAx>
        <c:axId val="21766297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7799424"/>
        <c:crosses val="autoZero"/>
        <c:auto val="1"/>
        <c:lblAlgn val="ctr"/>
        <c:lblOffset val="100"/>
        <c:noMultiLvlLbl val="0"/>
      </c:catAx>
      <c:valAx>
        <c:axId val="21779942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7662976"/>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- 258 -</a:t>
                    </a:r>
                  </a:p>
                  <a:p>
                    <a:r>
                      <a:rPr lang="ru-RU"/>
                      <a:t>53%</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178-</a:t>
                    </a:r>
                    <a:r>
                      <a:rPr lang="ru-RU" baseline="0"/>
                      <a:t> </a:t>
                    </a:r>
                    <a:r>
                      <a:rPr lang="ru-RU"/>
                      <a:t> 45%</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за 2014</c:v>
                </c:pt>
                <c:pt idx="1">
                  <c:v>за 2015</c:v>
                </c:pt>
              </c:strCache>
            </c:strRef>
          </c:cat>
          <c:val>
            <c:numRef>
              <c:f>Лист1!$B$2:$B$3</c:f>
              <c:numCache>
                <c:formatCode>General</c:formatCode>
                <c:ptCount val="2"/>
                <c:pt idx="0">
                  <c:v>258</c:v>
                </c:pt>
                <c:pt idx="1">
                  <c:v>178</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tx>
                <c:rich>
                  <a:bodyPr/>
                  <a:lstStyle/>
                  <a:p>
                    <a:r>
                      <a:rPr lang="ru-RU" sz="700" b="1" i="0" u="none" strike="noStrike" baseline="0">
                        <a:effectLst/>
                      </a:rPr>
                      <a:t>мероприятия госконтроля с выявленными нарушениями </a:t>
                    </a:r>
                    <a:r>
                      <a:rPr lang="ru-RU" sz="700" baseline="0"/>
                      <a:t>- 225-</a:t>
                    </a:r>
                    <a:endParaRPr lang="ru-RU" sz="700"/>
                  </a:p>
                  <a:p>
                    <a:r>
                      <a:rPr lang="ru-RU" sz="700"/>
                      <a:t>47%</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221 - 55%</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за 2014</c:v>
                </c:pt>
                <c:pt idx="1">
                  <c:v>за 2015</c:v>
                </c:pt>
              </c:strCache>
            </c:strRef>
          </c:cat>
          <c:val>
            <c:numRef>
              <c:f>Лист1!$C$2:$C$3</c:f>
              <c:numCache>
                <c:formatCode>General</c:formatCode>
                <c:ptCount val="2"/>
                <c:pt idx="0">
                  <c:v>225</c:v>
                </c:pt>
                <c:pt idx="1">
                  <c:v>221</c:v>
                </c:pt>
              </c:numCache>
            </c:numRef>
          </c:val>
        </c:ser>
        <c:dLbls>
          <c:showLegendKey val="0"/>
          <c:showVal val="0"/>
          <c:showCatName val="0"/>
          <c:showSerName val="0"/>
          <c:showPercent val="0"/>
          <c:showBubbleSize val="0"/>
        </c:dLbls>
        <c:gapWidth val="29"/>
        <c:overlap val="100"/>
        <c:axId val="217744384"/>
        <c:axId val="219391104"/>
      </c:barChart>
      <c:catAx>
        <c:axId val="21774438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19391104"/>
        <c:crosses val="autoZero"/>
        <c:auto val="1"/>
        <c:lblAlgn val="ctr"/>
        <c:lblOffset val="100"/>
        <c:noMultiLvlLbl val="0"/>
      </c:catAx>
      <c:valAx>
        <c:axId val="219391104"/>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7744384"/>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за 2014</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и</a:t>
            </a:r>
            <a:r>
              <a:rPr lang="ru-RU" sz="1100" b="1" i="0" u="none" strike="noStrike" baseline="0">
                <a:effectLst/>
              </a:rPr>
              <a:t> </a:t>
            </a:r>
            <a:r>
              <a:rPr lang="ru-RU" sz="1100">
                <a:latin typeface="Times New Roman" pitchFamily="18" charset="0"/>
                <a:cs typeface="Times New Roman" pitchFamily="18" charset="0"/>
              </a:rPr>
              <a:t>2015</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141171760309622"/>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Лист1!$B$2:$B$3</c:f>
              <c:numCache>
                <c:formatCode>General</c:formatCode>
                <c:ptCount val="2"/>
                <c:pt idx="0">
                  <c:v>435</c:v>
                </c:pt>
                <c:pt idx="1">
                  <c:v>465</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9.0395480225987871E-3"/>
                  <c:y val="-1.777777777777777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Лист1!$C$2:$C$3</c:f>
              <c:numCache>
                <c:formatCode>General</c:formatCode>
                <c:ptCount val="2"/>
                <c:pt idx="0">
                  <c:v>20</c:v>
                </c:pt>
                <c:pt idx="1">
                  <c:v>54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Лист1!$D$2:$D$3</c:f>
              <c:numCache>
                <c:formatCode>General</c:formatCode>
                <c:ptCount val="2"/>
                <c:pt idx="0">
                  <c:v>120</c:v>
                </c:pt>
                <c:pt idx="1">
                  <c:v>109</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Лист1!$E$2:$E$3</c:f>
              <c:numCache>
                <c:formatCode>General</c:formatCode>
                <c:ptCount val="2"/>
                <c:pt idx="0">
                  <c:v>8</c:v>
                </c:pt>
                <c:pt idx="1">
                  <c:v>2</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1290046996820829E-2"/>
                  <c:y val="-3.5582415142419006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Лист1!$F$2:$F$3</c:f>
              <c:numCache>
                <c:formatCode>General</c:formatCode>
                <c:ptCount val="2"/>
                <c:pt idx="0">
                  <c:v>287</c:v>
                </c:pt>
                <c:pt idx="1">
                  <c:v>300</c:v>
                </c:pt>
              </c:numCache>
            </c:numRef>
          </c:val>
        </c:ser>
        <c:dLbls>
          <c:showLegendKey val="0"/>
          <c:showVal val="0"/>
          <c:showCatName val="0"/>
          <c:showSerName val="0"/>
          <c:showPercent val="0"/>
          <c:showBubbleSize val="0"/>
        </c:dLbls>
        <c:gapWidth val="94"/>
        <c:gapDepth val="280"/>
        <c:shape val="box"/>
        <c:axId val="217745920"/>
        <c:axId val="217793664"/>
        <c:axId val="0"/>
      </c:bar3DChart>
      <c:catAx>
        <c:axId val="21774592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7793664"/>
        <c:crosses val="autoZero"/>
        <c:auto val="1"/>
        <c:lblAlgn val="ctr"/>
        <c:lblOffset val="100"/>
        <c:noMultiLvlLbl val="0"/>
      </c:catAx>
      <c:valAx>
        <c:axId val="21779366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7745920"/>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за 2014 и</a:t>
            </a:r>
            <a:r>
              <a:rPr lang="ru-RU" sz="1200" b="1" i="0" u="none" strike="noStrike" baseline="0">
                <a:effectLst/>
              </a:rPr>
              <a:t> </a:t>
            </a:r>
            <a:r>
              <a:rPr lang="ru-RU" sz="1200" b="1" i="0" kern="1200" baseline="0">
                <a:solidFill>
                  <a:srgbClr val="000000"/>
                </a:solidFill>
                <a:latin typeface="Times New Roman"/>
                <a:cs typeface="Times New Roman"/>
              </a:rPr>
              <a:t>2015 года</a:t>
            </a:r>
            <a:endParaRPr lang="ru-RU" sz="1200"/>
          </a:p>
        </c:rich>
      </c:tx>
      <c:layout>
        <c:manualLayout>
          <c:xMode val="edge"/>
          <c:yMode val="edge"/>
          <c:x val="0.16729060132949009"/>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Лист1!$B$2:$B$3</c:f>
              <c:numCache>
                <c:formatCode>General</c:formatCode>
                <c:ptCount val="2"/>
                <c:pt idx="0">
                  <c:v>28</c:v>
                </c:pt>
                <c:pt idx="1">
                  <c:v>31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Лист1!$C$2:$C$3</c:f>
              <c:numCache>
                <c:formatCode>General</c:formatCode>
                <c:ptCount val="2"/>
                <c:pt idx="0">
                  <c:v>23</c:v>
                </c:pt>
                <c:pt idx="1">
                  <c:v>23</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Лист1!$D$2:$D$3</c:f>
              <c:numCache>
                <c:formatCode>General</c:formatCode>
                <c:ptCount val="2"/>
                <c:pt idx="0">
                  <c:v>4</c:v>
                </c:pt>
                <c:pt idx="1">
                  <c:v>1</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Лист1!$E$2:$E$3</c:f>
              <c:numCache>
                <c:formatCode>General</c:formatCode>
                <c:ptCount val="2"/>
                <c:pt idx="0">
                  <c:v>1</c:v>
                </c:pt>
                <c:pt idx="1">
                  <c:v>7</c:v>
                </c:pt>
              </c:numCache>
            </c:numRef>
          </c:val>
        </c:ser>
        <c:dLbls>
          <c:showLegendKey val="0"/>
          <c:showVal val="0"/>
          <c:showCatName val="0"/>
          <c:showSerName val="0"/>
          <c:showPercent val="0"/>
          <c:showBubbleSize val="0"/>
        </c:dLbls>
        <c:gapWidth val="94"/>
        <c:gapDepth val="280"/>
        <c:shape val="box"/>
        <c:axId val="223244800"/>
        <c:axId val="219393984"/>
        <c:axId val="0"/>
      </c:bar3DChart>
      <c:catAx>
        <c:axId val="22324480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9393984"/>
        <c:crosses val="autoZero"/>
        <c:auto val="1"/>
        <c:lblAlgn val="ctr"/>
        <c:lblOffset val="100"/>
        <c:noMultiLvlLbl val="0"/>
      </c:catAx>
      <c:valAx>
        <c:axId val="2193939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3244800"/>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7.3687989904196491E-2"/>
                  <c:y val="-8.6634678477690283E-2"/>
                </c:manualLayout>
              </c:layout>
              <c:showLegendKey val="1"/>
              <c:showVal val="1"/>
              <c:showCatName val="1"/>
              <c:showSerName val="0"/>
              <c:showPercent val="1"/>
              <c:showBubbleSize val="0"/>
              <c:separator>; </c:separator>
            </c:dLbl>
            <c:dLbl>
              <c:idx val="1"/>
              <c:layout>
                <c:manualLayout>
                  <c:x val="2.1074755643068075E-2"/>
                  <c:y val="-0.23685728283078195"/>
                </c:manualLayout>
              </c:layout>
              <c:showLegendKey val="1"/>
              <c:showVal val="1"/>
              <c:showCatName val="1"/>
              <c:showSerName val="0"/>
              <c:showPercent val="1"/>
              <c:showBubbleSize val="0"/>
              <c:separator>; </c:separator>
            </c:dLbl>
            <c:dLbl>
              <c:idx val="2"/>
              <c:layout>
                <c:manualLayout>
                  <c:x val="-3.7269393244580333E-2"/>
                  <c:y val="9.6044127296587831E-2"/>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СМИ</c:v>
                </c:pt>
              </c:strCache>
            </c:strRef>
          </c:cat>
          <c:val>
            <c:numRef>
              <c:f>Лист1!$B$2:$B$4</c:f>
              <c:numCache>
                <c:formatCode>General</c:formatCode>
                <c:ptCount val="3"/>
                <c:pt idx="0">
                  <c:v>74</c:v>
                </c:pt>
                <c:pt idx="1">
                  <c:v>75</c:v>
                </c:pt>
                <c:pt idx="2">
                  <c:v>83</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2014 и</a:t>
            </a:r>
            <a:r>
              <a:rPr lang="ru-RU" sz="1100" b="1" i="0" u="none" strike="noStrike" baseline="0">
                <a:effectLst/>
              </a:rPr>
              <a:t> </a:t>
            </a:r>
            <a:r>
              <a:rPr lang="ru-RU" sz="1100" b="1" i="0" kern="1200" baseline="0">
                <a:solidFill>
                  <a:srgbClr val="000000"/>
                </a:solidFill>
                <a:latin typeface="Times New Roman"/>
                <a:cs typeface="Times New Roman"/>
              </a:rPr>
              <a:t>2015 года</a:t>
            </a:r>
            <a:endParaRPr lang="ru-RU" sz="1100"/>
          </a:p>
        </c:rich>
      </c:tx>
      <c:layout>
        <c:manualLayout>
          <c:xMode val="edge"/>
          <c:yMode val="edge"/>
          <c:x val="0.2616914854555098"/>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Лист1!$B$2:$B$3</c:f>
              <c:numCache>
                <c:formatCode>General</c:formatCode>
                <c:ptCount val="2"/>
                <c:pt idx="0">
                  <c:v>231</c:v>
                </c:pt>
                <c:pt idx="1">
                  <c:v>232</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Лист1!$C$2:$C$3</c:f>
              <c:numCache>
                <c:formatCode>General</c:formatCode>
                <c:ptCount val="2"/>
                <c:pt idx="0">
                  <c:v>68</c:v>
                </c:pt>
                <c:pt idx="1">
                  <c:v>74</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Лист1!$D$2:$D$3</c:f>
              <c:numCache>
                <c:formatCode>General</c:formatCode>
                <c:ptCount val="2"/>
                <c:pt idx="0">
                  <c:v>27</c:v>
                </c:pt>
                <c:pt idx="1">
                  <c:v>75</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Лист1!$E$2:$E$3</c:f>
              <c:numCache>
                <c:formatCode>General</c:formatCode>
                <c:ptCount val="2"/>
                <c:pt idx="0">
                  <c:v>136</c:v>
                </c:pt>
                <c:pt idx="1">
                  <c:v>83</c:v>
                </c:pt>
              </c:numCache>
            </c:numRef>
          </c:val>
        </c:ser>
        <c:dLbls>
          <c:showLegendKey val="0"/>
          <c:showVal val="0"/>
          <c:showCatName val="0"/>
          <c:showSerName val="0"/>
          <c:showPercent val="0"/>
          <c:showBubbleSize val="0"/>
        </c:dLbls>
        <c:gapWidth val="94"/>
        <c:gapDepth val="280"/>
        <c:shape val="box"/>
        <c:axId val="222971904"/>
        <c:axId val="219394560"/>
        <c:axId val="0"/>
      </c:bar3DChart>
      <c:catAx>
        <c:axId val="2229719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9394560"/>
        <c:crosses val="autoZero"/>
        <c:auto val="1"/>
        <c:lblAlgn val="ctr"/>
        <c:lblOffset val="100"/>
        <c:noMultiLvlLbl val="0"/>
      </c:catAx>
      <c:valAx>
        <c:axId val="21939456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2971904"/>
        <c:crosses val="autoZero"/>
        <c:crossBetween val="between"/>
      </c:valAx>
    </c:plotArea>
    <c:legend>
      <c:legendPos val="b"/>
      <c:layout>
        <c:manualLayout>
          <c:xMode val="edge"/>
          <c:yMode val="edge"/>
          <c:x val="0.29312667315902519"/>
          <c:y val="0.76822622638520865"/>
          <c:w val="0.52638972011394924"/>
          <c:h val="6.399268763888928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6.7336422834493134E-2"/>
                  <c:y val="-7.4013184605245516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14462797263978366"/>
                  <c:y val="-7.6550539096281942E-2"/>
                </c:manualLayout>
              </c:layout>
              <c:showLegendKey val="0"/>
              <c:showVal val="1"/>
              <c:showCatName val="1"/>
              <c:showSerName val="0"/>
              <c:showPercent val="1"/>
              <c:showBubbleSize val="0"/>
            </c:dLbl>
            <c:dLbl>
              <c:idx val="3"/>
              <c:layout>
                <c:manualLayout>
                  <c:x val="9.3603157559850478E-2"/>
                  <c:y val="1.6267678770369533E-2"/>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Лист1!$A$2:$A$8</c:f>
              <c:strCache>
                <c:ptCount val="7"/>
                <c:pt idx="0">
                  <c:v>ОС</c:v>
                </c:pt>
                <c:pt idx="1">
                  <c:v>РЭС</c:v>
                </c:pt>
                <c:pt idx="2">
                  <c:v>ПОДФТ</c:v>
                </c:pt>
                <c:pt idx="3">
                  <c:v>СН вещ</c:v>
                </c:pt>
                <c:pt idx="4">
                  <c:v>СН СМИ</c:v>
                </c:pt>
                <c:pt idx="5">
                  <c:v>СН РЭС ОС</c:v>
                </c:pt>
                <c:pt idx="6">
                  <c:v>СН ОС</c:v>
                </c:pt>
              </c:strCache>
            </c:strRef>
          </c:cat>
          <c:val>
            <c:numRef>
              <c:f>Лист1!$B$2:$B$8</c:f>
              <c:numCache>
                <c:formatCode>General</c:formatCode>
                <c:ptCount val="7"/>
                <c:pt idx="0">
                  <c:v>100</c:v>
                </c:pt>
                <c:pt idx="1">
                  <c:v>2</c:v>
                </c:pt>
                <c:pt idx="2">
                  <c:v>1</c:v>
                </c:pt>
                <c:pt idx="3">
                  <c:v>11</c:v>
                </c:pt>
                <c:pt idx="4">
                  <c:v>4</c:v>
                </c:pt>
                <c:pt idx="5">
                  <c:v>4</c:v>
                </c:pt>
                <c:pt idx="6">
                  <c:v>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74</a:t>
                    </a:r>
                  </a:p>
                  <a:p>
                    <a:r>
                      <a:rPr lang="ru-RU" sz="700"/>
                      <a:t>52%</a:t>
                    </a:r>
                  </a:p>
                </c:rich>
              </c:tx>
              <c:showLegendKey val="0"/>
              <c:showVal val="1"/>
              <c:showCatName val="0"/>
              <c:showSerName val="1"/>
              <c:showPercent val="0"/>
              <c:showBubbleSize val="0"/>
            </c:dLbl>
            <c:dLbl>
              <c:idx val="1"/>
              <c:tx>
                <c:rich>
                  <a:bodyPr/>
                  <a:lstStyle/>
                  <a:p>
                    <a:r>
                      <a:rPr lang="ru-RU" sz="700"/>
                      <a:t>мероприятия госконтроля без нарушений - 94</a:t>
                    </a:r>
                  </a:p>
                  <a:p>
                    <a:r>
                      <a:rPr lang="ru-RU" sz="700"/>
                      <a:t>75%</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за 2014 год</c:v>
                </c:pt>
                <c:pt idx="1">
                  <c:v>за 2015 год</c:v>
                </c:pt>
              </c:strCache>
            </c:strRef>
          </c:cat>
          <c:val>
            <c:numRef>
              <c:f>Лист1!$B$2:$B$3</c:f>
              <c:numCache>
                <c:formatCode>General</c:formatCode>
                <c:ptCount val="2"/>
                <c:pt idx="0">
                  <c:v>74</c:v>
                </c:pt>
                <c:pt idx="1">
                  <c:v>94</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2.1071126973850238E-3"/>
                  <c:y val="1.881784864047489E-2"/>
                </c:manualLayout>
              </c:layout>
              <c:tx>
                <c:rich>
                  <a:bodyPr/>
                  <a:lstStyle/>
                  <a:p>
                    <a:r>
                      <a:rPr lang="ru-RU" sz="700"/>
                      <a:t>мероприятия госконтроля с выявленными нарушениями - 68</a:t>
                    </a:r>
                  </a:p>
                  <a:p>
                    <a:r>
                      <a:rPr lang="ru-RU" sz="700"/>
                      <a:t>48%</a:t>
                    </a:r>
                  </a:p>
                </c:rich>
              </c:tx>
              <c:showLegendKey val="0"/>
              <c:showVal val="1"/>
              <c:showCatName val="0"/>
              <c:showSerName val="1"/>
              <c:showPercent val="0"/>
              <c:showBubbleSize val="0"/>
            </c:dLbl>
            <c:dLbl>
              <c:idx val="1"/>
              <c:layout>
                <c:manualLayout>
                  <c:x val="4.2187344560593665E-3"/>
                  <c:y val="-4.690563053633974E-2"/>
                </c:manualLayout>
              </c:layout>
              <c:tx>
                <c:rich>
                  <a:bodyPr/>
                  <a:lstStyle/>
                  <a:p>
                    <a:r>
                      <a:rPr lang="ru-RU" sz="700"/>
                      <a:t>мероприятия госконтроля с выявленными нарушениями -  31</a:t>
                    </a:r>
                  </a:p>
                  <a:p>
                    <a:r>
                      <a:rPr lang="ru-RU" sz="700"/>
                      <a:t> 25%</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за 2014 год</c:v>
                </c:pt>
                <c:pt idx="1">
                  <c:v>за 2015 год</c:v>
                </c:pt>
              </c:strCache>
            </c:strRef>
          </c:cat>
          <c:val>
            <c:numRef>
              <c:f>Лист1!$C$2:$C$3</c:f>
              <c:numCache>
                <c:formatCode>General</c:formatCode>
                <c:ptCount val="2"/>
                <c:pt idx="0">
                  <c:v>68</c:v>
                </c:pt>
                <c:pt idx="1">
                  <c:v>31</c:v>
                </c:pt>
              </c:numCache>
            </c:numRef>
          </c:val>
        </c:ser>
        <c:dLbls>
          <c:showLegendKey val="0"/>
          <c:showVal val="0"/>
          <c:showCatName val="0"/>
          <c:showSerName val="0"/>
          <c:showPercent val="0"/>
          <c:showBubbleSize val="0"/>
        </c:dLbls>
        <c:gapWidth val="84"/>
        <c:overlap val="100"/>
        <c:axId val="223246336"/>
        <c:axId val="222817664"/>
      </c:barChart>
      <c:catAx>
        <c:axId val="223246336"/>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22817664"/>
        <c:crosses val="autoZero"/>
        <c:auto val="1"/>
        <c:lblAlgn val="ctr"/>
        <c:lblOffset val="100"/>
        <c:noMultiLvlLbl val="0"/>
      </c:catAx>
      <c:valAx>
        <c:axId val="222817664"/>
        <c:scaling>
          <c:orientation val="minMax"/>
          <c:max val="120"/>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3246336"/>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a:t>
            </a:r>
            <a:r>
              <a:rPr lang="ru-RU" sz="1100" b="1" i="0" kern="1200" baseline="0">
                <a:solidFill>
                  <a:srgbClr val="000000"/>
                </a:solidFill>
                <a:latin typeface="Times New Roman"/>
                <a:cs typeface="Times New Roman"/>
              </a:rPr>
              <a:t>2014 и</a:t>
            </a:r>
            <a:r>
              <a:rPr lang="ru-RU" sz="1100" b="1" i="0" u="none" strike="noStrike" baseline="0">
                <a:effectLst/>
              </a:rPr>
              <a:t> </a:t>
            </a:r>
            <a:r>
              <a:rPr lang="ru-RU" sz="1100" b="1" i="0" kern="1200" baseline="0">
                <a:solidFill>
                  <a:srgbClr val="000000"/>
                </a:solidFill>
                <a:latin typeface="Times New Roman"/>
                <a:cs typeface="Times New Roman"/>
              </a:rPr>
              <a:t>2015 года</a:t>
            </a:r>
            <a:endParaRPr lang="ru-RU" sz="1100"/>
          </a:p>
        </c:rich>
      </c:tx>
      <c:layout>
        <c:manualLayout>
          <c:xMode val="edge"/>
          <c:yMode val="edge"/>
          <c:x val="0.22024084775099373"/>
          <c:y val="2.5921538568740861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Лист1!$B$2:$B$3</c:f>
              <c:numCache>
                <c:formatCode>General</c:formatCode>
                <c:ptCount val="2"/>
                <c:pt idx="0">
                  <c:v>142</c:v>
                </c:pt>
                <c:pt idx="1">
                  <c:v>125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Лист1!$C$2:$C$3</c:f>
              <c:numCache>
                <c:formatCode>General</c:formatCode>
                <c:ptCount val="2"/>
                <c:pt idx="0">
                  <c:v>128</c:v>
                </c:pt>
                <c:pt idx="1">
                  <c:v>110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Лист1!$D$2:$D$3</c:f>
              <c:numCache>
                <c:formatCode>General</c:formatCode>
                <c:ptCount val="2"/>
                <c:pt idx="0">
                  <c:v>8</c:v>
                </c:pt>
                <c:pt idx="1">
                  <c:v>11</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Лист1!$E$2:$E$3</c:f>
              <c:numCache>
                <c:formatCode>General</c:formatCode>
                <c:ptCount val="2"/>
                <c:pt idx="0">
                  <c:v>2</c:v>
                </c:pt>
                <c:pt idx="1">
                  <c:v>4</c:v>
                </c:pt>
              </c:numCache>
            </c:numRef>
          </c:val>
        </c:ser>
        <c:ser>
          <c:idx val="4"/>
          <c:order val="4"/>
          <c:tx>
            <c:strRef>
              <c:f>Лист1!$F$1</c:f>
              <c:strCache>
                <c:ptCount val="1"/>
                <c:pt idx="0">
                  <c:v>ОПД</c:v>
                </c:pt>
              </c:strCache>
            </c:strRef>
          </c:tx>
          <c:invertIfNegative val="0"/>
          <c:dLbls>
            <c:dLbl>
              <c:idx val="0"/>
              <c:layout>
                <c:manualLayout>
                  <c:x val="2.072538860103627E-2"/>
                  <c:y val="-2.157497303128378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Лист1!$F$2:$F$3</c:f>
              <c:numCache>
                <c:formatCode>General</c:formatCode>
                <c:ptCount val="2"/>
                <c:pt idx="0">
                  <c:v>4</c:v>
                </c:pt>
                <c:pt idx="1">
                  <c:v>0</c:v>
                </c:pt>
              </c:numCache>
            </c:numRef>
          </c:val>
        </c:ser>
        <c:dLbls>
          <c:showLegendKey val="0"/>
          <c:showVal val="0"/>
          <c:showCatName val="0"/>
          <c:showSerName val="0"/>
          <c:showPercent val="0"/>
          <c:showBubbleSize val="0"/>
        </c:dLbls>
        <c:gapWidth val="94"/>
        <c:gapDepth val="280"/>
        <c:shape val="box"/>
        <c:axId val="226422784"/>
        <c:axId val="222817088"/>
        <c:axId val="0"/>
      </c:bar3DChart>
      <c:catAx>
        <c:axId val="22642278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2817088"/>
        <c:crosses val="autoZero"/>
        <c:auto val="1"/>
        <c:lblAlgn val="ctr"/>
        <c:lblOffset val="100"/>
        <c:noMultiLvlLbl val="0"/>
      </c:catAx>
      <c:valAx>
        <c:axId val="22281708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6422784"/>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2015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2015 года</c:v>
                </c:pt>
                <c:pt idx="1">
                  <c:v>2 квартал 2015 года</c:v>
                </c:pt>
                <c:pt idx="2">
                  <c:v>3 квартал 2015 года</c:v>
                </c:pt>
                <c:pt idx="3">
                  <c:v>4 квартал 2015 года</c:v>
                </c:pt>
              </c:strCache>
            </c:strRef>
          </c:cat>
          <c:val>
            <c:numRef>
              <c:f>Лист1!$B$2:$B$5</c:f>
              <c:numCache>
                <c:formatCode>General</c:formatCode>
                <c:ptCount val="4"/>
                <c:pt idx="0">
                  <c:v>16</c:v>
                </c:pt>
                <c:pt idx="1">
                  <c:v>18</c:v>
                </c:pt>
                <c:pt idx="2">
                  <c:v>19</c:v>
                </c:pt>
                <c:pt idx="3">
                  <c:v>72</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2015 года</c:v>
                </c:pt>
                <c:pt idx="1">
                  <c:v>2 квартал 2015 года</c:v>
                </c:pt>
                <c:pt idx="2">
                  <c:v>3 квартал 2015 года</c:v>
                </c:pt>
                <c:pt idx="3">
                  <c:v>4 квартал 2015 года</c:v>
                </c:pt>
              </c:strCache>
            </c:strRef>
          </c:cat>
          <c:val>
            <c:numRef>
              <c:f>Лист1!$C$2:$C$5</c:f>
              <c:numCache>
                <c:formatCode>General</c:formatCode>
                <c:ptCount val="4"/>
                <c:pt idx="0">
                  <c:v>14</c:v>
                </c:pt>
                <c:pt idx="1">
                  <c:v>13</c:v>
                </c:pt>
                <c:pt idx="2">
                  <c:v>16</c:v>
                </c:pt>
                <c:pt idx="3">
                  <c:v>67</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2015 года</c:v>
                </c:pt>
                <c:pt idx="1">
                  <c:v>2 квартал 2015 года</c:v>
                </c:pt>
                <c:pt idx="2">
                  <c:v>3 квартал 2015 года</c:v>
                </c:pt>
                <c:pt idx="3">
                  <c:v>4 квартал 2015 года</c:v>
                </c:pt>
              </c:strCache>
            </c:strRef>
          </c:cat>
          <c:val>
            <c:numRef>
              <c:f>Лист1!$D$2:$D$5</c:f>
              <c:numCache>
                <c:formatCode>General</c:formatCode>
                <c:ptCount val="4"/>
                <c:pt idx="0">
                  <c:v>1</c:v>
                </c:pt>
                <c:pt idx="1">
                  <c:v>4</c:v>
                </c:pt>
                <c:pt idx="2">
                  <c:v>3</c:v>
                </c:pt>
                <c:pt idx="3">
                  <c:v>3</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2015 года</c:v>
                </c:pt>
                <c:pt idx="1">
                  <c:v>2 квартал 2015 года</c:v>
                </c:pt>
                <c:pt idx="2">
                  <c:v>3 квартал 2015 года</c:v>
                </c:pt>
                <c:pt idx="3">
                  <c:v>4 квартал 2015 года</c:v>
                </c:pt>
              </c:strCache>
            </c:strRef>
          </c:cat>
          <c:val>
            <c:numRef>
              <c:f>Лист1!$E$2:$E$5</c:f>
              <c:numCache>
                <c:formatCode>General</c:formatCode>
                <c:ptCount val="4"/>
                <c:pt idx="0">
                  <c:v>1</c:v>
                </c:pt>
                <c:pt idx="1">
                  <c:v>1</c:v>
                </c:pt>
                <c:pt idx="2">
                  <c:v>0</c:v>
                </c:pt>
                <c:pt idx="3">
                  <c:v>2</c:v>
                </c:pt>
              </c:numCache>
            </c:numRef>
          </c:val>
        </c:ser>
        <c:dLbls>
          <c:showLegendKey val="0"/>
          <c:showVal val="0"/>
          <c:showCatName val="0"/>
          <c:showSerName val="0"/>
          <c:showPercent val="0"/>
          <c:showBubbleSize val="0"/>
        </c:dLbls>
        <c:gapWidth val="94"/>
        <c:gapDepth val="280"/>
        <c:shape val="box"/>
        <c:axId val="226424832"/>
        <c:axId val="222816512"/>
        <c:axId val="0"/>
      </c:bar3DChart>
      <c:catAx>
        <c:axId val="2264248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2816512"/>
        <c:crosses val="autoZero"/>
        <c:auto val="1"/>
        <c:lblAlgn val="ctr"/>
        <c:lblOffset val="100"/>
        <c:noMultiLvlLbl val="0"/>
      </c:catAx>
      <c:valAx>
        <c:axId val="22281651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6424832"/>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2014 и</a:t>
            </a:r>
            <a:r>
              <a:rPr lang="ru-RU" sz="1311" b="1" i="0" u="none" strike="noStrike" baseline="0">
                <a:effectLst/>
              </a:rPr>
              <a:t> </a:t>
            </a:r>
            <a:r>
              <a:rPr lang="ru-RU"/>
              <a:t>2015 года</a:t>
            </a:r>
          </a:p>
        </c:rich>
      </c:tx>
      <c:layout>
        <c:manualLayout>
          <c:xMode val="edge"/>
          <c:yMode val="edge"/>
          <c:x val="0.23230837386452899"/>
          <c:y val="3.7178062482680248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4.1088854648176684E-3"/>
                  <c:y val="7.1111111111111115E-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42005</c:v>
                </c:pt>
                <c:pt idx="1">
                  <c:v>42370</c:v>
                </c:pt>
              </c:numCache>
            </c:numRef>
          </c:cat>
          <c:val>
            <c:numRef>
              <c:f>Sheet1!$B$2:$C$2</c:f>
              <c:numCache>
                <c:formatCode>General</c:formatCode>
                <c:ptCount val="2"/>
                <c:pt idx="0">
                  <c:v>5653</c:v>
                </c:pt>
                <c:pt idx="1">
                  <c:v>6150</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42005</c:v>
                </c:pt>
                <c:pt idx="1">
                  <c:v>42370</c:v>
                </c:pt>
              </c:numCache>
            </c:numRef>
          </c:cat>
          <c:val>
            <c:numRef>
              <c:f>Sheet1!$B$3:$C$3</c:f>
              <c:numCache>
                <c:formatCode>General</c:formatCode>
                <c:ptCount val="2"/>
                <c:pt idx="0">
                  <c:v>1329</c:v>
                </c:pt>
                <c:pt idx="1">
                  <c:v>1442</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054442732408834E-2"/>
                  <c:y val="-7.1111111111111115E-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42005</c:v>
                </c:pt>
                <c:pt idx="1">
                  <c:v>42370</c:v>
                </c:pt>
              </c:numCache>
            </c:numRef>
          </c:cat>
          <c:val>
            <c:numRef>
              <c:f>Sheet1!$B$4:$C$4</c:f>
              <c:numCache>
                <c:formatCode>General</c:formatCode>
                <c:ptCount val="2"/>
                <c:pt idx="0">
                  <c:v>288</c:v>
                </c:pt>
                <c:pt idx="1">
                  <c:v>368</c:v>
                </c:pt>
              </c:numCache>
            </c:numRef>
          </c:val>
        </c:ser>
        <c:dLbls>
          <c:showLegendKey val="0"/>
          <c:showVal val="0"/>
          <c:showCatName val="0"/>
          <c:showSerName val="0"/>
          <c:showPercent val="0"/>
          <c:showBubbleSize val="0"/>
        </c:dLbls>
        <c:gapWidth val="230"/>
        <c:gapDepth val="40"/>
        <c:shape val="box"/>
        <c:axId val="215812608"/>
        <c:axId val="213934080"/>
        <c:axId val="0"/>
      </c:bar3DChart>
      <c:dateAx>
        <c:axId val="215812608"/>
        <c:scaling>
          <c:orientation val="minMax"/>
        </c:scaling>
        <c:delete val="1"/>
        <c:axPos val="b"/>
        <c:numFmt formatCode="m/d/yyyy" sourceLinked="1"/>
        <c:majorTickMark val="out"/>
        <c:minorTickMark val="none"/>
        <c:tickLblPos val="low"/>
        <c:crossAx val="213934080"/>
        <c:crosses val="autoZero"/>
        <c:auto val="1"/>
        <c:lblOffset val="100"/>
        <c:baseTimeUnit val="years"/>
      </c:dateAx>
      <c:valAx>
        <c:axId val="213934080"/>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15812608"/>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за 2014 и</a:t>
            </a:r>
            <a:r>
              <a:rPr lang="ru-RU" sz="1100" b="1" i="0" u="none" strike="noStrike" baseline="0">
                <a:effectLst/>
              </a:rPr>
              <a:t> </a:t>
            </a:r>
            <a:r>
              <a:rPr lang="ru-RU" sz="1100">
                <a:latin typeface="Times New Roman" pitchFamily="18" charset="0"/>
                <a:cs typeface="Times New Roman" pitchFamily="18" charset="0"/>
              </a:rPr>
              <a:t>2015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Лист1!$B$2:$B$3</c:f>
              <c:numCache>
                <c:formatCode>General</c:formatCode>
                <c:ptCount val="2"/>
                <c:pt idx="0">
                  <c:v>365</c:v>
                </c:pt>
                <c:pt idx="1">
                  <c:v>68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Лист1!$C$2:$C$3</c:f>
              <c:numCache>
                <c:formatCode>General</c:formatCode>
                <c:ptCount val="2"/>
                <c:pt idx="0">
                  <c:v>5</c:v>
                </c:pt>
                <c:pt idx="1">
                  <c:v>10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Лист1!$D$2:$D$3</c:f>
              <c:numCache>
                <c:formatCode>General</c:formatCode>
                <c:ptCount val="2"/>
                <c:pt idx="0">
                  <c:v>354</c:v>
                </c:pt>
                <c:pt idx="1">
                  <c:v>51</c:v>
                </c:pt>
              </c:numCache>
            </c:numRef>
          </c:val>
        </c:ser>
        <c:ser>
          <c:idx val="3"/>
          <c:order val="3"/>
          <c:tx>
            <c:strRef>
              <c:f>Лист1!$E$1</c:f>
              <c:strCache>
                <c:ptCount val="1"/>
                <c:pt idx="0">
                  <c:v>СМИ</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Лист1!$E$2:$E$3</c:f>
              <c:numCache>
                <c:formatCode>General</c:formatCode>
                <c:ptCount val="2"/>
                <c:pt idx="0">
                  <c:v>6</c:v>
                </c:pt>
                <c:pt idx="1">
                  <c:v>7</c:v>
                </c:pt>
              </c:numCache>
            </c:numRef>
          </c:val>
        </c:ser>
        <c:dLbls>
          <c:showLegendKey val="0"/>
          <c:showVal val="0"/>
          <c:showCatName val="0"/>
          <c:showSerName val="0"/>
          <c:showPercent val="0"/>
          <c:showBubbleSize val="0"/>
        </c:dLbls>
        <c:gapWidth val="94"/>
        <c:gapDepth val="280"/>
        <c:shape val="box"/>
        <c:axId val="226193408"/>
        <c:axId val="222821120"/>
        <c:axId val="0"/>
      </c:bar3DChart>
      <c:catAx>
        <c:axId val="22619340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2821120"/>
        <c:crosses val="autoZero"/>
        <c:auto val="1"/>
        <c:lblAlgn val="ctr"/>
        <c:lblOffset val="100"/>
        <c:noMultiLvlLbl val="0"/>
      </c:catAx>
      <c:valAx>
        <c:axId val="222821120"/>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26193408"/>
        <c:crosses val="autoZero"/>
        <c:crossBetween val="between"/>
      </c:valAx>
    </c:plotArea>
    <c:legend>
      <c:legendPos val="b"/>
      <c:layout>
        <c:manualLayout>
          <c:xMode val="edge"/>
          <c:yMode val="edge"/>
          <c:x val="0.11701625838436862"/>
          <c:y val="0.76409757188875105"/>
          <c:w val="0.68657899533391664"/>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2014 год и </a:t>
            </a:r>
            <a:r>
              <a:rPr lang="ru-RU" sz="1100" b="1" i="0" u="none" strike="noStrike" baseline="0">
                <a:effectLst/>
              </a:rPr>
              <a:t>за </a:t>
            </a:r>
            <a:r>
              <a:rPr lang="ru-RU" sz="1100" b="1" i="0" kern="1200" baseline="0">
                <a:solidFill>
                  <a:srgbClr val="000000"/>
                </a:solidFill>
                <a:latin typeface="Times New Roman"/>
                <a:cs typeface="Times New Roman"/>
              </a:rPr>
              <a:t>2015 год</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Лист1!$B$2:$B$3</c:f>
              <c:numCache>
                <c:formatCode>General</c:formatCode>
                <c:ptCount val="2"/>
                <c:pt idx="0">
                  <c:v>68</c:v>
                </c:pt>
                <c:pt idx="1">
                  <c:v>27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Лист1!$C$2:$C$3</c:f>
              <c:numCache>
                <c:formatCode>General</c:formatCode>
                <c:ptCount val="2"/>
                <c:pt idx="0">
                  <c:v>68</c:v>
                </c:pt>
                <c:pt idx="1">
                  <c:v>25</c:v>
                </c:pt>
              </c:numCache>
            </c:numRef>
          </c:val>
        </c:ser>
        <c:ser>
          <c:idx val="2"/>
          <c:order val="2"/>
          <c:tx>
            <c:strRef>
              <c:f>Лист1!$D$1</c:f>
              <c:strCache>
                <c:ptCount val="1"/>
                <c:pt idx="0">
                  <c:v>вещание</c:v>
                </c:pt>
              </c:strCache>
            </c:strRef>
          </c:tx>
          <c:invertIfNegative val="0"/>
          <c:dLbls>
            <c:dLbl>
              <c:idx val="0"/>
              <c:layout>
                <c:manualLayout>
                  <c:x val="1.9214704847192891E-2"/>
                  <c:y val="-2.3910509177117002E-2"/>
                </c:manualLayout>
              </c:layout>
              <c:showLegendKey val="0"/>
              <c:showVal val="1"/>
              <c:showCatName val="0"/>
              <c:showSerName val="0"/>
              <c:showPercent val="0"/>
              <c:showBubbleSize val="0"/>
            </c:dLbl>
            <c:dLbl>
              <c:idx val="1"/>
              <c:layout>
                <c:manualLayout>
                  <c:x val="1.9214704847192978E-2"/>
                  <c:y val="-1.91284073416936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Лист1!$D$2:$D$3</c:f>
              <c:numCache>
                <c:formatCode>General</c:formatCode>
                <c:ptCount val="2"/>
                <c:pt idx="0">
                  <c:v>0</c:v>
                </c:pt>
                <c:pt idx="1">
                  <c:v>2</c:v>
                </c:pt>
              </c:numCache>
            </c:numRef>
          </c:val>
        </c:ser>
        <c:dLbls>
          <c:showLegendKey val="0"/>
          <c:showVal val="0"/>
          <c:showCatName val="0"/>
          <c:showSerName val="0"/>
          <c:showPercent val="0"/>
          <c:showBubbleSize val="0"/>
        </c:dLbls>
        <c:gapWidth val="94"/>
        <c:gapDepth val="280"/>
        <c:shape val="box"/>
        <c:axId val="226195968"/>
        <c:axId val="222819968"/>
        <c:axId val="0"/>
      </c:bar3DChart>
      <c:catAx>
        <c:axId val="2261959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2819968"/>
        <c:crosses val="autoZero"/>
        <c:auto val="1"/>
        <c:lblAlgn val="ctr"/>
        <c:lblOffset val="100"/>
        <c:noMultiLvlLbl val="0"/>
      </c:catAx>
      <c:valAx>
        <c:axId val="22281996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6195968"/>
        <c:crosses val="autoZero"/>
        <c:crossBetween val="between"/>
      </c:valAx>
    </c:plotArea>
    <c:legend>
      <c:legendPos val="b"/>
      <c:layout>
        <c:manualLayout>
          <c:xMode val="edge"/>
          <c:yMode val="edge"/>
          <c:x val="0.19706005606665061"/>
          <c:y val="0.76862142590856197"/>
          <c:w val="0.53070220479282071"/>
          <c:h val="7.586974006452448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2014 и</a:t>
            </a:r>
            <a:r>
              <a:rPr lang="ru-RU" sz="1100" b="1" i="0" u="none" strike="noStrike" baseline="0">
                <a:effectLst/>
              </a:rPr>
              <a:t> </a:t>
            </a:r>
            <a:r>
              <a:rPr lang="ru-RU" sz="1100" b="1" i="0" kern="1200" baseline="0">
                <a:solidFill>
                  <a:srgbClr val="000000"/>
                </a:solidFill>
                <a:latin typeface="Times New Roman"/>
                <a:cs typeface="Times New Roman"/>
              </a:rPr>
              <a:t>2015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Лист1!$B$2:$B$3</c:f>
              <c:numCache>
                <c:formatCode>General</c:formatCode>
                <c:ptCount val="2"/>
                <c:pt idx="0">
                  <c:v>406</c:v>
                </c:pt>
                <c:pt idx="1">
                  <c:v>44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Лист1!$C$2:$C$3</c:f>
              <c:numCache>
                <c:formatCode>General</c:formatCode>
                <c:ptCount val="2"/>
                <c:pt idx="0">
                  <c:v>404</c:v>
                </c:pt>
                <c:pt idx="1">
                  <c:v>33</c:v>
                </c:pt>
              </c:numCache>
            </c:numRef>
          </c:val>
        </c:ser>
        <c:ser>
          <c:idx val="2"/>
          <c:order val="2"/>
          <c:tx>
            <c:strRef>
              <c:f>Лист1!$D$1</c:f>
              <c:strCache>
                <c:ptCount val="1"/>
                <c:pt idx="0">
                  <c:v>вещание</c:v>
                </c:pt>
              </c:strCache>
            </c:strRef>
          </c:tx>
          <c:invertIfNegative val="0"/>
          <c:dLbls>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Лист1!$D$2:$D$3</c:f>
              <c:numCache>
                <c:formatCode>General</c:formatCode>
                <c:ptCount val="2"/>
                <c:pt idx="0">
                  <c:v>0</c:v>
                </c:pt>
                <c:pt idx="1">
                  <c:v>7</c:v>
                </c:pt>
              </c:numCache>
            </c:numRef>
          </c:val>
        </c:ser>
        <c:ser>
          <c:idx val="3"/>
          <c:order val="3"/>
          <c:tx>
            <c:strRef>
              <c:f>Лист1!$E$1</c:f>
              <c:strCache>
                <c:ptCount val="1"/>
                <c:pt idx="0">
                  <c:v>СМИ</c:v>
                </c:pt>
              </c:strCache>
            </c:strRef>
          </c:tx>
          <c:invertIfNegative val="0"/>
          <c:dLbls>
            <c:showLegendKey val="0"/>
            <c:showVal val="1"/>
            <c:showCatName val="0"/>
            <c:showSerName val="0"/>
            <c:showPercent val="0"/>
            <c:showBubbleSize val="0"/>
            <c:showLeaderLines val="0"/>
          </c:dLbls>
          <c:cat>
            <c:strRef>
              <c:f>Лист1!$A$2:$A$3</c:f>
              <c:strCache>
                <c:ptCount val="2"/>
                <c:pt idx="0">
                  <c:v>за 2014 год</c:v>
                </c:pt>
                <c:pt idx="1">
                  <c:v>за 2015 год</c:v>
                </c:pt>
              </c:strCache>
            </c:strRef>
          </c:cat>
          <c:val>
            <c:numRef>
              <c:f>Лист1!$E$2:$E$3</c:f>
              <c:numCache>
                <c:formatCode>General</c:formatCode>
                <c:ptCount val="2"/>
                <c:pt idx="0">
                  <c:v>2</c:v>
                </c:pt>
                <c:pt idx="1">
                  <c:v>4</c:v>
                </c:pt>
              </c:numCache>
            </c:numRef>
          </c:val>
        </c:ser>
        <c:dLbls>
          <c:showLegendKey val="0"/>
          <c:showVal val="0"/>
          <c:showCatName val="0"/>
          <c:showSerName val="0"/>
          <c:showPercent val="0"/>
          <c:showBubbleSize val="0"/>
        </c:dLbls>
        <c:gapWidth val="94"/>
        <c:gapDepth val="280"/>
        <c:shape val="box"/>
        <c:axId val="248356864"/>
        <c:axId val="217796544"/>
        <c:axId val="0"/>
      </c:bar3DChart>
      <c:catAx>
        <c:axId val="2483568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7796544"/>
        <c:crosses val="autoZero"/>
        <c:auto val="1"/>
        <c:lblAlgn val="ctr"/>
        <c:lblOffset val="100"/>
        <c:noMultiLvlLbl val="0"/>
      </c:catAx>
      <c:valAx>
        <c:axId val="21779654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8356864"/>
        <c:crosses val="autoZero"/>
        <c:crossBetween val="between"/>
      </c:valAx>
    </c:plotArea>
    <c:legend>
      <c:legendPos val="b"/>
      <c:layout>
        <c:manualLayout>
          <c:xMode val="edge"/>
          <c:yMode val="edge"/>
          <c:x val="0.19176369793154094"/>
          <c:y val="0.85916032026322653"/>
          <c:w val="0.50581511454990991"/>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за 4 квартал</a:t>
            </a:r>
            <a:r>
              <a:rPr lang="ru-RU" baseline="0"/>
              <a:t> </a:t>
            </a:r>
            <a:r>
              <a:rPr lang="ru-RU"/>
              <a:t>2015 года 
при оказании универсальных услуг с использованием таксофонов</a:t>
            </a:r>
          </a:p>
        </c:rich>
      </c:tx>
      <c:layout>
        <c:manualLayout>
          <c:xMode val="edge"/>
          <c:yMode val="edge"/>
          <c:x val="0.21802390184967937"/>
          <c:y val="0.87147530177748267"/>
        </c:manualLayout>
      </c:layout>
      <c:overlay val="0"/>
      <c:spPr>
        <a:noFill/>
        <a:ln w="25292">
          <a:noFill/>
        </a:ln>
      </c:spPr>
    </c:title>
    <c:autoTitleDeleted val="0"/>
    <c:view3D>
      <c:rotX val="40"/>
      <c:rotY val="240"/>
      <c:rAngAx val="0"/>
      <c:perspective val="0"/>
    </c:view3D>
    <c:floor>
      <c:thickness val="0"/>
    </c:floor>
    <c:sideWall>
      <c:thickness val="0"/>
    </c:sideWall>
    <c:backWall>
      <c:thickness val="0"/>
    </c:backWall>
    <c:plotArea>
      <c:layout>
        <c:manualLayout>
          <c:layoutTarget val="inner"/>
          <c:xMode val="edge"/>
          <c:yMode val="edge"/>
          <c:x val="0.2674217928471973"/>
          <c:y val="0.24373196520935475"/>
          <c:w val="0.52350869858797477"/>
          <c:h val="0.51738204202872251"/>
        </c:manualLayout>
      </c:layout>
      <c:pie3DChart>
        <c:varyColors val="1"/>
        <c:ser>
          <c:idx val="0"/>
          <c:order val="0"/>
          <c:spPr>
            <a:ln w="12647">
              <a:solidFill>
                <a:srgbClr val="000000"/>
              </a:solidFill>
              <a:prstDash val="solid"/>
            </a:ln>
          </c:spPr>
          <c:explosion val="25"/>
          <c:dPt>
            <c:idx val="0"/>
            <c:bubble3D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bubble3D val="0"/>
            <c:spPr>
              <a:gradFill rotWithShape="0">
                <a:gsLst>
                  <a:gs pos="0">
                    <a:srgbClr val="00FF00"/>
                  </a:gs>
                  <a:gs pos="100000">
                    <a:srgbClr val="00FF00">
                      <a:gamma/>
                      <a:shade val="56078"/>
                      <a:invGamma/>
                    </a:srgbClr>
                  </a:gs>
                </a:gsLst>
                <a:path path="rect">
                  <a:fillToRect r="100000" b="100000"/>
                </a:path>
              </a:gradFill>
              <a:ln w="12647">
                <a:solidFill>
                  <a:srgbClr val="000000"/>
                </a:solidFill>
                <a:prstDash val="solid"/>
              </a:ln>
            </c:spPr>
          </c:dPt>
          <c:dPt>
            <c:idx val="2"/>
            <c:bubble3D val="0"/>
            <c:explosion val="2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bubble3D val="0"/>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Lbls>
            <c:dLbl>
              <c:idx val="0"/>
              <c:layout>
                <c:manualLayout>
                  <c:x val="-0.10780797298907244"/>
                  <c:y val="-7.0538772419782889E-2"/>
                </c:manualLayout>
              </c:layout>
              <c:dLblPos val="bestFit"/>
              <c:showLegendKey val="0"/>
              <c:showVal val="1"/>
              <c:showCatName val="1"/>
              <c:showSerName val="0"/>
              <c:showPercent val="1"/>
              <c:showBubbleSize val="0"/>
              <c:separator> - 
</c:separator>
            </c:dLbl>
            <c:dLbl>
              <c:idx val="1"/>
              <c:layout>
                <c:manualLayout>
                  <c:x val="-0.11717578793889896"/>
                  <c:y val="-0.29288517665529962"/>
                </c:manualLayout>
              </c:layout>
              <c:dLblPos val="bestFit"/>
              <c:showLegendKey val="0"/>
              <c:showVal val="1"/>
              <c:showCatName val="1"/>
              <c:showSerName val="0"/>
              <c:showPercent val="1"/>
              <c:showBubbleSize val="0"/>
              <c:separator> - 
</c:separator>
            </c:dLbl>
            <c:dLbl>
              <c:idx val="2"/>
              <c:layout>
                <c:manualLayout>
                  <c:x val="0.57689061186591029"/>
                  <c:y val="-0.26536939379422397"/>
                </c:manualLayout>
              </c:layout>
              <c:dLblPos val="bestFit"/>
              <c:showLegendKey val="0"/>
              <c:showVal val="1"/>
              <c:showCatName val="1"/>
              <c:showSerName val="0"/>
              <c:showPercent val="1"/>
              <c:showBubbleSize val="0"/>
              <c:separator> - 
</c:separator>
            </c:dLbl>
            <c:dLbl>
              <c:idx val="3"/>
              <c:layout>
                <c:manualLayout>
                  <c:x val="-0.28700318403993252"/>
                  <c:y val="0.15364332180594806"/>
                </c:manualLayout>
              </c:layout>
              <c:dLblPos val="bestFit"/>
              <c:showLegendKey val="0"/>
              <c:showVal val="1"/>
              <c:showCatName val="1"/>
              <c:showSerName val="0"/>
              <c:showPercent val="1"/>
              <c:showBubbleSize val="0"/>
              <c:separator> - 
</c:separator>
            </c:dLbl>
            <c:dLbl>
              <c:idx val="4"/>
              <c:layout>
                <c:manualLayout>
                  <c:x val="0.69757465498038018"/>
                  <c:y val="0.15041769052786397"/>
                </c:manualLayout>
              </c:layout>
              <c:dLblPos val="bestFit"/>
              <c:showLegendKey val="0"/>
              <c:showVal val="1"/>
              <c:showCatName val="1"/>
              <c:showSerName val="0"/>
              <c:showPercent val="1"/>
              <c:showBubbleSize val="0"/>
              <c:separator> - 
</c:separator>
            </c:dLbl>
            <c:dLbl>
              <c:idx val="5"/>
              <c:layout>
                <c:manualLayout>
                  <c:x val="-5.3348031121641451E-2"/>
                  <c:y val="0.10622476703941389"/>
                </c:manualLayout>
              </c:layout>
              <c:dLblPos val="bestFit"/>
              <c:showLegendKey val="0"/>
              <c:showVal val="1"/>
              <c:showCatName val="1"/>
              <c:showSerName val="0"/>
              <c:showPercent val="1"/>
              <c:showBubbleSize val="0"/>
              <c:separator> - 
</c:separator>
            </c:dLbl>
            <c:dLbl>
              <c:idx val="6"/>
              <c:layout>
                <c:manualLayout>
                  <c:x val="-0.12239228119092223"/>
                  <c:y val="4.6176740643683975E-2"/>
                </c:manualLayout>
              </c:layout>
              <c:dLblPos val="bestFit"/>
              <c:showLegendKey val="0"/>
              <c:showVal val="1"/>
              <c:showCatName val="1"/>
              <c:showSerName val="0"/>
              <c:showPercent val="1"/>
              <c:showBubbleSize val="0"/>
              <c:separator> - 
</c:separator>
            </c:dLbl>
            <c:dLbl>
              <c:idx val="7"/>
              <c:layout>
                <c:manualLayout>
                  <c:x val="0.11977696053000712"/>
                  <c:y val="-0.23978173248575141"/>
                </c:manualLayout>
              </c:layout>
              <c:dLblPos val="bestFit"/>
              <c:showLegendKey val="0"/>
              <c:showVal val="1"/>
              <c:showCatName val="1"/>
              <c:showSerName val="0"/>
              <c:showPercent val="1"/>
              <c:showBubbleSize val="0"/>
              <c:separator> - 
</c:separator>
            </c:dLbl>
            <c:dLbl>
              <c:idx val="8"/>
              <c:layout>
                <c:manualLayout>
                  <c:x val="0.15040776564715649"/>
                  <c:y val="-9.1056999377968267E-2"/>
                </c:manualLayout>
              </c:layout>
              <c:dLblPos val="bestFit"/>
              <c:showLegendKey val="0"/>
              <c:showVal val="1"/>
              <c:showCatName val="1"/>
              <c:showSerName val="0"/>
              <c:showPercent val="1"/>
              <c:showBubbleSize val="0"/>
              <c:separator> - 
</c:separator>
            </c:dLbl>
            <c:dLbl>
              <c:idx val="9"/>
              <c:layout>
                <c:manualLayout>
                  <c:x val="0.15981803366623676"/>
                  <c:y val="2.4002269986521992E-2"/>
                </c:manualLayout>
              </c:layout>
              <c:dLblPos val="bestFit"/>
              <c:showLegendKey val="0"/>
              <c:showVal val="1"/>
              <c:showCatName val="1"/>
              <c:showSerName val="0"/>
              <c:showPercent val="1"/>
              <c:showBubbleSize val="0"/>
              <c:separator> - 
</c:separator>
            </c:dLbl>
            <c:dLbl>
              <c:idx val="10"/>
              <c:layout>
                <c:manualLayout>
                  <c:x val="0.17912055064879762"/>
                  <c:y val="0.14362488472724724"/>
                </c:manualLayout>
              </c:layout>
              <c:dLblPos val="bestFit"/>
              <c:showLegendKey val="0"/>
              <c:showVal val="1"/>
              <c:showCatName val="1"/>
              <c:showSerName val="0"/>
              <c:showPercent val="1"/>
              <c:showBubbleSize val="0"/>
              <c:separator> - 
</c:separator>
            </c:dLbl>
            <c:dLbl>
              <c:idx val="11"/>
              <c:layout>
                <c:manualLayout>
                  <c:x val="1.0309465343186741E-2"/>
                  <c:y val="0.24231153186777038"/>
                </c:manualLayout>
              </c:layout>
              <c:dLblPos val="bestFit"/>
              <c:showLegendKey val="0"/>
              <c:showVal val="1"/>
              <c:showCatName val="1"/>
              <c:showSerName val="0"/>
              <c:showPercent val="1"/>
              <c:showBubbleSize val="0"/>
              <c:separator> - 
</c:separator>
            </c:dLbl>
            <c:dLbl>
              <c:idx val="12"/>
              <c:layout>
                <c:manualLayout>
                  <c:x val="-0.17439257867290747"/>
                  <c:y val="0.12656886097330319"/>
                </c:manualLayout>
              </c:layout>
              <c:dLblPos val="bestFit"/>
              <c:showLegendKey val="0"/>
              <c:showVal val="1"/>
              <c:showCatName val="1"/>
              <c:showSerName val="0"/>
              <c:showPercent val="1"/>
              <c:showBubbleSize val="0"/>
              <c:separator> - 
</c:separator>
            </c:dLbl>
            <c:dLbl>
              <c:idx val="13"/>
              <c:layout>
                <c:manualLayout>
                  <c:x val="-0.36789384489457388"/>
                  <c:y val="0.23432625835065415"/>
                </c:manualLayout>
              </c:layout>
              <c:dLblPos val="bestFit"/>
              <c:showLegendKey val="0"/>
              <c:showVal val="1"/>
              <c:showCatName val="1"/>
              <c:showSerName val="0"/>
              <c:showPercent val="1"/>
              <c:showBubbleSize val="0"/>
              <c:separator> - 
</c:separator>
            </c:dLbl>
            <c:dLbl>
              <c:idx val="14"/>
              <c:layout>
                <c:manualLayout>
                  <c:xMode val="edge"/>
                  <c:yMode val="edge"/>
                  <c:x val="0.64535768645361447"/>
                  <c:y val="0.61694915254242111"/>
                </c:manualLayout>
              </c:layout>
              <c:dLblPos val="bestFit"/>
              <c:showLegendKey val="0"/>
              <c:showVal val="1"/>
              <c:showCatName val="1"/>
              <c:showSerName val="0"/>
              <c:showPercent val="1"/>
              <c:showBubbleSize val="0"/>
              <c:separator> - 
</c:separator>
            </c:dLbl>
            <c:dLbl>
              <c:idx val="15"/>
              <c:layout>
                <c:manualLayout>
                  <c:xMode val="edge"/>
                  <c:yMode val="edge"/>
                  <c:x val="0.61948249619482565"/>
                  <c:y val="0.71355932203390005"/>
                </c:manualLayout>
              </c:layout>
              <c:dLblPos val="bestFit"/>
              <c:showLegendKey val="0"/>
              <c:showVal val="1"/>
              <c:showCatName val="1"/>
              <c:showSerName val="0"/>
              <c:showPercent val="1"/>
              <c:showBubbleSize val="0"/>
              <c:separator> - 
</c:separator>
            </c:dLbl>
            <c:dLbl>
              <c:idx val="16"/>
              <c:layout>
                <c:manualLayout>
                  <c:xMode val="edge"/>
                  <c:yMode val="edge"/>
                  <c:x val="0.67579908675803235"/>
                  <c:y val="0.76271186440681016"/>
                </c:manualLayout>
              </c:layout>
              <c:dLblPos val="bestFit"/>
              <c:showLegendKey val="0"/>
              <c:showVal val="1"/>
              <c:showCatName val="1"/>
              <c:showSerName val="0"/>
              <c:showPercent val="1"/>
              <c:showBubbleSize val="0"/>
              <c:separator> - 
</c:separator>
            </c:dLbl>
            <c:dLbl>
              <c:idx val="17"/>
              <c:layout>
                <c:manualLayout>
                  <c:xMode val="edge"/>
                  <c:yMode val="edge"/>
                  <c:x val="0.66818873668192058"/>
                  <c:y val="0.98305084745762716"/>
                </c:manualLayout>
              </c:layout>
              <c:dLblPos val="bestFit"/>
              <c:showLegendKey val="0"/>
              <c:showVal val="1"/>
              <c:showCatName val="1"/>
              <c:showSerName val="0"/>
              <c:showPercent val="1"/>
              <c:showBubbleSize val="0"/>
              <c:separator> - 
</c:separator>
            </c:dLbl>
            <c:dLbl>
              <c:idx val="18"/>
              <c:dLblPos val="bestFit"/>
              <c:showLegendKey val="0"/>
              <c:showVal val="1"/>
              <c:showCatName val="1"/>
              <c:showSerName val="0"/>
              <c:showPercent val="1"/>
              <c:showBubbleSize val="0"/>
              <c:separator> - 
</c:separator>
            </c:dLbl>
            <c:dLbl>
              <c:idx val="19"/>
              <c:dLblPos val="bestFit"/>
              <c:showLegendKey val="0"/>
              <c:showVal val="1"/>
              <c:showCatName val="1"/>
              <c:showSerName val="0"/>
              <c:showPercent val="1"/>
              <c:showBubbleSize val="0"/>
              <c:separator> - 
</c:separator>
            </c:dLbl>
            <c:dLbl>
              <c:idx val="20"/>
              <c:dLblPos val="bestFit"/>
              <c:showLegendKey val="0"/>
              <c:showVal val="1"/>
              <c:showCatName val="1"/>
              <c:showSerName val="0"/>
              <c:showPercent val="1"/>
              <c:showBubbleSize val="0"/>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Sheet1!$A$3:$A$7</c:f>
              <c:strCache>
                <c:ptCount val="5"/>
                <c:pt idx="0">
                  <c:v>таксофон не работает</c:v>
                </c:pt>
                <c:pt idx="1">
                  <c:v>отсутсвует возможность бесплатного круглосуточного вызова спецслужб</c:v>
                </c:pt>
                <c:pt idx="2">
                  <c:v>не созданы условия для беспрепятственного доступа инвалидов к местам оказания универсальных услуг связи</c:v>
                </c:pt>
                <c:pt idx="3">
                  <c:v>на табличке таксофона не указан абонентский номер</c:v>
                </c:pt>
                <c:pt idx="4">
                  <c:v>таксофон не установлен</c:v>
                </c:pt>
              </c:strCache>
            </c:strRef>
          </c:cat>
          <c:val>
            <c:numRef>
              <c:f>Sheet1!$B$3:$B$7</c:f>
              <c:numCache>
                <c:formatCode>General</c:formatCode>
                <c:ptCount val="5"/>
                <c:pt idx="0">
                  <c:v>9</c:v>
                </c:pt>
                <c:pt idx="1">
                  <c:v>10</c:v>
                </c:pt>
                <c:pt idx="2">
                  <c:v>0</c:v>
                </c:pt>
                <c:pt idx="3">
                  <c:v>7</c:v>
                </c:pt>
                <c:pt idx="4">
                  <c:v>0</c:v>
                </c:pt>
              </c:numCache>
            </c:numRef>
          </c:val>
        </c:ser>
        <c:dLbls>
          <c:showLegendKey val="0"/>
          <c:showVal val="1"/>
          <c:showCatName val="1"/>
          <c:showSerName val="0"/>
          <c:showPercent val="1"/>
          <c:showBubbleSize val="0"/>
          <c:separator> - 
</c:separator>
          <c:showLeaderLines val="1"/>
        </c:dLbls>
      </c:pie3DChart>
      <c:spPr>
        <a:noFill/>
        <a:ln w="25325">
          <a:noFill/>
        </a:ln>
      </c:spPr>
    </c:plotArea>
    <c:plotVisOnly val="1"/>
    <c:dispBlanksAs val="zero"/>
    <c:showDLblsOverMax val="0"/>
  </c:chart>
  <c:spPr>
    <a:blipFill>
      <a:blip xmlns:r="http://schemas.openxmlformats.org/officeDocument/2006/relationships" r:embed="rId2"/>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2014 и </a:t>
            </a:r>
          </a:p>
          <a:p>
            <a:pPr>
              <a:defRPr sz="1311" b="1" i="0" u="none" strike="noStrike" baseline="0">
                <a:solidFill>
                  <a:srgbClr val="000000"/>
                </a:solidFill>
                <a:latin typeface="Times New Roman"/>
                <a:ea typeface="Times New Roman"/>
                <a:cs typeface="Times New Roman"/>
              </a:defRPr>
            </a:pPr>
            <a:r>
              <a:rPr lang="ru-RU"/>
              <a:t>2015 года</a:t>
            </a:r>
          </a:p>
        </c:rich>
      </c:tx>
      <c:layout>
        <c:manualLayout>
          <c:xMode val="edge"/>
          <c:yMode val="edge"/>
          <c:x val="0.22827411535639924"/>
          <c:y val="1.6721996114809085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19706"/>
          <c:y val="0.13230782580460962"/>
          <c:w val="0.69852655986644829"/>
          <c:h val="0.65647298560687961"/>
        </c:manualLayout>
      </c:layout>
      <c:bar3DChart>
        <c:barDir val="col"/>
        <c:grouping val="clustered"/>
        <c:varyColors val="0"/>
        <c:ser>
          <c:idx val="0"/>
          <c:order val="0"/>
          <c:tx>
            <c:strRef>
              <c:f>Sheet1!$A$2</c:f>
              <c:strCache>
                <c:ptCount val="1"/>
                <c:pt idx="0">
                  <c:v>количество составленных протоколов</c:v>
                </c:pt>
              </c:strCache>
            </c:strRef>
          </c:tx>
          <c:spPr>
            <a:solidFill>
              <a:srgbClr val="FFFF66"/>
            </a:solidFill>
            <a:ln w="15136">
              <a:solidFill>
                <a:srgbClr val="000000"/>
              </a:solidFill>
              <a:prstDash val="solid"/>
            </a:ln>
          </c:spPr>
          <c:invertIfNegative val="0"/>
          <c:dLbls>
            <c:dLbl>
              <c:idx val="0"/>
              <c:layout>
                <c:manualLayout>
                  <c:x val="1.8502582591449403E-2"/>
                  <c:y val="-1.7774468585376242E-2"/>
                </c:manualLayout>
              </c:layout>
              <c:showLegendKey val="0"/>
              <c:showVal val="1"/>
              <c:showCatName val="0"/>
              <c:showSerName val="0"/>
              <c:showPercent val="0"/>
              <c:showBubbleSize val="0"/>
            </c:dLbl>
            <c:dLbl>
              <c:idx val="1"/>
              <c:layout>
                <c:manualLayout>
                  <c:x val="2.6725948305767452E-2"/>
                  <c:y val="-1.777447356068057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Sheet1!$B$2:$C$2</c:f>
              <c:numCache>
                <c:formatCode>General</c:formatCode>
                <c:ptCount val="2"/>
                <c:pt idx="0">
                  <c:v>173</c:v>
                </c:pt>
                <c:pt idx="1">
                  <c:v>178</c:v>
                </c:pt>
              </c:numCache>
            </c:numRef>
          </c:val>
        </c:ser>
        <c:ser>
          <c:idx val="1"/>
          <c:order val="1"/>
          <c:tx>
            <c:strRef>
              <c:f>Sheet1!$A$3</c:f>
              <c:strCache>
                <c:ptCount val="1"/>
                <c:pt idx="0">
                  <c:v>количество составленных протоколов</c:v>
                </c:pt>
              </c:strCache>
            </c:strRef>
          </c:tx>
          <c:spPr>
            <a:solidFill>
              <a:srgbClr val="FF33CC"/>
            </a:solidFill>
            <a:ln w="15136">
              <a:solidFill>
                <a:srgbClr val="000000"/>
              </a:solidFill>
              <a:prstDash val="solid"/>
            </a:ln>
          </c:spPr>
          <c:invertIfNegative val="0"/>
          <c:dLbls>
            <c:dLbl>
              <c:idx val="0"/>
              <c:layout>
                <c:manualLayout>
                  <c:x val="2.9871063082465569E-2"/>
                  <c:y val="-1.7336409763476307E-2"/>
                </c:manualLayout>
              </c:layout>
              <c:showLegendKey val="0"/>
              <c:showVal val="1"/>
              <c:showCatName val="0"/>
              <c:showSerName val="0"/>
              <c:showPercent val="0"/>
              <c:showBubbleSize val="0"/>
            </c:dLbl>
            <c:dLbl>
              <c:idx val="1"/>
              <c:layout>
                <c:manualLayout>
                  <c:x val="2.7952816641378816E-2"/>
                  <c:y val="-1.8321703415974045E-2"/>
                </c:manualLayout>
              </c:layout>
              <c:showLegendKey val="0"/>
              <c:showVal val="1"/>
              <c:showCatName val="0"/>
              <c:showSerName val="0"/>
              <c:showPercent val="0"/>
              <c:showBubbleSize val="0"/>
            </c:dLbl>
            <c:dLbl>
              <c:idx val="2"/>
              <c:layout>
                <c:manualLayout>
                  <c:xMode val="edge"/>
                  <c:yMode val="edge"/>
                  <c:x val="0.64237288135593218"/>
                  <c:y val="0.659292035398244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Sheet1!$B$3:$C$3</c:f>
              <c:numCache>
                <c:formatCode>General</c:formatCode>
                <c:ptCount val="2"/>
                <c:pt idx="0">
                  <c:v>58</c:v>
                </c:pt>
                <c:pt idx="1">
                  <c:v>63</c:v>
                </c:pt>
              </c:numCache>
            </c:numRef>
          </c:val>
        </c:ser>
        <c:dLbls>
          <c:showLegendKey val="0"/>
          <c:showVal val="0"/>
          <c:showCatName val="0"/>
          <c:showSerName val="0"/>
          <c:showPercent val="0"/>
          <c:showBubbleSize val="0"/>
        </c:dLbls>
        <c:gapWidth val="230"/>
        <c:gapDepth val="40"/>
        <c:shape val="box"/>
        <c:axId val="248359936"/>
        <c:axId val="226052928"/>
        <c:axId val="0"/>
      </c:bar3DChart>
      <c:dateAx>
        <c:axId val="248359936"/>
        <c:scaling>
          <c:orientation val="minMax"/>
          <c:max val="41730"/>
          <c:min val="41365"/>
        </c:scaling>
        <c:delete val="1"/>
        <c:axPos val="b"/>
        <c:title>
          <c:tx>
            <c:rich>
              <a:bodyPr/>
              <a:lstStyle/>
              <a:p>
                <a:pPr>
                  <a:defRPr/>
                </a:pPr>
                <a:r>
                  <a:rPr lang="ru-RU" sz="800" baseline="0"/>
                  <a:t>за </a:t>
                </a:r>
                <a:r>
                  <a:rPr lang="ru-RU" sz="800"/>
                  <a:t>2014	за 2015</a:t>
                </a:r>
              </a:p>
            </c:rich>
          </c:tx>
          <c:layout>
            <c:manualLayout>
              <c:xMode val="edge"/>
              <c:yMode val="edge"/>
              <c:x val="0.37651946186784652"/>
              <c:y val="0.75890878758530489"/>
            </c:manualLayout>
          </c:layout>
          <c:overlay val="0"/>
        </c:title>
        <c:numFmt formatCode="m/d/yyyy" sourceLinked="1"/>
        <c:majorTickMark val="out"/>
        <c:minorTickMark val="none"/>
        <c:tickLblPos val="low"/>
        <c:crossAx val="226052928"/>
        <c:crosses val="autoZero"/>
        <c:auto val="1"/>
        <c:lblOffset val="100"/>
        <c:baseTimeUnit val="years"/>
        <c:majorUnit val="1"/>
        <c:minorUnit val="1"/>
      </c:dateAx>
      <c:valAx>
        <c:axId val="226052928"/>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48359936"/>
        <c:crossesAt val="41365"/>
        <c:crossBetween val="between"/>
      </c:valAx>
      <c:spPr>
        <a:noFill/>
        <a:ln w="30273">
          <a:noFill/>
        </a:ln>
      </c:spPr>
    </c:plotArea>
    <c:legend>
      <c:legendPos val="b"/>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12 месяцев </a:t>
            </a:r>
            <a:r>
              <a:rPr lang="ru-RU">
                <a:solidFill>
                  <a:sysClr val="windowText" lastClr="000000"/>
                </a:solidFill>
              </a:rPr>
              <a:t>2014 и 12 месяцев 2015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811"/>
          <c:y val="0.13595035266993621"/>
          <c:w val="0.71908284064373185"/>
          <c:h val="0.60474436387311303"/>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41638</c:v>
                </c:pt>
                <c:pt idx="1">
                  <c:v>41912</c:v>
                </c:pt>
              </c:numCache>
            </c:numRef>
          </c:cat>
          <c:val>
            <c:numRef>
              <c:f>Sheet1!$B$2:$C$2</c:f>
              <c:numCache>
                <c:formatCode>General</c:formatCode>
                <c:ptCount val="2"/>
                <c:pt idx="0">
                  <c:v>295</c:v>
                </c:pt>
                <c:pt idx="1">
                  <c:v>363</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517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444"/>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41638</c:v>
                </c:pt>
                <c:pt idx="1">
                  <c:v>41912</c:v>
                </c:pt>
              </c:numCache>
            </c:numRef>
          </c:cat>
          <c:val>
            <c:numRef>
              <c:f>Sheet1!$B$3:$C$3</c:f>
              <c:numCache>
                <c:formatCode>General</c:formatCode>
                <c:ptCount val="2"/>
                <c:pt idx="0">
                  <c:v>242</c:v>
                </c:pt>
                <c:pt idx="1">
                  <c:v>300</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0992E-2"/>
                  <c:y val="-1.3034463369266539E-16"/>
                </c:manualLayout>
              </c:layout>
              <c:showLegendKey val="0"/>
              <c:showVal val="1"/>
              <c:showCatName val="0"/>
              <c:showSerName val="0"/>
              <c:showPercent val="0"/>
              <c:showBubbleSize val="0"/>
            </c:dLbl>
            <c:dLbl>
              <c:idx val="1"/>
              <c:layout>
                <c:manualLayout>
                  <c:x val="1.8502579596300889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41638</c:v>
                </c:pt>
                <c:pt idx="1">
                  <c:v>41912</c:v>
                </c:pt>
              </c:numCache>
            </c:numRef>
          </c:cat>
          <c:val>
            <c:numRef>
              <c:f>Sheet1!$B$4:$C$4</c:f>
              <c:numCache>
                <c:formatCode>General</c:formatCode>
                <c:ptCount val="2"/>
                <c:pt idx="0">
                  <c:v>32</c:v>
                </c:pt>
                <c:pt idx="1">
                  <c:v>38</c:v>
                </c:pt>
              </c:numCache>
            </c:numRef>
          </c:val>
        </c:ser>
        <c:dLbls>
          <c:showLegendKey val="0"/>
          <c:showVal val="0"/>
          <c:showCatName val="0"/>
          <c:showSerName val="0"/>
          <c:showPercent val="0"/>
          <c:showBubbleSize val="0"/>
        </c:dLbls>
        <c:gapWidth val="230"/>
        <c:gapDepth val="40"/>
        <c:shape val="box"/>
        <c:axId val="248472576"/>
        <c:axId val="222821696"/>
        <c:axId val="0"/>
      </c:bar3DChart>
      <c:dateAx>
        <c:axId val="248472576"/>
        <c:scaling>
          <c:orientation val="minMax"/>
          <c:max val="41730"/>
          <c:min val="41365"/>
        </c:scaling>
        <c:delete val="1"/>
        <c:axPos val="b"/>
        <c:title>
          <c:tx>
            <c:rich>
              <a:bodyPr/>
              <a:lstStyle/>
              <a:p>
                <a:pPr>
                  <a:defRPr/>
                </a:pPr>
                <a:r>
                  <a:rPr lang="ru-RU" sz="800"/>
                  <a:t>за 12 месяцев 2014		за 12 месяцев 2015</a:t>
                </a:r>
              </a:p>
            </c:rich>
          </c:tx>
          <c:layout>
            <c:manualLayout>
              <c:xMode val="edge"/>
              <c:yMode val="edge"/>
              <c:x val="0.17351905412660698"/>
              <c:y val="0.71964685032995801"/>
            </c:manualLayout>
          </c:layout>
          <c:overlay val="0"/>
        </c:title>
        <c:numFmt formatCode="m/d/yyyy" sourceLinked="1"/>
        <c:majorTickMark val="out"/>
        <c:minorTickMark val="none"/>
        <c:tickLblPos val="low"/>
        <c:crossAx val="222821696"/>
        <c:crosses val="autoZero"/>
        <c:auto val="1"/>
        <c:lblOffset val="100"/>
        <c:baseTimeUnit val="years"/>
        <c:majorUnit val="1"/>
        <c:minorUnit val="1"/>
      </c:dateAx>
      <c:valAx>
        <c:axId val="222821696"/>
        <c:scaling>
          <c:orientation val="minMax"/>
          <c:max val="4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48472576"/>
        <c:crossesAt val="41365"/>
        <c:crossBetween val="between"/>
        <c:majorUnit val="40"/>
        <c:minorUnit val="20"/>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2014 год</c:v>
                </c:pt>
              </c:strCache>
            </c:strRef>
          </c:tx>
          <c:dLbls>
            <c:dLbl>
              <c:idx val="0"/>
              <c:layout>
                <c:manualLayout>
                  <c:x val="-2.6077591443538432E-2"/>
                  <c:y val="-7.77408952167371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629980537629612E-2"/>
                  <c:y val="8.59713020904345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31326202948692E-3"/>
                  <c:y val="-7.06735411061243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904458823243581E-2"/>
                  <c:y val="-9.8942957548574212E-2"/>
                </c:manualLayout>
              </c:layout>
              <c:showLegendKey val="0"/>
              <c:showVal val="1"/>
              <c:showCatName val="0"/>
              <c:showSerName val="0"/>
              <c:showPercent val="0"/>
              <c:showBubbleSize val="0"/>
              <c:extLst>
                <c:ext xmlns:c15="http://schemas.microsoft.com/office/drawing/2012/chart" uri="{CE6537A1-D6FC-4f65-9D91-7224C49458BB}"/>
              </c:extLst>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107</c:v>
                </c:pt>
                <c:pt idx="1">
                  <c:v>371</c:v>
                </c:pt>
                <c:pt idx="2">
                  <c:v>898</c:v>
                </c:pt>
                <c:pt idx="3">
                  <c:v>1473</c:v>
                </c:pt>
              </c:numCache>
            </c:numRef>
          </c:val>
          <c:smooth val="0"/>
        </c:ser>
        <c:ser>
          <c:idx val="1"/>
          <c:order val="1"/>
          <c:tx>
            <c:strRef>
              <c:f>Лист1!$C$1</c:f>
              <c:strCache>
                <c:ptCount val="1"/>
                <c:pt idx="0">
                  <c:v>2015 год</c:v>
                </c:pt>
              </c:strCache>
            </c:strRef>
          </c:tx>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467</c:v>
                </c:pt>
                <c:pt idx="1">
                  <c:v>1034</c:v>
                </c:pt>
                <c:pt idx="2">
                  <c:v>1462</c:v>
                </c:pt>
                <c:pt idx="3">
                  <c:v>2121</c:v>
                </c:pt>
              </c:numCache>
            </c:numRef>
          </c:val>
          <c:smooth val="0"/>
        </c:ser>
        <c:dLbls>
          <c:showLegendKey val="0"/>
          <c:showVal val="0"/>
          <c:showCatName val="0"/>
          <c:showSerName val="0"/>
          <c:showPercent val="0"/>
          <c:showBubbleSize val="0"/>
        </c:dLbls>
        <c:marker val="1"/>
        <c:smooth val="0"/>
        <c:axId val="248474624"/>
        <c:axId val="226057536"/>
      </c:lineChart>
      <c:catAx>
        <c:axId val="248474624"/>
        <c:scaling>
          <c:orientation val="minMax"/>
        </c:scaling>
        <c:delete val="0"/>
        <c:axPos val="b"/>
        <c:majorGridlines/>
        <c:numFmt formatCode="General" sourceLinked="0"/>
        <c:majorTickMark val="out"/>
        <c:minorTickMark val="none"/>
        <c:tickLblPos val="nextTo"/>
        <c:crossAx val="226057536"/>
        <c:crosses val="autoZero"/>
        <c:auto val="1"/>
        <c:lblAlgn val="ctr"/>
        <c:lblOffset val="100"/>
        <c:noMultiLvlLbl val="0"/>
      </c:catAx>
      <c:valAx>
        <c:axId val="226057536"/>
        <c:scaling>
          <c:orientation val="minMax"/>
        </c:scaling>
        <c:delete val="0"/>
        <c:axPos val="l"/>
        <c:majorGridlines/>
        <c:numFmt formatCode="General" sourceLinked="1"/>
        <c:majorTickMark val="out"/>
        <c:minorTickMark val="none"/>
        <c:tickLblPos val="nextTo"/>
        <c:crossAx val="248474624"/>
        <c:crosses val="autoZero"/>
        <c:crossBetween val="between"/>
      </c:valAx>
    </c:plotArea>
    <c:legend>
      <c:legendPos val="r"/>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9.3866077013497654E-2"/>
                  <c:y val="0.15161181976205365"/>
                </c:manualLayout>
              </c:layout>
              <c:showLegendKey val="1"/>
              <c:showVal val="1"/>
              <c:showCatName val="1"/>
              <c:showSerName val="0"/>
              <c:showPercent val="1"/>
              <c:showBubbleSize val="0"/>
              <c:extLst>
                <c:ext xmlns:c15="http://schemas.microsoft.com/office/drawing/2012/chart" uri="{CE6537A1-D6FC-4f65-9D91-7224C49458BB}"/>
              </c:extLst>
            </c:dLbl>
            <c:dLbl>
              <c:idx val="1"/>
              <c:layout>
                <c:manualLayout>
                  <c:x val="-0.12630449839603394"/>
                  <c:y val="7.0792088488939114E-2"/>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0.12013907115777196"/>
                  <c:y val="-0.16312554680664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1858977775030358"/>
                  <c:y val="9.5032312253802778E-2"/>
                </c:manualLayout>
              </c:layout>
              <c:showLegendKey val="1"/>
              <c:showVal val="1"/>
              <c:showCatName val="1"/>
              <c:showSerName val="0"/>
              <c:showPercent val="1"/>
              <c:showBubbleSize val="0"/>
            </c:dLbl>
            <c:spPr>
              <a:noFill/>
              <a:ln>
                <a:noFill/>
              </a:ln>
              <a:effectLst/>
            </c:spPr>
            <c:txPr>
              <a:bodyPr/>
              <a:lstStyle/>
              <a:p>
                <a:pPr>
                  <a:defRPr sz="900" b="1" i="0"/>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индивидуальные предприниматели</c:v>
                </c:pt>
                <c:pt idx="1">
                  <c:v>должностные лица</c:v>
                </c:pt>
                <c:pt idx="2">
                  <c:v>юридические лица</c:v>
                </c:pt>
                <c:pt idx="3">
                  <c:v>физические</c:v>
                </c:pt>
              </c:strCache>
            </c:strRef>
          </c:cat>
          <c:val>
            <c:numRef>
              <c:f>Лист1!$B$2:$B$5</c:f>
              <c:numCache>
                <c:formatCode>General</c:formatCode>
                <c:ptCount val="4"/>
                <c:pt idx="0">
                  <c:v>10</c:v>
                </c:pt>
                <c:pt idx="1">
                  <c:v>1024</c:v>
                </c:pt>
                <c:pt idx="2">
                  <c:v>1075</c:v>
                </c:pt>
                <c:pt idx="3">
                  <c:v>12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5101714934809168"/>
                  <c:y val="-4.9906973401579454E-7"/>
                </c:manualLayout>
              </c:layout>
              <c:showLegendKey val="1"/>
              <c:showVal val="1"/>
              <c:showCatName val="1"/>
              <c:showSerName val="0"/>
              <c:showPercent val="1"/>
              <c:showBubbleSize val="0"/>
              <c:extLst>
                <c:ext xmlns:c15="http://schemas.microsoft.com/office/drawing/2012/chart" uri="{CE6537A1-D6FC-4f65-9D91-7224C49458BB}"/>
              </c:extLst>
            </c:dLbl>
            <c:dLbl>
              <c:idx val="1"/>
              <c:layout>
                <c:manualLayout>
                  <c:x val="-0.12630449839603394"/>
                  <c:y val="7.0792088488939114E-2"/>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5.0443341213218029E-2"/>
                  <c:y val="-0.2138309191666733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3197666445688836"/>
                  <c:y val="6.3342429711018666E-2"/>
                </c:manualLayout>
              </c:layout>
              <c:showLegendKey val="1"/>
              <c:showVal val="1"/>
              <c:showCatName val="1"/>
              <c:showSerName val="0"/>
              <c:showPercent val="1"/>
              <c:showBubbleSize val="0"/>
            </c:dLbl>
            <c:spPr>
              <a:noFill/>
              <a:ln>
                <a:noFill/>
              </a:ln>
              <a:effectLst/>
            </c:spPr>
            <c:txPr>
              <a:bodyPr/>
              <a:lstStyle/>
              <a:p>
                <a:pPr>
                  <a:defRPr sz="900" b="1" i="0"/>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индивидуальные предприниматели</c:v>
                </c:pt>
                <c:pt idx="1">
                  <c:v>должностные лица</c:v>
                </c:pt>
                <c:pt idx="2">
                  <c:v>юридические лица</c:v>
                </c:pt>
                <c:pt idx="3">
                  <c:v>физические</c:v>
                </c:pt>
              </c:strCache>
            </c:strRef>
          </c:cat>
          <c:val>
            <c:numRef>
              <c:f>Лист1!$B$2:$B$5</c:f>
              <c:numCache>
                <c:formatCode>General</c:formatCode>
                <c:ptCount val="4"/>
                <c:pt idx="0">
                  <c:v>2</c:v>
                </c:pt>
                <c:pt idx="1">
                  <c:v>311</c:v>
                </c:pt>
                <c:pt idx="2">
                  <c:v>338</c:v>
                </c:pt>
                <c:pt idx="3">
                  <c:v>8</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1768</c:v>
                </c:pt>
                <c:pt idx="1">
                  <c:v>31</c:v>
                </c:pt>
                <c:pt idx="2">
                  <c:v>178</c:v>
                </c:pt>
                <c:pt idx="3">
                  <c:v>144</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9.6116423337739912E-2"/>
                  <c:y val="-0.28317145360901291"/>
                </c:manualLayout>
              </c:layout>
              <c:tx>
                <c:rich>
                  <a:bodyPr/>
                  <a:lstStyle/>
                  <a:p>
                    <a:r>
                      <a:rPr lang="ru-RU" b="1"/>
                      <a:t>радиовещание; 61; 50%</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60; 50%</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62</c:v>
                </c:pt>
                <c:pt idx="1">
                  <c:v>59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ч.3 ст. 14.1</c:v>
                </c:pt>
              </c:strCache>
            </c:strRef>
          </c:tx>
          <c:invertIfNegative val="0"/>
          <c:dLbls>
            <c:dLbl>
              <c:idx val="0"/>
              <c:layout>
                <c:manualLayout>
                  <c:x val="3.3938321776711231E-2"/>
                  <c:y val="-5.420438210418850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431</c:v>
                </c:pt>
              </c:numCache>
            </c:numRef>
          </c:val>
        </c:ser>
        <c:ser>
          <c:idx val="1"/>
          <c:order val="1"/>
          <c:tx>
            <c:strRef>
              <c:f>Лист1!$C$1</c:f>
              <c:strCache>
                <c:ptCount val="1"/>
                <c:pt idx="0">
                  <c:v> ст. 19.7</c:v>
                </c:pt>
              </c:strCache>
            </c:strRef>
          </c:tx>
          <c:invertIfNegative val="0"/>
          <c:dLbls>
            <c:dLbl>
              <c:idx val="0"/>
              <c:layout>
                <c:manualLayout>
                  <c:x val="3.3938321776711231E-2"/>
                  <c:y val="-5.7818007577801069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183</c:v>
                </c:pt>
              </c:numCache>
            </c:numRef>
          </c:val>
        </c:ser>
        <c:ser>
          <c:idx val="2"/>
          <c:order val="2"/>
          <c:tx>
            <c:strRef>
              <c:f>Лист1!$D$1</c:f>
              <c:strCache>
                <c:ptCount val="1"/>
                <c:pt idx="0">
                  <c:v>ст. 13.23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63</c:v>
                </c:pt>
              </c:numCache>
            </c:numRef>
          </c:val>
        </c:ser>
        <c:ser>
          <c:idx val="3"/>
          <c:order val="3"/>
          <c:tx>
            <c:strRef>
              <c:f>Лист1!$E$1</c:f>
              <c:strCache>
                <c:ptCount val="1"/>
                <c:pt idx="0">
                  <c:v>ч.2 ст. 13.4</c:v>
                </c:pt>
              </c:strCache>
            </c:strRef>
          </c:tx>
          <c:invertIfNegative val="0"/>
          <c:dLbls>
            <c:dLbl>
              <c:idx val="0"/>
              <c:layout>
                <c:manualLayout>
                  <c:x val="2.5259998944438023E-2"/>
                  <c:y val="-5.42043821041885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781</c:v>
                </c:pt>
              </c:numCache>
            </c:numRef>
          </c:val>
        </c:ser>
        <c:ser>
          <c:idx val="4"/>
          <c:order val="4"/>
          <c:tx>
            <c:strRef>
              <c:f>Лист1!$F$1</c:f>
              <c:strCache>
                <c:ptCount val="1"/>
                <c:pt idx="0">
                  <c:v>ч.1 ст. 13.4</c:v>
                </c:pt>
              </c:strCache>
            </c:strRef>
          </c:tx>
          <c:invertIfNegative val="0"/>
          <c:dLbls>
            <c:dLbl>
              <c:idx val="0"/>
              <c:layout>
                <c:manualLayout>
                  <c:x val="3.1817176665666781E-2"/>
                  <c:y val="-6.143163305141367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459</c:v>
                </c:pt>
              </c:numCache>
            </c:numRef>
          </c:val>
        </c:ser>
        <c:ser>
          <c:idx val="5"/>
          <c:order val="5"/>
          <c:tx>
            <c:strRef>
              <c:f>Лист1!$G$1</c:f>
              <c:strCache>
                <c:ptCount val="1"/>
                <c:pt idx="0">
                  <c:v>ст. 13.22</c:v>
                </c:pt>
              </c:strCache>
            </c:strRef>
          </c:tx>
          <c:invertIfNegative val="0"/>
          <c:dLbls>
            <c:dLbl>
              <c:idx val="0"/>
              <c:layout>
                <c:manualLayout>
                  <c:x val="2.9696031554622325E-2"/>
                  <c:y val="-5.420438210418850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59</c:v>
                </c:pt>
              </c:numCache>
            </c:numRef>
          </c:val>
        </c:ser>
        <c:ser>
          <c:idx val="6"/>
          <c:order val="6"/>
          <c:tx>
            <c:strRef>
              <c:f>Лист1!$H$1</c:f>
              <c:strCache>
                <c:ptCount val="1"/>
                <c:pt idx="0">
                  <c:v>ст. 13.7</c:v>
                </c:pt>
              </c:strCache>
            </c:strRef>
          </c:tx>
          <c:invertIfNegative val="0"/>
          <c:dLbls>
            <c:dLbl>
              <c:idx val="0"/>
              <c:layout>
                <c:manualLayout>
                  <c:x val="4.0301757109844585E-2"/>
                  <c:y val="-3.2522629262513168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100</c:v>
                </c:pt>
              </c:numCache>
            </c:numRef>
          </c:val>
        </c:ser>
        <c:ser>
          <c:idx val="7"/>
          <c:order val="7"/>
          <c:tx>
            <c:strRef>
              <c:f>Лист1!$I$1</c:f>
              <c:strCache>
                <c:ptCount val="1"/>
                <c:pt idx="0">
                  <c:v>ч.2 ст.13.21</c:v>
                </c:pt>
              </c:strCache>
            </c:strRef>
          </c:tx>
          <c:invertIfNegative val="0"/>
          <c:dLbls>
            <c:dLbl>
              <c:idx val="0"/>
              <c:layout>
                <c:manualLayout>
                  <c:x val="2.3332596221488894E-2"/>
                  <c:y val="-2.52953783152879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7</c:v>
                </c:pt>
              </c:numCache>
            </c:numRef>
          </c:val>
        </c:ser>
        <c:ser>
          <c:idx val="8"/>
          <c:order val="8"/>
          <c:tx>
            <c:strRef>
              <c:f>Лист1!$J$1</c:f>
              <c:strCache>
                <c:ptCount val="1"/>
                <c:pt idx="0">
                  <c:v>ч. 1 ст. 20.25</c:v>
                </c:pt>
              </c:strCache>
            </c:strRef>
          </c:tx>
          <c:invertIfNegative val="0"/>
          <c:dLbls>
            <c:dLbl>
              <c:idx val="0"/>
              <c:layout>
                <c:manualLayout>
                  <c:x val="3.3938321776711154E-2"/>
                  <c:y val="-2.8909003788900534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21</c:v>
                </c:pt>
              </c:numCache>
            </c:numRef>
          </c:val>
        </c:ser>
        <c:ser>
          <c:idx val="9"/>
          <c:order val="9"/>
          <c:tx>
            <c:strRef>
              <c:f>Лист1!$K$1</c:f>
              <c:strCache>
                <c:ptCount val="1"/>
                <c:pt idx="0">
                  <c:v>ч.1 ст. 19.5</c:v>
                </c:pt>
              </c:strCache>
            </c:strRef>
          </c:tx>
          <c:invertIfNegative val="0"/>
          <c:dLbls>
            <c:dLbl>
              <c:idx val="0"/>
              <c:layout>
                <c:manualLayout>
                  <c:x val="3.1817176665666698E-2"/>
                  <c:y val="-2.8909003788900604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6</c:v>
                </c:pt>
              </c:numCache>
            </c:numRef>
          </c:val>
        </c:ser>
        <c:ser>
          <c:idx val="10"/>
          <c:order val="10"/>
          <c:tx>
            <c:strRef>
              <c:f>Лист1!$L$1</c:f>
              <c:strCache>
                <c:ptCount val="1"/>
                <c:pt idx="0">
                  <c:v>ч.1 ст.15.27</c:v>
                </c:pt>
              </c:strCache>
            </c:strRef>
          </c:tx>
          <c:invertIfNegative val="0"/>
          <c:dLbls>
            <c:dLbl>
              <c:idx val="0"/>
              <c:layout>
                <c:manualLayout>
                  <c:x val="3.1817176665666698E-2"/>
                  <c:y val="-5.0590756630576002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3</c:v>
                </c:pt>
              </c:numCache>
            </c:numRef>
          </c:val>
        </c:ser>
        <c:ser>
          <c:idx val="11"/>
          <c:order val="11"/>
          <c:tx>
            <c:strRef>
              <c:f>Лист1!$M$1</c:f>
              <c:strCache>
                <c:ptCount val="1"/>
                <c:pt idx="0">
                  <c:v>ч.1 ст. 13.5</c:v>
                </c:pt>
              </c:strCache>
            </c:strRef>
          </c:tx>
          <c:invertIfNegative val="0"/>
          <c:dLbls>
            <c:dLbl>
              <c:idx val="0"/>
              <c:layout>
                <c:manualLayout>
                  <c:x val="2.333259622148897E-2"/>
                  <c:y val="-4.697713115696337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Лист1!$M$2</c:f>
              <c:numCache>
                <c:formatCode>General</c:formatCode>
                <c:ptCount val="1"/>
                <c:pt idx="0">
                  <c:v>0</c:v>
                </c:pt>
              </c:numCache>
            </c:numRef>
          </c:val>
        </c:ser>
        <c:ser>
          <c:idx val="12"/>
          <c:order val="12"/>
          <c:tx>
            <c:strRef>
              <c:f>Лист1!$N$1</c:f>
              <c:strCache>
                <c:ptCount val="1"/>
                <c:pt idx="0">
                  <c:v>ст. 19.6</c:v>
                </c:pt>
              </c:strCache>
            </c:strRef>
          </c:tx>
          <c:invertIfNegative val="0"/>
          <c:dLbls>
            <c:dLbl>
              <c:idx val="0"/>
              <c:layout>
                <c:manualLayout>
                  <c:x val="2.5453741332533423E-2"/>
                  <c:y val="-4.3363505683350873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Лист1!$N$2</c:f>
              <c:numCache>
                <c:formatCode>General</c:formatCode>
                <c:ptCount val="1"/>
                <c:pt idx="0">
                  <c:v>6</c:v>
                </c:pt>
              </c:numCache>
            </c:numRef>
          </c:val>
        </c:ser>
        <c:ser>
          <c:idx val="13"/>
          <c:order val="13"/>
          <c:tx>
            <c:strRef>
              <c:f>Лист1!$O$1</c:f>
              <c:strCache>
                <c:ptCount val="1"/>
                <c:pt idx="0">
                  <c:v>ч2 ст. 19.34</c:v>
                </c:pt>
              </c:strCache>
            </c:strRef>
          </c:tx>
          <c:invertIfNegative val="0"/>
          <c:dLbls>
            <c:dLbl>
              <c:idx val="0"/>
              <c:layout>
                <c:manualLayout>
                  <c:x val="3.3938321776711071E-2"/>
                  <c:y val="-4.33635056833509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Протоколы об административных правонарушениях </c:v>
                </c:pt>
              </c:strCache>
            </c:strRef>
          </c:cat>
          <c:val>
            <c:numRef>
              <c:f>Лист1!$O$2</c:f>
              <c:numCache>
                <c:formatCode>General</c:formatCode>
                <c:ptCount val="1"/>
                <c:pt idx="0">
                  <c:v>2</c:v>
                </c:pt>
              </c:numCache>
            </c:numRef>
          </c:val>
        </c:ser>
        <c:dLbls>
          <c:showLegendKey val="0"/>
          <c:showVal val="0"/>
          <c:showCatName val="0"/>
          <c:showSerName val="0"/>
          <c:showPercent val="0"/>
          <c:showBubbleSize val="0"/>
        </c:dLbls>
        <c:gapWidth val="75"/>
        <c:shape val="box"/>
        <c:axId val="252980224"/>
        <c:axId val="116150784"/>
        <c:axId val="0"/>
      </c:bar3DChart>
      <c:catAx>
        <c:axId val="252980224"/>
        <c:scaling>
          <c:orientation val="minMax"/>
        </c:scaling>
        <c:delete val="0"/>
        <c:axPos val="b"/>
        <c:numFmt formatCode="General" sourceLinked="0"/>
        <c:majorTickMark val="none"/>
        <c:minorTickMark val="none"/>
        <c:tickLblPos val="nextTo"/>
        <c:crossAx val="116150784"/>
        <c:crosses val="autoZero"/>
        <c:auto val="1"/>
        <c:lblAlgn val="ctr"/>
        <c:lblOffset val="100"/>
        <c:noMultiLvlLbl val="0"/>
      </c:catAx>
      <c:valAx>
        <c:axId val="116150784"/>
        <c:scaling>
          <c:orientation val="minMax"/>
        </c:scaling>
        <c:delete val="0"/>
        <c:axPos val="l"/>
        <c:numFmt formatCode="General" sourceLinked="1"/>
        <c:majorTickMark val="none"/>
        <c:minorTickMark val="none"/>
        <c:tickLblPos val="nextTo"/>
        <c:crossAx val="252980224"/>
        <c:crosses val="autoZero"/>
        <c:crossBetween val="between"/>
      </c:valAx>
    </c:plotArea>
    <c:legend>
      <c:legendPos val="b"/>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008797838776742"/>
          <c:h val="0.56793118021264288"/>
        </c:manualLayout>
      </c:layout>
      <c:bar3DChart>
        <c:barDir val="col"/>
        <c:grouping val="clustered"/>
        <c:varyColors val="1"/>
        <c:ser>
          <c:idx val="0"/>
          <c:order val="0"/>
          <c:tx>
            <c:strRef>
              <c:f>Лист1!$A$3</c:f>
              <c:strCache>
                <c:ptCount val="1"/>
                <c:pt idx="0">
                  <c:v>ч.3 ст. 14.1</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Лист1!$B$3:$E$3</c:f>
              <c:numCache>
                <c:formatCode>General</c:formatCode>
                <c:ptCount val="4"/>
                <c:pt idx="0">
                  <c:v>93</c:v>
                </c:pt>
                <c:pt idx="1">
                  <c:v>134</c:v>
                </c:pt>
                <c:pt idx="2">
                  <c:v>80</c:v>
                </c:pt>
                <c:pt idx="3">
                  <c:v>128</c:v>
                </c:pt>
              </c:numCache>
            </c:numRef>
          </c:val>
        </c:ser>
        <c:ser>
          <c:idx val="1"/>
          <c:order val="1"/>
          <c:tx>
            <c:strRef>
              <c:f>Лист1!$A$4</c:f>
              <c:strCache>
                <c:ptCount val="1"/>
                <c:pt idx="0">
                  <c:v> ст. 19.7</c:v>
                </c:pt>
              </c:strCache>
            </c:strRef>
          </c:tx>
          <c:invertIfNegative val="0"/>
          <c:dLbls>
            <c:dLbl>
              <c:idx val="0"/>
              <c:layout>
                <c:manualLayout>
                  <c:x val="9.7629719532109187E-3"/>
                  <c:y val="-7.067354110612439E-3"/>
                </c:manualLayout>
              </c:layout>
              <c:showLegendKey val="0"/>
              <c:showVal val="1"/>
              <c:showCatName val="0"/>
              <c:showSerName val="0"/>
              <c:showPercent val="0"/>
              <c:showBubbleSize val="0"/>
            </c:dLbl>
            <c:dLbl>
              <c:idx val="1"/>
              <c:layout>
                <c:manualLayout>
                  <c:x val="9.7629719532109187E-3"/>
                  <c:y val="-6.4783330964713205E-17"/>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Лист1!$B$4:$E$4</c:f>
              <c:numCache>
                <c:formatCode>General</c:formatCode>
                <c:ptCount val="4"/>
                <c:pt idx="0">
                  <c:v>30</c:v>
                </c:pt>
                <c:pt idx="1">
                  <c:v>52</c:v>
                </c:pt>
                <c:pt idx="2">
                  <c:v>32</c:v>
                </c:pt>
                <c:pt idx="3">
                  <c:v>183</c:v>
                </c:pt>
              </c:numCache>
            </c:numRef>
          </c:val>
        </c:ser>
        <c:ser>
          <c:idx val="2"/>
          <c:order val="2"/>
          <c:tx>
            <c:strRef>
              <c:f>Лист1!$A$5</c:f>
              <c:strCache>
                <c:ptCount val="1"/>
                <c:pt idx="0">
                  <c:v>ст. 13.23</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Лист1!$B$5:$E$5</c:f>
              <c:numCache>
                <c:formatCode>General</c:formatCode>
                <c:ptCount val="4"/>
                <c:pt idx="0">
                  <c:v>10</c:v>
                </c:pt>
                <c:pt idx="1">
                  <c:v>15</c:v>
                </c:pt>
                <c:pt idx="2">
                  <c:v>20</c:v>
                </c:pt>
                <c:pt idx="3">
                  <c:v>22</c:v>
                </c:pt>
              </c:numCache>
            </c:numRef>
          </c:val>
        </c:ser>
        <c:ser>
          <c:idx val="3"/>
          <c:order val="3"/>
          <c:tx>
            <c:strRef>
              <c:f>Лист1!$A$6</c:f>
              <c:strCache>
                <c:ptCount val="1"/>
                <c:pt idx="0">
                  <c:v>ч.2 ст. 13.4</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Лист1!$B$6:$E$6</c:f>
              <c:numCache>
                <c:formatCode>General</c:formatCode>
                <c:ptCount val="4"/>
                <c:pt idx="0">
                  <c:v>154</c:v>
                </c:pt>
                <c:pt idx="1">
                  <c:v>168</c:v>
                </c:pt>
                <c:pt idx="2">
                  <c:v>177</c:v>
                </c:pt>
                <c:pt idx="3">
                  <c:v>278</c:v>
                </c:pt>
              </c:numCache>
            </c:numRef>
          </c:val>
        </c:ser>
        <c:ser>
          <c:idx val="4"/>
          <c:order val="4"/>
          <c:tx>
            <c:strRef>
              <c:f>Лист1!$A$7</c:f>
              <c:strCache>
                <c:ptCount val="1"/>
                <c:pt idx="0">
                  <c:v>ч.1 ст. 13.4</c:v>
                </c:pt>
              </c:strCache>
            </c:strRef>
          </c:tx>
          <c:invertIfNegative val="0"/>
          <c:dLbls>
            <c:dLbl>
              <c:idx val="0"/>
              <c:layout>
                <c:manualLayout>
                  <c:x val="1.562075512513747E-2"/>
                  <c:y val="3.533677055306187E-3"/>
                </c:manualLayout>
              </c:layout>
              <c:spPr/>
              <c:txPr>
                <a:bodyPr/>
                <a:lstStyle/>
                <a:p>
                  <a:pPr>
                    <a:defRPr sz="800"/>
                  </a:pPr>
                  <a:endParaRPr lang="ru-RU"/>
                </a:p>
              </c:txPr>
              <c:showLegendKey val="0"/>
              <c:showVal val="1"/>
              <c:showCatName val="0"/>
              <c:showSerName val="0"/>
              <c:showPercent val="0"/>
              <c:showBubbleSize val="0"/>
            </c:dLbl>
            <c:dLbl>
              <c:idx val="1"/>
              <c:layout>
                <c:manualLayout>
                  <c:x val="1.5620601377547656E-2"/>
                  <c:y val="-3.5336770553062195E-3"/>
                </c:manualLayout>
              </c:layout>
              <c:showLegendKey val="0"/>
              <c:showVal val="1"/>
              <c:showCatName val="0"/>
              <c:showSerName val="0"/>
              <c:showPercent val="0"/>
              <c:showBubbleSize val="0"/>
            </c:dLbl>
            <c:dLbl>
              <c:idx val="2"/>
              <c:layout>
                <c:manualLayout>
                  <c:x val="1.1715566343853031E-2"/>
                  <c:y val="-6.4783330964713205E-17"/>
                </c:manualLayout>
              </c:layout>
              <c:showLegendKey val="0"/>
              <c:showVal val="1"/>
              <c:showCatName val="0"/>
              <c:showSerName val="0"/>
              <c:showPercent val="0"/>
              <c:showBubbleSize val="0"/>
            </c:dLbl>
            <c:dLbl>
              <c:idx val="3"/>
              <c:layout>
                <c:manualLayout>
                  <c:x val="1.9525943906421837E-2"/>
                  <c:y val="-1.0601031165918659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Лист1!$B$7:$E$7</c:f>
              <c:numCache>
                <c:formatCode>General</c:formatCode>
                <c:ptCount val="4"/>
                <c:pt idx="0">
                  <c:v>156</c:v>
                </c:pt>
                <c:pt idx="1">
                  <c:v>105</c:v>
                </c:pt>
                <c:pt idx="2">
                  <c:v>94</c:v>
                </c:pt>
                <c:pt idx="3">
                  <c:v>104</c:v>
                </c:pt>
              </c:numCache>
            </c:numRef>
          </c:val>
        </c:ser>
        <c:ser>
          <c:idx val="5"/>
          <c:order val="5"/>
          <c:tx>
            <c:strRef>
              <c:f>Лист1!$A$8</c:f>
              <c:strCache>
                <c:ptCount val="1"/>
                <c:pt idx="0">
                  <c:v>ст. 13.22</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Лист1!$B$8:$E$8</c:f>
              <c:numCache>
                <c:formatCode>General</c:formatCode>
                <c:ptCount val="4"/>
                <c:pt idx="0">
                  <c:v>10</c:v>
                </c:pt>
                <c:pt idx="1">
                  <c:v>12</c:v>
                </c:pt>
                <c:pt idx="2">
                  <c:v>14</c:v>
                </c:pt>
                <c:pt idx="3">
                  <c:v>23</c:v>
                </c:pt>
              </c:numCache>
            </c:numRef>
          </c:val>
        </c:ser>
        <c:ser>
          <c:idx val="6"/>
          <c:order val="6"/>
          <c:tx>
            <c:strRef>
              <c:f>Лист1!$A$9</c:f>
              <c:strCache>
                <c:ptCount val="1"/>
                <c:pt idx="0">
                  <c:v>ст. 13.7</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Лист1!$B$9:$E$9</c:f>
              <c:numCache>
                <c:formatCode>General</c:formatCode>
                <c:ptCount val="4"/>
                <c:pt idx="0">
                  <c:v>11</c:v>
                </c:pt>
                <c:pt idx="1">
                  <c:v>75</c:v>
                </c:pt>
                <c:pt idx="2">
                  <c:v>2</c:v>
                </c:pt>
                <c:pt idx="3">
                  <c:v>12</c:v>
                </c:pt>
              </c:numCache>
            </c:numRef>
          </c:val>
        </c:ser>
        <c:ser>
          <c:idx val="7"/>
          <c:order val="7"/>
          <c:tx>
            <c:strRef>
              <c:f>Лист1!$A$10</c:f>
              <c:strCache>
                <c:ptCount val="1"/>
                <c:pt idx="0">
                  <c:v>ч.1 ст.19.5</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Лист1!$B$10:$E$10</c:f>
              <c:numCache>
                <c:formatCode>General</c:formatCode>
                <c:ptCount val="4"/>
                <c:pt idx="0">
                  <c:v>0</c:v>
                </c:pt>
                <c:pt idx="1">
                  <c:v>1</c:v>
                </c:pt>
                <c:pt idx="2">
                  <c:v>0</c:v>
                </c:pt>
                <c:pt idx="3">
                  <c:v>5</c:v>
                </c:pt>
              </c:numCache>
            </c:numRef>
          </c:val>
        </c:ser>
        <c:ser>
          <c:idx val="8"/>
          <c:order val="8"/>
          <c:tx>
            <c:strRef>
              <c:f>Лист1!$A$11</c:f>
              <c:strCache>
                <c:ptCount val="1"/>
                <c:pt idx="0">
                  <c:v>ч.1 ст. 5.5</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Лист1!$B$11:$E$11</c:f>
              <c:numCache>
                <c:formatCode>General</c:formatCode>
                <c:ptCount val="4"/>
                <c:pt idx="0">
                  <c:v>0</c:v>
                </c:pt>
                <c:pt idx="1">
                  <c:v>0</c:v>
                </c:pt>
                <c:pt idx="2">
                  <c:v>0</c:v>
                </c:pt>
                <c:pt idx="3">
                  <c:v>0</c:v>
                </c:pt>
              </c:numCache>
            </c:numRef>
          </c:val>
        </c:ser>
        <c:ser>
          <c:idx val="9"/>
          <c:order val="9"/>
          <c:tx>
            <c:strRef>
              <c:f>Лист1!$A$12</c:f>
              <c:strCache>
                <c:ptCount val="1"/>
                <c:pt idx="0">
                  <c:v>ч.1 ст.15.27</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Лист1!$B$12:$E$12</c:f>
              <c:numCache>
                <c:formatCode>General</c:formatCode>
                <c:ptCount val="4"/>
                <c:pt idx="0">
                  <c:v>3</c:v>
                </c:pt>
                <c:pt idx="1">
                  <c:v>0</c:v>
                </c:pt>
                <c:pt idx="2">
                  <c:v>0</c:v>
                </c:pt>
                <c:pt idx="3">
                  <c:v>0</c:v>
                </c:pt>
              </c:numCache>
            </c:numRef>
          </c:val>
        </c:ser>
        <c:ser>
          <c:idx val="10"/>
          <c:order val="10"/>
          <c:tx>
            <c:strRef>
              <c:f>Лист1!$A$13</c:f>
              <c:strCache>
                <c:ptCount val="1"/>
                <c:pt idx="0">
                  <c:v>ч.2 ст. 15.27</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Лист1!$B$13:$E$13</c:f>
              <c:numCache>
                <c:formatCode>General</c:formatCode>
                <c:ptCount val="4"/>
                <c:pt idx="0">
                  <c:v>2</c:v>
                </c:pt>
                <c:pt idx="1">
                  <c:v>0</c:v>
                </c:pt>
                <c:pt idx="2">
                  <c:v>0</c:v>
                </c:pt>
                <c:pt idx="3">
                  <c:v>0</c:v>
                </c:pt>
              </c:numCache>
            </c:numRef>
          </c:val>
        </c:ser>
        <c:ser>
          <c:idx val="11"/>
          <c:order val="11"/>
          <c:tx>
            <c:strRef>
              <c:f>Лист1!$A$14</c:f>
              <c:strCache>
                <c:ptCount val="1"/>
                <c:pt idx="0">
                  <c:v>ч.1 ст.20.25</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Лист1!$B$14:$E$14</c:f>
              <c:numCache>
                <c:formatCode>General</c:formatCode>
                <c:ptCount val="4"/>
                <c:pt idx="0">
                  <c:v>1</c:v>
                </c:pt>
                <c:pt idx="1">
                  <c:v>0</c:v>
                </c:pt>
                <c:pt idx="2">
                  <c:v>6</c:v>
                </c:pt>
                <c:pt idx="3">
                  <c:v>13</c:v>
                </c:pt>
              </c:numCache>
            </c:numRef>
          </c:val>
        </c:ser>
        <c:ser>
          <c:idx val="12"/>
          <c:order val="12"/>
          <c:tx>
            <c:strRef>
              <c:f>Лист1!$A$15</c:f>
              <c:strCache>
                <c:ptCount val="1"/>
                <c:pt idx="0">
                  <c:v>ч. ст.19.34</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Лист1!$B$15:$E$15</c:f>
              <c:numCache>
                <c:formatCode>General</c:formatCode>
                <c:ptCount val="4"/>
                <c:pt idx="0">
                  <c:v>0</c:v>
                </c:pt>
                <c:pt idx="1">
                  <c:v>2</c:v>
                </c:pt>
                <c:pt idx="2">
                  <c:v>0</c:v>
                </c:pt>
                <c:pt idx="3">
                  <c:v>0</c:v>
                </c:pt>
              </c:numCache>
            </c:numRef>
          </c:val>
        </c:ser>
        <c:ser>
          <c:idx val="13"/>
          <c:order val="13"/>
          <c:tx>
            <c:strRef>
              <c:f>Лист1!$A$16</c:f>
              <c:strCache>
                <c:ptCount val="1"/>
                <c:pt idx="0">
                  <c:v>ч.2ст.13.21</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Лист1!$B$16:$E$16</c:f>
              <c:numCache>
                <c:formatCode>General</c:formatCode>
                <c:ptCount val="4"/>
                <c:pt idx="0">
                  <c:v>2</c:v>
                </c:pt>
                <c:pt idx="1">
                  <c:v>1</c:v>
                </c:pt>
                <c:pt idx="2">
                  <c:v>2</c:v>
                </c:pt>
                <c:pt idx="3">
                  <c:v>2</c:v>
                </c:pt>
              </c:numCache>
            </c:numRef>
          </c:val>
        </c:ser>
        <c:ser>
          <c:idx val="14"/>
          <c:order val="14"/>
          <c:tx>
            <c:strRef>
              <c:f>Лист1!$A$17</c:f>
              <c:strCache>
                <c:ptCount val="1"/>
                <c:pt idx="0">
                  <c:v>с.19.6 </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4"/>
                <c:pt idx="0">
                  <c:v>1 квартал 2015 года</c:v>
                </c:pt>
                <c:pt idx="1">
                  <c:v>2 квартал 2015 года</c:v>
                </c:pt>
                <c:pt idx="2">
                  <c:v>3 квартал 2015 года</c:v>
                </c:pt>
                <c:pt idx="3">
                  <c:v>4 квартал 2015 года</c:v>
                </c:pt>
              </c:strCache>
            </c:strRef>
          </c:cat>
          <c:val>
            <c:numRef>
              <c:f>Лист1!$B$17:$E$17</c:f>
              <c:numCache>
                <c:formatCode>General</c:formatCode>
                <c:ptCount val="4"/>
                <c:pt idx="0">
                  <c:v>1</c:v>
                </c:pt>
                <c:pt idx="1">
                  <c:v>1</c:v>
                </c:pt>
                <c:pt idx="2">
                  <c:v>1</c:v>
                </c:pt>
                <c:pt idx="3">
                  <c:v>3</c:v>
                </c:pt>
              </c:numCache>
            </c:numRef>
          </c:val>
        </c:ser>
        <c:dLbls>
          <c:showLegendKey val="0"/>
          <c:showVal val="1"/>
          <c:showCatName val="0"/>
          <c:showSerName val="0"/>
          <c:showPercent val="0"/>
          <c:showBubbleSize val="0"/>
        </c:dLbls>
        <c:gapWidth val="40"/>
        <c:gapDepth val="0"/>
        <c:shape val="box"/>
        <c:axId val="253645824"/>
        <c:axId val="116152512"/>
        <c:axId val="0"/>
      </c:bar3DChart>
      <c:catAx>
        <c:axId val="253645824"/>
        <c:scaling>
          <c:orientation val="minMax"/>
        </c:scaling>
        <c:delete val="0"/>
        <c:axPos val="b"/>
        <c:numFmt formatCode="General"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116152512"/>
        <c:crosses val="autoZero"/>
        <c:auto val="1"/>
        <c:lblAlgn val="ctr"/>
        <c:lblOffset val="100"/>
        <c:tickLblSkip val="1"/>
        <c:tickMarkSkip val="1"/>
        <c:noMultiLvlLbl val="0"/>
      </c:catAx>
      <c:valAx>
        <c:axId val="116152512"/>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253645824"/>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overlay val="0"/>
      <c:txPr>
        <a:bodyPr/>
        <a:lstStyle/>
        <a:p>
          <a:pPr rtl="0">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600" b="1">
                      <a:latin typeface="Times New Roman" pitchFamily="18" charset="0"/>
                      <a:cs typeface="Times New Roman" pitchFamily="18" charset="0"/>
                    </a:defRPr>
                  </a:pPr>
                  <a:endParaRPr lang="ru-RU"/>
                </a:p>
              </c:txPr>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11021394427857618"/>
                  <c:y val="-0.12617131949415414"/>
                </c:manualLayout>
              </c:layout>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600">
                      <a:latin typeface="Times New Roman" pitchFamily="18" charset="0"/>
                      <a:cs typeface="Times New Roman" pitchFamily="18" charset="0"/>
                    </a:defRPr>
                  </a:pPr>
                  <a:endParaRPr lang="ru-RU"/>
                </a:p>
              </c:txPr>
              <c:showLegendKey val="1"/>
              <c:showVal val="1"/>
              <c:showCatName val="1"/>
              <c:showSerName val="0"/>
              <c:showPercent val="1"/>
              <c:showBubbleSize val="0"/>
              <c:separator>
</c:separator>
              <c:extLst>
                <c:ext xmlns:c15="http://schemas.microsoft.com/office/drawing/2012/chart" uri="{CE6537A1-D6FC-4f65-9D91-7224C49458BB}"/>
              </c:extLst>
            </c:dLbl>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LegendKey val="1"/>
            <c:showVal val="1"/>
            <c:showCatName val="1"/>
            <c:showSerName val="0"/>
            <c:showPercent val="1"/>
            <c:showBubbleSize val="0"/>
            <c:separator>
</c:separator>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843</c:v>
                </c:pt>
                <c:pt idx="1">
                  <c:v>1278</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9078782063288031"/>
          <c:h val="0.79511324973267228"/>
        </c:manualLayout>
      </c:layout>
      <c:lineChart>
        <c:grouping val="standard"/>
        <c:varyColors val="0"/>
        <c:ser>
          <c:idx val="0"/>
          <c:order val="0"/>
          <c:tx>
            <c:strRef>
              <c:f>Лист1!$B$1</c:f>
              <c:strCache>
                <c:ptCount val="1"/>
                <c:pt idx="0">
                  <c:v>2014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39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772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09939353180427E-2"/>
                  <c:y val="5.76234298733414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94073824991396E-2"/>
                  <c:y val="-8.0169448399235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0.00</c:formatCode>
                <c:ptCount val="4"/>
                <c:pt idx="0">
                  <c:v>320.75</c:v>
                </c:pt>
                <c:pt idx="1">
                  <c:v>762.2</c:v>
                </c:pt>
                <c:pt idx="2">
                  <c:v>1767.5</c:v>
                </c:pt>
                <c:pt idx="3">
                  <c:v>1252.9000000000001</c:v>
                </c:pt>
              </c:numCache>
            </c:numRef>
          </c:val>
          <c:smooth val="0"/>
        </c:ser>
        <c:ser>
          <c:idx val="1"/>
          <c:order val="1"/>
          <c:tx>
            <c:strRef>
              <c:f>Лист1!$C$1</c:f>
              <c:strCache>
                <c:ptCount val="1"/>
                <c:pt idx="0">
                  <c:v>2015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6.7324459035454462E-2"/>
                  <c:y val="-2.0630893360552151E-2"/>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0.00</c:formatCode>
                <c:ptCount val="4"/>
                <c:pt idx="0">
                  <c:v>799.7</c:v>
                </c:pt>
                <c:pt idx="1">
                  <c:v>1502.25</c:v>
                </c:pt>
                <c:pt idx="2">
                  <c:v>1471.8</c:v>
                </c:pt>
                <c:pt idx="3">
                  <c:v>1385.2</c:v>
                </c:pt>
              </c:numCache>
            </c:numRef>
          </c:val>
          <c:smooth val="0"/>
        </c:ser>
        <c:dLbls>
          <c:showLegendKey val="0"/>
          <c:showVal val="0"/>
          <c:showCatName val="0"/>
          <c:showSerName val="0"/>
          <c:showPercent val="0"/>
          <c:showBubbleSize val="0"/>
        </c:dLbls>
        <c:marker val="1"/>
        <c:smooth val="0"/>
        <c:axId val="222638080"/>
        <c:axId val="248087680"/>
      </c:lineChart>
      <c:catAx>
        <c:axId val="222638080"/>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48087680"/>
        <c:crossesAt val="0"/>
        <c:auto val="1"/>
        <c:lblAlgn val="ctr"/>
        <c:lblOffset val="100"/>
        <c:noMultiLvlLbl val="0"/>
      </c:catAx>
      <c:valAx>
        <c:axId val="248087680"/>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22638080"/>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2014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39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772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227881671041199E-2"/>
                  <c:y val="-4.10466604641767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215223097112861E-2"/>
                  <c:y val="-8.0166534912313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298.25</c:v>
                </c:pt>
                <c:pt idx="1">
                  <c:v>846.2</c:v>
                </c:pt>
                <c:pt idx="2">
                  <c:v>1588.25</c:v>
                </c:pt>
                <c:pt idx="3">
                  <c:v>1108</c:v>
                </c:pt>
              </c:numCache>
            </c:numRef>
          </c:val>
          <c:smooth val="0"/>
        </c:ser>
        <c:ser>
          <c:idx val="1"/>
          <c:order val="1"/>
          <c:tx>
            <c:strRef>
              <c:f>Лист1!$C$1</c:f>
              <c:strCache>
                <c:ptCount val="1"/>
                <c:pt idx="0">
                  <c:v>2015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54707932498E-2"/>
                  <c:y val="9.6642488494826317E-2"/>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dLbl>
              <c:idx val="3"/>
              <c:layout>
                <c:manualLayout>
                  <c:x val="-6.9501175634295712E-2"/>
                  <c:y val="5.579813031832747E-2"/>
                </c:manualLayout>
              </c:layout>
              <c:showLegendKey val="0"/>
              <c:showVal val="1"/>
              <c:showCatName val="0"/>
              <c:showSerName val="0"/>
              <c:showPercent val="0"/>
              <c:showBubbleSize val="0"/>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633.20000000000005</c:v>
                </c:pt>
                <c:pt idx="1">
                  <c:v>1431.95</c:v>
                </c:pt>
                <c:pt idx="2">
                  <c:v>1045.0999999999999</c:v>
                </c:pt>
                <c:pt idx="3">
                  <c:v>421</c:v>
                </c:pt>
              </c:numCache>
            </c:numRef>
          </c:val>
          <c:smooth val="0"/>
        </c:ser>
        <c:dLbls>
          <c:showLegendKey val="0"/>
          <c:showVal val="0"/>
          <c:showCatName val="0"/>
          <c:showSerName val="0"/>
          <c:showPercent val="0"/>
          <c:showBubbleSize val="0"/>
        </c:dLbls>
        <c:marker val="1"/>
        <c:smooth val="0"/>
        <c:axId val="252977152"/>
        <c:axId val="248089408"/>
      </c:lineChart>
      <c:catAx>
        <c:axId val="252977152"/>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48089408"/>
        <c:crossesAt val="0"/>
        <c:auto val="1"/>
        <c:lblAlgn val="ctr"/>
        <c:lblOffset val="100"/>
        <c:noMultiLvlLbl val="0"/>
      </c:catAx>
      <c:valAx>
        <c:axId val="248089408"/>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5297715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66</c:v>
                </c:pt>
                <c:pt idx="1">
                  <c:v>109</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63</c:v>
                </c:pt>
              </c:strCache>
            </c:strRef>
          </c:tx>
          <c:invertIfNegative val="0"/>
          <c:dPt>
            <c:idx val="0"/>
            <c:invertIfNegative val="0"/>
            <c:bubble3D val="0"/>
            <c:spPr>
              <a:solidFill>
                <a:schemeClr val="tx1">
                  <a:lumMod val="85000"/>
                  <a:lumOff val="15000"/>
                </a:schemeClr>
              </a:solidFill>
            </c:spPr>
          </c:dPt>
          <c:dPt>
            <c:idx val="2"/>
            <c:invertIfNegative val="0"/>
            <c:bubble3D val="0"/>
            <c:spPr>
              <a:solidFill>
                <a:srgbClr val="FF0000"/>
              </a:solidFill>
            </c:spPr>
          </c:dPt>
          <c:dPt>
            <c:idx val="3"/>
            <c:invertIfNegative val="0"/>
            <c:bubble3D val="0"/>
            <c:spPr>
              <a:solidFill>
                <a:srgbClr val="FFFF00"/>
              </a:solidFill>
            </c:spPr>
          </c:dPt>
          <c:dPt>
            <c:idx val="4"/>
            <c:invertIfNegative val="0"/>
            <c:bubble3D val="0"/>
            <c:spPr>
              <a:solidFill>
                <a:srgbClr val="7030A0"/>
              </a:solidFill>
            </c:spPr>
          </c:dPt>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ч.3 ст. 14.1</c:v>
                </c:pt>
                <c:pt idx="1">
                  <c:v>ст. 13.22</c:v>
                </c:pt>
                <c:pt idx="2">
                  <c:v>ч.2 ст. 13.21</c:v>
                </c:pt>
                <c:pt idx="3">
                  <c:v>ст. 5.10</c:v>
                </c:pt>
                <c:pt idx="4">
                  <c:v>ч.1 ст. 20.25</c:v>
                </c:pt>
                <c:pt idx="5">
                  <c:v>ст.19.7</c:v>
                </c:pt>
                <c:pt idx="6">
                  <c:v>ст. 13.23</c:v>
                </c:pt>
              </c:strCache>
            </c:strRef>
          </c:cat>
          <c:val>
            <c:numRef>
              <c:f>Лист1!$B$2:$B$8</c:f>
              <c:numCache>
                <c:formatCode>General</c:formatCode>
                <c:ptCount val="7"/>
                <c:pt idx="0">
                  <c:v>38</c:v>
                </c:pt>
                <c:pt idx="1">
                  <c:v>59</c:v>
                </c:pt>
                <c:pt idx="2">
                  <c:v>7</c:v>
                </c:pt>
                <c:pt idx="3">
                  <c:v>0</c:v>
                </c:pt>
                <c:pt idx="4">
                  <c:v>3</c:v>
                </c:pt>
                <c:pt idx="5">
                  <c:v>5</c:v>
                </c:pt>
                <c:pt idx="6">
                  <c:v>63</c:v>
                </c:pt>
              </c:numCache>
            </c:numRef>
          </c:val>
        </c:ser>
        <c:dLbls>
          <c:showLegendKey val="0"/>
          <c:showVal val="0"/>
          <c:showCatName val="0"/>
          <c:showSerName val="0"/>
          <c:showPercent val="0"/>
          <c:showBubbleSize val="0"/>
        </c:dLbls>
        <c:gapWidth val="150"/>
        <c:shape val="box"/>
        <c:axId val="279982080"/>
        <c:axId val="248092288"/>
        <c:axId val="0"/>
      </c:bar3DChart>
      <c:catAx>
        <c:axId val="279982080"/>
        <c:scaling>
          <c:orientation val="minMax"/>
        </c:scaling>
        <c:delete val="0"/>
        <c:axPos val="b"/>
        <c:numFmt formatCode="General" sourceLinked="0"/>
        <c:majorTickMark val="out"/>
        <c:minorTickMark val="none"/>
        <c:tickLblPos val="nextTo"/>
        <c:crossAx val="248092288"/>
        <c:crosses val="autoZero"/>
        <c:auto val="1"/>
        <c:lblAlgn val="ctr"/>
        <c:lblOffset val="100"/>
        <c:noMultiLvlLbl val="0"/>
      </c:catAx>
      <c:valAx>
        <c:axId val="248092288"/>
        <c:scaling>
          <c:orientation val="minMax"/>
        </c:scaling>
        <c:delete val="0"/>
        <c:axPos val="l"/>
        <c:majorGridlines/>
        <c:numFmt formatCode="General" sourceLinked="1"/>
        <c:majorTickMark val="out"/>
        <c:minorTickMark val="none"/>
        <c:tickLblPos val="nextTo"/>
        <c:crossAx val="279982080"/>
        <c:crosses val="autoZero"/>
        <c:crossBetween val="between"/>
      </c:valAx>
    </c:plotArea>
    <c:legend>
      <c:legendPos val="r"/>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116</c:v>
                </c:pt>
                <c:pt idx="1">
                  <c:v>59</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4780559208078001"/>
                  <c:y val="-7.4581866272276456E-4"/>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extLst>
            </c:dLbl>
            <c:dLbl>
              <c:idx val="3"/>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9</c:v>
                </c:pt>
                <c:pt idx="1">
                  <c:v>10</c:v>
                </c:pt>
                <c:pt idx="2">
                  <c:v>910</c:v>
                </c:pt>
                <c:pt idx="3">
                  <c:v>585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5859E-2"/>
                  <c:y val="-6.429696287964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25196850393667E-2"/>
                  <c:y val="-6.16248479144188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695123635861312E-2"/>
                  <c:y val="-6.17674831462422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493162038956092E-2"/>
                  <c:y val="-6.03411308280344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69425792287567E-2"/>
                  <c:y val="-5.420757865389518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285480525116052E-2"/>
                  <c:y val="-5.5919628451351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170051112031987E-2"/>
                  <c:y val="-5.442146262329451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76364138693202E-2"/>
                  <c:y val="-5.74890383600009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499240226551513E-2"/>
                  <c:y val="-6.37668250652341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647326978865319E-2"/>
                  <c:y val="-5.63482625896252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68034258875536E-2"/>
                  <c:y val="-6.421829924320711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24298936317171E-2"/>
                  <c:y val="-5.8083147769793966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Лист1!$A$1:$A$9</c:f>
              <c:strCache>
                <c:ptCount val="9"/>
                <c:pt idx="0">
                  <c:v>ч.3 ст. 14.1</c:v>
                </c:pt>
                <c:pt idx="1">
                  <c:v>ч.2 ст. 13.4</c:v>
                </c:pt>
                <c:pt idx="2">
                  <c:v>ч.1 ст. 13.4</c:v>
                </c:pt>
                <c:pt idx="3">
                  <c:v>ст. 13.7</c:v>
                </c:pt>
                <c:pt idx="4">
                  <c:v>ч.1 ст. 19.5</c:v>
                </c:pt>
                <c:pt idx="5">
                  <c:v>ч.1 ст. 20.25</c:v>
                </c:pt>
                <c:pt idx="6">
                  <c:v>ч. 1 ст. 13.5</c:v>
                </c:pt>
                <c:pt idx="7">
                  <c:v>ст. 19.6</c:v>
                </c:pt>
                <c:pt idx="8">
                  <c:v>ст.15.27</c:v>
                </c:pt>
              </c:strCache>
            </c:strRef>
          </c:cat>
          <c:val>
            <c:numRef>
              <c:f>Лист1!$B$1:$B$9</c:f>
              <c:numCache>
                <c:formatCode>General</c:formatCode>
                <c:ptCount val="9"/>
                <c:pt idx="0">
                  <c:v>394</c:v>
                </c:pt>
                <c:pt idx="1">
                  <c:v>781</c:v>
                </c:pt>
                <c:pt idx="2">
                  <c:v>459</c:v>
                </c:pt>
                <c:pt idx="3">
                  <c:v>100</c:v>
                </c:pt>
                <c:pt idx="4">
                  <c:v>6</c:v>
                </c:pt>
                <c:pt idx="5">
                  <c:v>19</c:v>
                </c:pt>
                <c:pt idx="6">
                  <c:v>0</c:v>
                </c:pt>
                <c:pt idx="7">
                  <c:v>6</c:v>
                </c:pt>
                <c:pt idx="8">
                  <c:v>3</c:v>
                </c:pt>
              </c:numCache>
            </c:numRef>
          </c:val>
        </c:ser>
        <c:dLbls>
          <c:showLegendKey val="0"/>
          <c:showVal val="0"/>
          <c:showCatName val="0"/>
          <c:showSerName val="0"/>
          <c:showPercent val="0"/>
          <c:showBubbleSize val="0"/>
        </c:dLbls>
        <c:gapWidth val="23"/>
        <c:gapDepth val="26"/>
        <c:shape val="box"/>
        <c:axId val="279985664"/>
        <c:axId val="213968576"/>
        <c:axId val="0"/>
      </c:bar3DChart>
      <c:catAx>
        <c:axId val="279985664"/>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13968576"/>
        <c:crosses val="autoZero"/>
        <c:auto val="1"/>
        <c:lblAlgn val="ctr"/>
        <c:lblOffset val="100"/>
        <c:tickLblSkip val="1"/>
        <c:tickMarkSkip val="1"/>
        <c:noMultiLvlLbl val="0"/>
      </c:catAx>
      <c:valAx>
        <c:axId val="21396857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9985664"/>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c:v>
                </c:pt>
              </c:strCache>
            </c:strRef>
          </c:cat>
          <c:val>
            <c:numRef>
              <c:f>Лист1!$B$2:$B$3</c:f>
              <c:numCache>
                <c:formatCode>General</c:formatCode>
                <c:ptCount val="2"/>
                <c:pt idx="0">
                  <c:v>759</c:v>
                </c:pt>
                <c:pt idx="1">
                  <c:v>10237</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428</c:v>
                </c:pt>
                <c:pt idx="1">
                  <c:v>1340</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8.4954764818620548E-2"/>
                  <c:y val="-0.37198695163105727"/>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Лист1!$A$1:$A$1</c:f>
              <c:strCache>
                <c:ptCount val="1"/>
                <c:pt idx="0">
                  <c:v>Юридические лица</c:v>
                </c:pt>
              </c:strCache>
            </c:strRef>
          </c:cat>
          <c:val>
            <c:numRef>
              <c:f>Лист1!$B$1:$B$1</c:f>
              <c:numCache>
                <c:formatCode>General</c:formatCode>
                <c:ptCount val="1"/>
                <c:pt idx="0">
                  <c:v>178</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4017660044152003"/>
                  <c:y val="0.254237288135584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969094922737554"/>
                  <c:y val="0.266949152542372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646799116998146"/>
                  <c:y val="0.466101694915254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549668874172186"/>
                  <c:y val="0.7415254237288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4172185430466331"/>
                  <c:y val="0.775423728813559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1677704194260459"/>
                  <c:y val="0.7711864406779661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8741721854304634"/>
                  <c:y val="0.8050847457626921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9713024282560706"/>
                  <c:y val="0.82627118644067865"/>
                </c:manualLayout>
              </c:layout>
              <c:showLegendKey val="0"/>
              <c:showVal val="1"/>
              <c:showCatName val="0"/>
              <c:showSerName val="0"/>
              <c:showPercent val="0"/>
              <c:showBubbleSize val="0"/>
              <c:extLst>
                <c:ext xmlns:c15="http://schemas.microsoft.com/office/drawing/2012/chart" uri="{CE6537A1-D6FC-4f65-9D91-7224C49458BB}"/>
              </c:extLst>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178</c:v>
                </c:pt>
              </c:numCache>
            </c:numRef>
          </c:val>
        </c:ser>
        <c:dLbls>
          <c:showLegendKey val="0"/>
          <c:showVal val="0"/>
          <c:showCatName val="0"/>
          <c:showSerName val="0"/>
          <c:showPercent val="0"/>
          <c:showBubbleSize val="0"/>
        </c:dLbls>
        <c:gapWidth val="344"/>
        <c:gapDepth val="415"/>
        <c:shape val="box"/>
        <c:axId val="279982592"/>
        <c:axId val="248094016"/>
        <c:axId val="0"/>
      </c:bar3DChart>
      <c:catAx>
        <c:axId val="279982592"/>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48094016"/>
        <c:crosses val="autoZero"/>
        <c:auto val="1"/>
        <c:lblAlgn val="ctr"/>
        <c:lblOffset val="100"/>
        <c:tickLblSkip val="1"/>
        <c:tickMarkSkip val="1"/>
        <c:noMultiLvlLbl val="0"/>
      </c:catAx>
      <c:valAx>
        <c:axId val="24809401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9982592"/>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2014 и 2015 года</a:t>
            </a:r>
          </a:p>
        </c:rich>
      </c:tx>
      <c:layout>
        <c:manualLayout>
          <c:xMode val="edge"/>
          <c:yMode val="edge"/>
          <c:x val="0.21674184941758312"/>
          <c:y val="2.6679402244237354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 месяцев 2014</c:v>
                </c:pt>
                <c:pt idx="1">
                  <c:v>12 месяцев 2015</c:v>
                </c:pt>
              </c:strCache>
            </c:strRef>
          </c:cat>
          <c:val>
            <c:numRef>
              <c:f>Sheet1!$B$2:$C$2</c:f>
              <c:numCache>
                <c:formatCode>General</c:formatCode>
                <c:ptCount val="2"/>
                <c:pt idx="0">
                  <c:v>760</c:v>
                </c:pt>
                <c:pt idx="1">
                  <c:v>910</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77"/>
                  <c:y val="0.2986666666666680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 месяцев 2014</c:v>
                </c:pt>
                <c:pt idx="1">
                  <c:v>12 месяцев 2015</c:v>
                </c:pt>
              </c:strCache>
            </c:strRef>
          </c:cat>
          <c:val>
            <c:numRef>
              <c:f>Sheet1!$B$3:$C$3</c:f>
              <c:numCache>
                <c:formatCode>General</c:formatCode>
                <c:ptCount val="2"/>
                <c:pt idx="0">
                  <c:v>355</c:v>
                </c:pt>
                <c:pt idx="1">
                  <c:v>417</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 месяцев 2014</c:v>
                </c:pt>
                <c:pt idx="1">
                  <c:v>12 месяцев 2015</c:v>
                </c:pt>
              </c:strCache>
            </c:strRef>
          </c:cat>
          <c:val>
            <c:numRef>
              <c:f>Sheet1!$B$4:$C$4</c:f>
              <c:numCache>
                <c:formatCode>General</c:formatCode>
                <c:ptCount val="2"/>
                <c:pt idx="0">
                  <c:v>110</c:v>
                </c:pt>
                <c:pt idx="1">
                  <c:v>130</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 месяцев 2014</c:v>
                </c:pt>
                <c:pt idx="1">
                  <c:v>12 месяцев 2015</c:v>
                </c:pt>
              </c:strCache>
            </c:strRef>
          </c:cat>
          <c:val>
            <c:numRef>
              <c:f>Sheet1!$B$5:$C$5</c:f>
              <c:numCache>
                <c:formatCode>General</c:formatCode>
                <c:ptCount val="2"/>
                <c:pt idx="0">
                  <c:v>295</c:v>
                </c:pt>
                <c:pt idx="1">
                  <c:v>363</c:v>
                </c:pt>
              </c:numCache>
            </c:numRef>
          </c:val>
        </c:ser>
        <c:dLbls>
          <c:showLegendKey val="0"/>
          <c:showVal val="1"/>
          <c:showCatName val="0"/>
          <c:showSerName val="0"/>
          <c:showPercent val="0"/>
          <c:showBubbleSize val="0"/>
        </c:dLbls>
        <c:gapWidth val="230"/>
        <c:gapDepth val="40"/>
        <c:shape val="box"/>
        <c:axId val="280228352"/>
        <c:axId val="213974336"/>
        <c:axId val="0"/>
      </c:bar3DChart>
      <c:catAx>
        <c:axId val="2802283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13974336"/>
        <c:crosses val="autoZero"/>
        <c:auto val="1"/>
        <c:lblAlgn val="ctr"/>
        <c:lblOffset val="100"/>
        <c:tickLblSkip val="1"/>
        <c:tickMarkSkip val="1"/>
        <c:noMultiLvlLbl val="0"/>
      </c:catAx>
      <c:valAx>
        <c:axId val="2139743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80228352"/>
        <c:crosses val="autoZero"/>
        <c:crossBetween val="between"/>
      </c:valAx>
      <c:spPr>
        <a:noFill/>
        <a:ln w="25400">
          <a:noFill/>
        </a:ln>
      </c:spPr>
    </c:plotArea>
    <c:legend>
      <c:legendPos val="b"/>
      <c:layout>
        <c:manualLayout>
          <c:xMode val="edge"/>
          <c:yMode val="edge"/>
          <c:x val="0.2352941176470589"/>
          <c:y val="0.80800000000000005"/>
          <c:w val="0.61680672268907988"/>
          <c:h val="0.18133333333333404"/>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2014 и</a:t>
            </a:r>
            <a:r>
              <a:rPr lang="ru-RU" sz="1311" b="1" i="0" u="none" strike="noStrike" baseline="0">
                <a:effectLst/>
              </a:rPr>
              <a:t> </a:t>
            </a:r>
            <a:r>
              <a:rPr lang="ru-RU"/>
              <a:t>2015 года</a:t>
            </a:r>
          </a:p>
        </c:rich>
      </c:tx>
      <c:layout>
        <c:manualLayout>
          <c:xMode val="edge"/>
          <c:yMode val="edge"/>
          <c:x val="0.27558839091814186"/>
          <c:y val="7.2628208178563525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42005</c:v>
                </c:pt>
                <c:pt idx="1">
                  <c:v>42370</c:v>
                </c:pt>
              </c:numCache>
            </c:numRef>
          </c:cat>
          <c:val>
            <c:numRef>
              <c:f>Sheet1!$B$2:$C$2</c:f>
              <c:numCache>
                <c:formatCode>General</c:formatCode>
                <c:ptCount val="2"/>
                <c:pt idx="0">
                  <c:v>11595</c:v>
                </c:pt>
                <c:pt idx="1">
                  <c:v>10237</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1.9729454393684141E-2"/>
                  <c:y val="-7.6569951030007934E-3"/>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42005</c:v>
                </c:pt>
                <c:pt idx="1">
                  <c:v>42370</c:v>
                </c:pt>
              </c:numCache>
            </c:numRef>
          </c:cat>
          <c:val>
            <c:numRef>
              <c:f>Sheet1!$B$3:$C$3</c:f>
              <c:numCache>
                <c:formatCode>General</c:formatCode>
                <c:ptCount val="2"/>
                <c:pt idx="0">
                  <c:v>1126</c:v>
                </c:pt>
                <c:pt idx="1">
                  <c:v>759</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42005</c:v>
                </c:pt>
                <c:pt idx="1">
                  <c:v>42370</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215839744"/>
        <c:axId val="213940416"/>
        <c:axId val="0"/>
      </c:bar3DChart>
      <c:dateAx>
        <c:axId val="215839744"/>
        <c:scaling>
          <c:orientation val="minMax"/>
        </c:scaling>
        <c:delete val="1"/>
        <c:axPos val="b"/>
        <c:numFmt formatCode="m/d/yyyy" sourceLinked="1"/>
        <c:majorTickMark val="out"/>
        <c:minorTickMark val="none"/>
        <c:tickLblPos val="low"/>
        <c:crossAx val="213940416"/>
        <c:crosses val="autoZero"/>
        <c:auto val="1"/>
        <c:lblOffset val="100"/>
        <c:baseTimeUnit val="years"/>
        <c:majorUnit val="1"/>
        <c:minorUnit val="1"/>
      </c:dateAx>
      <c:valAx>
        <c:axId val="213940416"/>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15839744"/>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Pt>
            <c:idx val="13"/>
            <c:bubble3D val="0"/>
            <c:spPr>
              <a:solidFill>
                <a:srgbClr val="800000"/>
              </a:solidFill>
              <a:ln w="6350">
                <a:solidFill>
                  <a:srgbClr val="1F497D">
                    <a:lumMod val="50000"/>
                  </a:srgbClr>
                </a:solidFill>
              </a:ln>
            </c:spPr>
          </c:dPt>
          <c:dLbls>
            <c:dLbl>
              <c:idx val="0"/>
              <c:layout>
                <c:manualLayout>
                  <c:x val="0.18867152209562713"/>
                  <c:y val="-4.333104799894736E-2"/>
                </c:manualLayout>
              </c:layout>
              <c:showLegendKey val="0"/>
              <c:showVal val="1"/>
              <c:showCatName val="1"/>
              <c:showSerName val="0"/>
              <c:showPercent val="1"/>
              <c:showBubbleSize val="0"/>
            </c:dLbl>
            <c:dLbl>
              <c:idx val="1"/>
              <c:layout>
                <c:manualLayout>
                  <c:x val="8.5652421506039314E-2"/>
                  <c:y val="-0.16472274738744727"/>
                </c:manualLayout>
              </c:layout>
              <c:showLegendKey val="0"/>
              <c:showVal val="1"/>
              <c:showCatName val="1"/>
              <c:showSerName val="0"/>
              <c:showPercent val="1"/>
              <c:showBubbleSize val="0"/>
            </c:dLbl>
            <c:dLbl>
              <c:idx val="2"/>
              <c:layout>
                <c:manualLayout>
                  <c:x val="0.18090780251163546"/>
                  <c:y val="-7.5632102715392766E-2"/>
                </c:manualLayout>
              </c:layout>
              <c:showLegendKey val="0"/>
              <c:showVal val="1"/>
              <c:showCatName val="1"/>
              <c:showSerName val="0"/>
              <c:showPercent val="1"/>
              <c:showBubbleSize val="0"/>
            </c:dLbl>
            <c:dLbl>
              <c:idx val="3"/>
              <c:layout>
                <c:manualLayout>
                  <c:x val="0.40170822040393395"/>
                  <c:y val="0.19838530737747492"/>
                </c:manualLayout>
              </c:layout>
              <c:showLegendKey val="0"/>
              <c:showVal val="1"/>
              <c:showCatName val="1"/>
              <c:showSerName val="0"/>
              <c:showPercent val="1"/>
              <c:showBubbleSize val="0"/>
            </c:dLbl>
            <c:dLbl>
              <c:idx val="4"/>
              <c:layout>
                <c:manualLayout>
                  <c:x val="0.18938330914182219"/>
                  <c:y val="0.25736715628224571"/>
                </c:manualLayout>
              </c:layout>
              <c:showLegendKey val="0"/>
              <c:showVal val="1"/>
              <c:showCatName val="1"/>
              <c:showSerName val="0"/>
              <c:showPercent val="1"/>
              <c:showBubbleSize val="0"/>
            </c:dLbl>
            <c:dLbl>
              <c:idx val="6"/>
              <c:layout>
                <c:manualLayout>
                  <c:x val="-0.12667908354848792"/>
                  <c:y val="0.24732054931128331"/>
                </c:manualLayout>
              </c:layout>
              <c:showLegendKey val="0"/>
              <c:showVal val="1"/>
              <c:showCatName val="1"/>
              <c:showSerName val="0"/>
              <c:showPercent val="1"/>
              <c:showBubbleSize val="0"/>
            </c:dLbl>
            <c:dLbl>
              <c:idx val="7"/>
              <c:layout>
                <c:manualLayout>
                  <c:x val="-0.14370134402041507"/>
                  <c:y val="0.16754160347370828"/>
                </c:manualLayout>
              </c:layout>
              <c:showLegendKey val="0"/>
              <c:showVal val="1"/>
              <c:showCatName val="1"/>
              <c:showSerName val="0"/>
              <c:showPercent val="1"/>
              <c:showBubbleSize val="0"/>
            </c:dLbl>
            <c:dLbl>
              <c:idx val="8"/>
              <c:layout>
                <c:manualLayout>
                  <c:x val="-0.15658629946949942"/>
                  <c:y val="9.6069086351013508E-2"/>
                </c:manualLayout>
              </c:layout>
              <c:showLegendKey val="0"/>
              <c:showVal val="1"/>
              <c:showCatName val="1"/>
              <c:showSerName val="0"/>
              <c:showPercent val="1"/>
              <c:showBubbleSize val="0"/>
            </c:dLbl>
            <c:dLbl>
              <c:idx val="9"/>
              <c:layout>
                <c:manualLayout>
                  <c:x val="-0.15668015396933457"/>
                  <c:y val="1.7098456360501113E-2"/>
                </c:manualLayout>
              </c:layout>
              <c:showLegendKey val="0"/>
              <c:showVal val="1"/>
              <c:showCatName val="1"/>
              <c:showSerName val="0"/>
              <c:showPercent val="1"/>
              <c:showBubbleSize val="0"/>
            </c:dLbl>
            <c:dLbl>
              <c:idx val="10"/>
              <c:layout>
                <c:manualLayout>
                  <c:x val="-0.13147148612948667"/>
                  <c:y val="-8.1862062756667284E-2"/>
                </c:manualLayout>
              </c:layout>
              <c:showLegendKey val="0"/>
              <c:showVal val="1"/>
              <c:showCatName val="1"/>
              <c:showSerName val="0"/>
              <c:showPercent val="1"/>
              <c:showBubbleSize val="0"/>
            </c:dLbl>
            <c:dLbl>
              <c:idx val="11"/>
              <c:layout>
                <c:manualLayout>
                  <c:x val="-0.13358526758380324"/>
                  <c:y val="-0.1958492787346172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Sheet1!$B$1:$O$1</c:f>
              <c:strCache>
                <c:ptCount val="14"/>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кинохроникальные программы </c:v>
                </c:pt>
                <c:pt idx="12">
                  <c:v>телеканалы</c:v>
                </c:pt>
                <c:pt idx="13">
                  <c:v>радиоканалы</c:v>
                </c:pt>
              </c:strCache>
            </c:strRef>
          </c:cat>
          <c:val>
            <c:numRef>
              <c:f>Sheet1!$B$2:$O$2</c:f>
              <c:numCache>
                <c:formatCode>General</c:formatCode>
                <c:ptCount val="14"/>
                <c:pt idx="0">
                  <c:v>203</c:v>
                </c:pt>
                <c:pt idx="1">
                  <c:v>60</c:v>
                </c:pt>
                <c:pt idx="2">
                  <c:v>62</c:v>
                </c:pt>
                <c:pt idx="3">
                  <c:v>63</c:v>
                </c:pt>
                <c:pt idx="4">
                  <c:v>4</c:v>
                </c:pt>
                <c:pt idx="5">
                  <c:v>4</c:v>
                </c:pt>
                <c:pt idx="6">
                  <c:v>28</c:v>
                </c:pt>
                <c:pt idx="7">
                  <c:v>1</c:v>
                </c:pt>
                <c:pt idx="8">
                  <c:v>5</c:v>
                </c:pt>
                <c:pt idx="9">
                  <c:v>1</c:v>
                </c:pt>
                <c:pt idx="10">
                  <c:v>5</c:v>
                </c:pt>
                <c:pt idx="11">
                  <c:v>1</c:v>
                </c:pt>
                <c:pt idx="12">
                  <c:v>27</c:v>
                </c:pt>
                <c:pt idx="13">
                  <c:v>53</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053"/>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01.01.2015</c:v>
                </c:pt>
                <c:pt idx="1">
                  <c:v>по состоянию на 01.01.2016</c:v>
                </c:pt>
              </c:strCache>
            </c:strRef>
          </c:cat>
          <c:val>
            <c:numRef>
              <c:f>Sheet1!$B$2:$C$2</c:f>
              <c:numCache>
                <c:formatCode>General</c:formatCode>
                <c:ptCount val="2"/>
                <c:pt idx="0">
                  <c:v>7270</c:v>
                </c:pt>
                <c:pt idx="1">
                  <c:v>7960</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01.01.2015</c:v>
                </c:pt>
                <c:pt idx="1">
                  <c:v>по состоянию на 01.01.2016</c:v>
                </c:pt>
              </c:strCache>
            </c:strRef>
          </c:cat>
          <c:val>
            <c:numRef>
              <c:f>Sheet1!$B$3:$C$3</c:f>
              <c:numCache>
                <c:formatCode>General</c:formatCode>
                <c:ptCount val="2"/>
                <c:pt idx="0">
                  <c:v>785</c:v>
                </c:pt>
                <c:pt idx="1">
                  <c:v>902</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01.01.2015</c:v>
                </c:pt>
                <c:pt idx="1">
                  <c:v>по состоянию на 01.01.2016</c:v>
                </c:pt>
              </c:strCache>
            </c:strRef>
          </c:cat>
          <c:val>
            <c:numRef>
              <c:f>Sheet1!$B$4:$C$4</c:f>
              <c:numCache>
                <c:formatCode>General</c:formatCode>
                <c:ptCount val="2"/>
                <c:pt idx="0">
                  <c:v>34122</c:v>
                </c:pt>
                <c:pt idx="1">
                  <c:v>31950</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01.01.2015</c:v>
                </c:pt>
                <c:pt idx="1">
                  <c:v>по состоянию на 01.01.2016</c:v>
                </c:pt>
              </c:strCache>
            </c:strRef>
          </c:cat>
          <c:val>
            <c:numRef>
              <c:f>Sheet1!$B$5:$C$5</c:f>
              <c:numCache>
                <c:formatCode>General</c:formatCode>
                <c:ptCount val="2"/>
                <c:pt idx="0">
                  <c:v>214</c:v>
                </c:pt>
                <c:pt idx="1">
                  <c:v>225</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01.01.2015</c:v>
                </c:pt>
                <c:pt idx="1">
                  <c:v>по состоянию на 01.01.2016</c:v>
                </c:pt>
              </c:strCache>
            </c:strRef>
          </c:cat>
          <c:val>
            <c:numRef>
              <c:f>Sheet1!$B$6:$C$6</c:f>
              <c:numCache>
                <c:formatCode>#,##0</c:formatCode>
                <c:ptCount val="2"/>
                <c:pt idx="0" formatCode="General">
                  <c:v>9943</c:v>
                </c:pt>
                <c:pt idx="1">
                  <c:v>10773</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01.01.2015</c:v>
                </c:pt>
                <c:pt idx="1">
                  <c:v>по состоянию на 01.01.2016</c:v>
                </c:pt>
              </c:strCache>
            </c:strRef>
          </c:cat>
          <c:val>
            <c:numRef>
              <c:f>Sheet1!$B$7:$C$7</c:f>
              <c:numCache>
                <c:formatCode>General</c:formatCode>
                <c:ptCount val="2"/>
                <c:pt idx="0">
                  <c:v>595</c:v>
                </c:pt>
                <c:pt idx="1">
                  <c:v>517</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tx>
                <c:rich>
                  <a:bodyPr rot="-2700000"/>
                  <a:lstStyle/>
                  <a:p>
                    <a:pPr>
                      <a:defRPr sz="900" b="0"/>
                    </a:pPr>
                    <a:r>
                      <a:rPr lang="en-US" sz="900" b="1"/>
                      <a:t>176</a:t>
                    </a:r>
                  </a:p>
                </c:rich>
              </c:tx>
              <c:spPr/>
              <c:showLegendKey val="0"/>
              <c:showVal val="1"/>
              <c:showCatName val="0"/>
              <c:showSerName val="0"/>
              <c:showPercent val="0"/>
              <c:showBubbleSize val="0"/>
            </c:dLbl>
            <c:dLbl>
              <c:idx val="1"/>
              <c:layout>
                <c:manualLayout>
                  <c:x val="2.0398752238843368E-2"/>
                  <c:y val="-2.0609321904625902E-2"/>
                </c:manualLayout>
              </c:layout>
              <c:tx>
                <c:rich>
                  <a:bodyPr rot="-2700000"/>
                  <a:lstStyle/>
                  <a:p>
                    <a:pPr>
                      <a:defRPr sz="900" b="0"/>
                    </a:pPr>
                    <a:r>
                      <a:rPr lang="en-US" sz="900" b="1"/>
                      <a:t>216</a:t>
                    </a:r>
                  </a:p>
                </c:rich>
              </c:tx>
              <c:spPr/>
              <c:showLegendKey val="0"/>
              <c:showVal val="1"/>
              <c:showCatName val="0"/>
              <c:showSerName val="0"/>
              <c:showPercent val="0"/>
              <c:showBubbleSize val="0"/>
            </c:dLbl>
            <c:txPr>
              <a:bodyPr rot="2700000"/>
              <a:lstStyle/>
              <a:p>
                <a:pPr>
                  <a:defRPr sz="900" b="0"/>
                </a:pPr>
                <a:endParaRPr lang="ru-RU"/>
              </a:p>
            </c:txPr>
            <c:showLegendKey val="0"/>
            <c:showVal val="1"/>
            <c:showCatName val="0"/>
            <c:showSerName val="0"/>
            <c:showPercent val="0"/>
            <c:showBubbleSize val="0"/>
            <c:showLeaderLines val="0"/>
          </c:dLbls>
          <c:val>
            <c:numRef>
              <c:f>Sheet1!$B$8:$C$8</c:f>
              <c:numCache>
                <c:formatCode>General</c:formatCode>
                <c:ptCount val="2"/>
                <c:pt idx="0">
                  <c:v>176</c:v>
                </c:pt>
                <c:pt idx="1">
                  <c:v>216</c:v>
                </c:pt>
              </c:numCache>
            </c:numRef>
          </c:val>
        </c:ser>
        <c:dLbls>
          <c:showLegendKey val="0"/>
          <c:showVal val="0"/>
          <c:showCatName val="0"/>
          <c:showSerName val="0"/>
          <c:showPercent val="0"/>
          <c:showBubbleSize val="0"/>
        </c:dLbls>
        <c:gapWidth val="150"/>
        <c:gapDepth val="10"/>
        <c:shape val="box"/>
        <c:axId val="215813632"/>
        <c:axId val="213940992"/>
        <c:axId val="0"/>
      </c:bar3DChart>
      <c:catAx>
        <c:axId val="215813632"/>
        <c:scaling>
          <c:orientation val="minMax"/>
        </c:scaling>
        <c:delete val="1"/>
        <c:axPos val="b"/>
        <c:numFmt formatCode="General" sourceLinked="1"/>
        <c:majorTickMark val="out"/>
        <c:minorTickMark val="none"/>
        <c:tickLblPos val="low"/>
        <c:crossAx val="213940992"/>
        <c:crosses val="autoZero"/>
        <c:auto val="1"/>
        <c:lblAlgn val="ctr"/>
        <c:lblOffset val="100"/>
        <c:tickLblSkip val="1"/>
        <c:tickMarkSkip val="1"/>
        <c:noMultiLvlLbl val="0"/>
      </c:catAx>
      <c:valAx>
        <c:axId val="213940992"/>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15813632"/>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9.4395436676886768E-3"/>
                  <c:y val="3.4395758880829616E-2"/>
                </c:manualLayout>
              </c:layout>
              <c:showLegendKey val="0"/>
              <c:showVal val="1"/>
              <c:showCatName val="1"/>
              <c:showSerName val="0"/>
              <c:showPercent val="1"/>
              <c:showBubbleSize val="0"/>
            </c:dLbl>
            <c:dLbl>
              <c:idx val="1"/>
              <c:layout>
                <c:manualLayout>
                  <c:x val="-9.0472447215181426E-2"/>
                  <c:y val="1.3201435658352707E-2"/>
                </c:manualLayout>
              </c:layout>
              <c:showLegendKey val="0"/>
              <c:showVal val="1"/>
              <c:showCatName val="1"/>
              <c:showSerName val="0"/>
              <c:showPercent val="1"/>
              <c:showBubbleSize val="0"/>
            </c:dLbl>
            <c:dLbl>
              <c:idx val="2"/>
              <c:layout>
                <c:manualLayout>
                  <c:x val="-0.10578524057202127"/>
                  <c:y val="-9.1233543073458614E-2"/>
                </c:manualLayout>
              </c:layout>
              <c:showLegendKey val="0"/>
              <c:showVal val="1"/>
              <c:showCatName val="1"/>
              <c:showSerName val="0"/>
              <c:showPercent val="1"/>
              <c:showBubbleSize val="0"/>
            </c:dLbl>
            <c:dLbl>
              <c:idx val="3"/>
              <c:layout>
                <c:manualLayout>
                  <c:x val="-7.0356702400151794E-2"/>
                  <c:y val="-7.2700149769414399E-2"/>
                </c:manualLayout>
              </c:layout>
              <c:showLegendKey val="0"/>
              <c:showVal val="1"/>
              <c:showCatName val="1"/>
              <c:showSerName val="0"/>
              <c:showPercent val="1"/>
              <c:showBubbleSize val="0"/>
            </c:dLbl>
            <c:dLbl>
              <c:idx val="4"/>
              <c:layout>
                <c:manualLayout>
                  <c:x val="0.17030449799778019"/>
                  <c:y val="-0.16017931786946116"/>
                </c:manualLayout>
              </c:layout>
              <c:showLegendKey val="0"/>
              <c:showVal val="1"/>
              <c:showCatName val="1"/>
              <c:showSerName val="0"/>
              <c:showPercent val="1"/>
              <c:showBubbleSize val="0"/>
            </c:dLbl>
            <c:dLbl>
              <c:idx val="5"/>
              <c:layout>
                <c:manualLayout>
                  <c:x val="0.15154535550759965"/>
                  <c:y val="-6.7628063744939557E-2"/>
                </c:manualLayout>
              </c:layout>
              <c:showLegendKey val="0"/>
              <c:showVal val="1"/>
              <c:showCatName val="1"/>
              <c:showSerName val="0"/>
              <c:showPercent val="1"/>
              <c:showBubbleSize val="0"/>
            </c:dLbl>
            <c:dLbl>
              <c:idx val="6"/>
              <c:layout>
                <c:manualLayout>
                  <c:x val="0.11706633412536582"/>
                  <c:y val="-9.9715306777193816E-3"/>
                </c:manualLayout>
              </c:layout>
              <c:showLegendKey val="0"/>
              <c:showVal val="1"/>
              <c:showCatName val="1"/>
              <c:showSerName val="0"/>
              <c:showPercent val="1"/>
              <c:showBubbleSize val="0"/>
            </c:dLbl>
            <c:dLbl>
              <c:idx val="7"/>
              <c:layout>
                <c:manualLayout>
                  <c:x val="7.5237138889191785E-2"/>
                  <c:y val="3.2264045325463057E-2"/>
                </c:manualLayout>
              </c:layout>
              <c:showLegendKey val="0"/>
              <c:showVal val="1"/>
              <c:showCatName val="1"/>
              <c:showSerName val="0"/>
              <c:showPercent val="1"/>
              <c:showBubbleSize val="0"/>
            </c:dLbl>
            <c:dLbl>
              <c:idx val="8"/>
              <c:layout>
                <c:manualLayout>
                  <c:x val="5.0455972146361786E-2"/>
                  <c:y val="4.4723267330110353E-2"/>
                </c:manualLayout>
              </c:layout>
              <c:showLegendKey val="0"/>
              <c:showVal val="1"/>
              <c:showCatName val="1"/>
              <c:showSerName val="0"/>
              <c:showPercent val="1"/>
              <c:showBubbleSize val="0"/>
            </c:dLbl>
            <c:dLbl>
              <c:idx val="9"/>
              <c:layout>
                <c:manualLayout>
                  <c:x val="5.9941340163804827E-2"/>
                  <c:y val="1.556208016370835E-2"/>
                </c:manualLayout>
              </c:layout>
              <c:showLegendKey val="0"/>
              <c:showVal val="1"/>
              <c:showCatName val="1"/>
              <c:showSerName val="0"/>
              <c:showPercent val="1"/>
              <c:showBubbleSize val="0"/>
            </c:dLbl>
            <c:dLbl>
              <c:idx val="10"/>
              <c:layout>
                <c:manualLayout>
                  <c:x val="-5.1759004522025105E-3"/>
                  <c:y val="2.5648234648635023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Лист1!$A$2:$A$12</c:f>
              <c:strCache>
                <c:ptCount val="11"/>
                <c:pt idx="0">
                  <c:v>Связь</c:v>
                </c:pt>
                <c:pt idx="1">
                  <c:v>Вещание</c:v>
                </c:pt>
                <c:pt idx="2">
                  <c:v>ОПД</c:v>
                </c:pt>
                <c:pt idx="3">
                  <c:v>СМИ</c:v>
                </c:pt>
                <c:pt idx="4">
                  <c:v>ПДГМО</c:v>
                </c:pt>
                <c:pt idx="5">
                  <c:v>СН почты</c:v>
                </c:pt>
                <c:pt idx="6">
                  <c:v>СН ОС</c:v>
                </c:pt>
                <c:pt idx="7">
                  <c:v>СН вещ</c:v>
                </c:pt>
                <c:pt idx="8">
                  <c:v>СН изл РЭС ОС</c:v>
                </c:pt>
                <c:pt idx="9">
                  <c:v>СН ПД</c:v>
                </c:pt>
                <c:pt idx="10">
                  <c:v>ФМ</c:v>
                </c:pt>
              </c:strCache>
            </c:strRef>
          </c:cat>
          <c:val>
            <c:numRef>
              <c:f>Лист1!$B$2:$B$12</c:f>
              <c:numCache>
                <c:formatCode>General</c:formatCode>
                <c:ptCount val="11"/>
                <c:pt idx="0">
                  <c:v>41</c:v>
                </c:pt>
                <c:pt idx="1">
                  <c:v>6</c:v>
                </c:pt>
                <c:pt idx="2">
                  <c:v>23</c:v>
                </c:pt>
                <c:pt idx="3">
                  <c:v>224</c:v>
                </c:pt>
                <c:pt idx="4">
                  <c:v>5</c:v>
                </c:pt>
                <c:pt idx="5">
                  <c:v>4</c:v>
                </c:pt>
                <c:pt idx="6">
                  <c:v>4</c:v>
                </c:pt>
                <c:pt idx="7">
                  <c:v>25</c:v>
                </c:pt>
                <c:pt idx="8">
                  <c:v>40</c:v>
                </c:pt>
                <c:pt idx="9">
                  <c:v>20</c:v>
                </c:pt>
                <c:pt idx="10">
                  <c:v>7</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2015 году, поквартально</a:t>
            </a:r>
            <a:endParaRPr lang="ru-RU" sz="1200"/>
          </a:p>
        </c:rich>
      </c:tx>
      <c:layout>
        <c:manualLayout>
          <c:xMode val="edge"/>
          <c:yMode val="edge"/>
          <c:x val="0.28469612282920592"/>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1.4568122541046681E-2"/>
                  <c:y val="-1.8021955691495246E-2"/>
                </c:manualLayout>
              </c:layout>
              <c:showLegendKey val="0"/>
              <c:showVal val="1"/>
              <c:showCatName val="0"/>
              <c:showSerName val="0"/>
              <c:showPercent val="0"/>
              <c:showBubbleSize val="0"/>
            </c:dLbl>
            <c:dLbl>
              <c:idx val="1"/>
              <c:layout>
                <c:manualLayout>
                  <c:x val="1.6270025024288679E-2"/>
                  <c:y val="-1.916468751132587E-2"/>
                </c:manualLayout>
              </c:layout>
              <c:showLegendKey val="0"/>
              <c:showVal val="1"/>
              <c:showCatName val="0"/>
              <c:showSerName val="0"/>
              <c:showPercent val="0"/>
              <c:showBubbleSize val="0"/>
            </c:dLbl>
            <c:dLbl>
              <c:idx val="2"/>
              <c:layout>
                <c:manualLayout>
                  <c:x val="1.3975058425035949E-2"/>
                  <c:y val="-1.9165307046061838E-3"/>
                </c:manualLayout>
              </c:layout>
              <c:showLegendKey val="0"/>
              <c:showVal val="1"/>
              <c:showCatName val="0"/>
              <c:showSerName val="0"/>
              <c:showPercent val="0"/>
              <c:showBubbleSize val="0"/>
            </c:dLbl>
            <c:dLbl>
              <c:idx val="3"/>
              <c:layout>
                <c:manualLayout>
                  <c:x val="8.6103621301357926E-3"/>
                  <c:y val="-1.1802136713349641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2015 года</c:v>
                </c:pt>
                <c:pt idx="1">
                  <c:v>2 квартал 2015 года</c:v>
                </c:pt>
                <c:pt idx="2">
                  <c:v>3 квартал 2015 года</c:v>
                </c:pt>
                <c:pt idx="3">
                  <c:v>4 квартал 2015 года</c:v>
                </c:pt>
              </c:strCache>
            </c:strRef>
          </c:cat>
          <c:val>
            <c:numRef>
              <c:f>Лист1!$B$2:$B$5</c:f>
              <c:numCache>
                <c:formatCode>General</c:formatCode>
                <c:ptCount val="4"/>
                <c:pt idx="0">
                  <c:v>99</c:v>
                </c:pt>
                <c:pt idx="1">
                  <c:v>97</c:v>
                </c:pt>
                <c:pt idx="2">
                  <c:v>102</c:v>
                </c:pt>
                <c:pt idx="3">
                  <c:v>101</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1176066989973336E-2"/>
                  <c:y val="-2.2337324892379072E-2"/>
                </c:manualLayout>
              </c:layout>
              <c:showLegendKey val="0"/>
              <c:showVal val="1"/>
              <c:showCatName val="0"/>
              <c:showSerName val="0"/>
              <c:showPercent val="0"/>
              <c:showBubbleSize val="0"/>
            </c:dLbl>
            <c:dLbl>
              <c:idx val="2"/>
              <c:layout>
                <c:manualLayout>
                  <c:x val="1.8431577937183512E-2"/>
                  <c:y val="-1.2952104071006125E-2"/>
                </c:manualLayout>
              </c:layout>
              <c:showLegendKey val="0"/>
              <c:showVal val="1"/>
              <c:showCatName val="0"/>
              <c:showSerName val="0"/>
              <c:showPercent val="0"/>
              <c:showBubbleSize val="0"/>
            </c:dLbl>
            <c:dLbl>
              <c:idx val="3"/>
              <c:layout>
                <c:manualLayout>
                  <c:x val="1.506813372773779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 квартал 2015 года</c:v>
                </c:pt>
                <c:pt idx="1">
                  <c:v>2 квартал 2015 года</c:v>
                </c:pt>
                <c:pt idx="2">
                  <c:v>3 квартал 2015 года</c:v>
                </c:pt>
                <c:pt idx="3">
                  <c:v>4 квартал 2015 года</c:v>
                </c:pt>
              </c:strCache>
            </c:strRef>
          </c:cat>
          <c:val>
            <c:numRef>
              <c:f>Лист1!$C$2:$C$5</c:f>
              <c:numCache>
                <c:formatCode>General</c:formatCode>
                <c:ptCount val="4"/>
                <c:pt idx="0">
                  <c:v>60</c:v>
                </c:pt>
                <c:pt idx="1">
                  <c:v>54</c:v>
                </c:pt>
                <c:pt idx="2">
                  <c:v>59</c:v>
                </c:pt>
                <c:pt idx="3">
                  <c:v>51</c:v>
                </c:pt>
              </c:numCache>
            </c:numRef>
          </c:val>
        </c:ser>
        <c:ser>
          <c:idx val="2"/>
          <c:order val="2"/>
          <c:tx>
            <c:strRef>
              <c:f>Лист1!$D$1</c:f>
              <c:strCache>
                <c:ptCount val="1"/>
                <c:pt idx="0">
                  <c:v>связь</c:v>
                </c:pt>
              </c:strCache>
            </c:strRef>
          </c:tx>
          <c:invertIfNegative val="0"/>
          <c:dLbls>
            <c:dLbl>
              <c:idx val="0"/>
              <c:layout>
                <c:manualLayout>
                  <c:x val="1.2265189661870362E-2"/>
                  <c:y val="-6.2198189781456021E-3"/>
                </c:manualLayout>
              </c:layout>
              <c:showLegendKey val="0"/>
              <c:showVal val="1"/>
              <c:showCatName val="0"/>
              <c:showSerName val="0"/>
              <c:showPercent val="0"/>
              <c:showBubbleSize val="0"/>
            </c:dLbl>
            <c:dLbl>
              <c:idx val="1"/>
              <c:layout>
                <c:manualLayout>
                  <c:x val="1.6570370726938299E-2"/>
                  <c:y val="-3.047491364460276E-3"/>
                </c:manualLayout>
              </c:layout>
              <c:showLegendKey val="0"/>
              <c:showVal val="1"/>
              <c:showCatName val="0"/>
              <c:showSerName val="0"/>
              <c:showPercent val="0"/>
              <c:showBubbleSize val="0"/>
            </c:dLbl>
            <c:dLbl>
              <c:idx val="2"/>
              <c:layout>
                <c:manualLayout>
                  <c:x val="1.61274492818669E-2"/>
                  <c:y val="-8.6347360473373914E-3"/>
                </c:manualLayout>
              </c:layout>
              <c:showLegendKey val="0"/>
              <c:showVal val="1"/>
              <c:showCatName val="0"/>
              <c:showSerName val="0"/>
              <c:showPercent val="0"/>
              <c:showBubbleSize val="0"/>
            </c:dLbl>
            <c:dLbl>
              <c:idx val="3"/>
              <c:layout>
                <c:manualLayout>
                  <c:x val="1.291554319520369E-2"/>
                  <c:y val="-7.2123335628875654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 квартал 2015 года</c:v>
                </c:pt>
                <c:pt idx="1">
                  <c:v>2 квартал 2015 года</c:v>
                </c:pt>
                <c:pt idx="2">
                  <c:v>3 квартал 2015 года</c:v>
                </c:pt>
                <c:pt idx="3">
                  <c:v>4 квартал 2015 года</c:v>
                </c:pt>
              </c:strCache>
            </c:strRef>
          </c:cat>
          <c:val>
            <c:numRef>
              <c:f>Лист1!$D$2:$D$5</c:f>
              <c:numCache>
                <c:formatCode>General</c:formatCode>
                <c:ptCount val="4"/>
                <c:pt idx="0">
                  <c:v>23</c:v>
                </c:pt>
                <c:pt idx="1">
                  <c:v>23</c:v>
                </c:pt>
                <c:pt idx="2">
                  <c:v>23</c:v>
                </c:pt>
                <c:pt idx="3">
                  <c:v>27</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dLbl>
              <c:idx val="2"/>
              <c:layout>
                <c:manualLayout>
                  <c:x val="1.6127630695035575E-2"/>
                  <c:y val="-8.6347360473373914E-3"/>
                </c:manualLayout>
              </c:layout>
              <c:showLegendKey val="0"/>
              <c:showVal val="1"/>
              <c:showCatName val="0"/>
              <c:showSerName val="0"/>
              <c:showPercent val="0"/>
              <c:showBubbleSize val="0"/>
            </c:dLbl>
            <c:dLbl>
              <c:idx val="3"/>
              <c:layout>
                <c:manualLayout>
                  <c:x val="1.5068133727737637E-2"/>
                  <c:y val="-7.2123335628875654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 квартал 2015 года</c:v>
                </c:pt>
                <c:pt idx="1">
                  <c:v>2 квартал 2015 года</c:v>
                </c:pt>
                <c:pt idx="2">
                  <c:v>3 квартал 2015 года</c:v>
                </c:pt>
                <c:pt idx="3">
                  <c:v>4 квартал 2015 года</c:v>
                </c:pt>
              </c:strCache>
            </c:strRef>
          </c:cat>
          <c:val>
            <c:numRef>
              <c:f>Лист1!$E$2:$E$5</c:f>
              <c:numCache>
                <c:formatCode>General</c:formatCode>
                <c:ptCount val="4"/>
                <c:pt idx="0">
                  <c:v>8</c:v>
                </c:pt>
                <c:pt idx="1">
                  <c:v>12</c:v>
                </c:pt>
                <c:pt idx="2">
                  <c:v>13</c:v>
                </c:pt>
                <c:pt idx="3">
                  <c:v>15</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dLbl>
              <c:idx val="2"/>
              <c:layout>
                <c:manualLayout>
                  <c:x val="1.3823683452887635E-2"/>
                  <c:y val="-1.7269472094674783E-2"/>
                </c:manualLayout>
              </c:layout>
              <c:showLegendKey val="0"/>
              <c:showVal val="1"/>
              <c:showCatName val="0"/>
              <c:showSerName val="0"/>
              <c:showPercent val="0"/>
              <c:showBubbleSize val="0"/>
            </c:dLbl>
            <c:dLbl>
              <c:idx val="3"/>
              <c:layout>
                <c:manualLayout>
                  <c:x val="1.5068133727737637E-2"/>
                  <c:y val="-3.93404557111654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 квартал 2015 года</c:v>
                </c:pt>
                <c:pt idx="1">
                  <c:v>2 квартал 2015 года</c:v>
                </c:pt>
                <c:pt idx="2">
                  <c:v>3 квартал 2015 года</c:v>
                </c:pt>
                <c:pt idx="3">
                  <c:v>4 квартал 2015 года</c:v>
                </c:pt>
              </c:strCache>
            </c:strRef>
          </c:cat>
          <c:val>
            <c:numRef>
              <c:f>Лист1!$F$2:$F$5</c:f>
              <c:numCache>
                <c:formatCode>General</c:formatCode>
                <c:ptCount val="4"/>
                <c:pt idx="0">
                  <c:v>8</c:v>
                </c:pt>
                <c:pt idx="1">
                  <c:v>8</c:v>
                </c:pt>
                <c:pt idx="2">
                  <c:v>7</c:v>
                </c:pt>
                <c:pt idx="3">
                  <c:v>8</c:v>
                </c:pt>
              </c:numCache>
            </c:numRef>
          </c:val>
        </c:ser>
        <c:dLbls>
          <c:showLegendKey val="0"/>
          <c:showVal val="1"/>
          <c:showCatName val="0"/>
          <c:showSerName val="0"/>
          <c:showPercent val="0"/>
          <c:showBubbleSize val="0"/>
        </c:dLbls>
        <c:gapWidth val="94"/>
        <c:gapDepth val="280"/>
        <c:shape val="box"/>
        <c:axId val="215841792"/>
        <c:axId val="217797120"/>
        <c:axId val="0"/>
      </c:bar3DChart>
      <c:catAx>
        <c:axId val="21584179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7797120"/>
        <c:crosses val="autoZero"/>
        <c:auto val="1"/>
        <c:lblAlgn val="ctr"/>
        <c:lblOffset val="100"/>
        <c:noMultiLvlLbl val="0"/>
      </c:catAx>
      <c:valAx>
        <c:axId val="21779712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5841792"/>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01.01.2015</a:t>
          </a:r>
          <a:r>
            <a:rPr lang="ru-RU" sz="800">
              <a:latin typeface="Times New Roman" pitchFamily="18" charset="0"/>
              <a:cs typeface="Times New Roman" pitchFamily="18" charset="0"/>
            </a:rPr>
            <a:t>		</a:t>
          </a:r>
          <a:r>
            <a:rPr lang="ru-RU" sz="800" b="1" baseline="0">
              <a:latin typeface="Times New Roman" pitchFamily="18" charset="0"/>
              <a:cs typeface="Times New Roman" pitchFamily="18" charset="0"/>
            </a:rPr>
            <a:t>01.01.</a:t>
          </a:r>
          <a:r>
            <a:rPr lang="ru-RU" sz="800" b="1" baseline="0">
              <a:solidFill>
                <a:schemeClr val="tx1"/>
              </a:solidFill>
              <a:latin typeface="Times New Roman" pitchFamily="18" charset="0"/>
              <a:cs typeface="Times New Roman" pitchFamily="18" charset="0"/>
            </a:rPr>
            <a:t>2016</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01.01.2015	</a:t>
          </a:r>
          <a:r>
            <a:rPr lang="ru-RU" sz="1100" baseline="0"/>
            <a:t>                 </a:t>
          </a:r>
          <a:r>
            <a:rPr lang="ru-RU" sz="1100"/>
            <a:t> по состоянию на 01.01.2016</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0CE1-642F-4AE2-AD3F-0902AA95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118</Pages>
  <Words>24411</Words>
  <Characters>139147</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186</cp:revision>
  <cp:lastPrinted>2016-01-13T04:22:00Z</cp:lastPrinted>
  <dcterms:created xsi:type="dcterms:W3CDTF">2015-10-02T04:56:00Z</dcterms:created>
  <dcterms:modified xsi:type="dcterms:W3CDTF">2016-01-19T07:31:00Z</dcterms:modified>
</cp:coreProperties>
</file>