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theme/themeOverride21.xml" ContentType="application/vnd.openxmlformats-officedocument.themeOverride+xml"/>
  <Override PartName="/word/charts/chart24.xml" ContentType="application/vnd.openxmlformats-officedocument.drawingml.chart+xml"/>
  <Override PartName="/word/theme/themeOverride22.xml" ContentType="application/vnd.openxmlformats-officedocument.themeOverride+xml"/>
  <Override PartName="/word/charts/chart25.xml" ContentType="application/vnd.openxmlformats-officedocument.drawingml.chart+xml"/>
  <Override PartName="/word/theme/themeOverride23.xml" ContentType="application/vnd.openxmlformats-officedocument.themeOverride+xml"/>
  <Override PartName="/word/charts/chart26.xml" ContentType="application/vnd.openxmlformats-officedocument.drawingml.chart+xml"/>
  <Override PartName="/word/theme/themeOverride24.xml" ContentType="application/vnd.openxmlformats-officedocument.themeOverride+xml"/>
  <Override PartName="/word/charts/chart27.xml" ContentType="application/vnd.openxmlformats-officedocument.drawingml.chart+xml"/>
  <Override PartName="/word/theme/themeOverride25.xml" ContentType="application/vnd.openxmlformats-officedocument.themeOverride+xml"/>
  <Override PartName="/word/charts/chart28.xml" ContentType="application/vnd.openxmlformats-officedocument.drawingml.chart+xml"/>
  <Override PartName="/word/theme/themeOverride26.xml" ContentType="application/vnd.openxmlformats-officedocument.themeOverride+xml"/>
  <Override PartName="/word/charts/chart29.xml" ContentType="application/vnd.openxmlformats-officedocument.drawingml.chart+xml"/>
  <Override PartName="/word/theme/themeOverride2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charts/chart31.xml" ContentType="application/vnd.openxmlformats-officedocument.drawingml.chart+xml"/>
  <Override PartName="/word/theme/themeOverride29.xml" ContentType="application/vnd.openxmlformats-officedocument.themeOverride+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theme/themeOverride30.xml" ContentType="application/vnd.openxmlformats-officedocument.themeOverride+xml"/>
  <Override PartName="/word/charts/chart35.xml" ContentType="application/vnd.openxmlformats-officedocument.drawingml.chart+xml"/>
  <Override PartName="/word/charts/chart36.xml" ContentType="application/vnd.openxmlformats-officedocument.drawingml.chart+xml"/>
  <Override PartName="/word/theme/themeOverride31.xml" ContentType="application/vnd.openxmlformats-officedocument.themeOverride+xml"/>
  <Override PartName="/word/charts/chart37.xml" ContentType="application/vnd.openxmlformats-officedocument.drawingml.chart+xml"/>
  <Override PartName="/word/theme/themeOverride32.xml" ContentType="application/vnd.openxmlformats-officedocument.themeOverride+xml"/>
  <Override PartName="/word/charts/chart38.xml" ContentType="application/vnd.openxmlformats-officedocument.drawingml.chart+xml"/>
  <Override PartName="/word/theme/themeOverride33.xml" ContentType="application/vnd.openxmlformats-officedocument.themeOverride+xml"/>
  <Override PartName="/word/charts/chart39.xml" ContentType="application/vnd.openxmlformats-officedocument.drawingml.chart+xml"/>
  <Override PartName="/word/theme/themeOverride34.xml" ContentType="application/vnd.openxmlformats-officedocument.themeOverride+xml"/>
  <Override PartName="/word/charts/chart40.xml" ContentType="application/vnd.openxmlformats-officedocument.drawingml.chart+xml"/>
  <Override PartName="/word/theme/themeOverride35.xml" ContentType="application/vnd.openxmlformats-officedocument.themeOverride+xml"/>
  <Override PartName="/word/charts/chart41.xml" ContentType="application/vnd.openxmlformats-officedocument.drawingml.chart+xml"/>
  <Override PartName="/word/theme/themeOverride36.xml" ContentType="application/vnd.openxmlformats-officedocument.themeOverride+xml"/>
  <Override PartName="/word/charts/chart42.xml" ContentType="application/vnd.openxmlformats-officedocument.drawingml.chart+xml"/>
  <Override PartName="/word/charts/chart4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31" w:rsidRPr="008A0A06" w:rsidRDefault="00987716" w:rsidP="003F700C">
      <w:pPr>
        <w:spacing w:after="0"/>
        <w:ind w:firstLine="567"/>
        <w:jc w:val="center"/>
        <w:rPr>
          <w:rFonts w:ascii="Times New Roman" w:hAnsi="Times New Roman" w:cs="Times New Roman"/>
        </w:rPr>
      </w:pPr>
      <w:r w:rsidRPr="008A0A06">
        <w:rPr>
          <w:rFonts w:ascii="Times New Roman" w:eastAsia="Times New Roman" w:hAnsi="Times New Roman" w:cs="Times New Roman"/>
          <w:noProof/>
          <w:sz w:val="26"/>
          <w:szCs w:val="20"/>
          <w:lang w:eastAsia="ru-RU"/>
        </w:rPr>
        <w:drawing>
          <wp:inline distT="0" distB="0" distL="0" distR="0" wp14:anchorId="523FCF20" wp14:editId="74F9D264">
            <wp:extent cx="2152650" cy="6381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9"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87716" w:rsidRPr="008A0A06" w:rsidRDefault="00987716" w:rsidP="003F700C">
      <w:pPr>
        <w:spacing w:after="0"/>
        <w:ind w:left="284"/>
        <w:jc w:val="center"/>
        <w:rPr>
          <w:rFonts w:ascii="Times New Roman" w:hAnsi="Times New Roman" w:cs="Times New Roman"/>
          <w:sz w:val="28"/>
          <w:szCs w:val="28"/>
        </w:rPr>
      </w:pPr>
    </w:p>
    <w:p w:rsidR="00987716" w:rsidRPr="008A0A06" w:rsidRDefault="00987716" w:rsidP="003F700C">
      <w:pPr>
        <w:spacing w:after="0"/>
        <w:ind w:left="284"/>
        <w:jc w:val="center"/>
        <w:rPr>
          <w:rFonts w:ascii="Times New Roman" w:hAnsi="Times New Roman" w:cs="Times New Roman"/>
          <w:sz w:val="28"/>
          <w:szCs w:val="28"/>
        </w:rPr>
      </w:pPr>
    </w:p>
    <w:p w:rsidR="00987716" w:rsidRPr="008A0A06" w:rsidRDefault="00987716" w:rsidP="003F700C">
      <w:pPr>
        <w:spacing w:after="0"/>
        <w:ind w:left="284"/>
        <w:jc w:val="center"/>
        <w:rPr>
          <w:rFonts w:ascii="Times New Roman" w:hAnsi="Times New Roman" w:cs="Times New Roman"/>
          <w:sz w:val="28"/>
          <w:szCs w:val="28"/>
        </w:rPr>
      </w:pPr>
    </w:p>
    <w:p w:rsidR="00987716" w:rsidRPr="008A0A06" w:rsidRDefault="00987716" w:rsidP="003F700C">
      <w:pPr>
        <w:spacing w:after="0"/>
        <w:ind w:left="284"/>
        <w:jc w:val="center"/>
        <w:rPr>
          <w:rFonts w:ascii="Times New Roman" w:hAnsi="Times New Roman" w:cs="Times New Roman"/>
          <w:sz w:val="28"/>
          <w:szCs w:val="28"/>
        </w:rPr>
      </w:pPr>
    </w:p>
    <w:p w:rsidR="008E3553" w:rsidRPr="008A0A06" w:rsidRDefault="008E3553" w:rsidP="003F700C">
      <w:pPr>
        <w:spacing w:after="0"/>
        <w:ind w:left="284"/>
        <w:jc w:val="center"/>
        <w:rPr>
          <w:rFonts w:ascii="Times New Roman" w:hAnsi="Times New Roman" w:cs="Times New Roman"/>
          <w:sz w:val="28"/>
          <w:szCs w:val="28"/>
        </w:rPr>
      </w:pPr>
    </w:p>
    <w:p w:rsidR="008E3553" w:rsidRPr="008A0A06" w:rsidRDefault="008E3553" w:rsidP="003F700C">
      <w:pPr>
        <w:spacing w:after="0"/>
        <w:ind w:left="284"/>
        <w:jc w:val="center"/>
        <w:rPr>
          <w:rFonts w:ascii="Times New Roman" w:hAnsi="Times New Roman" w:cs="Times New Roman"/>
          <w:sz w:val="28"/>
          <w:szCs w:val="28"/>
        </w:rPr>
      </w:pPr>
    </w:p>
    <w:p w:rsidR="008E3553" w:rsidRPr="008A0A06" w:rsidRDefault="008E3553" w:rsidP="003F700C">
      <w:pPr>
        <w:spacing w:after="0"/>
        <w:ind w:left="284"/>
        <w:jc w:val="center"/>
        <w:rPr>
          <w:rFonts w:ascii="Times New Roman" w:hAnsi="Times New Roman" w:cs="Times New Roman"/>
          <w:sz w:val="28"/>
          <w:szCs w:val="28"/>
        </w:rPr>
      </w:pPr>
    </w:p>
    <w:p w:rsidR="008E3553" w:rsidRPr="008A0A06" w:rsidRDefault="008E3553" w:rsidP="003F700C">
      <w:pPr>
        <w:spacing w:after="0"/>
        <w:ind w:left="284"/>
        <w:jc w:val="center"/>
        <w:rPr>
          <w:rFonts w:ascii="Times New Roman" w:hAnsi="Times New Roman" w:cs="Times New Roman"/>
          <w:sz w:val="28"/>
          <w:szCs w:val="28"/>
        </w:rPr>
      </w:pPr>
    </w:p>
    <w:p w:rsidR="00987716" w:rsidRPr="008A0A06" w:rsidRDefault="00987716" w:rsidP="003F700C">
      <w:pPr>
        <w:spacing w:after="0"/>
        <w:ind w:left="284"/>
        <w:jc w:val="center"/>
        <w:rPr>
          <w:rFonts w:ascii="Times New Roman" w:hAnsi="Times New Roman" w:cs="Times New Roman"/>
          <w:sz w:val="28"/>
          <w:szCs w:val="28"/>
        </w:rPr>
      </w:pPr>
    </w:p>
    <w:p w:rsidR="00987716" w:rsidRPr="008A0A06" w:rsidRDefault="00987716" w:rsidP="003F700C">
      <w:pPr>
        <w:spacing w:after="0"/>
        <w:ind w:left="284"/>
        <w:jc w:val="center"/>
        <w:rPr>
          <w:rFonts w:ascii="Times New Roman" w:hAnsi="Times New Roman" w:cs="Times New Roman"/>
          <w:sz w:val="28"/>
          <w:szCs w:val="28"/>
        </w:rPr>
      </w:pPr>
    </w:p>
    <w:p w:rsidR="00987716" w:rsidRPr="008A0A06" w:rsidRDefault="00987716" w:rsidP="003F700C">
      <w:pPr>
        <w:spacing w:after="0"/>
        <w:ind w:left="284"/>
        <w:jc w:val="center"/>
        <w:rPr>
          <w:rFonts w:ascii="Times New Roman" w:hAnsi="Times New Roman" w:cs="Times New Roman"/>
          <w:sz w:val="28"/>
          <w:szCs w:val="28"/>
        </w:rPr>
      </w:pPr>
    </w:p>
    <w:p w:rsidR="00987716" w:rsidRPr="008A0A06" w:rsidRDefault="00987716" w:rsidP="003F700C">
      <w:pPr>
        <w:spacing w:after="0" w:line="360" w:lineRule="auto"/>
        <w:ind w:left="284"/>
        <w:jc w:val="center"/>
        <w:rPr>
          <w:rFonts w:ascii="Times New Roman" w:hAnsi="Times New Roman" w:cs="Times New Roman"/>
          <w:sz w:val="28"/>
          <w:szCs w:val="28"/>
        </w:rPr>
      </w:pPr>
    </w:p>
    <w:p w:rsidR="00987716" w:rsidRPr="008A0A06" w:rsidRDefault="00987716" w:rsidP="003F700C">
      <w:pPr>
        <w:spacing w:after="0" w:line="360" w:lineRule="auto"/>
        <w:jc w:val="center"/>
        <w:rPr>
          <w:rFonts w:ascii="Times New Roman" w:hAnsi="Times New Roman" w:cs="Times New Roman"/>
          <w:b/>
          <w:spacing w:val="10"/>
          <w:sz w:val="36"/>
          <w:szCs w:val="36"/>
        </w:rPr>
      </w:pPr>
      <w:r w:rsidRPr="008A0A06">
        <w:rPr>
          <w:rFonts w:ascii="Times New Roman" w:hAnsi="Times New Roman" w:cs="Times New Roman"/>
          <w:b/>
          <w:spacing w:val="10"/>
          <w:sz w:val="36"/>
          <w:szCs w:val="36"/>
        </w:rPr>
        <w:t>Отчет</w:t>
      </w:r>
    </w:p>
    <w:p w:rsidR="00987716" w:rsidRPr="008A0A06" w:rsidRDefault="00987716" w:rsidP="003F700C">
      <w:pPr>
        <w:spacing w:after="0" w:line="360" w:lineRule="auto"/>
        <w:jc w:val="center"/>
        <w:rPr>
          <w:rFonts w:ascii="Times New Roman" w:hAnsi="Times New Roman" w:cs="Times New Roman"/>
          <w:b/>
          <w:spacing w:val="10"/>
          <w:sz w:val="36"/>
          <w:szCs w:val="36"/>
        </w:rPr>
      </w:pPr>
      <w:r w:rsidRPr="008A0A06">
        <w:rPr>
          <w:rFonts w:ascii="Times New Roman" w:hAnsi="Times New Roman" w:cs="Times New Roman"/>
          <w:b/>
          <w:spacing w:val="10"/>
          <w:sz w:val="36"/>
          <w:szCs w:val="36"/>
        </w:rPr>
        <w:t xml:space="preserve">о результатах деятельности Управления Роскомнадзора </w:t>
      </w:r>
    </w:p>
    <w:p w:rsidR="00987716" w:rsidRPr="008A0A06" w:rsidRDefault="00987716" w:rsidP="003F700C">
      <w:pPr>
        <w:spacing w:after="0" w:line="360" w:lineRule="auto"/>
        <w:jc w:val="center"/>
        <w:rPr>
          <w:rFonts w:ascii="Times New Roman" w:hAnsi="Times New Roman" w:cs="Times New Roman"/>
          <w:b/>
          <w:spacing w:val="10"/>
          <w:sz w:val="36"/>
          <w:szCs w:val="36"/>
        </w:rPr>
      </w:pPr>
      <w:r w:rsidRPr="008A0A06">
        <w:rPr>
          <w:rFonts w:ascii="Times New Roman" w:hAnsi="Times New Roman" w:cs="Times New Roman"/>
          <w:b/>
          <w:spacing w:val="10"/>
          <w:sz w:val="36"/>
          <w:szCs w:val="36"/>
        </w:rPr>
        <w:t>по Волгоградской области и Республике Калмыкия</w:t>
      </w:r>
    </w:p>
    <w:p w:rsidR="00987716" w:rsidRPr="008A0A06" w:rsidRDefault="00705851" w:rsidP="003F700C">
      <w:pPr>
        <w:spacing w:after="0" w:line="360" w:lineRule="auto"/>
        <w:jc w:val="center"/>
        <w:rPr>
          <w:rFonts w:ascii="Times New Roman" w:hAnsi="Times New Roman" w:cs="Times New Roman"/>
          <w:b/>
          <w:spacing w:val="10"/>
          <w:sz w:val="36"/>
          <w:szCs w:val="36"/>
        </w:rPr>
      </w:pPr>
      <w:r w:rsidRPr="008A0A06">
        <w:rPr>
          <w:rFonts w:ascii="Times New Roman" w:hAnsi="Times New Roman" w:cs="Times New Roman"/>
          <w:b/>
          <w:spacing w:val="10"/>
          <w:sz w:val="36"/>
          <w:szCs w:val="36"/>
        </w:rPr>
        <w:t xml:space="preserve">за </w:t>
      </w:r>
      <w:r w:rsidR="00987716" w:rsidRPr="008A0A06">
        <w:rPr>
          <w:rFonts w:ascii="Times New Roman" w:hAnsi="Times New Roman" w:cs="Times New Roman"/>
          <w:b/>
          <w:spacing w:val="10"/>
          <w:sz w:val="36"/>
          <w:szCs w:val="36"/>
        </w:rPr>
        <w:t>201</w:t>
      </w:r>
      <w:r w:rsidR="00497F67" w:rsidRPr="008A0A06">
        <w:rPr>
          <w:rFonts w:ascii="Times New Roman" w:hAnsi="Times New Roman" w:cs="Times New Roman"/>
          <w:b/>
          <w:spacing w:val="10"/>
          <w:sz w:val="36"/>
          <w:szCs w:val="36"/>
        </w:rPr>
        <w:t>4</w:t>
      </w:r>
      <w:r w:rsidR="00987716" w:rsidRPr="008A0A06">
        <w:rPr>
          <w:rFonts w:ascii="Times New Roman" w:hAnsi="Times New Roman" w:cs="Times New Roman"/>
          <w:b/>
          <w:spacing w:val="10"/>
          <w:sz w:val="36"/>
          <w:szCs w:val="36"/>
        </w:rPr>
        <w:t xml:space="preserve"> год</w:t>
      </w:r>
    </w:p>
    <w:p w:rsidR="00987716" w:rsidRPr="008A0A06" w:rsidRDefault="00987716" w:rsidP="003F700C">
      <w:pPr>
        <w:spacing w:after="0" w:line="240" w:lineRule="auto"/>
        <w:rPr>
          <w:rFonts w:ascii="Times New Roman" w:hAnsi="Times New Roman" w:cs="Times New Roman"/>
          <w:sz w:val="28"/>
          <w:szCs w:val="28"/>
        </w:rPr>
      </w:pPr>
    </w:p>
    <w:p w:rsidR="00987716" w:rsidRPr="008A0A06" w:rsidRDefault="00987716" w:rsidP="003F700C">
      <w:pPr>
        <w:spacing w:after="0" w:line="240" w:lineRule="auto"/>
        <w:rPr>
          <w:rFonts w:ascii="Times New Roman" w:hAnsi="Times New Roman" w:cs="Times New Roman"/>
          <w:sz w:val="28"/>
          <w:szCs w:val="28"/>
        </w:rPr>
      </w:pPr>
    </w:p>
    <w:p w:rsidR="00987716" w:rsidRPr="008A0A06" w:rsidRDefault="00987716" w:rsidP="003F700C">
      <w:pPr>
        <w:spacing w:after="0" w:line="240" w:lineRule="auto"/>
        <w:rPr>
          <w:rFonts w:ascii="Times New Roman" w:hAnsi="Times New Roman" w:cs="Times New Roman"/>
          <w:sz w:val="28"/>
          <w:szCs w:val="28"/>
        </w:rPr>
      </w:pPr>
    </w:p>
    <w:p w:rsidR="008E3553" w:rsidRPr="008A0A06" w:rsidRDefault="008E3553" w:rsidP="003F700C">
      <w:pPr>
        <w:spacing w:after="0" w:line="240" w:lineRule="auto"/>
        <w:rPr>
          <w:rFonts w:ascii="Times New Roman" w:hAnsi="Times New Roman" w:cs="Times New Roman"/>
          <w:sz w:val="28"/>
          <w:szCs w:val="28"/>
        </w:rPr>
      </w:pPr>
    </w:p>
    <w:p w:rsidR="008E3553" w:rsidRPr="008A0A06" w:rsidRDefault="008E3553" w:rsidP="003F700C">
      <w:pPr>
        <w:spacing w:after="0" w:line="240" w:lineRule="auto"/>
        <w:rPr>
          <w:rFonts w:ascii="Times New Roman" w:hAnsi="Times New Roman" w:cs="Times New Roman"/>
          <w:sz w:val="28"/>
          <w:szCs w:val="28"/>
        </w:rPr>
      </w:pPr>
    </w:p>
    <w:p w:rsidR="008E3553" w:rsidRPr="008A0A06" w:rsidRDefault="008E3553" w:rsidP="003F700C">
      <w:pPr>
        <w:spacing w:after="0" w:line="240" w:lineRule="auto"/>
        <w:rPr>
          <w:rFonts w:ascii="Times New Roman" w:hAnsi="Times New Roman" w:cs="Times New Roman"/>
          <w:sz w:val="28"/>
          <w:szCs w:val="28"/>
        </w:rPr>
      </w:pPr>
    </w:p>
    <w:p w:rsidR="008E3553" w:rsidRPr="008A0A06" w:rsidRDefault="008E3553" w:rsidP="003F700C">
      <w:pPr>
        <w:spacing w:after="0" w:line="240" w:lineRule="auto"/>
        <w:rPr>
          <w:rFonts w:ascii="Times New Roman" w:hAnsi="Times New Roman" w:cs="Times New Roman"/>
          <w:sz w:val="28"/>
          <w:szCs w:val="28"/>
        </w:rPr>
      </w:pPr>
    </w:p>
    <w:p w:rsidR="008E3553" w:rsidRPr="008A0A06" w:rsidRDefault="008E3553" w:rsidP="003F700C">
      <w:pPr>
        <w:spacing w:after="0" w:line="240" w:lineRule="auto"/>
        <w:rPr>
          <w:rFonts w:ascii="Times New Roman" w:hAnsi="Times New Roman" w:cs="Times New Roman"/>
          <w:sz w:val="28"/>
          <w:szCs w:val="28"/>
        </w:rPr>
      </w:pPr>
    </w:p>
    <w:p w:rsidR="00F33070" w:rsidRPr="008A0A06" w:rsidRDefault="00F33070" w:rsidP="003F700C">
      <w:pPr>
        <w:spacing w:after="0" w:line="240" w:lineRule="auto"/>
        <w:rPr>
          <w:rFonts w:ascii="Times New Roman" w:hAnsi="Times New Roman" w:cs="Times New Roman"/>
          <w:sz w:val="28"/>
          <w:szCs w:val="28"/>
        </w:rPr>
      </w:pPr>
    </w:p>
    <w:p w:rsidR="00987716" w:rsidRPr="008A0A06" w:rsidRDefault="00987716" w:rsidP="003F700C">
      <w:pPr>
        <w:spacing w:after="0" w:line="240" w:lineRule="auto"/>
        <w:rPr>
          <w:rFonts w:ascii="Times New Roman" w:hAnsi="Times New Roman" w:cs="Times New Roman"/>
          <w:sz w:val="28"/>
          <w:szCs w:val="28"/>
        </w:rPr>
      </w:pPr>
    </w:p>
    <w:p w:rsidR="00F33070" w:rsidRPr="008A0A06" w:rsidRDefault="00F33070" w:rsidP="003F700C">
      <w:pPr>
        <w:spacing w:after="0" w:line="240" w:lineRule="auto"/>
        <w:rPr>
          <w:rFonts w:ascii="Times New Roman" w:hAnsi="Times New Roman" w:cs="Times New Roman"/>
          <w:sz w:val="28"/>
          <w:szCs w:val="28"/>
        </w:rPr>
      </w:pPr>
    </w:p>
    <w:p w:rsidR="00987716" w:rsidRPr="008A0A06" w:rsidRDefault="00987716" w:rsidP="003F700C">
      <w:pPr>
        <w:spacing w:after="0" w:line="240" w:lineRule="auto"/>
        <w:rPr>
          <w:rFonts w:ascii="Times New Roman" w:hAnsi="Times New Roman" w:cs="Times New Roman"/>
          <w:sz w:val="28"/>
          <w:szCs w:val="28"/>
        </w:rPr>
      </w:pPr>
    </w:p>
    <w:p w:rsidR="00987716" w:rsidRPr="008A0A06" w:rsidRDefault="00987716" w:rsidP="003F700C">
      <w:pPr>
        <w:spacing w:after="0" w:line="240" w:lineRule="auto"/>
        <w:rPr>
          <w:rFonts w:ascii="Times New Roman" w:hAnsi="Times New Roman" w:cs="Times New Roman"/>
          <w:sz w:val="28"/>
          <w:szCs w:val="28"/>
        </w:rPr>
      </w:pPr>
    </w:p>
    <w:p w:rsidR="00987716" w:rsidRPr="008A0A06" w:rsidRDefault="00987716" w:rsidP="003F700C">
      <w:pPr>
        <w:spacing w:after="0" w:line="240" w:lineRule="auto"/>
        <w:rPr>
          <w:rFonts w:ascii="Times New Roman" w:hAnsi="Times New Roman" w:cs="Times New Roman"/>
          <w:sz w:val="28"/>
          <w:szCs w:val="28"/>
        </w:rPr>
      </w:pPr>
    </w:p>
    <w:p w:rsidR="00987716" w:rsidRPr="008A0A06" w:rsidRDefault="00987716" w:rsidP="003F700C">
      <w:pPr>
        <w:spacing w:after="0" w:line="240" w:lineRule="auto"/>
        <w:jc w:val="center"/>
        <w:rPr>
          <w:rFonts w:ascii="Times New Roman" w:hAnsi="Times New Roman" w:cs="Times New Roman"/>
          <w:b/>
          <w:sz w:val="28"/>
          <w:szCs w:val="28"/>
        </w:rPr>
      </w:pPr>
    </w:p>
    <w:p w:rsidR="00987716" w:rsidRPr="008A0A06" w:rsidRDefault="00987716" w:rsidP="003F700C">
      <w:pPr>
        <w:spacing w:after="0" w:line="240" w:lineRule="auto"/>
        <w:jc w:val="center"/>
        <w:rPr>
          <w:rFonts w:ascii="Times New Roman" w:hAnsi="Times New Roman" w:cs="Times New Roman"/>
          <w:b/>
          <w:sz w:val="28"/>
          <w:szCs w:val="28"/>
        </w:rPr>
      </w:pPr>
    </w:p>
    <w:p w:rsidR="00987716" w:rsidRPr="008A0A06" w:rsidRDefault="00987716" w:rsidP="003F700C">
      <w:pPr>
        <w:spacing w:after="0" w:line="240" w:lineRule="auto"/>
        <w:jc w:val="center"/>
        <w:rPr>
          <w:rFonts w:ascii="Times New Roman" w:hAnsi="Times New Roman" w:cs="Times New Roman"/>
          <w:sz w:val="16"/>
          <w:szCs w:val="16"/>
        </w:rPr>
      </w:pPr>
    </w:p>
    <w:p w:rsidR="00987716" w:rsidRPr="008A0A06" w:rsidRDefault="00987716" w:rsidP="003F700C">
      <w:pPr>
        <w:spacing w:after="0" w:line="240" w:lineRule="auto"/>
        <w:rPr>
          <w:rFonts w:ascii="Times New Roman" w:hAnsi="Times New Roman" w:cs="Times New Roman"/>
          <w:sz w:val="28"/>
          <w:szCs w:val="28"/>
        </w:rPr>
      </w:pPr>
    </w:p>
    <w:p w:rsidR="00987716" w:rsidRPr="008A0A06" w:rsidRDefault="00987716" w:rsidP="003F700C">
      <w:pPr>
        <w:spacing w:after="0" w:line="240" w:lineRule="auto"/>
        <w:jc w:val="center"/>
        <w:rPr>
          <w:rFonts w:ascii="Times New Roman" w:hAnsi="Times New Roman" w:cs="Times New Roman"/>
          <w:sz w:val="28"/>
          <w:szCs w:val="28"/>
        </w:rPr>
      </w:pPr>
      <w:r w:rsidRPr="008A0A06">
        <w:rPr>
          <w:rFonts w:ascii="Times New Roman" w:hAnsi="Times New Roman" w:cs="Times New Roman"/>
          <w:sz w:val="28"/>
          <w:szCs w:val="28"/>
        </w:rPr>
        <w:t>г. Волгоград</w:t>
      </w:r>
    </w:p>
    <w:p w:rsidR="00B94019" w:rsidRPr="008A0A06" w:rsidRDefault="00B94019" w:rsidP="003F700C">
      <w:pPr>
        <w:spacing w:after="0"/>
        <w:rPr>
          <w:rFonts w:ascii="Times New Roman" w:hAnsi="Times New Roman" w:cs="Times New Roman"/>
          <w:sz w:val="28"/>
          <w:szCs w:val="28"/>
        </w:rPr>
      </w:pPr>
      <w:r w:rsidRPr="008A0A06">
        <w:rPr>
          <w:rFonts w:ascii="Times New Roman" w:hAnsi="Times New Roman" w:cs="Times New Roman"/>
          <w:sz w:val="28"/>
          <w:szCs w:val="28"/>
        </w:rPr>
        <w:br w:type="page"/>
      </w:r>
    </w:p>
    <w:p w:rsidR="00EA244B" w:rsidRPr="008A0A06" w:rsidRDefault="00EA244B" w:rsidP="003F700C">
      <w:pPr>
        <w:spacing w:after="0" w:line="360" w:lineRule="auto"/>
        <w:jc w:val="center"/>
        <w:rPr>
          <w:rFonts w:ascii="Times New Roman" w:hAnsi="Times New Roman" w:cs="Times New Roman"/>
          <w:b/>
          <w:sz w:val="28"/>
          <w:szCs w:val="28"/>
        </w:rPr>
      </w:pPr>
      <w:r w:rsidRPr="008A0A06">
        <w:rPr>
          <w:rFonts w:ascii="Times New Roman" w:hAnsi="Times New Roman" w:cs="Times New Roman"/>
          <w:b/>
          <w:sz w:val="28"/>
          <w:szCs w:val="28"/>
        </w:rPr>
        <w:lastRenderedPageBreak/>
        <w:t>Содержание</w:t>
      </w:r>
    </w:p>
    <w:p w:rsidR="00EA244B" w:rsidRPr="008A0A06" w:rsidRDefault="00EA244B" w:rsidP="003F700C">
      <w:pPr>
        <w:spacing w:after="0" w:line="360" w:lineRule="auto"/>
        <w:jc w:val="center"/>
        <w:rPr>
          <w:rFonts w:ascii="Times New Roman" w:hAnsi="Times New Roman" w:cs="Times New Roman"/>
          <w:sz w:val="28"/>
          <w:szCs w:val="28"/>
        </w:rPr>
      </w:pPr>
    </w:p>
    <w:p w:rsidR="00EA244B" w:rsidRPr="008A0A06" w:rsidRDefault="00EA244B" w:rsidP="003F700C">
      <w:pPr>
        <w:spacing w:after="0" w:line="360" w:lineRule="auto"/>
        <w:ind w:firstLine="709"/>
        <w:jc w:val="both"/>
        <w:rPr>
          <w:rFonts w:ascii="Times New Roman" w:hAnsi="Times New Roman" w:cs="Times New Roman"/>
          <w:b/>
          <w:sz w:val="28"/>
          <w:szCs w:val="28"/>
        </w:rPr>
      </w:pPr>
      <w:r w:rsidRPr="008A0A06">
        <w:rPr>
          <w:rFonts w:ascii="Times New Roman" w:hAnsi="Times New Roman" w:cs="Times New Roman"/>
          <w:b/>
          <w:sz w:val="28"/>
          <w:szCs w:val="28"/>
        </w:rPr>
        <w:t>I. Сведения о выполнении полномочий, возложенных на территориальный</w:t>
      </w:r>
      <w:r w:rsidR="00B94019" w:rsidRPr="008A0A06">
        <w:rPr>
          <w:rFonts w:ascii="Times New Roman" w:hAnsi="Times New Roman" w:cs="Times New Roman"/>
          <w:b/>
          <w:sz w:val="28"/>
          <w:szCs w:val="28"/>
        </w:rPr>
        <w:t xml:space="preserve"> орган Роскомнадзора</w:t>
      </w:r>
    </w:p>
    <w:p w:rsidR="00EA244B" w:rsidRPr="008A0A06" w:rsidRDefault="00EA244B" w:rsidP="003F700C">
      <w:pPr>
        <w:spacing w:after="0" w:line="360" w:lineRule="auto"/>
        <w:ind w:firstLine="709"/>
        <w:jc w:val="both"/>
        <w:rPr>
          <w:rFonts w:ascii="Times New Roman" w:hAnsi="Times New Roman" w:cs="Times New Roman"/>
          <w:sz w:val="28"/>
          <w:szCs w:val="28"/>
        </w:rPr>
      </w:pPr>
      <w:r w:rsidRPr="008A0A06">
        <w:rPr>
          <w:rFonts w:ascii="Times New Roman" w:hAnsi="Times New Roman" w:cs="Times New Roman"/>
          <w:sz w:val="28"/>
          <w:szCs w:val="28"/>
        </w:rPr>
        <w:t xml:space="preserve">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w:t>
      </w:r>
      <w:r w:rsidR="0030000B" w:rsidRPr="008A0A06">
        <w:rPr>
          <w:rFonts w:ascii="Times New Roman" w:hAnsi="Times New Roman" w:cs="Times New Roman"/>
          <w:sz w:val="28"/>
          <w:szCs w:val="28"/>
        </w:rPr>
        <w:t xml:space="preserve">и </w:t>
      </w:r>
      <w:r w:rsidRPr="008A0A06">
        <w:rPr>
          <w:rFonts w:ascii="Times New Roman" w:hAnsi="Times New Roman" w:cs="Times New Roman"/>
          <w:sz w:val="28"/>
          <w:szCs w:val="28"/>
        </w:rPr>
        <w:t xml:space="preserve">мероприятий </w:t>
      </w:r>
      <w:r w:rsidR="00B94019" w:rsidRPr="008A0A06">
        <w:rPr>
          <w:rFonts w:ascii="Times New Roman" w:hAnsi="Times New Roman" w:cs="Times New Roman"/>
          <w:sz w:val="28"/>
          <w:szCs w:val="28"/>
        </w:rPr>
        <w:t>по систематическому наблюдению</w:t>
      </w:r>
    </w:p>
    <w:p w:rsidR="00EA244B" w:rsidRPr="008A0A06" w:rsidRDefault="00EA244B" w:rsidP="003F700C">
      <w:pPr>
        <w:spacing w:after="0" w:line="360" w:lineRule="auto"/>
        <w:ind w:firstLine="709"/>
        <w:jc w:val="both"/>
        <w:rPr>
          <w:rFonts w:ascii="Times New Roman" w:hAnsi="Times New Roman" w:cs="Times New Roman"/>
          <w:sz w:val="28"/>
          <w:szCs w:val="28"/>
        </w:rPr>
      </w:pPr>
      <w:r w:rsidRPr="008A0A06">
        <w:rPr>
          <w:rFonts w:ascii="Times New Roman" w:hAnsi="Times New Roman" w:cs="Times New Roman"/>
          <w:sz w:val="28"/>
          <w:szCs w:val="28"/>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w:t>
      </w:r>
      <w:r w:rsidR="00B94019" w:rsidRPr="008A0A06">
        <w:rPr>
          <w:rFonts w:ascii="Times New Roman" w:hAnsi="Times New Roman" w:cs="Times New Roman"/>
          <w:sz w:val="28"/>
          <w:szCs w:val="28"/>
        </w:rPr>
        <w:t>о систематическому наблюдению</w:t>
      </w:r>
      <w:r w:rsidR="00B94019" w:rsidRPr="008A0A06">
        <w:rPr>
          <w:rFonts w:ascii="Times New Roman" w:hAnsi="Times New Roman" w:cs="Times New Roman"/>
          <w:sz w:val="28"/>
          <w:szCs w:val="28"/>
        </w:rPr>
        <w:tab/>
      </w:r>
    </w:p>
    <w:p w:rsidR="00EA244B" w:rsidRPr="008A0A06" w:rsidRDefault="00EA244B" w:rsidP="003F700C">
      <w:pPr>
        <w:spacing w:after="0" w:line="360" w:lineRule="auto"/>
        <w:ind w:firstLine="709"/>
        <w:jc w:val="both"/>
        <w:rPr>
          <w:rFonts w:ascii="Times New Roman" w:hAnsi="Times New Roman" w:cs="Times New Roman"/>
          <w:sz w:val="28"/>
          <w:szCs w:val="28"/>
        </w:rPr>
      </w:pPr>
      <w:r w:rsidRPr="008A0A06">
        <w:rPr>
          <w:rFonts w:ascii="Times New Roman" w:hAnsi="Times New Roman" w:cs="Times New Roman"/>
          <w:sz w:val="28"/>
          <w:szCs w:val="28"/>
        </w:rPr>
        <w:t>1.3. Выполнение полномочий в уста</w:t>
      </w:r>
      <w:r w:rsidR="00B94019" w:rsidRPr="008A0A06">
        <w:rPr>
          <w:rFonts w:ascii="Times New Roman" w:hAnsi="Times New Roman" w:cs="Times New Roman"/>
          <w:sz w:val="28"/>
          <w:szCs w:val="28"/>
        </w:rPr>
        <w:t>новленных сферах деятельности</w:t>
      </w:r>
    </w:p>
    <w:p w:rsidR="00EA244B" w:rsidRPr="008A0A06" w:rsidRDefault="00EA244B" w:rsidP="003F700C">
      <w:pPr>
        <w:spacing w:after="0" w:line="360" w:lineRule="auto"/>
        <w:ind w:firstLine="709"/>
        <w:jc w:val="both"/>
        <w:rPr>
          <w:rFonts w:ascii="Times New Roman" w:hAnsi="Times New Roman" w:cs="Times New Roman"/>
          <w:sz w:val="28"/>
          <w:szCs w:val="28"/>
        </w:rPr>
      </w:pPr>
      <w:r w:rsidRPr="008A0A06">
        <w:rPr>
          <w:rFonts w:ascii="Times New Roman" w:hAnsi="Times New Roman" w:cs="Times New Roman"/>
          <w:sz w:val="28"/>
          <w:szCs w:val="28"/>
        </w:rPr>
        <w:t>1.3.1. Основн</w:t>
      </w:r>
      <w:r w:rsidR="00B94019" w:rsidRPr="008A0A06">
        <w:rPr>
          <w:rFonts w:ascii="Times New Roman" w:hAnsi="Times New Roman" w:cs="Times New Roman"/>
          <w:sz w:val="28"/>
          <w:szCs w:val="28"/>
        </w:rPr>
        <w:t>ые функции</w:t>
      </w:r>
    </w:p>
    <w:p w:rsidR="00EA244B" w:rsidRPr="008A0A06" w:rsidRDefault="00B94019" w:rsidP="003F700C">
      <w:pPr>
        <w:spacing w:after="0" w:line="360" w:lineRule="auto"/>
        <w:ind w:firstLine="709"/>
        <w:jc w:val="both"/>
        <w:rPr>
          <w:rFonts w:ascii="Times New Roman" w:hAnsi="Times New Roman" w:cs="Times New Roman"/>
          <w:sz w:val="28"/>
          <w:szCs w:val="28"/>
        </w:rPr>
      </w:pPr>
      <w:r w:rsidRPr="008A0A06">
        <w:rPr>
          <w:rFonts w:ascii="Times New Roman" w:hAnsi="Times New Roman" w:cs="Times New Roman"/>
          <w:sz w:val="28"/>
          <w:szCs w:val="28"/>
        </w:rPr>
        <w:t>1.3.2. Обеспечивающие функции</w:t>
      </w:r>
    </w:p>
    <w:p w:rsidR="00EA244B" w:rsidRPr="008A0A06" w:rsidRDefault="00EA244B" w:rsidP="003F700C">
      <w:pPr>
        <w:spacing w:after="0" w:line="360" w:lineRule="auto"/>
        <w:ind w:firstLine="709"/>
        <w:jc w:val="both"/>
        <w:rPr>
          <w:rFonts w:ascii="Times New Roman" w:hAnsi="Times New Roman" w:cs="Times New Roman"/>
          <w:b/>
          <w:sz w:val="28"/>
          <w:szCs w:val="28"/>
        </w:rPr>
      </w:pPr>
      <w:r w:rsidRPr="008A0A06">
        <w:rPr>
          <w:rFonts w:ascii="Times New Roman" w:hAnsi="Times New Roman" w:cs="Times New Roman"/>
          <w:b/>
          <w:sz w:val="28"/>
          <w:szCs w:val="28"/>
        </w:rPr>
        <w:t>II. Сведения о показател</w:t>
      </w:r>
      <w:r w:rsidR="00B94019" w:rsidRPr="008A0A06">
        <w:rPr>
          <w:rFonts w:ascii="Times New Roman" w:hAnsi="Times New Roman" w:cs="Times New Roman"/>
          <w:b/>
          <w:sz w:val="28"/>
          <w:szCs w:val="28"/>
        </w:rPr>
        <w:t>ях эффективности деятельности</w:t>
      </w:r>
    </w:p>
    <w:p w:rsidR="00EA244B" w:rsidRPr="008A0A06" w:rsidRDefault="00EA244B" w:rsidP="003F700C">
      <w:pPr>
        <w:spacing w:after="0" w:line="360" w:lineRule="auto"/>
        <w:ind w:firstLine="709"/>
        <w:jc w:val="both"/>
        <w:rPr>
          <w:rFonts w:ascii="Times New Roman" w:hAnsi="Times New Roman" w:cs="Times New Roman"/>
          <w:b/>
          <w:sz w:val="28"/>
          <w:szCs w:val="28"/>
        </w:rPr>
      </w:pPr>
      <w:r w:rsidRPr="008A0A06">
        <w:rPr>
          <w:rFonts w:ascii="Times New Roman" w:hAnsi="Times New Roman" w:cs="Times New Roman"/>
          <w:b/>
          <w:sz w:val="28"/>
          <w:szCs w:val="28"/>
        </w:rPr>
        <w:t xml:space="preserve">III. Выводы по результатам деятельности </w:t>
      </w:r>
      <w:r w:rsidR="00705851" w:rsidRPr="008A0A06">
        <w:rPr>
          <w:rFonts w:ascii="Times New Roman" w:hAnsi="Times New Roman" w:cs="Times New Roman"/>
          <w:b/>
          <w:sz w:val="28"/>
          <w:szCs w:val="28"/>
        </w:rPr>
        <w:t xml:space="preserve">за </w:t>
      </w:r>
      <w:r w:rsidR="00CC75EF" w:rsidRPr="008A0A06">
        <w:rPr>
          <w:rFonts w:ascii="Times New Roman" w:hAnsi="Times New Roman" w:cs="Times New Roman"/>
          <w:b/>
          <w:sz w:val="28"/>
          <w:szCs w:val="28"/>
        </w:rPr>
        <w:t>201</w:t>
      </w:r>
      <w:r w:rsidR="00497F67" w:rsidRPr="008A0A06">
        <w:rPr>
          <w:rFonts w:ascii="Times New Roman" w:hAnsi="Times New Roman" w:cs="Times New Roman"/>
          <w:b/>
          <w:sz w:val="28"/>
          <w:szCs w:val="28"/>
        </w:rPr>
        <w:t>4</w:t>
      </w:r>
      <w:r w:rsidR="00CC75EF" w:rsidRPr="008A0A06">
        <w:rPr>
          <w:rFonts w:ascii="Times New Roman" w:hAnsi="Times New Roman" w:cs="Times New Roman"/>
          <w:b/>
          <w:sz w:val="28"/>
          <w:szCs w:val="28"/>
        </w:rPr>
        <w:t xml:space="preserve"> год</w:t>
      </w:r>
      <w:r w:rsidRPr="008A0A06">
        <w:rPr>
          <w:rFonts w:ascii="Times New Roman" w:hAnsi="Times New Roman" w:cs="Times New Roman"/>
          <w:b/>
          <w:sz w:val="28"/>
          <w:szCs w:val="28"/>
        </w:rPr>
        <w:t xml:space="preserve"> и предло</w:t>
      </w:r>
      <w:r w:rsidR="00B94019" w:rsidRPr="008A0A06">
        <w:rPr>
          <w:rFonts w:ascii="Times New Roman" w:hAnsi="Times New Roman" w:cs="Times New Roman"/>
          <w:b/>
          <w:sz w:val="28"/>
          <w:szCs w:val="28"/>
        </w:rPr>
        <w:t>жения по ее совершенствованию</w:t>
      </w:r>
    </w:p>
    <w:p w:rsidR="00987716" w:rsidRPr="008A0A06" w:rsidRDefault="00987716" w:rsidP="003F700C">
      <w:pPr>
        <w:spacing w:after="0" w:line="240" w:lineRule="auto"/>
        <w:jc w:val="center"/>
        <w:rPr>
          <w:rFonts w:ascii="Times New Roman" w:hAnsi="Times New Roman" w:cs="Times New Roman"/>
          <w:sz w:val="28"/>
          <w:szCs w:val="28"/>
          <w:highlight w:val="yellow"/>
        </w:rPr>
      </w:pPr>
    </w:p>
    <w:p w:rsidR="00B94019" w:rsidRPr="008A0A06" w:rsidRDefault="00B94019" w:rsidP="003F700C">
      <w:pPr>
        <w:spacing w:after="0"/>
        <w:rPr>
          <w:rFonts w:ascii="Times New Roman" w:hAnsi="Times New Roman" w:cs="Times New Roman"/>
          <w:sz w:val="28"/>
          <w:szCs w:val="28"/>
          <w:highlight w:val="yellow"/>
        </w:rPr>
      </w:pPr>
      <w:r w:rsidRPr="008A0A06">
        <w:rPr>
          <w:rFonts w:ascii="Times New Roman" w:hAnsi="Times New Roman" w:cs="Times New Roman"/>
          <w:sz w:val="28"/>
          <w:szCs w:val="28"/>
          <w:highlight w:val="yellow"/>
        </w:rPr>
        <w:br w:type="page"/>
      </w:r>
    </w:p>
    <w:p w:rsidR="00B94019" w:rsidRPr="008A0A06" w:rsidRDefault="00B94019" w:rsidP="003F700C">
      <w:pPr>
        <w:spacing w:after="0" w:line="360" w:lineRule="auto"/>
        <w:ind w:firstLine="709"/>
        <w:jc w:val="both"/>
        <w:rPr>
          <w:rFonts w:ascii="Times New Roman" w:hAnsi="Times New Roman" w:cs="Times New Roman"/>
          <w:b/>
          <w:sz w:val="28"/>
          <w:szCs w:val="28"/>
        </w:rPr>
      </w:pPr>
      <w:r w:rsidRPr="008A0A06">
        <w:rPr>
          <w:rFonts w:ascii="Times New Roman" w:hAnsi="Times New Roman" w:cs="Times New Roman"/>
          <w:b/>
          <w:sz w:val="28"/>
          <w:szCs w:val="28"/>
        </w:rPr>
        <w:lastRenderedPageBreak/>
        <w:t>I. Сведения о выполнении полномочий, возложенных на территориальный орган Роскомнадзора</w:t>
      </w:r>
    </w:p>
    <w:p w:rsidR="005F6D13" w:rsidRPr="008A0A06" w:rsidRDefault="005F6D13" w:rsidP="003F700C">
      <w:pPr>
        <w:spacing w:after="0" w:line="360" w:lineRule="auto"/>
        <w:ind w:firstLine="709"/>
        <w:jc w:val="both"/>
        <w:rPr>
          <w:rFonts w:ascii="Times New Roman" w:eastAsia="Times New Roman" w:hAnsi="Times New Roman" w:cs="Times New Roman"/>
          <w:sz w:val="28"/>
          <w:szCs w:val="28"/>
          <w:lang w:eastAsia="ru-RU"/>
        </w:rPr>
      </w:pPr>
      <w:r w:rsidRPr="008A0A06">
        <w:rPr>
          <w:rFonts w:ascii="Times New Roman" w:eastAsia="Times New Roman" w:hAnsi="Times New Roman" w:cs="Times New Roman"/>
          <w:sz w:val="28"/>
          <w:szCs w:val="28"/>
          <w:lang w:eastAsia="ru-RU"/>
        </w:rPr>
        <w:t xml:space="preserve">В Управлении, по состоянию на </w:t>
      </w:r>
      <w:r w:rsidR="008A0A06" w:rsidRPr="008A0A06">
        <w:rPr>
          <w:rFonts w:ascii="Times New Roman" w:eastAsia="Times New Roman" w:hAnsi="Times New Roman" w:cs="Times New Roman"/>
          <w:sz w:val="28"/>
          <w:szCs w:val="28"/>
          <w:lang w:eastAsia="ru-RU"/>
        </w:rPr>
        <w:t>31</w:t>
      </w:r>
      <w:r w:rsidRPr="008A0A06">
        <w:rPr>
          <w:rFonts w:ascii="Times New Roman" w:eastAsia="Times New Roman" w:hAnsi="Times New Roman" w:cs="Times New Roman"/>
          <w:sz w:val="28"/>
          <w:szCs w:val="28"/>
          <w:lang w:eastAsia="ru-RU"/>
        </w:rPr>
        <w:t>.</w:t>
      </w:r>
      <w:r w:rsidR="008A0A06" w:rsidRPr="008A0A06">
        <w:rPr>
          <w:rFonts w:ascii="Times New Roman" w:eastAsia="Times New Roman" w:hAnsi="Times New Roman" w:cs="Times New Roman"/>
          <w:sz w:val="28"/>
          <w:szCs w:val="28"/>
          <w:lang w:eastAsia="ru-RU"/>
        </w:rPr>
        <w:t>12</w:t>
      </w:r>
      <w:r w:rsidRPr="008A0A06">
        <w:rPr>
          <w:rFonts w:ascii="Times New Roman" w:eastAsia="Times New Roman" w:hAnsi="Times New Roman" w:cs="Times New Roman"/>
          <w:sz w:val="28"/>
          <w:szCs w:val="28"/>
          <w:lang w:eastAsia="ru-RU"/>
        </w:rPr>
        <w:t>.2014 имеется информация:</w:t>
      </w:r>
    </w:p>
    <w:p w:rsidR="005F6D13" w:rsidRPr="008A0A06" w:rsidRDefault="005F6D13" w:rsidP="003F700C">
      <w:pPr>
        <w:spacing w:after="0" w:line="360" w:lineRule="auto"/>
        <w:jc w:val="both"/>
        <w:rPr>
          <w:rFonts w:ascii="Times New Roman" w:eastAsia="Times New Roman" w:hAnsi="Times New Roman" w:cs="Times New Roman"/>
          <w:sz w:val="28"/>
          <w:szCs w:val="28"/>
          <w:highlight w:val="yellow"/>
          <w:lang w:eastAsia="ru-RU"/>
        </w:rPr>
      </w:pPr>
      <w:r w:rsidRPr="00A34A9F">
        <w:rPr>
          <w:rFonts w:ascii="Times New Roman" w:eastAsia="Times New Roman" w:hAnsi="Times New Roman" w:cs="Times New Roman"/>
          <w:sz w:val="28"/>
          <w:szCs w:val="28"/>
          <w:lang w:eastAsia="ru-RU"/>
        </w:rPr>
        <w:tab/>
      </w:r>
      <w:proofErr w:type="gramStart"/>
      <w:r w:rsidRPr="00A34A9F">
        <w:rPr>
          <w:rFonts w:ascii="Times New Roman" w:eastAsia="Times New Roman" w:hAnsi="Times New Roman" w:cs="Times New Roman"/>
          <w:sz w:val="28"/>
          <w:szCs w:val="28"/>
          <w:lang w:eastAsia="ru-RU"/>
        </w:rPr>
        <w:t xml:space="preserve">- о </w:t>
      </w:r>
      <w:r w:rsidRPr="00A34A9F">
        <w:rPr>
          <w:rFonts w:ascii="Times New Roman" w:eastAsia="Times New Roman" w:hAnsi="Times New Roman" w:cs="Times New Roman"/>
          <w:b/>
          <w:sz w:val="28"/>
          <w:szCs w:val="28"/>
          <w:lang w:eastAsia="ru-RU"/>
        </w:rPr>
        <w:t>3</w:t>
      </w:r>
      <w:r w:rsidR="00A34A9F" w:rsidRPr="00A34A9F">
        <w:rPr>
          <w:rFonts w:ascii="Times New Roman" w:eastAsia="Times New Roman" w:hAnsi="Times New Roman" w:cs="Times New Roman"/>
          <w:b/>
          <w:sz w:val="28"/>
          <w:szCs w:val="28"/>
          <w:lang w:eastAsia="ru-RU"/>
        </w:rPr>
        <w:t>466</w:t>
      </w:r>
      <w:r w:rsidRPr="00A34A9F">
        <w:rPr>
          <w:rFonts w:ascii="Times New Roman" w:eastAsia="Times New Roman" w:hAnsi="Times New Roman" w:cs="Times New Roman"/>
          <w:b/>
          <w:sz w:val="28"/>
          <w:szCs w:val="28"/>
          <w:lang w:eastAsia="ru-RU"/>
        </w:rPr>
        <w:t xml:space="preserve"> операторах связи</w:t>
      </w:r>
      <w:r w:rsidRPr="00A34A9F">
        <w:rPr>
          <w:rFonts w:ascii="Times New Roman" w:eastAsia="Times New Roman" w:hAnsi="Times New Roman" w:cs="Times New Roman"/>
          <w:sz w:val="28"/>
          <w:szCs w:val="28"/>
          <w:lang w:eastAsia="ru-RU"/>
        </w:rPr>
        <w:t xml:space="preserve">, которым </w:t>
      </w:r>
      <w:r w:rsidRPr="00A34A9F">
        <w:rPr>
          <w:rFonts w:ascii="Times New Roman" w:eastAsia="Times New Roman" w:hAnsi="Times New Roman" w:cs="Times New Roman"/>
          <w:sz w:val="28"/>
          <w:szCs w:val="28"/>
          <w:u w:val="single"/>
          <w:lang w:eastAsia="ru-RU"/>
        </w:rPr>
        <w:t>принадлежит</w:t>
      </w:r>
      <w:r w:rsidRPr="00A34A9F">
        <w:rPr>
          <w:rFonts w:ascii="Times New Roman" w:eastAsia="Times New Roman" w:hAnsi="Times New Roman" w:cs="Times New Roman"/>
          <w:color w:val="FF99CC"/>
          <w:sz w:val="28"/>
          <w:szCs w:val="28"/>
          <w:lang w:eastAsia="ru-RU"/>
        </w:rPr>
        <w:t xml:space="preserve"> </w:t>
      </w:r>
      <w:r w:rsidR="00A34A9F" w:rsidRPr="00A34A9F">
        <w:rPr>
          <w:rFonts w:ascii="Times New Roman" w:eastAsia="Times New Roman" w:hAnsi="Times New Roman" w:cs="Times New Roman"/>
          <w:sz w:val="28"/>
          <w:szCs w:val="28"/>
          <w:lang w:eastAsia="ru-RU"/>
        </w:rPr>
        <w:t>7270</w:t>
      </w:r>
      <w:r w:rsidRPr="00A34A9F">
        <w:rPr>
          <w:rFonts w:ascii="Times New Roman" w:eastAsia="Times New Roman" w:hAnsi="Times New Roman" w:cs="Times New Roman"/>
          <w:sz w:val="28"/>
          <w:szCs w:val="28"/>
          <w:lang w:eastAsia="ru-RU"/>
        </w:rPr>
        <w:t xml:space="preserve"> лицензий (с территорией действия – Волгоградская область, Республика Калмыкия или юридическим адресом на территории данных субъектов Российской Федерации) на оказание услуг в области связи, из них: </w:t>
      </w:r>
      <w:r w:rsidR="0012204B" w:rsidRPr="00A34A9F">
        <w:rPr>
          <w:rFonts w:ascii="Times New Roman" w:eastAsia="Times New Roman" w:hAnsi="Times New Roman" w:cs="Times New Roman"/>
          <w:sz w:val="28"/>
          <w:szCs w:val="28"/>
          <w:lang w:eastAsia="ru-RU"/>
        </w:rPr>
        <w:t>5</w:t>
      </w:r>
      <w:r w:rsidR="00A34A9F" w:rsidRPr="00A34A9F">
        <w:rPr>
          <w:rFonts w:ascii="Times New Roman" w:eastAsia="Times New Roman" w:hAnsi="Times New Roman" w:cs="Times New Roman"/>
          <w:sz w:val="28"/>
          <w:szCs w:val="28"/>
          <w:lang w:eastAsia="ru-RU"/>
        </w:rPr>
        <w:t>653</w:t>
      </w:r>
      <w:r w:rsidRPr="00A34A9F">
        <w:rPr>
          <w:rFonts w:ascii="Times New Roman" w:eastAsia="Times New Roman" w:hAnsi="Times New Roman" w:cs="Times New Roman"/>
          <w:sz w:val="28"/>
          <w:szCs w:val="28"/>
          <w:lang w:eastAsia="ru-RU"/>
        </w:rPr>
        <w:t xml:space="preserve"> лицензи</w:t>
      </w:r>
      <w:r w:rsidR="00FA3255">
        <w:rPr>
          <w:rFonts w:ascii="Times New Roman" w:eastAsia="Times New Roman" w:hAnsi="Times New Roman" w:cs="Times New Roman"/>
          <w:sz w:val="28"/>
          <w:szCs w:val="28"/>
          <w:lang w:eastAsia="ru-RU"/>
        </w:rPr>
        <w:t>и</w:t>
      </w:r>
      <w:r w:rsidRPr="00A34A9F">
        <w:rPr>
          <w:rFonts w:ascii="Times New Roman" w:eastAsia="Times New Roman" w:hAnsi="Times New Roman" w:cs="Times New Roman"/>
          <w:sz w:val="28"/>
          <w:szCs w:val="28"/>
          <w:lang w:eastAsia="ru-RU"/>
        </w:rPr>
        <w:t xml:space="preserve"> на предоставление услуг электросвязи, </w:t>
      </w:r>
      <w:r w:rsidR="0012204B" w:rsidRPr="00A34A9F">
        <w:rPr>
          <w:rFonts w:ascii="Times New Roman" w:eastAsia="Times New Roman" w:hAnsi="Times New Roman" w:cs="Times New Roman"/>
          <w:sz w:val="28"/>
          <w:szCs w:val="28"/>
          <w:lang w:eastAsia="ru-RU"/>
        </w:rPr>
        <w:t>2</w:t>
      </w:r>
      <w:r w:rsidR="00A34A9F" w:rsidRPr="00A34A9F">
        <w:rPr>
          <w:rFonts w:ascii="Times New Roman" w:eastAsia="Times New Roman" w:hAnsi="Times New Roman" w:cs="Times New Roman"/>
          <w:sz w:val="28"/>
          <w:szCs w:val="28"/>
          <w:lang w:eastAsia="ru-RU"/>
        </w:rPr>
        <w:t>88</w:t>
      </w:r>
      <w:r w:rsidRPr="00A34A9F">
        <w:rPr>
          <w:rFonts w:ascii="Times New Roman" w:eastAsia="Times New Roman" w:hAnsi="Times New Roman" w:cs="Times New Roman"/>
          <w:sz w:val="28"/>
          <w:szCs w:val="28"/>
          <w:lang w:eastAsia="ru-RU"/>
        </w:rPr>
        <w:t xml:space="preserve"> на предоставление услуг почтовой связи, 1</w:t>
      </w:r>
      <w:r w:rsidR="00A34A9F" w:rsidRPr="00A34A9F">
        <w:rPr>
          <w:rFonts w:ascii="Times New Roman" w:eastAsia="Times New Roman" w:hAnsi="Times New Roman" w:cs="Times New Roman"/>
          <w:sz w:val="28"/>
          <w:szCs w:val="28"/>
          <w:lang w:eastAsia="ru-RU"/>
        </w:rPr>
        <w:t>329</w:t>
      </w:r>
      <w:r w:rsidRPr="00A34A9F">
        <w:rPr>
          <w:rFonts w:ascii="Times New Roman" w:eastAsia="Times New Roman" w:hAnsi="Times New Roman" w:cs="Times New Roman"/>
          <w:sz w:val="28"/>
          <w:szCs w:val="28"/>
          <w:lang w:eastAsia="ru-RU"/>
        </w:rPr>
        <w:t xml:space="preserve"> на предоставление услуг связи для целей эфирного и кабельного вещания, имеющих 11</w:t>
      </w:r>
      <w:r w:rsidR="00A34A9F" w:rsidRPr="00A34A9F">
        <w:rPr>
          <w:rFonts w:ascii="Times New Roman" w:eastAsia="Times New Roman" w:hAnsi="Times New Roman" w:cs="Times New Roman"/>
          <w:sz w:val="28"/>
          <w:szCs w:val="28"/>
          <w:lang w:eastAsia="ru-RU"/>
        </w:rPr>
        <w:t>7</w:t>
      </w:r>
      <w:r w:rsidRPr="00A34A9F">
        <w:rPr>
          <w:rFonts w:ascii="Times New Roman" w:eastAsia="Times New Roman" w:hAnsi="Times New Roman" w:cs="Times New Roman"/>
          <w:sz w:val="28"/>
          <w:szCs w:val="28"/>
          <w:lang w:eastAsia="ru-RU"/>
        </w:rPr>
        <w:t xml:space="preserve"> лицензий на вещание</w:t>
      </w:r>
      <w:proofErr w:type="gramEnd"/>
      <w:r w:rsidRPr="00A34A9F">
        <w:rPr>
          <w:rFonts w:ascii="Times New Roman" w:eastAsia="Times New Roman" w:hAnsi="Times New Roman" w:cs="Times New Roman"/>
          <w:sz w:val="28"/>
          <w:szCs w:val="28"/>
          <w:lang w:eastAsia="ru-RU"/>
        </w:rPr>
        <w:t xml:space="preserve">, </w:t>
      </w:r>
      <w:r w:rsidR="00F4759B" w:rsidRPr="00A34A9F">
        <w:rPr>
          <w:rFonts w:ascii="Times New Roman" w:eastAsia="Times New Roman" w:hAnsi="Times New Roman" w:cs="Times New Roman"/>
          <w:sz w:val="28"/>
          <w:szCs w:val="28"/>
          <w:lang w:eastAsia="ru-RU"/>
        </w:rPr>
        <w:t>2</w:t>
      </w:r>
      <w:r w:rsidR="00A34A9F">
        <w:rPr>
          <w:rFonts w:ascii="Times New Roman" w:eastAsia="Times New Roman" w:hAnsi="Times New Roman" w:cs="Times New Roman"/>
          <w:sz w:val="28"/>
          <w:szCs w:val="28"/>
          <w:lang w:eastAsia="ru-RU"/>
        </w:rPr>
        <w:t>1199</w:t>
      </w:r>
      <w:r w:rsidRPr="00A34A9F">
        <w:rPr>
          <w:rFonts w:ascii="Times New Roman" w:eastAsia="Times New Roman" w:hAnsi="Times New Roman" w:cs="Times New Roman"/>
          <w:sz w:val="28"/>
          <w:szCs w:val="28"/>
          <w:lang w:eastAsia="ru-RU"/>
        </w:rPr>
        <w:t xml:space="preserve"> РЭС, </w:t>
      </w:r>
      <w:r w:rsidR="00A34A9F" w:rsidRPr="00A34A9F">
        <w:rPr>
          <w:rFonts w:ascii="Times New Roman" w:eastAsia="Times New Roman" w:hAnsi="Times New Roman" w:cs="Times New Roman"/>
          <w:sz w:val="28"/>
          <w:szCs w:val="28"/>
          <w:lang w:eastAsia="ru-RU"/>
        </w:rPr>
        <w:t>6</w:t>
      </w:r>
      <w:r w:rsidRPr="00A34A9F">
        <w:rPr>
          <w:rFonts w:ascii="Times New Roman" w:eastAsia="Times New Roman" w:hAnsi="Times New Roman" w:cs="Times New Roman"/>
          <w:sz w:val="28"/>
          <w:szCs w:val="28"/>
          <w:lang w:eastAsia="ru-RU"/>
        </w:rPr>
        <w:t xml:space="preserve"> ВЧУ и </w:t>
      </w:r>
      <w:r w:rsidR="00F4759B" w:rsidRPr="00A34A9F">
        <w:rPr>
          <w:rFonts w:ascii="Times New Roman" w:eastAsia="Times New Roman" w:hAnsi="Times New Roman" w:cs="Times New Roman"/>
          <w:sz w:val="28"/>
          <w:szCs w:val="28"/>
          <w:lang w:eastAsia="ru-RU"/>
        </w:rPr>
        <w:t>28</w:t>
      </w:r>
      <w:r w:rsidRPr="00A34A9F">
        <w:rPr>
          <w:rFonts w:ascii="Times New Roman" w:eastAsia="Times New Roman" w:hAnsi="Times New Roman" w:cs="Times New Roman"/>
          <w:sz w:val="28"/>
          <w:szCs w:val="28"/>
          <w:lang w:eastAsia="ru-RU"/>
        </w:rPr>
        <w:t xml:space="preserve"> франкировальных машин.</w:t>
      </w:r>
    </w:p>
    <w:p w:rsidR="005F6D13" w:rsidRPr="008A0A06" w:rsidRDefault="005F6D13" w:rsidP="003F700C">
      <w:pPr>
        <w:spacing w:after="0" w:line="360" w:lineRule="auto"/>
        <w:jc w:val="both"/>
        <w:rPr>
          <w:rFonts w:ascii="Times New Roman" w:eastAsia="Times New Roman" w:hAnsi="Times New Roman" w:cs="Times New Roman"/>
          <w:sz w:val="26"/>
          <w:szCs w:val="26"/>
          <w:highlight w:val="yellow"/>
          <w:lang w:eastAsia="ru-RU"/>
        </w:rPr>
      </w:pPr>
    </w:p>
    <w:p w:rsidR="005F6D13" w:rsidRPr="008A0A06" w:rsidRDefault="005F6D13" w:rsidP="003F700C">
      <w:pPr>
        <w:spacing w:after="0"/>
        <w:jc w:val="center"/>
        <w:rPr>
          <w:rFonts w:ascii="Times New Roman" w:hAnsi="Times New Roman" w:cs="Times New Roman"/>
          <w:sz w:val="28"/>
          <w:szCs w:val="28"/>
          <w:highlight w:val="yellow"/>
        </w:rPr>
      </w:pPr>
      <w:r w:rsidRPr="00FA3255">
        <w:rPr>
          <w:rFonts w:ascii="Times New Roman" w:hAnsi="Times New Roman" w:cs="Times New Roman"/>
          <w:noProof/>
          <w:szCs w:val="26"/>
          <w:lang w:eastAsia="ru-RU"/>
        </w:rPr>
        <w:drawing>
          <wp:inline distT="0" distB="0" distL="0" distR="0" wp14:anchorId="44A3DE04" wp14:editId="5D891C96">
            <wp:extent cx="5657850" cy="3124200"/>
            <wp:effectExtent l="0" t="0" r="0" b="0"/>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6D13" w:rsidRPr="008A0A06" w:rsidRDefault="005F6D13" w:rsidP="003F700C">
      <w:pPr>
        <w:spacing w:after="0" w:line="360" w:lineRule="auto"/>
        <w:jc w:val="both"/>
        <w:rPr>
          <w:rFonts w:ascii="Times New Roman" w:eastAsia="Times New Roman" w:hAnsi="Times New Roman" w:cs="Times New Roman"/>
          <w:sz w:val="28"/>
          <w:szCs w:val="28"/>
          <w:highlight w:val="yellow"/>
          <w:lang w:eastAsia="ru-RU"/>
        </w:rPr>
      </w:pPr>
      <w:r w:rsidRPr="00334DB1">
        <w:rPr>
          <w:rFonts w:ascii="Times New Roman" w:hAnsi="Times New Roman" w:cs="Times New Roman"/>
          <w:noProof/>
          <w:szCs w:val="26"/>
          <w:lang w:eastAsia="ru-RU"/>
        </w:rPr>
        <w:lastRenderedPageBreak/>
        <w:drawing>
          <wp:inline distT="0" distB="0" distL="0" distR="0" wp14:anchorId="3D5033CA" wp14:editId="48DF9E94">
            <wp:extent cx="6177516" cy="3572540"/>
            <wp:effectExtent l="0" t="0" r="0" b="0"/>
            <wp:docPr id="3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6D13" w:rsidRPr="008A0A06" w:rsidRDefault="005F6D13"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5F6D13" w:rsidRPr="005A3A45" w:rsidRDefault="005F6D13" w:rsidP="003F700C">
      <w:pPr>
        <w:spacing w:after="0" w:line="360" w:lineRule="auto"/>
        <w:ind w:firstLine="709"/>
        <w:jc w:val="both"/>
        <w:rPr>
          <w:rFonts w:ascii="Times New Roman" w:eastAsia="Times New Roman" w:hAnsi="Times New Roman" w:cs="Times New Roman"/>
          <w:sz w:val="28"/>
          <w:szCs w:val="28"/>
          <w:lang w:eastAsia="ru-RU"/>
        </w:rPr>
      </w:pPr>
      <w:r w:rsidRPr="008B20F6">
        <w:rPr>
          <w:rFonts w:ascii="Times New Roman" w:eastAsia="Times New Roman" w:hAnsi="Times New Roman" w:cs="Times New Roman"/>
          <w:sz w:val="28"/>
          <w:szCs w:val="28"/>
          <w:lang w:eastAsia="ru-RU"/>
        </w:rPr>
        <w:t xml:space="preserve">- о </w:t>
      </w:r>
      <w:r w:rsidR="008B20F6" w:rsidRPr="008B20F6">
        <w:rPr>
          <w:rFonts w:ascii="Times New Roman" w:eastAsia="Times New Roman" w:hAnsi="Times New Roman" w:cs="Times New Roman"/>
          <w:b/>
          <w:sz w:val="28"/>
          <w:szCs w:val="28"/>
          <w:lang w:eastAsia="ru-RU"/>
        </w:rPr>
        <w:t>434</w:t>
      </w:r>
      <w:r w:rsidRPr="008B20F6">
        <w:rPr>
          <w:rFonts w:ascii="Times New Roman" w:eastAsia="Times New Roman" w:hAnsi="Times New Roman" w:cs="Times New Roman"/>
          <w:sz w:val="28"/>
          <w:szCs w:val="28"/>
          <w:lang w:eastAsia="ru-RU"/>
        </w:rPr>
        <w:t xml:space="preserve"> юридическ</w:t>
      </w:r>
      <w:r w:rsidR="00A661B0">
        <w:rPr>
          <w:rFonts w:ascii="Times New Roman" w:eastAsia="Times New Roman" w:hAnsi="Times New Roman" w:cs="Times New Roman"/>
          <w:sz w:val="28"/>
          <w:szCs w:val="28"/>
          <w:lang w:eastAsia="ru-RU"/>
        </w:rPr>
        <w:t>их</w:t>
      </w:r>
      <w:r w:rsidRPr="008B20F6">
        <w:rPr>
          <w:rFonts w:ascii="Times New Roman" w:eastAsia="Times New Roman" w:hAnsi="Times New Roman" w:cs="Times New Roman"/>
          <w:sz w:val="28"/>
          <w:szCs w:val="28"/>
          <w:lang w:eastAsia="ru-RU"/>
        </w:rPr>
        <w:t xml:space="preserve"> лиц</w:t>
      </w:r>
      <w:r w:rsidR="00A661B0">
        <w:rPr>
          <w:rFonts w:ascii="Times New Roman" w:eastAsia="Times New Roman" w:hAnsi="Times New Roman" w:cs="Times New Roman"/>
          <w:sz w:val="28"/>
          <w:szCs w:val="28"/>
          <w:lang w:eastAsia="ru-RU"/>
        </w:rPr>
        <w:t>ах</w:t>
      </w:r>
      <w:r w:rsidRPr="008B20F6">
        <w:rPr>
          <w:rFonts w:ascii="Times New Roman" w:eastAsia="Times New Roman" w:hAnsi="Times New Roman" w:cs="Times New Roman"/>
          <w:sz w:val="28"/>
          <w:szCs w:val="28"/>
          <w:lang w:eastAsia="ru-RU"/>
        </w:rPr>
        <w:t xml:space="preserve">, индивидуальных предпринимателях (не операторов связи) </w:t>
      </w:r>
      <w:r w:rsidRPr="008B20F6">
        <w:rPr>
          <w:rFonts w:ascii="Times New Roman" w:eastAsia="Times New Roman" w:hAnsi="Times New Roman" w:cs="Times New Roman"/>
          <w:b/>
          <w:sz w:val="28"/>
          <w:szCs w:val="28"/>
          <w:lang w:eastAsia="ru-RU"/>
        </w:rPr>
        <w:t>вещателях</w:t>
      </w:r>
      <w:r w:rsidRPr="008B20F6">
        <w:rPr>
          <w:rFonts w:ascii="Times New Roman" w:eastAsia="Times New Roman" w:hAnsi="Times New Roman" w:cs="Times New Roman"/>
          <w:sz w:val="28"/>
          <w:szCs w:val="28"/>
          <w:lang w:eastAsia="ru-RU"/>
        </w:rPr>
        <w:t xml:space="preserve">, которым принадлежит </w:t>
      </w:r>
      <w:r w:rsidR="008B20F6" w:rsidRPr="008B20F6">
        <w:rPr>
          <w:rFonts w:ascii="Times New Roman" w:eastAsia="Times New Roman" w:hAnsi="Times New Roman" w:cs="Times New Roman"/>
          <w:sz w:val="28"/>
          <w:szCs w:val="28"/>
          <w:lang w:eastAsia="ru-RU"/>
        </w:rPr>
        <w:t>6</w:t>
      </w:r>
      <w:r w:rsidR="00BE78C8">
        <w:rPr>
          <w:rFonts w:ascii="Times New Roman" w:eastAsia="Times New Roman" w:hAnsi="Times New Roman" w:cs="Times New Roman"/>
          <w:sz w:val="28"/>
          <w:szCs w:val="28"/>
          <w:lang w:eastAsia="ru-RU"/>
        </w:rPr>
        <w:t>68</w:t>
      </w:r>
      <w:r w:rsidRPr="008B20F6">
        <w:rPr>
          <w:rFonts w:ascii="Times New Roman" w:eastAsia="Times New Roman" w:hAnsi="Times New Roman" w:cs="Times New Roman"/>
          <w:sz w:val="28"/>
          <w:szCs w:val="28"/>
          <w:lang w:eastAsia="ru-RU"/>
        </w:rPr>
        <w:t xml:space="preserve"> лицензи</w:t>
      </w:r>
      <w:r w:rsidR="007D1F71" w:rsidRPr="008B20F6">
        <w:rPr>
          <w:rFonts w:ascii="Times New Roman" w:eastAsia="Times New Roman" w:hAnsi="Times New Roman" w:cs="Times New Roman"/>
          <w:sz w:val="28"/>
          <w:szCs w:val="28"/>
          <w:lang w:eastAsia="ru-RU"/>
        </w:rPr>
        <w:t>и</w:t>
      </w:r>
      <w:r w:rsidRPr="008B20F6">
        <w:rPr>
          <w:rFonts w:ascii="Times New Roman" w:eastAsia="Times New Roman" w:hAnsi="Times New Roman" w:cs="Times New Roman"/>
          <w:sz w:val="28"/>
          <w:szCs w:val="28"/>
          <w:lang w:eastAsia="ru-RU"/>
        </w:rPr>
        <w:t xml:space="preserve"> на вещание, из них на территории Волгоградской области и Республик</w:t>
      </w:r>
      <w:r w:rsidR="00BE78C8">
        <w:rPr>
          <w:rFonts w:ascii="Times New Roman" w:eastAsia="Times New Roman" w:hAnsi="Times New Roman" w:cs="Times New Roman"/>
          <w:sz w:val="28"/>
          <w:szCs w:val="28"/>
          <w:lang w:eastAsia="ru-RU"/>
        </w:rPr>
        <w:t>и</w:t>
      </w:r>
      <w:r w:rsidRPr="008B20F6">
        <w:rPr>
          <w:rFonts w:ascii="Times New Roman" w:eastAsia="Times New Roman" w:hAnsi="Times New Roman" w:cs="Times New Roman"/>
          <w:sz w:val="28"/>
          <w:szCs w:val="28"/>
          <w:lang w:eastAsia="ru-RU"/>
        </w:rPr>
        <w:t xml:space="preserve"> Калмыкия оказывают </w:t>
      </w:r>
      <w:r w:rsidRPr="005A3A45">
        <w:rPr>
          <w:rFonts w:ascii="Times New Roman" w:eastAsia="Times New Roman" w:hAnsi="Times New Roman" w:cs="Times New Roman"/>
          <w:sz w:val="28"/>
          <w:szCs w:val="28"/>
          <w:lang w:eastAsia="ru-RU"/>
        </w:rPr>
        <w:t xml:space="preserve">услуги </w:t>
      </w:r>
      <w:r w:rsidR="003B210E">
        <w:rPr>
          <w:rFonts w:ascii="Times New Roman" w:eastAsia="Times New Roman" w:hAnsi="Times New Roman" w:cs="Times New Roman"/>
          <w:b/>
          <w:sz w:val="28"/>
          <w:szCs w:val="28"/>
          <w:lang w:eastAsia="ru-RU"/>
        </w:rPr>
        <w:t>91</w:t>
      </w:r>
      <w:r w:rsidRPr="005A3A45">
        <w:rPr>
          <w:rFonts w:ascii="Times New Roman" w:eastAsia="Times New Roman" w:hAnsi="Times New Roman" w:cs="Times New Roman"/>
          <w:sz w:val="28"/>
          <w:szCs w:val="28"/>
          <w:lang w:eastAsia="ru-RU"/>
        </w:rPr>
        <w:t xml:space="preserve"> юридическ</w:t>
      </w:r>
      <w:r w:rsidR="003B210E">
        <w:rPr>
          <w:rFonts w:ascii="Times New Roman" w:eastAsia="Times New Roman" w:hAnsi="Times New Roman" w:cs="Times New Roman"/>
          <w:sz w:val="28"/>
          <w:szCs w:val="28"/>
          <w:lang w:eastAsia="ru-RU"/>
        </w:rPr>
        <w:t>о</w:t>
      </w:r>
      <w:r w:rsidR="00BE78C8">
        <w:rPr>
          <w:rFonts w:ascii="Times New Roman" w:eastAsia="Times New Roman" w:hAnsi="Times New Roman" w:cs="Times New Roman"/>
          <w:sz w:val="28"/>
          <w:szCs w:val="28"/>
          <w:lang w:eastAsia="ru-RU"/>
        </w:rPr>
        <w:t>е</w:t>
      </w:r>
      <w:r w:rsidRPr="005A3A45">
        <w:rPr>
          <w:rFonts w:ascii="Times New Roman" w:eastAsia="Times New Roman" w:hAnsi="Times New Roman" w:cs="Times New Roman"/>
          <w:sz w:val="28"/>
          <w:szCs w:val="28"/>
          <w:lang w:eastAsia="ru-RU"/>
        </w:rPr>
        <w:t xml:space="preserve"> лиц</w:t>
      </w:r>
      <w:r w:rsidR="00BE78C8">
        <w:rPr>
          <w:rFonts w:ascii="Times New Roman" w:eastAsia="Times New Roman" w:hAnsi="Times New Roman" w:cs="Times New Roman"/>
          <w:sz w:val="28"/>
          <w:szCs w:val="28"/>
          <w:lang w:eastAsia="ru-RU"/>
        </w:rPr>
        <w:t>о</w:t>
      </w:r>
      <w:r w:rsidRPr="005A3A45">
        <w:rPr>
          <w:rFonts w:ascii="Times New Roman" w:eastAsia="Times New Roman" w:hAnsi="Times New Roman" w:cs="Times New Roman"/>
          <w:sz w:val="28"/>
          <w:szCs w:val="28"/>
          <w:lang w:eastAsia="ru-RU"/>
        </w:rPr>
        <w:t>, индивидуальн</w:t>
      </w:r>
      <w:r w:rsidR="00BE78C8">
        <w:rPr>
          <w:rFonts w:ascii="Times New Roman" w:eastAsia="Times New Roman" w:hAnsi="Times New Roman" w:cs="Times New Roman"/>
          <w:sz w:val="28"/>
          <w:szCs w:val="28"/>
          <w:lang w:eastAsia="ru-RU"/>
        </w:rPr>
        <w:t>ый</w:t>
      </w:r>
      <w:r w:rsidRPr="005A3A45">
        <w:rPr>
          <w:rFonts w:ascii="Times New Roman" w:eastAsia="Times New Roman" w:hAnsi="Times New Roman" w:cs="Times New Roman"/>
          <w:sz w:val="28"/>
          <w:szCs w:val="28"/>
          <w:lang w:eastAsia="ru-RU"/>
        </w:rPr>
        <w:t xml:space="preserve"> предпринимател</w:t>
      </w:r>
      <w:r w:rsidR="00BE78C8">
        <w:rPr>
          <w:rFonts w:ascii="Times New Roman" w:eastAsia="Times New Roman" w:hAnsi="Times New Roman" w:cs="Times New Roman"/>
          <w:sz w:val="28"/>
          <w:szCs w:val="28"/>
          <w:lang w:eastAsia="ru-RU"/>
        </w:rPr>
        <w:t>ь</w:t>
      </w:r>
      <w:r w:rsidRPr="005A3A45">
        <w:rPr>
          <w:rFonts w:ascii="Times New Roman" w:eastAsia="Times New Roman" w:hAnsi="Times New Roman" w:cs="Times New Roman"/>
          <w:sz w:val="28"/>
          <w:szCs w:val="28"/>
          <w:lang w:eastAsia="ru-RU"/>
        </w:rPr>
        <w:t xml:space="preserve"> (не оператор связи), которым принадлежит 1</w:t>
      </w:r>
      <w:r w:rsidR="00245B94" w:rsidRPr="005A3A45">
        <w:rPr>
          <w:rFonts w:ascii="Times New Roman" w:eastAsia="Times New Roman" w:hAnsi="Times New Roman" w:cs="Times New Roman"/>
          <w:sz w:val="28"/>
          <w:szCs w:val="28"/>
          <w:lang w:eastAsia="ru-RU"/>
        </w:rPr>
        <w:t>3</w:t>
      </w:r>
      <w:r w:rsidR="005A3A45" w:rsidRPr="005A3A45">
        <w:rPr>
          <w:rFonts w:ascii="Times New Roman" w:eastAsia="Times New Roman" w:hAnsi="Times New Roman" w:cs="Times New Roman"/>
          <w:sz w:val="28"/>
          <w:szCs w:val="28"/>
          <w:lang w:eastAsia="ru-RU"/>
        </w:rPr>
        <w:t>2</w:t>
      </w:r>
      <w:r w:rsidRPr="005A3A45">
        <w:rPr>
          <w:rFonts w:ascii="Times New Roman" w:eastAsia="Times New Roman" w:hAnsi="Times New Roman" w:cs="Times New Roman"/>
          <w:sz w:val="28"/>
          <w:szCs w:val="28"/>
          <w:lang w:eastAsia="ru-RU"/>
        </w:rPr>
        <w:t xml:space="preserve"> лицензи</w:t>
      </w:r>
      <w:r w:rsidR="005A3A45" w:rsidRPr="005A3A45">
        <w:rPr>
          <w:rFonts w:ascii="Times New Roman" w:eastAsia="Times New Roman" w:hAnsi="Times New Roman" w:cs="Times New Roman"/>
          <w:sz w:val="28"/>
          <w:szCs w:val="28"/>
          <w:lang w:eastAsia="ru-RU"/>
        </w:rPr>
        <w:t>и</w:t>
      </w:r>
      <w:r w:rsidRPr="005A3A45">
        <w:rPr>
          <w:rFonts w:ascii="Times New Roman" w:eastAsia="Times New Roman" w:hAnsi="Times New Roman" w:cs="Times New Roman"/>
          <w:sz w:val="28"/>
          <w:szCs w:val="28"/>
          <w:lang w:eastAsia="ru-RU"/>
        </w:rPr>
        <w:t xml:space="preserve"> на вещание.</w:t>
      </w:r>
    </w:p>
    <w:p w:rsidR="0047457A" w:rsidRPr="008A0A06" w:rsidRDefault="0047457A" w:rsidP="003F700C">
      <w:pPr>
        <w:spacing w:after="0" w:line="360" w:lineRule="auto"/>
        <w:jc w:val="center"/>
        <w:rPr>
          <w:rFonts w:ascii="Times New Roman" w:eastAsia="Times New Roman" w:hAnsi="Times New Roman" w:cs="Times New Roman"/>
          <w:sz w:val="28"/>
          <w:szCs w:val="28"/>
          <w:highlight w:val="yellow"/>
          <w:lang w:eastAsia="ru-RU"/>
        </w:rPr>
      </w:pPr>
      <w:r w:rsidRPr="008A0A06">
        <w:rPr>
          <w:rFonts w:ascii="Times New Roman" w:hAnsi="Times New Roman" w:cs="Times New Roman"/>
          <w:noProof/>
          <w:szCs w:val="26"/>
          <w:highlight w:val="yellow"/>
          <w:lang w:eastAsia="ru-RU"/>
        </w:rPr>
        <w:drawing>
          <wp:inline distT="0" distB="0" distL="0" distR="0" wp14:anchorId="6E4748EF" wp14:editId="3FC5F9C7">
            <wp:extent cx="5791200" cy="319087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6D13" w:rsidRPr="008A0A06" w:rsidRDefault="005F6D13" w:rsidP="003F700C">
      <w:pPr>
        <w:spacing w:after="0"/>
        <w:jc w:val="center"/>
        <w:rPr>
          <w:rFonts w:ascii="Times New Roman" w:hAnsi="Times New Roman" w:cs="Times New Roman"/>
          <w:sz w:val="28"/>
          <w:szCs w:val="28"/>
          <w:highlight w:val="yellow"/>
        </w:rPr>
      </w:pPr>
    </w:p>
    <w:p w:rsidR="005F6D13" w:rsidRPr="006F4284"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6F4284">
        <w:rPr>
          <w:rFonts w:ascii="Times New Roman" w:eastAsia="Times New Roman" w:hAnsi="Times New Roman" w:cs="Times New Roman"/>
          <w:sz w:val="28"/>
          <w:szCs w:val="28"/>
          <w:lang w:eastAsia="ru-RU"/>
        </w:rPr>
        <w:lastRenderedPageBreak/>
        <w:t xml:space="preserve">- о </w:t>
      </w:r>
      <w:r w:rsidR="006F4284" w:rsidRPr="006F4284">
        <w:rPr>
          <w:rFonts w:ascii="Times New Roman" w:eastAsia="Times New Roman" w:hAnsi="Times New Roman" w:cs="Times New Roman"/>
          <w:b/>
          <w:sz w:val="28"/>
          <w:szCs w:val="28"/>
          <w:lang w:eastAsia="ru-RU"/>
        </w:rPr>
        <w:t>5390</w:t>
      </w:r>
      <w:r w:rsidRPr="006F4284">
        <w:rPr>
          <w:rFonts w:ascii="Times New Roman" w:eastAsia="Times New Roman" w:hAnsi="Times New Roman" w:cs="Times New Roman"/>
          <w:b/>
          <w:sz w:val="28"/>
          <w:szCs w:val="28"/>
          <w:lang w:eastAsia="ru-RU"/>
        </w:rPr>
        <w:t xml:space="preserve"> </w:t>
      </w:r>
      <w:r w:rsidRPr="006F4284">
        <w:rPr>
          <w:rFonts w:ascii="Times New Roman" w:eastAsia="Times New Roman" w:hAnsi="Times New Roman" w:cs="Times New Roman"/>
          <w:sz w:val="28"/>
          <w:szCs w:val="28"/>
          <w:lang w:eastAsia="ru-RU"/>
        </w:rPr>
        <w:t xml:space="preserve">юридических лицах, индивидуальных предпринимателях и физических лицах </w:t>
      </w:r>
      <w:r w:rsidRPr="006F4284">
        <w:rPr>
          <w:rFonts w:ascii="Times New Roman" w:eastAsia="Times New Roman" w:hAnsi="Times New Roman" w:cs="Times New Roman"/>
          <w:b/>
          <w:sz w:val="28"/>
          <w:szCs w:val="28"/>
          <w:lang w:eastAsia="ru-RU"/>
        </w:rPr>
        <w:t>владельцах РЭС и ВЧУ</w:t>
      </w:r>
      <w:r w:rsidR="00130F76" w:rsidRPr="006F4284">
        <w:rPr>
          <w:rFonts w:ascii="Times New Roman" w:eastAsia="Times New Roman" w:hAnsi="Times New Roman" w:cs="Times New Roman"/>
          <w:sz w:val="28"/>
          <w:szCs w:val="28"/>
          <w:lang w:eastAsia="ru-RU"/>
        </w:rPr>
        <w:t>, которым принадлежит 1</w:t>
      </w:r>
      <w:r w:rsidR="006F4284" w:rsidRPr="006F4284">
        <w:rPr>
          <w:rFonts w:ascii="Times New Roman" w:eastAsia="Times New Roman" w:hAnsi="Times New Roman" w:cs="Times New Roman"/>
          <w:sz w:val="28"/>
          <w:szCs w:val="28"/>
          <w:lang w:eastAsia="ru-RU"/>
        </w:rPr>
        <w:t>2747</w:t>
      </w:r>
      <w:r w:rsidRPr="006F4284">
        <w:rPr>
          <w:rFonts w:ascii="Times New Roman" w:eastAsia="Times New Roman" w:hAnsi="Times New Roman" w:cs="Times New Roman"/>
          <w:sz w:val="28"/>
          <w:szCs w:val="28"/>
          <w:lang w:eastAsia="ru-RU"/>
        </w:rPr>
        <w:t xml:space="preserve"> РЭС, </w:t>
      </w:r>
      <w:r w:rsidR="00F439A2" w:rsidRPr="006F4284">
        <w:rPr>
          <w:rFonts w:ascii="Times New Roman" w:eastAsia="Times New Roman" w:hAnsi="Times New Roman" w:cs="Times New Roman"/>
          <w:sz w:val="28"/>
          <w:szCs w:val="28"/>
          <w:lang w:eastAsia="ru-RU"/>
        </w:rPr>
        <w:t xml:space="preserve">имеющих </w:t>
      </w:r>
      <w:r w:rsidR="006F4284" w:rsidRPr="006F4284">
        <w:rPr>
          <w:rFonts w:ascii="Times New Roman" w:eastAsia="Times New Roman" w:hAnsi="Times New Roman" w:cs="Times New Roman"/>
          <w:sz w:val="28"/>
          <w:szCs w:val="28"/>
          <w:lang w:eastAsia="ru-RU"/>
        </w:rPr>
        <w:t>18</w:t>
      </w:r>
      <w:r w:rsidRPr="006F4284">
        <w:rPr>
          <w:rFonts w:ascii="Times New Roman" w:eastAsia="Times New Roman" w:hAnsi="Times New Roman" w:cs="Times New Roman"/>
          <w:sz w:val="28"/>
          <w:szCs w:val="28"/>
          <w:lang w:eastAsia="ru-RU"/>
        </w:rPr>
        <w:t xml:space="preserve"> ВЧУ, 1</w:t>
      </w:r>
      <w:r w:rsidR="006F4284" w:rsidRPr="006F4284">
        <w:rPr>
          <w:rFonts w:ascii="Times New Roman" w:eastAsia="Times New Roman" w:hAnsi="Times New Roman" w:cs="Times New Roman"/>
          <w:sz w:val="28"/>
          <w:szCs w:val="28"/>
          <w:lang w:eastAsia="ru-RU"/>
        </w:rPr>
        <w:t>4</w:t>
      </w:r>
      <w:r w:rsidRPr="006F4284">
        <w:rPr>
          <w:rFonts w:ascii="Times New Roman" w:eastAsia="Times New Roman" w:hAnsi="Times New Roman" w:cs="Times New Roman"/>
          <w:sz w:val="28"/>
          <w:szCs w:val="28"/>
          <w:lang w:eastAsia="ru-RU"/>
        </w:rPr>
        <w:t xml:space="preserve"> </w:t>
      </w:r>
      <w:r w:rsidR="001D64A6" w:rsidRPr="006F4284">
        <w:rPr>
          <w:rFonts w:ascii="Times New Roman" w:hAnsi="Times New Roman" w:cs="Times New Roman"/>
          <w:sz w:val="28"/>
          <w:szCs w:val="28"/>
        </w:rPr>
        <w:t>франкировальных машин</w:t>
      </w:r>
      <w:r w:rsidR="001D64A6" w:rsidRPr="006F4284">
        <w:rPr>
          <w:rFonts w:ascii="Times New Roman" w:eastAsia="Times New Roman" w:hAnsi="Times New Roman" w:cs="Times New Roman"/>
          <w:sz w:val="28"/>
          <w:szCs w:val="28"/>
          <w:lang w:eastAsia="ru-RU"/>
        </w:rPr>
        <w:t>:</w:t>
      </w:r>
    </w:p>
    <w:p w:rsidR="005F6D13" w:rsidRPr="008A0A06" w:rsidRDefault="005F6D13" w:rsidP="003F700C">
      <w:pPr>
        <w:spacing w:after="0"/>
        <w:jc w:val="center"/>
        <w:rPr>
          <w:rFonts w:ascii="Times New Roman" w:hAnsi="Times New Roman" w:cs="Times New Roman"/>
          <w:sz w:val="28"/>
          <w:szCs w:val="28"/>
          <w:highlight w:val="yellow"/>
        </w:rPr>
      </w:pPr>
    </w:p>
    <w:p w:rsidR="005F6D13" w:rsidRPr="008A0A06" w:rsidRDefault="005F6D13" w:rsidP="003F700C">
      <w:pPr>
        <w:spacing w:after="0"/>
        <w:jc w:val="center"/>
        <w:rPr>
          <w:rFonts w:ascii="Times New Roman" w:hAnsi="Times New Roman" w:cs="Times New Roman"/>
          <w:sz w:val="28"/>
          <w:szCs w:val="28"/>
          <w:highlight w:val="yellow"/>
        </w:rPr>
      </w:pPr>
      <w:r w:rsidRPr="004C4FAE">
        <w:rPr>
          <w:rFonts w:ascii="Times New Roman" w:hAnsi="Times New Roman" w:cs="Times New Roman"/>
          <w:noProof/>
          <w:szCs w:val="26"/>
          <w:lang w:eastAsia="ru-RU"/>
        </w:rPr>
        <w:drawing>
          <wp:inline distT="0" distB="0" distL="0" distR="0" wp14:anchorId="21A9BBC1" wp14:editId="07949616">
            <wp:extent cx="5406887" cy="3029447"/>
            <wp:effectExtent l="0" t="0" r="3810"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6D13" w:rsidRPr="008A0A06" w:rsidRDefault="005F6D13" w:rsidP="003F700C">
      <w:pPr>
        <w:tabs>
          <w:tab w:val="left" w:pos="0"/>
          <w:tab w:val="left" w:pos="709"/>
        </w:tabs>
        <w:spacing w:after="0" w:line="360" w:lineRule="auto"/>
        <w:jc w:val="both"/>
        <w:rPr>
          <w:rFonts w:ascii="Times New Roman" w:eastAsia="Times New Roman" w:hAnsi="Times New Roman" w:cs="Times New Roman"/>
          <w:sz w:val="26"/>
          <w:szCs w:val="26"/>
          <w:highlight w:val="yellow"/>
          <w:lang w:eastAsia="ru-RU"/>
        </w:rPr>
      </w:pPr>
    </w:p>
    <w:p w:rsidR="005F6D13" w:rsidRPr="008A0A06" w:rsidRDefault="005F6D13" w:rsidP="003F700C">
      <w:pPr>
        <w:tabs>
          <w:tab w:val="left" w:pos="0"/>
          <w:tab w:val="left" w:pos="709"/>
        </w:tabs>
        <w:spacing w:after="0" w:line="360" w:lineRule="auto"/>
        <w:jc w:val="both"/>
        <w:rPr>
          <w:rFonts w:ascii="Times New Roman" w:eastAsia="Times New Roman" w:hAnsi="Times New Roman" w:cs="Times New Roman"/>
          <w:sz w:val="26"/>
          <w:szCs w:val="26"/>
          <w:highlight w:val="yellow"/>
          <w:lang w:eastAsia="ru-RU"/>
        </w:rPr>
      </w:pPr>
      <w:r w:rsidRPr="006F4284">
        <w:rPr>
          <w:rFonts w:ascii="Times New Roman" w:hAnsi="Times New Roman" w:cs="Times New Roman"/>
          <w:b/>
          <w:noProof/>
          <w:szCs w:val="26"/>
          <w:lang w:eastAsia="ru-RU"/>
        </w:rPr>
        <w:drawing>
          <wp:inline distT="0" distB="0" distL="0" distR="0" wp14:anchorId="39ADBEE0" wp14:editId="59806154">
            <wp:extent cx="6177516" cy="3572540"/>
            <wp:effectExtent l="0" t="0" r="0" b="0"/>
            <wp:docPr id="3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6D13" w:rsidRPr="008A0A06" w:rsidRDefault="005F6D13" w:rsidP="003F700C">
      <w:pPr>
        <w:tabs>
          <w:tab w:val="left" w:pos="0"/>
          <w:tab w:val="left" w:pos="709"/>
        </w:tabs>
        <w:spacing w:after="0" w:line="360" w:lineRule="auto"/>
        <w:jc w:val="both"/>
        <w:rPr>
          <w:rFonts w:ascii="Times New Roman" w:eastAsia="Times New Roman" w:hAnsi="Times New Roman" w:cs="Times New Roman"/>
          <w:sz w:val="26"/>
          <w:szCs w:val="26"/>
          <w:highlight w:val="yellow"/>
          <w:lang w:eastAsia="ru-RU"/>
        </w:rPr>
      </w:pPr>
    </w:p>
    <w:p w:rsidR="005F6D13" w:rsidRPr="006F4284"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6F4284">
        <w:rPr>
          <w:rFonts w:ascii="Times New Roman" w:eastAsia="Times New Roman" w:hAnsi="Times New Roman" w:cs="Times New Roman"/>
          <w:sz w:val="28"/>
          <w:szCs w:val="28"/>
          <w:lang w:eastAsia="ru-RU"/>
        </w:rPr>
        <w:t xml:space="preserve">- </w:t>
      </w:r>
      <w:r w:rsidRPr="00C518E6">
        <w:rPr>
          <w:rFonts w:ascii="Times New Roman" w:eastAsia="Times New Roman" w:hAnsi="Times New Roman" w:cs="Times New Roman"/>
          <w:b/>
          <w:sz w:val="28"/>
          <w:szCs w:val="28"/>
          <w:lang w:eastAsia="ru-RU"/>
        </w:rPr>
        <w:t>о</w:t>
      </w:r>
      <w:r w:rsidRPr="006F4284">
        <w:rPr>
          <w:rFonts w:ascii="Times New Roman" w:eastAsia="Times New Roman" w:hAnsi="Times New Roman" w:cs="Times New Roman"/>
          <w:sz w:val="28"/>
          <w:szCs w:val="28"/>
          <w:lang w:eastAsia="ru-RU"/>
        </w:rPr>
        <w:t xml:space="preserve"> </w:t>
      </w:r>
      <w:r w:rsidR="003E4AE0" w:rsidRPr="006F4284">
        <w:rPr>
          <w:rFonts w:ascii="Times New Roman" w:eastAsia="Times New Roman" w:hAnsi="Times New Roman" w:cs="Times New Roman"/>
          <w:b/>
          <w:sz w:val="28"/>
          <w:szCs w:val="28"/>
          <w:lang w:eastAsia="ru-RU"/>
        </w:rPr>
        <w:t>124</w:t>
      </w:r>
      <w:r w:rsidRPr="006F4284">
        <w:rPr>
          <w:rFonts w:ascii="Times New Roman" w:eastAsia="Times New Roman" w:hAnsi="Times New Roman" w:cs="Times New Roman"/>
          <w:b/>
          <w:sz w:val="28"/>
          <w:szCs w:val="28"/>
          <w:lang w:eastAsia="ru-RU"/>
        </w:rPr>
        <w:t xml:space="preserve"> владельцах франкировальных машин</w:t>
      </w:r>
      <w:r w:rsidR="008C3306" w:rsidRPr="006F4284">
        <w:rPr>
          <w:rFonts w:ascii="Times New Roman" w:eastAsia="Times New Roman" w:hAnsi="Times New Roman" w:cs="Times New Roman"/>
          <w:b/>
          <w:sz w:val="28"/>
          <w:szCs w:val="28"/>
          <w:lang w:eastAsia="ru-RU"/>
        </w:rPr>
        <w:t xml:space="preserve"> </w:t>
      </w:r>
      <w:r w:rsidR="008C3306" w:rsidRPr="006F4284">
        <w:rPr>
          <w:rFonts w:ascii="Times New Roman" w:eastAsia="Times New Roman" w:hAnsi="Times New Roman" w:cs="Times New Roman"/>
          <w:sz w:val="28"/>
          <w:szCs w:val="28"/>
          <w:lang w:eastAsia="ru-RU"/>
        </w:rPr>
        <w:t>(не владеющи</w:t>
      </w:r>
      <w:r w:rsidR="0082047D">
        <w:rPr>
          <w:rFonts w:ascii="Times New Roman" w:eastAsia="Times New Roman" w:hAnsi="Times New Roman" w:cs="Times New Roman"/>
          <w:sz w:val="28"/>
          <w:szCs w:val="28"/>
          <w:lang w:eastAsia="ru-RU"/>
        </w:rPr>
        <w:t>х лицензиями</w:t>
      </w:r>
      <w:r w:rsidR="008C3306" w:rsidRPr="006F4284">
        <w:rPr>
          <w:rFonts w:ascii="Times New Roman" w:eastAsia="Times New Roman" w:hAnsi="Times New Roman" w:cs="Times New Roman"/>
          <w:sz w:val="28"/>
          <w:szCs w:val="28"/>
          <w:lang w:eastAsia="ru-RU"/>
        </w:rPr>
        <w:t>)</w:t>
      </w:r>
      <w:r w:rsidRPr="006F4284">
        <w:rPr>
          <w:rFonts w:ascii="Times New Roman" w:eastAsia="Times New Roman" w:hAnsi="Times New Roman" w:cs="Times New Roman"/>
          <w:sz w:val="28"/>
          <w:szCs w:val="28"/>
          <w:lang w:eastAsia="ru-RU"/>
        </w:rPr>
        <w:t xml:space="preserve">, которым принадлежит </w:t>
      </w:r>
      <w:r w:rsidR="008C3306" w:rsidRPr="006F4284">
        <w:rPr>
          <w:rFonts w:ascii="Times New Roman" w:eastAsia="Times New Roman" w:hAnsi="Times New Roman" w:cs="Times New Roman"/>
          <w:sz w:val="28"/>
          <w:szCs w:val="28"/>
          <w:lang w:eastAsia="ru-RU"/>
        </w:rPr>
        <w:t>1</w:t>
      </w:r>
      <w:r w:rsidR="006F4284" w:rsidRPr="006F4284">
        <w:rPr>
          <w:rFonts w:ascii="Times New Roman" w:eastAsia="Times New Roman" w:hAnsi="Times New Roman" w:cs="Times New Roman"/>
          <w:sz w:val="28"/>
          <w:szCs w:val="28"/>
          <w:lang w:eastAsia="ru-RU"/>
        </w:rPr>
        <w:t>71</w:t>
      </w:r>
      <w:r w:rsidRPr="006F4284">
        <w:rPr>
          <w:rFonts w:ascii="Times New Roman" w:eastAsia="Times New Roman" w:hAnsi="Times New Roman" w:cs="Times New Roman"/>
          <w:sz w:val="28"/>
          <w:szCs w:val="28"/>
          <w:lang w:eastAsia="ru-RU"/>
        </w:rPr>
        <w:t xml:space="preserve"> франкировальн</w:t>
      </w:r>
      <w:r w:rsidR="006F4284">
        <w:rPr>
          <w:rFonts w:ascii="Times New Roman" w:eastAsia="Times New Roman" w:hAnsi="Times New Roman" w:cs="Times New Roman"/>
          <w:sz w:val="28"/>
          <w:szCs w:val="28"/>
          <w:lang w:eastAsia="ru-RU"/>
        </w:rPr>
        <w:t>ая</w:t>
      </w:r>
      <w:r w:rsidRPr="006F4284">
        <w:rPr>
          <w:rFonts w:ascii="Times New Roman" w:eastAsia="Times New Roman" w:hAnsi="Times New Roman" w:cs="Times New Roman"/>
          <w:sz w:val="28"/>
          <w:szCs w:val="28"/>
          <w:lang w:eastAsia="ru-RU"/>
        </w:rPr>
        <w:t xml:space="preserve"> машин</w:t>
      </w:r>
      <w:r w:rsidR="006F4284">
        <w:rPr>
          <w:rFonts w:ascii="Times New Roman" w:eastAsia="Times New Roman" w:hAnsi="Times New Roman" w:cs="Times New Roman"/>
          <w:sz w:val="28"/>
          <w:szCs w:val="28"/>
          <w:lang w:eastAsia="ru-RU"/>
        </w:rPr>
        <w:t>а</w:t>
      </w:r>
      <w:r w:rsidRPr="006F4284">
        <w:rPr>
          <w:rFonts w:ascii="Times New Roman" w:eastAsia="Times New Roman" w:hAnsi="Times New Roman" w:cs="Times New Roman"/>
          <w:sz w:val="28"/>
          <w:szCs w:val="28"/>
          <w:lang w:eastAsia="ru-RU"/>
        </w:rPr>
        <w:t>;</w:t>
      </w:r>
    </w:p>
    <w:p w:rsidR="005F6D13" w:rsidRPr="008A0A06" w:rsidRDefault="005F6D13" w:rsidP="003F700C">
      <w:pPr>
        <w:tabs>
          <w:tab w:val="left" w:pos="0"/>
          <w:tab w:val="left" w:pos="709"/>
        </w:tabs>
        <w:spacing w:after="0"/>
        <w:ind w:firstLine="709"/>
        <w:rPr>
          <w:rFonts w:ascii="Times New Roman" w:hAnsi="Times New Roman" w:cs="Times New Roman"/>
          <w:sz w:val="28"/>
          <w:szCs w:val="28"/>
          <w:highlight w:val="yellow"/>
        </w:rPr>
      </w:pPr>
    </w:p>
    <w:p w:rsidR="005F6D13" w:rsidRPr="00E67E6B" w:rsidRDefault="005F6D13" w:rsidP="003F700C">
      <w:pPr>
        <w:tabs>
          <w:tab w:val="left" w:pos="0"/>
          <w:tab w:val="left" w:pos="709"/>
        </w:tabs>
        <w:spacing w:after="0"/>
        <w:ind w:firstLine="709"/>
        <w:rPr>
          <w:rFonts w:ascii="Times New Roman" w:hAnsi="Times New Roman" w:cs="Times New Roman"/>
          <w:sz w:val="28"/>
          <w:szCs w:val="28"/>
        </w:rPr>
      </w:pPr>
      <w:r w:rsidRPr="00E67E6B">
        <w:rPr>
          <w:rFonts w:ascii="Times New Roman" w:hAnsi="Times New Roman" w:cs="Times New Roman"/>
          <w:sz w:val="28"/>
          <w:szCs w:val="28"/>
        </w:rPr>
        <w:t xml:space="preserve">- </w:t>
      </w:r>
      <w:r w:rsidRPr="00C518E6">
        <w:rPr>
          <w:rFonts w:ascii="Times New Roman" w:hAnsi="Times New Roman" w:cs="Times New Roman"/>
          <w:b/>
          <w:sz w:val="28"/>
          <w:szCs w:val="28"/>
        </w:rPr>
        <w:t>о</w:t>
      </w:r>
      <w:r w:rsidRPr="00E67E6B">
        <w:rPr>
          <w:rFonts w:ascii="Times New Roman" w:hAnsi="Times New Roman" w:cs="Times New Roman"/>
          <w:sz w:val="28"/>
          <w:szCs w:val="28"/>
        </w:rPr>
        <w:t xml:space="preserve"> </w:t>
      </w:r>
      <w:r w:rsidR="00363C57" w:rsidRPr="00E67E6B">
        <w:rPr>
          <w:rFonts w:ascii="Times New Roman" w:hAnsi="Times New Roman" w:cs="Times New Roman"/>
          <w:b/>
          <w:sz w:val="28"/>
          <w:szCs w:val="28"/>
        </w:rPr>
        <w:t>9</w:t>
      </w:r>
      <w:r w:rsidR="00E67E6B" w:rsidRPr="00E67E6B">
        <w:rPr>
          <w:rFonts w:ascii="Times New Roman" w:hAnsi="Times New Roman" w:cs="Times New Roman"/>
          <w:b/>
          <w:sz w:val="28"/>
          <w:szCs w:val="28"/>
        </w:rPr>
        <w:t>943</w:t>
      </w:r>
      <w:r w:rsidRPr="00E67E6B">
        <w:rPr>
          <w:rFonts w:ascii="Times New Roman" w:hAnsi="Times New Roman" w:cs="Times New Roman"/>
          <w:b/>
          <w:sz w:val="28"/>
          <w:szCs w:val="28"/>
        </w:rPr>
        <w:t xml:space="preserve"> оператор</w:t>
      </w:r>
      <w:r w:rsidR="00AC160F" w:rsidRPr="00E67E6B">
        <w:rPr>
          <w:rFonts w:ascii="Times New Roman" w:hAnsi="Times New Roman" w:cs="Times New Roman"/>
          <w:b/>
          <w:sz w:val="28"/>
          <w:szCs w:val="28"/>
        </w:rPr>
        <w:t>ах</w:t>
      </w:r>
      <w:r w:rsidRPr="00E67E6B">
        <w:rPr>
          <w:rFonts w:ascii="Times New Roman" w:hAnsi="Times New Roman" w:cs="Times New Roman"/>
          <w:b/>
          <w:sz w:val="28"/>
          <w:szCs w:val="28"/>
        </w:rPr>
        <w:t>, осуществляющ</w:t>
      </w:r>
      <w:r w:rsidR="00AC160F" w:rsidRPr="00E67E6B">
        <w:rPr>
          <w:rFonts w:ascii="Times New Roman" w:hAnsi="Times New Roman" w:cs="Times New Roman"/>
          <w:b/>
          <w:sz w:val="28"/>
          <w:szCs w:val="28"/>
        </w:rPr>
        <w:t>их</w:t>
      </w:r>
      <w:r w:rsidRPr="00E67E6B">
        <w:rPr>
          <w:rFonts w:ascii="Times New Roman" w:hAnsi="Times New Roman" w:cs="Times New Roman"/>
          <w:b/>
          <w:sz w:val="28"/>
          <w:szCs w:val="28"/>
        </w:rPr>
        <w:t xml:space="preserve"> обработку персональных данных</w:t>
      </w:r>
      <w:r w:rsidRPr="00E67E6B">
        <w:rPr>
          <w:rFonts w:ascii="Times New Roman" w:hAnsi="Times New Roman" w:cs="Times New Roman"/>
          <w:sz w:val="28"/>
          <w:szCs w:val="28"/>
        </w:rPr>
        <w:t>;</w:t>
      </w:r>
    </w:p>
    <w:p w:rsidR="00605EA6" w:rsidRPr="00605EA6" w:rsidRDefault="00605EA6" w:rsidP="00605EA6">
      <w:pPr>
        <w:spacing w:after="0"/>
        <w:ind w:firstLine="708"/>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605EA6">
        <w:rPr>
          <w:rFonts w:ascii="Times New Roman" w:eastAsia="Calibri" w:hAnsi="Times New Roman" w:cs="Times New Roman"/>
          <w:b/>
          <w:sz w:val="28"/>
          <w:szCs w:val="28"/>
        </w:rPr>
        <w:t>о 595  средствах массовой информации, их которых:</w:t>
      </w:r>
    </w:p>
    <w:p w:rsidR="00605EA6" w:rsidRPr="00605EA6" w:rsidRDefault="00605EA6" w:rsidP="00605EA6">
      <w:pPr>
        <w:spacing w:after="0"/>
        <w:ind w:left="708" w:firstLine="708"/>
        <w:rPr>
          <w:rFonts w:ascii="Times New Roman" w:eastAsia="Calibri" w:hAnsi="Times New Roman" w:cs="Times New Roman"/>
          <w:sz w:val="28"/>
          <w:szCs w:val="28"/>
        </w:rPr>
      </w:pPr>
      <w:r w:rsidRPr="00605EA6">
        <w:rPr>
          <w:rFonts w:ascii="Times New Roman" w:eastAsia="Calibri" w:hAnsi="Times New Roman" w:cs="Times New Roman"/>
          <w:sz w:val="28"/>
          <w:szCs w:val="28"/>
        </w:rPr>
        <w:t>газет - 245</w:t>
      </w:r>
    </w:p>
    <w:p w:rsidR="00605EA6" w:rsidRPr="00605EA6" w:rsidRDefault="00605EA6" w:rsidP="00605EA6">
      <w:pPr>
        <w:spacing w:after="0"/>
        <w:ind w:left="708" w:firstLine="708"/>
        <w:rPr>
          <w:rFonts w:ascii="Times New Roman" w:eastAsia="Calibri" w:hAnsi="Times New Roman" w:cs="Times New Roman"/>
          <w:sz w:val="28"/>
          <w:szCs w:val="28"/>
        </w:rPr>
      </w:pPr>
      <w:r w:rsidRPr="00605EA6">
        <w:rPr>
          <w:rFonts w:ascii="Times New Roman" w:eastAsia="Calibri" w:hAnsi="Times New Roman" w:cs="Times New Roman"/>
          <w:sz w:val="28"/>
          <w:szCs w:val="28"/>
        </w:rPr>
        <w:t>журналов - 73</w:t>
      </w:r>
    </w:p>
    <w:p w:rsidR="00605EA6" w:rsidRPr="00605EA6" w:rsidRDefault="00605EA6" w:rsidP="00605EA6">
      <w:pPr>
        <w:spacing w:after="0"/>
        <w:ind w:left="708" w:firstLine="708"/>
        <w:rPr>
          <w:rFonts w:ascii="Times New Roman" w:eastAsia="Calibri" w:hAnsi="Times New Roman" w:cs="Times New Roman"/>
          <w:sz w:val="28"/>
          <w:szCs w:val="28"/>
        </w:rPr>
      </w:pPr>
      <w:r w:rsidRPr="00605EA6">
        <w:rPr>
          <w:rFonts w:ascii="Times New Roman" w:eastAsia="Calibri" w:hAnsi="Times New Roman" w:cs="Times New Roman"/>
          <w:sz w:val="28"/>
          <w:szCs w:val="28"/>
        </w:rPr>
        <w:t>телепрограмм - 69</w:t>
      </w:r>
    </w:p>
    <w:p w:rsidR="00605EA6" w:rsidRPr="00605EA6" w:rsidRDefault="00605EA6" w:rsidP="00605EA6">
      <w:pPr>
        <w:spacing w:after="0"/>
        <w:ind w:left="708" w:firstLine="708"/>
        <w:rPr>
          <w:rFonts w:ascii="Times New Roman" w:eastAsia="Calibri" w:hAnsi="Times New Roman" w:cs="Times New Roman"/>
          <w:sz w:val="28"/>
          <w:szCs w:val="28"/>
        </w:rPr>
      </w:pPr>
      <w:r w:rsidRPr="00605EA6">
        <w:rPr>
          <w:rFonts w:ascii="Times New Roman" w:eastAsia="Calibri" w:hAnsi="Times New Roman" w:cs="Times New Roman"/>
          <w:sz w:val="28"/>
          <w:szCs w:val="28"/>
        </w:rPr>
        <w:t>радиопрограмм – 76</w:t>
      </w:r>
    </w:p>
    <w:p w:rsidR="00605EA6" w:rsidRPr="00605EA6" w:rsidRDefault="00605EA6" w:rsidP="00605EA6">
      <w:pPr>
        <w:spacing w:after="0"/>
        <w:ind w:left="708" w:firstLine="708"/>
        <w:rPr>
          <w:rFonts w:ascii="Times New Roman" w:eastAsia="Calibri" w:hAnsi="Times New Roman" w:cs="Times New Roman"/>
          <w:sz w:val="28"/>
          <w:szCs w:val="28"/>
        </w:rPr>
      </w:pPr>
      <w:r w:rsidRPr="00605EA6">
        <w:rPr>
          <w:rFonts w:ascii="Times New Roman" w:eastAsia="Calibri" w:hAnsi="Times New Roman" w:cs="Times New Roman"/>
          <w:sz w:val="28"/>
          <w:szCs w:val="28"/>
        </w:rPr>
        <w:t>радиоканалов – 48</w:t>
      </w:r>
    </w:p>
    <w:p w:rsidR="00605EA6" w:rsidRPr="00605EA6" w:rsidRDefault="00605EA6" w:rsidP="00605EA6">
      <w:pPr>
        <w:spacing w:after="0"/>
        <w:ind w:left="708" w:firstLine="708"/>
        <w:rPr>
          <w:rFonts w:ascii="Times New Roman" w:eastAsia="Calibri" w:hAnsi="Times New Roman" w:cs="Times New Roman"/>
          <w:sz w:val="28"/>
          <w:szCs w:val="28"/>
        </w:rPr>
      </w:pPr>
      <w:r w:rsidRPr="00605EA6">
        <w:rPr>
          <w:rFonts w:ascii="Times New Roman" w:eastAsia="Calibri" w:hAnsi="Times New Roman" w:cs="Times New Roman"/>
          <w:sz w:val="28"/>
          <w:szCs w:val="28"/>
        </w:rPr>
        <w:t>телеканалов -29</w:t>
      </w:r>
    </w:p>
    <w:p w:rsidR="00605EA6" w:rsidRPr="00605EA6" w:rsidRDefault="00605EA6" w:rsidP="00605EA6">
      <w:pPr>
        <w:spacing w:after="0"/>
        <w:ind w:left="708" w:firstLine="708"/>
        <w:rPr>
          <w:rFonts w:ascii="Times New Roman" w:eastAsia="Calibri" w:hAnsi="Times New Roman" w:cs="Times New Roman"/>
          <w:sz w:val="28"/>
          <w:szCs w:val="28"/>
        </w:rPr>
      </w:pPr>
      <w:r w:rsidRPr="00605EA6">
        <w:rPr>
          <w:rFonts w:ascii="Times New Roman" w:eastAsia="Calibri" w:hAnsi="Times New Roman" w:cs="Times New Roman"/>
          <w:sz w:val="28"/>
          <w:szCs w:val="28"/>
        </w:rPr>
        <w:t>электронных периодических изданий - 4</w:t>
      </w:r>
    </w:p>
    <w:p w:rsidR="00605EA6" w:rsidRPr="00605EA6" w:rsidRDefault="00605EA6" w:rsidP="00605EA6">
      <w:pPr>
        <w:spacing w:after="0"/>
        <w:ind w:left="708" w:firstLine="708"/>
        <w:rPr>
          <w:rFonts w:ascii="Times New Roman" w:eastAsia="Calibri" w:hAnsi="Times New Roman" w:cs="Times New Roman"/>
          <w:sz w:val="28"/>
          <w:szCs w:val="28"/>
        </w:rPr>
      </w:pPr>
      <w:r w:rsidRPr="00605EA6">
        <w:rPr>
          <w:rFonts w:ascii="Times New Roman" w:eastAsia="Calibri" w:hAnsi="Times New Roman" w:cs="Times New Roman"/>
          <w:sz w:val="28"/>
          <w:szCs w:val="28"/>
        </w:rPr>
        <w:t>бюллетеней – 4</w:t>
      </w:r>
    </w:p>
    <w:p w:rsidR="00605EA6" w:rsidRPr="00605EA6" w:rsidRDefault="00605EA6" w:rsidP="00605EA6">
      <w:pPr>
        <w:spacing w:after="0"/>
        <w:ind w:left="708" w:firstLine="708"/>
        <w:rPr>
          <w:rFonts w:ascii="Times New Roman" w:eastAsia="Calibri" w:hAnsi="Times New Roman" w:cs="Times New Roman"/>
          <w:sz w:val="28"/>
          <w:szCs w:val="28"/>
        </w:rPr>
      </w:pPr>
      <w:r w:rsidRPr="00605EA6">
        <w:rPr>
          <w:rFonts w:ascii="Times New Roman" w:eastAsia="Calibri" w:hAnsi="Times New Roman" w:cs="Times New Roman"/>
          <w:sz w:val="28"/>
          <w:szCs w:val="28"/>
        </w:rPr>
        <w:t>альманахов -2</w:t>
      </w:r>
    </w:p>
    <w:p w:rsidR="00605EA6" w:rsidRPr="00605EA6" w:rsidRDefault="00605EA6" w:rsidP="00605EA6">
      <w:pPr>
        <w:spacing w:after="0"/>
        <w:ind w:left="708" w:firstLine="708"/>
        <w:rPr>
          <w:rFonts w:ascii="Times New Roman" w:eastAsia="Calibri" w:hAnsi="Times New Roman" w:cs="Times New Roman"/>
          <w:sz w:val="28"/>
          <w:szCs w:val="28"/>
        </w:rPr>
      </w:pPr>
      <w:r w:rsidRPr="00605EA6">
        <w:rPr>
          <w:rFonts w:ascii="Times New Roman" w:eastAsia="Calibri" w:hAnsi="Times New Roman" w:cs="Times New Roman"/>
          <w:sz w:val="28"/>
          <w:szCs w:val="28"/>
        </w:rPr>
        <w:t>сборников - 10</w:t>
      </w:r>
    </w:p>
    <w:p w:rsidR="00605EA6" w:rsidRPr="00605EA6" w:rsidRDefault="00605EA6" w:rsidP="00605EA6">
      <w:pPr>
        <w:spacing w:after="0"/>
        <w:ind w:left="708" w:firstLine="708"/>
        <w:rPr>
          <w:rFonts w:ascii="Times New Roman" w:eastAsia="Calibri" w:hAnsi="Times New Roman" w:cs="Times New Roman"/>
          <w:sz w:val="28"/>
          <w:szCs w:val="28"/>
        </w:rPr>
      </w:pPr>
      <w:r w:rsidRPr="00605EA6">
        <w:rPr>
          <w:rFonts w:ascii="Times New Roman" w:eastAsia="Calibri" w:hAnsi="Times New Roman" w:cs="Times New Roman"/>
          <w:sz w:val="28"/>
          <w:szCs w:val="28"/>
        </w:rPr>
        <w:t>информационных агентств - 27</w:t>
      </w:r>
    </w:p>
    <w:p w:rsidR="00605EA6" w:rsidRPr="00605EA6" w:rsidRDefault="00605EA6" w:rsidP="00605EA6">
      <w:pPr>
        <w:spacing w:after="0"/>
        <w:ind w:left="708" w:firstLine="708"/>
        <w:rPr>
          <w:rFonts w:ascii="Times New Roman" w:eastAsia="Calibri" w:hAnsi="Times New Roman" w:cs="Times New Roman"/>
          <w:sz w:val="28"/>
          <w:szCs w:val="28"/>
        </w:rPr>
      </w:pPr>
      <w:r w:rsidRPr="00605EA6">
        <w:rPr>
          <w:rFonts w:ascii="Times New Roman" w:eastAsia="Calibri" w:hAnsi="Times New Roman" w:cs="Times New Roman"/>
          <w:sz w:val="28"/>
          <w:szCs w:val="28"/>
        </w:rPr>
        <w:t>справочников - 2</w:t>
      </w:r>
    </w:p>
    <w:p w:rsidR="00605EA6" w:rsidRPr="00605EA6" w:rsidRDefault="00605EA6" w:rsidP="00605EA6">
      <w:pPr>
        <w:spacing w:after="0"/>
        <w:ind w:left="708" w:firstLine="708"/>
        <w:rPr>
          <w:rFonts w:ascii="Times New Roman" w:eastAsia="Calibri" w:hAnsi="Times New Roman" w:cs="Times New Roman"/>
          <w:sz w:val="28"/>
          <w:szCs w:val="28"/>
        </w:rPr>
      </w:pPr>
      <w:r w:rsidRPr="00605EA6">
        <w:rPr>
          <w:rFonts w:ascii="Times New Roman" w:eastAsia="Calibri" w:hAnsi="Times New Roman" w:cs="Times New Roman"/>
          <w:sz w:val="28"/>
          <w:szCs w:val="28"/>
        </w:rPr>
        <w:t>видеопрограмм – 5</w:t>
      </w:r>
    </w:p>
    <w:p w:rsidR="00605EA6" w:rsidRDefault="00605EA6" w:rsidP="00605EA6">
      <w:pPr>
        <w:spacing w:after="0"/>
        <w:ind w:left="708" w:firstLine="708"/>
        <w:jc w:val="both"/>
        <w:rPr>
          <w:rFonts w:ascii="Times New Roman" w:eastAsia="Calibri" w:hAnsi="Times New Roman" w:cs="Times New Roman"/>
          <w:sz w:val="28"/>
          <w:szCs w:val="28"/>
        </w:rPr>
      </w:pPr>
      <w:r w:rsidRPr="00605EA6">
        <w:rPr>
          <w:rFonts w:ascii="Times New Roman" w:eastAsia="Calibri" w:hAnsi="Times New Roman" w:cs="Times New Roman"/>
          <w:sz w:val="28"/>
          <w:szCs w:val="28"/>
        </w:rPr>
        <w:t xml:space="preserve">кинохроникальных программ </w:t>
      </w:r>
      <w:r>
        <w:rPr>
          <w:rFonts w:ascii="Times New Roman" w:eastAsia="Calibri" w:hAnsi="Times New Roman" w:cs="Times New Roman"/>
          <w:sz w:val="28"/>
          <w:szCs w:val="28"/>
        </w:rPr>
        <w:t>–</w:t>
      </w:r>
      <w:r w:rsidRPr="00605EA6">
        <w:rPr>
          <w:rFonts w:ascii="Times New Roman" w:eastAsia="Calibri" w:hAnsi="Times New Roman" w:cs="Times New Roman"/>
          <w:sz w:val="28"/>
          <w:szCs w:val="28"/>
        </w:rPr>
        <w:t xml:space="preserve"> 1</w:t>
      </w:r>
    </w:p>
    <w:p w:rsidR="00605EA6" w:rsidRDefault="00605EA6" w:rsidP="00605EA6">
      <w:pPr>
        <w:spacing w:after="0"/>
        <w:jc w:val="center"/>
        <w:rPr>
          <w:rFonts w:ascii="Times New Roman" w:eastAsia="Calibri" w:hAnsi="Times New Roman" w:cs="Times New Roman"/>
          <w:sz w:val="28"/>
          <w:szCs w:val="28"/>
        </w:rPr>
      </w:pPr>
    </w:p>
    <w:p w:rsidR="005F6D13" w:rsidRPr="008A0A06" w:rsidRDefault="005F6D13" w:rsidP="00605EA6">
      <w:pPr>
        <w:spacing w:after="0"/>
        <w:jc w:val="center"/>
        <w:rPr>
          <w:rFonts w:ascii="Times New Roman" w:hAnsi="Times New Roman" w:cs="Times New Roman"/>
          <w:sz w:val="28"/>
          <w:szCs w:val="28"/>
          <w:highlight w:val="yellow"/>
        </w:rPr>
      </w:pPr>
      <w:r w:rsidRPr="00605EA6">
        <w:rPr>
          <w:rFonts w:ascii="Times New Roman" w:hAnsi="Times New Roman" w:cs="Times New Roman"/>
          <w:noProof/>
          <w:szCs w:val="26"/>
          <w:lang w:eastAsia="ru-RU"/>
        </w:rPr>
        <w:drawing>
          <wp:inline distT="0" distB="0" distL="0" distR="0" wp14:anchorId="0E2BA939" wp14:editId="3C079852">
            <wp:extent cx="5841010" cy="3610098"/>
            <wp:effectExtent l="0" t="0" r="7620" b="0"/>
            <wp:docPr id="35"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D13" w:rsidRPr="008A0A06" w:rsidRDefault="005F6D13" w:rsidP="003F700C">
      <w:pPr>
        <w:spacing w:after="0"/>
        <w:jc w:val="center"/>
        <w:rPr>
          <w:rFonts w:ascii="Times New Roman" w:hAnsi="Times New Roman" w:cs="Times New Roman"/>
          <w:sz w:val="28"/>
          <w:szCs w:val="28"/>
          <w:highlight w:val="yellow"/>
        </w:rPr>
      </w:pPr>
    </w:p>
    <w:p w:rsidR="005F6D13" w:rsidRPr="008A0A06" w:rsidRDefault="005F6D13" w:rsidP="003F700C">
      <w:pPr>
        <w:spacing w:after="0"/>
        <w:jc w:val="center"/>
        <w:rPr>
          <w:rFonts w:ascii="Times New Roman" w:hAnsi="Times New Roman" w:cs="Times New Roman"/>
          <w:sz w:val="28"/>
          <w:szCs w:val="28"/>
          <w:highlight w:val="yellow"/>
        </w:rPr>
      </w:pPr>
    </w:p>
    <w:p w:rsidR="005F6D13" w:rsidRPr="008A0A06" w:rsidRDefault="005F6D13" w:rsidP="003F700C">
      <w:pPr>
        <w:spacing w:after="0"/>
        <w:jc w:val="center"/>
        <w:rPr>
          <w:rFonts w:ascii="Times New Roman" w:hAnsi="Times New Roman" w:cs="Times New Roman"/>
          <w:sz w:val="28"/>
          <w:szCs w:val="28"/>
          <w:highlight w:val="yellow"/>
        </w:rPr>
      </w:pPr>
      <w:r w:rsidRPr="00E30260">
        <w:rPr>
          <w:rFonts w:ascii="Times New Roman" w:hAnsi="Times New Roman" w:cs="Times New Roman"/>
          <w:noProof/>
          <w:szCs w:val="26"/>
          <w:lang w:eastAsia="ru-RU"/>
        </w:rPr>
        <w:lastRenderedPageBreak/>
        <w:drawing>
          <wp:inline distT="0" distB="0" distL="0" distR="0" wp14:anchorId="60AB55EA" wp14:editId="280BEAA5">
            <wp:extent cx="6225871" cy="4929809"/>
            <wp:effectExtent l="0" t="0" r="0" b="0"/>
            <wp:docPr id="40"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6D13" w:rsidRPr="008A0A06" w:rsidRDefault="005F6D13" w:rsidP="003F700C">
      <w:pPr>
        <w:spacing w:after="0"/>
        <w:rPr>
          <w:rFonts w:ascii="Times New Roman" w:hAnsi="Times New Roman" w:cs="Times New Roman"/>
          <w:sz w:val="28"/>
          <w:szCs w:val="28"/>
          <w:highlight w:val="yellow"/>
        </w:rPr>
      </w:pPr>
      <w:r w:rsidRPr="008A0A06">
        <w:rPr>
          <w:rFonts w:ascii="Times New Roman" w:hAnsi="Times New Roman" w:cs="Times New Roman"/>
          <w:sz w:val="28"/>
          <w:szCs w:val="28"/>
          <w:highlight w:val="yellow"/>
        </w:rPr>
        <w:br w:type="page"/>
      </w:r>
    </w:p>
    <w:p w:rsidR="00C07CB5" w:rsidRPr="008A0A06" w:rsidRDefault="00C07CB5" w:rsidP="003F700C">
      <w:pPr>
        <w:pageBreakBefore/>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0" w:name="_Toc369087105"/>
      <w:r w:rsidRPr="008A0A06">
        <w:rPr>
          <w:rFonts w:ascii="Times New Roman" w:eastAsia="Times New Roman" w:hAnsi="Times New Roman" w:cs="Times New Roman"/>
          <w:b/>
          <w:bCs/>
          <w:kern w:val="32"/>
          <w:sz w:val="28"/>
          <w:szCs w:val="28"/>
          <w:lang w:eastAsia="ru-RU"/>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r w:rsidR="0030000B" w:rsidRPr="008A0A06">
        <w:rPr>
          <w:rFonts w:ascii="Times New Roman" w:eastAsia="Times New Roman" w:hAnsi="Times New Roman" w:cs="Times New Roman"/>
          <w:b/>
          <w:bCs/>
          <w:kern w:val="32"/>
          <w:sz w:val="28"/>
          <w:szCs w:val="28"/>
          <w:lang w:eastAsia="ru-RU"/>
        </w:rPr>
        <w:t xml:space="preserve"> и</w:t>
      </w:r>
      <w:r w:rsidRPr="008A0A06">
        <w:rPr>
          <w:rFonts w:ascii="Times New Roman" w:eastAsia="Times New Roman" w:hAnsi="Times New Roman" w:cs="Times New Roman"/>
          <w:b/>
          <w:bCs/>
          <w:kern w:val="32"/>
          <w:sz w:val="28"/>
          <w:szCs w:val="28"/>
          <w:lang w:eastAsia="ru-RU"/>
        </w:rPr>
        <w:t xml:space="preserve"> мероприятий по систематическому наблюдению</w:t>
      </w:r>
      <w:bookmarkEnd w:id="0"/>
    </w:p>
    <w:p w:rsidR="00C07CB5" w:rsidRPr="008A0A06" w:rsidRDefault="00C07CB5" w:rsidP="003F700C">
      <w:pPr>
        <w:spacing w:after="0" w:line="360" w:lineRule="auto"/>
        <w:jc w:val="both"/>
        <w:rPr>
          <w:rFonts w:ascii="Times New Roman" w:eastAsia="Times New Roman" w:hAnsi="Times New Roman" w:cs="Times New Roman"/>
          <w:sz w:val="10"/>
          <w:szCs w:val="10"/>
          <w:highlight w:val="yellow"/>
          <w:lang w:eastAsia="ru-RU"/>
        </w:rPr>
      </w:pPr>
    </w:p>
    <w:p w:rsidR="00D3371B" w:rsidRPr="008A0A06" w:rsidRDefault="0072232D" w:rsidP="003F700C">
      <w:pPr>
        <w:spacing w:after="0" w:line="240" w:lineRule="auto"/>
        <w:ind w:firstLine="709"/>
        <w:jc w:val="both"/>
        <w:rPr>
          <w:rFonts w:ascii="Times New Roman" w:eastAsia="Times New Roman" w:hAnsi="Times New Roman" w:cs="Times New Roman"/>
          <w:sz w:val="28"/>
          <w:szCs w:val="28"/>
          <w:lang w:eastAsia="ru-RU"/>
        </w:rPr>
      </w:pPr>
      <w:bookmarkStart w:id="1" w:name="_MON_1418215740"/>
      <w:bookmarkStart w:id="2" w:name="_MON_1410174502"/>
      <w:bookmarkStart w:id="3" w:name="_MON_1410174708"/>
      <w:bookmarkStart w:id="4" w:name="_MON_1402986916"/>
      <w:bookmarkStart w:id="5" w:name="_MON_1410945619"/>
      <w:bookmarkStart w:id="6" w:name="_MON_1402987114"/>
      <w:bookmarkStart w:id="7" w:name="_MON_1402987204"/>
      <w:bookmarkStart w:id="8" w:name="_MON_1403083917"/>
      <w:bookmarkStart w:id="9" w:name="_MON_1410175438"/>
      <w:bookmarkStart w:id="10" w:name="_MON_1410175548"/>
      <w:bookmarkStart w:id="11" w:name="_MON_1403092007"/>
      <w:bookmarkStart w:id="12" w:name="_MON_1410945651"/>
      <w:bookmarkStart w:id="13" w:name="_MON_1419691016"/>
      <w:bookmarkStart w:id="14" w:name="_MON_1402987263"/>
      <w:bookmarkStart w:id="15" w:name="_MON_1403083979"/>
      <w:bookmarkStart w:id="16" w:name="_MON_1402987599"/>
      <w:bookmarkStart w:id="17" w:name="_MON_1418215843"/>
      <w:bookmarkStart w:id="18" w:name="_MON_1418215894"/>
      <w:bookmarkStart w:id="19" w:name="_MON_1422189206"/>
      <w:bookmarkStart w:id="20" w:name="_MON_1418215942"/>
      <w:bookmarkStart w:id="21" w:name="_MON_1410174751"/>
      <w:bookmarkStart w:id="22" w:name="_MON_14101748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8A0A06">
        <w:rPr>
          <w:rFonts w:ascii="Times New Roman" w:eastAsia="Times New Roman" w:hAnsi="Times New Roman" w:cs="Times New Roman"/>
          <w:sz w:val="28"/>
          <w:szCs w:val="28"/>
          <w:lang w:eastAsia="ru-RU"/>
        </w:rPr>
        <w:t xml:space="preserve">За </w:t>
      </w:r>
      <w:r w:rsidR="008A0A06" w:rsidRPr="008A0A06">
        <w:rPr>
          <w:rFonts w:ascii="Times New Roman" w:eastAsia="Times New Roman" w:hAnsi="Times New Roman" w:cs="Times New Roman"/>
          <w:sz w:val="28"/>
          <w:szCs w:val="28"/>
          <w:lang w:eastAsia="ru-RU"/>
        </w:rPr>
        <w:t>2014 год</w:t>
      </w:r>
      <w:r w:rsidR="00D3371B" w:rsidRPr="008A0A06">
        <w:rPr>
          <w:rFonts w:ascii="Times New Roman" w:eastAsia="Times New Roman" w:hAnsi="Times New Roman" w:cs="Times New Roman"/>
          <w:sz w:val="28"/>
          <w:szCs w:val="28"/>
          <w:lang w:eastAsia="ru-RU"/>
        </w:rPr>
        <w:t xml:space="preserve"> проведен</w:t>
      </w:r>
      <w:r w:rsidR="005A159E">
        <w:rPr>
          <w:rFonts w:ascii="Times New Roman" w:eastAsia="Times New Roman" w:hAnsi="Times New Roman" w:cs="Times New Roman"/>
          <w:sz w:val="28"/>
          <w:szCs w:val="28"/>
          <w:lang w:eastAsia="ru-RU"/>
        </w:rPr>
        <w:t>ы</w:t>
      </w:r>
      <w:r w:rsidR="00D3371B" w:rsidRPr="008A0A06">
        <w:rPr>
          <w:rFonts w:ascii="Times New Roman" w:eastAsia="Times New Roman" w:hAnsi="Times New Roman" w:cs="Times New Roman"/>
          <w:sz w:val="28"/>
          <w:szCs w:val="28"/>
          <w:lang w:eastAsia="ru-RU"/>
        </w:rPr>
        <w:t xml:space="preserve"> </w:t>
      </w:r>
      <w:r w:rsidR="00890517" w:rsidRPr="00890517">
        <w:rPr>
          <w:rFonts w:ascii="Times New Roman" w:eastAsia="Times New Roman" w:hAnsi="Times New Roman" w:cs="Times New Roman"/>
          <w:b/>
          <w:sz w:val="28"/>
          <w:szCs w:val="28"/>
          <w:lang w:eastAsia="ru-RU"/>
        </w:rPr>
        <w:t>483</w:t>
      </w:r>
      <w:r w:rsidR="00D3371B" w:rsidRPr="00890517">
        <w:rPr>
          <w:rFonts w:ascii="Times New Roman" w:eastAsia="Times New Roman" w:hAnsi="Times New Roman" w:cs="Times New Roman"/>
          <w:b/>
          <w:sz w:val="28"/>
          <w:szCs w:val="28"/>
          <w:lang w:eastAsia="ru-RU"/>
        </w:rPr>
        <w:t xml:space="preserve"> </w:t>
      </w:r>
      <w:r w:rsidR="00D3371B" w:rsidRPr="00890517">
        <w:rPr>
          <w:rFonts w:ascii="Times New Roman" w:eastAsia="Times New Roman" w:hAnsi="Times New Roman" w:cs="Times New Roman"/>
          <w:sz w:val="28"/>
          <w:szCs w:val="28"/>
          <w:lang w:eastAsia="ru-RU"/>
        </w:rPr>
        <w:t>плановы</w:t>
      </w:r>
      <w:r w:rsidR="005A159E">
        <w:rPr>
          <w:rFonts w:ascii="Times New Roman" w:eastAsia="Times New Roman" w:hAnsi="Times New Roman" w:cs="Times New Roman"/>
          <w:sz w:val="28"/>
          <w:szCs w:val="28"/>
          <w:lang w:eastAsia="ru-RU"/>
        </w:rPr>
        <w:t>е</w:t>
      </w:r>
      <w:r w:rsidR="00D3371B" w:rsidRPr="008A0A06">
        <w:rPr>
          <w:rFonts w:ascii="Times New Roman" w:eastAsia="Times New Roman" w:hAnsi="Times New Roman" w:cs="Times New Roman"/>
          <w:sz w:val="28"/>
          <w:szCs w:val="28"/>
          <w:lang w:eastAsia="ru-RU"/>
        </w:rPr>
        <w:t xml:space="preserve"> провер</w:t>
      </w:r>
      <w:r w:rsidR="005A159E">
        <w:rPr>
          <w:rFonts w:ascii="Times New Roman" w:eastAsia="Times New Roman" w:hAnsi="Times New Roman" w:cs="Times New Roman"/>
          <w:sz w:val="28"/>
          <w:szCs w:val="28"/>
          <w:lang w:eastAsia="ru-RU"/>
        </w:rPr>
        <w:t>ки</w:t>
      </w:r>
      <w:r w:rsidR="00D3371B" w:rsidRPr="008A0A06">
        <w:rPr>
          <w:rFonts w:ascii="Times New Roman" w:eastAsia="Times New Roman" w:hAnsi="Times New Roman" w:cs="Times New Roman"/>
          <w:sz w:val="28"/>
          <w:szCs w:val="28"/>
          <w:lang w:eastAsia="ru-RU"/>
        </w:rPr>
        <w:t xml:space="preserve"> и мероприяти</w:t>
      </w:r>
      <w:r w:rsidR="005A159E">
        <w:rPr>
          <w:rFonts w:ascii="Times New Roman" w:eastAsia="Times New Roman" w:hAnsi="Times New Roman" w:cs="Times New Roman"/>
          <w:sz w:val="28"/>
          <w:szCs w:val="28"/>
          <w:lang w:eastAsia="ru-RU"/>
        </w:rPr>
        <w:t>я</w:t>
      </w:r>
      <w:r w:rsidR="00D3371B" w:rsidRPr="008A0A06">
        <w:rPr>
          <w:rFonts w:ascii="Times New Roman" w:eastAsia="Times New Roman" w:hAnsi="Times New Roman" w:cs="Times New Roman"/>
          <w:sz w:val="28"/>
          <w:szCs w:val="28"/>
          <w:lang w:eastAsia="ru-RU"/>
        </w:rPr>
        <w:t xml:space="preserve"> СН:</w:t>
      </w:r>
    </w:p>
    <w:p w:rsidR="00C16344" w:rsidRPr="008A0A06" w:rsidRDefault="00C16344" w:rsidP="003F700C">
      <w:pPr>
        <w:spacing w:after="0" w:line="240" w:lineRule="auto"/>
        <w:ind w:firstLine="720"/>
        <w:jc w:val="both"/>
        <w:rPr>
          <w:rFonts w:ascii="Times New Roman" w:eastAsia="Times New Roman" w:hAnsi="Times New Roman" w:cs="Times New Roman"/>
          <w:sz w:val="28"/>
          <w:szCs w:val="28"/>
          <w:highlight w:val="yellow"/>
          <w:lang w:eastAsia="ru-RU"/>
        </w:rPr>
      </w:pPr>
    </w:p>
    <w:p w:rsidR="00C16344" w:rsidRPr="008A0A06" w:rsidRDefault="00C16344" w:rsidP="003F700C">
      <w:pPr>
        <w:spacing w:after="0" w:line="240" w:lineRule="auto"/>
        <w:jc w:val="both"/>
        <w:rPr>
          <w:rFonts w:ascii="Times New Roman" w:eastAsia="Times New Roman" w:hAnsi="Times New Roman" w:cs="Times New Roman"/>
          <w:sz w:val="28"/>
          <w:szCs w:val="28"/>
          <w:highlight w:val="yellow"/>
          <w:lang w:eastAsia="ru-RU"/>
        </w:rPr>
      </w:pPr>
      <w:r w:rsidRPr="008A0A06">
        <w:rPr>
          <w:rFonts w:ascii="Times New Roman" w:hAnsi="Times New Roman" w:cs="Times New Roman"/>
          <w:noProof/>
          <w:sz w:val="24"/>
          <w:szCs w:val="24"/>
          <w:highlight w:val="yellow"/>
          <w:lang w:eastAsia="ru-RU"/>
        </w:rPr>
        <w:drawing>
          <wp:inline distT="0" distB="0" distL="0" distR="0" wp14:anchorId="6424F7A5" wp14:editId="793D5A3E">
            <wp:extent cx="6323163" cy="3372928"/>
            <wp:effectExtent l="0" t="0" r="1905" b="0"/>
            <wp:docPr id="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6344" w:rsidRPr="008A0A06" w:rsidRDefault="00C16344" w:rsidP="003F700C">
      <w:pPr>
        <w:spacing w:after="0" w:line="240" w:lineRule="auto"/>
        <w:ind w:firstLine="720"/>
        <w:jc w:val="both"/>
        <w:rPr>
          <w:rFonts w:ascii="Times New Roman" w:eastAsia="Times New Roman" w:hAnsi="Times New Roman" w:cs="Times New Roman"/>
          <w:sz w:val="28"/>
          <w:szCs w:val="28"/>
          <w:highlight w:val="yellow"/>
          <w:lang w:eastAsia="ru-RU"/>
        </w:rPr>
      </w:pPr>
    </w:p>
    <w:p w:rsidR="00C07CB5" w:rsidRPr="008A0A06" w:rsidRDefault="00C07CB5" w:rsidP="003F700C">
      <w:pPr>
        <w:spacing w:after="0" w:line="240" w:lineRule="auto"/>
        <w:ind w:firstLine="720"/>
        <w:jc w:val="both"/>
        <w:rPr>
          <w:rFonts w:ascii="Times New Roman" w:eastAsia="Times New Roman" w:hAnsi="Times New Roman" w:cs="Times New Roman"/>
          <w:sz w:val="28"/>
          <w:szCs w:val="28"/>
          <w:lang w:eastAsia="ru-RU"/>
        </w:rPr>
      </w:pPr>
      <w:r w:rsidRPr="008A0A06">
        <w:rPr>
          <w:rFonts w:ascii="Times New Roman" w:eastAsia="Times New Roman" w:hAnsi="Times New Roman" w:cs="Times New Roman"/>
          <w:sz w:val="28"/>
          <w:szCs w:val="28"/>
          <w:lang w:eastAsia="ru-RU"/>
        </w:rPr>
        <w:t>не проводились проверки и мероприятия СН в отношении: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307"/>
        <w:gridCol w:w="1340"/>
        <w:gridCol w:w="4915"/>
      </w:tblGrid>
      <w:tr w:rsidR="00C07CB5" w:rsidRPr="008A0A06" w:rsidTr="008A0A06">
        <w:tc>
          <w:tcPr>
            <w:tcW w:w="284" w:type="pct"/>
            <w:vAlign w:val="center"/>
          </w:tcPr>
          <w:p w:rsidR="00C07CB5" w:rsidRPr="008A0A06" w:rsidRDefault="00C07CB5" w:rsidP="003F700C">
            <w:pPr>
              <w:spacing w:after="0"/>
              <w:jc w:val="center"/>
              <w:rPr>
                <w:rFonts w:ascii="Times New Roman" w:hAnsi="Times New Roman" w:cs="Times New Roman"/>
                <w:b/>
                <w:sz w:val="24"/>
                <w:szCs w:val="24"/>
              </w:rPr>
            </w:pPr>
            <w:r w:rsidRPr="008A0A06">
              <w:rPr>
                <w:rFonts w:ascii="Times New Roman" w:hAnsi="Times New Roman" w:cs="Times New Roman"/>
                <w:b/>
                <w:sz w:val="24"/>
                <w:szCs w:val="24"/>
              </w:rPr>
              <w:t xml:space="preserve">№ </w:t>
            </w:r>
            <w:proofErr w:type="gramStart"/>
            <w:r w:rsidRPr="008A0A06">
              <w:rPr>
                <w:rFonts w:ascii="Times New Roman" w:hAnsi="Times New Roman" w:cs="Times New Roman"/>
                <w:b/>
                <w:sz w:val="24"/>
                <w:szCs w:val="24"/>
              </w:rPr>
              <w:t>п</w:t>
            </w:r>
            <w:proofErr w:type="gramEnd"/>
            <w:r w:rsidRPr="008A0A06">
              <w:rPr>
                <w:rFonts w:ascii="Times New Roman" w:hAnsi="Times New Roman" w:cs="Times New Roman"/>
                <w:b/>
                <w:sz w:val="24"/>
                <w:szCs w:val="24"/>
              </w:rPr>
              <w:t>/п</w:t>
            </w:r>
          </w:p>
        </w:tc>
        <w:tc>
          <w:tcPr>
            <w:tcW w:w="1631" w:type="pct"/>
            <w:vAlign w:val="center"/>
          </w:tcPr>
          <w:p w:rsidR="00C07CB5" w:rsidRPr="008A0A06" w:rsidRDefault="00C07CB5" w:rsidP="003F700C">
            <w:pPr>
              <w:spacing w:after="0"/>
              <w:jc w:val="center"/>
              <w:rPr>
                <w:rFonts w:ascii="Times New Roman" w:hAnsi="Times New Roman" w:cs="Times New Roman"/>
                <w:b/>
                <w:sz w:val="24"/>
                <w:szCs w:val="24"/>
              </w:rPr>
            </w:pPr>
            <w:r w:rsidRPr="008A0A06">
              <w:rPr>
                <w:rFonts w:ascii="Times New Roman" w:hAnsi="Times New Roman" w:cs="Times New Roman"/>
                <w:b/>
                <w:sz w:val="24"/>
                <w:szCs w:val="24"/>
              </w:rPr>
              <w:t>Наименование проверяемого лица</w:t>
            </w:r>
          </w:p>
        </w:tc>
        <w:tc>
          <w:tcPr>
            <w:tcW w:w="661" w:type="pct"/>
            <w:vAlign w:val="center"/>
          </w:tcPr>
          <w:p w:rsidR="00C07CB5" w:rsidRPr="008A0A06" w:rsidRDefault="00C07CB5" w:rsidP="003F700C">
            <w:pPr>
              <w:spacing w:after="0"/>
              <w:jc w:val="center"/>
              <w:rPr>
                <w:rFonts w:ascii="Times New Roman" w:hAnsi="Times New Roman" w:cs="Times New Roman"/>
                <w:b/>
                <w:sz w:val="24"/>
                <w:szCs w:val="24"/>
              </w:rPr>
            </w:pPr>
            <w:r w:rsidRPr="008A0A06">
              <w:rPr>
                <w:rFonts w:ascii="Times New Roman" w:hAnsi="Times New Roman" w:cs="Times New Roman"/>
                <w:b/>
                <w:sz w:val="24"/>
                <w:szCs w:val="24"/>
              </w:rPr>
              <w:t>Предметы надзора</w:t>
            </w:r>
          </w:p>
        </w:tc>
        <w:tc>
          <w:tcPr>
            <w:tcW w:w="2424" w:type="pct"/>
            <w:vAlign w:val="center"/>
          </w:tcPr>
          <w:p w:rsidR="00C07CB5" w:rsidRPr="008A0A06" w:rsidRDefault="00C07CB5" w:rsidP="003F700C">
            <w:pPr>
              <w:spacing w:after="0"/>
              <w:jc w:val="center"/>
              <w:rPr>
                <w:rFonts w:ascii="Times New Roman" w:hAnsi="Times New Roman" w:cs="Times New Roman"/>
                <w:b/>
                <w:sz w:val="24"/>
                <w:szCs w:val="24"/>
              </w:rPr>
            </w:pPr>
            <w:r w:rsidRPr="008A0A06">
              <w:rPr>
                <w:rFonts w:ascii="Times New Roman" w:hAnsi="Times New Roman" w:cs="Times New Roman"/>
                <w:b/>
                <w:sz w:val="24"/>
                <w:szCs w:val="24"/>
              </w:rPr>
              <w:t>Причина отмены / не проведения проверки</w:t>
            </w:r>
          </w:p>
        </w:tc>
      </w:tr>
      <w:tr w:rsidR="00C07CB5" w:rsidRPr="008A0A06" w:rsidTr="00C07CB5">
        <w:tc>
          <w:tcPr>
            <w:tcW w:w="5000" w:type="pct"/>
            <w:gridSpan w:val="4"/>
            <w:shd w:val="clear" w:color="auto" w:fill="FFFFFF"/>
            <w:vAlign w:val="center"/>
          </w:tcPr>
          <w:p w:rsidR="00C07CB5" w:rsidRPr="008A0A06" w:rsidRDefault="00C07CB5" w:rsidP="003F700C">
            <w:pPr>
              <w:spacing w:after="0"/>
              <w:jc w:val="center"/>
              <w:rPr>
                <w:rFonts w:ascii="Times New Roman" w:hAnsi="Times New Roman" w:cs="Times New Roman"/>
                <w:b/>
                <w:sz w:val="24"/>
                <w:szCs w:val="24"/>
              </w:rPr>
            </w:pPr>
            <w:r w:rsidRPr="008A0A06">
              <w:rPr>
                <w:rFonts w:ascii="Times New Roman" w:hAnsi="Times New Roman" w:cs="Times New Roman"/>
                <w:b/>
                <w:sz w:val="24"/>
                <w:szCs w:val="24"/>
              </w:rPr>
              <w:t>1 квартал 201</w:t>
            </w:r>
            <w:r w:rsidR="009E420C" w:rsidRPr="008A0A06">
              <w:rPr>
                <w:rFonts w:ascii="Times New Roman" w:hAnsi="Times New Roman" w:cs="Times New Roman"/>
                <w:b/>
                <w:sz w:val="24"/>
                <w:szCs w:val="24"/>
              </w:rPr>
              <w:t>4</w:t>
            </w:r>
            <w:r w:rsidRPr="008A0A06">
              <w:rPr>
                <w:rFonts w:ascii="Times New Roman" w:hAnsi="Times New Roman" w:cs="Times New Roman"/>
                <w:b/>
                <w:sz w:val="24"/>
                <w:szCs w:val="24"/>
              </w:rPr>
              <w:t xml:space="preserve"> года</w:t>
            </w:r>
          </w:p>
        </w:tc>
      </w:tr>
      <w:tr w:rsidR="00C07CB5" w:rsidRPr="008A0A06" w:rsidTr="008A0A06">
        <w:tc>
          <w:tcPr>
            <w:tcW w:w="284" w:type="pct"/>
            <w:vAlign w:val="center"/>
          </w:tcPr>
          <w:p w:rsidR="00C07CB5" w:rsidRPr="008A0A06" w:rsidRDefault="00C07CB5"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1</w:t>
            </w:r>
          </w:p>
        </w:tc>
        <w:tc>
          <w:tcPr>
            <w:tcW w:w="1631" w:type="pct"/>
            <w:vAlign w:val="center"/>
          </w:tcPr>
          <w:p w:rsidR="00C07CB5" w:rsidRPr="008A0A06" w:rsidRDefault="00497F67"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Муниципальное унитарное предприятие "Новоаннинские вести" Новоаннинского муниципального района Волгоградской области</w:t>
            </w:r>
          </w:p>
        </w:tc>
        <w:tc>
          <w:tcPr>
            <w:tcW w:w="661" w:type="pct"/>
            <w:vAlign w:val="center"/>
          </w:tcPr>
          <w:p w:rsidR="00C07CB5" w:rsidRPr="008A0A06" w:rsidRDefault="0079135C"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 xml:space="preserve">СН </w:t>
            </w:r>
            <w:r w:rsidR="00497F67" w:rsidRPr="008A0A06">
              <w:rPr>
                <w:rFonts w:ascii="Times New Roman" w:hAnsi="Times New Roman" w:cs="Times New Roman"/>
                <w:sz w:val="24"/>
                <w:szCs w:val="24"/>
              </w:rPr>
              <w:t>вещ</w:t>
            </w:r>
          </w:p>
        </w:tc>
        <w:tc>
          <w:tcPr>
            <w:tcW w:w="2424" w:type="pct"/>
            <w:vAlign w:val="center"/>
          </w:tcPr>
          <w:p w:rsidR="00C07CB5" w:rsidRPr="008A0A06" w:rsidRDefault="00497F67"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в связи с реорганизацией юридического лица.</w:t>
            </w:r>
          </w:p>
        </w:tc>
      </w:tr>
      <w:tr w:rsidR="00C07CB5" w:rsidRPr="008A0A06" w:rsidTr="008A0A06">
        <w:tc>
          <w:tcPr>
            <w:tcW w:w="284" w:type="pct"/>
            <w:vAlign w:val="center"/>
          </w:tcPr>
          <w:p w:rsidR="00C07CB5" w:rsidRPr="008A0A06" w:rsidRDefault="00C07CB5"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2</w:t>
            </w:r>
          </w:p>
        </w:tc>
        <w:tc>
          <w:tcPr>
            <w:tcW w:w="1631" w:type="pct"/>
            <w:vAlign w:val="center"/>
          </w:tcPr>
          <w:p w:rsidR="00C07CB5" w:rsidRPr="008A0A06" w:rsidRDefault="008D04D8" w:rsidP="003F700C">
            <w:pPr>
              <w:spacing w:after="0"/>
              <w:jc w:val="center"/>
              <w:rPr>
                <w:rFonts w:ascii="Times New Roman" w:hAnsi="Times New Roman" w:cs="Times New Roman"/>
                <w:sz w:val="24"/>
                <w:szCs w:val="24"/>
              </w:rPr>
            </w:pPr>
            <w:proofErr w:type="spellStart"/>
            <w:r w:rsidRPr="008A0A06">
              <w:rPr>
                <w:rFonts w:ascii="Times New Roman" w:hAnsi="Times New Roman" w:cs="Times New Roman"/>
                <w:sz w:val="24"/>
                <w:szCs w:val="24"/>
              </w:rPr>
              <w:t>SoДействие</w:t>
            </w:r>
            <w:proofErr w:type="spellEnd"/>
            <w:r w:rsidRPr="008A0A06">
              <w:rPr>
                <w:rFonts w:ascii="Times New Roman" w:hAnsi="Times New Roman" w:cs="Times New Roman"/>
                <w:sz w:val="24"/>
                <w:szCs w:val="24"/>
              </w:rPr>
              <w:t xml:space="preserve"> в Волжском (Содействие </w:t>
            </w:r>
            <w:proofErr w:type="gramStart"/>
            <w:r w:rsidRPr="008A0A06">
              <w:rPr>
                <w:rFonts w:ascii="Times New Roman" w:hAnsi="Times New Roman" w:cs="Times New Roman"/>
                <w:sz w:val="24"/>
                <w:szCs w:val="24"/>
              </w:rPr>
              <w:t>в</w:t>
            </w:r>
            <w:proofErr w:type="gramEnd"/>
            <w:r w:rsidRPr="008A0A06">
              <w:rPr>
                <w:rFonts w:ascii="Times New Roman" w:hAnsi="Times New Roman" w:cs="Times New Roman"/>
                <w:sz w:val="24"/>
                <w:szCs w:val="24"/>
              </w:rPr>
              <w:t xml:space="preserve"> Волжском)</w:t>
            </w:r>
          </w:p>
        </w:tc>
        <w:tc>
          <w:tcPr>
            <w:tcW w:w="661" w:type="pct"/>
            <w:vAlign w:val="center"/>
          </w:tcPr>
          <w:p w:rsidR="00C07CB5" w:rsidRPr="008A0A06" w:rsidRDefault="0079135C"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СН СМИ</w:t>
            </w:r>
          </w:p>
        </w:tc>
        <w:tc>
          <w:tcPr>
            <w:tcW w:w="2424" w:type="pct"/>
            <w:vAlign w:val="center"/>
          </w:tcPr>
          <w:p w:rsidR="00C07CB5" w:rsidRPr="008A0A06" w:rsidRDefault="0079135C"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действие СМИ прекращено по решению учредителя</w:t>
            </w:r>
          </w:p>
        </w:tc>
      </w:tr>
      <w:tr w:rsidR="00C07CB5" w:rsidRPr="008A0A06" w:rsidTr="008A0A06">
        <w:tc>
          <w:tcPr>
            <w:tcW w:w="284" w:type="pct"/>
            <w:vAlign w:val="center"/>
          </w:tcPr>
          <w:p w:rsidR="00C07CB5" w:rsidRPr="008A0A06" w:rsidRDefault="005D273F"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3</w:t>
            </w:r>
          </w:p>
        </w:tc>
        <w:tc>
          <w:tcPr>
            <w:tcW w:w="1631" w:type="pct"/>
            <w:vAlign w:val="center"/>
          </w:tcPr>
          <w:p w:rsidR="00C07CB5" w:rsidRPr="008A0A06" w:rsidRDefault="008D04D8" w:rsidP="003F700C">
            <w:pPr>
              <w:spacing w:after="0"/>
              <w:jc w:val="center"/>
              <w:rPr>
                <w:rFonts w:ascii="Times New Roman" w:hAnsi="Times New Roman" w:cs="Times New Roman"/>
                <w:sz w:val="24"/>
                <w:szCs w:val="24"/>
              </w:rPr>
            </w:pPr>
            <w:proofErr w:type="spellStart"/>
            <w:r w:rsidRPr="008A0A06">
              <w:rPr>
                <w:rFonts w:ascii="Times New Roman" w:hAnsi="Times New Roman" w:cs="Times New Roman"/>
                <w:sz w:val="24"/>
                <w:szCs w:val="24"/>
              </w:rPr>
              <w:t>БизнесРитм</w:t>
            </w:r>
            <w:proofErr w:type="spellEnd"/>
          </w:p>
        </w:tc>
        <w:tc>
          <w:tcPr>
            <w:tcW w:w="661" w:type="pct"/>
            <w:vAlign w:val="center"/>
          </w:tcPr>
          <w:p w:rsidR="00C07CB5" w:rsidRPr="008A0A06" w:rsidRDefault="00D07B14"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СН СМИ</w:t>
            </w:r>
          </w:p>
        </w:tc>
        <w:tc>
          <w:tcPr>
            <w:tcW w:w="2424" w:type="pct"/>
            <w:vAlign w:val="center"/>
          </w:tcPr>
          <w:p w:rsidR="00C07CB5" w:rsidRPr="008A0A06" w:rsidRDefault="00D07B14"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действие СМИ прекращено по решению суда о признании свидетельства о регистрации недействительным</w:t>
            </w:r>
          </w:p>
        </w:tc>
      </w:tr>
      <w:tr w:rsidR="002A1C78" w:rsidRPr="008A0A06" w:rsidTr="002A1C78">
        <w:tc>
          <w:tcPr>
            <w:tcW w:w="5000" w:type="pct"/>
            <w:gridSpan w:val="4"/>
            <w:vAlign w:val="center"/>
          </w:tcPr>
          <w:p w:rsidR="002A1C78" w:rsidRPr="008A0A06" w:rsidRDefault="002A1C78" w:rsidP="003F700C">
            <w:pPr>
              <w:spacing w:after="0"/>
              <w:jc w:val="center"/>
              <w:rPr>
                <w:rFonts w:ascii="Times New Roman" w:hAnsi="Times New Roman" w:cs="Times New Roman"/>
                <w:sz w:val="24"/>
                <w:szCs w:val="24"/>
              </w:rPr>
            </w:pPr>
            <w:r w:rsidRPr="008A0A06">
              <w:rPr>
                <w:rFonts w:ascii="Times New Roman" w:hAnsi="Times New Roman" w:cs="Times New Roman"/>
                <w:b/>
                <w:sz w:val="24"/>
                <w:szCs w:val="24"/>
              </w:rPr>
              <w:t>2 квартал 2014 года</w:t>
            </w:r>
          </w:p>
        </w:tc>
      </w:tr>
      <w:tr w:rsidR="002A1C78" w:rsidRPr="008A0A06" w:rsidTr="008A0A06">
        <w:tc>
          <w:tcPr>
            <w:tcW w:w="284" w:type="pct"/>
            <w:vAlign w:val="center"/>
          </w:tcPr>
          <w:p w:rsidR="002A1C78" w:rsidRPr="008A0A06" w:rsidRDefault="002A1C78"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4</w:t>
            </w:r>
          </w:p>
        </w:tc>
        <w:tc>
          <w:tcPr>
            <w:tcW w:w="1631" w:type="pct"/>
            <w:vAlign w:val="center"/>
          </w:tcPr>
          <w:p w:rsidR="002A1C78" w:rsidRPr="008A0A06" w:rsidRDefault="002A1C78"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Общество с ограниченной ответственностью "ИНТЕРЛАЙН"</w:t>
            </w:r>
          </w:p>
        </w:tc>
        <w:tc>
          <w:tcPr>
            <w:tcW w:w="661" w:type="pct"/>
            <w:vAlign w:val="center"/>
          </w:tcPr>
          <w:p w:rsidR="002A1C78" w:rsidRPr="008A0A06" w:rsidRDefault="002A1C78"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ОС</w:t>
            </w:r>
          </w:p>
        </w:tc>
        <w:tc>
          <w:tcPr>
            <w:tcW w:w="2424" w:type="pct"/>
            <w:vAlign w:val="center"/>
          </w:tcPr>
          <w:p w:rsidR="002A1C78" w:rsidRPr="008A0A06" w:rsidRDefault="002A1C78"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прекращение юридическим лицом деятельности, подлежащей плановой проверке</w:t>
            </w:r>
          </w:p>
        </w:tc>
      </w:tr>
      <w:tr w:rsidR="002A1C78" w:rsidRPr="008A0A06" w:rsidTr="008A0A06">
        <w:tc>
          <w:tcPr>
            <w:tcW w:w="284" w:type="pct"/>
            <w:vAlign w:val="center"/>
          </w:tcPr>
          <w:p w:rsidR="002A1C78" w:rsidRPr="008A0A06" w:rsidRDefault="002A1C78"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5</w:t>
            </w:r>
          </w:p>
        </w:tc>
        <w:tc>
          <w:tcPr>
            <w:tcW w:w="1631" w:type="pct"/>
            <w:vAlign w:val="center"/>
          </w:tcPr>
          <w:p w:rsidR="002A1C78" w:rsidRPr="008A0A06" w:rsidRDefault="002A1C78"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 xml:space="preserve">Комитет охотничьего хозяйства и рыболовства </w:t>
            </w:r>
            <w:r w:rsidRPr="008A0A06">
              <w:rPr>
                <w:rFonts w:ascii="Times New Roman" w:hAnsi="Times New Roman" w:cs="Times New Roman"/>
                <w:sz w:val="24"/>
                <w:szCs w:val="24"/>
              </w:rPr>
              <w:lastRenderedPageBreak/>
              <w:t>Волгоградской области</w:t>
            </w:r>
          </w:p>
        </w:tc>
        <w:tc>
          <w:tcPr>
            <w:tcW w:w="661" w:type="pct"/>
            <w:vAlign w:val="center"/>
          </w:tcPr>
          <w:p w:rsidR="002A1C78" w:rsidRPr="008A0A06" w:rsidRDefault="002A1C78"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lastRenderedPageBreak/>
              <w:t>ПДГМО</w:t>
            </w:r>
          </w:p>
        </w:tc>
        <w:tc>
          <w:tcPr>
            <w:tcW w:w="2424" w:type="pct"/>
            <w:vAlign w:val="center"/>
          </w:tcPr>
          <w:p w:rsidR="002A1C78" w:rsidRPr="008A0A06" w:rsidRDefault="002A1C78"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 xml:space="preserve">ликвидация государственного (муниципального) органа  </w:t>
            </w:r>
          </w:p>
        </w:tc>
      </w:tr>
      <w:tr w:rsidR="002A1C78" w:rsidRPr="008A0A06" w:rsidTr="008A0A06">
        <w:tc>
          <w:tcPr>
            <w:tcW w:w="284" w:type="pct"/>
            <w:vAlign w:val="center"/>
          </w:tcPr>
          <w:p w:rsidR="002A1C78" w:rsidRPr="008A0A06" w:rsidRDefault="002A1C78"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lastRenderedPageBreak/>
              <w:t>6</w:t>
            </w:r>
          </w:p>
        </w:tc>
        <w:tc>
          <w:tcPr>
            <w:tcW w:w="1631" w:type="pct"/>
            <w:vAlign w:val="center"/>
          </w:tcPr>
          <w:p w:rsidR="002A1C78" w:rsidRPr="008A0A06" w:rsidRDefault="002A1C78"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Общество с ограниченной ответственностью "Региональная телерадиокомпания"</w:t>
            </w:r>
          </w:p>
        </w:tc>
        <w:tc>
          <w:tcPr>
            <w:tcW w:w="661" w:type="pct"/>
            <w:vAlign w:val="center"/>
          </w:tcPr>
          <w:p w:rsidR="002A1C78" w:rsidRPr="008A0A06" w:rsidRDefault="002A1C78"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СН вещ</w:t>
            </w:r>
          </w:p>
        </w:tc>
        <w:tc>
          <w:tcPr>
            <w:tcW w:w="2424" w:type="pct"/>
            <w:vAlign w:val="center"/>
          </w:tcPr>
          <w:p w:rsidR="002A1C78" w:rsidRPr="008A0A06" w:rsidRDefault="002A1C78"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реорганизация юридического лица</w:t>
            </w:r>
          </w:p>
        </w:tc>
      </w:tr>
      <w:tr w:rsidR="002A1C78" w:rsidRPr="008A0A06" w:rsidTr="008A0A06">
        <w:tc>
          <w:tcPr>
            <w:tcW w:w="284" w:type="pct"/>
            <w:vAlign w:val="center"/>
          </w:tcPr>
          <w:p w:rsidR="002A1C78" w:rsidRPr="008A0A06" w:rsidRDefault="002A1C78"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7</w:t>
            </w:r>
          </w:p>
        </w:tc>
        <w:tc>
          <w:tcPr>
            <w:tcW w:w="1631" w:type="pct"/>
            <w:vAlign w:val="center"/>
          </w:tcPr>
          <w:p w:rsidR="002A1C78" w:rsidRPr="008A0A06" w:rsidRDefault="002A1C78" w:rsidP="003F700C">
            <w:pPr>
              <w:spacing w:after="0"/>
              <w:jc w:val="center"/>
              <w:rPr>
                <w:rFonts w:ascii="Times New Roman" w:hAnsi="Times New Roman" w:cs="Times New Roman"/>
                <w:sz w:val="24"/>
                <w:szCs w:val="24"/>
              </w:rPr>
            </w:pPr>
            <w:proofErr w:type="spellStart"/>
            <w:r w:rsidRPr="008A0A06">
              <w:rPr>
                <w:rFonts w:ascii="Times New Roman" w:hAnsi="Times New Roman" w:cs="Times New Roman"/>
                <w:sz w:val="24"/>
                <w:szCs w:val="24"/>
              </w:rPr>
              <w:t>City</w:t>
            </w:r>
            <w:proofErr w:type="spellEnd"/>
            <w:r w:rsidRPr="008A0A06">
              <w:rPr>
                <w:rFonts w:ascii="Times New Roman" w:hAnsi="Times New Roman" w:cs="Times New Roman"/>
                <w:sz w:val="24"/>
                <w:szCs w:val="24"/>
              </w:rPr>
              <w:t xml:space="preserve"> </w:t>
            </w:r>
            <w:proofErr w:type="spellStart"/>
            <w:r w:rsidRPr="008A0A06">
              <w:rPr>
                <w:rFonts w:ascii="Times New Roman" w:hAnsi="Times New Roman" w:cs="Times New Roman"/>
                <w:sz w:val="24"/>
                <w:szCs w:val="24"/>
              </w:rPr>
              <w:t>guide</w:t>
            </w:r>
            <w:proofErr w:type="spellEnd"/>
            <w:proofErr w:type="gramStart"/>
            <w:r w:rsidRPr="008A0A06">
              <w:rPr>
                <w:rFonts w:ascii="Times New Roman" w:hAnsi="Times New Roman" w:cs="Times New Roman"/>
                <w:sz w:val="24"/>
                <w:szCs w:val="24"/>
              </w:rPr>
              <w:t xml:space="preserve"> Б</w:t>
            </w:r>
            <w:proofErr w:type="gramEnd"/>
            <w:r w:rsidRPr="008A0A06">
              <w:rPr>
                <w:rFonts w:ascii="Times New Roman" w:hAnsi="Times New Roman" w:cs="Times New Roman"/>
                <w:sz w:val="24"/>
                <w:szCs w:val="24"/>
              </w:rPr>
              <w:t>удь в курсе</w:t>
            </w:r>
          </w:p>
        </w:tc>
        <w:tc>
          <w:tcPr>
            <w:tcW w:w="661" w:type="pct"/>
            <w:vAlign w:val="center"/>
          </w:tcPr>
          <w:p w:rsidR="002A1C78" w:rsidRPr="008A0A06" w:rsidRDefault="002A1C78"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СН СМИ</w:t>
            </w:r>
          </w:p>
        </w:tc>
        <w:tc>
          <w:tcPr>
            <w:tcW w:w="2424" w:type="pct"/>
            <w:vAlign w:val="center"/>
          </w:tcPr>
          <w:p w:rsidR="002A1C78" w:rsidRPr="008A0A06" w:rsidRDefault="002A1C78"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действие СМИ прекращено  по решению учредителя</w:t>
            </w:r>
          </w:p>
        </w:tc>
      </w:tr>
      <w:tr w:rsidR="00A93C5E" w:rsidRPr="008A0A06" w:rsidTr="00A93C5E">
        <w:tc>
          <w:tcPr>
            <w:tcW w:w="5000" w:type="pct"/>
            <w:gridSpan w:val="4"/>
            <w:vAlign w:val="center"/>
          </w:tcPr>
          <w:p w:rsidR="00A93C5E" w:rsidRPr="008A0A06" w:rsidRDefault="00A93C5E" w:rsidP="003F700C">
            <w:pPr>
              <w:spacing w:after="0"/>
              <w:jc w:val="center"/>
              <w:rPr>
                <w:rFonts w:ascii="Times New Roman" w:hAnsi="Times New Roman" w:cs="Times New Roman"/>
                <w:sz w:val="24"/>
                <w:szCs w:val="24"/>
              </w:rPr>
            </w:pPr>
            <w:r w:rsidRPr="008A0A06">
              <w:rPr>
                <w:rFonts w:ascii="Times New Roman" w:hAnsi="Times New Roman" w:cs="Times New Roman"/>
                <w:b/>
                <w:sz w:val="24"/>
                <w:szCs w:val="24"/>
              </w:rPr>
              <w:t>3 квартал 2014 года</w:t>
            </w:r>
          </w:p>
        </w:tc>
      </w:tr>
      <w:tr w:rsidR="00A93C5E" w:rsidRPr="008A0A06" w:rsidTr="008A0A06">
        <w:tc>
          <w:tcPr>
            <w:tcW w:w="284" w:type="pct"/>
            <w:vAlign w:val="center"/>
          </w:tcPr>
          <w:p w:rsidR="00A93C5E" w:rsidRPr="008A0A06" w:rsidRDefault="00A93C5E"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8</w:t>
            </w:r>
          </w:p>
        </w:tc>
        <w:tc>
          <w:tcPr>
            <w:tcW w:w="1631" w:type="pct"/>
            <w:vAlign w:val="center"/>
          </w:tcPr>
          <w:p w:rsidR="00A93C5E" w:rsidRPr="008A0A06" w:rsidRDefault="00695E81"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Закрытое акционерное общество "ЕВРОПА ПЛЮС"</w:t>
            </w:r>
          </w:p>
        </w:tc>
        <w:tc>
          <w:tcPr>
            <w:tcW w:w="661" w:type="pct"/>
            <w:vAlign w:val="center"/>
          </w:tcPr>
          <w:p w:rsidR="00A93C5E" w:rsidRPr="008A0A06" w:rsidRDefault="00695E81"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СН вещ</w:t>
            </w:r>
          </w:p>
        </w:tc>
        <w:tc>
          <w:tcPr>
            <w:tcW w:w="2424" w:type="pct"/>
            <w:vAlign w:val="center"/>
          </w:tcPr>
          <w:p w:rsidR="00285B7F" w:rsidRPr="008A0A06" w:rsidRDefault="00285B7F" w:rsidP="00285B7F">
            <w:pPr>
              <w:spacing w:after="0"/>
              <w:jc w:val="center"/>
              <w:rPr>
                <w:rFonts w:ascii="Times New Roman" w:hAnsi="Times New Roman" w:cs="Times New Roman"/>
                <w:sz w:val="24"/>
                <w:szCs w:val="24"/>
              </w:rPr>
            </w:pPr>
            <w:r w:rsidRPr="008A0A06">
              <w:rPr>
                <w:rFonts w:ascii="Times New Roman" w:hAnsi="Times New Roman" w:cs="Times New Roman"/>
                <w:sz w:val="24"/>
                <w:szCs w:val="24"/>
              </w:rPr>
              <w:t xml:space="preserve">ликвидация юридического лица, </w:t>
            </w:r>
          </w:p>
          <w:p w:rsidR="00A93C5E" w:rsidRPr="008A0A06" w:rsidRDefault="00285B7F" w:rsidP="00285B7F">
            <w:pPr>
              <w:spacing w:after="0"/>
              <w:jc w:val="center"/>
              <w:rPr>
                <w:rFonts w:ascii="Times New Roman" w:hAnsi="Times New Roman" w:cs="Times New Roman"/>
                <w:sz w:val="24"/>
                <w:szCs w:val="24"/>
              </w:rPr>
            </w:pPr>
            <w:r w:rsidRPr="008A0A06">
              <w:rPr>
                <w:rFonts w:ascii="Times New Roman" w:hAnsi="Times New Roman" w:cs="Times New Roman"/>
                <w:sz w:val="24"/>
                <w:szCs w:val="24"/>
              </w:rPr>
              <w:t xml:space="preserve">Примечание прекращение деятельности путем реорганизации в форме преобразования  </w:t>
            </w:r>
          </w:p>
        </w:tc>
      </w:tr>
      <w:tr w:rsidR="00A93C5E" w:rsidRPr="008A0A06" w:rsidTr="008A0A06">
        <w:tc>
          <w:tcPr>
            <w:tcW w:w="284" w:type="pct"/>
            <w:vAlign w:val="center"/>
          </w:tcPr>
          <w:p w:rsidR="00A93C5E" w:rsidRPr="008A0A06" w:rsidRDefault="00A93C5E"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9</w:t>
            </w:r>
          </w:p>
        </w:tc>
        <w:tc>
          <w:tcPr>
            <w:tcW w:w="1631" w:type="pct"/>
            <w:vAlign w:val="center"/>
          </w:tcPr>
          <w:p w:rsidR="00A93C5E" w:rsidRPr="008A0A06" w:rsidRDefault="00695E81"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Федеральное государственное унитарное предприятие "Почта России"</w:t>
            </w:r>
          </w:p>
        </w:tc>
        <w:tc>
          <w:tcPr>
            <w:tcW w:w="661" w:type="pct"/>
            <w:vAlign w:val="center"/>
          </w:tcPr>
          <w:p w:rsidR="00A93C5E" w:rsidRPr="008A0A06" w:rsidRDefault="00695E81" w:rsidP="003F700C">
            <w:pPr>
              <w:spacing w:after="0"/>
              <w:jc w:val="center"/>
              <w:rPr>
                <w:rFonts w:ascii="Times New Roman" w:hAnsi="Times New Roman" w:cs="Times New Roman"/>
                <w:sz w:val="24"/>
                <w:szCs w:val="24"/>
              </w:rPr>
            </w:pPr>
            <w:proofErr w:type="gramStart"/>
            <w:r w:rsidRPr="008A0A06">
              <w:rPr>
                <w:rFonts w:ascii="Times New Roman" w:hAnsi="Times New Roman" w:cs="Times New Roman"/>
                <w:sz w:val="24"/>
                <w:szCs w:val="24"/>
              </w:rPr>
              <w:t>СН ОС</w:t>
            </w:r>
            <w:proofErr w:type="gramEnd"/>
          </w:p>
        </w:tc>
        <w:tc>
          <w:tcPr>
            <w:tcW w:w="2424" w:type="pct"/>
            <w:vAlign w:val="center"/>
          </w:tcPr>
          <w:p w:rsidR="00A93C5E" w:rsidRPr="008A0A06" w:rsidRDefault="0091364C"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В связи с вступлением в силу Распоряжения Правительства Российской Федерации от 26.03.2014 № 437-р «О возложении обязанности по оказанию универсальных услуг связи на всей территории РФ на ОАО междугородной и международной электрической связи «Ростелеком»»</w:t>
            </w:r>
          </w:p>
        </w:tc>
      </w:tr>
      <w:tr w:rsidR="00A93C5E" w:rsidRPr="008A0A06" w:rsidTr="008A0A06">
        <w:tc>
          <w:tcPr>
            <w:tcW w:w="284" w:type="pct"/>
            <w:vAlign w:val="center"/>
          </w:tcPr>
          <w:p w:rsidR="00A93C5E" w:rsidRPr="008A0A06" w:rsidRDefault="00A93C5E"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10</w:t>
            </w:r>
          </w:p>
        </w:tc>
        <w:tc>
          <w:tcPr>
            <w:tcW w:w="1631" w:type="pct"/>
            <w:vAlign w:val="center"/>
          </w:tcPr>
          <w:p w:rsidR="00A93C5E" w:rsidRPr="008A0A06" w:rsidRDefault="00695E81"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Камертон</w:t>
            </w:r>
          </w:p>
        </w:tc>
        <w:tc>
          <w:tcPr>
            <w:tcW w:w="661" w:type="pct"/>
            <w:vAlign w:val="center"/>
          </w:tcPr>
          <w:p w:rsidR="00A93C5E" w:rsidRPr="008A0A06" w:rsidRDefault="00695E81"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СН СМИ</w:t>
            </w:r>
          </w:p>
        </w:tc>
        <w:tc>
          <w:tcPr>
            <w:tcW w:w="2424" w:type="pct"/>
            <w:vAlign w:val="center"/>
          </w:tcPr>
          <w:p w:rsidR="00A93C5E" w:rsidRPr="008A0A06" w:rsidRDefault="0091364C"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действие СМИ прекращено  по решению учредителя</w:t>
            </w:r>
          </w:p>
        </w:tc>
      </w:tr>
      <w:tr w:rsidR="00A93C5E" w:rsidRPr="008A0A06" w:rsidTr="008A0A06">
        <w:tc>
          <w:tcPr>
            <w:tcW w:w="284" w:type="pct"/>
            <w:vAlign w:val="center"/>
          </w:tcPr>
          <w:p w:rsidR="00A93C5E" w:rsidRPr="008A0A06" w:rsidRDefault="00A93C5E"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11</w:t>
            </w:r>
          </w:p>
        </w:tc>
        <w:tc>
          <w:tcPr>
            <w:tcW w:w="1631" w:type="pct"/>
            <w:vAlign w:val="center"/>
          </w:tcPr>
          <w:p w:rsidR="00A93C5E" w:rsidRPr="008A0A06" w:rsidRDefault="00695E81"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Общество с ограниченной ответственностью "</w:t>
            </w:r>
            <w:proofErr w:type="gramStart"/>
            <w:r w:rsidRPr="008A0A06">
              <w:rPr>
                <w:rFonts w:ascii="Times New Roman" w:hAnsi="Times New Roman" w:cs="Times New Roman"/>
                <w:sz w:val="24"/>
                <w:szCs w:val="24"/>
              </w:rPr>
              <w:t>ЭР-ТЕЛЕКОМ</w:t>
            </w:r>
            <w:proofErr w:type="gramEnd"/>
            <w:r w:rsidRPr="008A0A06">
              <w:rPr>
                <w:rFonts w:ascii="Times New Roman" w:hAnsi="Times New Roman" w:cs="Times New Roman"/>
                <w:sz w:val="24"/>
                <w:szCs w:val="24"/>
              </w:rPr>
              <w:t>"</w:t>
            </w:r>
          </w:p>
        </w:tc>
        <w:tc>
          <w:tcPr>
            <w:tcW w:w="661" w:type="pct"/>
            <w:vAlign w:val="center"/>
          </w:tcPr>
          <w:p w:rsidR="00A93C5E" w:rsidRPr="008A0A06" w:rsidRDefault="00695E81" w:rsidP="003F700C">
            <w:pPr>
              <w:spacing w:after="0"/>
              <w:jc w:val="center"/>
              <w:rPr>
                <w:rFonts w:ascii="Times New Roman" w:hAnsi="Times New Roman" w:cs="Times New Roman"/>
                <w:sz w:val="24"/>
                <w:szCs w:val="24"/>
              </w:rPr>
            </w:pPr>
            <w:proofErr w:type="gramStart"/>
            <w:r w:rsidRPr="008A0A06">
              <w:rPr>
                <w:rFonts w:ascii="Times New Roman" w:hAnsi="Times New Roman" w:cs="Times New Roman"/>
                <w:sz w:val="24"/>
                <w:szCs w:val="24"/>
              </w:rPr>
              <w:t>СН ОС</w:t>
            </w:r>
            <w:proofErr w:type="gramEnd"/>
          </w:p>
        </w:tc>
        <w:tc>
          <w:tcPr>
            <w:tcW w:w="2424" w:type="pct"/>
            <w:vAlign w:val="center"/>
          </w:tcPr>
          <w:p w:rsidR="00A93C5E" w:rsidRPr="008A0A06" w:rsidRDefault="0091364C"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В связи с вступлением в силу Распоряжения Правительства Российской Федерации от 26.03.2014 № 437-р «О возложении обязанности по оказанию универсальных услуг связи на всей территории РФ на ОАО междугородной и международной электрической связи «Ростелеком»»</w:t>
            </w:r>
          </w:p>
        </w:tc>
      </w:tr>
      <w:tr w:rsidR="00A93C5E" w:rsidRPr="008A0A06" w:rsidTr="008A0A06">
        <w:tc>
          <w:tcPr>
            <w:tcW w:w="284" w:type="pct"/>
            <w:vAlign w:val="center"/>
          </w:tcPr>
          <w:p w:rsidR="00A93C5E" w:rsidRPr="008A0A06" w:rsidRDefault="00A93C5E"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12</w:t>
            </w:r>
          </w:p>
        </w:tc>
        <w:tc>
          <w:tcPr>
            <w:tcW w:w="1631" w:type="pct"/>
            <w:vAlign w:val="center"/>
          </w:tcPr>
          <w:p w:rsidR="00A93C5E" w:rsidRPr="008A0A06" w:rsidRDefault="00695E81"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Любимый Волгоград</w:t>
            </w:r>
          </w:p>
        </w:tc>
        <w:tc>
          <w:tcPr>
            <w:tcW w:w="661" w:type="pct"/>
            <w:vAlign w:val="center"/>
          </w:tcPr>
          <w:p w:rsidR="00A93C5E" w:rsidRPr="008A0A06" w:rsidRDefault="00695E81"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СН СМИ</w:t>
            </w:r>
          </w:p>
        </w:tc>
        <w:tc>
          <w:tcPr>
            <w:tcW w:w="2424" w:type="pct"/>
            <w:vAlign w:val="center"/>
          </w:tcPr>
          <w:p w:rsidR="00A93C5E" w:rsidRPr="008A0A06" w:rsidRDefault="0091364C"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действие СМИ прекращено по решению суда о признании свидетельства о регистрации недействительным</w:t>
            </w:r>
          </w:p>
        </w:tc>
      </w:tr>
      <w:tr w:rsidR="00695E81" w:rsidRPr="008A0A06" w:rsidTr="008A0A06">
        <w:tc>
          <w:tcPr>
            <w:tcW w:w="284" w:type="pct"/>
            <w:vAlign w:val="center"/>
          </w:tcPr>
          <w:p w:rsidR="00695E81" w:rsidRPr="008A0A06" w:rsidRDefault="00695E81"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13</w:t>
            </w:r>
          </w:p>
        </w:tc>
        <w:tc>
          <w:tcPr>
            <w:tcW w:w="1631" w:type="pct"/>
            <w:vAlign w:val="center"/>
          </w:tcPr>
          <w:p w:rsidR="00695E81" w:rsidRPr="008A0A06" w:rsidRDefault="00695E81"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Мое Заволжье</w:t>
            </w:r>
          </w:p>
        </w:tc>
        <w:tc>
          <w:tcPr>
            <w:tcW w:w="661" w:type="pct"/>
            <w:vAlign w:val="center"/>
          </w:tcPr>
          <w:p w:rsidR="00695E81" w:rsidRPr="008A0A06" w:rsidRDefault="00695E81"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СН СМИ</w:t>
            </w:r>
          </w:p>
        </w:tc>
        <w:tc>
          <w:tcPr>
            <w:tcW w:w="2424" w:type="pct"/>
            <w:vAlign w:val="center"/>
          </w:tcPr>
          <w:p w:rsidR="00695E81" w:rsidRPr="008A0A06" w:rsidRDefault="005F56D4"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действие СМИ прекращено по решению суда о признании свидетельства о регистрации недействительным</w:t>
            </w:r>
          </w:p>
        </w:tc>
      </w:tr>
      <w:tr w:rsidR="00695E81" w:rsidRPr="008A0A06" w:rsidTr="008A0A06">
        <w:tc>
          <w:tcPr>
            <w:tcW w:w="284" w:type="pct"/>
            <w:vAlign w:val="center"/>
          </w:tcPr>
          <w:p w:rsidR="00695E81" w:rsidRPr="008A0A06" w:rsidRDefault="00695E81"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14</w:t>
            </w:r>
          </w:p>
        </w:tc>
        <w:tc>
          <w:tcPr>
            <w:tcW w:w="1631" w:type="pct"/>
            <w:vAlign w:val="center"/>
          </w:tcPr>
          <w:p w:rsidR="00695E81" w:rsidRPr="008A0A06" w:rsidRDefault="00695E81"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Родной край Республика Калмыкия</w:t>
            </w:r>
          </w:p>
        </w:tc>
        <w:tc>
          <w:tcPr>
            <w:tcW w:w="661" w:type="pct"/>
            <w:vAlign w:val="center"/>
          </w:tcPr>
          <w:p w:rsidR="00695E81" w:rsidRPr="008A0A06" w:rsidRDefault="00695E81"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СН СМИ</w:t>
            </w:r>
          </w:p>
        </w:tc>
        <w:tc>
          <w:tcPr>
            <w:tcW w:w="2424" w:type="pct"/>
            <w:vAlign w:val="center"/>
          </w:tcPr>
          <w:p w:rsidR="00695E81" w:rsidRPr="008A0A06" w:rsidRDefault="005E158C"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действие СМИ прекращено по решению суда о признании свидетельства о регистрации недействительным</w:t>
            </w:r>
          </w:p>
        </w:tc>
      </w:tr>
      <w:tr w:rsidR="00695E81" w:rsidRPr="008A0A06" w:rsidTr="008A0A06">
        <w:tc>
          <w:tcPr>
            <w:tcW w:w="284" w:type="pct"/>
            <w:vAlign w:val="center"/>
          </w:tcPr>
          <w:p w:rsidR="00695E81" w:rsidRPr="008A0A06" w:rsidRDefault="00695E81"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15</w:t>
            </w:r>
          </w:p>
        </w:tc>
        <w:tc>
          <w:tcPr>
            <w:tcW w:w="1631" w:type="pct"/>
            <w:vAlign w:val="center"/>
          </w:tcPr>
          <w:p w:rsidR="00695E81" w:rsidRPr="008A0A06" w:rsidRDefault="00695E81"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Общество с ограниченной ответственностью "Медиа Центр"</w:t>
            </w:r>
          </w:p>
        </w:tc>
        <w:tc>
          <w:tcPr>
            <w:tcW w:w="661" w:type="pct"/>
            <w:vAlign w:val="center"/>
          </w:tcPr>
          <w:p w:rsidR="00695E81" w:rsidRPr="008A0A06" w:rsidRDefault="00695E81"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СН вещ</w:t>
            </w:r>
          </w:p>
        </w:tc>
        <w:tc>
          <w:tcPr>
            <w:tcW w:w="2424" w:type="pct"/>
            <w:vAlign w:val="center"/>
          </w:tcPr>
          <w:p w:rsidR="00695E81" w:rsidRPr="008A0A06" w:rsidRDefault="005E158C"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 xml:space="preserve">прекращение юридическим лицом деятельности, подлежащей контролю: окончание срока действия лицензии  </w:t>
            </w:r>
          </w:p>
        </w:tc>
      </w:tr>
      <w:tr w:rsidR="008A0A06" w:rsidRPr="008A0A06" w:rsidTr="008A0A06">
        <w:tc>
          <w:tcPr>
            <w:tcW w:w="5000" w:type="pct"/>
            <w:gridSpan w:val="4"/>
            <w:vAlign w:val="center"/>
          </w:tcPr>
          <w:p w:rsidR="008A0A06" w:rsidRPr="008A0A06" w:rsidRDefault="008A0A06" w:rsidP="003F700C">
            <w:pPr>
              <w:spacing w:after="0"/>
              <w:jc w:val="center"/>
              <w:rPr>
                <w:rFonts w:ascii="Times New Roman" w:hAnsi="Times New Roman" w:cs="Times New Roman"/>
                <w:b/>
                <w:sz w:val="24"/>
                <w:szCs w:val="24"/>
              </w:rPr>
            </w:pPr>
            <w:r w:rsidRPr="008A0A06">
              <w:rPr>
                <w:rFonts w:ascii="Times New Roman" w:hAnsi="Times New Roman" w:cs="Times New Roman"/>
                <w:b/>
                <w:sz w:val="24"/>
                <w:szCs w:val="24"/>
              </w:rPr>
              <w:t>4 квартал 2014 года</w:t>
            </w:r>
          </w:p>
        </w:tc>
      </w:tr>
      <w:tr w:rsidR="008A0A06" w:rsidRPr="008A0A06" w:rsidTr="008A0A06">
        <w:tc>
          <w:tcPr>
            <w:tcW w:w="284" w:type="pct"/>
            <w:vAlign w:val="center"/>
          </w:tcPr>
          <w:p w:rsidR="008A0A06" w:rsidRPr="008A0A06" w:rsidRDefault="00F66EA2" w:rsidP="003F700C">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631" w:type="pct"/>
            <w:vAlign w:val="center"/>
          </w:tcPr>
          <w:p w:rsidR="008A0A06" w:rsidRPr="008A0A06" w:rsidRDefault="008A0A06" w:rsidP="001C39E1">
            <w:pPr>
              <w:spacing w:after="0"/>
              <w:jc w:val="center"/>
              <w:rPr>
                <w:rFonts w:ascii="Times New Roman" w:hAnsi="Times New Roman" w:cs="Times New Roman"/>
                <w:sz w:val="24"/>
                <w:szCs w:val="24"/>
              </w:rPr>
            </w:pPr>
            <w:r w:rsidRPr="008A0A06">
              <w:rPr>
                <w:rFonts w:ascii="Times New Roman" w:hAnsi="Times New Roman" w:cs="Times New Roman"/>
                <w:sz w:val="24"/>
                <w:szCs w:val="24"/>
              </w:rPr>
              <w:t>Закрытое акционерное общество "</w:t>
            </w:r>
            <w:proofErr w:type="spellStart"/>
            <w:r w:rsidRPr="008A0A06">
              <w:rPr>
                <w:rFonts w:ascii="Times New Roman" w:hAnsi="Times New Roman" w:cs="Times New Roman"/>
                <w:sz w:val="24"/>
                <w:szCs w:val="24"/>
              </w:rPr>
              <w:t>Вэб</w:t>
            </w:r>
            <w:proofErr w:type="spellEnd"/>
            <w:r w:rsidRPr="008A0A06">
              <w:rPr>
                <w:rFonts w:ascii="Times New Roman" w:hAnsi="Times New Roman" w:cs="Times New Roman"/>
                <w:sz w:val="24"/>
                <w:szCs w:val="24"/>
              </w:rPr>
              <w:t xml:space="preserve"> Медиа </w:t>
            </w:r>
            <w:proofErr w:type="spellStart"/>
            <w:r w:rsidRPr="008A0A06">
              <w:rPr>
                <w:rFonts w:ascii="Times New Roman" w:hAnsi="Times New Roman" w:cs="Times New Roman"/>
                <w:sz w:val="24"/>
                <w:szCs w:val="24"/>
              </w:rPr>
              <w:t>Сервисез</w:t>
            </w:r>
            <w:proofErr w:type="spellEnd"/>
            <w:r w:rsidRPr="008A0A06">
              <w:rPr>
                <w:rFonts w:ascii="Times New Roman" w:hAnsi="Times New Roman" w:cs="Times New Roman"/>
                <w:sz w:val="24"/>
                <w:szCs w:val="24"/>
              </w:rPr>
              <w:t>"</w:t>
            </w:r>
          </w:p>
        </w:tc>
        <w:tc>
          <w:tcPr>
            <w:tcW w:w="661" w:type="pct"/>
            <w:vAlign w:val="center"/>
          </w:tcPr>
          <w:p w:rsidR="008A0A06" w:rsidRPr="008A0A06" w:rsidRDefault="008A0A06" w:rsidP="001C39E1">
            <w:pPr>
              <w:spacing w:after="0"/>
              <w:jc w:val="center"/>
              <w:rPr>
                <w:rFonts w:ascii="Times New Roman" w:hAnsi="Times New Roman" w:cs="Times New Roman"/>
                <w:sz w:val="24"/>
                <w:szCs w:val="24"/>
              </w:rPr>
            </w:pPr>
            <w:proofErr w:type="gramStart"/>
            <w:r w:rsidRPr="008A0A06">
              <w:rPr>
                <w:rFonts w:ascii="Times New Roman" w:hAnsi="Times New Roman" w:cs="Times New Roman"/>
                <w:sz w:val="24"/>
                <w:szCs w:val="24"/>
              </w:rPr>
              <w:t>СН ОС</w:t>
            </w:r>
            <w:proofErr w:type="gramEnd"/>
          </w:p>
        </w:tc>
        <w:tc>
          <w:tcPr>
            <w:tcW w:w="2424" w:type="pct"/>
            <w:vAlign w:val="center"/>
          </w:tcPr>
          <w:p w:rsidR="008A0A06" w:rsidRPr="008A0A06" w:rsidRDefault="008A0A06" w:rsidP="001C39E1">
            <w:pPr>
              <w:spacing w:after="0"/>
              <w:jc w:val="center"/>
              <w:rPr>
                <w:rFonts w:ascii="Times New Roman" w:hAnsi="Times New Roman" w:cs="Times New Roman"/>
                <w:sz w:val="24"/>
                <w:szCs w:val="24"/>
              </w:rPr>
            </w:pPr>
            <w:r w:rsidRPr="008A0A06">
              <w:rPr>
                <w:rFonts w:ascii="Times New Roman" w:hAnsi="Times New Roman" w:cs="Times New Roman"/>
                <w:sz w:val="24"/>
                <w:szCs w:val="24"/>
              </w:rPr>
              <w:t xml:space="preserve">В связи с вступлением в силу Распоряжения Правительства Российской Федерации от 26.03.2014 № 437-р «О возложении обязанности по оказанию универсальных </w:t>
            </w:r>
            <w:r w:rsidRPr="008A0A06">
              <w:rPr>
                <w:rFonts w:ascii="Times New Roman" w:hAnsi="Times New Roman" w:cs="Times New Roman"/>
                <w:sz w:val="24"/>
                <w:szCs w:val="24"/>
              </w:rPr>
              <w:lastRenderedPageBreak/>
              <w:t>услуг связи на всей территории РФ на ОАО междугородной и международной электрической связи «Ростелеком»»</w:t>
            </w:r>
          </w:p>
        </w:tc>
      </w:tr>
      <w:tr w:rsidR="008A0A06" w:rsidRPr="008A0A06" w:rsidTr="008A0A06">
        <w:tc>
          <w:tcPr>
            <w:tcW w:w="284" w:type="pct"/>
            <w:vAlign w:val="center"/>
          </w:tcPr>
          <w:p w:rsidR="008A0A06" w:rsidRPr="008A0A06" w:rsidRDefault="00F66EA2" w:rsidP="003F700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1631" w:type="pct"/>
            <w:vAlign w:val="center"/>
          </w:tcPr>
          <w:p w:rsidR="008A0A06" w:rsidRPr="008A0A06" w:rsidRDefault="008A0A06" w:rsidP="001C39E1">
            <w:pPr>
              <w:spacing w:after="0"/>
              <w:jc w:val="center"/>
              <w:rPr>
                <w:rFonts w:ascii="Times New Roman" w:hAnsi="Times New Roman" w:cs="Times New Roman"/>
                <w:sz w:val="24"/>
                <w:szCs w:val="24"/>
              </w:rPr>
            </w:pPr>
            <w:r w:rsidRPr="008A0A06">
              <w:rPr>
                <w:rFonts w:ascii="Times New Roman" w:hAnsi="Times New Roman" w:cs="Times New Roman"/>
                <w:sz w:val="24"/>
                <w:szCs w:val="24"/>
              </w:rPr>
              <w:t>Федеральное государственное унитарное предприятие "Почта России"</w:t>
            </w:r>
          </w:p>
        </w:tc>
        <w:tc>
          <w:tcPr>
            <w:tcW w:w="661" w:type="pct"/>
            <w:vAlign w:val="center"/>
          </w:tcPr>
          <w:p w:rsidR="008A0A06" w:rsidRPr="008A0A06" w:rsidRDefault="008A0A06" w:rsidP="001C39E1">
            <w:pPr>
              <w:spacing w:after="0"/>
              <w:jc w:val="center"/>
              <w:rPr>
                <w:rFonts w:ascii="Times New Roman" w:hAnsi="Times New Roman" w:cs="Times New Roman"/>
                <w:sz w:val="24"/>
                <w:szCs w:val="24"/>
              </w:rPr>
            </w:pPr>
            <w:proofErr w:type="gramStart"/>
            <w:r w:rsidRPr="008A0A06">
              <w:rPr>
                <w:rFonts w:ascii="Times New Roman" w:hAnsi="Times New Roman" w:cs="Times New Roman"/>
                <w:sz w:val="24"/>
                <w:szCs w:val="24"/>
              </w:rPr>
              <w:t>СН ОС</w:t>
            </w:r>
            <w:proofErr w:type="gramEnd"/>
          </w:p>
        </w:tc>
        <w:tc>
          <w:tcPr>
            <w:tcW w:w="2424" w:type="pct"/>
            <w:vAlign w:val="center"/>
          </w:tcPr>
          <w:p w:rsidR="008A0A06" w:rsidRPr="008A0A06" w:rsidRDefault="008A0A06" w:rsidP="001C39E1">
            <w:pPr>
              <w:spacing w:after="0"/>
              <w:jc w:val="center"/>
              <w:rPr>
                <w:rFonts w:ascii="Times New Roman" w:hAnsi="Times New Roman" w:cs="Times New Roman"/>
                <w:sz w:val="24"/>
                <w:szCs w:val="24"/>
              </w:rPr>
            </w:pPr>
            <w:r w:rsidRPr="008A0A06">
              <w:rPr>
                <w:rFonts w:ascii="Times New Roman" w:hAnsi="Times New Roman" w:cs="Times New Roman"/>
                <w:sz w:val="24"/>
                <w:szCs w:val="24"/>
              </w:rPr>
              <w:t>В связи с вступлением в силу Распоряжения Правительства Российской Федерации от 26.03.2014 № 437-р «О возложении обязанности по оказанию универсальных услуг связи на всей территории РФ на ОАО междугородной и международной электрической связи «Ростелеком»»</w:t>
            </w:r>
          </w:p>
        </w:tc>
      </w:tr>
      <w:tr w:rsidR="008A0A06" w:rsidRPr="008A0A06" w:rsidTr="008A0A06">
        <w:tc>
          <w:tcPr>
            <w:tcW w:w="284" w:type="pct"/>
            <w:vAlign w:val="center"/>
          </w:tcPr>
          <w:p w:rsidR="008A0A06" w:rsidRPr="008A0A06" w:rsidRDefault="00F66EA2" w:rsidP="003F700C">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631" w:type="pct"/>
            <w:vAlign w:val="center"/>
          </w:tcPr>
          <w:p w:rsidR="008A0A06" w:rsidRPr="008A0A06" w:rsidRDefault="008A0A06" w:rsidP="001C39E1">
            <w:pPr>
              <w:spacing w:after="0"/>
              <w:jc w:val="center"/>
              <w:rPr>
                <w:rFonts w:ascii="Times New Roman" w:hAnsi="Times New Roman" w:cs="Times New Roman"/>
                <w:sz w:val="24"/>
                <w:szCs w:val="24"/>
              </w:rPr>
            </w:pPr>
            <w:r w:rsidRPr="008A0A06">
              <w:rPr>
                <w:rFonts w:ascii="Times New Roman" w:hAnsi="Times New Roman" w:cs="Times New Roman"/>
                <w:sz w:val="24"/>
                <w:szCs w:val="24"/>
              </w:rPr>
              <w:t>Общество с ограниченной ответственностью "</w:t>
            </w:r>
            <w:proofErr w:type="gramStart"/>
            <w:r w:rsidRPr="008A0A06">
              <w:rPr>
                <w:rFonts w:ascii="Times New Roman" w:hAnsi="Times New Roman" w:cs="Times New Roman"/>
                <w:sz w:val="24"/>
                <w:szCs w:val="24"/>
              </w:rPr>
              <w:t>ЭР-ТЕЛЕКОМ</w:t>
            </w:r>
            <w:proofErr w:type="gramEnd"/>
            <w:r w:rsidRPr="008A0A06">
              <w:rPr>
                <w:rFonts w:ascii="Times New Roman" w:hAnsi="Times New Roman" w:cs="Times New Roman"/>
                <w:sz w:val="24"/>
                <w:szCs w:val="24"/>
              </w:rPr>
              <w:t>"</w:t>
            </w:r>
          </w:p>
        </w:tc>
        <w:tc>
          <w:tcPr>
            <w:tcW w:w="661" w:type="pct"/>
            <w:vAlign w:val="center"/>
          </w:tcPr>
          <w:p w:rsidR="008A0A06" w:rsidRPr="008A0A06" w:rsidRDefault="008A0A06" w:rsidP="001C39E1">
            <w:pPr>
              <w:spacing w:after="0"/>
              <w:jc w:val="center"/>
              <w:rPr>
                <w:rFonts w:ascii="Times New Roman" w:hAnsi="Times New Roman" w:cs="Times New Roman"/>
                <w:sz w:val="24"/>
                <w:szCs w:val="24"/>
              </w:rPr>
            </w:pPr>
            <w:proofErr w:type="gramStart"/>
            <w:r w:rsidRPr="008A0A06">
              <w:rPr>
                <w:rFonts w:ascii="Times New Roman" w:hAnsi="Times New Roman" w:cs="Times New Roman"/>
                <w:sz w:val="24"/>
                <w:szCs w:val="24"/>
              </w:rPr>
              <w:t>СН ОС</w:t>
            </w:r>
            <w:proofErr w:type="gramEnd"/>
          </w:p>
        </w:tc>
        <w:tc>
          <w:tcPr>
            <w:tcW w:w="2424" w:type="pct"/>
            <w:vAlign w:val="center"/>
          </w:tcPr>
          <w:p w:rsidR="008A0A06" w:rsidRPr="008A0A06" w:rsidRDefault="008A0A06" w:rsidP="001C39E1">
            <w:pPr>
              <w:spacing w:after="0"/>
              <w:jc w:val="center"/>
              <w:rPr>
                <w:rFonts w:ascii="Times New Roman" w:hAnsi="Times New Roman" w:cs="Times New Roman"/>
                <w:sz w:val="24"/>
                <w:szCs w:val="24"/>
              </w:rPr>
            </w:pPr>
            <w:r w:rsidRPr="008A0A06">
              <w:rPr>
                <w:rFonts w:ascii="Times New Roman" w:hAnsi="Times New Roman" w:cs="Times New Roman"/>
                <w:sz w:val="24"/>
                <w:szCs w:val="24"/>
              </w:rPr>
              <w:t>В связи с вступлением в силу Распоряжения Правительства Российской Федерации от 26.03.2014 № 437-р «О возложении обязанности по оказанию универсальных услуг связи на всей территории РФ на ОАО междугородной и международной электрической связи «Ростелеком»»</w:t>
            </w:r>
          </w:p>
        </w:tc>
      </w:tr>
      <w:tr w:rsidR="008A0A06" w:rsidRPr="008A0A06" w:rsidTr="008A0A06">
        <w:tc>
          <w:tcPr>
            <w:tcW w:w="284" w:type="pct"/>
            <w:vAlign w:val="center"/>
          </w:tcPr>
          <w:p w:rsidR="008A0A06" w:rsidRPr="008A0A06" w:rsidRDefault="00F66EA2" w:rsidP="003F700C">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1631" w:type="pct"/>
            <w:vAlign w:val="center"/>
          </w:tcPr>
          <w:p w:rsidR="008A0A06" w:rsidRPr="008A0A06" w:rsidRDefault="00F66EA2" w:rsidP="003F700C">
            <w:pPr>
              <w:spacing w:after="0"/>
              <w:jc w:val="center"/>
              <w:rPr>
                <w:rFonts w:ascii="Times New Roman" w:hAnsi="Times New Roman" w:cs="Times New Roman"/>
                <w:sz w:val="24"/>
                <w:szCs w:val="24"/>
              </w:rPr>
            </w:pPr>
            <w:r w:rsidRPr="00F66EA2">
              <w:rPr>
                <w:rFonts w:ascii="Times New Roman" w:hAnsi="Times New Roman" w:cs="Times New Roman"/>
                <w:sz w:val="24"/>
                <w:szCs w:val="24"/>
              </w:rPr>
              <w:t>Общество с ограниченной ответственностью "Ломбард "Кредит - Сервис"</w:t>
            </w:r>
          </w:p>
        </w:tc>
        <w:tc>
          <w:tcPr>
            <w:tcW w:w="661" w:type="pct"/>
            <w:vAlign w:val="center"/>
          </w:tcPr>
          <w:p w:rsidR="008A0A06" w:rsidRPr="008A0A06" w:rsidRDefault="00F66EA2" w:rsidP="003F700C">
            <w:pPr>
              <w:spacing w:after="0"/>
              <w:jc w:val="center"/>
              <w:rPr>
                <w:rFonts w:ascii="Times New Roman" w:hAnsi="Times New Roman" w:cs="Times New Roman"/>
                <w:sz w:val="24"/>
                <w:szCs w:val="24"/>
              </w:rPr>
            </w:pPr>
            <w:r>
              <w:rPr>
                <w:rFonts w:ascii="Times New Roman" w:hAnsi="Times New Roman" w:cs="Times New Roman"/>
                <w:sz w:val="24"/>
                <w:szCs w:val="24"/>
              </w:rPr>
              <w:t>ПД</w:t>
            </w:r>
          </w:p>
        </w:tc>
        <w:tc>
          <w:tcPr>
            <w:tcW w:w="2424" w:type="pct"/>
            <w:vAlign w:val="center"/>
          </w:tcPr>
          <w:p w:rsidR="008A0A06" w:rsidRPr="008A0A06" w:rsidRDefault="00F66EA2" w:rsidP="003F700C">
            <w:pPr>
              <w:spacing w:after="0"/>
              <w:jc w:val="center"/>
              <w:rPr>
                <w:rFonts w:ascii="Times New Roman" w:hAnsi="Times New Roman" w:cs="Times New Roman"/>
                <w:sz w:val="24"/>
                <w:szCs w:val="24"/>
              </w:rPr>
            </w:pPr>
            <w:r w:rsidRPr="00F66EA2">
              <w:rPr>
                <w:rFonts w:ascii="Times New Roman" w:hAnsi="Times New Roman" w:cs="Times New Roman"/>
                <w:sz w:val="24"/>
                <w:szCs w:val="24"/>
              </w:rPr>
              <w:t>Юридическое лицо отсутствует по адресу регистрации</w:t>
            </w:r>
          </w:p>
        </w:tc>
      </w:tr>
      <w:tr w:rsidR="008A0A06" w:rsidRPr="008A0A06" w:rsidTr="008A0A06">
        <w:tc>
          <w:tcPr>
            <w:tcW w:w="284" w:type="pct"/>
            <w:vAlign w:val="center"/>
          </w:tcPr>
          <w:p w:rsidR="008A0A06" w:rsidRPr="008A0A06" w:rsidRDefault="00F66EA2" w:rsidP="003F700C">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631" w:type="pct"/>
            <w:vAlign w:val="center"/>
          </w:tcPr>
          <w:p w:rsidR="008A0A06" w:rsidRPr="008A0A06" w:rsidRDefault="00F66EA2" w:rsidP="003F700C">
            <w:pPr>
              <w:spacing w:after="0"/>
              <w:jc w:val="center"/>
              <w:rPr>
                <w:rFonts w:ascii="Times New Roman" w:hAnsi="Times New Roman" w:cs="Times New Roman"/>
                <w:sz w:val="24"/>
                <w:szCs w:val="24"/>
              </w:rPr>
            </w:pPr>
            <w:r w:rsidRPr="00F66EA2">
              <w:rPr>
                <w:rFonts w:ascii="Times New Roman" w:hAnsi="Times New Roman" w:cs="Times New Roman"/>
                <w:sz w:val="24"/>
                <w:szCs w:val="24"/>
              </w:rPr>
              <w:t>Общество с ограниченной ответственностью "Рекламное агентство ФМ"</w:t>
            </w:r>
          </w:p>
        </w:tc>
        <w:tc>
          <w:tcPr>
            <w:tcW w:w="661" w:type="pct"/>
            <w:vAlign w:val="center"/>
          </w:tcPr>
          <w:p w:rsidR="008A0A06" w:rsidRPr="008A0A06" w:rsidRDefault="00F66EA2" w:rsidP="003F700C">
            <w:pPr>
              <w:spacing w:after="0"/>
              <w:jc w:val="center"/>
              <w:rPr>
                <w:rFonts w:ascii="Times New Roman" w:hAnsi="Times New Roman" w:cs="Times New Roman"/>
                <w:sz w:val="24"/>
                <w:szCs w:val="24"/>
              </w:rPr>
            </w:pPr>
            <w:r w:rsidRPr="00F66EA2">
              <w:rPr>
                <w:rFonts w:ascii="Times New Roman" w:hAnsi="Times New Roman" w:cs="Times New Roman"/>
                <w:sz w:val="24"/>
                <w:szCs w:val="24"/>
              </w:rPr>
              <w:t>СН вещ</w:t>
            </w:r>
          </w:p>
        </w:tc>
        <w:tc>
          <w:tcPr>
            <w:tcW w:w="2424" w:type="pct"/>
            <w:vAlign w:val="center"/>
          </w:tcPr>
          <w:p w:rsidR="008A0A06" w:rsidRPr="008A0A06" w:rsidRDefault="00F66EA2" w:rsidP="00F66EA2">
            <w:pPr>
              <w:spacing w:after="0"/>
              <w:jc w:val="center"/>
              <w:rPr>
                <w:rFonts w:ascii="Times New Roman" w:hAnsi="Times New Roman" w:cs="Times New Roman"/>
                <w:sz w:val="24"/>
                <w:szCs w:val="24"/>
              </w:rPr>
            </w:pPr>
            <w:r w:rsidRPr="008A0A06">
              <w:rPr>
                <w:rFonts w:ascii="Times New Roman" w:hAnsi="Times New Roman" w:cs="Times New Roman"/>
                <w:sz w:val="24"/>
                <w:szCs w:val="24"/>
              </w:rPr>
              <w:t xml:space="preserve">В связи с </w:t>
            </w:r>
            <w:r>
              <w:rPr>
                <w:rFonts w:ascii="Times New Roman" w:hAnsi="Times New Roman" w:cs="Times New Roman"/>
                <w:sz w:val="24"/>
                <w:szCs w:val="24"/>
              </w:rPr>
              <w:t xml:space="preserve"> </w:t>
            </w:r>
            <w:r w:rsidRPr="00F66EA2">
              <w:rPr>
                <w:rFonts w:ascii="Times New Roman" w:hAnsi="Times New Roman" w:cs="Times New Roman"/>
                <w:sz w:val="24"/>
                <w:szCs w:val="24"/>
              </w:rPr>
              <w:t>реорганизаци</w:t>
            </w:r>
            <w:r>
              <w:rPr>
                <w:rFonts w:ascii="Times New Roman" w:hAnsi="Times New Roman" w:cs="Times New Roman"/>
                <w:sz w:val="24"/>
                <w:szCs w:val="24"/>
              </w:rPr>
              <w:t>ей</w:t>
            </w:r>
            <w:r w:rsidRPr="00F66EA2">
              <w:rPr>
                <w:rFonts w:ascii="Times New Roman" w:hAnsi="Times New Roman" w:cs="Times New Roman"/>
                <w:sz w:val="24"/>
                <w:szCs w:val="24"/>
              </w:rPr>
              <w:t xml:space="preserve"> юридического лица</w:t>
            </w:r>
            <w:r>
              <w:rPr>
                <w:rFonts w:ascii="Times New Roman" w:hAnsi="Times New Roman" w:cs="Times New Roman"/>
                <w:sz w:val="24"/>
                <w:szCs w:val="24"/>
              </w:rPr>
              <w:t>.</w:t>
            </w:r>
          </w:p>
        </w:tc>
      </w:tr>
      <w:tr w:rsidR="008A0A06" w:rsidRPr="008A0A06" w:rsidTr="008A0A06">
        <w:tc>
          <w:tcPr>
            <w:tcW w:w="284" w:type="pct"/>
            <w:vAlign w:val="center"/>
          </w:tcPr>
          <w:p w:rsidR="008A0A06" w:rsidRPr="008A0A06" w:rsidRDefault="00F66EA2" w:rsidP="003F700C">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1631" w:type="pct"/>
            <w:vAlign w:val="center"/>
          </w:tcPr>
          <w:p w:rsidR="008A0A06" w:rsidRPr="008A0A06" w:rsidRDefault="00F66EA2" w:rsidP="003F700C">
            <w:pPr>
              <w:spacing w:after="0"/>
              <w:jc w:val="center"/>
              <w:rPr>
                <w:rFonts w:ascii="Times New Roman" w:hAnsi="Times New Roman" w:cs="Times New Roman"/>
                <w:sz w:val="24"/>
                <w:szCs w:val="24"/>
              </w:rPr>
            </w:pPr>
            <w:r w:rsidRPr="00F66EA2">
              <w:rPr>
                <w:rFonts w:ascii="Times New Roman" w:hAnsi="Times New Roman" w:cs="Times New Roman"/>
                <w:sz w:val="24"/>
                <w:szCs w:val="24"/>
              </w:rPr>
              <w:t>Общество с ограниченной ответственностью "</w:t>
            </w:r>
            <w:proofErr w:type="spellStart"/>
            <w:r w:rsidRPr="00F66EA2">
              <w:rPr>
                <w:rFonts w:ascii="Times New Roman" w:hAnsi="Times New Roman" w:cs="Times New Roman"/>
                <w:sz w:val="24"/>
                <w:szCs w:val="24"/>
              </w:rPr>
              <w:t>Волжскийрайгаз</w:t>
            </w:r>
            <w:proofErr w:type="spellEnd"/>
            <w:r w:rsidRPr="00F66EA2">
              <w:rPr>
                <w:rFonts w:ascii="Times New Roman" w:hAnsi="Times New Roman" w:cs="Times New Roman"/>
                <w:sz w:val="24"/>
                <w:szCs w:val="24"/>
              </w:rPr>
              <w:t>"</w:t>
            </w:r>
          </w:p>
        </w:tc>
        <w:tc>
          <w:tcPr>
            <w:tcW w:w="661" w:type="pct"/>
            <w:vAlign w:val="center"/>
          </w:tcPr>
          <w:p w:rsidR="008A0A06" w:rsidRPr="008A0A06" w:rsidRDefault="00F66EA2" w:rsidP="003F700C">
            <w:pPr>
              <w:spacing w:after="0"/>
              <w:jc w:val="center"/>
              <w:rPr>
                <w:rFonts w:ascii="Times New Roman" w:hAnsi="Times New Roman" w:cs="Times New Roman"/>
                <w:sz w:val="24"/>
                <w:szCs w:val="24"/>
              </w:rPr>
            </w:pPr>
            <w:r>
              <w:rPr>
                <w:rFonts w:ascii="Times New Roman" w:hAnsi="Times New Roman" w:cs="Times New Roman"/>
                <w:sz w:val="24"/>
                <w:szCs w:val="24"/>
              </w:rPr>
              <w:t>РЭС</w:t>
            </w:r>
          </w:p>
        </w:tc>
        <w:tc>
          <w:tcPr>
            <w:tcW w:w="2424" w:type="pct"/>
            <w:vAlign w:val="center"/>
          </w:tcPr>
          <w:p w:rsidR="008A0A06" w:rsidRPr="008A0A06" w:rsidRDefault="00F66EA2" w:rsidP="003F700C">
            <w:pPr>
              <w:spacing w:after="0"/>
              <w:jc w:val="center"/>
              <w:rPr>
                <w:rFonts w:ascii="Times New Roman" w:hAnsi="Times New Roman" w:cs="Times New Roman"/>
                <w:sz w:val="24"/>
                <w:szCs w:val="24"/>
              </w:rPr>
            </w:pPr>
            <w:r w:rsidRPr="008A0A06">
              <w:rPr>
                <w:rFonts w:ascii="Times New Roman" w:hAnsi="Times New Roman" w:cs="Times New Roman"/>
                <w:sz w:val="24"/>
                <w:szCs w:val="24"/>
              </w:rPr>
              <w:t xml:space="preserve">В связи с </w:t>
            </w:r>
            <w:r>
              <w:rPr>
                <w:rFonts w:ascii="Times New Roman" w:hAnsi="Times New Roman" w:cs="Times New Roman"/>
                <w:sz w:val="24"/>
                <w:szCs w:val="24"/>
              </w:rPr>
              <w:t xml:space="preserve"> </w:t>
            </w:r>
            <w:r w:rsidRPr="00F66EA2">
              <w:rPr>
                <w:rFonts w:ascii="Times New Roman" w:hAnsi="Times New Roman" w:cs="Times New Roman"/>
                <w:sz w:val="24"/>
                <w:szCs w:val="24"/>
              </w:rPr>
              <w:t>прекращение</w:t>
            </w:r>
            <w:r>
              <w:rPr>
                <w:rFonts w:ascii="Times New Roman" w:hAnsi="Times New Roman" w:cs="Times New Roman"/>
                <w:sz w:val="24"/>
                <w:szCs w:val="24"/>
              </w:rPr>
              <w:t>м</w:t>
            </w:r>
            <w:r w:rsidRPr="00F66EA2">
              <w:rPr>
                <w:rFonts w:ascii="Times New Roman" w:hAnsi="Times New Roman" w:cs="Times New Roman"/>
                <w:sz w:val="24"/>
                <w:szCs w:val="24"/>
              </w:rPr>
              <w:t xml:space="preserve"> юридическим лицом деятельности, подлежащей плановой проверке</w:t>
            </w:r>
          </w:p>
        </w:tc>
      </w:tr>
      <w:tr w:rsidR="008A0A06" w:rsidRPr="008A0A06" w:rsidTr="008A0A06">
        <w:tc>
          <w:tcPr>
            <w:tcW w:w="284" w:type="pct"/>
            <w:vAlign w:val="center"/>
          </w:tcPr>
          <w:p w:rsidR="008A0A06" w:rsidRPr="008A0A06" w:rsidRDefault="00F66EA2" w:rsidP="003F700C">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1631" w:type="pct"/>
            <w:vAlign w:val="center"/>
          </w:tcPr>
          <w:p w:rsidR="008A0A06" w:rsidRPr="008A0A06" w:rsidRDefault="00F66EA2" w:rsidP="003F700C">
            <w:pPr>
              <w:spacing w:after="0"/>
              <w:jc w:val="center"/>
              <w:rPr>
                <w:rFonts w:ascii="Times New Roman" w:hAnsi="Times New Roman" w:cs="Times New Roman"/>
                <w:sz w:val="24"/>
                <w:szCs w:val="24"/>
              </w:rPr>
            </w:pPr>
            <w:r w:rsidRPr="00F66EA2">
              <w:rPr>
                <w:rFonts w:ascii="Times New Roman" w:hAnsi="Times New Roman" w:cs="Times New Roman"/>
                <w:sz w:val="24"/>
                <w:szCs w:val="24"/>
              </w:rPr>
              <w:t>Трибуна ЖКХ</w:t>
            </w:r>
          </w:p>
        </w:tc>
        <w:tc>
          <w:tcPr>
            <w:tcW w:w="661" w:type="pct"/>
            <w:vAlign w:val="center"/>
          </w:tcPr>
          <w:p w:rsidR="008A0A06" w:rsidRPr="008A0A06" w:rsidRDefault="00F66EA2" w:rsidP="003F700C">
            <w:pPr>
              <w:spacing w:after="0"/>
              <w:jc w:val="center"/>
              <w:rPr>
                <w:rFonts w:ascii="Times New Roman" w:hAnsi="Times New Roman" w:cs="Times New Roman"/>
                <w:sz w:val="24"/>
                <w:szCs w:val="24"/>
              </w:rPr>
            </w:pPr>
            <w:r w:rsidRPr="00F66EA2">
              <w:rPr>
                <w:rFonts w:ascii="Times New Roman" w:hAnsi="Times New Roman" w:cs="Times New Roman"/>
                <w:sz w:val="24"/>
                <w:szCs w:val="24"/>
              </w:rPr>
              <w:t>СН СМИ</w:t>
            </w:r>
          </w:p>
        </w:tc>
        <w:tc>
          <w:tcPr>
            <w:tcW w:w="2424" w:type="pct"/>
            <w:vAlign w:val="center"/>
          </w:tcPr>
          <w:p w:rsidR="008A0A06" w:rsidRPr="008A0A06" w:rsidRDefault="00F66EA2" w:rsidP="003F700C">
            <w:pPr>
              <w:spacing w:after="0"/>
              <w:jc w:val="center"/>
              <w:rPr>
                <w:rFonts w:ascii="Times New Roman" w:hAnsi="Times New Roman" w:cs="Times New Roman"/>
                <w:sz w:val="24"/>
                <w:szCs w:val="24"/>
              </w:rPr>
            </w:pPr>
            <w:r w:rsidRPr="00F66EA2">
              <w:rPr>
                <w:rFonts w:ascii="Times New Roman" w:hAnsi="Times New Roman" w:cs="Times New Roman"/>
                <w:sz w:val="24"/>
                <w:szCs w:val="24"/>
              </w:rPr>
              <w:t xml:space="preserve">В связи с признанием недействительным свидетельства о регистрации СМИ по решению суда  </w:t>
            </w:r>
          </w:p>
        </w:tc>
      </w:tr>
      <w:tr w:rsidR="00F66EA2" w:rsidRPr="008A0A06" w:rsidTr="008A0A06">
        <w:tc>
          <w:tcPr>
            <w:tcW w:w="284" w:type="pct"/>
            <w:vAlign w:val="center"/>
          </w:tcPr>
          <w:p w:rsidR="00F66EA2" w:rsidRPr="008A0A06" w:rsidRDefault="00F66EA2" w:rsidP="003F700C">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1631" w:type="pct"/>
            <w:vAlign w:val="center"/>
          </w:tcPr>
          <w:p w:rsidR="00F66EA2" w:rsidRPr="008A0A06" w:rsidRDefault="00F66EA2" w:rsidP="003F700C">
            <w:pPr>
              <w:spacing w:after="0"/>
              <w:jc w:val="center"/>
              <w:rPr>
                <w:rFonts w:ascii="Times New Roman" w:hAnsi="Times New Roman" w:cs="Times New Roman"/>
                <w:sz w:val="24"/>
                <w:szCs w:val="24"/>
              </w:rPr>
            </w:pPr>
            <w:r w:rsidRPr="00F66EA2">
              <w:rPr>
                <w:rFonts w:ascii="Times New Roman" w:hAnsi="Times New Roman" w:cs="Times New Roman"/>
                <w:sz w:val="24"/>
                <w:szCs w:val="24"/>
              </w:rPr>
              <w:t>Сезон Здоровья</w:t>
            </w:r>
          </w:p>
        </w:tc>
        <w:tc>
          <w:tcPr>
            <w:tcW w:w="661" w:type="pct"/>
            <w:vAlign w:val="center"/>
          </w:tcPr>
          <w:p w:rsidR="00F66EA2" w:rsidRPr="008A0A06" w:rsidRDefault="00F66EA2" w:rsidP="003F700C">
            <w:pPr>
              <w:spacing w:after="0"/>
              <w:jc w:val="center"/>
              <w:rPr>
                <w:rFonts w:ascii="Times New Roman" w:hAnsi="Times New Roman" w:cs="Times New Roman"/>
                <w:sz w:val="24"/>
                <w:szCs w:val="24"/>
              </w:rPr>
            </w:pPr>
            <w:r w:rsidRPr="00F66EA2">
              <w:rPr>
                <w:rFonts w:ascii="Times New Roman" w:hAnsi="Times New Roman" w:cs="Times New Roman"/>
                <w:sz w:val="24"/>
                <w:szCs w:val="24"/>
              </w:rPr>
              <w:t>СН СМИ</w:t>
            </w:r>
          </w:p>
        </w:tc>
        <w:tc>
          <w:tcPr>
            <w:tcW w:w="2424" w:type="pct"/>
            <w:vAlign w:val="center"/>
          </w:tcPr>
          <w:p w:rsidR="00F66EA2" w:rsidRPr="008A0A06" w:rsidRDefault="00F66EA2" w:rsidP="003F700C">
            <w:pPr>
              <w:spacing w:after="0"/>
              <w:jc w:val="center"/>
              <w:rPr>
                <w:rFonts w:ascii="Times New Roman" w:hAnsi="Times New Roman" w:cs="Times New Roman"/>
                <w:sz w:val="24"/>
                <w:szCs w:val="24"/>
              </w:rPr>
            </w:pPr>
            <w:r w:rsidRPr="00F66EA2">
              <w:rPr>
                <w:rFonts w:ascii="Times New Roman" w:hAnsi="Times New Roman" w:cs="Times New Roman"/>
                <w:sz w:val="24"/>
                <w:szCs w:val="24"/>
              </w:rPr>
              <w:t>В связи с признанием недействительным свидетельства о регистрации СМИ по решению учредителя</w:t>
            </w:r>
          </w:p>
        </w:tc>
      </w:tr>
      <w:tr w:rsidR="00F66EA2" w:rsidRPr="008A0A06" w:rsidTr="008A0A06">
        <w:tc>
          <w:tcPr>
            <w:tcW w:w="284" w:type="pct"/>
            <w:vAlign w:val="center"/>
          </w:tcPr>
          <w:p w:rsidR="00F66EA2" w:rsidRPr="008A0A06" w:rsidRDefault="00F66EA2" w:rsidP="003F700C">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631" w:type="pct"/>
            <w:vAlign w:val="center"/>
          </w:tcPr>
          <w:p w:rsidR="00F66EA2" w:rsidRPr="008A0A06" w:rsidRDefault="00F66EA2" w:rsidP="003F700C">
            <w:pPr>
              <w:spacing w:after="0"/>
              <w:jc w:val="center"/>
              <w:rPr>
                <w:rFonts w:ascii="Times New Roman" w:hAnsi="Times New Roman" w:cs="Times New Roman"/>
                <w:sz w:val="24"/>
                <w:szCs w:val="24"/>
              </w:rPr>
            </w:pPr>
            <w:r w:rsidRPr="00F66EA2">
              <w:rPr>
                <w:rFonts w:ascii="Times New Roman" w:hAnsi="Times New Roman" w:cs="Times New Roman"/>
                <w:sz w:val="24"/>
                <w:szCs w:val="24"/>
              </w:rPr>
              <w:t>Трудовой вестник Калмыкии</w:t>
            </w:r>
          </w:p>
        </w:tc>
        <w:tc>
          <w:tcPr>
            <w:tcW w:w="661" w:type="pct"/>
            <w:vAlign w:val="center"/>
          </w:tcPr>
          <w:p w:rsidR="00F66EA2" w:rsidRPr="008A0A06" w:rsidRDefault="00F66EA2" w:rsidP="003F700C">
            <w:pPr>
              <w:spacing w:after="0"/>
              <w:jc w:val="center"/>
              <w:rPr>
                <w:rFonts w:ascii="Times New Roman" w:hAnsi="Times New Roman" w:cs="Times New Roman"/>
                <w:sz w:val="24"/>
                <w:szCs w:val="24"/>
              </w:rPr>
            </w:pPr>
            <w:r w:rsidRPr="00F66EA2">
              <w:rPr>
                <w:rFonts w:ascii="Times New Roman" w:hAnsi="Times New Roman" w:cs="Times New Roman"/>
                <w:sz w:val="24"/>
                <w:szCs w:val="24"/>
              </w:rPr>
              <w:t>СН СМИ</w:t>
            </w:r>
          </w:p>
        </w:tc>
        <w:tc>
          <w:tcPr>
            <w:tcW w:w="2424" w:type="pct"/>
            <w:vAlign w:val="center"/>
          </w:tcPr>
          <w:p w:rsidR="00F66EA2" w:rsidRPr="008A0A06" w:rsidRDefault="00F66EA2" w:rsidP="003F700C">
            <w:pPr>
              <w:spacing w:after="0"/>
              <w:jc w:val="center"/>
              <w:rPr>
                <w:rFonts w:ascii="Times New Roman" w:hAnsi="Times New Roman" w:cs="Times New Roman"/>
                <w:sz w:val="24"/>
                <w:szCs w:val="24"/>
              </w:rPr>
            </w:pPr>
            <w:r w:rsidRPr="00F66EA2">
              <w:rPr>
                <w:rFonts w:ascii="Times New Roman" w:hAnsi="Times New Roman" w:cs="Times New Roman"/>
                <w:sz w:val="24"/>
                <w:szCs w:val="24"/>
              </w:rPr>
              <w:t>В связи с признанием недействительным свидетельства о регистрации СМИ по решению учредителя</w:t>
            </w:r>
          </w:p>
        </w:tc>
      </w:tr>
      <w:tr w:rsidR="00F66EA2" w:rsidRPr="008A0A06" w:rsidTr="008A0A06">
        <w:tc>
          <w:tcPr>
            <w:tcW w:w="284" w:type="pct"/>
            <w:vAlign w:val="center"/>
          </w:tcPr>
          <w:p w:rsidR="00F66EA2" w:rsidRPr="008A0A06" w:rsidRDefault="00F66EA2" w:rsidP="003F700C">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1631" w:type="pct"/>
            <w:vAlign w:val="center"/>
          </w:tcPr>
          <w:p w:rsidR="00F66EA2" w:rsidRPr="008A0A06" w:rsidRDefault="00F66EA2" w:rsidP="003F700C">
            <w:pPr>
              <w:spacing w:after="0"/>
              <w:jc w:val="center"/>
              <w:rPr>
                <w:rFonts w:ascii="Times New Roman" w:hAnsi="Times New Roman" w:cs="Times New Roman"/>
                <w:sz w:val="24"/>
                <w:szCs w:val="24"/>
              </w:rPr>
            </w:pPr>
            <w:r w:rsidRPr="00F66EA2">
              <w:rPr>
                <w:rFonts w:ascii="Times New Roman" w:hAnsi="Times New Roman" w:cs="Times New Roman"/>
                <w:sz w:val="24"/>
                <w:szCs w:val="24"/>
              </w:rPr>
              <w:t>Регион: Вчера. Сегодня. Завтра</w:t>
            </w:r>
          </w:p>
        </w:tc>
        <w:tc>
          <w:tcPr>
            <w:tcW w:w="661" w:type="pct"/>
            <w:vAlign w:val="center"/>
          </w:tcPr>
          <w:p w:rsidR="00F66EA2" w:rsidRPr="008A0A06" w:rsidRDefault="00F66EA2" w:rsidP="003F700C">
            <w:pPr>
              <w:spacing w:after="0"/>
              <w:jc w:val="center"/>
              <w:rPr>
                <w:rFonts w:ascii="Times New Roman" w:hAnsi="Times New Roman" w:cs="Times New Roman"/>
                <w:sz w:val="24"/>
                <w:szCs w:val="24"/>
              </w:rPr>
            </w:pPr>
            <w:r w:rsidRPr="00F66EA2">
              <w:rPr>
                <w:rFonts w:ascii="Times New Roman" w:hAnsi="Times New Roman" w:cs="Times New Roman"/>
                <w:sz w:val="24"/>
                <w:szCs w:val="24"/>
              </w:rPr>
              <w:t>СН СМИ</w:t>
            </w:r>
          </w:p>
        </w:tc>
        <w:tc>
          <w:tcPr>
            <w:tcW w:w="2424" w:type="pct"/>
            <w:vAlign w:val="center"/>
          </w:tcPr>
          <w:p w:rsidR="00F66EA2" w:rsidRPr="008A0A06" w:rsidRDefault="00F66EA2" w:rsidP="003F700C">
            <w:pPr>
              <w:spacing w:after="0"/>
              <w:jc w:val="center"/>
              <w:rPr>
                <w:rFonts w:ascii="Times New Roman" w:hAnsi="Times New Roman" w:cs="Times New Roman"/>
                <w:sz w:val="24"/>
                <w:szCs w:val="24"/>
              </w:rPr>
            </w:pPr>
            <w:r w:rsidRPr="00F66EA2">
              <w:rPr>
                <w:rFonts w:ascii="Times New Roman" w:hAnsi="Times New Roman" w:cs="Times New Roman"/>
                <w:sz w:val="24"/>
                <w:szCs w:val="24"/>
              </w:rPr>
              <w:t>В связи с признанием недействительным свидетельства о регистрации СМИ по решению суда</w:t>
            </w:r>
          </w:p>
        </w:tc>
      </w:tr>
      <w:tr w:rsidR="00F66EA2" w:rsidRPr="008A0A06" w:rsidTr="008A0A06">
        <w:tc>
          <w:tcPr>
            <w:tcW w:w="284" w:type="pct"/>
            <w:vAlign w:val="center"/>
          </w:tcPr>
          <w:p w:rsidR="00F66EA2" w:rsidRPr="008A0A06" w:rsidRDefault="00F66EA2" w:rsidP="003F700C">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1631" w:type="pct"/>
            <w:vAlign w:val="center"/>
          </w:tcPr>
          <w:p w:rsidR="00F66EA2" w:rsidRPr="008A0A06" w:rsidRDefault="00F66EA2" w:rsidP="003F700C">
            <w:pPr>
              <w:spacing w:after="0"/>
              <w:jc w:val="center"/>
              <w:rPr>
                <w:rFonts w:ascii="Times New Roman" w:hAnsi="Times New Roman" w:cs="Times New Roman"/>
                <w:sz w:val="24"/>
                <w:szCs w:val="24"/>
              </w:rPr>
            </w:pPr>
            <w:r w:rsidRPr="00F66EA2">
              <w:rPr>
                <w:rFonts w:ascii="Times New Roman" w:hAnsi="Times New Roman" w:cs="Times New Roman"/>
                <w:sz w:val="24"/>
                <w:szCs w:val="24"/>
              </w:rPr>
              <w:t>Работа. Профессия. Карьера</w:t>
            </w:r>
          </w:p>
        </w:tc>
        <w:tc>
          <w:tcPr>
            <w:tcW w:w="661" w:type="pct"/>
            <w:vAlign w:val="center"/>
          </w:tcPr>
          <w:p w:rsidR="00F66EA2" w:rsidRPr="008A0A06" w:rsidRDefault="00F66EA2" w:rsidP="003F700C">
            <w:pPr>
              <w:spacing w:after="0"/>
              <w:jc w:val="center"/>
              <w:rPr>
                <w:rFonts w:ascii="Times New Roman" w:hAnsi="Times New Roman" w:cs="Times New Roman"/>
                <w:sz w:val="24"/>
                <w:szCs w:val="24"/>
              </w:rPr>
            </w:pPr>
            <w:r w:rsidRPr="00F66EA2">
              <w:rPr>
                <w:rFonts w:ascii="Times New Roman" w:hAnsi="Times New Roman" w:cs="Times New Roman"/>
                <w:sz w:val="24"/>
                <w:szCs w:val="24"/>
              </w:rPr>
              <w:t>СН СМИ</w:t>
            </w:r>
          </w:p>
        </w:tc>
        <w:tc>
          <w:tcPr>
            <w:tcW w:w="2424" w:type="pct"/>
            <w:vAlign w:val="center"/>
          </w:tcPr>
          <w:p w:rsidR="00F66EA2" w:rsidRPr="008A0A06" w:rsidRDefault="00F66EA2" w:rsidP="003F700C">
            <w:pPr>
              <w:spacing w:after="0"/>
              <w:jc w:val="center"/>
              <w:rPr>
                <w:rFonts w:ascii="Times New Roman" w:hAnsi="Times New Roman" w:cs="Times New Roman"/>
                <w:sz w:val="24"/>
                <w:szCs w:val="24"/>
              </w:rPr>
            </w:pPr>
            <w:r w:rsidRPr="00F66EA2">
              <w:rPr>
                <w:rFonts w:ascii="Times New Roman" w:hAnsi="Times New Roman" w:cs="Times New Roman"/>
                <w:sz w:val="24"/>
                <w:szCs w:val="24"/>
              </w:rPr>
              <w:t>В связи с признанием недействительным свидетельства о регистрации СМИ по решению суда</w:t>
            </w:r>
          </w:p>
        </w:tc>
      </w:tr>
    </w:tbl>
    <w:p w:rsidR="00F66EA2" w:rsidRDefault="00F66EA2" w:rsidP="003F700C">
      <w:pPr>
        <w:spacing w:after="0"/>
        <w:rPr>
          <w:rFonts w:ascii="Times New Roman" w:eastAsia="Times New Roman" w:hAnsi="Times New Roman" w:cs="Times New Roman"/>
          <w:b/>
          <w:highlight w:val="yellow"/>
          <w:lang w:eastAsia="ru-RU"/>
        </w:rPr>
      </w:pPr>
    </w:p>
    <w:p w:rsidR="00F66EA2" w:rsidRDefault="00F66EA2">
      <w:pPr>
        <w:rPr>
          <w:rFonts w:ascii="Times New Roman" w:eastAsia="Times New Roman" w:hAnsi="Times New Roman" w:cs="Times New Roman"/>
          <w:b/>
          <w:highlight w:val="yellow"/>
          <w:lang w:eastAsia="ru-RU"/>
        </w:rPr>
      </w:pPr>
      <w:r>
        <w:rPr>
          <w:rFonts w:ascii="Times New Roman" w:eastAsia="Times New Roman" w:hAnsi="Times New Roman" w:cs="Times New Roman"/>
          <w:b/>
          <w:highlight w:val="yellow"/>
          <w:lang w:eastAsia="ru-RU"/>
        </w:rPr>
        <w:br w:type="page"/>
      </w:r>
    </w:p>
    <w:p w:rsidR="00BC6A93" w:rsidRPr="008A0A06" w:rsidRDefault="00BC6A93" w:rsidP="003A5D5C">
      <w:pPr>
        <w:spacing w:after="0"/>
        <w:jc w:val="center"/>
        <w:rPr>
          <w:rFonts w:ascii="Times New Roman" w:eastAsia="Times New Roman" w:hAnsi="Times New Roman" w:cs="Times New Roman"/>
          <w:b/>
          <w:highlight w:val="yellow"/>
          <w:lang w:eastAsia="ru-RU"/>
        </w:rPr>
      </w:pPr>
      <w:r w:rsidRPr="003A5D5C">
        <w:rPr>
          <w:rFonts w:ascii="Times New Roman" w:hAnsi="Times New Roman" w:cs="Times New Roman"/>
          <w:noProof/>
          <w:szCs w:val="26"/>
          <w:lang w:eastAsia="ru-RU"/>
        </w:rPr>
        <w:lastRenderedPageBreak/>
        <w:drawing>
          <wp:inline distT="0" distB="0" distL="0" distR="0" wp14:anchorId="6B23F92C" wp14:editId="5E1B0DEF">
            <wp:extent cx="5518205" cy="2941983"/>
            <wp:effectExtent l="0" t="0" r="6350" b="0"/>
            <wp:docPr id="2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B15BA" w:rsidRPr="003A5D5C" w:rsidRDefault="008B15BA" w:rsidP="003F700C">
      <w:pPr>
        <w:spacing w:after="0" w:line="240" w:lineRule="auto"/>
        <w:ind w:firstLine="720"/>
        <w:jc w:val="center"/>
        <w:rPr>
          <w:rFonts w:ascii="Times New Roman" w:eastAsia="Times New Roman" w:hAnsi="Times New Roman" w:cs="Times New Roman"/>
          <w:b/>
          <w:lang w:eastAsia="ru-RU"/>
        </w:rPr>
      </w:pPr>
    </w:p>
    <w:p w:rsidR="002E3D79" w:rsidRPr="009216FD" w:rsidRDefault="001B2F42" w:rsidP="003F700C">
      <w:pPr>
        <w:spacing w:after="0" w:line="240" w:lineRule="auto"/>
        <w:jc w:val="center"/>
        <w:rPr>
          <w:rFonts w:ascii="Times New Roman" w:eastAsia="Times New Roman" w:hAnsi="Times New Roman" w:cs="Times New Roman"/>
          <w:b/>
          <w:sz w:val="28"/>
          <w:szCs w:val="28"/>
          <w:lang w:eastAsia="ru-RU"/>
        </w:rPr>
      </w:pPr>
      <w:r w:rsidRPr="009216FD">
        <w:rPr>
          <w:rFonts w:ascii="Times New Roman" w:eastAsia="Times New Roman" w:hAnsi="Times New Roman" w:cs="Times New Roman"/>
          <w:b/>
          <w:sz w:val="28"/>
          <w:szCs w:val="28"/>
          <w:lang w:eastAsia="ru-RU"/>
        </w:rPr>
        <w:t xml:space="preserve">Доля плановых проверок и мероприятий СН, в которых выявлены нарушения действующего законодательства </w:t>
      </w:r>
    </w:p>
    <w:p w:rsidR="001B2F42" w:rsidRPr="003A5D5C" w:rsidRDefault="000D7949" w:rsidP="003F700C">
      <w:pPr>
        <w:spacing w:after="0" w:line="240" w:lineRule="auto"/>
        <w:jc w:val="center"/>
        <w:rPr>
          <w:rFonts w:ascii="Times New Roman" w:eastAsia="Times New Roman" w:hAnsi="Times New Roman" w:cs="Times New Roman"/>
          <w:b/>
          <w:sz w:val="28"/>
          <w:szCs w:val="28"/>
          <w:lang w:eastAsia="ru-RU"/>
        </w:rPr>
      </w:pPr>
      <w:r w:rsidRPr="009216FD">
        <w:rPr>
          <w:rFonts w:ascii="Times New Roman" w:eastAsia="Times New Roman" w:hAnsi="Times New Roman" w:cs="Times New Roman"/>
          <w:b/>
          <w:sz w:val="28"/>
          <w:szCs w:val="28"/>
          <w:lang w:eastAsia="ru-RU"/>
        </w:rPr>
        <w:t xml:space="preserve">за </w:t>
      </w:r>
      <w:r w:rsidR="001B2F42" w:rsidRPr="009216FD">
        <w:rPr>
          <w:rFonts w:ascii="Times New Roman" w:eastAsia="Times New Roman" w:hAnsi="Times New Roman" w:cs="Times New Roman"/>
          <w:b/>
          <w:sz w:val="28"/>
          <w:szCs w:val="28"/>
          <w:lang w:eastAsia="ru-RU"/>
        </w:rPr>
        <w:t>2013 год</w:t>
      </w:r>
      <w:r w:rsidR="000E6062" w:rsidRPr="009216FD">
        <w:rPr>
          <w:rFonts w:ascii="Times New Roman" w:eastAsia="Times New Roman" w:hAnsi="Times New Roman" w:cs="Times New Roman"/>
          <w:b/>
          <w:sz w:val="28"/>
          <w:szCs w:val="28"/>
          <w:lang w:eastAsia="ru-RU"/>
        </w:rPr>
        <w:t xml:space="preserve"> и </w:t>
      </w:r>
      <w:r w:rsidRPr="009216FD">
        <w:rPr>
          <w:rFonts w:ascii="Times New Roman" w:eastAsia="Times New Roman" w:hAnsi="Times New Roman" w:cs="Times New Roman"/>
          <w:b/>
          <w:sz w:val="28"/>
          <w:szCs w:val="28"/>
          <w:lang w:eastAsia="ru-RU"/>
        </w:rPr>
        <w:t xml:space="preserve">за </w:t>
      </w:r>
      <w:r w:rsidR="000E6062" w:rsidRPr="009216FD">
        <w:rPr>
          <w:rFonts w:ascii="Times New Roman" w:eastAsia="Times New Roman" w:hAnsi="Times New Roman" w:cs="Times New Roman"/>
          <w:b/>
          <w:sz w:val="28"/>
          <w:szCs w:val="28"/>
          <w:lang w:eastAsia="ru-RU"/>
        </w:rPr>
        <w:t>2014 год</w:t>
      </w:r>
    </w:p>
    <w:p w:rsidR="00DA3F29" w:rsidRPr="008A0A06"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DA3F29" w:rsidRPr="008A0A06" w:rsidRDefault="001B2F42"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4C4FAE">
        <w:rPr>
          <w:rFonts w:ascii="Times New Roman" w:hAnsi="Times New Roman" w:cs="Times New Roman"/>
          <w:noProof/>
          <w:szCs w:val="26"/>
          <w:shd w:val="clear" w:color="auto" w:fill="FFFF00"/>
          <w:lang w:eastAsia="ru-RU"/>
        </w:rPr>
        <w:drawing>
          <wp:inline distT="0" distB="0" distL="0" distR="0" wp14:anchorId="042EFD85" wp14:editId="19C09463">
            <wp:extent cx="4703674" cy="2933396"/>
            <wp:effectExtent l="0" t="0" r="1905" b="635"/>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A5D5C" w:rsidRDefault="003A5D5C">
      <w:pPr>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highlight w:val="yellow"/>
          <w:lang w:eastAsia="ru-RU"/>
        </w:rPr>
        <w:br w:type="page"/>
      </w:r>
    </w:p>
    <w:p w:rsidR="00DA3F29" w:rsidRPr="00C518E6"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C518E6" w:rsidRDefault="00EB54B3" w:rsidP="003F700C">
      <w:pPr>
        <w:spacing w:after="0" w:line="360" w:lineRule="auto"/>
        <w:ind w:firstLine="720"/>
        <w:jc w:val="both"/>
        <w:rPr>
          <w:rFonts w:ascii="Times New Roman" w:eastAsia="Times New Roman" w:hAnsi="Times New Roman" w:cs="Times New Roman"/>
          <w:b/>
          <w:sz w:val="28"/>
          <w:szCs w:val="28"/>
          <w:lang w:eastAsia="ru-RU"/>
        </w:rPr>
      </w:pPr>
      <w:r w:rsidRPr="00C518E6">
        <w:rPr>
          <w:rFonts w:ascii="Times New Roman" w:eastAsia="Times New Roman" w:hAnsi="Times New Roman" w:cs="Times New Roman"/>
          <w:b/>
          <w:sz w:val="28"/>
          <w:szCs w:val="28"/>
          <w:lang w:eastAsia="ru-RU"/>
        </w:rPr>
        <w:t>По результатам плановых проверок:</w:t>
      </w:r>
    </w:p>
    <w:p w:rsidR="00EB54B3" w:rsidRPr="004B3647"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4B3647">
        <w:rPr>
          <w:rFonts w:ascii="Times New Roman" w:eastAsia="Times New Roman" w:hAnsi="Times New Roman" w:cs="Times New Roman"/>
          <w:sz w:val="28"/>
          <w:szCs w:val="28"/>
          <w:lang w:eastAsia="ru-RU"/>
        </w:rPr>
        <w:t xml:space="preserve">- выявлено </w:t>
      </w:r>
      <w:r w:rsidR="004B3647" w:rsidRPr="004B3647">
        <w:rPr>
          <w:rFonts w:ascii="Times New Roman" w:eastAsia="Times New Roman" w:hAnsi="Times New Roman" w:cs="Times New Roman"/>
          <w:b/>
          <w:sz w:val="28"/>
          <w:szCs w:val="28"/>
          <w:lang w:eastAsia="ru-RU"/>
        </w:rPr>
        <w:t>435</w:t>
      </w:r>
      <w:r w:rsidRPr="004B3647">
        <w:rPr>
          <w:rFonts w:ascii="Times New Roman" w:eastAsia="Times New Roman" w:hAnsi="Times New Roman" w:cs="Times New Roman"/>
          <w:b/>
          <w:sz w:val="28"/>
          <w:szCs w:val="28"/>
          <w:lang w:eastAsia="ru-RU"/>
        </w:rPr>
        <w:t xml:space="preserve"> нарушений норм</w:t>
      </w:r>
      <w:r w:rsidRPr="004B3647">
        <w:rPr>
          <w:rFonts w:ascii="Times New Roman" w:eastAsia="Times New Roman" w:hAnsi="Times New Roman" w:cs="Times New Roman"/>
          <w:sz w:val="28"/>
          <w:szCs w:val="28"/>
          <w:lang w:eastAsia="ru-RU"/>
        </w:rPr>
        <w:t xml:space="preserve"> действующего законодательства</w:t>
      </w:r>
    </w:p>
    <w:p w:rsidR="00DA3F29" w:rsidRPr="008A0A06" w:rsidRDefault="00EB54B3"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8A0A06">
        <w:rPr>
          <w:rFonts w:ascii="Times New Roman" w:hAnsi="Times New Roman" w:cs="Times New Roman"/>
          <w:noProof/>
          <w:szCs w:val="26"/>
          <w:highlight w:val="yellow"/>
          <w:lang w:eastAsia="ru-RU"/>
        </w:rPr>
        <w:drawing>
          <wp:inline distT="0" distB="0" distL="0" distR="0" wp14:anchorId="3D53110D" wp14:editId="36C1E8C7">
            <wp:extent cx="5621572" cy="2854518"/>
            <wp:effectExtent l="0" t="0" r="0" b="3175"/>
            <wp:docPr id="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B54B3" w:rsidRPr="008A0A06" w:rsidRDefault="00EB54B3"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8A0A06" w:rsidRDefault="00EB54B3" w:rsidP="003F700C">
      <w:pPr>
        <w:spacing w:after="0" w:line="360" w:lineRule="auto"/>
        <w:ind w:firstLine="720"/>
        <w:jc w:val="both"/>
        <w:rPr>
          <w:rFonts w:ascii="Times New Roman" w:eastAsia="Times New Roman" w:hAnsi="Times New Roman" w:cs="Times New Roman"/>
          <w:sz w:val="28"/>
          <w:szCs w:val="28"/>
          <w:highlight w:val="yellow"/>
          <w:lang w:eastAsia="ru-RU"/>
        </w:rPr>
      </w:pPr>
      <w:r w:rsidRPr="00C41D59">
        <w:rPr>
          <w:rFonts w:ascii="Times New Roman" w:eastAsia="Times New Roman" w:hAnsi="Times New Roman" w:cs="Times New Roman"/>
          <w:sz w:val="28"/>
          <w:szCs w:val="28"/>
          <w:lang w:eastAsia="ru-RU"/>
        </w:rPr>
        <w:t xml:space="preserve">- выдано </w:t>
      </w:r>
      <w:r w:rsidR="00C41D59">
        <w:rPr>
          <w:rFonts w:ascii="Times New Roman" w:eastAsia="Times New Roman" w:hAnsi="Times New Roman" w:cs="Times New Roman"/>
          <w:b/>
          <w:sz w:val="28"/>
          <w:szCs w:val="28"/>
          <w:lang w:eastAsia="ru-RU"/>
        </w:rPr>
        <w:t>28</w:t>
      </w:r>
      <w:r w:rsidRPr="00C41D59">
        <w:rPr>
          <w:rFonts w:ascii="Times New Roman" w:eastAsia="Times New Roman" w:hAnsi="Times New Roman" w:cs="Times New Roman"/>
          <w:b/>
          <w:sz w:val="28"/>
          <w:szCs w:val="28"/>
          <w:lang w:eastAsia="ru-RU"/>
        </w:rPr>
        <w:t xml:space="preserve"> предписаний</w:t>
      </w:r>
      <w:r w:rsidRPr="00C41D59">
        <w:rPr>
          <w:rFonts w:ascii="Times New Roman" w:eastAsia="Times New Roman" w:hAnsi="Times New Roman" w:cs="Times New Roman"/>
          <w:sz w:val="28"/>
          <w:szCs w:val="28"/>
          <w:lang w:eastAsia="ru-RU"/>
        </w:rPr>
        <w:t xml:space="preserve"> об устранении выявленных нарушений:</w:t>
      </w:r>
    </w:p>
    <w:p w:rsidR="00EB54B3" w:rsidRPr="008A0A06" w:rsidRDefault="00EB54B3"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8A0A06" w:rsidRDefault="00EB54B3"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9B014D">
        <w:rPr>
          <w:rFonts w:ascii="Times New Roman" w:hAnsi="Times New Roman" w:cs="Times New Roman"/>
          <w:noProof/>
          <w:szCs w:val="26"/>
          <w:lang w:eastAsia="ru-RU"/>
        </w:rPr>
        <w:drawing>
          <wp:inline distT="0" distB="0" distL="0" distR="0" wp14:anchorId="4F019BC2" wp14:editId="0BC13E5B">
            <wp:extent cx="5518205" cy="2941983"/>
            <wp:effectExtent l="0" t="0" r="6350" b="0"/>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5004" w:rsidRPr="008A0A06" w:rsidRDefault="00E35004">
      <w:pPr>
        <w:rPr>
          <w:rFonts w:ascii="Times New Roman" w:eastAsia="Times New Roman" w:hAnsi="Times New Roman" w:cs="Times New Roman"/>
          <w:b/>
          <w:sz w:val="28"/>
          <w:szCs w:val="28"/>
          <w:highlight w:val="yellow"/>
          <w:lang w:eastAsia="ru-RU"/>
        </w:rPr>
      </w:pPr>
    </w:p>
    <w:p w:rsidR="003A5D5C" w:rsidRDefault="003A5D5C">
      <w:pPr>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highlight w:val="yellow"/>
          <w:lang w:eastAsia="ru-RU"/>
        </w:rPr>
        <w:br w:type="page"/>
      </w:r>
    </w:p>
    <w:p w:rsidR="003F6B14" w:rsidRPr="00B90700" w:rsidRDefault="003F6B14"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B90700" w:rsidRDefault="00EB54B3" w:rsidP="003F700C">
      <w:pPr>
        <w:spacing w:after="0" w:line="360" w:lineRule="auto"/>
        <w:ind w:firstLine="720"/>
        <w:jc w:val="both"/>
        <w:rPr>
          <w:rFonts w:ascii="Times New Roman" w:eastAsia="Times New Roman" w:hAnsi="Times New Roman" w:cs="Times New Roman"/>
          <w:b/>
          <w:sz w:val="28"/>
          <w:szCs w:val="28"/>
          <w:lang w:eastAsia="ru-RU"/>
        </w:rPr>
      </w:pPr>
      <w:r w:rsidRPr="00B90700">
        <w:rPr>
          <w:rFonts w:ascii="Times New Roman" w:eastAsia="Times New Roman" w:hAnsi="Times New Roman" w:cs="Times New Roman"/>
          <w:sz w:val="28"/>
          <w:szCs w:val="28"/>
          <w:lang w:eastAsia="ru-RU"/>
        </w:rPr>
        <w:t xml:space="preserve">- составлено </w:t>
      </w:r>
      <w:r w:rsidR="00B90700" w:rsidRPr="00B90700">
        <w:rPr>
          <w:rFonts w:ascii="Times New Roman" w:eastAsia="Times New Roman" w:hAnsi="Times New Roman" w:cs="Times New Roman"/>
          <w:b/>
          <w:sz w:val="28"/>
          <w:szCs w:val="28"/>
          <w:lang w:eastAsia="ru-RU"/>
        </w:rPr>
        <w:t>231</w:t>
      </w:r>
      <w:r w:rsidR="003F6B14" w:rsidRPr="00B90700">
        <w:rPr>
          <w:rFonts w:ascii="Times New Roman" w:eastAsia="Times New Roman" w:hAnsi="Times New Roman" w:cs="Times New Roman"/>
          <w:b/>
          <w:sz w:val="28"/>
          <w:szCs w:val="28"/>
          <w:lang w:eastAsia="ru-RU"/>
        </w:rPr>
        <w:t xml:space="preserve"> </w:t>
      </w:r>
      <w:r w:rsidRPr="00B90700">
        <w:rPr>
          <w:rFonts w:ascii="Times New Roman" w:eastAsia="Times New Roman" w:hAnsi="Times New Roman" w:cs="Times New Roman"/>
          <w:b/>
          <w:sz w:val="28"/>
          <w:szCs w:val="28"/>
          <w:lang w:eastAsia="ru-RU"/>
        </w:rPr>
        <w:t>протокол об АПН</w:t>
      </w:r>
    </w:p>
    <w:p w:rsidR="00EB54B3" w:rsidRPr="008A0A06" w:rsidRDefault="00EB54B3"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8A0A06" w:rsidRDefault="00EB54B3"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8A0A06">
        <w:rPr>
          <w:rFonts w:ascii="Times New Roman" w:hAnsi="Times New Roman" w:cs="Times New Roman"/>
          <w:noProof/>
          <w:szCs w:val="26"/>
          <w:highlight w:val="yellow"/>
          <w:lang w:eastAsia="ru-RU"/>
        </w:rPr>
        <w:drawing>
          <wp:inline distT="0" distB="0" distL="0" distR="0" wp14:anchorId="01D96DFF" wp14:editId="0D5D8A9C">
            <wp:extent cx="4218057" cy="2441050"/>
            <wp:effectExtent l="0" t="0" r="0" b="0"/>
            <wp:docPr id="1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E1E2E" w:rsidRPr="008A0A06" w:rsidRDefault="005E1E2E">
      <w:pPr>
        <w:rPr>
          <w:rFonts w:ascii="Times New Roman" w:eastAsia="Times New Roman" w:hAnsi="Times New Roman" w:cs="Times New Roman"/>
          <w:b/>
          <w:sz w:val="28"/>
          <w:szCs w:val="28"/>
          <w:highlight w:val="yellow"/>
          <w:lang w:eastAsia="ru-RU"/>
        </w:rPr>
      </w:pPr>
    </w:p>
    <w:p w:rsidR="00D52B1F" w:rsidRPr="008A0A06" w:rsidRDefault="00EF5748"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B90700">
        <w:rPr>
          <w:rFonts w:ascii="Times New Roman" w:hAnsi="Times New Roman" w:cs="Times New Roman"/>
          <w:noProof/>
          <w:szCs w:val="26"/>
          <w:lang w:eastAsia="ru-RU"/>
        </w:rPr>
        <w:drawing>
          <wp:inline distT="0" distB="0" distL="0" distR="0" wp14:anchorId="3F397C62" wp14:editId="1B65852F">
            <wp:extent cx="5518205" cy="2941983"/>
            <wp:effectExtent l="0" t="0" r="6350"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8732E" w:rsidRPr="008A0A06" w:rsidRDefault="0058732E" w:rsidP="003F700C">
      <w:pPr>
        <w:suppressAutoHyphens/>
        <w:spacing w:after="0" w:line="240" w:lineRule="auto"/>
        <w:jc w:val="center"/>
        <w:rPr>
          <w:rFonts w:ascii="Times New Roman" w:eastAsia="Times New Roman" w:hAnsi="Times New Roman" w:cs="Times New Roman"/>
          <w:b/>
          <w:sz w:val="28"/>
          <w:szCs w:val="28"/>
          <w:highlight w:val="yellow"/>
          <w:lang w:eastAsia="ru-RU"/>
        </w:rPr>
      </w:pPr>
    </w:p>
    <w:p w:rsidR="00ED76DF" w:rsidRPr="008A0A06" w:rsidRDefault="00ED76DF" w:rsidP="003F700C">
      <w:pPr>
        <w:spacing w:after="0"/>
        <w:rPr>
          <w:rFonts w:ascii="Times New Roman" w:eastAsia="Times New Roman" w:hAnsi="Times New Roman" w:cs="Times New Roman"/>
          <w:b/>
          <w:sz w:val="28"/>
          <w:szCs w:val="28"/>
          <w:highlight w:val="yellow"/>
          <w:lang w:eastAsia="ru-RU"/>
        </w:rPr>
      </w:pPr>
      <w:r w:rsidRPr="008A0A06">
        <w:rPr>
          <w:rFonts w:ascii="Times New Roman" w:eastAsia="Times New Roman" w:hAnsi="Times New Roman" w:cs="Times New Roman"/>
          <w:b/>
          <w:sz w:val="28"/>
          <w:szCs w:val="28"/>
          <w:highlight w:val="yellow"/>
          <w:lang w:eastAsia="ru-RU"/>
        </w:rPr>
        <w:br w:type="page"/>
      </w:r>
    </w:p>
    <w:p w:rsidR="00ED76DF" w:rsidRPr="00910238" w:rsidRDefault="00ED76DF"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3" w:name="_Toc369087106"/>
      <w:r w:rsidRPr="00910238">
        <w:rPr>
          <w:rFonts w:ascii="Times New Roman" w:eastAsia="Times New Roman" w:hAnsi="Times New Roman" w:cs="Times New Roman"/>
          <w:b/>
          <w:bCs/>
          <w:kern w:val="32"/>
          <w:sz w:val="28"/>
          <w:szCs w:val="28"/>
          <w:lang w:eastAsia="ru-RU"/>
        </w:rPr>
        <w:lastRenderedPageBreak/>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3"/>
    </w:p>
    <w:p w:rsidR="00DA3F29" w:rsidRPr="00910238" w:rsidRDefault="00DA3F29" w:rsidP="003F700C">
      <w:pPr>
        <w:suppressAutoHyphens/>
        <w:spacing w:after="0" w:line="360" w:lineRule="auto"/>
        <w:ind w:firstLine="708"/>
        <w:jc w:val="both"/>
        <w:rPr>
          <w:rFonts w:ascii="Times New Roman" w:eastAsia="Times New Roman" w:hAnsi="Times New Roman" w:cs="Times New Roman"/>
          <w:b/>
          <w:sz w:val="28"/>
          <w:szCs w:val="28"/>
          <w:lang w:eastAsia="ru-RU"/>
        </w:rPr>
      </w:pPr>
    </w:p>
    <w:p w:rsidR="00ED76DF" w:rsidRPr="00910238"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910238">
        <w:rPr>
          <w:rFonts w:ascii="Times New Roman" w:eastAsia="Times New Roman" w:hAnsi="Times New Roman" w:cs="Times New Roman"/>
          <w:sz w:val="28"/>
          <w:szCs w:val="28"/>
          <w:lang w:eastAsia="ru-RU"/>
        </w:rPr>
        <w:t>Внеплановые проверки Управлением проводились по основаниям</w:t>
      </w:r>
      <w:r w:rsidRPr="00910238">
        <w:rPr>
          <w:rFonts w:ascii="Times New Roman" w:eastAsia="Times New Roman" w:hAnsi="Times New Roman" w:cs="Times New Roman"/>
          <w:b/>
          <w:sz w:val="28"/>
          <w:szCs w:val="28"/>
          <w:lang w:eastAsia="ru-RU"/>
        </w:rPr>
        <w:t xml:space="preserve">, </w:t>
      </w:r>
      <w:r w:rsidRPr="00910238">
        <w:rPr>
          <w:rFonts w:ascii="Times New Roman" w:eastAsia="Times New Roman" w:hAnsi="Times New Roman" w:cs="Times New Roman"/>
          <w:sz w:val="28"/>
          <w:szCs w:val="28"/>
          <w:lang w:eastAsia="ru-RU"/>
        </w:rPr>
        <w:t>указанным в п.2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ED76DF" w:rsidRPr="00910238"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910238">
        <w:rPr>
          <w:rFonts w:ascii="Times New Roman" w:eastAsia="Times New Roman" w:hAnsi="Times New Roman" w:cs="Times New Roman"/>
          <w:sz w:val="28"/>
          <w:szCs w:val="28"/>
          <w:lang w:eastAsia="ru-RU"/>
        </w:rPr>
        <w:t>- истечение срока исполнения предписания;</w:t>
      </w:r>
    </w:p>
    <w:p w:rsidR="00ED76DF" w:rsidRPr="00910238"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910238">
        <w:rPr>
          <w:rFonts w:ascii="Times New Roman" w:eastAsia="Times New Roman" w:hAnsi="Times New Roman" w:cs="Times New Roman"/>
          <w:sz w:val="28"/>
          <w:szCs w:val="28"/>
          <w:lang w:eastAsia="ru-RU"/>
        </w:rPr>
        <w:t>- нарушение прав потребителей (граждан).</w:t>
      </w:r>
    </w:p>
    <w:p w:rsidR="00ED76DF" w:rsidRPr="00910238"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910238">
        <w:rPr>
          <w:rFonts w:ascii="Times New Roman" w:eastAsia="Times New Roman" w:hAnsi="Times New Roman" w:cs="Times New Roman"/>
          <w:sz w:val="28"/>
          <w:szCs w:val="28"/>
          <w:lang w:eastAsia="ru-RU"/>
        </w:rPr>
        <w:t>И по основаниям, указанным в ст. 27 Федерального закона от 07.07.2003 № 126-ФЗ "О связи":</w:t>
      </w:r>
    </w:p>
    <w:p w:rsidR="00ED76DF" w:rsidRPr="00910238"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910238">
        <w:rPr>
          <w:rFonts w:ascii="Times New Roman" w:eastAsia="Times New Roman" w:hAnsi="Times New Roman" w:cs="Times New Roman"/>
          <w:sz w:val="28"/>
          <w:szCs w:val="28"/>
          <w:lang w:eastAsia="ru-RU"/>
        </w:rPr>
        <w:t>- истечение срока исполнения предписания;</w:t>
      </w:r>
    </w:p>
    <w:p w:rsidR="003F1E81" w:rsidRPr="00910238"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910238">
        <w:rPr>
          <w:rFonts w:ascii="Times New Roman" w:eastAsia="Times New Roman" w:hAnsi="Times New Roman" w:cs="Times New Roman"/>
          <w:sz w:val="28"/>
          <w:szCs w:val="28"/>
          <w:lang w:eastAsia="ru-RU"/>
        </w:rPr>
        <w:t>- выявление органом государственного контроля в результате систематического наблюдения, радиоконтроля на</w:t>
      </w:r>
      <w:r w:rsidR="00C715D3" w:rsidRPr="00910238">
        <w:rPr>
          <w:rFonts w:ascii="Times New Roman" w:eastAsia="Times New Roman" w:hAnsi="Times New Roman" w:cs="Times New Roman"/>
          <w:sz w:val="28"/>
          <w:szCs w:val="28"/>
          <w:lang w:eastAsia="ru-RU"/>
        </w:rPr>
        <w:t>рушений обязательных требований.</w:t>
      </w:r>
    </w:p>
    <w:p w:rsidR="00FA28F4" w:rsidRPr="001C194D" w:rsidRDefault="00FA28F4" w:rsidP="003F700C">
      <w:pPr>
        <w:spacing w:after="0" w:line="240" w:lineRule="auto"/>
        <w:ind w:firstLine="720"/>
        <w:jc w:val="both"/>
        <w:rPr>
          <w:rFonts w:ascii="Times New Roman" w:eastAsia="Times New Roman" w:hAnsi="Times New Roman" w:cs="Times New Roman"/>
          <w:b/>
          <w:sz w:val="28"/>
          <w:szCs w:val="28"/>
          <w:lang w:eastAsia="ru-RU"/>
        </w:rPr>
      </w:pPr>
      <w:r w:rsidRPr="00DE6A32">
        <w:rPr>
          <w:rFonts w:ascii="Times New Roman" w:eastAsia="Times New Roman" w:hAnsi="Times New Roman" w:cs="Times New Roman"/>
          <w:b/>
          <w:sz w:val="28"/>
          <w:szCs w:val="28"/>
          <w:lang w:eastAsia="ru-RU"/>
        </w:rPr>
        <w:t>За 201</w:t>
      </w:r>
      <w:r w:rsidR="00043854" w:rsidRPr="00DE6A32">
        <w:rPr>
          <w:rFonts w:ascii="Times New Roman" w:eastAsia="Times New Roman" w:hAnsi="Times New Roman" w:cs="Times New Roman"/>
          <w:b/>
          <w:sz w:val="28"/>
          <w:szCs w:val="28"/>
          <w:lang w:eastAsia="ru-RU"/>
        </w:rPr>
        <w:t>4</w:t>
      </w:r>
      <w:r w:rsidRPr="00DE6A32">
        <w:rPr>
          <w:rFonts w:ascii="Times New Roman" w:eastAsia="Times New Roman" w:hAnsi="Times New Roman" w:cs="Times New Roman"/>
          <w:b/>
          <w:sz w:val="28"/>
          <w:szCs w:val="28"/>
          <w:lang w:eastAsia="ru-RU"/>
        </w:rPr>
        <w:t xml:space="preserve"> год проведен</w:t>
      </w:r>
      <w:r w:rsidR="005A159E">
        <w:rPr>
          <w:rFonts w:ascii="Times New Roman" w:eastAsia="Times New Roman" w:hAnsi="Times New Roman" w:cs="Times New Roman"/>
          <w:b/>
          <w:sz w:val="28"/>
          <w:szCs w:val="28"/>
          <w:lang w:eastAsia="ru-RU"/>
        </w:rPr>
        <w:t>ы</w:t>
      </w:r>
      <w:r w:rsidRPr="00DE6A32">
        <w:rPr>
          <w:rFonts w:ascii="Times New Roman" w:eastAsia="Times New Roman" w:hAnsi="Times New Roman" w:cs="Times New Roman"/>
          <w:b/>
          <w:sz w:val="28"/>
          <w:szCs w:val="28"/>
          <w:lang w:eastAsia="ru-RU"/>
        </w:rPr>
        <w:t xml:space="preserve"> </w:t>
      </w:r>
      <w:r w:rsidR="00DD211C" w:rsidRPr="00DE6A32">
        <w:rPr>
          <w:rFonts w:ascii="Times New Roman" w:eastAsia="Times New Roman" w:hAnsi="Times New Roman" w:cs="Times New Roman"/>
          <w:b/>
          <w:sz w:val="28"/>
          <w:szCs w:val="28"/>
          <w:lang w:eastAsia="ru-RU"/>
        </w:rPr>
        <w:t>1</w:t>
      </w:r>
      <w:r w:rsidR="001C194D" w:rsidRPr="00DE6A32">
        <w:rPr>
          <w:rFonts w:ascii="Times New Roman" w:eastAsia="Times New Roman" w:hAnsi="Times New Roman" w:cs="Times New Roman"/>
          <w:b/>
          <w:sz w:val="28"/>
          <w:szCs w:val="28"/>
          <w:lang w:eastAsia="ru-RU"/>
        </w:rPr>
        <w:t>4</w:t>
      </w:r>
      <w:r w:rsidR="00DD211C" w:rsidRPr="00DE6A32">
        <w:rPr>
          <w:rFonts w:ascii="Times New Roman" w:eastAsia="Times New Roman" w:hAnsi="Times New Roman" w:cs="Times New Roman"/>
          <w:b/>
          <w:sz w:val="28"/>
          <w:szCs w:val="28"/>
          <w:lang w:eastAsia="ru-RU"/>
        </w:rPr>
        <w:t>2 внеплановы</w:t>
      </w:r>
      <w:r w:rsidR="005A159E">
        <w:rPr>
          <w:rFonts w:ascii="Times New Roman" w:eastAsia="Times New Roman" w:hAnsi="Times New Roman" w:cs="Times New Roman"/>
          <w:b/>
          <w:sz w:val="28"/>
          <w:szCs w:val="28"/>
          <w:lang w:eastAsia="ru-RU"/>
        </w:rPr>
        <w:t>е</w:t>
      </w:r>
      <w:r w:rsidR="00DD211C" w:rsidRPr="00DE6A32">
        <w:rPr>
          <w:rFonts w:ascii="Times New Roman" w:eastAsia="Times New Roman" w:hAnsi="Times New Roman" w:cs="Times New Roman"/>
          <w:b/>
          <w:sz w:val="28"/>
          <w:szCs w:val="28"/>
          <w:lang w:eastAsia="ru-RU"/>
        </w:rPr>
        <w:t xml:space="preserve"> провер</w:t>
      </w:r>
      <w:r w:rsidRPr="00DE6A32">
        <w:rPr>
          <w:rFonts w:ascii="Times New Roman" w:eastAsia="Times New Roman" w:hAnsi="Times New Roman" w:cs="Times New Roman"/>
          <w:b/>
          <w:sz w:val="28"/>
          <w:szCs w:val="28"/>
          <w:lang w:eastAsia="ru-RU"/>
        </w:rPr>
        <w:t>к</w:t>
      </w:r>
      <w:r w:rsidR="00DD211C" w:rsidRPr="00DE6A32">
        <w:rPr>
          <w:rFonts w:ascii="Times New Roman" w:eastAsia="Times New Roman" w:hAnsi="Times New Roman" w:cs="Times New Roman"/>
          <w:b/>
          <w:sz w:val="28"/>
          <w:szCs w:val="28"/>
          <w:lang w:eastAsia="ru-RU"/>
        </w:rPr>
        <w:t>и</w:t>
      </w:r>
      <w:r w:rsidRPr="00DE6A32">
        <w:rPr>
          <w:rFonts w:ascii="Times New Roman" w:eastAsia="Times New Roman" w:hAnsi="Times New Roman" w:cs="Times New Roman"/>
          <w:b/>
          <w:sz w:val="28"/>
          <w:szCs w:val="28"/>
          <w:lang w:eastAsia="ru-RU"/>
        </w:rPr>
        <w:t xml:space="preserve"> и мероприяти</w:t>
      </w:r>
      <w:r w:rsidR="00DD211C" w:rsidRPr="00DE6A32">
        <w:rPr>
          <w:rFonts w:ascii="Times New Roman" w:eastAsia="Times New Roman" w:hAnsi="Times New Roman" w:cs="Times New Roman"/>
          <w:b/>
          <w:sz w:val="28"/>
          <w:szCs w:val="28"/>
          <w:lang w:eastAsia="ru-RU"/>
        </w:rPr>
        <w:t>я</w:t>
      </w:r>
      <w:r w:rsidRPr="00DE6A32">
        <w:rPr>
          <w:rFonts w:ascii="Times New Roman" w:eastAsia="Times New Roman" w:hAnsi="Times New Roman" w:cs="Times New Roman"/>
          <w:b/>
          <w:sz w:val="28"/>
          <w:szCs w:val="28"/>
          <w:lang w:eastAsia="ru-RU"/>
        </w:rPr>
        <w:t xml:space="preserve"> по СН:</w:t>
      </w:r>
    </w:p>
    <w:p w:rsidR="00DA3F29" w:rsidRPr="001C194D"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8A0A06" w:rsidRDefault="00FA28F4"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r w:rsidRPr="008A0A06">
        <w:rPr>
          <w:rFonts w:ascii="Times New Roman" w:hAnsi="Times New Roman" w:cs="Times New Roman"/>
          <w:noProof/>
          <w:sz w:val="24"/>
          <w:szCs w:val="24"/>
          <w:highlight w:val="yellow"/>
          <w:lang w:eastAsia="ru-RU"/>
        </w:rPr>
        <w:drawing>
          <wp:inline distT="0" distB="0" distL="0" distR="0" wp14:anchorId="61983FBD" wp14:editId="28D221B5">
            <wp:extent cx="5029200" cy="2648309"/>
            <wp:effectExtent l="0" t="0" r="0" b="0"/>
            <wp:docPr id="1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C194D" w:rsidRDefault="001C194D">
      <w:pPr>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highlight w:val="yellow"/>
          <w:lang w:eastAsia="ru-RU"/>
        </w:rPr>
        <w:br w:type="page"/>
      </w:r>
    </w:p>
    <w:p w:rsidR="00DA3F29" w:rsidRPr="008A0A06"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A5758C" w:rsidRPr="008A0A06" w:rsidRDefault="00A5758C" w:rsidP="003F700C">
      <w:pPr>
        <w:spacing w:after="0" w:line="240" w:lineRule="auto"/>
        <w:ind w:firstLine="720"/>
        <w:jc w:val="both"/>
        <w:rPr>
          <w:rFonts w:ascii="Times New Roman" w:eastAsia="Times New Roman" w:hAnsi="Times New Roman" w:cs="Times New Roman"/>
          <w:sz w:val="24"/>
          <w:szCs w:val="24"/>
          <w:highlight w:val="yellow"/>
          <w:lang w:eastAsia="ru-RU"/>
        </w:rPr>
      </w:pPr>
    </w:p>
    <w:p w:rsidR="00A5758C" w:rsidRPr="0034419F" w:rsidRDefault="00A5758C" w:rsidP="003F700C">
      <w:pPr>
        <w:spacing w:after="0" w:line="240" w:lineRule="auto"/>
        <w:jc w:val="center"/>
        <w:rPr>
          <w:rFonts w:ascii="Times New Roman" w:eastAsia="Times New Roman" w:hAnsi="Times New Roman" w:cs="Times New Roman"/>
          <w:b/>
          <w:sz w:val="24"/>
          <w:szCs w:val="24"/>
          <w:lang w:eastAsia="ru-RU"/>
        </w:rPr>
      </w:pPr>
      <w:r w:rsidRPr="0034419F">
        <w:rPr>
          <w:rFonts w:ascii="Times New Roman" w:eastAsia="Times New Roman" w:hAnsi="Times New Roman" w:cs="Times New Roman"/>
          <w:b/>
          <w:sz w:val="24"/>
          <w:szCs w:val="24"/>
          <w:lang w:eastAsia="ru-RU"/>
        </w:rPr>
        <w:t xml:space="preserve">Доля внеплановых проверок и мероприятий СН, в которых выявлены нарушения действующего законодательства </w:t>
      </w:r>
      <w:r w:rsidR="00DD211C" w:rsidRPr="0034419F">
        <w:rPr>
          <w:rFonts w:ascii="Times New Roman" w:eastAsia="Times New Roman" w:hAnsi="Times New Roman" w:cs="Times New Roman"/>
          <w:b/>
          <w:sz w:val="24"/>
          <w:szCs w:val="24"/>
          <w:lang w:eastAsia="ru-RU"/>
        </w:rPr>
        <w:t xml:space="preserve">за </w:t>
      </w:r>
      <w:r w:rsidRPr="0034419F">
        <w:rPr>
          <w:rFonts w:ascii="Times New Roman" w:eastAsia="Times New Roman" w:hAnsi="Times New Roman" w:cs="Times New Roman"/>
          <w:b/>
          <w:sz w:val="24"/>
          <w:szCs w:val="24"/>
          <w:lang w:eastAsia="ru-RU"/>
        </w:rPr>
        <w:t>2013 год</w:t>
      </w:r>
      <w:r w:rsidR="0006111F" w:rsidRPr="0034419F">
        <w:rPr>
          <w:rFonts w:ascii="Times New Roman" w:eastAsia="Times New Roman" w:hAnsi="Times New Roman" w:cs="Times New Roman"/>
          <w:b/>
          <w:sz w:val="24"/>
          <w:szCs w:val="24"/>
          <w:lang w:eastAsia="ru-RU"/>
        </w:rPr>
        <w:t xml:space="preserve"> и 2014 год</w:t>
      </w:r>
    </w:p>
    <w:p w:rsidR="00A5758C" w:rsidRPr="008A0A06" w:rsidRDefault="00A5758C" w:rsidP="003F700C">
      <w:pPr>
        <w:keepNext/>
        <w:spacing w:after="0" w:line="360" w:lineRule="auto"/>
        <w:jc w:val="center"/>
        <w:rPr>
          <w:rFonts w:ascii="Times New Roman" w:eastAsia="Times New Roman" w:hAnsi="Times New Roman" w:cs="Times New Roman"/>
          <w:sz w:val="26"/>
          <w:szCs w:val="20"/>
          <w:highlight w:val="yellow"/>
          <w:lang w:eastAsia="ru-RU"/>
        </w:rPr>
      </w:pPr>
      <w:r w:rsidRPr="004C4FAE">
        <w:rPr>
          <w:rFonts w:ascii="Times New Roman" w:eastAsia="Times New Roman" w:hAnsi="Times New Roman" w:cs="Times New Roman"/>
          <w:noProof/>
          <w:sz w:val="28"/>
          <w:szCs w:val="28"/>
          <w:lang w:eastAsia="ru-RU"/>
        </w:rPr>
        <w:drawing>
          <wp:inline distT="0" distB="0" distL="0" distR="0" wp14:anchorId="5C235744" wp14:editId="52D7A385">
            <wp:extent cx="6020409" cy="2706624"/>
            <wp:effectExtent l="0" t="0" r="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1190E" w:rsidRDefault="0071190E">
      <w:pPr>
        <w:rPr>
          <w:rFonts w:ascii="Times New Roman" w:eastAsia="Times New Roman" w:hAnsi="Times New Roman" w:cs="Times New Roman"/>
          <w:sz w:val="28"/>
          <w:szCs w:val="28"/>
          <w:highlight w:val="yellow"/>
          <w:lang w:eastAsia="ru-RU"/>
        </w:rPr>
      </w:pPr>
    </w:p>
    <w:p w:rsidR="00094890" w:rsidRPr="008A0A06" w:rsidRDefault="00094890" w:rsidP="003F700C">
      <w:pPr>
        <w:spacing w:after="0" w:line="360" w:lineRule="auto"/>
        <w:ind w:firstLine="720"/>
        <w:jc w:val="both"/>
        <w:rPr>
          <w:rFonts w:ascii="Times New Roman" w:eastAsia="Times New Roman" w:hAnsi="Times New Roman" w:cs="Times New Roman"/>
          <w:sz w:val="28"/>
          <w:szCs w:val="28"/>
          <w:highlight w:val="yellow"/>
          <w:lang w:eastAsia="ru-RU"/>
        </w:rPr>
      </w:pPr>
      <w:r w:rsidRPr="00B73A08">
        <w:rPr>
          <w:rFonts w:ascii="Times New Roman" w:hAnsi="Times New Roman" w:cs="Times New Roman"/>
          <w:noProof/>
          <w:szCs w:val="26"/>
          <w:shd w:val="clear" w:color="auto" w:fill="FFFFFF" w:themeFill="background1"/>
          <w:lang w:eastAsia="ru-RU"/>
        </w:rPr>
        <w:drawing>
          <wp:inline distT="0" distB="0" distL="0" distR="0" wp14:anchorId="52B7D3B4" wp14:editId="71417249">
            <wp:extent cx="5518205" cy="2941983"/>
            <wp:effectExtent l="0" t="0" r="6350" b="0"/>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1190E" w:rsidRDefault="0071190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1190E" w:rsidRDefault="0071190E" w:rsidP="003F700C">
      <w:pPr>
        <w:spacing w:after="0" w:line="360" w:lineRule="auto"/>
        <w:ind w:firstLine="720"/>
        <w:jc w:val="both"/>
        <w:rPr>
          <w:rFonts w:ascii="Times New Roman" w:eastAsia="Times New Roman" w:hAnsi="Times New Roman" w:cs="Times New Roman"/>
          <w:sz w:val="28"/>
          <w:szCs w:val="28"/>
          <w:lang w:eastAsia="ru-RU"/>
        </w:rPr>
      </w:pPr>
    </w:p>
    <w:p w:rsidR="00A5758C" w:rsidRPr="00C518E6" w:rsidRDefault="00A5758C" w:rsidP="003F700C">
      <w:pPr>
        <w:spacing w:after="0" w:line="360" w:lineRule="auto"/>
        <w:ind w:firstLine="720"/>
        <w:jc w:val="both"/>
        <w:rPr>
          <w:rFonts w:ascii="Times New Roman" w:eastAsia="Times New Roman" w:hAnsi="Times New Roman" w:cs="Times New Roman"/>
          <w:b/>
          <w:sz w:val="28"/>
          <w:szCs w:val="28"/>
          <w:lang w:eastAsia="ru-RU"/>
        </w:rPr>
      </w:pPr>
      <w:r w:rsidRPr="00C518E6">
        <w:rPr>
          <w:rFonts w:ascii="Times New Roman" w:eastAsia="Times New Roman" w:hAnsi="Times New Roman" w:cs="Times New Roman"/>
          <w:b/>
          <w:sz w:val="28"/>
          <w:szCs w:val="28"/>
          <w:lang w:eastAsia="ru-RU"/>
        </w:rPr>
        <w:t>По результатам внеплановых проверок:</w:t>
      </w:r>
    </w:p>
    <w:p w:rsidR="00A5758C" w:rsidRPr="00B73A08" w:rsidRDefault="00A5758C" w:rsidP="003F700C">
      <w:pPr>
        <w:spacing w:after="0" w:line="360" w:lineRule="auto"/>
        <w:ind w:firstLine="720"/>
        <w:jc w:val="both"/>
        <w:rPr>
          <w:rFonts w:ascii="Times New Roman" w:eastAsia="Times New Roman" w:hAnsi="Times New Roman" w:cs="Times New Roman"/>
          <w:sz w:val="28"/>
          <w:szCs w:val="28"/>
          <w:lang w:eastAsia="ru-RU"/>
        </w:rPr>
      </w:pPr>
      <w:r w:rsidRPr="00B73A08">
        <w:rPr>
          <w:rFonts w:ascii="Times New Roman" w:eastAsia="Times New Roman" w:hAnsi="Times New Roman" w:cs="Times New Roman"/>
          <w:sz w:val="28"/>
          <w:szCs w:val="28"/>
          <w:lang w:eastAsia="ru-RU"/>
        </w:rPr>
        <w:t xml:space="preserve">- выявлено </w:t>
      </w:r>
      <w:r w:rsidR="00865C21" w:rsidRPr="00B73A08">
        <w:rPr>
          <w:rFonts w:ascii="Times New Roman" w:eastAsia="Times New Roman" w:hAnsi="Times New Roman" w:cs="Times New Roman"/>
          <w:b/>
          <w:sz w:val="28"/>
          <w:szCs w:val="28"/>
          <w:lang w:eastAsia="ru-RU"/>
        </w:rPr>
        <w:t>3</w:t>
      </w:r>
      <w:r w:rsidR="00B73A08" w:rsidRPr="00B73A08">
        <w:rPr>
          <w:rFonts w:ascii="Times New Roman" w:eastAsia="Times New Roman" w:hAnsi="Times New Roman" w:cs="Times New Roman"/>
          <w:b/>
          <w:sz w:val="28"/>
          <w:szCs w:val="28"/>
          <w:lang w:eastAsia="ru-RU"/>
        </w:rPr>
        <w:t>65</w:t>
      </w:r>
      <w:r w:rsidR="00770D78" w:rsidRPr="00B73A08">
        <w:rPr>
          <w:rFonts w:ascii="Times New Roman" w:eastAsia="Times New Roman" w:hAnsi="Times New Roman" w:cs="Times New Roman"/>
          <w:b/>
          <w:sz w:val="28"/>
          <w:szCs w:val="28"/>
          <w:lang w:eastAsia="ru-RU"/>
        </w:rPr>
        <w:t xml:space="preserve"> </w:t>
      </w:r>
      <w:r w:rsidRPr="00B73A08">
        <w:rPr>
          <w:rFonts w:ascii="Times New Roman" w:eastAsia="Times New Roman" w:hAnsi="Times New Roman" w:cs="Times New Roman"/>
          <w:b/>
          <w:sz w:val="28"/>
          <w:szCs w:val="28"/>
          <w:lang w:eastAsia="ru-RU"/>
        </w:rPr>
        <w:t xml:space="preserve">нарушений </w:t>
      </w:r>
      <w:r w:rsidRPr="00576A0C">
        <w:rPr>
          <w:rFonts w:ascii="Times New Roman" w:eastAsia="Times New Roman" w:hAnsi="Times New Roman" w:cs="Times New Roman"/>
          <w:b/>
          <w:sz w:val="28"/>
          <w:szCs w:val="28"/>
          <w:lang w:eastAsia="ru-RU"/>
        </w:rPr>
        <w:t>норм</w:t>
      </w:r>
      <w:r w:rsidRPr="00576A0C">
        <w:rPr>
          <w:rFonts w:ascii="Times New Roman" w:eastAsia="Times New Roman" w:hAnsi="Times New Roman" w:cs="Times New Roman"/>
          <w:sz w:val="28"/>
          <w:szCs w:val="28"/>
          <w:lang w:eastAsia="ru-RU"/>
        </w:rPr>
        <w:t xml:space="preserve"> действующего законодательства</w:t>
      </w:r>
    </w:p>
    <w:p w:rsidR="003A5D5B" w:rsidRPr="008A0A06" w:rsidRDefault="003A5D5B" w:rsidP="003F700C">
      <w:pPr>
        <w:spacing w:after="0" w:line="360" w:lineRule="auto"/>
        <w:ind w:firstLine="720"/>
        <w:jc w:val="both"/>
        <w:rPr>
          <w:rFonts w:ascii="Times New Roman" w:eastAsia="Times New Roman" w:hAnsi="Times New Roman" w:cs="Times New Roman"/>
          <w:sz w:val="28"/>
          <w:szCs w:val="28"/>
          <w:highlight w:val="yellow"/>
          <w:lang w:eastAsia="ru-RU"/>
        </w:rPr>
      </w:pPr>
    </w:p>
    <w:p w:rsidR="00A5758C" w:rsidRPr="008A0A06" w:rsidRDefault="00A5758C" w:rsidP="003F700C">
      <w:pPr>
        <w:spacing w:after="0" w:line="360" w:lineRule="auto"/>
        <w:ind w:firstLine="720"/>
        <w:jc w:val="both"/>
        <w:rPr>
          <w:rFonts w:ascii="Times New Roman" w:eastAsia="Times New Roman" w:hAnsi="Times New Roman" w:cs="Times New Roman"/>
          <w:sz w:val="26"/>
          <w:szCs w:val="26"/>
          <w:highlight w:val="yellow"/>
          <w:lang w:eastAsia="ru-RU"/>
        </w:rPr>
      </w:pPr>
      <w:r w:rsidRPr="009C7033">
        <w:rPr>
          <w:rFonts w:ascii="Times New Roman" w:eastAsia="Times New Roman" w:hAnsi="Times New Roman" w:cs="Times New Roman"/>
          <w:noProof/>
          <w:sz w:val="26"/>
          <w:szCs w:val="26"/>
          <w:lang w:eastAsia="ru-RU"/>
        </w:rPr>
        <w:drawing>
          <wp:inline distT="0" distB="0" distL="0" distR="0" wp14:anchorId="53ECDC2B" wp14:editId="40C73297">
            <wp:extent cx="5483253" cy="3307743"/>
            <wp:effectExtent l="0" t="0" r="3175" b="6985"/>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94890" w:rsidRPr="008A0A06" w:rsidRDefault="00094890" w:rsidP="003F700C">
      <w:pPr>
        <w:spacing w:after="0"/>
        <w:rPr>
          <w:rFonts w:ascii="Times New Roman" w:eastAsia="Times New Roman" w:hAnsi="Times New Roman" w:cs="Times New Roman"/>
          <w:sz w:val="26"/>
          <w:szCs w:val="26"/>
          <w:highlight w:val="yellow"/>
          <w:lang w:eastAsia="ru-RU"/>
        </w:rPr>
      </w:pPr>
    </w:p>
    <w:p w:rsidR="00D66775" w:rsidRPr="008A0A06" w:rsidRDefault="00D66775" w:rsidP="003F700C">
      <w:pPr>
        <w:spacing w:after="0" w:line="360" w:lineRule="auto"/>
        <w:ind w:firstLine="720"/>
        <w:jc w:val="both"/>
        <w:rPr>
          <w:rFonts w:ascii="Times New Roman" w:eastAsia="Times New Roman" w:hAnsi="Times New Roman" w:cs="Times New Roman"/>
          <w:sz w:val="26"/>
          <w:szCs w:val="26"/>
          <w:highlight w:val="yellow"/>
          <w:lang w:eastAsia="ru-RU"/>
        </w:rPr>
      </w:pPr>
    </w:p>
    <w:p w:rsidR="00A5758C" w:rsidRPr="0071190E" w:rsidRDefault="00A5758C" w:rsidP="003F700C">
      <w:pPr>
        <w:spacing w:after="0" w:line="360" w:lineRule="auto"/>
        <w:ind w:firstLine="720"/>
        <w:jc w:val="both"/>
        <w:rPr>
          <w:rFonts w:ascii="Times New Roman" w:eastAsia="Times New Roman" w:hAnsi="Times New Roman" w:cs="Times New Roman"/>
          <w:sz w:val="28"/>
          <w:szCs w:val="28"/>
          <w:lang w:eastAsia="ru-RU"/>
        </w:rPr>
      </w:pPr>
      <w:r w:rsidRPr="0071190E">
        <w:rPr>
          <w:rFonts w:ascii="Times New Roman" w:eastAsia="Times New Roman" w:hAnsi="Times New Roman" w:cs="Times New Roman"/>
          <w:sz w:val="28"/>
          <w:szCs w:val="28"/>
          <w:lang w:eastAsia="ru-RU"/>
        </w:rPr>
        <w:t xml:space="preserve">- </w:t>
      </w:r>
      <w:r w:rsidRPr="00963AE1">
        <w:rPr>
          <w:rFonts w:ascii="Times New Roman" w:eastAsia="Times New Roman" w:hAnsi="Times New Roman" w:cs="Times New Roman"/>
          <w:sz w:val="28"/>
          <w:szCs w:val="28"/>
          <w:lang w:eastAsia="ru-RU"/>
        </w:rPr>
        <w:t xml:space="preserve">выдано </w:t>
      </w:r>
      <w:r w:rsidR="00C52DFC" w:rsidRPr="00963AE1">
        <w:rPr>
          <w:rFonts w:ascii="Times New Roman" w:eastAsia="Times New Roman" w:hAnsi="Times New Roman" w:cs="Times New Roman"/>
          <w:b/>
          <w:sz w:val="28"/>
          <w:szCs w:val="28"/>
          <w:lang w:eastAsia="ru-RU"/>
        </w:rPr>
        <w:t>68</w:t>
      </w:r>
      <w:r w:rsidRPr="00963AE1">
        <w:rPr>
          <w:rFonts w:ascii="Times New Roman" w:eastAsia="Times New Roman" w:hAnsi="Times New Roman" w:cs="Times New Roman"/>
          <w:b/>
          <w:sz w:val="28"/>
          <w:szCs w:val="28"/>
          <w:lang w:eastAsia="ru-RU"/>
        </w:rPr>
        <w:t xml:space="preserve"> предписани</w:t>
      </w:r>
      <w:r w:rsidR="00803289" w:rsidRPr="00963AE1">
        <w:rPr>
          <w:rFonts w:ascii="Times New Roman" w:eastAsia="Times New Roman" w:hAnsi="Times New Roman" w:cs="Times New Roman"/>
          <w:b/>
          <w:sz w:val="28"/>
          <w:szCs w:val="28"/>
          <w:lang w:eastAsia="ru-RU"/>
        </w:rPr>
        <w:t>й</w:t>
      </w:r>
      <w:r w:rsidRPr="00963AE1">
        <w:rPr>
          <w:rFonts w:ascii="Times New Roman" w:eastAsia="Times New Roman" w:hAnsi="Times New Roman" w:cs="Times New Roman"/>
          <w:sz w:val="28"/>
          <w:szCs w:val="28"/>
          <w:lang w:eastAsia="ru-RU"/>
        </w:rPr>
        <w:t xml:space="preserve"> об устранении выявленных нарушений:</w:t>
      </w:r>
    </w:p>
    <w:p w:rsidR="00A5758C" w:rsidRPr="008A0A06" w:rsidRDefault="00A5758C" w:rsidP="003F700C">
      <w:pPr>
        <w:spacing w:after="0" w:line="360" w:lineRule="auto"/>
        <w:ind w:firstLine="720"/>
        <w:jc w:val="both"/>
        <w:rPr>
          <w:rFonts w:ascii="Times New Roman" w:eastAsia="Times New Roman" w:hAnsi="Times New Roman" w:cs="Times New Roman"/>
          <w:sz w:val="26"/>
          <w:szCs w:val="26"/>
          <w:highlight w:val="yellow"/>
          <w:lang w:eastAsia="ru-RU"/>
        </w:rPr>
      </w:pPr>
    </w:p>
    <w:p w:rsidR="00A5758C" w:rsidRPr="008A0A06" w:rsidRDefault="00A5758C" w:rsidP="003F700C">
      <w:pPr>
        <w:spacing w:after="0" w:line="360" w:lineRule="auto"/>
        <w:jc w:val="center"/>
        <w:rPr>
          <w:rFonts w:ascii="Times New Roman" w:eastAsia="Times New Roman" w:hAnsi="Times New Roman" w:cs="Times New Roman"/>
          <w:sz w:val="26"/>
          <w:szCs w:val="26"/>
          <w:highlight w:val="yellow"/>
          <w:lang w:eastAsia="ru-RU"/>
        </w:rPr>
      </w:pPr>
      <w:r w:rsidRPr="008A0A06">
        <w:rPr>
          <w:rFonts w:ascii="Times New Roman" w:eastAsia="Times New Roman" w:hAnsi="Times New Roman" w:cs="Times New Roman"/>
          <w:noProof/>
          <w:sz w:val="26"/>
          <w:szCs w:val="26"/>
          <w:highlight w:val="yellow"/>
          <w:lang w:eastAsia="ru-RU"/>
        </w:rPr>
        <w:drawing>
          <wp:inline distT="0" distB="0" distL="0" distR="0" wp14:anchorId="05D7F718" wp14:editId="492F0EB0">
            <wp:extent cx="5284470" cy="2655736"/>
            <wp:effectExtent l="0" t="0" r="0"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A5D5B" w:rsidRDefault="003A5D5B">
      <w:pPr>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sz w:val="26"/>
          <w:szCs w:val="26"/>
          <w:highlight w:val="yellow"/>
          <w:lang w:eastAsia="ru-RU"/>
        </w:rPr>
        <w:br w:type="page"/>
      </w:r>
    </w:p>
    <w:p w:rsidR="00E12959" w:rsidRPr="00C462A6" w:rsidRDefault="00E12959" w:rsidP="003F700C">
      <w:pPr>
        <w:spacing w:after="0" w:line="360" w:lineRule="auto"/>
        <w:ind w:firstLine="709"/>
        <w:jc w:val="both"/>
        <w:rPr>
          <w:rFonts w:ascii="Times New Roman" w:eastAsia="Times New Roman" w:hAnsi="Times New Roman" w:cs="Times New Roman"/>
          <w:sz w:val="26"/>
          <w:szCs w:val="26"/>
          <w:lang w:eastAsia="ru-RU"/>
        </w:rPr>
      </w:pPr>
    </w:p>
    <w:p w:rsidR="00A5758C" w:rsidRPr="00C462A6" w:rsidRDefault="00A5758C" w:rsidP="003F700C">
      <w:pPr>
        <w:spacing w:after="0" w:line="360" w:lineRule="auto"/>
        <w:ind w:firstLine="709"/>
        <w:jc w:val="both"/>
        <w:rPr>
          <w:rFonts w:ascii="Times New Roman" w:eastAsia="Times New Roman" w:hAnsi="Times New Roman" w:cs="Times New Roman"/>
          <w:sz w:val="26"/>
          <w:szCs w:val="26"/>
          <w:lang w:eastAsia="ru-RU"/>
        </w:rPr>
      </w:pPr>
      <w:r w:rsidRPr="00C462A6">
        <w:rPr>
          <w:rFonts w:ascii="Times New Roman" w:eastAsia="Times New Roman" w:hAnsi="Times New Roman" w:cs="Times New Roman"/>
          <w:sz w:val="26"/>
          <w:szCs w:val="26"/>
          <w:lang w:eastAsia="ru-RU"/>
        </w:rPr>
        <w:t xml:space="preserve">- </w:t>
      </w:r>
      <w:r w:rsidRPr="00C462A6">
        <w:rPr>
          <w:rFonts w:ascii="Times New Roman" w:eastAsia="Times New Roman" w:hAnsi="Times New Roman" w:cs="Times New Roman"/>
          <w:sz w:val="28"/>
          <w:szCs w:val="28"/>
          <w:lang w:eastAsia="ru-RU"/>
        </w:rPr>
        <w:t>составлен</w:t>
      </w:r>
      <w:r w:rsidR="008C6E8D" w:rsidRPr="00C462A6">
        <w:rPr>
          <w:rFonts w:ascii="Times New Roman" w:eastAsia="Times New Roman" w:hAnsi="Times New Roman" w:cs="Times New Roman"/>
          <w:sz w:val="28"/>
          <w:szCs w:val="28"/>
          <w:lang w:eastAsia="ru-RU"/>
        </w:rPr>
        <w:t>о</w:t>
      </w:r>
      <w:r w:rsidRPr="00C462A6">
        <w:rPr>
          <w:rFonts w:ascii="Times New Roman" w:eastAsia="Times New Roman" w:hAnsi="Times New Roman" w:cs="Times New Roman"/>
          <w:sz w:val="28"/>
          <w:szCs w:val="28"/>
          <w:lang w:eastAsia="ru-RU"/>
        </w:rPr>
        <w:t xml:space="preserve"> </w:t>
      </w:r>
      <w:r w:rsidR="00DF40DB" w:rsidRPr="00C462A6">
        <w:rPr>
          <w:rFonts w:ascii="Times New Roman" w:eastAsia="Times New Roman" w:hAnsi="Times New Roman" w:cs="Times New Roman"/>
          <w:b/>
          <w:sz w:val="28"/>
          <w:szCs w:val="28"/>
          <w:lang w:eastAsia="ru-RU"/>
        </w:rPr>
        <w:t>40</w:t>
      </w:r>
      <w:r w:rsidR="00C462A6" w:rsidRPr="00C462A6">
        <w:rPr>
          <w:rFonts w:ascii="Times New Roman" w:eastAsia="Times New Roman" w:hAnsi="Times New Roman" w:cs="Times New Roman"/>
          <w:b/>
          <w:sz w:val="28"/>
          <w:szCs w:val="28"/>
          <w:lang w:eastAsia="ru-RU"/>
        </w:rPr>
        <w:t>6</w:t>
      </w:r>
      <w:r w:rsidRPr="00C462A6">
        <w:rPr>
          <w:rFonts w:ascii="Times New Roman" w:eastAsia="Times New Roman" w:hAnsi="Times New Roman" w:cs="Times New Roman"/>
          <w:b/>
          <w:sz w:val="28"/>
          <w:szCs w:val="28"/>
          <w:lang w:eastAsia="ru-RU"/>
        </w:rPr>
        <w:t xml:space="preserve"> протокол</w:t>
      </w:r>
      <w:r w:rsidR="00C462A6" w:rsidRPr="00C462A6">
        <w:rPr>
          <w:rFonts w:ascii="Times New Roman" w:eastAsia="Times New Roman" w:hAnsi="Times New Roman" w:cs="Times New Roman"/>
          <w:b/>
          <w:sz w:val="28"/>
          <w:szCs w:val="28"/>
          <w:lang w:eastAsia="ru-RU"/>
        </w:rPr>
        <w:t>ов</w:t>
      </w:r>
      <w:r w:rsidRPr="00C462A6">
        <w:rPr>
          <w:rFonts w:ascii="Times New Roman" w:eastAsia="Times New Roman" w:hAnsi="Times New Roman" w:cs="Times New Roman"/>
          <w:b/>
          <w:sz w:val="28"/>
          <w:szCs w:val="28"/>
          <w:lang w:eastAsia="ru-RU"/>
        </w:rPr>
        <w:t xml:space="preserve"> об АПН</w:t>
      </w:r>
    </w:p>
    <w:p w:rsidR="009A3429" w:rsidRPr="008A0A06" w:rsidRDefault="009A3429" w:rsidP="003F700C">
      <w:pPr>
        <w:spacing w:after="0"/>
        <w:jc w:val="center"/>
        <w:rPr>
          <w:rFonts w:ascii="Times New Roman" w:eastAsia="Times New Roman" w:hAnsi="Times New Roman" w:cs="Times New Roman"/>
          <w:b/>
          <w:sz w:val="28"/>
          <w:szCs w:val="28"/>
          <w:highlight w:val="yellow"/>
          <w:lang w:eastAsia="ru-RU"/>
        </w:rPr>
      </w:pPr>
    </w:p>
    <w:p w:rsidR="009A3429" w:rsidRPr="008A0A06" w:rsidRDefault="009A3429" w:rsidP="003F700C">
      <w:pPr>
        <w:spacing w:after="0"/>
        <w:jc w:val="center"/>
        <w:rPr>
          <w:rFonts w:ascii="Times New Roman" w:eastAsia="Times New Roman" w:hAnsi="Times New Roman" w:cs="Times New Roman"/>
          <w:b/>
          <w:sz w:val="28"/>
          <w:szCs w:val="28"/>
          <w:highlight w:val="yellow"/>
          <w:lang w:eastAsia="ru-RU"/>
        </w:rPr>
      </w:pPr>
      <w:r w:rsidRPr="0076618C">
        <w:rPr>
          <w:rFonts w:ascii="Times New Roman" w:hAnsi="Times New Roman" w:cs="Times New Roman"/>
          <w:noProof/>
          <w:szCs w:val="26"/>
          <w:lang w:eastAsia="ru-RU"/>
        </w:rPr>
        <w:drawing>
          <wp:inline distT="0" distB="0" distL="0" distR="0" wp14:anchorId="1D996A0E" wp14:editId="21865828">
            <wp:extent cx="5518205" cy="2941983"/>
            <wp:effectExtent l="0" t="0" r="6350"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A28F4" w:rsidRPr="008A0A06" w:rsidRDefault="00FA28F4" w:rsidP="003F700C">
      <w:pPr>
        <w:spacing w:after="0"/>
        <w:rPr>
          <w:rFonts w:ascii="Times New Roman" w:eastAsia="Times New Roman" w:hAnsi="Times New Roman" w:cs="Times New Roman"/>
          <w:b/>
          <w:sz w:val="28"/>
          <w:szCs w:val="28"/>
          <w:highlight w:val="yellow"/>
          <w:lang w:eastAsia="ru-RU"/>
        </w:rPr>
      </w:pPr>
      <w:r w:rsidRPr="008A0A06">
        <w:rPr>
          <w:rFonts w:ascii="Times New Roman" w:eastAsia="Times New Roman" w:hAnsi="Times New Roman" w:cs="Times New Roman"/>
          <w:b/>
          <w:sz w:val="28"/>
          <w:szCs w:val="28"/>
          <w:highlight w:val="yellow"/>
          <w:lang w:eastAsia="ru-RU"/>
        </w:rPr>
        <w:br w:type="page"/>
      </w:r>
    </w:p>
    <w:p w:rsidR="00527CF0" w:rsidRPr="003A5D5B" w:rsidRDefault="00527CF0"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4" w:name="_Toc369087107"/>
      <w:r w:rsidRPr="003A5D5B">
        <w:rPr>
          <w:rFonts w:ascii="Times New Roman" w:eastAsia="Times New Roman" w:hAnsi="Times New Roman" w:cs="Times New Roman"/>
          <w:b/>
          <w:bCs/>
          <w:kern w:val="32"/>
          <w:sz w:val="28"/>
          <w:szCs w:val="28"/>
          <w:lang w:eastAsia="ru-RU"/>
        </w:rPr>
        <w:lastRenderedPageBreak/>
        <w:t>1.3. Выполнение полномочий в установленных сферах деятельности</w:t>
      </w:r>
      <w:bookmarkEnd w:id="24"/>
    </w:p>
    <w:p w:rsidR="00527CF0" w:rsidRPr="003A5D5B" w:rsidRDefault="00527CF0" w:rsidP="003F700C">
      <w:pPr>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5" w:name="_Toc369087108"/>
      <w:r w:rsidRPr="003A5D5B">
        <w:rPr>
          <w:rFonts w:ascii="Times New Roman" w:eastAsia="Times New Roman" w:hAnsi="Times New Roman" w:cs="Times New Roman"/>
          <w:b/>
          <w:bCs/>
          <w:kern w:val="32"/>
          <w:sz w:val="28"/>
          <w:szCs w:val="28"/>
          <w:lang w:eastAsia="ru-RU"/>
        </w:rPr>
        <w:t>1.3.1. Основные функции</w:t>
      </w:r>
      <w:bookmarkEnd w:id="25"/>
    </w:p>
    <w:p w:rsidR="00527CF0" w:rsidRPr="003A5D5B" w:rsidRDefault="00527CF0" w:rsidP="003F700C">
      <w:pPr>
        <w:spacing w:after="0" w:line="360" w:lineRule="auto"/>
        <w:ind w:firstLine="709"/>
        <w:jc w:val="both"/>
        <w:rPr>
          <w:rFonts w:ascii="Times New Roman" w:eastAsia="Times New Roman" w:hAnsi="Times New Roman" w:cs="Times New Roman"/>
          <w:b/>
          <w:sz w:val="28"/>
          <w:szCs w:val="28"/>
          <w:lang w:eastAsia="ru-RU"/>
        </w:rPr>
      </w:pPr>
      <w:r w:rsidRPr="003A5D5B">
        <w:rPr>
          <w:rFonts w:ascii="Times New Roman" w:eastAsia="Times New Roman" w:hAnsi="Times New Roman" w:cs="Times New Roman"/>
          <w:b/>
          <w:sz w:val="28"/>
          <w:szCs w:val="28"/>
          <w:lang w:eastAsia="ru-RU"/>
        </w:rPr>
        <w:t>В сфере средств массовых коммуникаций (СМИ, вещатели)</w:t>
      </w:r>
    </w:p>
    <w:p w:rsidR="006A3108" w:rsidRPr="003A5D5B" w:rsidRDefault="006A3108" w:rsidP="006A3108">
      <w:pPr>
        <w:spacing w:after="0" w:line="360" w:lineRule="auto"/>
        <w:ind w:firstLine="709"/>
        <w:jc w:val="both"/>
        <w:rPr>
          <w:rFonts w:ascii="Times New Roman" w:eastAsia="Calibri" w:hAnsi="Times New Roman" w:cs="Times New Roman"/>
          <w:sz w:val="28"/>
          <w:szCs w:val="28"/>
        </w:rPr>
      </w:pPr>
      <w:r w:rsidRPr="003A5D5B">
        <w:rPr>
          <w:rFonts w:ascii="Times New Roman" w:eastAsia="Calibri" w:hAnsi="Times New Roman" w:cs="Times New Roman"/>
          <w:sz w:val="28"/>
          <w:szCs w:val="28"/>
        </w:rPr>
        <w:t>Полномочия выполняют – 8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364"/>
        <w:gridCol w:w="2364"/>
      </w:tblGrid>
      <w:tr w:rsidR="006A3108" w:rsidRPr="008A0A06" w:rsidTr="006A3108">
        <w:tc>
          <w:tcPr>
            <w:tcW w:w="5000" w:type="pct"/>
            <w:gridSpan w:val="3"/>
            <w:tcBorders>
              <w:top w:val="single" w:sz="4" w:space="0" w:color="auto"/>
              <w:left w:val="single" w:sz="4" w:space="0" w:color="auto"/>
              <w:bottom w:val="single" w:sz="4" w:space="0" w:color="auto"/>
              <w:right w:val="single" w:sz="4" w:space="0" w:color="auto"/>
            </w:tcBorders>
          </w:tcPr>
          <w:p w:rsidR="006A3108" w:rsidRPr="008A0A06" w:rsidRDefault="006A3108" w:rsidP="006A3108">
            <w:pPr>
              <w:spacing w:after="0" w:line="240" w:lineRule="auto"/>
              <w:jc w:val="center"/>
              <w:rPr>
                <w:rFonts w:ascii="Times New Roman" w:eastAsia="Calibri" w:hAnsi="Times New Roman" w:cs="Times New Roman"/>
                <w:b/>
                <w:i/>
                <w:color w:val="000000"/>
                <w:sz w:val="20"/>
                <w:szCs w:val="20"/>
                <w:highlight w:val="yellow"/>
              </w:rPr>
            </w:pPr>
            <w:r w:rsidRPr="003A5D5B">
              <w:rPr>
                <w:rFonts w:ascii="Times New Roman" w:eastAsia="Calibri" w:hAnsi="Times New Roman" w:cs="Times New Roman"/>
                <w:b/>
                <w:i/>
                <w:color w:val="000000"/>
                <w:sz w:val="20"/>
                <w:szCs w:val="20"/>
              </w:rPr>
              <w:t>Предметы надзора</w:t>
            </w:r>
          </w:p>
        </w:tc>
      </w:tr>
      <w:tr w:rsidR="006A3108" w:rsidRPr="008A0A06" w:rsidTr="006A3108">
        <w:tc>
          <w:tcPr>
            <w:tcW w:w="2668" w:type="pct"/>
          </w:tcPr>
          <w:p w:rsidR="006A3108" w:rsidRPr="003A5D5B" w:rsidRDefault="006A3108" w:rsidP="006A3108">
            <w:pPr>
              <w:spacing w:after="0" w:line="240" w:lineRule="auto"/>
              <w:rPr>
                <w:rFonts w:ascii="Times New Roman" w:eastAsia="Calibri" w:hAnsi="Times New Roman" w:cs="Times New Roman"/>
                <w:color w:val="000000"/>
                <w:sz w:val="20"/>
                <w:szCs w:val="20"/>
              </w:rPr>
            </w:pPr>
            <w:r w:rsidRPr="003A5D5B">
              <w:rPr>
                <w:rFonts w:ascii="Times New Roman" w:eastAsia="Calibri" w:hAnsi="Times New Roman" w:cs="Times New Roman"/>
                <w:color w:val="000000"/>
                <w:sz w:val="20"/>
                <w:szCs w:val="20"/>
              </w:rPr>
              <w:t xml:space="preserve"> </w:t>
            </w:r>
          </w:p>
        </w:tc>
        <w:tc>
          <w:tcPr>
            <w:tcW w:w="1166" w:type="pct"/>
            <w:shd w:val="clear" w:color="auto" w:fill="D9D9D9" w:themeFill="background1" w:themeFillShade="D9"/>
          </w:tcPr>
          <w:p w:rsidR="006A3108" w:rsidRPr="003A5D5B" w:rsidRDefault="003A5D5B" w:rsidP="003A5D5B">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w:t>
            </w:r>
            <w:r w:rsidR="006A3108" w:rsidRPr="003A5D5B">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2</w:t>
            </w:r>
            <w:r w:rsidR="006A3108" w:rsidRPr="003A5D5B">
              <w:rPr>
                <w:rFonts w:ascii="Times New Roman" w:eastAsia="Calibri" w:hAnsi="Times New Roman" w:cs="Times New Roman"/>
                <w:color w:val="000000"/>
                <w:sz w:val="20"/>
                <w:szCs w:val="20"/>
              </w:rPr>
              <w:t>.2013</w:t>
            </w:r>
          </w:p>
        </w:tc>
        <w:tc>
          <w:tcPr>
            <w:tcW w:w="1166" w:type="pct"/>
            <w:shd w:val="clear" w:color="auto" w:fill="D9D9D9" w:themeFill="background1" w:themeFillShade="D9"/>
          </w:tcPr>
          <w:p w:rsidR="006A3108" w:rsidRPr="003A5D5B" w:rsidRDefault="003A5D5B" w:rsidP="003A5D5B">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w:t>
            </w:r>
            <w:r w:rsidR="006A3108" w:rsidRPr="003A5D5B">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2</w:t>
            </w:r>
            <w:r w:rsidR="006A3108" w:rsidRPr="003A5D5B">
              <w:rPr>
                <w:rFonts w:ascii="Times New Roman" w:eastAsia="Calibri" w:hAnsi="Times New Roman" w:cs="Times New Roman"/>
                <w:color w:val="000000"/>
                <w:sz w:val="20"/>
                <w:szCs w:val="20"/>
              </w:rPr>
              <w:t>.2014</w:t>
            </w:r>
          </w:p>
        </w:tc>
      </w:tr>
      <w:tr w:rsidR="006A3108" w:rsidRPr="008A0A06" w:rsidTr="006A3108">
        <w:tc>
          <w:tcPr>
            <w:tcW w:w="2668" w:type="pct"/>
          </w:tcPr>
          <w:p w:rsidR="006A3108" w:rsidRPr="003A5D5B" w:rsidRDefault="006A3108" w:rsidP="006A3108">
            <w:pPr>
              <w:spacing w:after="0" w:line="240" w:lineRule="auto"/>
              <w:rPr>
                <w:rFonts w:ascii="Times New Roman" w:eastAsia="Calibri" w:hAnsi="Times New Roman" w:cs="Times New Roman"/>
                <w:color w:val="000000"/>
                <w:sz w:val="20"/>
                <w:szCs w:val="20"/>
              </w:rPr>
            </w:pPr>
            <w:r w:rsidRPr="003A5D5B">
              <w:rPr>
                <w:rFonts w:ascii="Times New Roman" w:eastAsia="Calibri" w:hAnsi="Times New Roman" w:cs="Times New Roman"/>
                <w:color w:val="000000"/>
                <w:sz w:val="20"/>
                <w:szCs w:val="20"/>
              </w:rPr>
              <w:t>Количество СМИ / на 1 сотрудника</w:t>
            </w:r>
          </w:p>
        </w:tc>
        <w:tc>
          <w:tcPr>
            <w:tcW w:w="1166" w:type="pct"/>
            <w:shd w:val="clear" w:color="auto" w:fill="D9D9D9" w:themeFill="background1" w:themeFillShade="D9"/>
          </w:tcPr>
          <w:p w:rsidR="006A3108" w:rsidRPr="008A0A06" w:rsidRDefault="006A3108" w:rsidP="007F3805">
            <w:pPr>
              <w:spacing w:after="0" w:line="240" w:lineRule="auto"/>
              <w:jc w:val="center"/>
              <w:rPr>
                <w:rFonts w:ascii="Times New Roman" w:eastAsia="Calibri" w:hAnsi="Times New Roman" w:cs="Times New Roman"/>
                <w:color w:val="000000"/>
                <w:sz w:val="20"/>
                <w:szCs w:val="20"/>
                <w:highlight w:val="yellow"/>
              </w:rPr>
            </w:pPr>
            <w:r w:rsidRPr="007F3805">
              <w:rPr>
                <w:rFonts w:ascii="Times New Roman" w:eastAsia="Calibri" w:hAnsi="Times New Roman" w:cs="Times New Roman"/>
                <w:color w:val="000000"/>
                <w:sz w:val="20"/>
                <w:szCs w:val="20"/>
              </w:rPr>
              <w:t>6</w:t>
            </w:r>
            <w:r w:rsidR="007F3805" w:rsidRPr="007F3805">
              <w:rPr>
                <w:rFonts w:ascii="Times New Roman" w:eastAsia="Calibri" w:hAnsi="Times New Roman" w:cs="Times New Roman"/>
                <w:color w:val="000000"/>
                <w:sz w:val="20"/>
                <w:szCs w:val="20"/>
              </w:rPr>
              <w:t>29</w:t>
            </w:r>
            <w:r w:rsidRPr="007F3805">
              <w:rPr>
                <w:rFonts w:ascii="Times New Roman" w:eastAsia="Calibri" w:hAnsi="Times New Roman" w:cs="Times New Roman"/>
                <w:color w:val="000000"/>
                <w:sz w:val="20"/>
                <w:szCs w:val="20"/>
              </w:rPr>
              <w:t>/</w:t>
            </w:r>
            <w:r w:rsidR="007F3805" w:rsidRPr="007F3805">
              <w:rPr>
                <w:rFonts w:ascii="Times New Roman" w:eastAsia="Calibri" w:hAnsi="Times New Roman" w:cs="Times New Roman"/>
                <w:color w:val="000000"/>
                <w:sz w:val="20"/>
                <w:szCs w:val="20"/>
              </w:rPr>
              <w:t>78</w:t>
            </w:r>
            <w:r w:rsidRPr="007F3805">
              <w:rPr>
                <w:rFonts w:ascii="Times New Roman" w:eastAsia="Calibri" w:hAnsi="Times New Roman" w:cs="Times New Roman"/>
                <w:color w:val="000000"/>
                <w:sz w:val="20"/>
                <w:szCs w:val="20"/>
              </w:rPr>
              <w:t>,</w:t>
            </w:r>
            <w:r w:rsidR="007F3805" w:rsidRPr="007F3805">
              <w:rPr>
                <w:rFonts w:ascii="Times New Roman" w:eastAsia="Calibri" w:hAnsi="Times New Roman" w:cs="Times New Roman"/>
                <w:color w:val="000000"/>
                <w:sz w:val="20"/>
                <w:szCs w:val="20"/>
              </w:rPr>
              <w:t>63</w:t>
            </w:r>
          </w:p>
        </w:tc>
        <w:tc>
          <w:tcPr>
            <w:tcW w:w="1166" w:type="pct"/>
            <w:shd w:val="clear" w:color="auto" w:fill="D9D9D9" w:themeFill="background1" w:themeFillShade="D9"/>
          </w:tcPr>
          <w:p w:rsidR="006A3108" w:rsidRPr="008A0A06" w:rsidRDefault="0084162A" w:rsidP="0084162A">
            <w:pPr>
              <w:spacing w:after="0" w:line="240" w:lineRule="auto"/>
              <w:jc w:val="center"/>
              <w:rPr>
                <w:rFonts w:ascii="Times New Roman" w:eastAsia="Calibri" w:hAnsi="Times New Roman" w:cs="Times New Roman"/>
                <w:color w:val="000000"/>
                <w:sz w:val="20"/>
                <w:szCs w:val="20"/>
                <w:highlight w:val="yellow"/>
              </w:rPr>
            </w:pPr>
            <w:r w:rsidRPr="0084162A">
              <w:rPr>
                <w:rFonts w:ascii="Times New Roman" w:eastAsia="Calibri" w:hAnsi="Times New Roman" w:cs="Times New Roman"/>
                <w:color w:val="000000"/>
                <w:sz w:val="20"/>
                <w:szCs w:val="20"/>
              </w:rPr>
              <w:t>595</w:t>
            </w:r>
            <w:r w:rsidR="006A3108" w:rsidRPr="0084162A">
              <w:rPr>
                <w:rFonts w:ascii="Times New Roman" w:eastAsia="Calibri" w:hAnsi="Times New Roman" w:cs="Times New Roman"/>
                <w:color w:val="000000"/>
                <w:sz w:val="20"/>
                <w:szCs w:val="20"/>
              </w:rPr>
              <w:t>/7</w:t>
            </w:r>
            <w:r w:rsidRPr="0084162A">
              <w:rPr>
                <w:rFonts w:ascii="Times New Roman" w:eastAsia="Calibri" w:hAnsi="Times New Roman" w:cs="Times New Roman"/>
                <w:color w:val="000000"/>
                <w:sz w:val="20"/>
                <w:szCs w:val="20"/>
              </w:rPr>
              <w:t>4</w:t>
            </w:r>
            <w:r w:rsidR="006A3108" w:rsidRPr="0084162A">
              <w:rPr>
                <w:rFonts w:ascii="Times New Roman" w:eastAsia="Calibri" w:hAnsi="Times New Roman" w:cs="Times New Roman"/>
                <w:color w:val="000000"/>
                <w:sz w:val="20"/>
                <w:szCs w:val="20"/>
              </w:rPr>
              <w:t>,38</w:t>
            </w:r>
          </w:p>
        </w:tc>
      </w:tr>
      <w:tr w:rsidR="006A3108" w:rsidRPr="008A0A06" w:rsidTr="006A3108">
        <w:tc>
          <w:tcPr>
            <w:tcW w:w="2668" w:type="pct"/>
          </w:tcPr>
          <w:p w:rsidR="006A3108" w:rsidRPr="003A5D5B" w:rsidRDefault="006A3108" w:rsidP="006A3108">
            <w:pPr>
              <w:spacing w:after="0" w:line="240" w:lineRule="auto"/>
              <w:rPr>
                <w:rFonts w:ascii="Times New Roman" w:eastAsia="Calibri" w:hAnsi="Times New Roman" w:cs="Times New Roman"/>
                <w:color w:val="000000"/>
                <w:sz w:val="20"/>
                <w:szCs w:val="20"/>
              </w:rPr>
            </w:pPr>
            <w:r w:rsidRPr="003A5D5B">
              <w:rPr>
                <w:rFonts w:ascii="Times New Roman" w:eastAsia="Calibri" w:hAnsi="Times New Roman" w:cs="Times New Roman"/>
                <w:color w:val="000000"/>
                <w:sz w:val="20"/>
                <w:szCs w:val="20"/>
              </w:rPr>
              <w:t>Количество лицензий на вещание / на 1 сотрудника</w:t>
            </w:r>
          </w:p>
        </w:tc>
        <w:tc>
          <w:tcPr>
            <w:tcW w:w="1166" w:type="pct"/>
            <w:shd w:val="clear" w:color="auto" w:fill="D9D9D9" w:themeFill="background1" w:themeFillShade="D9"/>
          </w:tcPr>
          <w:p w:rsidR="006A3108" w:rsidRPr="008A0A06" w:rsidRDefault="0084162A" w:rsidP="0084162A">
            <w:pPr>
              <w:spacing w:after="0" w:line="240" w:lineRule="auto"/>
              <w:jc w:val="center"/>
              <w:rPr>
                <w:rFonts w:ascii="Times New Roman" w:eastAsia="Calibri" w:hAnsi="Times New Roman" w:cs="Times New Roman"/>
                <w:color w:val="000000"/>
                <w:sz w:val="20"/>
                <w:szCs w:val="20"/>
                <w:highlight w:val="yellow"/>
              </w:rPr>
            </w:pPr>
            <w:r w:rsidRPr="0084162A">
              <w:rPr>
                <w:rFonts w:ascii="Times New Roman" w:eastAsia="Calibri" w:hAnsi="Times New Roman" w:cs="Times New Roman"/>
                <w:color w:val="000000"/>
                <w:sz w:val="20"/>
                <w:szCs w:val="20"/>
              </w:rPr>
              <w:t>660</w:t>
            </w:r>
            <w:r w:rsidR="006B3E21" w:rsidRPr="0084162A">
              <w:rPr>
                <w:rFonts w:ascii="Times New Roman" w:eastAsia="Calibri" w:hAnsi="Times New Roman" w:cs="Times New Roman"/>
                <w:color w:val="000000"/>
                <w:sz w:val="20"/>
                <w:szCs w:val="20"/>
              </w:rPr>
              <w:t>/</w:t>
            </w:r>
            <w:r w:rsidRPr="0084162A">
              <w:rPr>
                <w:rFonts w:ascii="Times New Roman" w:eastAsia="Calibri" w:hAnsi="Times New Roman" w:cs="Times New Roman"/>
                <w:color w:val="000000"/>
                <w:sz w:val="20"/>
                <w:szCs w:val="20"/>
              </w:rPr>
              <w:t>82</w:t>
            </w:r>
            <w:r w:rsidR="006B3E21" w:rsidRPr="0084162A">
              <w:rPr>
                <w:rFonts w:ascii="Times New Roman" w:eastAsia="Calibri" w:hAnsi="Times New Roman" w:cs="Times New Roman"/>
                <w:color w:val="000000"/>
                <w:sz w:val="20"/>
                <w:szCs w:val="20"/>
              </w:rPr>
              <w:t>,5</w:t>
            </w:r>
          </w:p>
        </w:tc>
        <w:tc>
          <w:tcPr>
            <w:tcW w:w="1166" w:type="pct"/>
            <w:shd w:val="clear" w:color="auto" w:fill="D9D9D9" w:themeFill="background1" w:themeFillShade="D9"/>
          </w:tcPr>
          <w:p w:rsidR="006A3108" w:rsidRPr="008A0A06" w:rsidRDefault="0084162A" w:rsidP="0084162A">
            <w:pPr>
              <w:spacing w:after="0" w:line="240" w:lineRule="auto"/>
              <w:jc w:val="center"/>
              <w:rPr>
                <w:rFonts w:ascii="Times New Roman" w:eastAsia="Calibri" w:hAnsi="Times New Roman" w:cs="Times New Roman"/>
                <w:color w:val="000000"/>
                <w:sz w:val="20"/>
                <w:szCs w:val="20"/>
                <w:highlight w:val="yellow"/>
              </w:rPr>
            </w:pPr>
            <w:r w:rsidRPr="0084162A">
              <w:rPr>
                <w:rFonts w:ascii="Times New Roman" w:eastAsia="Calibri" w:hAnsi="Times New Roman" w:cs="Times New Roman"/>
                <w:color w:val="000000"/>
                <w:sz w:val="20"/>
                <w:szCs w:val="20"/>
              </w:rPr>
              <w:t>785</w:t>
            </w:r>
            <w:r w:rsidR="006B3E21" w:rsidRPr="0084162A">
              <w:rPr>
                <w:rFonts w:ascii="Times New Roman" w:eastAsia="Calibri" w:hAnsi="Times New Roman" w:cs="Times New Roman"/>
                <w:color w:val="000000"/>
                <w:sz w:val="20"/>
                <w:szCs w:val="20"/>
              </w:rPr>
              <w:t>/9</w:t>
            </w:r>
            <w:r w:rsidRPr="0084162A">
              <w:rPr>
                <w:rFonts w:ascii="Times New Roman" w:eastAsia="Calibri" w:hAnsi="Times New Roman" w:cs="Times New Roman"/>
                <w:color w:val="000000"/>
                <w:sz w:val="20"/>
                <w:szCs w:val="20"/>
              </w:rPr>
              <w:t>8</w:t>
            </w:r>
            <w:r w:rsidR="006B3E21" w:rsidRPr="0084162A">
              <w:rPr>
                <w:rFonts w:ascii="Times New Roman" w:eastAsia="Calibri" w:hAnsi="Times New Roman" w:cs="Times New Roman"/>
                <w:color w:val="000000"/>
                <w:sz w:val="20"/>
                <w:szCs w:val="20"/>
              </w:rPr>
              <w:t>,</w:t>
            </w:r>
            <w:r w:rsidRPr="0084162A">
              <w:rPr>
                <w:rFonts w:ascii="Times New Roman" w:eastAsia="Calibri" w:hAnsi="Times New Roman" w:cs="Times New Roman"/>
                <w:color w:val="000000"/>
                <w:sz w:val="20"/>
                <w:szCs w:val="20"/>
              </w:rPr>
              <w:t>13</w:t>
            </w:r>
          </w:p>
        </w:tc>
      </w:tr>
    </w:tbl>
    <w:p w:rsidR="006A3108" w:rsidRPr="008A0A06" w:rsidRDefault="006A3108" w:rsidP="006A3108">
      <w:pPr>
        <w:spacing w:after="0"/>
        <w:ind w:firstLine="709"/>
        <w:rPr>
          <w:rFonts w:ascii="Times New Roman" w:eastAsia="Calibri" w:hAnsi="Times New Roman" w:cs="Times New Roman"/>
          <w:b/>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5"/>
        <w:gridCol w:w="1133"/>
        <w:gridCol w:w="1133"/>
        <w:gridCol w:w="1135"/>
        <w:gridCol w:w="1010"/>
        <w:gridCol w:w="1135"/>
        <w:gridCol w:w="1129"/>
        <w:gridCol w:w="6"/>
        <w:gridCol w:w="1081"/>
      </w:tblGrid>
      <w:tr w:rsidR="006A3108" w:rsidRPr="008A0A06" w:rsidTr="006A3108">
        <w:tc>
          <w:tcPr>
            <w:tcW w:w="5000" w:type="pct"/>
            <w:gridSpan w:val="10"/>
          </w:tcPr>
          <w:p w:rsidR="006A3108" w:rsidRPr="008A0A06" w:rsidRDefault="006A3108" w:rsidP="006A3108">
            <w:pPr>
              <w:spacing w:after="0"/>
              <w:jc w:val="center"/>
              <w:rPr>
                <w:rFonts w:ascii="Times New Roman" w:eastAsia="Calibri" w:hAnsi="Times New Roman" w:cs="Times New Roman"/>
                <w:b/>
                <w:color w:val="000000"/>
                <w:sz w:val="20"/>
                <w:szCs w:val="20"/>
                <w:highlight w:val="yellow"/>
              </w:rPr>
            </w:pPr>
            <w:r w:rsidRPr="0084162A">
              <w:rPr>
                <w:rFonts w:ascii="Times New Roman" w:eastAsia="Calibri" w:hAnsi="Times New Roman" w:cs="Times New Roman"/>
                <w:b/>
                <w:color w:val="000000"/>
                <w:sz w:val="20"/>
                <w:szCs w:val="20"/>
              </w:rPr>
              <w:t>Плановые мероприятия в сфере СМИ</w:t>
            </w:r>
          </w:p>
        </w:tc>
      </w:tr>
      <w:tr w:rsidR="006A3108" w:rsidRPr="008A0A06" w:rsidTr="006A3108">
        <w:tc>
          <w:tcPr>
            <w:tcW w:w="725" w:type="pct"/>
          </w:tcPr>
          <w:p w:rsidR="006A3108" w:rsidRPr="008A0A06" w:rsidRDefault="006A3108" w:rsidP="006A3108">
            <w:pPr>
              <w:spacing w:after="0" w:line="240" w:lineRule="auto"/>
              <w:rPr>
                <w:rFonts w:ascii="Times New Roman" w:eastAsia="Calibri" w:hAnsi="Times New Roman" w:cs="Times New Roman"/>
                <w:color w:val="000000"/>
                <w:sz w:val="20"/>
                <w:szCs w:val="20"/>
                <w:highlight w:val="yellow"/>
              </w:rPr>
            </w:pPr>
          </w:p>
        </w:tc>
        <w:tc>
          <w:tcPr>
            <w:tcW w:w="446" w:type="pct"/>
          </w:tcPr>
          <w:p w:rsidR="006A3108" w:rsidRPr="0084162A" w:rsidRDefault="006A3108" w:rsidP="006A3108">
            <w:pPr>
              <w:spacing w:after="0" w:line="240" w:lineRule="auto"/>
              <w:jc w:val="center"/>
              <w:rPr>
                <w:rFonts w:ascii="Times New Roman" w:eastAsia="Calibri" w:hAnsi="Times New Roman" w:cs="Times New Roman"/>
                <w:color w:val="000000"/>
                <w:sz w:val="20"/>
                <w:szCs w:val="20"/>
              </w:rPr>
            </w:pPr>
            <w:r w:rsidRPr="0084162A">
              <w:rPr>
                <w:rFonts w:ascii="Times New Roman" w:eastAsia="Calibri" w:hAnsi="Times New Roman" w:cs="Times New Roman"/>
                <w:color w:val="000000"/>
                <w:sz w:val="20"/>
                <w:szCs w:val="20"/>
              </w:rPr>
              <w:t>1 квартал 2013</w:t>
            </w:r>
          </w:p>
        </w:tc>
        <w:tc>
          <w:tcPr>
            <w:tcW w:w="559" w:type="pct"/>
          </w:tcPr>
          <w:p w:rsidR="006A3108" w:rsidRPr="0084162A" w:rsidRDefault="006A3108" w:rsidP="006A3108">
            <w:pPr>
              <w:spacing w:after="0" w:line="240" w:lineRule="auto"/>
              <w:jc w:val="center"/>
              <w:rPr>
                <w:rFonts w:ascii="Times New Roman" w:eastAsia="Calibri" w:hAnsi="Times New Roman" w:cs="Times New Roman"/>
                <w:color w:val="000000"/>
                <w:sz w:val="20"/>
                <w:szCs w:val="20"/>
              </w:rPr>
            </w:pPr>
            <w:r w:rsidRPr="0084162A">
              <w:rPr>
                <w:rFonts w:ascii="Times New Roman" w:eastAsia="Calibri" w:hAnsi="Times New Roman" w:cs="Times New Roman"/>
                <w:color w:val="000000"/>
                <w:sz w:val="20"/>
                <w:szCs w:val="20"/>
              </w:rPr>
              <w:t>2 квартал 2013 / 6 месяцев 2013</w:t>
            </w:r>
          </w:p>
        </w:tc>
        <w:tc>
          <w:tcPr>
            <w:tcW w:w="559" w:type="pct"/>
          </w:tcPr>
          <w:p w:rsidR="006A3108" w:rsidRPr="0084162A" w:rsidRDefault="006A3108" w:rsidP="006A3108">
            <w:pPr>
              <w:spacing w:after="0" w:line="240" w:lineRule="auto"/>
              <w:jc w:val="center"/>
              <w:rPr>
                <w:rFonts w:ascii="Times New Roman" w:eastAsia="Calibri" w:hAnsi="Times New Roman" w:cs="Times New Roman"/>
                <w:color w:val="000000"/>
                <w:sz w:val="20"/>
                <w:szCs w:val="20"/>
              </w:rPr>
            </w:pPr>
            <w:r w:rsidRPr="0084162A">
              <w:rPr>
                <w:rFonts w:ascii="Times New Roman" w:eastAsia="Calibri" w:hAnsi="Times New Roman" w:cs="Times New Roman"/>
                <w:color w:val="000000"/>
                <w:sz w:val="20"/>
                <w:szCs w:val="20"/>
              </w:rPr>
              <w:t>3 квартал 2013 / 9 месяцев 2013</w:t>
            </w:r>
          </w:p>
        </w:tc>
        <w:tc>
          <w:tcPr>
            <w:tcW w:w="560" w:type="pct"/>
            <w:shd w:val="clear" w:color="auto" w:fill="D9D9D9" w:themeFill="background1" w:themeFillShade="D9"/>
          </w:tcPr>
          <w:p w:rsidR="006A3108" w:rsidRPr="0084162A" w:rsidRDefault="006A3108" w:rsidP="006A3108">
            <w:pPr>
              <w:spacing w:after="0" w:line="240" w:lineRule="auto"/>
              <w:jc w:val="center"/>
              <w:rPr>
                <w:rFonts w:ascii="Times New Roman" w:eastAsia="Calibri" w:hAnsi="Times New Roman" w:cs="Times New Roman"/>
                <w:color w:val="000000"/>
                <w:sz w:val="20"/>
                <w:szCs w:val="20"/>
              </w:rPr>
            </w:pPr>
            <w:r w:rsidRPr="0084162A">
              <w:rPr>
                <w:rFonts w:ascii="Times New Roman" w:eastAsia="Calibri" w:hAnsi="Times New Roman" w:cs="Times New Roman"/>
                <w:color w:val="000000"/>
                <w:sz w:val="20"/>
                <w:szCs w:val="20"/>
              </w:rPr>
              <w:t>4 квартал  2013/ 12 месяцев 2013</w:t>
            </w:r>
          </w:p>
        </w:tc>
        <w:tc>
          <w:tcPr>
            <w:tcW w:w="498" w:type="pct"/>
            <w:shd w:val="clear" w:color="auto" w:fill="FFFFFF" w:themeFill="background1"/>
          </w:tcPr>
          <w:p w:rsidR="006A3108" w:rsidRPr="0084162A" w:rsidRDefault="006A3108" w:rsidP="006A3108">
            <w:pPr>
              <w:spacing w:after="0" w:line="240" w:lineRule="auto"/>
              <w:jc w:val="center"/>
              <w:rPr>
                <w:rFonts w:ascii="Times New Roman" w:eastAsia="Calibri" w:hAnsi="Times New Roman" w:cs="Times New Roman"/>
                <w:color w:val="000000"/>
                <w:sz w:val="20"/>
                <w:szCs w:val="20"/>
              </w:rPr>
            </w:pPr>
            <w:r w:rsidRPr="0084162A">
              <w:rPr>
                <w:rFonts w:ascii="Times New Roman" w:eastAsia="Calibri" w:hAnsi="Times New Roman" w:cs="Times New Roman"/>
                <w:color w:val="000000"/>
                <w:sz w:val="20"/>
                <w:szCs w:val="20"/>
              </w:rPr>
              <w:t>1 квартал 2014</w:t>
            </w:r>
          </w:p>
        </w:tc>
        <w:tc>
          <w:tcPr>
            <w:tcW w:w="560" w:type="pct"/>
            <w:shd w:val="clear" w:color="auto" w:fill="FFFFFF" w:themeFill="background1"/>
          </w:tcPr>
          <w:p w:rsidR="006A3108" w:rsidRPr="0084162A" w:rsidRDefault="006A3108" w:rsidP="006A3108">
            <w:pPr>
              <w:spacing w:after="0" w:line="240" w:lineRule="auto"/>
              <w:jc w:val="center"/>
              <w:rPr>
                <w:rFonts w:ascii="Times New Roman" w:eastAsia="Calibri" w:hAnsi="Times New Roman" w:cs="Times New Roman"/>
                <w:color w:val="000000"/>
                <w:sz w:val="20"/>
                <w:szCs w:val="20"/>
              </w:rPr>
            </w:pPr>
            <w:r w:rsidRPr="0084162A">
              <w:rPr>
                <w:rFonts w:ascii="Times New Roman" w:eastAsia="Calibri" w:hAnsi="Times New Roman" w:cs="Times New Roman"/>
                <w:color w:val="000000"/>
                <w:sz w:val="20"/>
                <w:szCs w:val="20"/>
              </w:rPr>
              <w:t>2 квартал 2014 / 6 месяцев 2014</w:t>
            </w:r>
          </w:p>
        </w:tc>
        <w:tc>
          <w:tcPr>
            <w:tcW w:w="557" w:type="pct"/>
            <w:shd w:val="clear" w:color="auto" w:fill="FFFFFF" w:themeFill="background1"/>
          </w:tcPr>
          <w:p w:rsidR="006A3108" w:rsidRPr="0084162A" w:rsidRDefault="006A3108" w:rsidP="006A3108">
            <w:pPr>
              <w:spacing w:after="0" w:line="240" w:lineRule="auto"/>
              <w:jc w:val="center"/>
              <w:rPr>
                <w:rFonts w:ascii="Times New Roman" w:eastAsia="Calibri" w:hAnsi="Times New Roman" w:cs="Times New Roman"/>
                <w:color w:val="000000"/>
                <w:sz w:val="20"/>
                <w:szCs w:val="20"/>
              </w:rPr>
            </w:pPr>
            <w:r w:rsidRPr="0084162A">
              <w:rPr>
                <w:rFonts w:ascii="Times New Roman" w:eastAsia="Calibri" w:hAnsi="Times New Roman" w:cs="Times New Roman"/>
                <w:color w:val="000000"/>
                <w:sz w:val="20"/>
                <w:szCs w:val="20"/>
              </w:rPr>
              <w:t>3 квартал 2014 / 9 месяцев 2014</w:t>
            </w:r>
          </w:p>
        </w:tc>
        <w:tc>
          <w:tcPr>
            <w:tcW w:w="536" w:type="pct"/>
            <w:gridSpan w:val="2"/>
            <w:shd w:val="clear" w:color="auto" w:fill="D9D9D9" w:themeFill="background1" w:themeFillShade="D9"/>
          </w:tcPr>
          <w:p w:rsidR="006A3108" w:rsidRPr="007F3805" w:rsidRDefault="006A3108"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4 квартал 2014 / 12 месяцев 2014</w:t>
            </w:r>
          </w:p>
        </w:tc>
      </w:tr>
      <w:tr w:rsidR="007F3805" w:rsidRPr="008A0A06" w:rsidTr="009A00E5">
        <w:tc>
          <w:tcPr>
            <w:tcW w:w="725" w:type="pct"/>
          </w:tcPr>
          <w:p w:rsidR="007F3805" w:rsidRPr="0084162A" w:rsidRDefault="007F3805" w:rsidP="006A3108">
            <w:pPr>
              <w:spacing w:after="0" w:line="240" w:lineRule="auto"/>
              <w:rPr>
                <w:rFonts w:ascii="Times New Roman" w:eastAsia="Calibri" w:hAnsi="Times New Roman" w:cs="Times New Roman"/>
                <w:color w:val="000000"/>
                <w:sz w:val="20"/>
                <w:szCs w:val="20"/>
              </w:rPr>
            </w:pPr>
            <w:r w:rsidRPr="0084162A">
              <w:rPr>
                <w:rFonts w:ascii="Times New Roman" w:eastAsia="Calibri" w:hAnsi="Times New Roman" w:cs="Times New Roman"/>
                <w:color w:val="000000"/>
                <w:sz w:val="20"/>
                <w:szCs w:val="20"/>
              </w:rPr>
              <w:t>Проведено</w:t>
            </w:r>
          </w:p>
        </w:tc>
        <w:tc>
          <w:tcPr>
            <w:tcW w:w="446" w:type="pct"/>
            <w:vAlign w:val="center"/>
          </w:tcPr>
          <w:p w:rsidR="007F3805" w:rsidRPr="0084162A" w:rsidRDefault="007F3805" w:rsidP="009A00E5">
            <w:pPr>
              <w:spacing w:after="0" w:line="240" w:lineRule="auto"/>
              <w:jc w:val="center"/>
              <w:rPr>
                <w:rFonts w:ascii="Times New Roman" w:eastAsia="Calibri" w:hAnsi="Times New Roman" w:cs="Times New Roman"/>
                <w:color w:val="000000"/>
                <w:sz w:val="20"/>
                <w:szCs w:val="20"/>
              </w:rPr>
            </w:pPr>
            <w:r w:rsidRPr="0084162A">
              <w:rPr>
                <w:rFonts w:ascii="Times New Roman" w:eastAsia="Calibri" w:hAnsi="Times New Roman" w:cs="Times New Roman"/>
                <w:color w:val="000000"/>
                <w:sz w:val="20"/>
                <w:szCs w:val="20"/>
              </w:rPr>
              <w:t>66</w:t>
            </w:r>
          </w:p>
        </w:tc>
        <w:tc>
          <w:tcPr>
            <w:tcW w:w="559" w:type="pct"/>
            <w:vAlign w:val="center"/>
          </w:tcPr>
          <w:p w:rsidR="007F3805" w:rsidRPr="0084162A" w:rsidRDefault="007F3805" w:rsidP="009A00E5">
            <w:pPr>
              <w:spacing w:after="0" w:line="240" w:lineRule="auto"/>
              <w:jc w:val="center"/>
              <w:rPr>
                <w:rFonts w:ascii="Times New Roman" w:eastAsia="Calibri" w:hAnsi="Times New Roman" w:cs="Times New Roman"/>
                <w:color w:val="000000"/>
                <w:sz w:val="20"/>
                <w:szCs w:val="20"/>
              </w:rPr>
            </w:pPr>
            <w:r w:rsidRPr="0084162A">
              <w:rPr>
                <w:rFonts w:ascii="Times New Roman" w:eastAsia="Calibri" w:hAnsi="Times New Roman" w:cs="Times New Roman"/>
                <w:color w:val="000000"/>
                <w:sz w:val="20"/>
                <w:szCs w:val="20"/>
              </w:rPr>
              <w:t>73/139</w:t>
            </w:r>
          </w:p>
        </w:tc>
        <w:tc>
          <w:tcPr>
            <w:tcW w:w="559" w:type="pct"/>
            <w:vAlign w:val="center"/>
          </w:tcPr>
          <w:p w:rsidR="007F3805" w:rsidRPr="0084162A" w:rsidRDefault="007F3805" w:rsidP="009A00E5">
            <w:pPr>
              <w:spacing w:after="0" w:line="240" w:lineRule="auto"/>
              <w:jc w:val="center"/>
              <w:rPr>
                <w:rFonts w:ascii="Times New Roman" w:eastAsia="Calibri" w:hAnsi="Times New Roman" w:cs="Times New Roman"/>
                <w:color w:val="000000"/>
                <w:sz w:val="20"/>
                <w:szCs w:val="20"/>
              </w:rPr>
            </w:pPr>
            <w:r w:rsidRPr="0084162A">
              <w:rPr>
                <w:rFonts w:ascii="Times New Roman" w:eastAsia="Calibri" w:hAnsi="Times New Roman" w:cs="Times New Roman"/>
                <w:color w:val="000000"/>
                <w:sz w:val="20"/>
                <w:szCs w:val="20"/>
              </w:rPr>
              <w:t>60/199</w:t>
            </w:r>
          </w:p>
        </w:tc>
        <w:tc>
          <w:tcPr>
            <w:tcW w:w="560" w:type="pct"/>
            <w:shd w:val="clear" w:color="auto" w:fill="D9D9D9" w:themeFill="background1" w:themeFillShade="D9"/>
            <w:vAlign w:val="center"/>
          </w:tcPr>
          <w:p w:rsidR="007F3805" w:rsidRPr="0084162A" w:rsidRDefault="007F3805" w:rsidP="009A00E5">
            <w:pPr>
              <w:spacing w:after="0" w:line="240" w:lineRule="auto"/>
              <w:jc w:val="center"/>
              <w:rPr>
                <w:rFonts w:ascii="Times New Roman" w:eastAsia="Calibri" w:hAnsi="Times New Roman" w:cs="Times New Roman"/>
                <w:color w:val="000000"/>
                <w:sz w:val="20"/>
                <w:szCs w:val="20"/>
              </w:rPr>
            </w:pPr>
            <w:r w:rsidRPr="0084162A">
              <w:rPr>
                <w:rFonts w:ascii="Times New Roman" w:eastAsia="Calibri" w:hAnsi="Times New Roman" w:cs="Times New Roman"/>
                <w:color w:val="000000"/>
                <w:sz w:val="20"/>
                <w:szCs w:val="20"/>
              </w:rPr>
              <w:t>68/267</w:t>
            </w:r>
          </w:p>
        </w:tc>
        <w:tc>
          <w:tcPr>
            <w:tcW w:w="498" w:type="pct"/>
            <w:shd w:val="clear" w:color="auto" w:fill="FFFFFF" w:themeFill="background1"/>
            <w:vAlign w:val="center"/>
          </w:tcPr>
          <w:p w:rsidR="007F3805" w:rsidRPr="0084162A" w:rsidRDefault="007F3805" w:rsidP="009A00E5">
            <w:pPr>
              <w:spacing w:after="0" w:line="240" w:lineRule="auto"/>
              <w:jc w:val="center"/>
              <w:rPr>
                <w:rFonts w:ascii="Times New Roman" w:eastAsia="Calibri" w:hAnsi="Times New Roman" w:cs="Times New Roman"/>
                <w:color w:val="000000"/>
                <w:sz w:val="20"/>
                <w:szCs w:val="20"/>
              </w:rPr>
            </w:pPr>
            <w:r w:rsidRPr="0084162A">
              <w:rPr>
                <w:rFonts w:ascii="Times New Roman" w:eastAsia="Calibri" w:hAnsi="Times New Roman" w:cs="Times New Roman"/>
                <w:color w:val="000000"/>
                <w:sz w:val="20"/>
                <w:szCs w:val="20"/>
              </w:rPr>
              <w:t>68</w:t>
            </w:r>
          </w:p>
        </w:tc>
        <w:tc>
          <w:tcPr>
            <w:tcW w:w="560" w:type="pct"/>
            <w:shd w:val="clear" w:color="auto" w:fill="FFFFFF" w:themeFill="background1"/>
            <w:vAlign w:val="center"/>
          </w:tcPr>
          <w:p w:rsidR="007F3805" w:rsidRPr="0084162A" w:rsidRDefault="007F3805" w:rsidP="009A00E5">
            <w:pPr>
              <w:spacing w:after="0" w:line="240" w:lineRule="auto"/>
              <w:jc w:val="center"/>
              <w:rPr>
                <w:rFonts w:ascii="Times New Roman" w:eastAsia="Calibri" w:hAnsi="Times New Roman" w:cs="Times New Roman"/>
                <w:color w:val="000000"/>
                <w:sz w:val="20"/>
                <w:szCs w:val="20"/>
              </w:rPr>
            </w:pPr>
            <w:r w:rsidRPr="0084162A">
              <w:rPr>
                <w:rFonts w:ascii="Times New Roman" w:eastAsia="Calibri" w:hAnsi="Times New Roman" w:cs="Times New Roman"/>
                <w:color w:val="000000"/>
                <w:sz w:val="20"/>
                <w:szCs w:val="20"/>
              </w:rPr>
              <w:t>69/137</w:t>
            </w:r>
          </w:p>
        </w:tc>
        <w:tc>
          <w:tcPr>
            <w:tcW w:w="557" w:type="pct"/>
            <w:shd w:val="clear" w:color="auto" w:fill="FFFFFF" w:themeFill="background1"/>
            <w:vAlign w:val="center"/>
          </w:tcPr>
          <w:p w:rsidR="007F3805" w:rsidRPr="0084162A" w:rsidRDefault="007F3805" w:rsidP="009A00E5">
            <w:pPr>
              <w:spacing w:after="0" w:line="240" w:lineRule="auto"/>
              <w:jc w:val="center"/>
              <w:rPr>
                <w:rFonts w:ascii="Times New Roman" w:eastAsia="Calibri" w:hAnsi="Times New Roman" w:cs="Times New Roman"/>
                <w:color w:val="000000"/>
                <w:sz w:val="20"/>
                <w:szCs w:val="20"/>
              </w:rPr>
            </w:pPr>
            <w:r w:rsidRPr="0084162A">
              <w:rPr>
                <w:rFonts w:ascii="Times New Roman" w:eastAsia="Calibri" w:hAnsi="Times New Roman" w:cs="Times New Roman"/>
                <w:color w:val="000000"/>
                <w:sz w:val="20"/>
                <w:szCs w:val="20"/>
              </w:rPr>
              <w:t>63/200</w:t>
            </w:r>
          </w:p>
        </w:tc>
        <w:tc>
          <w:tcPr>
            <w:tcW w:w="536" w:type="pct"/>
            <w:gridSpan w:val="2"/>
            <w:shd w:val="clear" w:color="auto" w:fill="D9D9D9" w:themeFill="background1" w:themeFillShade="D9"/>
            <w:vAlign w:val="center"/>
          </w:tcPr>
          <w:p w:rsidR="007F3805" w:rsidRPr="007F3805" w:rsidRDefault="007F3805" w:rsidP="007F3805">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lang w:val="en-US"/>
              </w:rPr>
              <w:t>65/26</w:t>
            </w:r>
            <w:r>
              <w:rPr>
                <w:rFonts w:ascii="Times New Roman" w:eastAsia="Calibri" w:hAnsi="Times New Roman" w:cs="Times New Roman"/>
                <w:color w:val="000000"/>
                <w:sz w:val="20"/>
                <w:szCs w:val="20"/>
              </w:rPr>
              <w:t>5</w:t>
            </w:r>
          </w:p>
        </w:tc>
      </w:tr>
      <w:tr w:rsidR="007F3805" w:rsidRPr="008A0A06" w:rsidTr="009A00E5">
        <w:tc>
          <w:tcPr>
            <w:tcW w:w="725" w:type="pct"/>
          </w:tcPr>
          <w:p w:rsidR="007F3805" w:rsidRPr="0084162A" w:rsidRDefault="007F3805" w:rsidP="006A3108">
            <w:pPr>
              <w:spacing w:after="0" w:line="240" w:lineRule="auto"/>
              <w:rPr>
                <w:rFonts w:ascii="Times New Roman" w:eastAsia="Calibri" w:hAnsi="Times New Roman" w:cs="Times New Roman"/>
                <w:color w:val="000000"/>
                <w:sz w:val="20"/>
                <w:szCs w:val="20"/>
              </w:rPr>
            </w:pPr>
            <w:r w:rsidRPr="0084162A">
              <w:rPr>
                <w:rFonts w:ascii="Times New Roman" w:eastAsia="Calibri" w:hAnsi="Times New Roman" w:cs="Times New Roman"/>
                <w:color w:val="000000"/>
                <w:sz w:val="20"/>
                <w:szCs w:val="20"/>
              </w:rPr>
              <w:t>Нагрузка на 1 сотрудника</w:t>
            </w:r>
          </w:p>
        </w:tc>
        <w:tc>
          <w:tcPr>
            <w:tcW w:w="446" w:type="pct"/>
            <w:vAlign w:val="center"/>
          </w:tcPr>
          <w:p w:rsidR="007F3805" w:rsidRPr="0084162A" w:rsidRDefault="007F3805" w:rsidP="009A00E5">
            <w:pPr>
              <w:spacing w:after="0" w:line="240" w:lineRule="auto"/>
              <w:jc w:val="center"/>
              <w:rPr>
                <w:rFonts w:ascii="Times New Roman" w:eastAsia="Calibri" w:hAnsi="Times New Roman" w:cs="Times New Roman"/>
                <w:color w:val="000000"/>
                <w:sz w:val="20"/>
                <w:szCs w:val="20"/>
              </w:rPr>
            </w:pPr>
            <w:r w:rsidRPr="0084162A">
              <w:rPr>
                <w:rFonts w:ascii="Times New Roman" w:eastAsia="Calibri" w:hAnsi="Times New Roman" w:cs="Times New Roman"/>
                <w:color w:val="000000"/>
                <w:sz w:val="20"/>
                <w:szCs w:val="20"/>
              </w:rPr>
              <w:t>8,25</w:t>
            </w:r>
          </w:p>
        </w:tc>
        <w:tc>
          <w:tcPr>
            <w:tcW w:w="559" w:type="pct"/>
            <w:vAlign w:val="center"/>
          </w:tcPr>
          <w:p w:rsidR="007F3805" w:rsidRPr="0084162A" w:rsidRDefault="007F3805" w:rsidP="009A00E5">
            <w:pPr>
              <w:spacing w:after="0" w:line="240" w:lineRule="auto"/>
              <w:jc w:val="center"/>
              <w:rPr>
                <w:rFonts w:ascii="Times New Roman" w:eastAsia="Calibri" w:hAnsi="Times New Roman" w:cs="Times New Roman"/>
                <w:color w:val="000000"/>
                <w:sz w:val="20"/>
                <w:szCs w:val="20"/>
              </w:rPr>
            </w:pPr>
            <w:r w:rsidRPr="0084162A">
              <w:rPr>
                <w:rFonts w:ascii="Times New Roman" w:eastAsia="Calibri" w:hAnsi="Times New Roman" w:cs="Times New Roman"/>
                <w:color w:val="000000"/>
                <w:sz w:val="20"/>
                <w:szCs w:val="20"/>
              </w:rPr>
              <w:t>9,1/17,4</w:t>
            </w:r>
          </w:p>
        </w:tc>
        <w:tc>
          <w:tcPr>
            <w:tcW w:w="559" w:type="pct"/>
            <w:vAlign w:val="center"/>
          </w:tcPr>
          <w:p w:rsidR="007F3805" w:rsidRPr="0084162A" w:rsidRDefault="007F3805" w:rsidP="009A00E5">
            <w:pPr>
              <w:spacing w:after="0" w:line="240" w:lineRule="auto"/>
              <w:jc w:val="center"/>
              <w:rPr>
                <w:rFonts w:ascii="Times New Roman" w:eastAsia="Calibri" w:hAnsi="Times New Roman" w:cs="Times New Roman"/>
                <w:color w:val="000000"/>
                <w:sz w:val="20"/>
                <w:szCs w:val="20"/>
              </w:rPr>
            </w:pPr>
            <w:r w:rsidRPr="0084162A">
              <w:rPr>
                <w:rFonts w:ascii="Times New Roman" w:eastAsia="Calibri" w:hAnsi="Times New Roman" w:cs="Times New Roman"/>
                <w:color w:val="000000"/>
                <w:sz w:val="20"/>
                <w:szCs w:val="20"/>
              </w:rPr>
              <w:t>7,5/24,9</w:t>
            </w:r>
          </w:p>
        </w:tc>
        <w:tc>
          <w:tcPr>
            <w:tcW w:w="560" w:type="pct"/>
            <w:shd w:val="clear" w:color="auto" w:fill="D9D9D9" w:themeFill="background1" w:themeFillShade="D9"/>
            <w:vAlign w:val="center"/>
          </w:tcPr>
          <w:p w:rsidR="007F3805" w:rsidRPr="0084162A" w:rsidRDefault="007F3805" w:rsidP="009A00E5">
            <w:pPr>
              <w:spacing w:after="0" w:line="240" w:lineRule="auto"/>
              <w:jc w:val="center"/>
              <w:rPr>
                <w:rFonts w:ascii="Times New Roman" w:eastAsia="Calibri" w:hAnsi="Times New Roman" w:cs="Times New Roman"/>
                <w:color w:val="000000"/>
                <w:sz w:val="20"/>
                <w:szCs w:val="20"/>
              </w:rPr>
            </w:pPr>
            <w:r w:rsidRPr="0084162A">
              <w:rPr>
                <w:rFonts w:ascii="Times New Roman" w:eastAsia="Calibri" w:hAnsi="Times New Roman" w:cs="Times New Roman"/>
                <w:color w:val="000000"/>
                <w:sz w:val="20"/>
                <w:szCs w:val="20"/>
              </w:rPr>
              <w:t>8,5/33,4</w:t>
            </w:r>
          </w:p>
        </w:tc>
        <w:tc>
          <w:tcPr>
            <w:tcW w:w="498" w:type="pct"/>
            <w:shd w:val="clear" w:color="auto" w:fill="FFFFFF" w:themeFill="background1"/>
            <w:vAlign w:val="center"/>
          </w:tcPr>
          <w:p w:rsidR="007F3805" w:rsidRPr="0084162A" w:rsidRDefault="007F3805" w:rsidP="009A00E5">
            <w:pPr>
              <w:spacing w:after="0" w:line="240" w:lineRule="auto"/>
              <w:jc w:val="center"/>
              <w:rPr>
                <w:rFonts w:ascii="Times New Roman" w:eastAsia="Calibri" w:hAnsi="Times New Roman" w:cs="Times New Roman"/>
                <w:color w:val="000000"/>
                <w:sz w:val="20"/>
                <w:szCs w:val="20"/>
              </w:rPr>
            </w:pPr>
            <w:r w:rsidRPr="0084162A">
              <w:rPr>
                <w:rFonts w:ascii="Times New Roman" w:eastAsia="Calibri" w:hAnsi="Times New Roman" w:cs="Times New Roman"/>
                <w:color w:val="000000"/>
                <w:sz w:val="20"/>
                <w:szCs w:val="20"/>
              </w:rPr>
              <w:t>8,5</w:t>
            </w:r>
          </w:p>
        </w:tc>
        <w:tc>
          <w:tcPr>
            <w:tcW w:w="560" w:type="pct"/>
            <w:shd w:val="clear" w:color="auto" w:fill="FFFFFF" w:themeFill="background1"/>
            <w:vAlign w:val="center"/>
          </w:tcPr>
          <w:p w:rsidR="007F3805" w:rsidRPr="0084162A" w:rsidRDefault="007F3805" w:rsidP="009A00E5">
            <w:pPr>
              <w:spacing w:after="0" w:line="240" w:lineRule="auto"/>
              <w:jc w:val="center"/>
              <w:rPr>
                <w:rFonts w:ascii="Times New Roman" w:eastAsia="Calibri" w:hAnsi="Times New Roman" w:cs="Times New Roman"/>
                <w:color w:val="000000"/>
                <w:sz w:val="20"/>
                <w:szCs w:val="20"/>
              </w:rPr>
            </w:pPr>
            <w:r w:rsidRPr="0084162A">
              <w:rPr>
                <w:rFonts w:ascii="Times New Roman" w:eastAsia="Calibri" w:hAnsi="Times New Roman" w:cs="Times New Roman"/>
                <w:color w:val="000000"/>
                <w:sz w:val="20"/>
                <w:szCs w:val="20"/>
              </w:rPr>
              <w:t>8,6/17,1</w:t>
            </w:r>
          </w:p>
        </w:tc>
        <w:tc>
          <w:tcPr>
            <w:tcW w:w="557" w:type="pct"/>
            <w:shd w:val="clear" w:color="auto" w:fill="FFFFFF" w:themeFill="background1"/>
            <w:vAlign w:val="center"/>
          </w:tcPr>
          <w:p w:rsidR="007F3805" w:rsidRPr="0084162A" w:rsidRDefault="007F3805" w:rsidP="007F3805">
            <w:pPr>
              <w:spacing w:after="0" w:line="240" w:lineRule="auto"/>
              <w:jc w:val="center"/>
              <w:rPr>
                <w:rFonts w:ascii="Times New Roman" w:eastAsia="Calibri" w:hAnsi="Times New Roman" w:cs="Times New Roman"/>
                <w:color w:val="000000"/>
                <w:sz w:val="20"/>
                <w:szCs w:val="20"/>
              </w:rPr>
            </w:pPr>
            <w:r w:rsidRPr="0084162A">
              <w:rPr>
                <w:rFonts w:ascii="Times New Roman" w:eastAsia="Calibri" w:hAnsi="Times New Roman" w:cs="Times New Roman"/>
                <w:color w:val="000000"/>
                <w:sz w:val="20"/>
                <w:szCs w:val="20"/>
              </w:rPr>
              <w:t>7,</w:t>
            </w:r>
            <w:r>
              <w:rPr>
                <w:rFonts w:ascii="Times New Roman" w:eastAsia="Calibri" w:hAnsi="Times New Roman" w:cs="Times New Roman"/>
                <w:color w:val="000000"/>
                <w:sz w:val="20"/>
                <w:szCs w:val="20"/>
              </w:rPr>
              <w:t>9</w:t>
            </w:r>
            <w:r w:rsidRPr="0084162A">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25</w:t>
            </w:r>
          </w:p>
        </w:tc>
        <w:tc>
          <w:tcPr>
            <w:tcW w:w="536" w:type="pct"/>
            <w:gridSpan w:val="2"/>
            <w:shd w:val="clear" w:color="auto" w:fill="D9D9D9" w:themeFill="background1" w:themeFillShade="D9"/>
            <w:vAlign w:val="center"/>
          </w:tcPr>
          <w:p w:rsidR="007F3805" w:rsidRPr="007F3805" w:rsidRDefault="007F3805" w:rsidP="007F3805">
            <w:pPr>
              <w:spacing w:after="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8</w:t>
            </w:r>
            <w:r w:rsidRPr="007F3805">
              <w:rPr>
                <w:rFonts w:ascii="Times New Roman" w:eastAsia="Calibri" w:hAnsi="Times New Roman" w:cs="Times New Roman"/>
                <w:color w:val="000000"/>
                <w:sz w:val="20"/>
                <w:szCs w:val="20"/>
                <w:lang w:val="en-US"/>
              </w:rPr>
              <w:t>,</w:t>
            </w:r>
            <w:r>
              <w:rPr>
                <w:rFonts w:ascii="Times New Roman" w:eastAsia="Calibri" w:hAnsi="Times New Roman" w:cs="Times New Roman"/>
                <w:color w:val="000000"/>
                <w:sz w:val="20"/>
                <w:szCs w:val="20"/>
              </w:rPr>
              <w:t>1</w:t>
            </w:r>
            <w:r w:rsidRPr="007F3805">
              <w:rPr>
                <w:rFonts w:ascii="Times New Roman" w:eastAsia="Calibri" w:hAnsi="Times New Roman" w:cs="Times New Roman"/>
                <w:color w:val="000000"/>
                <w:sz w:val="20"/>
                <w:szCs w:val="20"/>
              </w:rPr>
              <w:t>/3</w:t>
            </w:r>
            <w:r>
              <w:rPr>
                <w:rFonts w:ascii="Times New Roman" w:eastAsia="Calibri" w:hAnsi="Times New Roman" w:cs="Times New Roman"/>
                <w:color w:val="000000"/>
                <w:sz w:val="20"/>
                <w:szCs w:val="20"/>
              </w:rPr>
              <w:t>3</w:t>
            </w:r>
            <w:r w:rsidRPr="007F3805">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1</w:t>
            </w:r>
          </w:p>
        </w:tc>
      </w:tr>
      <w:tr w:rsidR="007F3805" w:rsidRPr="008A0A06" w:rsidTr="006A3108">
        <w:tc>
          <w:tcPr>
            <w:tcW w:w="5000" w:type="pct"/>
            <w:gridSpan w:val="10"/>
          </w:tcPr>
          <w:p w:rsidR="007F3805" w:rsidRPr="007F3805" w:rsidRDefault="007F3805" w:rsidP="006A3108">
            <w:pPr>
              <w:spacing w:after="0" w:line="240" w:lineRule="auto"/>
              <w:jc w:val="center"/>
              <w:rPr>
                <w:rFonts w:ascii="Times New Roman" w:eastAsia="Calibri" w:hAnsi="Times New Roman" w:cs="Times New Roman"/>
                <w:b/>
                <w:color w:val="000000"/>
                <w:sz w:val="20"/>
                <w:szCs w:val="20"/>
              </w:rPr>
            </w:pPr>
            <w:r w:rsidRPr="007F3805">
              <w:rPr>
                <w:rFonts w:ascii="Times New Roman" w:eastAsia="Calibri" w:hAnsi="Times New Roman" w:cs="Times New Roman"/>
                <w:b/>
                <w:color w:val="000000"/>
                <w:sz w:val="20"/>
                <w:szCs w:val="20"/>
              </w:rPr>
              <w:t>Внеплановые мероприятия в сфере СМИ</w:t>
            </w:r>
          </w:p>
        </w:tc>
      </w:tr>
      <w:tr w:rsidR="007F3805" w:rsidRPr="008A0A06" w:rsidTr="006A3108">
        <w:tc>
          <w:tcPr>
            <w:tcW w:w="725" w:type="pct"/>
          </w:tcPr>
          <w:p w:rsidR="007F3805" w:rsidRPr="007F3805" w:rsidRDefault="007F3805" w:rsidP="006A3108">
            <w:pPr>
              <w:spacing w:after="0" w:line="240" w:lineRule="auto"/>
              <w:rPr>
                <w:rFonts w:ascii="Times New Roman" w:eastAsia="Calibri" w:hAnsi="Times New Roman" w:cs="Times New Roman"/>
                <w:color w:val="000000"/>
                <w:sz w:val="20"/>
                <w:szCs w:val="20"/>
              </w:rPr>
            </w:pPr>
          </w:p>
        </w:tc>
        <w:tc>
          <w:tcPr>
            <w:tcW w:w="446" w:type="pct"/>
          </w:tcPr>
          <w:p w:rsidR="007F3805" w:rsidRPr="007F3805" w:rsidRDefault="007F3805"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1 квартал 2013</w:t>
            </w:r>
          </w:p>
        </w:tc>
        <w:tc>
          <w:tcPr>
            <w:tcW w:w="559" w:type="pct"/>
          </w:tcPr>
          <w:p w:rsidR="007F3805" w:rsidRPr="007F3805" w:rsidRDefault="007F3805"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2 квартал 2013 / 6 месяцев 2013</w:t>
            </w:r>
          </w:p>
        </w:tc>
        <w:tc>
          <w:tcPr>
            <w:tcW w:w="559" w:type="pct"/>
          </w:tcPr>
          <w:p w:rsidR="007F3805" w:rsidRPr="007F3805" w:rsidRDefault="007F3805"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3 квартал 2013 / 9 месяцев 2013</w:t>
            </w:r>
          </w:p>
        </w:tc>
        <w:tc>
          <w:tcPr>
            <w:tcW w:w="560" w:type="pct"/>
            <w:shd w:val="clear" w:color="auto" w:fill="D9D9D9" w:themeFill="background1" w:themeFillShade="D9"/>
          </w:tcPr>
          <w:p w:rsidR="007F3805" w:rsidRPr="007F3805" w:rsidRDefault="007F3805"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4 квартал  2013/ 12 месяцев 2013</w:t>
            </w:r>
          </w:p>
        </w:tc>
        <w:tc>
          <w:tcPr>
            <w:tcW w:w="498" w:type="pct"/>
            <w:shd w:val="clear" w:color="auto" w:fill="FFFFFF" w:themeFill="background1"/>
          </w:tcPr>
          <w:p w:rsidR="007F3805" w:rsidRPr="007F3805" w:rsidRDefault="007F3805"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1 квартал 2014</w:t>
            </w:r>
          </w:p>
        </w:tc>
        <w:tc>
          <w:tcPr>
            <w:tcW w:w="560" w:type="pct"/>
            <w:shd w:val="clear" w:color="auto" w:fill="FFFFFF" w:themeFill="background1"/>
          </w:tcPr>
          <w:p w:rsidR="007F3805" w:rsidRPr="007F3805" w:rsidRDefault="007F3805"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2 квартал 2014 / 6 месяцев 2014</w:t>
            </w:r>
          </w:p>
        </w:tc>
        <w:tc>
          <w:tcPr>
            <w:tcW w:w="560" w:type="pct"/>
            <w:gridSpan w:val="2"/>
            <w:shd w:val="clear" w:color="auto" w:fill="FFFFFF" w:themeFill="background1"/>
          </w:tcPr>
          <w:p w:rsidR="007F3805" w:rsidRPr="007F3805" w:rsidRDefault="007F3805"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3 квартал 2014 / 9 месяцев 2014</w:t>
            </w:r>
          </w:p>
        </w:tc>
        <w:tc>
          <w:tcPr>
            <w:tcW w:w="533" w:type="pct"/>
            <w:shd w:val="clear" w:color="auto" w:fill="D9D9D9" w:themeFill="background1" w:themeFillShade="D9"/>
          </w:tcPr>
          <w:p w:rsidR="007F3805" w:rsidRPr="007F3805" w:rsidRDefault="007F3805"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4 квартал 2014 / 12 месяцев 2014</w:t>
            </w:r>
          </w:p>
        </w:tc>
      </w:tr>
      <w:tr w:rsidR="007F3805" w:rsidRPr="008A0A06" w:rsidTr="009A00E5">
        <w:tc>
          <w:tcPr>
            <w:tcW w:w="725" w:type="pct"/>
          </w:tcPr>
          <w:p w:rsidR="007F3805" w:rsidRPr="007F3805" w:rsidRDefault="007F3805" w:rsidP="006A3108">
            <w:pPr>
              <w:spacing w:after="0" w:line="240" w:lineRule="auto"/>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Проведено</w:t>
            </w:r>
          </w:p>
        </w:tc>
        <w:tc>
          <w:tcPr>
            <w:tcW w:w="446" w:type="pct"/>
            <w:vAlign w:val="center"/>
          </w:tcPr>
          <w:p w:rsidR="007F3805" w:rsidRPr="007F3805" w:rsidRDefault="007F3805" w:rsidP="009A00E5">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7</w:t>
            </w:r>
          </w:p>
        </w:tc>
        <w:tc>
          <w:tcPr>
            <w:tcW w:w="559" w:type="pct"/>
            <w:vAlign w:val="center"/>
          </w:tcPr>
          <w:p w:rsidR="007F3805" w:rsidRPr="007F3805" w:rsidRDefault="007F3805" w:rsidP="009A00E5">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2/9</w:t>
            </w:r>
          </w:p>
        </w:tc>
        <w:tc>
          <w:tcPr>
            <w:tcW w:w="559" w:type="pct"/>
            <w:vAlign w:val="center"/>
          </w:tcPr>
          <w:p w:rsidR="007F3805" w:rsidRPr="007F3805" w:rsidRDefault="007F3805" w:rsidP="009A00E5">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6/15</w:t>
            </w:r>
          </w:p>
        </w:tc>
        <w:tc>
          <w:tcPr>
            <w:tcW w:w="560" w:type="pct"/>
            <w:shd w:val="clear" w:color="auto" w:fill="D9D9D9" w:themeFill="background1" w:themeFillShade="D9"/>
            <w:vAlign w:val="center"/>
          </w:tcPr>
          <w:p w:rsidR="007F3805" w:rsidRPr="007F3805" w:rsidRDefault="007F3805" w:rsidP="009A00E5">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5/20</w:t>
            </w:r>
          </w:p>
        </w:tc>
        <w:tc>
          <w:tcPr>
            <w:tcW w:w="498" w:type="pct"/>
            <w:shd w:val="clear" w:color="auto" w:fill="FFFFFF" w:themeFill="background1"/>
            <w:vAlign w:val="center"/>
          </w:tcPr>
          <w:p w:rsidR="007F3805" w:rsidRPr="007F3805" w:rsidRDefault="007F3805" w:rsidP="009A00E5">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2</w:t>
            </w:r>
          </w:p>
        </w:tc>
        <w:tc>
          <w:tcPr>
            <w:tcW w:w="560" w:type="pct"/>
            <w:shd w:val="clear" w:color="auto" w:fill="FFFFFF" w:themeFill="background1"/>
            <w:vAlign w:val="center"/>
          </w:tcPr>
          <w:p w:rsidR="007F3805" w:rsidRPr="007F3805" w:rsidRDefault="007F3805" w:rsidP="009A00E5">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1/3</w:t>
            </w:r>
          </w:p>
        </w:tc>
        <w:tc>
          <w:tcPr>
            <w:tcW w:w="560" w:type="pct"/>
            <w:gridSpan w:val="2"/>
            <w:shd w:val="clear" w:color="auto" w:fill="FFFFFF" w:themeFill="background1"/>
            <w:vAlign w:val="center"/>
          </w:tcPr>
          <w:p w:rsidR="007F3805" w:rsidRPr="007F3805" w:rsidRDefault="007F3805" w:rsidP="009A00E5">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3/6</w:t>
            </w:r>
          </w:p>
        </w:tc>
        <w:tc>
          <w:tcPr>
            <w:tcW w:w="533" w:type="pct"/>
            <w:shd w:val="clear" w:color="auto" w:fill="D9D9D9" w:themeFill="background1" w:themeFillShade="D9"/>
            <w:vAlign w:val="center"/>
          </w:tcPr>
          <w:p w:rsidR="007F3805" w:rsidRPr="007F3805" w:rsidRDefault="007F3805" w:rsidP="00AF121A">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lang w:val="en-US"/>
              </w:rPr>
              <w:t>4/10</w:t>
            </w:r>
          </w:p>
        </w:tc>
      </w:tr>
      <w:tr w:rsidR="007F3805" w:rsidRPr="008A0A06" w:rsidTr="009A00E5">
        <w:tc>
          <w:tcPr>
            <w:tcW w:w="725" w:type="pct"/>
            <w:tcBorders>
              <w:top w:val="single" w:sz="4" w:space="0" w:color="auto"/>
              <w:left w:val="single" w:sz="4" w:space="0" w:color="auto"/>
              <w:bottom w:val="single" w:sz="4" w:space="0" w:color="auto"/>
              <w:right w:val="single" w:sz="4" w:space="0" w:color="auto"/>
            </w:tcBorders>
          </w:tcPr>
          <w:p w:rsidR="007F3805" w:rsidRPr="007F3805" w:rsidRDefault="007F3805" w:rsidP="006A3108">
            <w:pPr>
              <w:spacing w:after="0" w:line="240" w:lineRule="auto"/>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Нагрузка на 1 сотрудника</w:t>
            </w:r>
          </w:p>
        </w:tc>
        <w:tc>
          <w:tcPr>
            <w:tcW w:w="446" w:type="pct"/>
            <w:tcBorders>
              <w:top w:val="single" w:sz="4" w:space="0" w:color="auto"/>
              <w:left w:val="single" w:sz="4" w:space="0" w:color="auto"/>
              <w:bottom w:val="single" w:sz="4" w:space="0" w:color="auto"/>
              <w:right w:val="single" w:sz="4" w:space="0" w:color="auto"/>
            </w:tcBorders>
            <w:vAlign w:val="center"/>
          </w:tcPr>
          <w:p w:rsidR="007F3805" w:rsidRPr="007F3805" w:rsidRDefault="007F3805" w:rsidP="009A00E5">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0,88</w:t>
            </w:r>
          </w:p>
        </w:tc>
        <w:tc>
          <w:tcPr>
            <w:tcW w:w="559" w:type="pct"/>
            <w:tcBorders>
              <w:top w:val="single" w:sz="4" w:space="0" w:color="auto"/>
              <w:left w:val="single" w:sz="4" w:space="0" w:color="auto"/>
              <w:bottom w:val="single" w:sz="4" w:space="0" w:color="auto"/>
              <w:right w:val="single" w:sz="4" w:space="0" w:color="auto"/>
            </w:tcBorders>
            <w:vAlign w:val="center"/>
          </w:tcPr>
          <w:p w:rsidR="007F3805" w:rsidRPr="007F3805" w:rsidRDefault="007F3805" w:rsidP="009A00E5">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0,25/1,13</w:t>
            </w:r>
          </w:p>
        </w:tc>
        <w:tc>
          <w:tcPr>
            <w:tcW w:w="559" w:type="pct"/>
            <w:tcBorders>
              <w:top w:val="single" w:sz="4" w:space="0" w:color="auto"/>
              <w:left w:val="single" w:sz="4" w:space="0" w:color="auto"/>
              <w:bottom w:val="single" w:sz="4" w:space="0" w:color="auto"/>
              <w:right w:val="single" w:sz="4" w:space="0" w:color="auto"/>
            </w:tcBorders>
            <w:vAlign w:val="center"/>
          </w:tcPr>
          <w:p w:rsidR="007F3805" w:rsidRPr="007F3805" w:rsidRDefault="007F3805" w:rsidP="009A00E5">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0,75/1,9</w:t>
            </w:r>
          </w:p>
        </w:tc>
        <w:tc>
          <w:tcPr>
            <w:tcW w:w="5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3805" w:rsidRPr="007F3805" w:rsidRDefault="007F3805" w:rsidP="009A00E5">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0,63/2,5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805" w:rsidRPr="007F3805" w:rsidRDefault="007F3805" w:rsidP="009A00E5">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0,25</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805" w:rsidRPr="007F3805" w:rsidRDefault="007F3805" w:rsidP="009A00E5">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0,13/0,38</w:t>
            </w:r>
          </w:p>
        </w:tc>
        <w:tc>
          <w:tcPr>
            <w:tcW w:w="56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805" w:rsidRPr="007F3805" w:rsidRDefault="007F3805" w:rsidP="009A00E5">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0,37/0,75</w:t>
            </w:r>
          </w:p>
        </w:tc>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3805" w:rsidRPr="007F3805" w:rsidRDefault="007F3805" w:rsidP="00AF121A">
            <w:pPr>
              <w:spacing w:after="0" w:line="240" w:lineRule="auto"/>
              <w:jc w:val="center"/>
              <w:rPr>
                <w:rFonts w:ascii="Times New Roman" w:eastAsia="Calibri" w:hAnsi="Times New Roman" w:cs="Times New Roman"/>
                <w:color w:val="000000"/>
                <w:sz w:val="20"/>
                <w:szCs w:val="20"/>
                <w:lang w:val="en-US"/>
              </w:rPr>
            </w:pPr>
            <w:r w:rsidRPr="007F3805">
              <w:rPr>
                <w:rFonts w:ascii="Times New Roman" w:eastAsia="Calibri" w:hAnsi="Times New Roman" w:cs="Times New Roman"/>
                <w:color w:val="000000"/>
                <w:sz w:val="20"/>
                <w:szCs w:val="20"/>
              </w:rPr>
              <w:t>0,</w:t>
            </w:r>
            <w:r w:rsidRPr="007F3805">
              <w:rPr>
                <w:rFonts w:ascii="Times New Roman" w:eastAsia="Calibri" w:hAnsi="Times New Roman" w:cs="Times New Roman"/>
                <w:color w:val="000000"/>
                <w:sz w:val="20"/>
                <w:szCs w:val="20"/>
                <w:lang w:val="en-US"/>
              </w:rPr>
              <w:t>5/</w:t>
            </w:r>
            <w:r w:rsidRPr="007F3805">
              <w:rPr>
                <w:rFonts w:ascii="Times New Roman" w:eastAsia="Calibri" w:hAnsi="Times New Roman" w:cs="Times New Roman"/>
                <w:color w:val="000000"/>
                <w:sz w:val="20"/>
                <w:szCs w:val="20"/>
              </w:rPr>
              <w:t>1</w:t>
            </w:r>
            <w:r w:rsidRPr="007F3805">
              <w:rPr>
                <w:rFonts w:ascii="Times New Roman" w:eastAsia="Calibri" w:hAnsi="Times New Roman" w:cs="Times New Roman"/>
                <w:color w:val="000000"/>
                <w:sz w:val="20"/>
                <w:szCs w:val="20"/>
                <w:lang w:val="en-US"/>
              </w:rPr>
              <w:t>,25</w:t>
            </w:r>
          </w:p>
        </w:tc>
      </w:tr>
    </w:tbl>
    <w:p w:rsidR="006A3108" w:rsidRPr="008A0A06" w:rsidRDefault="006A3108" w:rsidP="006A3108">
      <w:pPr>
        <w:spacing w:after="0" w:line="240" w:lineRule="auto"/>
        <w:ind w:firstLine="709"/>
        <w:rPr>
          <w:rFonts w:ascii="Times New Roman" w:eastAsia="Calibri" w:hAnsi="Times New Roman" w:cs="Times New Roman"/>
          <w:b/>
          <w:szCs w:val="26"/>
          <w:highlight w:val="yellow"/>
        </w:rPr>
      </w:pPr>
    </w:p>
    <w:p w:rsidR="006A3108" w:rsidRPr="0008474B" w:rsidRDefault="006A3108" w:rsidP="006A3108">
      <w:pPr>
        <w:spacing w:after="0" w:line="360" w:lineRule="auto"/>
        <w:ind w:firstLine="709"/>
        <w:jc w:val="both"/>
        <w:rPr>
          <w:rFonts w:ascii="Times New Roman" w:eastAsia="Calibri" w:hAnsi="Times New Roman" w:cs="Times New Roman"/>
          <w:i/>
          <w:sz w:val="28"/>
          <w:szCs w:val="28"/>
          <w:u w:val="single"/>
        </w:rPr>
      </w:pPr>
      <w:r w:rsidRPr="0008474B">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004"/>
        <w:gridCol w:w="1131"/>
        <w:gridCol w:w="1133"/>
        <w:gridCol w:w="1131"/>
        <w:gridCol w:w="878"/>
        <w:gridCol w:w="1103"/>
        <w:gridCol w:w="1133"/>
        <w:gridCol w:w="1081"/>
      </w:tblGrid>
      <w:tr w:rsidR="006A3108" w:rsidRPr="0008474B" w:rsidTr="006A3108">
        <w:tc>
          <w:tcPr>
            <w:tcW w:w="5000" w:type="pct"/>
            <w:gridSpan w:val="9"/>
          </w:tcPr>
          <w:p w:rsidR="006A3108" w:rsidRPr="0008474B" w:rsidRDefault="006A3108"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 xml:space="preserve">Плановые мероприятия </w:t>
            </w:r>
          </w:p>
        </w:tc>
      </w:tr>
      <w:tr w:rsidR="006A3108" w:rsidRPr="0008474B" w:rsidTr="006A3108">
        <w:tc>
          <w:tcPr>
            <w:tcW w:w="761" w:type="pct"/>
          </w:tcPr>
          <w:p w:rsidR="006A3108" w:rsidRPr="0008474B" w:rsidRDefault="006A3108"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 xml:space="preserve"> </w:t>
            </w:r>
          </w:p>
        </w:tc>
        <w:tc>
          <w:tcPr>
            <w:tcW w:w="495" w:type="pct"/>
          </w:tcPr>
          <w:p w:rsidR="006A3108" w:rsidRPr="0008474B" w:rsidRDefault="006A3108"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 квартал 2013</w:t>
            </w:r>
          </w:p>
        </w:tc>
        <w:tc>
          <w:tcPr>
            <w:tcW w:w="558" w:type="pct"/>
          </w:tcPr>
          <w:p w:rsidR="006A3108" w:rsidRPr="0008474B" w:rsidRDefault="006A3108"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 квартал 2013 / 6 месяцев 2013</w:t>
            </w:r>
          </w:p>
        </w:tc>
        <w:tc>
          <w:tcPr>
            <w:tcW w:w="559" w:type="pct"/>
          </w:tcPr>
          <w:p w:rsidR="006A3108" w:rsidRPr="0008474B" w:rsidRDefault="006A3108"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3 квартал 2013 / 9 месяцев 2013</w:t>
            </w:r>
          </w:p>
        </w:tc>
        <w:tc>
          <w:tcPr>
            <w:tcW w:w="558" w:type="pct"/>
            <w:shd w:val="clear" w:color="auto" w:fill="D9D9D9"/>
          </w:tcPr>
          <w:p w:rsidR="006A3108" w:rsidRPr="0008474B" w:rsidRDefault="006A3108"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4 квартал  2013/ 12 месяцев 2013</w:t>
            </w:r>
          </w:p>
        </w:tc>
        <w:tc>
          <w:tcPr>
            <w:tcW w:w="433" w:type="pct"/>
            <w:shd w:val="clear" w:color="auto" w:fill="FFFFFF" w:themeFill="background1"/>
          </w:tcPr>
          <w:p w:rsidR="006A3108" w:rsidRPr="0008474B" w:rsidRDefault="006A3108"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 квартал 2014</w:t>
            </w:r>
          </w:p>
        </w:tc>
        <w:tc>
          <w:tcPr>
            <w:tcW w:w="544" w:type="pct"/>
            <w:shd w:val="clear" w:color="auto" w:fill="FFFFFF" w:themeFill="background1"/>
          </w:tcPr>
          <w:p w:rsidR="006A3108" w:rsidRPr="0008474B" w:rsidRDefault="006A3108"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 квартал 2014 / 6 месяцев 2014</w:t>
            </w:r>
          </w:p>
        </w:tc>
        <w:tc>
          <w:tcPr>
            <w:tcW w:w="559" w:type="pct"/>
            <w:shd w:val="clear" w:color="auto" w:fill="FFFFFF" w:themeFill="background1"/>
          </w:tcPr>
          <w:p w:rsidR="006A3108" w:rsidRPr="0008474B" w:rsidRDefault="006A3108"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3 квартал 2014 / 9 месяцев 2014</w:t>
            </w:r>
          </w:p>
        </w:tc>
        <w:tc>
          <w:tcPr>
            <w:tcW w:w="533" w:type="pct"/>
            <w:shd w:val="clear" w:color="auto" w:fill="D9D9D9"/>
          </w:tcPr>
          <w:p w:rsidR="006A3108" w:rsidRPr="0008474B" w:rsidRDefault="006A3108"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4 квартал 2014 / 12 месяцев 2014</w:t>
            </w:r>
          </w:p>
        </w:tc>
      </w:tr>
      <w:tr w:rsidR="0008474B" w:rsidRPr="0008474B" w:rsidTr="006A3108">
        <w:tc>
          <w:tcPr>
            <w:tcW w:w="761"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Запланировано</w:t>
            </w:r>
          </w:p>
        </w:tc>
        <w:tc>
          <w:tcPr>
            <w:tcW w:w="495"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8"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9"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8"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0</w:t>
            </w:r>
          </w:p>
        </w:tc>
        <w:tc>
          <w:tcPr>
            <w:tcW w:w="433"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7</w:t>
            </w:r>
          </w:p>
        </w:tc>
        <w:tc>
          <w:tcPr>
            <w:tcW w:w="544"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8/15</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4/19</w:t>
            </w:r>
          </w:p>
        </w:tc>
        <w:tc>
          <w:tcPr>
            <w:tcW w:w="533" w:type="pct"/>
            <w:shd w:val="clear" w:color="auto" w:fill="D9D9D9"/>
          </w:tcPr>
          <w:p w:rsidR="0008474B" w:rsidRPr="00B34AD5" w:rsidRDefault="0008474B" w:rsidP="00AF121A">
            <w:pPr>
              <w:spacing w:after="0" w:line="240" w:lineRule="auto"/>
              <w:jc w:val="center"/>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rPr>
              <w:t>0</w:t>
            </w:r>
            <w:r>
              <w:rPr>
                <w:rFonts w:ascii="Times New Roman" w:eastAsia="Calibri" w:hAnsi="Times New Roman" w:cs="Times New Roman"/>
                <w:b/>
                <w:color w:val="000000"/>
                <w:sz w:val="20"/>
                <w:szCs w:val="20"/>
                <w:lang w:val="en-US"/>
              </w:rPr>
              <w:t>/19</w:t>
            </w:r>
          </w:p>
        </w:tc>
      </w:tr>
      <w:tr w:rsidR="0008474B" w:rsidRPr="0008474B" w:rsidTr="006A3108">
        <w:tc>
          <w:tcPr>
            <w:tcW w:w="761"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Проведено</w:t>
            </w:r>
          </w:p>
        </w:tc>
        <w:tc>
          <w:tcPr>
            <w:tcW w:w="495"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8"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9"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8"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0</w:t>
            </w:r>
          </w:p>
        </w:tc>
        <w:tc>
          <w:tcPr>
            <w:tcW w:w="433"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7</w:t>
            </w:r>
          </w:p>
        </w:tc>
        <w:tc>
          <w:tcPr>
            <w:tcW w:w="544"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8/15</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4/19</w:t>
            </w:r>
          </w:p>
        </w:tc>
        <w:tc>
          <w:tcPr>
            <w:tcW w:w="533" w:type="pct"/>
            <w:shd w:val="clear" w:color="auto" w:fill="D9D9D9"/>
          </w:tcPr>
          <w:p w:rsidR="0008474B" w:rsidRPr="00B34AD5" w:rsidRDefault="0008474B" w:rsidP="00AF121A">
            <w:pPr>
              <w:spacing w:after="0" w:line="240" w:lineRule="auto"/>
              <w:jc w:val="center"/>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lang w:val="en-US"/>
              </w:rPr>
              <w:t>0/19</w:t>
            </w:r>
          </w:p>
        </w:tc>
      </w:tr>
      <w:tr w:rsidR="0008474B" w:rsidRPr="0008474B" w:rsidTr="006A3108">
        <w:tc>
          <w:tcPr>
            <w:tcW w:w="761"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Выявлено нарушений</w:t>
            </w:r>
          </w:p>
        </w:tc>
        <w:tc>
          <w:tcPr>
            <w:tcW w:w="495"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8"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9"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8"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0</w:t>
            </w:r>
          </w:p>
        </w:tc>
        <w:tc>
          <w:tcPr>
            <w:tcW w:w="433"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44"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1/1</w:t>
            </w:r>
          </w:p>
        </w:tc>
        <w:tc>
          <w:tcPr>
            <w:tcW w:w="533" w:type="pct"/>
            <w:shd w:val="clear" w:color="auto" w:fill="D9D9D9"/>
          </w:tcPr>
          <w:p w:rsidR="0008474B" w:rsidRPr="00B34AD5" w:rsidRDefault="0008474B" w:rsidP="00AF121A">
            <w:pPr>
              <w:spacing w:after="0" w:line="240" w:lineRule="auto"/>
              <w:jc w:val="center"/>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lang w:val="en-US"/>
              </w:rPr>
              <w:t>0/1</w:t>
            </w:r>
          </w:p>
        </w:tc>
      </w:tr>
      <w:tr w:rsidR="0008474B" w:rsidRPr="0008474B" w:rsidTr="006A3108">
        <w:tc>
          <w:tcPr>
            <w:tcW w:w="761"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Выдано предписаний</w:t>
            </w:r>
          </w:p>
        </w:tc>
        <w:tc>
          <w:tcPr>
            <w:tcW w:w="495"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8"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9"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8"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0</w:t>
            </w:r>
          </w:p>
        </w:tc>
        <w:tc>
          <w:tcPr>
            <w:tcW w:w="433"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44"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33" w:type="pct"/>
            <w:shd w:val="clear" w:color="auto" w:fill="D9D9D9"/>
          </w:tcPr>
          <w:p w:rsidR="0008474B" w:rsidRPr="00B34AD5" w:rsidRDefault="0008474B" w:rsidP="00AF121A">
            <w:pPr>
              <w:spacing w:after="0" w:line="240" w:lineRule="auto"/>
              <w:jc w:val="center"/>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lang w:val="en-US"/>
              </w:rPr>
              <w:t>0</w:t>
            </w:r>
          </w:p>
        </w:tc>
      </w:tr>
      <w:tr w:rsidR="0008474B" w:rsidRPr="008A0A06" w:rsidTr="006A3108">
        <w:tc>
          <w:tcPr>
            <w:tcW w:w="761"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Составлено протоколов об АПН</w:t>
            </w:r>
          </w:p>
        </w:tc>
        <w:tc>
          <w:tcPr>
            <w:tcW w:w="495"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8"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9"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8"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0</w:t>
            </w:r>
          </w:p>
        </w:tc>
        <w:tc>
          <w:tcPr>
            <w:tcW w:w="433"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44"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33" w:type="pct"/>
            <w:shd w:val="clear" w:color="auto" w:fill="D9D9D9"/>
          </w:tcPr>
          <w:p w:rsidR="0008474B" w:rsidRPr="00B34AD5" w:rsidRDefault="0008474B" w:rsidP="00AF121A">
            <w:pPr>
              <w:spacing w:after="0" w:line="240" w:lineRule="auto"/>
              <w:jc w:val="center"/>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lang w:val="en-US"/>
              </w:rPr>
              <w:t>0</w:t>
            </w:r>
          </w:p>
        </w:tc>
      </w:tr>
      <w:tr w:rsidR="0008474B" w:rsidRPr="0008474B" w:rsidTr="006A3108">
        <w:tc>
          <w:tcPr>
            <w:tcW w:w="5000" w:type="pct"/>
            <w:gridSpan w:val="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Внеплановые мероприятия</w:t>
            </w:r>
          </w:p>
        </w:tc>
      </w:tr>
      <w:tr w:rsidR="0008474B" w:rsidRPr="0008474B" w:rsidTr="006A3108">
        <w:tc>
          <w:tcPr>
            <w:tcW w:w="761" w:type="pct"/>
          </w:tcPr>
          <w:p w:rsidR="0008474B" w:rsidRPr="0008474B" w:rsidRDefault="0008474B" w:rsidP="006A3108">
            <w:pPr>
              <w:spacing w:after="0" w:line="240" w:lineRule="auto"/>
              <w:rPr>
                <w:rFonts w:ascii="Times New Roman" w:eastAsia="Calibri" w:hAnsi="Times New Roman" w:cs="Times New Roman"/>
                <w:color w:val="000000"/>
                <w:sz w:val="20"/>
                <w:szCs w:val="20"/>
              </w:rPr>
            </w:pPr>
          </w:p>
        </w:tc>
        <w:tc>
          <w:tcPr>
            <w:tcW w:w="495"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 квартал 2013</w:t>
            </w:r>
          </w:p>
        </w:tc>
        <w:tc>
          <w:tcPr>
            <w:tcW w:w="558"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 квартал 2013 / 6 месяцев 2013</w:t>
            </w:r>
          </w:p>
        </w:tc>
        <w:tc>
          <w:tcPr>
            <w:tcW w:w="559"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3 квартал 2013 / 9 месяцев 2013</w:t>
            </w:r>
          </w:p>
        </w:tc>
        <w:tc>
          <w:tcPr>
            <w:tcW w:w="558"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4 квартал  2013/ 12 месяцев 2013</w:t>
            </w:r>
          </w:p>
        </w:tc>
        <w:tc>
          <w:tcPr>
            <w:tcW w:w="433"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 квартал 2014</w:t>
            </w:r>
          </w:p>
        </w:tc>
        <w:tc>
          <w:tcPr>
            <w:tcW w:w="544"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 квартал 2014 / 6 месяцев 2014</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3 квартал 2014 / 9 месяцев 2014</w:t>
            </w:r>
          </w:p>
        </w:tc>
        <w:tc>
          <w:tcPr>
            <w:tcW w:w="533"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4 квартал 2014 / 12 месяцев 2014</w:t>
            </w:r>
          </w:p>
        </w:tc>
      </w:tr>
      <w:tr w:rsidR="0008474B" w:rsidRPr="0008474B" w:rsidTr="006A3108">
        <w:tc>
          <w:tcPr>
            <w:tcW w:w="761"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Проведено</w:t>
            </w:r>
          </w:p>
        </w:tc>
        <w:tc>
          <w:tcPr>
            <w:tcW w:w="495"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8"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9"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8"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0</w:t>
            </w:r>
          </w:p>
        </w:tc>
        <w:tc>
          <w:tcPr>
            <w:tcW w:w="433"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44"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33"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0</w:t>
            </w:r>
          </w:p>
        </w:tc>
      </w:tr>
      <w:tr w:rsidR="0008474B" w:rsidRPr="0008474B" w:rsidTr="006A3108">
        <w:tc>
          <w:tcPr>
            <w:tcW w:w="761"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Выявлено нарушений</w:t>
            </w:r>
          </w:p>
        </w:tc>
        <w:tc>
          <w:tcPr>
            <w:tcW w:w="495"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8"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9"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8"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0</w:t>
            </w:r>
          </w:p>
        </w:tc>
        <w:tc>
          <w:tcPr>
            <w:tcW w:w="433"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44"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33"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0</w:t>
            </w:r>
          </w:p>
        </w:tc>
      </w:tr>
      <w:tr w:rsidR="0008474B" w:rsidRPr="0008474B" w:rsidTr="006A3108">
        <w:tc>
          <w:tcPr>
            <w:tcW w:w="761"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Выдано предписаний</w:t>
            </w:r>
          </w:p>
        </w:tc>
        <w:tc>
          <w:tcPr>
            <w:tcW w:w="495"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8"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9"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8"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0</w:t>
            </w:r>
          </w:p>
        </w:tc>
        <w:tc>
          <w:tcPr>
            <w:tcW w:w="433"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44"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33"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0</w:t>
            </w:r>
          </w:p>
        </w:tc>
      </w:tr>
      <w:tr w:rsidR="0008474B" w:rsidRPr="0008474B" w:rsidTr="006A3108">
        <w:tc>
          <w:tcPr>
            <w:tcW w:w="761"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lastRenderedPageBreak/>
              <w:t>Составлено протоколов об АПН</w:t>
            </w:r>
          </w:p>
        </w:tc>
        <w:tc>
          <w:tcPr>
            <w:tcW w:w="495"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8"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9"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8"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0</w:t>
            </w:r>
          </w:p>
        </w:tc>
        <w:tc>
          <w:tcPr>
            <w:tcW w:w="433"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44"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33"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0</w:t>
            </w:r>
          </w:p>
        </w:tc>
      </w:tr>
    </w:tbl>
    <w:p w:rsidR="006A3108" w:rsidRPr="0008474B" w:rsidRDefault="006A3108" w:rsidP="006A3108">
      <w:pPr>
        <w:spacing w:after="0" w:line="360" w:lineRule="auto"/>
        <w:ind w:firstLine="709"/>
        <w:jc w:val="both"/>
        <w:rPr>
          <w:rFonts w:ascii="Times New Roman" w:eastAsia="Calibri" w:hAnsi="Times New Roman" w:cs="Times New Roman"/>
          <w:i/>
          <w:sz w:val="18"/>
          <w:szCs w:val="18"/>
          <w:u w:val="single"/>
        </w:rPr>
      </w:pPr>
    </w:p>
    <w:p w:rsidR="006A3108" w:rsidRPr="0008474B" w:rsidRDefault="006A3108" w:rsidP="006A3108">
      <w:pPr>
        <w:spacing w:after="0" w:line="360" w:lineRule="auto"/>
        <w:ind w:firstLine="709"/>
        <w:jc w:val="both"/>
        <w:rPr>
          <w:rFonts w:ascii="Times New Roman" w:eastAsia="Calibri" w:hAnsi="Times New Roman" w:cs="Times New Roman"/>
          <w:i/>
          <w:sz w:val="28"/>
          <w:szCs w:val="28"/>
          <w:u w:val="single"/>
        </w:rPr>
      </w:pPr>
      <w:r w:rsidRPr="0008474B">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печатных СМИ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974"/>
        <w:gridCol w:w="1135"/>
        <w:gridCol w:w="1133"/>
        <w:gridCol w:w="1135"/>
        <w:gridCol w:w="850"/>
        <w:gridCol w:w="1135"/>
        <w:gridCol w:w="1133"/>
        <w:gridCol w:w="1099"/>
      </w:tblGrid>
      <w:tr w:rsidR="006A3108" w:rsidRPr="008A0A06" w:rsidTr="006A3108">
        <w:tc>
          <w:tcPr>
            <w:tcW w:w="5000" w:type="pct"/>
            <w:gridSpan w:val="9"/>
          </w:tcPr>
          <w:p w:rsidR="006A3108" w:rsidRPr="008A0A06" w:rsidRDefault="006A3108" w:rsidP="006A3108">
            <w:pPr>
              <w:spacing w:after="0" w:line="240" w:lineRule="auto"/>
              <w:jc w:val="center"/>
              <w:rPr>
                <w:rFonts w:ascii="Times New Roman" w:eastAsia="Calibri" w:hAnsi="Times New Roman" w:cs="Times New Roman"/>
                <w:b/>
                <w:color w:val="000000"/>
                <w:sz w:val="20"/>
                <w:szCs w:val="20"/>
                <w:highlight w:val="yellow"/>
              </w:rPr>
            </w:pPr>
            <w:r w:rsidRPr="0008474B">
              <w:rPr>
                <w:rFonts w:ascii="Times New Roman" w:eastAsia="Calibri" w:hAnsi="Times New Roman" w:cs="Times New Roman"/>
                <w:b/>
                <w:color w:val="000000"/>
                <w:sz w:val="20"/>
                <w:szCs w:val="20"/>
              </w:rPr>
              <w:t>Плановые мероприятия</w:t>
            </w:r>
          </w:p>
        </w:tc>
      </w:tr>
      <w:tr w:rsidR="006A3108" w:rsidRPr="008A0A06" w:rsidTr="006A3108">
        <w:tc>
          <w:tcPr>
            <w:tcW w:w="761" w:type="pct"/>
          </w:tcPr>
          <w:p w:rsidR="006A3108" w:rsidRPr="0008474B" w:rsidRDefault="006A3108"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 xml:space="preserve"> </w:t>
            </w:r>
          </w:p>
        </w:tc>
        <w:tc>
          <w:tcPr>
            <w:tcW w:w="480" w:type="pct"/>
          </w:tcPr>
          <w:p w:rsidR="006A3108" w:rsidRPr="0008474B" w:rsidRDefault="006A3108"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 квартал 2013</w:t>
            </w:r>
          </w:p>
        </w:tc>
        <w:tc>
          <w:tcPr>
            <w:tcW w:w="560" w:type="pct"/>
          </w:tcPr>
          <w:p w:rsidR="006A3108" w:rsidRPr="0008474B" w:rsidRDefault="006A3108"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 квартал 2013 / 6 месяцев 2013</w:t>
            </w:r>
          </w:p>
        </w:tc>
        <w:tc>
          <w:tcPr>
            <w:tcW w:w="559" w:type="pct"/>
          </w:tcPr>
          <w:p w:rsidR="006A3108" w:rsidRPr="0008474B" w:rsidRDefault="006A3108"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3 квартал 2013 / 9 месяцев 2013</w:t>
            </w:r>
          </w:p>
        </w:tc>
        <w:tc>
          <w:tcPr>
            <w:tcW w:w="560" w:type="pct"/>
            <w:shd w:val="clear" w:color="auto" w:fill="D9D9D9"/>
          </w:tcPr>
          <w:p w:rsidR="006A3108" w:rsidRPr="0008474B" w:rsidRDefault="006A3108"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4 квартал  2013/ 12 месяцев 2013</w:t>
            </w:r>
          </w:p>
        </w:tc>
        <w:tc>
          <w:tcPr>
            <w:tcW w:w="419" w:type="pct"/>
            <w:shd w:val="clear" w:color="auto" w:fill="FFFFFF" w:themeFill="background1"/>
          </w:tcPr>
          <w:p w:rsidR="006A3108" w:rsidRPr="0008474B" w:rsidRDefault="006A3108"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 квартал 2014</w:t>
            </w:r>
          </w:p>
        </w:tc>
        <w:tc>
          <w:tcPr>
            <w:tcW w:w="560" w:type="pct"/>
            <w:shd w:val="clear" w:color="auto" w:fill="FFFFFF" w:themeFill="background1"/>
          </w:tcPr>
          <w:p w:rsidR="006A3108" w:rsidRPr="0008474B" w:rsidRDefault="006A3108"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 квартал 2014 / 6 месяцев 2014</w:t>
            </w:r>
          </w:p>
        </w:tc>
        <w:tc>
          <w:tcPr>
            <w:tcW w:w="559" w:type="pct"/>
            <w:shd w:val="clear" w:color="auto" w:fill="FFFFFF" w:themeFill="background1"/>
          </w:tcPr>
          <w:p w:rsidR="006A3108" w:rsidRPr="0008474B" w:rsidRDefault="006A3108"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3 квартал 2014 / 9 месяцев 2014</w:t>
            </w:r>
          </w:p>
        </w:tc>
        <w:tc>
          <w:tcPr>
            <w:tcW w:w="542" w:type="pct"/>
            <w:shd w:val="clear" w:color="auto" w:fill="D9D9D9"/>
          </w:tcPr>
          <w:p w:rsidR="006A3108" w:rsidRPr="008A0A06" w:rsidRDefault="006A3108" w:rsidP="006A3108">
            <w:pPr>
              <w:spacing w:after="0" w:line="240" w:lineRule="auto"/>
              <w:jc w:val="center"/>
              <w:rPr>
                <w:rFonts w:ascii="Times New Roman" w:eastAsia="Calibri" w:hAnsi="Times New Roman" w:cs="Times New Roman"/>
                <w:color w:val="000000"/>
                <w:sz w:val="20"/>
                <w:szCs w:val="20"/>
                <w:highlight w:val="yellow"/>
              </w:rPr>
            </w:pPr>
            <w:r w:rsidRPr="0008474B">
              <w:rPr>
                <w:rFonts w:ascii="Times New Roman" w:eastAsia="Calibri" w:hAnsi="Times New Roman" w:cs="Times New Roman"/>
                <w:color w:val="000000"/>
                <w:sz w:val="20"/>
                <w:szCs w:val="20"/>
              </w:rPr>
              <w:t>4 квартал 2014 / 12 месяцев 2014</w:t>
            </w:r>
          </w:p>
        </w:tc>
      </w:tr>
      <w:tr w:rsidR="0008474B" w:rsidRPr="008A0A06" w:rsidTr="006A3108">
        <w:tc>
          <w:tcPr>
            <w:tcW w:w="761"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Запланировано</w:t>
            </w:r>
          </w:p>
        </w:tc>
        <w:tc>
          <w:tcPr>
            <w:tcW w:w="480"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59</w:t>
            </w:r>
          </w:p>
        </w:tc>
        <w:tc>
          <w:tcPr>
            <w:tcW w:w="560"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64/123</w:t>
            </w:r>
          </w:p>
        </w:tc>
        <w:tc>
          <w:tcPr>
            <w:tcW w:w="559"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58/181</w:t>
            </w:r>
          </w:p>
        </w:tc>
        <w:tc>
          <w:tcPr>
            <w:tcW w:w="560"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65/246</w:t>
            </w:r>
          </w:p>
        </w:tc>
        <w:tc>
          <w:tcPr>
            <w:tcW w:w="41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54</w:t>
            </w:r>
          </w:p>
        </w:tc>
        <w:tc>
          <w:tcPr>
            <w:tcW w:w="560" w:type="pct"/>
            <w:shd w:val="clear" w:color="auto" w:fill="FFFFFF" w:themeFill="background1"/>
          </w:tcPr>
          <w:p w:rsidR="0008474B" w:rsidRPr="0008474B" w:rsidRDefault="0008474B" w:rsidP="006A3108">
            <w:pPr>
              <w:spacing w:after="0" w:line="240" w:lineRule="auto"/>
              <w:jc w:val="center"/>
              <w:rPr>
                <w:rFonts w:ascii="Calibri" w:eastAsia="Calibri" w:hAnsi="Calibri" w:cs="Times New Roman"/>
                <w:color w:val="000000"/>
                <w:sz w:val="20"/>
                <w:szCs w:val="20"/>
              </w:rPr>
            </w:pPr>
            <w:r w:rsidRPr="0008474B">
              <w:rPr>
                <w:rFonts w:ascii="Calibri" w:eastAsia="Calibri" w:hAnsi="Calibri" w:cs="Times New Roman"/>
                <w:color w:val="000000"/>
                <w:sz w:val="20"/>
                <w:szCs w:val="20"/>
              </w:rPr>
              <w:t>54/108</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57/165</w:t>
            </w:r>
          </w:p>
        </w:tc>
        <w:tc>
          <w:tcPr>
            <w:tcW w:w="542" w:type="pct"/>
            <w:shd w:val="clear" w:color="auto" w:fill="D9D9D9"/>
          </w:tcPr>
          <w:p w:rsidR="0008474B" w:rsidRPr="00B34AD5" w:rsidRDefault="0008474B" w:rsidP="00AF121A">
            <w:pPr>
              <w:spacing w:after="0" w:line="240" w:lineRule="auto"/>
              <w:jc w:val="center"/>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lang w:val="en-US"/>
              </w:rPr>
              <w:t>62/227</w:t>
            </w:r>
          </w:p>
        </w:tc>
      </w:tr>
      <w:tr w:rsidR="0008474B" w:rsidRPr="008A0A06" w:rsidTr="006A3108">
        <w:tc>
          <w:tcPr>
            <w:tcW w:w="761"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Проведено</w:t>
            </w:r>
          </w:p>
        </w:tc>
        <w:tc>
          <w:tcPr>
            <w:tcW w:w="480"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56</w:t>
            </w:r>
          </w:p>
        </w:tc>
        <w:tc>
          <w:tcPr>
            <w:tcW w:w="560"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59/115</w:t>
            </w:r>
          </w:p>
        </w:tc>
        <w:tc>
          <w:tcPr>
            <w:tcW w:w="559"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54/169</w:t>
            </w:r>
          </w:p>
        </w:tc>
        <w:tc>
          <w:tcPr>
            <w:tcW w:w="560"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60/229</w:t>
            </w:r>
          </w:p>
        </w:tc>
        <w:tc>
          <w:tcPr>
            <w:tcW w:w="41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52</w:t>
            </w:r>
          </w:p>
        </w:tc>
        <w:tc>
          <w:tcPr>
            <w:tcW w:w="560" w:type="pct"/>
            <w:shd w:val="clear" w:color="auto" w:fill="FFFFFF" w:themeFill="background1"/>
          </w:tcPr>
          <w:p w:rsidR="0008474B" w:rsidRPr="0008474B" w:rsidRDefault="0008474B" w:rsidP="006A3108">
            <w:pPr>
              <w:spacing w:after="0" w:line="240" w:lineRule="auto"/>
              <w:jc w:val="center"/>
              <w:rPr>
                <w:rFonts w:ascii="Calibri" w:eastAsia="Calibri" w:hAnsi="Calibri" w:cs="Times New Roman"/>
                <w:color w:val="000000"/>
                <w:sz w:val="20"/>
                <w:szCs w:val="20"/>
              </w:rPr>
            </w:pPr>
            <w:r w:rsidRPr="0008474B">
              <w:rPr>
                <w:rFonts w:ascii="Calibri" w:eastAsia="Calibri" w:hAnsi="Calibri" w:cs="Times New Roman"/>
                <w:color w:val="000000"/>
                <w:sz w:val="20"/>
                <w:szCs w:val="20"/>
              </w:rPr>
              <w:t>53/105</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53/158</w:t>
            </w:r>
          </w:p>
        </w:tc>
        <w:tc>
          <w:tcPr>
            <w:tcW w:w="542" w:type="pct"/>
            <w:shd w:val="clear" w:color="auto" w:fill="D9D9D9"/>
          </w:tcPr>
          <w:p w:rsidR="0008474B" w:rsidRPr="00B34AD5" w:rsidRDefault="0008474B" w:rsidP="00AF121A">
            <w:pPr>
              <w:spacing w:after="0" w:line="240" w:lineRule="auto"/>
              <w:jc w:val="center"/>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lang w:val="en-US"/>
              </w:rPr>
              <w:t>57/215</w:t>
            </w:r>
          </w:p>
        </w:tc>
      </w:tr>
      <w:tr w:rsidR="0008474B" w:rsidRPr="008A0A06" w:rsidTr="006A3108">
        <w:tc>
          <w:tcPr>
            <w:tcW w:w="761"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Выявлено нарушений</w:t>
            </w:r>
          </w:p>
        </w:tc>
        <w:tc>
          <w:tcPr>
            <w:tcW w:w="480"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35</w:t>
            </w:r>
          </w:p>
        </w:tc>
        <w:tc>
          <w:tcPr>
            <w:tcW w:w="560"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42/77</w:t>
            </w:r>
          </w:p>
        </w:tc>
        <w:tc>
          <w:tcPr>
            <w:tcW w:w="559"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33/100</w:t>
            </w:r>
          </w:p>
        </w:tc>
        <w:tc>
          <w:tcPr>
            <w:tcW w:w="560"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39/139</w:t>
            </w:r>
          </w:p>
        </w:tc>
        <w:tc>
          <w:tcPr>
            <w:tcW w:w="41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19</w:t>
            </w:r>
          </w:p>
        </w:tc>
        <w:tc>
          <w:tcPr>
            <w:tcW w:w="560" w:type="pct"/>
            <w:shd w:val="clear" w:color="auto" w:fill="FFFFFF" w:themeFill="background1"/>
          </w:tcPr>
          <w:p w:rsidR="0008474B" w:rsidRPr="0008474B" w:rsidRDefault="0008474B" w:rsidP="006A3108">
            <w:pPr>
              <w:spacing w:after="0" w:line="240" w:lineRule="auto"/>
              <w:jc w:val="center"/>
              <w:rPr>
                <w:rFonts w:ascii="Calibri" w:eastAsia="Calibri" w:hAnsi="Calibri" w:cs="Times New Roman"/>
                <w:color w:val="000000"/>
                <w:sz w:val="20"/>
                <w:szCs w:val="20"/>
              </w:rPr>
            </w:pPr>
            <w:r w:rsidRPr="0008474B">
              <w:rPr>
                <w:rFonts w:ascii="Calibri" w:eastAsia="Calibri" w:hAnsi="Calibri" w:cs="Times New Roman"/>
                <w:color w:val="000000"/>
                <w:sz w:val="20"/>
                <w:szCs w:val="20"/>
              </w:rPr>
              <w:t>43/62</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48/110</w:t>
            </w:r>
          </w:p>
        </w:tc>
        <w:tc>
          <w:tcPr>
            <w:tcW w:w="542" w:type="pct"/>
            <w:shd w:val="clear" w:color="auto" w:fill="D9D9D9"/>
          </w:tcPr>
          <w:p w:rsidR="0008474B" w:rsidRPr="00B34AD5" w:rsidRDefault="0008474B" w:rsidP="00AF121A">
            <w:pPr>
              <w:spacing w:after="0" w:line="240" w:lineRule="auto"/>
              <w:jc w:val="center"/>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lang w:val="en-US"/>
              </w:rPr>
              <w:t>47/157</w:t>
            </w:r>
          </w:p>
        </w:tc>
      </w:tr>
      <w:tr w:rsidR="0008474B" w:rsidRPr="008A0A06" w:rsidTr="006A3108">
        <w:tc>
          <w:tcPr>
            <w:tcW w:w="761"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Выдано предписаний</w:t>
            </w:r>
          </w:p>
        </w:tc>
        <w:tc>
          <w:tcPr>
            <w:tcW w:w="480"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60"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9"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60"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0</w:t>
            </w:r>
          </w:p>
        </w:tc>
        <w:tc>
          <w:tcPr>
            <w:tcW w:w="41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60" w:type="pct"/>
            <w:shd w:val="clear" w:color="auto" w:fill="FFFFFF" w:themeFill="background1"/>
          </w:tcPr>
          <w:p w:rsidR="0008474B" w:rsidRPr="0008474B" w:rsidRDefault="0008474B" w:rsidP="006A3108">
            <w:pPr>
              <w:spacing w:after="0" w:line="240" w:lineRule="auto"/>
              <w:jc w:val="center"/>
              <w:rPr>
                <w:rFonts w:ascii="Calibri" w:eastAsia="Calibri" w:hAnsi="Calibri" w:cs="Times New Roman"/>
                <w:color w:val="000000"/>
                <w:sz w:val="20"/>
                <w:szCs w:val="20"/>
              </w:rPr>
            </w:pPr>
            <w:r w:rsidRPr="0008474B">
              <w:rPr>
                <w:rFonts w:ascii="Calibri" w:eastAsia="Calibri" w:hAnsi="Calibri" w:cs="Times New Roman"/>
                <w:color w:val="000000"/>
                <w:sz w:val="20"/>
                <w:szCs w:val="20"/>
              </w:rPr>
              <w:t>0</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42" w:type="pct"/>
            <w:shd w:val="clear" w:color="auto" w:fill="D9D9D9"/>
          </w:tcPr>
          <w:p w:rsidR="0008474B" w:rsidRPr="00B34AD5" w:rsidRDefault="0008474B" w:rsidP="00AF121A">
            <w:pPr>
              <w:spacing w:after="0" w:line="240" w:lineRule="auto"/>
              <w:jc w:val="center"/>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lang w:val="en-US"/>
              </w:rPr>
              <w:t>0</w:t>
            </w:r>
          </w:p>
        </w:tc>
      </w:tr>
      <w:tr w:rsidR="0008474B" w:rsidRPr="008A0A06" w:rsidTr="006A3108">
        <w:tc>
          <w:tcPr>
            <w:tcW w:w="761"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Составлено протоколов об АПН</w:t>
            </w:r>
          </w:p>
        </w:tc>
        <w:tc>
          <w:tcPr>
            <w:tcW w:w="480"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14</w:t>
            </w:r>
          </w:p>
        </w:tc>
        <w:tc>
          <w:tcPr>
            <w:tcW w:w="560"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39/53</w:t>
            </w:r>
          </w:p>
        </w:tc>
        <w:tc>
          <w:tcPr>
            <w:tcW w:w="559"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31/84</w:t>
            </w:r>
          </w:p>
        </w:tc>
        <w:tc>
          <w:tcPr>
            <w:tcW w:w="560"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38/122</w:t>
            </w:r>
          </w:p>
        </w:tc>
        <w:tc>
          <w:tcPr>
            <w:tcW w:w="41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17</w:t>
            </w:r>
          </w:p>
        </w:tc>
        <w:tc>
          <w:tcPr>
            <w:tcW w:w="560" w:type="pct"/>
            <w:shd w:val="clear" w:color="auto" w:fill="FFFFFF" w:themeFill="background1"/>
          </w:tcPr>
          <w:p w:rsidR="0008474B" w:rsidRPr="0008474B" w:rsidRDefault="0008474B" w:rsidP="00657B89">
            <w:pPr>
              <w:spacing w:after="0" w:line="240" w:lineRule="auto"/>
              <w:jc w:val="center"/>
              <w:rPr>
                <w:rFonts w:ascii="Calibri" w:eastAsia="Calibri" w:hAnsi="Calibri" w:cs="Times New Roman"/>
                <w:color w:val="000000"/>
                <w:sz w:val="20"/>
                <w:szCs w:val="20"/>
              </w:rPr>
            </w:pPr>
            <w:r w:rsidRPr="0008474B">
              <w:rPr>
                <w:rFonts w:ascii="Calibri" w:eastAsia="Calibri" w:hAnsi="Calibri" w:cs="Times New Roman"/>
                <w:color w:val="000000"/>
                <w:sz w:val="20"/>
                <w:szCs w:val="20"/>
              </w:rPr>
              <w:t>31/48</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51/99</w:t>
            </w:r>
          </w:p>
        </w:tc>
        <w:tc>
          <w:tcPr>
            <w:tcW w:w="542" w:type="pct"/>
            <w:shd w:val="clear" w:color="auto" w:fill="D9D9D9"/>
          </w:tcPr>
          <w:p w:rsidR="0008474B" w:rsidRPr="00F93115" w:rsidRDefault="0008474B" w:rsidP="007F3805">
            <w:pPr>
              <w:spacing w:after="0" w:line="240" w:lineRule="auto"/>
              <w:jc w:val="center"/>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lang w:val="en-US"/>
              </w:rPr>
              <w:t>41/1</w:t>
            </w:r>
            <w:r w:rsidR="007F3805">
              <w:rPr>
                <w:rFonts w:ascii="Times New Roman" w:eastAsia="Calibri" w:hAnsi="Times New Roman" w:cs="Times New Roman"/>
                <w:b/>
                <w:color w:val="000000"/>
                <w:sz w:val="20"/>
                <w:szCs w:val="20"/>
              </w:rPr>
              <w:t>4</w:t>
            </w:r>
            <w:r>
              <w:rPr>
                <w:rFonts w:ascii="Times New Roman" w:eastAsia="Calibri" w:hAnsi="Times New Roman" w:cs="Times New Roman"/>
                <w:b/>
                <w:color w:val="000000"/>
                <w:sz w:val="20"/>
                <w:szCs w:val="20"/>
                <w:lang w:val="en-US"/>
              </w:rPr>
              <w:t>0</w:t>
            </w:r>
          </w:p>
        </w:tc>
      </w:tr>
      <w:tr w:rsidR="0008474B" w:rsidRPr="008A0A06" w:rsidTr="006A3108">
        <w:tc>
          <w:tcPr>
            <w:tcW w:w="5000" w:type="pct"/>
            <w:gridSpan w:val="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Внеплановые мероприятия</w:t>
            </w:r>
          </w:p>
        </w:tc>
      </w:tr>
      <w:tr w:rsidR="0008474B" w:rsidRPr="008A0A06" w:rsidTr="006A3108">
        <w:tc>
          <w:tcPr>
            <w:tcW w:w="761" w:type="pct"/>
          </w:tcPr>
          <w:p w:rsidR="0008474B" w:rsidRPr="0008474B" w:rsidRDefault="0008474B" w:rsidP="006A3108">
            <w:pPr>
              <w:spacing w:after="0" w:line="240" w:lineRule="auto"/>
              <w:rPr>
                <w:rFonts w:ascii="Times New Roman" w:eastAsia="Calibri" w:hAnsi="Times New Roman" w:cs="Times New Roman"/>
                <w:color w:val="000000"/>
                <w:sz w:val="20"/>
                <w:szCs w:val="20"/>
              </w:rPr>
            </w:pPr>
          </w:p>
        </w:tc>
        <w:tc>
          <w:tcPr>
            <w:tcW w:w="480"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 квартал 2013</w:t>
            </w:r>
          </w:p>
        </w:tc>
        <w:tc>
          <w:tcPr>
            <w:tcW w:w="560"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 квартал 2013 / 6 месяцев 2013</w:t>
            </w:r>
          </w:p>
        </w:tc>
        <w:tc>
          <w:tcPr>
            <w:tcW w:w="559"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3 квартал 2013 / 9 месяцев 2013</w:t>
            </w:r>
          </w:p>
        </w:tc>
        <w:tc>
          <w:tcPr>
            <w:tcW w:w="560"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4 квартал  2013/ 12 месяцев 2013</w:t>
            </w:r>
          </w:p>
        </w:tc>
        <w:tc>
          <w:tcPr>
            <w:tcW w:w="41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 квартал 2014</w:t>
            </w:r>
          </w:p>
        </w:tc>
        <w:tc>
          <w:tcPr>
            <w:tcW w:w="560"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 квартал 2014 / 6 месяцев 2014</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3 квартал 2014 / 9 месяцев 2014</w:t>
            </w:r>
          </w:p>
        </w:tc>
        <w:tc>
          <w:tcPr>
            <w:tcW w:w="542"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4 квартал 2014 / 12 месяцев 2014</w:t>
            </w:r>
          </w:p>
        </w:tc>
      </w:tr>
      <w:tr w:rsidR="0008474B" w:rsidRPr="008A0A06" w:rsidTr="006A3108">
        <w:tc>
          <w:tcPr>
            <w:tcW w:w="761"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Проведено</w:t>
            </w:r>
          </w:p>
        </w:tc>
        <w:tc>
          <w:tcPr>
            <w:tcW w:w="480"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5</w:t>
            </w:r>
          </w:p>
        </w:tc>
        <w:tc>
          <w:tcPr>
            <w:tcW w:w="560"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1/6</w:t>
            </w:r>
          </w:p>
        </w:tc>
        <w:tc>
          <w:tcPr>
            <w:tcW w:w="559"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2/8</w:t>
            </w:r>
          </w:p>
        </w:tc>
        <w:tc>
          <w:tcPr>
            <w:tcW w:w="560"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1/9</w:t>
            </w:r>
          </w:p>
        </w:tc>
        <w:tc>
          <w:tcPr>
            <w:tcW w:w="41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60" w:type="pct"/>
            <w:shd w:val="clear" w:color="auto" w:fill="FFFFFF" w:themeFill="background1"/>
          </w:tcPr>
          <w:p w:rsidR="0008474B" w:rsidRPr="0008474B" w:rsidRDefault="0008474B" w:rsidP="006A3108">
            <w:pPr>
              <w:spacing w:after="0" w:line="240" w:lineRule="auto"/>
              <w:jc w:val="center"/>
              <w:rPr>
                <w:rFonts w:ascii="Calibri" w:eastAsia="Calibri" w:hAnsi="Calibri" w:cs="Times New Roman"/>
                <w:color w:val="000000"/>
                <w:sz w:val="20"/>
                <w:szCs w:val="20"/>
              </w:rPr>
            </w:pPr>
            <w:r w:rsidRPr="0008474B">
              <w:rPr>
                <w:rFonts w:ascii="Calibri" w:eastAsia="Calibri" w:hAnsi="Calibri" w:cs="Times New Roman"/>
                <w:color w:val="000000"/>
                <w:sz w:val="20"/>
                <w:szCs w:val="20"/>
              </w:rPr>
              <w:t>0</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42" w:type="pct"/>
            <w:shd w:val="clear" w:color="auto" w:fill="D9D9D9"/>
          </w:tcPr>
          <w:p w:rsidR="0008474B" w:rsidRPr="0008474B" w:rsidRDefault="0008474B" w:rsidP="00AF121A">
            <w:pPr>
              <w:spacing w:after="0" w:line="240" w:lineRule="auto"/>
              <w:jc w:val="center"/>
              <w:rPr>
                <w:rFonts w:ascii="Times New Roman" w:eastAsia="Calibri" w:hAnsi="Times New Roman" w:cs="Times New Roman"/>
                <w:b/>
                <w:color w:val="000000"/>
                <w:sz w:val="20"/>
                <w:szCs w:val="20"/>
                <w:lang w:val="en-US"/>
              </w:rPr>
            </w:pPr>
            <w:r w:rsidRPr="0008474B">
              <w:rPr>
                <w:rFonts w:ascii="Times New Roman" w:eastAsia="Calibri" w:hAnsi="Times New Roman" w:cs="Times New Roman"/>
                <w:b/>
                <w:color w:val="000000"/>
                <w:sz w:val="20"/>
                <w:szCs w:val="20"/>
                <w:lang w:val="en-US"/>
              </w:rPr>
              <w:t>2/2</w:t>
            </w:r>
          </w:p>
        </w:tc>
      </w:tr>
      <w:tr w:rsidR="0008474B" w:rsidRPr="008A0A06" w:rsidTr="006A3108">
        <w:tc>
          <w:tcPr>
            <w:tcW w:w="761"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Выявлено нарушений</w:t>
            </w:r>
          </w:p>
        </w:tc>
        <w:tc>
          <w:tcPr>
            <w:tcW w:w="480"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4</w:t>
            </w:r>
          </w:p>
        </w:tc>
        <w:tc>
          <w:tcPr>
            <w:tcW w:w="560"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1/5</w:t>
            </w:r>
          </w:p>
        </w:tc>
        <w:tc>
          <w:tcPr>
            <w:tcW w:w="559"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2/7</w:t>
            </w:r>
          </w:p>
        </w:tc>
        <w:tc>
          <w:tcPr>
            <w:tcW w:w="560"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1/8</w:t>
            </w:r>
          </w:p>
        </w:tc>
        <w:tc>
          <w:tcPr>
            <w:tcW w:w="41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60" w:type="pct"/>
            <w:shd w:val="clear" w:color="auto" w:fill="FFFFFF" w:themeFill="background1"/>
          </w:tcPr>
          <w:p w:rsidR="0008474B" w:rsidRPr="0008474B" w:rsidRDefault="0008474B" w:rsidP="006A3108">
            <w:pPr>
              <w:spacing w:after="0" w:line="240" w:lineRule="auto"/>
              <w:jc w:val="center"/>
              <w:rPr>
                <w:rFonts w:ascii="Calibri" w:eastAsia="Calibri" w:hAnsi="Calibri" w:cs="Times New Roman"/>
                <w:color w:val="000000"/>
                <w:sz w:val="20"/>
                <w:szCs w:val="20"/>
              </w:rPr>
            </w:pPr>
            <w:r w:rsidRPr="0008474B">
              <w:rPr>
                <w:rFonts w:ascii="Calibri" w:eastAsia="Calibri" w:hAnsi="Calibri" w:cs="Times New Roman"/>
                <w:color w:val="000000"/>
                <w:sz w:val="20"/>
                <w:szCs w:val="20"/>
              </w:rPr>
              <w:t>0</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42" w:type="pct"/>
            <w:shd w:val="clear" w:color="auto" w:fill="D9D9D9"/>
          </w:tcPr>
          <w:p w:rsidR="0008474B" w:rsidRPr="0008474B" w:rsidRDefault="0008474B" w:rsidP="00AF121A">
            <w:pPr>
              <w:spacing w:after="0" w:line="240" w:lineRule="auto"/>
              <w:jc w:val="center"/>
              <w:rPr>
                <w:rFonts w:ascii="Times New Roman" w:eastAsia="Calibri" w:hAnsi="Times New Roman" w:cs="Times New Roman"/>
                <w:b/>
                <w:color w:val="000000"/>
                <w:sz w:val="20"/>
                <w:szCs w:val="20"/>
                <w:lang w:val="en-US"/>
              </w:rPr>
            </w:pPr>
            <w:r w:rsidRPr="0008474B">
              <w:rPr>
                <w:rFonts w:ascii="Times New Roman" w:eastAsia="Calibri" w:hAnsi="Times New Roman" w:cs="Times New Roman"/>
                <w:b/>
                <w:color w:val="000000"/>
                <w:sz w:val="20"/>
                <w:szCs w:val="20"/>
                <w:lang w:val="en-US"/>
              </w:rPr>
              <w:t>2/2</w:t>
            </w:r>
          </w:p>
        </w:tc>
      </w:tr>
      <w:tr w:rsidR="0008474B" w:rsidRPr="008A0A06" w:rsidTr="006A3108">
        <w:tc>
          <w:tcPr>
            <w:tcW w:w="761"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Выдано предписаний</w:t>
            </w:r>
          </w:p>
        </w:tc>
        <w:tc>
          <w:tcPr>
            <w:tcW w:w="480"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60"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59"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60"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0</w:t>
            </w:r>
          </w:p>
        </w:tc>
        <w:tc>
          <w:tcPr>
            <w:tcW w:w="41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60" w:type="pct"/>
            <w:shd w:val="clear" w:color="auto" w:fill="FFFFFF" w:themeFill="background1"/>
          </w:tcPr>
          <w:p w:rsidR="0008474B" w:rsidRPr="0008474B" w:rsidRDefault="0008474B" w:rsidP="006A3108">
            <w:pPr>
              <w:spacing w:after="0" w:line="240" w:lineRule="auto"/>
              <w:jc w:val="center"/>
              <w:rPr>
                <w:rFonts w:ascii="Calibri" w:eastAsia="Calibri" w:hAnsi="Calibri" w:cs="Times New Roman"/>
                <w:color w:val="000000"/>
                <w:sz w:val="20"/>
                <w:szCs w:val="20"/>
              </w:rPr>
            </w:pPr>
            <w:r w:rsidRPr="0008474B">
              <w:rPr>
                <w:rFonts w:ascii="Calibri" w:eastAsia="Calibri" w:hAnsi="Calibri" w:cs="Times New Roman"/>
                <w:color w:val="000000"/>
                <w:sz w:val="20"/>
                <w:szCs w:val="20"/>
              </w:rPr>
              <w:t>0</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42" w:type="pct"/>
            <w:shd w:val="clear" w:color="auto" w:fill="D9D9D9"/>
          </w:tcPr>
          <w:p w:rsidR="0008474B" w:rsidRPr="0008474B" w:rsidRDefault="0008474B" w:rsidP="00AF121A">
            <w:pPr>
              <w:spacing w:after="0" w:line="240" w:lineRule="auto"/>
              <w:jc w:val="center"/>
              <w:rPr>
                <w:rFonts w:ascii="Times New Roman" w:eastAsia="Calibri" w:hAnsi="Times New Roman" w:cs="Times New Roman"/>
                <w:b/>
                <w:color w:val="000000"/>
                <w:sz w:val="20"/>
                <w:szCs w:val="20"/>
                <w:lang w:val="en-US"/>
              </w:rPr>
            </w:pPr>
            <w:r w:rsidRPr="0008474B">
              <w:rPr>
                <w:rFonts w:ascii="Times New Roman" w:eastAsia="Calibri" w:hAnsi="Times New Roman" w:cs="Times New Roman"/>
                <w:b/>
                <w:color w:val="000000"/>
                <w:sz w:val="20"/>
                <w:szCs w:val="20"/>
                <w:lang w:val="en-US"/>
              </w:rPr>
              <w:t>0</w:t>
            </w:r>
          </w:p>
        </w:tc>
      </w:tr>
      <w:tr w:rsidR="0008474B" w:rsidRPr="008A0A06" w:rsidTr="006A3108">
        <w:tc>
          <w:tcPr>
            <w:tcW w:w="761"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Составлено протоколов об АПН</w:t>
            </w:r>
          </w:p>
        </w:tc>
        <w:tc>
          <w:tcPr>
            <w:tcW w:w="480"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7</w:t>
            </w:r>
          </w:p>
        </w:tc>
        <w:tc>
          <w:tcPr>
            <w:tcW w:w="560"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1/8</w:t>
            </w:r>
          </w:p>
        </w:tc>
        <w:tc>
          <w:tcPr>
            <w:tcW w:w="559"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4/12</w:t>
            </w:r>
          </w:p>
        </w:tc>
        <w:tc>
          <w:tcPr>
            <w:tcW w:w="560" w:type="pct"/>
            <w:shd w:val="clear" w:color="auto" w:fill="D9D9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3/15</w:t>
            </w:r>
          </w:p>
        </w:tc>
        <w:tc>
          <w:tcPr>
            <w:tcW w:w="41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60" w:type="pct"/>
            <w:shd w:val="clear" w:color="auto" w:fill="FFFFFF" w:themeFill="background1"/>
          </w:tcPr>
          <w:p w:rsidR="0008474B" w:rsidRPr="0008474B" w:rsidRDefault="0008474B" w:rsidP="006A3108">
            <w:pPr>
              <w:spacing w:after="0" w:line="240" w:lineRule="auto"/>
              <w:jc w:val="center"/>
              <w:rPr>
                <w:rFonts w:ascii="Calibri" w:eastAsia="Calibri" w:hAnsi="Calibri" w:cs="Times New Roman"/>
                <w:color w:val="000000"/>
                <w:sz w:val="20"/>
                <w:szCs w:val="20"/>
              </w:rPr>
            </w:pPr>
            <w:r w:rsidRPr="0008474B">
              <w:rPr>
                <w:rFonts w:ascii="Calibri" w:eastAsia="Calibri" w:hAnsi="Calibri" w:cs="Times New Roman"/>
                <w:color w:val="000000"/>
                <w:sz w:val="20"/>
                <w:szCs w:val="20"/>
              </w:rPr>
              <w:t>0</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42" w:type="pct"/>
            <w:shd w:val="clear" w:color="auto" w:fill="D9D9D9"/>
          </w:tcPr>
          <w:p w:rsidR="0008474B" w:rsidRPr="0008474B" w:rsidRDefault="0008474B" w:rsidP="00AF121A">
            <w:pPr>
              <w:spacing w:after="0" w:line="240" w:lineRule="auto"/>
              <w:jc w:val="center"/>
              <w:rPr>
                <w:rFonts w:ascii="Times New Roman" w:eastAsia="Calibri" w:hAnsi="Times New Roman" w:cs="Times New Roman"/>
                <w:b/>
                <w:color w:val="000000"/>
                <w:sz w:val="20"/>
                <w:szCs w:val="20"/>
                <w:lang w:val="en-US"/>
              </w:rPr>
            </w:pPr>
            <w:r w:rsidRPr="0008474B">
              <w:rPr>
                <w:rFonts w:ascii="Times New Roman" w:eastAsia="Calibri" w:hAnsi="Times New Roman" w:cs="Times New Roman"/>
                <w:b/>
                <w:color w:val="000000"/>
                <w:sz w:val="20"/>
                <w:szCs w:val="20"/>
                <w:lang w:val="en-US"/>
              </w:rPr>
              <w:t>2/2</w:t>
            </w:r>
          </w:p>
        </w:tc>
      </w:tr>
    </w:tbl>
    <w:p w:rsidR="006A3108" w:rsidRPr="008A0A06" w:rsidRDefault="006A3108" w:rsidP="006A3108">
      <w:pPr>
        <w:spacing w:after="0"/>
        <w:ind w:firstLine="709"/>
        <w:rPr>
          <w:rFonts w:ascii="Times New Roman" w:eastAsia="Calibri" w:hAnsi="Times New Roman" w:cs="Times New Roman"/>
          <w:i/>
          <w:szCs w:val="26"/>
          <w:highlight w:val="yellow"/>
          <w:u w:val="single"/>
        </w:rPr>
      </w:pPr>
    </w:p>
    <w:p w:rsidR="006A3108" w:rsidRPr="0008474B" w:rsidRDefault="006A3108" w:rsidP="006A3108">
      <w:pPr>
        <w:spacing w:after="0" w:line="360" w:lineRule="auto"/>
        <w:ind w:firstLine="709"/>
        <w:jc w:val="both"/>
        <w:rPr>
          <w:rFonts w:ascii="Times New Roman" w:eastAsia="Calibri" w:hAnsi="Times New Roman" w:cs="Times New Roman"/>
          <w:i/>
          <w:sz w:val="28"/>
          <w:szCs w:val="28"/>
          <w:u w:val="single"/>
        </w:rPr>
      </w:pPr>
      <w:r w:rsidRPr="0008474B">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телерадиовещания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874"/>
        <w:gridCol w:w="1101"/>
        <w:gridCol w:w="1129"/>
        <w:gridCol w:w="1137"/>
        <w:gridCol w:w="876"/>
        <w:gridCol w:w="1113"/>
        <w:gridCol w:w="1133"/>
        <w:gridCol w:w="1085"/>
      </w:tblGrid>
      <w:tr w:rsidR="006A3108" w:rsidRPr="0008474B" w:rsidTr="006A3108">
        <w:tc>
          <w:tcPr>
            <w:tcW w:w="5000" w:type="pct"/>
            <w:gridSpan w:val="9"/>
          </w:tcPr>
          <w:p w:rsidR="006A3108" w:rsidRPr="0008474B" w:rsidRDefault="006A3108"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Плановые мероприятия</w:t>
            </w:r>
          </w:p>
        </w:tc>
      </w:tr>
      <w:tr w:rsidR="006A3108" w:rsidRPr="0008474B" w:rsidTr="006A3108">
        <w:tc>
          <w:tcPr>
            <w:tcW w:w="833" w:type="pct"/>
          </w:tcPr>
          <w:p w:rsidR="006A3108" w:rsidRPr="0008474B" w:rsidRDefault="006A3108"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 xml:space="preserve"> </w:t>
            </w:r>
          </w:p>
        </w:tc>
        <w:tc>
          <w:tcPr>
            <w:tcW w:w="431" w:type="pct"/>
          </w:tcPr>
          <w:p w:rsidR="006A3108" w:rsidRPr="0008474B" w:rsidRDefault="006A3108"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 квартал 2013</w:t>
            </w:r>
          </w:p>
        </w:tc>
        <w:tc>
          <w:tcPr>
            <w:tcW w:w="543" w:type="pct"/>
          </w:tcPr>
          <w:p w:rsidR="006A3108" w:rsidRPr="0008474B" w:rsidRDefault="006A3108"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 квартал 2013 / 6 месяцев 2013</w:t>
            </w:r>
          </w:p>
        </w:tc>
        <w:tc>
          <w:tcPr>
            <w:tcW w:w="557" w:type="pct"/>
          </w:tcPr>
          <w:p w:rsidR="006A3108" w:rsidRPr="0008474B" w:rsidRDefault="006A3108"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3 квартал 2013 / 9 месяцев 2013</w:t>
            </w:r>
          </w:p>
        </w:tc>
        <w:tc>
          <w:tcPr>
            <w:tcW w:w="561" w:type="pct"/>
            <w:shd w:val="clear" w:color="auto" w:fill="D9D9D9" w:themeFill="background1" w:themeFillShade="D9"/>
          </w:tcPr>
          <w:p w:rsidR="006A3108" w:rsidRPr="0008474B" w:rsidRDefault="006A3108"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4 квартал  2013/ 12 месяцев 2013</w:t>
            </w:r>
          </w:p>
        </w:tc>
        <w:tc>
          <w:tcPr>
            <w:tcW w:w="432" w:type="pct"/>
            <w:shd w:val="clear" w:color="auto" w:fill="FFFFFF" w:themeFill="background1"/>
          </w:tcPr>
          <w:p w:rsidR="006A3108" w:rsidRPr="0008474B" w:rsidRDefault="006A3108"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 квартал 2014</w:t>
            </w:r>
          </w:p>
        </w:tc>
        <w:tc>
          <w:tcPr>
            <w:tcW w:w="549" w:type="pct"/>
            <w:shd w:val="clear" w:color="auto" w:fill="FFFFFF" w:themeFill="background1"/>
          </w:tcPr>
          <w:p w:rsidR="006A3108" w:rsidRPr="0008474B" w:rsidRDefault="006A3108"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 квартал 2014 / 6 месяцев 2014</w:t>
            </w:r>
          </w:p>
        </w:tc>
        <w:tc>
          <w:tcPr>
            <w:tcW w:w="559" w:type="pct"/>
            <w:shd w:val="clear" w:color="auto" w:fill="FFFFFF" w:themeFill="background1"/>
          </w:tcPr>
          <w:p w:rsidR="006A3108" w:rsidRPr="0008474B" w:rsidRDefault="006A3108"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3 квартал 2014 / 9 месяцев 2014</w:t>
            </w:r>
          </w:p>
        </w:tc>
        <w:tc>
          <w:tcPr>
            <w:tcW w:w="535" w:type="pct"/>
            <w:shd w:val="clear" w:color="auto" w:fill="D9D9D9" w:themeFill="background1" w:themeFillShade="D9"/>
          </w:tcPr>
          <w:p w:rsidR="006A3108" w:rsidRPr="0008474B" w:rsidRDefault="006A3108"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4 квартал 2014 / 12 месяцев 2014</w:t>
            </w:r>
          </w:p>
        </w:tc>
      </w:tr>
      <w:tr w:rsidR="0008474B" w:rsidRPr="0008474B" w:rsidTr="006A3108">
        <w:tc>
          <w:tcPr>
            <w:tcW w:w="833"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Запланировано</w:t>
            </w:r>
          </w:p>
        </w:tc>
        <w:tc>
          <w:tcPr>
            <w:tcW w:w="431"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10</w:t>
            </w:r>
          </w:p>
        </w:tc>
        <w:tc>
          <w:tcPr>
            <w:tcW w:w="543"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14/24</w:t>
            </w:r>
          </w:p>
        </w:tc>
        <w:tc>
          <w:tcPr>
            <w:tcW w:w="557"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6/30</w:t>
            </w:r>
          </w:p>
        </w:tc>
        <w:tc>
          <w:tcPr>
            <w:tcW w:w="561" w:type="pct"/>
            <w:shd w:val="clear" w:color="auto" w:fill="D9D9D9" w:themeFill="background1" w:themeFillShade="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8/38</w:t>
            </w:r>
          </w:p>
        </w:tc>
        <w:tc>
          <w:tcPr>
            <w:tcW w:w="432"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10</w:t>
            </w:r>
          </w:p>
        </w:tc>
        <w:tc>
          <w:tcPr>
            <w:tcW w:w="549" w:type="pct"/>
            <w:shd w:val="clear" w:color="auto" w:fill="FFFFFF" w:themeFill="background1"/>
          </w:tcPr>
          <w:p w:rsidR="0008474B" w:rsidRPr="0008474B" w:rsidRDefault="0008474B" w:rsidP="006A3108">
            <w:pPr>
              <w:spacing w:after="0" w:line="240" w:lineRule="auto"/>
              <w:jc w:val="center"/>
              <w:rPr>
                <w:rFonts w:ascii="Calibri" w:eastAsia="Calibri" w:hAnsi="Calibri" w:cs="Times New Roman"/>
                <w:color w:val="000000"/>
                <w:sz w:val="20"/>
                <w:szCs w:val="20"/>
              </w:rPr>
            </w:pPr>
            <w:r w:rsidRPr="0008474B">
              <w:rPr>
                <w:rFonts w:ascii="Calibri" w:eastAsia="Calibri" w:hAnsi="Calibri" w:cs="Times New Roman"/>
                <w:color w:val="000000"/>
                <w:sz w:val="20"/>
                <w:szCs w:val="20"/>
              </w:rPr>
              <w:t>9/19</w:t>
            </w:r>
          </w:p>
        </w:tc>
        <w:tc>
          <w:tcPr>
            <w:tcW w:w="559" w:type="pct"/>
            <w:shd w:val="clear" w:color="auto" w:fill="FFFFFF" w:themeFill="background1"/>
          </w:tcPr>
          <w:p w:rsidR="0008474B" w:rsidRPr="0008474B" w:rsidRDefault="0008474B" w:rsidP="004D52EF">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10/29</w:t>
            </w:r>
          </w:p>
        </w:tc>
        <w:tc>
          <w:tcPr>
            <w:tcW w:w="535" w:type="pct"/>
            <w:shd w:val="clear" w:color="auto" w:fill="D9D9D9" w:themeFill="background1" w:themeFillShade="D9"/>
          </w:tcPr>
          <w:p w:rsidR="0008474B" w:rsidRPr="0008474B" w:rsidRDefault="0008474B" w:rsidP="00AF121A">
            <w:pPr>
              <w:spacing w:after="0" w:line="240" w:lineRule="auto"/>
              <w:jc w:val="center"/>
              <w:rPr>
                <w:rFonts w:ascii="Times New Roman" w:eastAsia="Calibri" w:hAnsi="Times New Roman" w:cs="Times New Roman"/>
                <w:b/>
                <w:color w:val="000000"/>
                <w:sz w:val="20"/>
                <w:szCs w:val="20"/>
                <w:lang w:val="en-US"/>
              </w:rPr>
            </w:pPr>
            <w:r w:rsidRPr="0008474B">
              <w:rPr>
                <w:rFonts w:ascii="Times New Roman" w:eastAsia="Calibri" w:hAnsi="Times New Roman" w:cs="Times New Roman"/>
                <w:b/>
                <w:color w:val="000000"/>
                <w:sz w:val="20"/>
                <w:szCs w:val="20"/>
                <w:lang w:val="en-US"/>
              </w:rPr>
              <w:t>9/38</w:t>
            </w:r>
          </w:p>
        </w:tc>
      </w:tr>
      <w:tr w:rsidR="0008474B" w:rsidRPr="0008474B" w:rsidTr="006A3108">
        <w:tc>
          <w:tcPr>
            <w:tcW w:w="833"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Проведено</w:t>
            </w:r>
          </w:p>
        </w:tc>
        <w:tc>
          <w:tcPr>
            <w:tcW w:w="431"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10</w:t>
            </w:r>
          </w:p>
        </w:tc>
        <w:tc>
          <w:tcPr>
            <w:tcW w:w="543"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14/24</w:t>
            </w:r>
          </w:p>
        </w:tc>
        <w:tc>
          <w:tcPr>
            <w:tcW w:w="557"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6/30</w:t>
            </w:r>
          </w:p>
        </w:tc>
        <w:tc>
          <w:tcPr>
            <w:tcW w:w="561" w:type="pct"/>
            <w:shd w:val="clear" w:color="auto" w:fill="D9D9D9" w:themeFill="background1" w:themeFillShade="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7/37</w:t>
            </w:r>
          </w:p>
        </w:tc>
        <w:tc>
          <w:tcPr>
            <w:tcW w:w="432"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9</w:t>
            </w:r>
          </w:p>
        </w:tc>
        <w:tc>
          <w:tcPr>
            <w:tcW w:w="549" w:type="pct"/>
            <w:shd w:val="clear" w:color="auto" w:fill="FFFFFF" w:themeFill="background1"/>
          </w:tcPr>
          <w:p w:rsidR="0008474B" w:rsidRPr="0008474B" w:rsidRDefault="0008474B" w:rsidP="006A3108">
            <w:pPr>
              <w:spacing w:after="0" w:line="240" w:lineRule="auto"/>
              <w:jc w:val="center"/>
              <w:rPr>
                <w:rFonts w:ascii="Calibri" w:eastAsia="Calibri" w:hAnsi="Calibri" w:cs="Times New Roman"/>
                <w:color w:val="000000"/>
                <w:sz w:val="20"/>
                <w:szCs w:val="20"/>
              </w:rPr>
            </w:pPr>
            <w:r w:rsidRPr="0008474B">
              <w:rPr>
                <w:rFonts w:ascii="Calibri" w:eastAsia="Calibri" w:hAnsi="Calibri" w:cs="Times New Roman"/>
                <w:color w:val="000000"/>
                <w:sz w:val="20"/>
                <w:szCs w:val="20"/>
              </w:rPr>
              <w:t>8/17</w:t>
            </w:r>
          </w:p>
        </w:tc>
        <w:tc>
          <w:tcPr>
            <w:tcW w:w="559" w:type="pct"/>
            <w:shd w:val="clear" w:color="auto" w:fill="FFFFFF" w:themeFill="background1"/>
          </w:tcPr>
          <w:p w:rsidR="0008474B" w:rsidRPr="0008474B" w:rsidRDefault="0008474B" w:rsidP="009A00E5">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8/25</w:t>
            </w:r>
          </w:p>
        </w:tc>
        <w:tc>
          <w:tcPr>
            <w:tcW w:w="535" w:type="pct"/>
            <w:shd w:val="clear" w:color="auto" w:fill="D9D9D9" w:themeFill="background1" w:themeFillShade="D9"/>
          </w:tcPr>
          <w:p w:rsidR="0008474B" w:rsidRPr="0008474B" w:rsidRDefault="0008474B" w:rsidP="00AF121A">
            <w:pPr>
              <w:spacing w:after="0" w:line="240" w:lineRule="auto"/>
              <w:jc w:val="center"/>
              <w:rPr>
                <w:rFonts w:ascii="Times New Roman" w:eastAsia="Calibri" w:hAnsi="Times New Roman" w:cs="Times New Roman"/>
                <w:b/>
                <w:color w:val="000000"/>
                <w:sz w:val="20"/>
                <w:szCs w:val="20"/>
                <w:lang w:val="en-US"/>
              </w:rPr>
            </w:pPr>
            <w:r w:rsidRPr="0008474B">
              <w:rPr>
                <w:rFonts w:ascii="Times New Roman" w:eastAsia="Calibri" w:hAnsi="Times New Roman" w:cs="Times New Roman"/>
                <w:b/>
                <w:color w:val="000000"/>
                <w:sz w:val="20"/>
                <w:szCs w:val="20"/>
                <w:lang w:val="en-US"/>
              </w:rPr>
              <w:t>8/33</w:t>
            </w:r>
          </w:p>
        </w:tc>
      </w:tr>
      <w:tr w:rsidR="0008474B" w:rsidRPr="0008474B" w:rsidTr="006A3108">
        <w:tc>
          <w:tcPr>
            <w:tcW w:w="833"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Выявлено нарушений</w:t>
            </w:r>
          </w:p>
        </w:tc>
        <w:tc>
          <w:tcPr>
            <w:tcW w:w="431"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3</w:t>
            </w:r>
          </w:p>
        </w:tc>
        <w:tc>
          <w:tcPr>
            <w:tcW w:w="543"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4/7</w:t>
            </w:r>
          </w:p>
        </w:tc>
        <w:tc>
          <w:tcPr>
            <w:tcW w:w="557"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1/8</w:t>
            </w:r>
          </w:p>
        </w:tc>
        <w:tc>
          <w:tcPr>
            <w:tcW w:w="561" w:type="pct"/>
            <w:shd w:val="clear" w:color="auto" w:fill="D9D9D9" w:themeFill="background1" w:themeFillShade="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0/8</w:t>
            </w:r>
          </w:p>
        </w:tc>
        <w:tc>
          <w:tcPr>
            <w:tcW w:w="432"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7</w:t>
            </w:r>
          </w:p>
        </w:tc>
        <w:tc>
          <w:tcPr>
            <w:tcW w:w="549" w:type="pct"/>
            <w:shd w:val="clear" w:color="auto" w:fill="FFFFFF" w:themeFill="background1"/>
          </w:tcPr>
          <w:p w:rsidR="0008474B" w:rsidRPr="0008474B" w:rsidRDefault="0008474B" w:rsidP="006A3108">
            <w:pPr>
              <w:spacing w:after="0" w:line="240" w:lineRule="auto"/>
              <w:jc w:val="center"/>
              <w:rPr>
                <w:rFonts w:ascii="Calibri" w:eastAsia="Calibri" w:hAnsi="Calibri" w:cs="Times New Roman"/>
                <w:color w:val="000000"/>
                <w:sz w:val="20"/>
                <w:szCs w:val="20"/>
              </w:rPr>
            </w:pPr>
            <w:r w:rsidRPr="0008474B">
              <w:rPr>
                <w:rFonts w:ascii="Calibri" w:eastAsia="Calibri" w:hAnsi="Calibri" w:cs="Times New Roman"/>
                <w:color w:val="000000"/>
                <w:sz w:val="20"/>
                <w:szCs w:val="20"/>
              </w:rPr>
              <w:t>5/12</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3/15</w:t>
            </w:r>
          </w:p>
        </w:tc>
        <w:tc>
          <w:tcPr>
            <w:tcW w:w="535" w:type="pct"/>
            <w:shd w:val="clear" w:color="auto" w:fill="D9D9D9" w:themeFill="background1" w:themeFillShade="D9"/>
          </w:tcPr>
          <w:p w:rsidR="0008474B" w:rsidRPr="0008474B" w:rsidRDefault="0008474B" w:rsidP="00AF121A">
            <w:pPr>
              <w:spacing w:after="0" w:line="240" w:lineRule="auto"/>
              <w:jc w:val="center"/>
              <w:rPr>
                <w:rFonts w:ascii="Times New Roman" w:eastAsia="Calibri" w:hAnsi="Times New Roman" w:cs="Times New Roman"/>
                <w:b/>
                <w:color w:val="000000"/>
                <w:sz w:val="20"/>
                <w:szCs w:val="20"/>
                <w:lang w:val="en-US"/>
              </w:rPr>
            </w:pPr>
            <w:r w:rsidRPr="0008474B">
              <w:rPr>
                <w:rFonts w:ascii="Times New Roman" w:eastAsia="Calibri" w:hAnsi="Times New Roman" w:cs="Times New Roman"/>
                <w:b/>
                <w:color w:val="000000"/>
                <w:sz w:val="20"/>
                <w:szCs w:val="20"/>
                <w:lang w:val="en-US"/>
              </w:rPr>
              <w:t>3/18</w:t>
            </w:r>
          </w:p>
        </w:tc>
      </w:tr>
      <w:tr w:rsidR="0008474B" w:rsidRPr="0008474B" w:rsidTr="006A3108">
        <w:tc>
          <w:tcPr>
            <w:tcW w:w="833"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Выдано предписаний</w:t>
            </w:r>
          </w:p>
        </w:tc>
        <w:tc>
          <w:tcPr>
            <w:tcW w:w="431"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43"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2/2</w:t>
            </w:r>
          </w:p>
        </w:tc>
        <w:tc>
          <w:tcPr>
            <w:tcW w:w="557"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0/2</w:t>
            </w:r>
          </w:p>
        </w:tc>
        <w:tc>
          <w:tcPr>
            <w:tcW w:w="561" w:type="pct"/>
            <w:shd w:val="clear" w:color="auto" w:fill="D9D9D9" w:themeFill="background1" w:themeFillShade="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0/2</w:t>
            </w:r>
          </w:p>
        </w:tc>
        <w:tc>
          <w:tcPr>
            <w:tcW w:w="432"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49" w:type="pct"/>
            <w:shd w:val="clear" w:color="auto" w:fill="FFFFFF" w:themeFill="background1"/>
          </w:tcPr>
          <w:p w:rsidR="0008474B" w:rsidRPr="0008474B" w:rsidRDefault="0008474B" w:rsidP="006A3108">
            <w:pPr>
              <w:spacing w:after="0" w:line="240" w:lineRule="auto"/>
              <w:jc w:val="center"/>
              <w:rPr>
                <w:rFonts w:ascii="Calibri" w:eastAsia="Calibri" w:hAnsi="Calibri" w:cs="Times New Roman"/>
                <w:color w:val="000000"/>
                <w:sz w:val="20"/>
                <w:szCs w:val="20"/>
              </w:rPr>
            </w:pPr>
            <w:r w:rsidRPr="0008474B">
              <w:rPr>
                <w:rFonts w:ascii="Calibri" w:eastAsia="Calibri" w:hAnsi="Calibri" w:cs="Times New Roman"/>
                <w:color w:val="000000"/>
                <w:sz w:val="20"/>
                <w:szCs w:val="20"/>
              </w:rPr>
              <w:t>0</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35" w:type="pct"/>
            <w:shd w:val="clear" w:color="auto" w:fill="D9D9D9" w:themeFill="background1" w:themeFillShade="D9"/>
          </w:tcPr>
          <w:p w:rsidR="0008474B" w:rsidRPr="0008474B" w:rsidRDefault="0008474B" w:rsidP="00AF121A">
            <w:pPr>
              <w:spacing w:after="0" w:line="240" w:lineRule="auto"/>
              <w:jc w:val="center"/>
              <w:rPr>
                <w:rFonts w:ascii="Times New Roman" w:eastAsia="Calibri" w:hAnsi="Times New Roman" w:cs="Times New Roman"/>
                <w:b/>
                <w:color w:val="000000"/>
                <w:sz w:val="20"/>
                <w:szCs w:val="20"/>
                <w:lang w:val="en-US"/>
              </w:rPr>
            </w:pPr>
            <w:r w:rsidRPr="0008474B">
              <w:rPr>
                <w:rFonts w:ascii="Times New Roman" w:eastAsia="Calibri" w:hAnsi="Times New Roman" w:cs="Times New Roman"/>
                <w:b/>
                <w:color w:val="000000"/>
                <w:sz w:val="20"/>
                <w:szCs w:val="20"/>
                <w:lang w:val="en-US"/>
              </w:rPr>
              <w:t>0</w:t>
            </w:r>
          </w:p>
        </w:tc>
      </w:tr>
      <w:tr w:rsidR="0008474B" w:rsidRPr="008A0A06" w:rsidTr="006A3108">
        <w:tc>
          <w:tcPr>
            <w:tcW w:w="833"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Составлено протоколов об АПН</w:t>
            </w:r>
          </w:p>
        </w:tc>
        <w:tc>
          <w:tcPr>
            <w:tcW w:w="431"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w:t>
            </w:r>
          </w:p>
        </w:tc>
        <w:tc>
          <w:tcPr>
            <w:tcW w:w="543"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2/4</w:t>
            </w:r>
          </w:p>
        </w:tc>
        <w:tc>
          <w:tcPr>
            <w:tcW w:w="557"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2/6</w:t>
            </w:r>
          </w:p>
        </w:tc>
        <w:tc>
          <w:tcPr>
            <w:tcW w:w="561" w:type="pct"/>
            <w:shd w:val="clear" w:color="auto" w:fill="D9D9D9" w:themeFill="background1" w:themeFillShade="D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0/6</w:t>
            </w:r>
          </w:p>
        </w:tc>
        <w:tc>
          <w:tcPr>
            <w:tcW w:w="432"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6</w:t>
            </w:r>
          </w:p>
        </w:tc>
        <w:tc>
          <w:tcPr>
            <w:tcW w:w="549" w:type="pct"/>
            <w:shd w:val="clear" w:color="auto" w:fill="FFFFFF" w:themeFill="background1"/>
          </w:tcPr>
          <w:p w:rsidR="0008474B" w:rsidRPr="0008474B" w:rsidRDefault="0008474B" w:rsidP="006A3108">
            <w:pPr>
              <w:spacing w:after="0" w:line="240" w:lineRule="auto"/>
              <w:jc w:val="center"/>
              <w:rPr>
                <w:rFonts w:ascii="Calibri" w:eastAsia="Calibri" w:hAnsi="Calibri" w:cs="Times New Roman"/>
                <w:color w:val="000000"/>
                <w:sz w:val="20"/>
                <w:szCs w:val="20"/>
              </w:rPr>
            </w:pPr>
            <w:r w:rsidRPr="0008474B">
              <w:rPr>
                <w:rFonts w:ascii="Calibri" w:eastAsia="Calibri" w:hAnsi="Calibri" w:cs="Times New Roman"/>
                <w:color w:val="000000"/>
                <w:sz w:val="20"/>
                <w:szCs w:val="20"/>
              </w:rPr>
              <w:t>10/16</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6/22</w:t>
            </w:r>
          </w:p>
        </w:tc>
        <w:tc>
          <w:tcPr>
            <w:tcW w:w="535" w:type="pct"/>
            <w:shd w:val="clear" w:color="auto" w:fill="D9D9D9" w:themeFill="background1" w:themeFillShade="D9"/>
          </w:tcPr>
          <w:p w:rsidR="0008474B" w:rsidRPr="00F442D4" w:rsidRDefault="0008474B" w:rsidP="00AF121A">
            <w:pPr>
              <w:spacing w:after="0" w:line="240" w:lineRule="auto"/>
              <w:jc w:val="center"/>
              <w:rPr>
                <w:rFonts w:ascii="Times New Roman" w:eastAsia="Calibri" w:hAnsi="Times New Roman" w:cs="Times New Roman"/>
                <w:b/>
                <w:color w:val="000000"/>
                <w:sz w:val="20"/>
                <w:szCs w:val="20"/>
                <w:lang w:val="en-US"/>
              </w:rPr>
            </w:pPr>
            <w:r w:rsidRPr="0008474B">
              <w:rPr>
                <w:rFonts w:ascii="Times New Roman" w:eastAsia="Calibri" w:hAnsi="Times New Roman" w:cs="Times New Roman"/>
                <w:b/>
                <w:color w:val="000000"/>
                <w:sz w:val="20"/>
                <w:szCs w:val="20"/>
                <w:lang w:val="en-US"/>
              </w:rPr>
              <w:t>9/31</w:t>
            </w:r>
          </w:p>
        </w:tc>
      </w:tr>
      <w:tr w:rsidR="0008474B" w:rsidRPr="0008474B" w:rsidTr="006A3108">
        <w:tc>
          <w:tcPr>
            <w:tcW w:w="5000" w:type="pct"/>
            <w:gridSpan w:val="9"/>
          </w:tcPr>
          <w:p w:rsidR="0008474B" w:rsidRPr="0008474B" w:rsidRDefault="0008474B" w:rsidP="006A3108">
            <w:pPr>
              <w:spacing w:after="0" w:line="240" w:lineRule="auto"/>
              <w:jc w:val="center"/>
              <w:rPr>
                <w:rFonts w:ascii="Times New Roman" w:eastAsia="Calibri" w:hAnsi="Times New Roman" w:cs="Times New Roman"/>
                <w:b/>
                <w:color w:val="000000"/>
                <w:sz w:val="20"/>
                <w:szCs w:val="20"/>
              </w:rPr>
            </w:pPr>
            <w:r w:rsidRPr="0008474B">
              <w:rPr>
                <w:rFonts w:ascii="Times New Roman" w:eastAsia="Calibri" w:hAnsi="Times New Roman" w:cs="Times New Roman"/>
                <w:b/>
                <w:color w:val="000000"/>
                <w:sz w:val="20"/>
                <w:szCs w:val="20"/>
              </w:rPr>
              <w:t>Внеплановые мероприятия</w:t>
            </w:r>
          </w:p>
        </w:tc>
      </w:tr>
      <w:tr w:rsidR="0008474B" w:rsidRPr="0008474B" w:rsidTr="006A3108">
        <w:tc>
          <w:tcPr>
            <w:tcW w:w="833" w:type="pct"/>
          </w:tcPr>
          <w:p w:rsidR="0008474B" w:rsidRPr="0008474B" w:rsidRDefault="0008474B" w:rsidP="006A3108">
            <w:pPr>
              <w:spacing w:after="0" w:line="240" w:lineRule="auto"/>
              <w:rPr>
                <w:rFonts w:ascii="Times New Roman" w:eastAsia="Calibri" w:hAnsi="Times New Roman" w:cs="Times New Roman"/>
                <w:color w:val="000000"/>
                <w:sz w:val="20"/>
                <w:szCs w:val="20"/>
              </w:rPr>
            </w:pPr>
          </w:p>
        </w:tc>
        <w:tc>
          <w:tcPr>
            <w:tcW w:w="431"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 квартал 2013</w:t>
            </w:r>
          </w:p>
        </w:tc>
        <w:tc>
          <w:tcPr>
            <w:tcW w:w="543"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 квартал 2013 / 6 месяцев 2013</w:t>
            </w:r>
          </w:p>
        </w:tc>
        <w:tc>
          <w:tcPr>
            <w:tcW w:w="557"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3 квартал 2013 / 9 месяцев 2013</w:t>
            </w:r>
          </w:p>
        </w:tc>
        <w:tc>
          <w:tcPr>
            <w:tcW w:w="561" w:type="pct"/>
            <w:shd w:val="clear" w:color="auto" w:fill="D9D9D9" w:themeFill="background1" w:themeFillShade="D9"/>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4 квартал  2013/ 12 месяцев 2013</w:t>
            </w:r>
          </w:p>
        </w:tc>
        <w:tc>
          <w:tcPr>
            <w:tcW w:w="432"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 квартал 2014</w:t>
            </w:r>
          </w:p>
        </w:tc>
        <w:tc>
          <w:tcPr>
            <w:tcW w:w="54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 квартал 2014 / 6 месяцев 2014</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3 квартал 2014 / 9 месяцев 2014</w:t>
            </w:r>
          </w:p>
        </w:tc>
        <w:tc>
          <w:tcPr>
            <w:tcW w:w="535" w:type="pct"/>
            <w:shd w:val="clear" w:color="auto" w:fill="D9D9D9" w:themeFill="background1" w:themeFillShade="D9"/>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4 квартал 2014 / 12 месяцев 2014</w:t>
            </w:r>
          </w:p>
        </w:tc>
      </w:tr>
      <w:tr w:rsidR="0008474B" w:rsidRPr="0008474B" w:rsidTr="006A3108">
        <w:tc>
          <w:tcPr>
            <w:tcW w:w="833"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Проведено</w:t>
            </w:r>
          </w:p>
        </w:tc>
        <w:tc>
          <w:tcPr>
            <w:tcW w:w="431"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w:t>
            </w:r>
          </w:p>
        </w:tc>
        <w:tc>
          <w:tcPr>
            <w:tcW w:w="543"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1/3</w:t>
            </w:r>
          </w:p>
        </w:tc>
        <w:tc>
          <w:tcPr>
            <w:tcW w:w="557"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4/7</w:t>
            </w:r>
          </w:p>
        </w:tc>
        <w:tc>
          <w:tcPr>
            <w:tcW w:w="561" w:type="pct"/>
            <w:shd w:val="clear" w:color="auto" w:fill="D9D9D9" w:themeFill="background1" w:themeFillShade="D9"/>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4/11</w:t>
            </w:r>
          </w:p>
        </w:tc>
        <w:tc>
          <w:tcPr>
            <w:tcW w:w="432"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w:t>
            </w:r>
          </w:p>
        </w:tc>
        <w:tc>
          <w:tcPr>
            <w:tcW w:w="549" w:type="pct"/>
            <w:shd w:val="clear" w:color="auto" w:fill="FFFFFF" w:themeFill="background1"/>
          </w:tcPr>
          <w:p w:rsidR="0008474B" w:rsidRPr="0008474B" w:rsidRDefault="0008474B" w:rsidP="006A3108">
            <w:pPr>
              <w:spacing w:after="0" w:line="240" w:lineRule="auto"/>
              <w:jc w:val="center"/>
              <w:rPr>
                <w:rFonts w:ascii="Calibri" w:eastAsia="Calibri" w:hAnsi="Calibri" w:cs="Times New Roman"/>
                <w:color w:val="000000"/>
                <w:sz w:val="20"/>
                <w:szCs w:val="20"/>
              </w:rPr>
            </w:pPr>
            <w:r w:rsidRPr="0008474B">
              <w:rPr>
                <w:rFonts w:ascii="Calibri" w:eastAsia="Calibri" w:hAnsi="Calibri" w:cs="Times New Roman"/>
                <w:color w:val="000000"/>
                <w:sz w:val="20"/>
                <w:szCs w:val="20"/>
              </w:rPr>
              <w:t>1/3</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3/6</w:t>
            </w:r>
          </w:p>
        </w:tc>
        <w:tc>
          <w:tcPr>
            <w:tcW w:w="535" w:type="pct"/>
            <w:shd w:val="clear" w:color="auto" w:fill="D9D9D9" w:themeFill="background1" w:themeFillShade="D9"/>
          </w:tcPr>
          <w:p w:rsidR="0008474B" w:rsidRPr="0008474B" w:rsidRDefault="0008474B" w:rsidP="00AF121A">
            <w:pPr>
              <w:spacing w:after="0" w:line="240" w:lineRule="auto"/>
              <w:jc w:val="center"/>
              <w:rPr>
                <w:rFonts w:ascii="Times New Roman" w:eastAsia="Calibri" w:hAnsi="Times New Roman" w:cs="Times New Roman"/>
                <w:color w:val="000000"/>
                <w:sz w:val="20"/>
                <w:szCs w:val="20"/>
                <w:lang w:val="en-US"/>
              </w:rPr>
            </w:pPr>
            <w:r w:rsidRPr="0008474B">
              <w:rPr>
                <w:rFonts w:ascii="Times New Roman" w:eastAsia="Calibri" w:hAnsi="Times New Roman" w:cs="Times New Roman"/>
                <w:color w:val="000000"/>
                <w:sz w:val="20"/>
                <w:szCs w:val="20"/>
                <w:lang w:val="en-US"/>
              </w:rPr>
              <w:t>2/8</w:t>
            </w:r>
          </w:p>
        </w:tc>
      </w:tr>
      <w:tr w:rsidR="0008474B" w:rsidRPr="0008474B" w:rsidTr="006A3108">
        <w:tc>
          <w:tcPr>
            <w:tcW w:w="833"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lastRenderedPageBreak/>
              <w:t>Выявлено нарушений</w:t>
            </w:r>
          </w:p>
        </w:tc>
        <w:tc>
          <w:tcPr>
            <w:tcW w:w="431"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w:t>
            </w:r>
          </w:p>
        </w:tc>
        <w:tc>
          <w:tcPr>
            <w:tcW w:w="543"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1/3</w:t>
            </w:r>
          </w:p>
        </w:tc>
        <w:tc>
          <w:tcPr>
            <w:tcW w:w="557"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4/7</w:t>
            </w:r>
          </w:p>
        </w:tc>
        <w:tc>
          <w:tcPr>
            <w:tcW w:w="561" w:type="pct"/>
            <w:shd w:val="clear" w:color="auto" w:fill="D9D9D9" w:themeFill="background1" w:themeFillShade="D9"/>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2/9</w:t>
            </w:r>
          </w:p>
        </w:tc>
        <w:tc>
          <w:tcPr>
            <w:tcW w:w="432"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w:t>
            </w:r>
          </w:p>
        </w:tc>
        <w:tc>
          <w:tcPr>
            <w:tcW w:w="549" w:type="pct"/>
            <w:shd w:val="clear" w:color="auto" w:fill="FFFFFF" w:themeFill="background1"/>
          </w:tcPr>
          <w:p w:rsidR="0008474B" w:rsidRPr="0008474B" w:rsidRDefault="0008474B" w:rsidP="006A3108">
            <w:pPr>
              <w:spacing w:after="0" w:line="240" w:lineRule="auto"/>
              <w:jc w:val="center"/>
              <w:rPr>
                <w:rFonts w:ascii="Calibri" w:eastAsia="Calibri" w:hAnsi="Calibri" w:cs="Times New Roman"/>
                <w:color w:val="000000"/>
                <w:sz w:val="20"/>
                <w:szCs w:val="20"/>
              </w:rPr>
            </w:pPr>
            <w:r w:rsidRPr="0008474B">
              <w:rPr>
                <w:rFonts w:ascii="Calibri" w:eastAsia="Calibri" w:hAnsi="Calibri" w:cs="Times New Roman"/>
                <w:color w:val="000000"/>
                <w:sz w:val="20"/>
                <w:szCs w:val="20"/>
              </w:rPr>
              <w:t>0</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1/3</w:t>
            </w:r>
          </w:p>
        </w:tc>
        <w:tc>
          <w:tcPr>
            <w:tcW w:w="535" w:type="pct"/>
            <w:shd w:val="clear" w:color="auto" w:fill="D9D9D9" w:themeFill="background1" w:themeFillShade="D9"/>
          </w:tcPr>
          <w:p w:rsidR="0008474B" w:rsidRPr="0008474B" w:rsidRDefault="0008474B" w:rsidP="00AF121A">
            <w:pPr>
              <w:spacing w:after="0" w:line="240" w:lineRule="auto"/>
              <w:jc w:val="center"/>
              <w:rPr>
                <w:rFonts w:ascii="Times New Roman" w:eastAsia="Calibri" w:hAnsi="Times New Roman" w:cs="Times New Roman"/>
                <w:color w:val="000000"/>
                <w:sz w:val="20"/>
                <w:szCs w:val="20"/>
                <w:lang w:val="en-US"/>
              </w:rPr>
            </w:pPr>
            <w:r w:rsidRPr="0008474B">
              <w:rPr>
                <w:rFonts w:ascii="Times New Roman" w:eastAsia="Calibri" w:hAnsi="Times New Roman" w:cs="Times New Roman"/>
                <w:color w:val="000000"/>
                <w:sz w:val="20"/>
                <w:szCs w:val="20"/>
                <w:lang w:val="en-US"/>
              </w:rPr>
              <w:t>1/4</w:t>
            </w:r>
          </w:p>
        </w:tc>
      </w:tr>
      <w:tr w:rsidR="0008474B" w:rsidRPr="0008474B" w:rsidTr="006A3108">
        <w:tc>
          <w:tcPr>
            <w:tcW w:w="833"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Выдано предписаний</w:t>
            </w:r>
          </w:p>
        </w:tc>
        <w:tc>
          <w:tcPr>
            <w:tcW w:w="431"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w:t>
            </w:r>
          </w:p>
        </w:tc>
        <w:tc>
          <w:tcPr>
            <w:tcW w:w="543"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0/1</w:t>
            </w:r>
          </w:p>
        </w:tc>
        <w:tc>
          <w:tcPr>
            <w:tcW w:w="557"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1/2</w:t>
            </w:r>
          </w:p>
        </w:tc>
        <w:tc>
          <w:tcPr>
            <w:tcW w:w="561" w:type="pct"/>
            <w:shd w:val="clear" w:color="auto" w:fill="D9D9D9" w:themeFill="background1" w:themeFillShade="D9"/>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0/2</w:t>
            </w:r>
          </w:p>
        </w:tc>
        <w:tc>
          <w:tcPr>
            <w:tcW w:w="432"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49" w:type="pct"/>
            <w:shd w:val="clear" w:color="auto" w:fill="FFFFFF" w:themeFill="background1"/>
          </w:tcPr>
          <w:p w:rsidR="0008474B" w:rsidRPr="0008474B" w:rsidRDefault="0008474B" w:rsidP="006A3108">
            <w:pPr>
              <w:spacing w:after="0" w:line="240" w:lineRule="auto"/>
              <w:jc w:val="center"/>
              <w:rPr>
                <w:rFonts w:ascii="Calibri" w:eastAsia="Calibri" w:hAnsi="Calibri" w:cs="Times New Roman"/>
                <w:color w:val="000000"/>
                <w:sz w:val="20"/>
                <w:szCs w:val="20"/>
              </w:rPr>
            </w:pPr>
            <w:r w:rsidRPr="0008474B">
              <w:rPr>
                <w:rFonts w:ascii="Calibri" w:eastAsia="Calibri" w:hAnsi="Calibri" w:cs="Times New Roman"/>
                <w:color w:val="000000"/>
                <w:sz w:val="20"/>
                <w:szCs w:val="20"/>
              </w:rPr>
              <w:t>0</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35" w:type="pct"/>
            <w:shd w:val="clear" w:color="auto" w:fill="D9D9D9" w:themeFill="background1" w:themeFillShade="D9"/>
          </w:tcPr>
          <w:p w:rsidR="0008474B" w:rsidRPr="0008474B" w:rsidRDefault="0008474B" w:rsidP="00AF121A">
            <w:pPr>
              <w:spacing w:after="0" w:line="240" w:lineRule="auto"/>
              <w:jc w:val="center"/>
              <w:rPr>
                <w:rFonts w:ascii="Times New Roman" w:eastAsia="Calibri" w:hAnsi="Times New Roman" w:cs="Times New Roman"/>
                <w:color w:val="000000"/>
                <w:sz w:val="20"/>
                <w:szCs w:val="20"/>
                <w:lang w:val="en-US"/>
              </w:rPr>
            </w:pPr>
            <w:r w:rsidRPr="0008474B">
              <w:rPr>
                <w:rFonts w:ascii="Times New Roman" w:eastAsia="Calibri" w:hAnsi="Times New Roman" w:cs="Times New Roman"/>
                <w:color w:val="000000"/>
                <w:sz w:val="20"/>
                <w:szCs w:val="20"/>
                <w:lang w:val="en-US"/>
              </w:rPr>
              <w:t>0</w:t>
            </w:r>
          </w:p>
        </w:tc>
      </w:tr>
      <w:tr w:rsidR="0008474B" w:rsidRPr="0008474B" w:rsidTr="006A3108">
        <w:tc>
          <w:tcPr>
            <w:tcW w:w="833" w:type="pct"/>
          </w:tcPr>
          <w:p w:rsidR="0008474B" w:rsidRPr="0008474B" w:rsidRDefault="0008474B" w:rsidP="006A3108">
            <w:pPr>
              <w:spacing w:after="0" w:line="240" w:lineRule="auto"/>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Составлено протоколов об АПН</w:t>
            </w:r>
          </w:p>
        </w:tc>
        <w:tc>
          <w:tcPr>
            <w:tcW w:w="431"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43"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w:t>
            </w:r>
          </w:p>
        </w:tc>
        <w:tc>
          <w:tcPr>
            <w:tcW w:w="557" w:type="pct"/>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2/4</w:t>
            </w:r>
          </w:p>
        </w:tc>
        <w:tc>
          <w:tcPr>
            <w:tcW w:w="561" w:type="pct"/>
            <w:shd w:val="clear" w:color="auto" w:fill="D9D9D9" w:themeFill="background1" w:themeFillShade="D9"/>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2/6</w:t>
            </w:r>
          </w:p>
        </w:tc>
        <w:tc>
          <w:tcPr>
            <w:tcW w:w="432"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49" w:type="pct"/>
            <w:shd w:val="clear" w:color="auto" w:fill="FFFFFF" w:themeFill="background1"/>
          </w:tcPr>
          <w:p w:rsidR="0008474B" w:rsidRPr="0008474B" w:rsidRDefault="0008474B" w:rsidP="006A3108">
            <w:pPr>
              <w:spacing w:after="0" w:line="240" w:lineRule="auto"/>
              <w:jc w:val="center"/>
              <w:rPr>
                <w:rFonts w:ascii="Calibri" w:eastAsia="Calibri" w:hAnsi="Calibri" w:cs="Times New Roman"/>
                <w:color w:val="000000"/>
                <w:sz w:val="20"/>
                <w:szCs w:val="20"/>
              </w:rPr>
            </w:pPr>
            <w:r w:rsidRPr="0008474B">
              <w:rPr>
                <w:rFonts w:ascii="Calibri" w:eastAsia="Calibri" w:hAnsi="Calibri" w:cs="Times New Roman"/>
                <w:color w:val="000000"/>
                <w:sz w:val="20"/>
                <w:szCs w:val="20"/>
              </w:rPr>
              <w:t>0</w:t>
            </w:r>
          </w:p>
        </w:tc>
        <w:tc>
          <w:tcPr>
            <w:tcW w:w="559" w:type="pct"/>
            <w:shd w:val="clear" w:color="auto" w:fill="FFFFFF" w:themeFill="background1"/>
          </w:tcPr>
          <w:p w:rsidR="0008474B" w:rsidRPr="0008474B" w:rsidRDefault="0008474B" w:rsidP="006A3108">
            <w:pPr>
              <w:spacing w:after="0" w:line="240" w:lineRule="auto"/>
              <w:jc w:val="center"/>
              <w:rPr>
                <w:rFonts w:ascii="Times New Roman" w:eastAsia="Calibri" w:hAnsi="Times New Roman" w:cs="Times New Roman"/>
                <w:color w:val="000000"/>
                <w:sz w:val="20"/>
                <w:szCs w:val="20"/>
              </w:rPr>
            </w:pPr>
            <w:r w:rsidRPr="0008474B">
              <w:rPr>
                <w:rFonts w:ascii="Times New Roman" w:eastAsia="Calibri" w:hAnsi="Times New Roman" w:cs="Times New Roman"/>
                <w:color w:val="000000"/>
                <w:sz w:val="20"/>
                <w:szCs w:val="20"/>
              </w:rPr>
              <w:t>0</w:t>
            </w:r>
          </w:p>
        </w:tc>
        <w:tc>
          <w:tcPr>
            <w:tcW w:w="535" w:type="pct"/>
            <w:shd w:val="clear" w:color="auto" w:fill="D9D9D9" w:themeFill="background1" w:themeFillShade="D9"/>
          </w:tcPr>
          <w:p w:rsidR="0008474B" w:rsidRPr="0008474B" w:rsidRDefault="0008474B" w:rsidP="00AF121A">
            <w:pPr>
              <w:spacing w:after="0" w:line="240" w:lineRule="auto"/>
              <w:jc w:val="center"/>
              <w:rPr>
                <w:rFonts w:ascii="Times New Roman" w:eastAsia="Calibri" w:hAnsi="Times New Roman" w:cs="Times New Roman"/>
                <w:color w:val="000000"/>
                <w:sz w:val="20"/>
                <w:szCs w:val="20"/>
                <w:lang w:val="en-US"/>
              </w:rPr>
            </w:pPr>
            <w:r w:rsidRPr="0008474B">
              <w:rPr>
                <w:rFonts w:ascii="Times New Roman" w:eastAsia="Calibri" w:hAnsi="Times New Roman" w:cs="Times New Roman"/>
                <w:color w:val="000000"/>
                <w:sz w:val="20"/>
                <w:szCs w:val="20"/>
                <w:lang w:val="en-US"/>
              </w:rPr>
              <w:t>0</w:t>
            </w:r>
          </w:p>
        </w:tc>
      </w:tr>
    </w:tbl>
    <w:p w:rsidR="006A3108" w:rsidRPr="0008474B" w:rsidRDefault="006A3108" w:rsidP="006A3108">
      <w:pPr>
        <w:spacing w:after="0" w:line="360" w:lineRule="auto"/>
        <w:ind w:firstLine="709"/>
        <w:jc w:val="both"/>
        <w:rPr>
          <w:rFonts w:ascii="Times New Roman" w:eastAsia="Calibri" w:hAnsi="Times New Roman" w:cs="Times New Roman"/>
          <w:i/>
          <w:sz w:val="28"/>
          <w:szCs w:val="28"/>
          <w:u w:val="single"/>
        </w:rPr>
      </w:pPr>
      <w:r w:rsidRPr="0008474B">
        <w:rPr>
          <w:rFonts w:ascii="Times New Roman" w:eastAsia="Calibri" w:hAnsi="Times New Roman" w:cs="Times New Roman"/>
          <w:i/>
          <w:sz w:val="28"/>
          <w:szCs w:val="28"/>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48"/>
        <w:gridCol w:w="26"/>
        <w:gridCol w:w="1107"/>
        <w:gridCol w:w="1133"/>
        <w:gridCol w:w="1135"/>
        <w:gridCol w:w="1144"/>
        <w:gridCol w:w="1026"/>
        <w:gridCol w:w="1024"/>
        <w:gridCol w:w="1024"/>
      </w:tblGrid>
      <w:tr w:rsidR="006A3108" w:rsidRPr="008A0A06" w:rsidTr="006A3108">
        <w:tc>
          <w:tcPr>
            <w:tcW w:w="5000" w:type="pct"/>
            <w:gridSpan w:val="10"/>
          </w:tcPr>
          <w:p w:rsidR="006A3108" w:rsidRPr="007F3805" w:rsidRDefault="006A3108" w:rsidP="006A3108">
            <w:pPr>
              <w:spacing w:after="0" w:line="240" w:lineRule="auto"/>
              <w:jc w:val="center"/>
              <w:rPr>
                <w:rFonts w:ascii="Times New Roman" w:eastAsia="Calibri" w:hAnsi="Times New Roman" w:cs="Times New Roman"/>
                <w:b/>
                <w:color w:val="000000"/>
              </w:rPr>
            </w:pPr>
            <w:r w:rsidRPr="007F3805">
              <w:rPr>
                <w:rFonts w:ascii="Times New Roman" w:eastAsia="Calibri" w:hAnsi="Times New Roman" w:cs="Times New Roman"/>
                <w:b/>
                <w:color w:val="000000"/>
              </w:rPr>
              <w:t>Плановые мероприятия</w:t>
            </w:r>
          </w:p>
        </w:tc>
      </w:tr>
      <w:tr w:rsidR="006A3108" w:rsidRPr="008A0A06" w:rsidTr="006A3108">
        <w:tc>
          <w:tcPr>
            <w:tcW w:w="824" w:type="pct"/>
          </w:tcPr>
          <w:p w:rsidR="006A3108" w:rsidRPr="007F3805" w:rsidRDefault="006A3108" w:rsidP="006A3108">
            <w:pPr>
              <w:spacing w:after="0" w:line="240" w:lineRule="auto"/>
              <w:rPr>
                <w:rFonts w:ascii="Times New Roman" w:eastAsia="Calibri" w:hAnsi="Times New Roman" w:cs="Times New Roman"/>
                <w:color w:val="000000"/>
              </w:rPr>
            </w:pPr>
            <w:r w:rsidRPr="007F3805">
              <w:rPr>
                <w:rFonts w:ascii="Times New Roman" w:eastAsia="Calibri" w:hAnsi="Times New Roman" w:cs="Times New Roman"/>
                <w:color w:val="000000"/>
              </w:rPr>
              <w:t xml:space="preserve"> </w:t>
            </w:r>
          </w:p>
        </w:tc>
        <w:tc>
          <w:tcPr>
            <w:tcW w:w="431" w:type="pct"/>
            <w:gridSpan w:val="2"/>
          </w:tcPr>
          <w:p w:rsidR="006A3108" w:rsidRPr="007F3805" w:rsidRDefault="006A3108"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1 квартал 2013</w:t>
            </w:r>
          </w:p>
        </w:tc>
        <w:tc>
          <w:tcPr>
            <w:tcW w:w="546" w:type="pct"/>
          </w:tcPr>
          <w:p w:rsidR="006A3108" w:rsidRPr="007F3805" w:rsidRDefault="006A3108"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2 квартал 2013 / 6 месяцев 2013</w:t>
            </w:r>
          </w:p>
        </w:tc>
        <w:tc>
          <w:tcPr>
            <w:tcW w:w="559" w:type="pct"/>
          </w:tcPr>
          <w:p w:rsidR="006A3108" w:rsidRPr="007F3805" w:rsidRDefault="006A3108"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3 квартал 2013 / 9 месяцев 2013</w:t>
            </w:r>
          </w:p>
        </w:tc>
        <w:tc>
          <w:tcPr>
            <w:tcW w:w="560" w:type="pct"/>
            <w:shd w:val="clear" w:color="auto" w:fill="D9D9D9" w:themeFill="background1" w:themeFillShade="D9"/>
          </w:tcPr>
          <w:p w:rsidR="006A3108" w:rsidRPr="007F3805" w:rsidRDefault="006A3108"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4 квартал  2013/ 12 месяцев 2013</w:t>
            </w:r>
          </w:p>
        </w:tc>
        <w:tc>
          <w:tcPr>
            <w:tcW w:w="564" w:type="pct"/>
            <w:shd w:val="clear" w:color="auto" w:fill="FFFFFF" w:themeFill="background1"/>
          </w:tcPr>
          <w:p w:rsidR="006A3108" w:rsidRPr="007F3805" w:rsidRDefault="006A3108"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1 квартал 2014</w:t>
            </w:r>
          </w:p>
        </w:tc>
        <w:tc>
          <w:tcPr>
            <w:tcW w:w="506" w:type="pct"/>
            <w:shd w:val="clear" w:color="auto" w:fill="FFFFFF" w:themeFill="background1"/>
          </w:tcPr>
          <w:p w:rsidR="006A3108" w:rsidRPr="007F3805" w:rsidRDefault="006A3108"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2 квартал 2014 / 6 месяцев 2014</w:t>
            </w:r>
          </w:p>
        </w:tc>
        <w:tc>
          <w:tcPr>
            <w:tcW w:w="505" w:type="pct"/>
            <w:shd w:val="clear" w:color="auto" w:fill="FFFFFF" w:themeFill="background1"/>
          </w:tcPr>
          <w:p w:rsidR="006A3108" w:rsidRPr="007F3805" w:rsidRDefault="006A3108"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3 квартал 2014 / 9 месяцев 2014</w:t>
            </w:r>
          </w:p>
        </w:tc>
        <w:tc>
          <w:tcPr>
            <w:tcW w:w="505" w:type="pct"/>
            <w:shd w:val="clear" w:color="auto" w:fill="D9D9D9" w:themeFill="background1" w:themeFillShade="D9"/>
          </w:tcPr>
          <w:p w:rsidR="006A3108" w:rsidRPr="008A0A06" w:rsidRDefault="006A3108" w:rsidP="006A3108">
            <w:pPr>
              <w:spacing w:after="0" w:line="240" w:lineRule="auto"/>
              <w:jc w:val="center"/>
              <w:rPr>
                <w:rFonts w:ascii="Times New Roman" w:eastAsia="Calibri" w:hAnsi="Times New Roman" w:cs="Times New Roman"/>
                <w:color w:val="000000"/>
                <w:sz w:val="20"/>
                <w:szCs w:val="20"/>
                <w:highlight w:val="yellow"/>
              </w:rPr>
            </w:pPr>
            <w:r w:rsidRPr="007F3805">
              <w:rPr>
                <w:rFonts w:ascii="Times New Roman" w:eastAsia="Calibri" w:hAnsi="Times New Roman" w:cs="Times New Roman"/>
                <w:color w:val="000000"/>
                <w:sz w:val="20"/>
                <w:szCs w:val="20"/>
              </w:rPr>
              <w:t>4 квартал 2014 / 12 месяцев 2014</w:t>
            </w:r>
          </w:p>
        </w:tc>
      </w:tr>
      <w:tr w:rsidR="00AF121A" w:rsidRPr="008A0A06" w:rsidTr="006A3108">
        <w:tc>
          <w:tcPr>
            <w:tcW w:w="824" w:type="pct"/>
          </w:tcPr>
          <w:p w:rsidR="00AF121A" w:rsidRPr="007F3805" w:rsidRDefault="00AF121A" w:rsidP="006A3108">
            <w:pPr>
              <w:spacing w:after="0" w:line="240" w:lineRule="auto"/>
              <w:rPr>
                <w:rFonts w:ascii="Times New Roman" w:eastAsia="Calibri" w:hAnsi="Times New Roman" w:cs="Times New Roman"/>
                <w:color w:val="000000"/>
              </w:rPr>
            </w:pPr>
            <w:r w:rsidRPr="007F3805">
              <w:rPr>
                <w:rFonts w:ascii="Times New Roman" w:eastAsia="Calibri" w:hAnsi="Times New Roman" w:cs="Times New Roman"/>
                <w:color w:val="000000"/>
              </w:rPr>
              <w:t>Запланировано</w:t>
            </w:r>
          </w:p>
        </w:tc>
        <w:tc>
          <w:tcPr>
            <w:tcW w:w="431" w:type="pct"/>
            <w:gridSpan w:val="2"/>
          </w:tcPr>
          <w:p w:rsidR="00AF121A" w:rsidRPr="007F3805" w:rsidRDefault="00AF121A"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69</w:t>
            </w:r>
          </w:p>
        </w:tc>
        <w:tc>
          <w:tcPr>
            <w:tcW w:w="546" w:type="pct"/>
          </w:tcPr>
          <w:p w:rsidR="00AF121A" w:rsidRPr="007F3805" w:rsidRDefault="00AF121A"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78/147</w:t>
            </w:r>
          </w:p>
        </w:tc>
        <w:tc>
          <w:tcPr>
            <w:tcW w:w="559" w:type="pct"/>
          </w:tcPr>
          <w:p w:rsidR="00AF121A" w:rsidRPr="007F3805" w:rsidRDefault="00AF121A"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64/211</w:t>
            </w:r>
          </w:p>
        </w:tc>
        <w:tc>
          <w:tcPr>
            <w:tcW w:w="560" w:type="pct"/>
            <w:shd w:val="clear" w:color="auto" w:fill="D9D9D9" w:themeFill="background1" w:themeFillShade="D9"/>
          </w:tcPr>
          <w:p w:rsidR="00AF121A" w:rsidRPr="007F3805" w:rsidRDefault="00AF121A" w:rsidP="006A3108">
            <w:pPr>
              <w:spacing w:after="0" w:line="240" w:lineRule="auto"/>
              <w:jc w:val="center"/>
              <w:rPr>
                <w:rFonts w:ascii="Times New Roman" w:eastAsia="Calibri" w:hAnsi="Times New Roman" w:cs="Times New Roman"/>
                <w:b/>
                <w:color w:val="000000"/>
                <w:sz w:val="20"/>
                <w:szCs w:val="20"/>
              </w:rPr>
            </w:pPr>
            <w:r w:rsidRPr="007F3805">
              <w:rPr>
                <w:rFonts w:ascii="Times New Roman" w:eastAsia="Calibri" w:hAnsi="Times New Roman" w:cs="Times New Roman"/>
                <w:b/>
                <w:color w:val="000000"/>
                <w:sz w:val="20"/>
                <w:szCs w:val="20"/>
              </w:rPr>
              <w:t>73/284</w:t>
            </w:r>
          </w:p>
        </w:tc>
        <w:tc>
          <w:tcPr>
            <w:tcW w:w="564" w:type="pct"/>
            <w:shd w:val="clear" w:color="auto" w:fill="FFFFFF" w:themeFill="background1"/>
          </w:tcPr>
          <w:p w:rsidR="00AF121A" w:rsidRPr="006A3108" w:rsidRDefault="00AF121A" w:rsidP="00AF121A">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64</w:t>
            </w:r>
          </w:p>
        </w:tc>
        <w:tc>
          <w:tcPr>
            <w:tcW w:w="506" w:type="pct"/>
            <w:shd w:val="clear" w:color="auto" w:fill="FFFFFF" w:themeFill="background1"/>
          </w:tcPr>
          <w:p w:rsidR="00AF121A" w:rsidRPr="006A3108" w:rsidRDefault="00AF121A" w:rsidP="00AF121A">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63/127</w:t>
            </w:r>
          </w:p>
        </w:tc>
        <w:tc>
          <w:tcPr>
            <w:tcW w:w="505" w:type="pct"/>
            <w:shd w:val="clear" w:color="auto" w:fill="FFFFFF" w:themeFill="background1"/>
          </w:tcPr>
          <w:p w:rsidR="00AF121A" w:rsidRPr="006A3108" w:rsidRDefault="00AF121A" w:rsidP="00AF121A">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67/194</w:t>
            </w:r>
          </w:p>
        </w:tc>
        <w:tc>
          <w:tcPr>
            <w:tcW w:w="505" w:type="pct"/>
            <w:shd w:val="clear" w:color="auto" w:fill="D9D9D9" w:themeFill="background1" w:themeFillShade="D9"/>
          </w:tcPr>
          <w:p w:rsidR="00AF121A" w:rsidRPr="00572C77" w:rsidRDefault="00AF121A" w:rsidP="00AF121A">
            <w:pPr>
              <w:spacing w:after="0" w:line="240" w:lineRule="auto"/>
              <w:jc w:val="center"/>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lang w:val="en-US"/>
              </w:rPr>
              <w:t>71/265</w:t>
            </w:r>
          </w:p>
        </w:tc>
      </w:tr>
      <w:tr w:rsidR="00AF121A" w:rsidRPr="008A0A06" w:rsidTr="006A3108">
        <w:tc>
          <w:tcPr>
            <w:tcW w:w="824" w:type="pct"/>
          </w:tcPr>
          <w:p w:rsidR="00AF121A" w:rsidRPr="007F3805" w:rsidRDefault="00AF121A" w:rsidP="006A3108">
            <w:pPr>
              <w:spacing w:after="0" w:line="240" w:lineRule="auto"/>
              <w:rPr>
                <w:rFonts w:ascii="Times New Roman" w:eastAsia="Calibri" w:hAnsi="Times New Roman" w:cs="Times New Roman"/>
                <w:color w:val="000000"/>
              </w:rPr>
            </w:pPr>
            <w:r w:rsidRPr="007F3805">
              <w:rPr>
                <w:rFonts w:ascii="Times New Roman" w:eastAsia="Calibri" w:hAnsi="Times New Roman" w:cs="Times New Roman"/>
                <w:color w:val="000000"/>
              </w:rPr>
              <w:t>Проведено</w:t>
            </w:r>
          </w:p>
        </w:tc>
        <w:tc>
          <w:tcPr>
            <w:tcW w:w="431" w:type="pct"/>
            <w:gridSpan w:val="2"/>
          </w:tcPr>
          <w:p w:rsidR="00AF121A" w:rsidRPr="007F3805" w:rsidRDefault="00AF121A"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66</w:t>
            </w:r>
          </w:p>
        </w:tc>
        <w:tc>
          <w:tcPr>
            <w:tcW w:w="546" w:type="pct"/>
          </w:tcPr>
          <w:p w:rsidR="00AF121A" w:rsidRPr="007F3805" w:rsidRDefault="00AF121A"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73/139</w:t>
            </w:r>
          </w:p>
        </w:tc>
        <w:tc>
          <w:tcPr>
            <w:tcW w:w="559" w:type="pct"/>
          </w:tcPr>
          <w:p w:rsidR="00AF121A" w:rsidRPr="007F3805" w:rsidRDefault="00AF121A"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60/199</w:t>
            </w:r>
          </w:p>
        </w:tc>
        <w:tc>
          <w:tcPr>
            <w:tcW w:w="560" w:type="pct"/>
            <w:shd w:val="clear" w:color="auto" w:fill="D9D9D9" w:themeFill="background1" w:themeFillShade="D9"/>
          </w:tcPr>
          <w:p w:rsidR="00AF121A" w:rsidRPr="007F3805" w:rsidRDefault="00AF121A" w:rsidP="006A3108">
            <w:pPr>
              <w:spacing w:after="0" w:line="240" w:lineRule="auto"/>
              <w:jc w:val="center"/>
              <w:rPr>
                <w:rFonts w:ascii="Times New Roman" w:eastAsia="Calibri" w:hAnsi="Times New Roman" w:cs="Times New Roman"/>
                <w:b/>
                <w:color w:val="000000"/>
                <w:sz w:val="20"/>
                <w:szCs w:val="20"/>
              </w:rPr>
            </w:pPr>
            <w:r w:rsidRPr="007F3805">
              <w:rPr>
                <w:rFonts w:ascii="Times New Roman" w:eastAsia="Calibri" w:hAnsi="Times New Roman" w:cs="Times New Roman"/>
                <w:b/>
                <w:color w:val="000000"/>
                <w:sz w:val="20"/>
                <w:szCs w:val="20"/>
              </w:rPr>
              <w:t>68/267</w:t>
            </w:r>
          </w:p>
        </w:tc>
        <w:tc>
          <w:tcPr>
            <w:tcW w:w="564" w:type="pct"/>
            <w:shd w:val="clear" w:color="auto" w:fill="FFFFFF" w:themeFill="background1"/>
          </w:tcPr>
          <w:p w:rsidR="00AF121A" w:rsidRPr="006A3108" w:rsidRDefault="00AF121A" w:rsidP="00AF121A">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61</w:t>
            </w:r>
          </w:p>
        </w:tc>
        <w:tc>
          <w:tcPr>
            <w:tcW w:w="506" w:type="pct"/>
            <w:shd w:val="clear" w:color="auto" w:fill="FFFFFF" w:themeFill="background1"/>
          </w:tcPr>
          <w:p w:rsidR="00AF121A" w:rsidRPr="006A3108" w:rsidRDefault="00AF121A" w:rsidP="00AF121A">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61/122</w:t>
            </w:r>
          </w:p>
        </w:tc>
        <w:tc>
          <w:tcPr>
            <w:tcW w:w="505" w:type="pct"/>
            <w:shd w:val="clear" w:color="auto" w:fill="FFFFFF" w:themeFill="background1"/>
          </w:tcPr>
          <w:p w:rsidR="00AF121A" w:rsidRPr="006A3108" w:rsidRDefault="00AF121A" w:rsidP="00AF121A">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61/183</w:t>
            </w:r>
          </w:p>
        </w:tc>
        <w:tc>
          <w:tcPr>
            <w:tcW w:w="505" w:type="pct"/>
            <w:shd w:val="clear" w:color="auto" w:fill="D9D9D9" w:themeFill="background1" w:themeFillShade="D9"/>
          </w:tcPr>
          <w:p w:rsidR="00AF121A" w:rsidRPr="00107BE9" w:rsidRDefault="00AF121A" w:rsidP="00107BE9">
            <w:pPr>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lang w:val="en-US"/>
              </w:rPr>
              <w:t>65/2</w:t>
            </w:r>
            <w:r w:rsidR="00107BE9">
              <w:rPr>
                <w:rFonts w:ascii="Times New Roman" w:eastAsia="Calibri" w:hAnsi="Times New Roman" w:cs="Times New Roman"/>
                <w:b/>
                <w:color w:val="000000"/>
                <w:sz w:val="20"/>
                <w:szCs w:val="20"/>
              </w:rPr>
              <w:t>48</w:t>
            </w:r>
          </w:p>
        </w:tc>
      </w:tr>
      <w:tr w:rsidR="00AF121A" w:rsidRPr="008A0A06" w:rsidTr="006A3108">
        <w:tc>
          <w:tcPr>
            <w:tcW w:w="824" w:type="pct"/>
          </w:tcPr>
          <w:p w:rsidR="00AF121A" w:rsidRPr="007F3805" w:rsidRDefault="00AF121A" w:rsidP="006A3108">
            <w:pPr>
              <w:spacing w:after="0" w:line="240" w:lineRule="auto"/>
              <w:rPr>
                <w:rFonts w:ascii="Times New Roman" w:eastAsia="Calibri" w:hAnsi="Times New Roman" w:cs="Times New Roman"/>
                <w:color w:val="000000"/>
              </w:rPr>
            </w:pPr>
            <w:r w:rsidRPr="007F3805">
              <w:rPr>
                <w:rFonts w:ascii="Times New Roman" w:eastAsia="Calibri" w:hAnsi="Times New Roman" w:cs="Times New Roman"/>
                <w:color w:val="000000"/>
              </w:rPr>
              <w:t>Выявлено нарушений</w:t>
            </w:r>
          </w:p>
        </w:tc>
        <w:tc>
          <w:tcPr>
            <w:tcW w:w="431" w:type="pct"/>
            <w:gridSpan w:val="2"/>
          </w:tcPr>
          <w:p w:rsidR="00AF121A" w:rsidRPr="007F3805" w:rsidRDefault="00AF121A"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9</w:t>
            </w:r>
          </w:p>
        </w:tc>
        <w:tc>
          <w:tcPr>
            <w:tcW w:w="546" w:type="pct"/>
          </w:tcPr>
          <w:p w:rsidR="00AF121A" w:rsidRPr="007F3805" w:rsidRDefault="00AF121A"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12/21</w:t>
            </w:r>
          </w:p>
        </w:tc>
        <w:tc>
          <w:tcPr>
            <w:tcW w:w="559" w:type="pct"/>
          </w:tcPr>
          <w:p w:rsidR="00AF121A" w:rsidRPr="007F3805" w:rsidRDefault="00AF121A"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11/32</w:t>
            </w:r>
          </w:p>
        </w:tc>
        <w:tc>
          <w:tcPr>
            <w:tcW w:w="560" w:type="pct"/>
            <w:shd w:val="clear" w:color="auto" w:fill="D9D9D9" w:themeFill="background1" w:themeFillShade="D9"/>
          </w:tcPr>
          <w:p w:rsidR="00AF121A" w:rsidRPr="007F3805" w:rsidRDefault="00AF121A" w:rsidP="006A3108">
            <w:pPr>
              <w:spacing w:after="0" w:line="240" w:lineRule="auto"/>
              <w:jc w:val="center"/>
              <w:rPr>
                <w:rFonts w:ascii="Times New Roman" w:eastAsia="Calibri" w:hAnsi="Times New Roman" w:cs="Times New Roman"/>
                <w:b/>
                <w:color w:val="000000"/>
                <w:sz w:val="20"/>
                <w:szCs w:val="20"/>
              </w:rPr>
            </w:pPr>
            <w:r w:rsidRPr="007F3805">
              <w:rPr>
                <w:rFonts w:ascii="Times New Roman" w:eastAsia="Calibri" w:hAnsi="Times New Roman" w:cs="Times New Roman"/>
                <w:b/>
                <w:color w:val="000000"/>
                <w:sz w:val="20"/>
                <w:szCs w:val="20"/>
              </w:rPr>
              <w:t>22/54</w:t>
            </w:r>
          </w:p>
        </w:tc>
        <w:tc>
          <w:tcPr>
            <w:tcW w:w="564" w:type="pct"/>
            <w:shd w:val="clear" w:color="auto" w:fill="FFFFFF" w:themeFill="background1"/>
          </w:tcPr>
          <w:p w:rsidR="00AF121A" w:rsidRPr="006A3108" w:rsidRDefault="00AF121A" w:rsidP="00AF121A">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15</w:t>
            </w:r>
          </w:p>
        </w:tc>
        <w:tc>
          <w:tcPr>
            <w:tcW w:w="506" w:type="pct"/>
            <w:shd w:val="clear" w:color="auto" w:fill="FFFFFF" w:themeFill="background1"/>
          </w:tcPr>
          <w:p w:rsidR="00AF121A" w:rsidRPr="006A3108" w:rsidRDefault="00AF121A" w:rsidP="00AF121A">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32/47</w:t>
            </w:r>
          </w:p>
        </w:tc>
        <w:tc>
          <w:tcPr>
            <w:tcW w:w="505" w:type="pct"/>
            <w:shd w:val="clear" w:color="auto" w:fill="FFFFFF" w:themeFill="background1"/>
          </w:tcPr>
          <w:p w:rsidR="00AF121A" w:rsidRPr="006A3108" w:rsidRDefault="00AF121A" w:rsidP="00AF121A">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51/98</w:t>
            </w:r>
          </w:p>
        </w:tc>
        <w:tc>
          <w:tcPr>
            <w:tcW w:w="505" w:type="pct"/>
            <w:shd w:val="clear" w:color="auto" w:fill="D9D9D9" w:themeFill="background1" w:themeFillShade="D9"/>
          </w:tcPr>
          <w:p w:rsidR="00AF121A" w:rsidRPr="00107BE9" w:rsidRDefault="00AF121A" w:rsidP="00107BE9">
            <w:pPr>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lang w:val="en-US"/>
              </w:rPr>
              <w:t>38/13</w:t>
            </w:r>
            <w:r w:rsidR="00107BE9">
              <w:rPr>
                <w:rFonts w:ascii="Times New Roman" w:eastAsia="Calibri" w:hAnsi="Times New Roman" w:cs="Times New Roman"/>
                <w:b/>
                <w:color w:val="000000"/>
                <w:sz w:val="20"/>
                <w:szCs w:val="20"/>
              </w:rPr>
              <w:t>6</w:t>
            </w:r>
          </w:p>
        </w:tc>
      </w:tr>
      <w:tr w:rsidR="00AF121A" w:rsidRPr="008A0A06" w:rsidTr="006A3108">
        <w:tc>
          <w:tcPr>
            <w:tcW w:w="824" w:type="pct"/>
          </w:tcPr>
          <w:p w:rsidR="00AF121A" w:rsidRPr="007F3805" w:rsidRDefault="00AF121A" w:rsidP="006A3108">
            <w:pPr>
              <w:spacing w:after="0" w:line="240" w:lineRule="auto"/>
              <w:rPr>
                <w:rFonts w:ascii="Times New Roman" w:eastAsia="Calibri" w:hAnsi="Times New Roman" w:cs="Times New Roman"/>
                <w:color w:val="000000"/>
              </w:rPr>
            </w:pPr>
            <w:r w:rsidRPr="007F3805">
              <w:rPr>
                <w:rFonts w:ascii="Times New Roman" w:eastAsia="Calibri" w:hAnsi="Times New Roman" w:cs="Times New Roman"/>
                <w:color w:val="000000"/>
              </w:rPr>
              <w:t>Выдано предписаний</w:t>
            </w:r>
          </w:p>
        </w:tc>
        <w:tc>
          <w:tcPr>
            <w:tcW w:w="431" w:type="pct"/>
            <w:gridSpan w:val="2"/>
          </w:tcPr>
          <w:p w:rsidR="00AF121A" w:rsidRPr="007F3805" w:rsidRDefault="00AF121A"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0</w:t>
            </w:r>
          </w:p>
        </w:tc>
        <w:tc>
          <w:tcPr>
            <w:tcW w:w="546" w:type="pct"/>
          </w:tcPr>
          <w:p w:rsidR="00AF121A" w:rsidRPr="007F3805" w:rsidRDefault="00AF121A"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0</w:t>
            </w:r>
          </w:p>
        </w:tc>
        <w:tc>
          <w:tcPr>
            <w:tcW w:w="559" w:type="pct"/>
          </w:tcPr>
          <w:p w:rsidR="00AF121A" w:rsidRPr="007F3805" w:rsidRDefault="00AF121A"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AF121A" w:rsidRPr="007F3805" w:rsidRDefault="00AF121A" w:rsidP="006A3108">
            <w:pPr>
              <w:spacing w:after="0" w:line="240" w:lineRule="auto"/>
              <w:jc w:val="center"/>
              <w:rPr>
                <w:rFonts w:ascii="Times New Roman" w:eastAsia="Calibri" w:hAnsi="Times New Roman" w:cs="Times New Roman"/>
                <w:b/>
                <w:color w:val="000000"/>
                <w:sz w:val="20"/>
                <w:szCs w:val="20"/>
              </w:rPr>
            </w:pPr>
            <w:r w:rsidRPr="007F3805">
              <w:rPr>
                <w:rFonts w:ascii="Times New Roman" w:eastAsia="Calibri" w:hAnsi="Times New Roman" w:cs="Times New Roman"/>
                <w:b/>
                <w:color w:val="000000"/>
                <w:sz w:val="20"/>
                <w:szCs w:val="20"/>
              </w:rPr>
              <w:t>0</w:t>
            </w:r>
          </w:p>
        </w:tc>
        <w:tc>
          <w:tcPr>
            <w:tcW w:w="564" w:type="pct"/>
            <w:shd w:val="clear" w:color="auto" w:fill="FFFFFF" w:themeFill="background1"/>
          </w:tcPr>
          <w:p w:rsidR="00AF121A" w:rsidRPr="006A3108" w:rsidRDefault="00AF121A" w:rsidP="00AF121A">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06" w:type="pct"/>
            <w:shd w:val="clear" w:color="auto" w:fill="FFFFFF" w:themeFill="background1"/>
          </w:tcPr>
          <w:p w:rsidR="00AF121A" w:rsidRPr="006A3108" w:rsidRDefault="00AF121A" w:rsidP="00AF121A">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0</w:t>
            </w:r>
          </w:p>
        </w:tc>
        <w:tc>
          <w:tcPr>
            <w:tcW w:w="505" w:type="pct"/>
            <w:shd w:val="clear" w:color="auto" w:fill="FFFFFF" w:themeFill="background1"/>
          </w:tcPr>
          <w:p w:rsidR="00AF121A" w:rsidRPr="006A3108" w:rsidRDefault="00AF121A" w:rsidP="00AF121A">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AF121A" w:rsidRPr="003060AA" w:rsidRDefault="00AF121A" w:rsidP="00AF121A">
            <w:pPr>
              <w:spacing w:after="0" w:line="240" w:lineRule="auto"/>
              <w:jc w:val="center"/>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lang w:val="en-US"/>
              </w:rPr>
              <w:t>0</w:t>
            </w:r>
          </w:p>
        </w:tc>
      </w:tr>
      <w:tr w:rsidR="00AF121A" w:rsidRPr="008A0A06" w:rsidTr="006A3108">
        <w:tc>
          <w:tcPr>
            <w:tcW w:w="824" w:type="pct"/>
          </w:tcPr>
          <w:p w:rsidR="00AF121A" w:rsidRPr="007F3805" w:rsidRDefault="00AF121A" w:rsidP="006A3108">
            <w:pPr>
              <w:spacing w:after="0" w:line="240" w:lineRule="auto"/>
              <w:rPr>
                <w:rFonts w:ascii="Times New Roman" w:eastAsia="Calibri" w:hAnsi="Times New Roman" w:cs="Times New Roman"/>
                <w:color w:val="000000"/>
              </w:rPr>
            </w:pPr>
            <w:r w:rsidRPr="007F3805">
              <w:rPr>
                <w:rFonts w:ascii="Times New Roman" w:eastAsia="Calibri" w:hAnsi="Times New Roman" w:cs="Times New Roman"/>
                <w:color w:val="000000"/>
              </w:rPr>
              <w:t>Составлено протоколов об АПН</w:t>
            </w:r>
          </w:p>
        </w:tc>
        <w:tc>
          <w:tcPr>
            <w:tcW w:w="431" w:type="pct"/>
            <w:gridSpan w:val="2"/>
          </w:tcPr>
          <w:p w:rsidR="00AF121A" w:rsidRPr="007F3805" w:rsidRDefault="00AF121A"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9</w:t>
            </w:r>
          </w:p>
        </w:tc>
        <w:tc>
          <w:tcPr>
            <w:tcW w:w="546" w:type="pct"/>
          </w:tcPr>
          <w:p w:rsidR="00AF121A" w:rsidRPr="007F3805" w:rsidRDefault="00AF121A"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12/21</w:t>
            </w:r>
          </w:p>
        </w:tc>
        <w:tc>
          <w:tcPr>
            <w:tcW w:w="559" w:type="pct"/>
          </w:tcPr>
          <w:p w:rsidR="00AF121A" w:rsidRPr="007F3805" w:rsidRDefault="00AF121A" w:rsidP="006A3108">
            <w:pPr>
              <w:spacing w:after="0" w:line="240" w:lineRule="auto"/>
              <w:jc w:val="center"/>
              <w:rPr>
                <w:rFonts w:ascii="Times New Roman" w:eastAsia="Calibri" w:hAnsi="Times New Roman" w:cs="Times New Roman"/>
                <w:color w:val="000000"/>
                <w:sz w:val="20"/>
                <w:szCs w:val="20"/>
              </w:rPr>
            </w:pPr>
            <w:r w:rsidRPr="007F3805">
              <w:rPr>
                <w:rFonts w:ascii="Times New Roman" w:eastAsia="Calibri" w:hAnsi="Times New Roman" w:cs="Times New Roman"/>
                <w:color w:val="000000"/>
                <w:sz w:val="20"/>
                <w:szCs w:val="20"/>
              </w:rPr>
              <w:t>11/32</w:t>
            </w:r>
          </w:p>
        </w:tc>
        <w:tc>
          <w:tcPr>
            <w:tcW w:w="560" w:type="pct"/>
            <w:shd w:val="clear" w:color="auto" w:fill="D9D9D9" w:themeFill="background1" w:themeFillShade="D9"/>
          </w:tcPr>
          <w:p w:rsidR="00AF121A" w:rsidRPr="007F3805" w:rsidRDefault="00AF121A" w:rsidP="006A3108">
            <w:pPr>
              <w:spacing w:after="0" w:line="240" w:lineRule="auto"/>
              <w:jc w:val="center"/>
              <w:rPr>
                <w:rFonts w:ascii="Times New Roman" w:eastAsia="Calibri" w:hAnsi="Times New Roman" w:cs="Times New Roman"/>
                <w:b/>
                <w:color w:val="000000"/>
                <w:sz w:val="20"/>
                <w:szCs w:val="20"/>
              </w:rPr>
            </w:pPr>
            <w:r w:rsidRPr="007F3805">
              <w:rPr>
                <w:rFonts w:ascii="Times New Roman" w:eastAsia="Calibri" w:hAnsi="Times New Roman" w:cs="Times New Roman"/>
                <w:b/>
                <w:color w:val="000000"/>
                <w:sz w:val="20"/>
                <w:szCs w:val="20"/>
              </w:rPr>
              <w:t>16/48</w:t>
            </w:r>
          </w:p>
        </w:tc>
        <w:tc>
          <w:tcPr>
            <w:tcW w:w="564" w:type="pct"/>
            <w:shd w:val="clear" w:color="auto" w:fill="FFFFFF" w:themeFill="background1"/>
          </w:tcPr>
          <w:p w:rsidR="00AF121A" w:rsidRPr="006A3108" w:rsidRDefault="00AF121A" w:rsidP="00AF121A">
            <w:pPr>
              <w:spacing w:after="0" w:line="240" w:lineRule="auto"/>
              <w:jc w:val="center"/>
              <w:rPr>
                <w:rFonts w:ascii="Times New Roman" w:eastAsia="Calibri" w:hAnsi="Times New Roman" w:cs="Times New Roman"/>
                <w:color w:val="000000"/>
                <w:sz w:val="20"/>
                <w:szCs w:val="20"/>
              </w:rPr>
            </w:pPr>
            <w:r w:rsidRPr="006A3108">
              <w:rPr>
                <w:rFonts w:ascii="Times New Roman" w:eastAsia="Calibri" w:hAnsi="Times New Roman" w:cs="Times New Roman"/>
                <w:color w:val="000000"/>
                <w:sz w:val="20"/>
                <w:szCs w:val="20"/>
              </w:rPr>
              <w:t>13</w:t>
            </w:r>
          </w:p>
        </w:tc>
        <w:tc>
          <w:tcPr>
            <w:tcW w:w="506" w:type="pct"/>
            <w:shd w:val="clear" w:color="auto" w:fill="FFFFFF" w:themeFill="background1"/>
          </w:tcPr>
          <w:p w:rsidR="00AF121A" w:rsidRPr="006A3108" w:rsidRDefault="00AF121A" w:rsidP="00AF121A">
            <w:pPr>
              <w:spacing w:after="0" w:line="240" w:lineRule="auto"/>
              <w:jc w:val="center"/>
              <w:rPr>
                <w:rFonts w:ascii="Calibri" w:eastAsia="Calibri" w:hAnsi="Calibri" w:cs="Times New Roman"/>
                <w:color w:val="000000"/>
                <w:sz w:val="20"/>
                <w:szCs w:val="20"/>
              </w:rPr>
            </w:pPr>
            <w:r w:rsidRPr="006A3108">
              <w:rPr>
                <w:rFonts w:ascii="Calibri" w:eastAsia="Calibri" w:hAnsi="Calibri" w:cs="Times New Roman"/>
                <w:color w:val="000000"/>
                <w:sz w:val="20"/>
                <w:szCs w:val="20"/>
              </w:rPr>
              <w:t>27/40</w:t>
            </w:r>
          </w:p>
        </w:tc>
        <w:tc>
          <w:tcPr>
            <w:tcW w:w="505" w:type="pct"/>
            <w:shd w:val="clear" w:color="auto" w:fill="FFFFFF" w:themeFill="background1"/>
          </w:tcPr>
          <w:p w:rsidR="00AF121A" w:rsidRPr="00034CD4" w:rsidRDefault="00AF121A" w:rsidP="00AF121A">
            <w:pPr>
              <w:spacing w:after="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rPr>
              <w:t>/5</w:t>
            </w:r>
            <w:r>
              <w:rPr>
                <w:rFonts w:ascii="Times New Roman" w:eastAsia="Calibri" w:hAnsi="Times New Roman" w:cs="Times New Roman"/>
                <w:color w:val="000000"/>
                <w:sz w:val="20"/>
                <w:szCs w:val="20"/>
                <w:lang w:val="en-US"/>
              </w:rPr>
              <w:t>4</w:t>
            </w:r>
          </w:p>
        </w:tc>
        <w:tc>
          <w:tcPr>
            <w:tcW w:w="505" w:type="pct"/>
            <w:shd w:val="clear" w:color="auto" w:fill="D9D9D9" w:themeFill="background1" w:themeFillShade="D9"/>
          </w:tcPr>
          <w:p w:rsidR="00AF121A" w:rsidRPr="003060AA" w:rsidRDefault="00AF121A" w:rsidP="00AF121A">
            <w:pPr>
              <w:spacing w:after="0" w:line="240" w:lineRule="auto"/>
              <w:jc w:val="center"/>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lang w:val="en-US"/>
              </w:rPr>
              <w:t>23/77</w:t>
            </w:r>
          </w:p>
        </w:tc>
      </w:tr>
      <w:tr w:rsidR="007F3805" w:rsidRPr="008A0A06" w:rsidTr="006A3108">
        <w:tc>
          <w:tcPr>
            <w:tcW w:w="5000" w:type="pct"/>
            <w:gridSpan w:val="10"/>
          </w:tcPr>
          <w:p w:rsidR="007F3805" w:rsidRPr="007F3805" w:rsidRDefault="007F3805" w:rsidP="006A3108">
            <w:pPr>
              <w:spacing w:after="0" w:line="240" w:lineRule="auto"/>
              <w:jc w:val="center"/>
              <w:rPr>
                <w:rFonts w:ascii="Times New Roman" w:eastAsia="Calibri" w:hAnsi="Times New Roman" w:cs="Times New Roman"/>
                <w:b/>
                <w:color w:val="000000"/>
              </w:rPr>
            </w:pPr>
            <w:r w:rsidRPr="007F3805">
              <w:rPr>
                <w:rFonts w:ascii="Times New Roman" w:eastAsia="Calibri" w:hAnsi="Times New Roman" w:cs="Times New Roman"/>
                <w:b/>
                <w:color w:val="000000"/>
              </w:rPr>
              <w:t>Внеплановые мероприятия</w:t>
            </w:r>
          </w:p>
        </w:tc>
      </w:tr>
      <w:tr w:rsidR="007F3805" w:rsidRPr="008A0A06" w:rsidTr="006A3108">
        <w:tc>
          <w:tcPr>
            <w:tcW w:w="824" w:type="pct"/>
          </w:tcPr>
          <w:p w:rsidR="007F3805" w:rsidRPr="00107BE9" w:rsidRDefault="007F3805" w:rsidP="006A3108">
            <w:pPr>
              <w:spacing w:after="0" w:line="240" w:lineRule="auto"/>
              <w:rPr>
                <w:rFonts w:ascii="Times New Roman" w:eastAsia="Calibri" w:hAnsi="Times New Roman" w:cs="Times New Roman"/>
                <w:color w:val="000000"/>
                <w:sz w:val="18"/>
                <w:szCs w:val="18"/>
              </w:rPr>
            </w:pPr>
          </w:p>
        </w:tc>
        <w:tc>
          <w:tcPr>
            <w:tcW w:w="418" w:type="pct"/>
          </w:tcPr>
          <w:p w:rsidR="007F3805" w:rsidRPr="00107BE9" w:rsidRDefault="007F3805"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1 квартал 2013</w:t>
            </w:r>
          </w:p>
        </w:tc>
        <w:tc>
          <w:tcPr>
            <w:tcW w:w="559" w:type="pct"/>
            <w:gridSpan w:val="2"/>
          </w:tcPr>
          <w:p w:rsidR="007F3805" w:rsidRPr="00107BE9" w:rsidRDefault="007F3805"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2 квартал 2013 / 6 месяцев 2013</w:t>
            </w:r>
          </w:p>
        </w:tc>
        <w:tc>
          <w:tcPr>
            <w:tcW w:w="559" w:type="pct"/>
          </w:tcPr>
          <w:p w:rsidR="007F3805" w:rsidRPr="00107BE9" w:rsidRDefault="007F3805"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3 квартал 2013 / 9 месяцев 2013</w:t>
            </w:r>
          </w:p>
        </w:tc>
        <w:tc>
          <w:tcPr>
            <w:tcW w:w="560" w:type="pct"/>
            <w:shd w:val="clear" w:color="auto" w:fill="D9D9D9" w:themeFill="background1" w:themeFillShade="D9"/>
          </w:tcPr>
          <w:p w:rsidR="007F3805" w:rsidRPr="00107BE9" w:rsidRDefault="007F3805"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4 квартал  2013/ 12 месяцев 2013</w:t>
            </w:r>
          </w:p>
        </w:tc>
        <w:tc>
          <w:tcPr>
            <w:tcW w:w="564" w:type="pct"/>
            <w:shd w:val="clear" w:color="auto" w:fill="FFFFFF" w:themeFill="background1"/>
          </w:tcPr>
          <w:p w:rsidR="007F3805" w:rsidRPr="00107BE9" w:rsidRDefault="007F3805"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1 квартал 2014</w:t>
            </w:r>
          </w:p>
        </w:tc>
        <w:tc>
          <w:tcPr>
            <w:tcW w:w="506" w:type="pct"/>
            <w:shd w:val="clear" w:color="auto" w:fill="FFFFFF" w:themeFill="background1"/>
          </w:tcPr>
          <w:p w:rsidR="007F3805" w:rsidRPr="00107BE9" w:rsidRDefault="007F3805"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2 квартал 2014 / 6 месяцев 2014</w:t>
            </w:r>
          </w:p>
        </w:tc>
        <w:tc>
          <w:tcPr>
            <w:tcW w:w="505" w:type="pct"/>
            <w:shd w:val="clear" w:color="auto" w:fill="FFFFFF" w:themeFill="background1"/>
          </w:tcPr>
          <w:p w:rsidR="007F3805" w:rsidRPr="00107BE9" w:rsidRDefault="007F3805"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3 квартал 2014 / 9 месяцев 2014</w:t>
            </w:r>
          </w:p>
        </w:tc>
        <w:tc>
          <w:tcPr>
            <w:tcW w:w="505" w:type="pct"/>
            <w:shd w:val="clear" w:color="auto" w:fill="D9D9D9" w:themeFill="background1" w:themeFillShade="D9"/>
          </w:tcPr>
          <w:p w:rsidR="007F3805" w:rsidRPr="00107BE9" w:rsidRDefault="007F3805"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4 квартал 2014 / 12 месяцев 2014</w:t>
            </w:r>
          </w:p>
        </w:tc>
      </w:tr>
      <w:tr w:rsidR="00107BE9" w:rsidRPr="008A0A06" w:rsidTr="006A3108">
        <w:tc>
          <w:tcPr>
            <w:tcW w:w="824" w:type="pct"/>
          </w:tcPr>
          <w:p w:rsidR="00107BE9" w:rsidRPr="00107BE9" w:rsidRDefault="00107BE9" w:rsidP="006A3108">
            <w:pPr>
              <w:spacing w:after="0" w:line="240" w:lineRule="auto"/>
              <w:rPr>
                <w:rFonts w:ascii="Times New Roman" w:eastAsia="Calibri" w:hAnsi="Times New Roman" w:cs="Times New Roman"/>
                <w:color w:val="000000"/>
              </w:rPr>
            </w:pPr>
            <w:r w:rsidRPr="00107BE9">
              <w:rPr>
                <w:rFonts w:ascii="Times New Roman" w:eastAsia="Calibri" w:hAnsi="Times New Roman" w:cs="Times New Roman"/>
                <w:color w:val="000000"/>
              </w:rPr>
              <w:t>Проведено</w:t>
            </w:r>
          </w:p>
        </w:tc>
        <w:tc>
          <w:tcPr>
            <w:tcW w:w="418" w:type="pct"/>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color w:val="000000"/>
                <w:sz w:val="20"/>
                <w:szCs w:val="20"/>
              </w:rPr>
              <w:t>7</w:t>
            </w:r>
          </w:p>
        </w:tc>
        <w:tc>
          <w:tcPr>
            <w:tcW w:w="559" w:type="pct"/>
            <w:gridSpan w:val="2"/>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color w:val="000000"/>
                <w:sz w:val="20"/>
                <w:szCs w:val="20"/>
              </w:rPr>
              <w:t>2/9</w:t>
            </w:r>
          </w:p>
        </w:tc>
        <w:tc>
          <w:tcPr>
            <w:tcW w:w="559" w:type="pct"/>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color w:val="000000"/>
                <w:sz w:val="20"/>
                <w:szCs w:val="20"/>
              </w:rPr>
              <w:t>6/15</w:t>
            </w:r>
          </w:p>
        </w:tc>
        <w:tc>
          <w:tcPr>
            <w:tcW w:w="560" w:type="pct"/>
            <w:shd w:val="clear" w:color="auto" w:fill="D9D9D9" w:themeFill="background1" w:themeFillShade="D9"/>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color w:val="000000"/>
                <w:sz w:val="20"/>
                <w:szCs w:val="20"/>
              </w:rPr>
              <w:t>5/20</w:t>
            </w:r>
          </w:p>
        </w:tc>
        <w:tc>
          <w:tcPr>
            <w:tcW w:w="564" w:type="pct"/>
            <w:shd w:val="clear" w:color="auto" w:fill="FFFFFF" w:themeFill="background1"/>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sz w:val="20"/>
                <w:szCs w:val="20"/>
              </w:rPr>
              <w:t>2</w:t>
            </w:r>
          </w:p>
        </w:tc>
        <w:tc>
          <w:tcPr>
            <w:tcW w:w="506" w:type="pct"/>
            <w:shd w:val="clear" w:color="auto" w:fill="FFFFFF" w:themeFill="background1"/>
          </w:tcPr>
          <w:p w:rsidR="00107BE9" w:rsidRPr="00107BE9" w:rsidRDefault="00107BE9" w:rsidP="006A3108">
            <w:pPr>
              <w:spacing w:after="0"/>
              <w:jc w:val="center"/>
              <w:rPr>
                <w:rFonts w:ascii="Calibri" w:eastAsia="Calibri" w:hAnsi="Calibri" w:cs="Times New Roman"/>
                <w:sz w:val="20"/>
                <w:szCs w:val="20"/>
              </w:rPr>
            </w:pPr>
            <w:r w:rsidRPr="00107BE9">
              <w:rPr>
                <w:rFonts w:ascii="Calibri" w:eastAsia="Calibri" w:hAnsi="Calibri" w:cs="Times New Roman"/>
                <w:sz w:val="20"/>
                <w:szCs w:val="20"/>
              </w:rPr>
              <w:t>1/3</w:t>
            </w:r>
          </w:p>
        </w:tc>
        <w:tc>
          <w:tcPr>
            <w:tcW w:w="505" w:type="pct"/>
            <w:shd w:val="clear" w:color="auto" w:fill="FFFFFF" w:themeFill="background1"/>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sz w:val="20"/>
                <w:szCs w:val="20"/>
              </w:rPr>
              <w:t>3/6</w:t>
            </w:r>
          </w:p>
        </w:tc>
        <w:tc>
          <w:tcPr>
            <w:tcW w:w="505" w:type="pct"/>
            <w:shd w:val="clear" w:color="auto" w:fill="D9D9D9" w:themeFill="background1" w:themeFillShade="D9"/>
          </w:tcPr>
          <w:p w:rsidR="00107BE9" w:rsidRPr="00107BE9" w:rsidRDefault="00107BE9" w:rsidP="00963AE1">
            <w:pPr>
              <w:spacing w:after="0"/>
              <w:jc w:val="center"/>
              <w:rPr>
                <w:rFonts w:ascii="Times New Roman" w:eastAsia="Calibri" w:hAnsi="Times New Roman" w:cs="Times New Roman"/>
                <w:b/>
                <w:sz w:val="20"/>
                <w:szCs w:val="20"/>
                <w:lang w:val="en-US"/>
              </w:rPr>
            </w:pPr>
            <w:r w:rsidRPr="00107BE9">
              <w:rPr>
                <w:rFonts w:ascii="Times New Roman" w:eastAsia="Calibri" w:hAnsi="Times New Roman" w:cs="Times New Roman"/>
                <w:b/>
                <w:sz w:val="20"/>
                <w:szCs w:val="20"/>
                <w:lang w:val="en-US"/>
              </w:rPr>
              <w:t>4/10</w:t>
            </w:r>
          </w:p>
        </w:tc>
      </w:tr>
      <w:tr w:rsidR="00107BE9" w:rsidRPr="008A0A06" w:rsidTr="006A3108">
        <w:tc>
          <w:tcPr>
            <w:tcW w:w="824" w:type="pct"/>
          </w:tcPr>
          <w:p w:rsidR="00107BE9" w:rsidRPr="00107BE9" w:rsidRDefault="00107BE9" w:rsidP="006A3108">
            <w:pPr>
              <w:spacing w:after="0" w:line="240" w:lineRule="auto"/>
              <w:rPr>
                <w:rFonts w:ascii="Times New Roman" w:eastAsia="Calibri" w:hAnsi="Times New Roman" w:cs="Times New Roman"/>
                <w:color w:val="000000"/>
              </w:rPr>
            </w:pPr>
            <w:r w:rsidRPr="00107BE9">
              <w:rPr>
                <w:rFonts w:ascii="Times New Roman" w:eastAsia="Calibri" w:hAnsi="Times New Roman" w:cs="Times New Roman"/>
                <w:color w:val="000000"/>
              </w:rPr>
              <w:t>Выявлено нарушений</w:t>
            </w:r>
          </w:p>
        </w:tc>
        <w:tc>
          <w:tcPr>
            <w:tcW w:w="418" w:type="pct"/>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color w:val="000000"/>
                <w:sz w:val="20"/>
                <w:szCs w:val="20"/>
              </w:rPr>
              <w:t>0</w:t>
            </w:r>
          </w:p>
        </w:tc>
        <w:tc>
          <w:tcPr>
            <w:tcW w:w="559" w:type="pct"/>
            <w:gridSpan w:val="2"/>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color w:val="000000"/>
                <w:sz w:val="20"/>
                <w:szCs w:val="20"/>
              </w:rPr>
              <w:t>0</w:t>
            </w:r>
          </w:p>
        </w:tc>
        <w:tc>
          <w:tcPr>
            <w:tcW w:w="559" w:type="pct"/>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color w:val="000000"/>
                <w:sz w:val="20"/>
                <w:szCs w:val="20"/>
              </w:rPr>
              <w:t>2/2</w:t>
            </w:r>
          </w:p>
        </w:tc>
        <w:tc>
          <w:tcPr>
            <w:tcW w:w="560" w:type="pct"/>
            <w:shd w:val="clear" w:color="auto" w:fill="D9D9D9" w:themeFill="background1" w:themeFillShade="D9"/>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color w:val="000000"/>
                <w:sz w:val="20"/>
                <w:szCs w:val="20"/>
              </w:rPr>
              <w:t>1/3</w:t>
            </w:r>
          </w:p>
        </w:tc>
        <w:tc>
          <w:tcPr>
            <w:tcW w:w="564" w:type="pct"/>
            <w:shd w:val="clear" w:color="auto" w:fill="FFFFFF" w:themeFill="background1"/>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sz w:val="20"/>
                <w:szCs w:val="20"/>
              </w:rPr>
              <w:t>0</w:t>
            </w:r>
          </w:p>
        </w:tc>
        <w:tc>
          <w:tcPr>
            <w:tcW w:w="506" w:type="pct"/>
            <w:shd w:val="clear" w:color="auto" w:fill="FFFFFF" w:themeFill="background1"/>
          </w:tcPr>
          <w:p w:rsidR="00107BE9" w:rsidRPr="00107BE9" w:rsidRDefault="00107BE9" w:rsidP="006A3108">
            <w:pPr>
              <w:spacing w:after="0"/>
              <w:jc w:val="center"/>
              <w:rPr>
                <w:rFonts w:ascii="Calibri" w:eastAsia="Calibri" w:hAnsi="Calibri" w:cs="Times New Roman"/>
                <w:sz w:val="20"/>
                <w:szCs w:val="20"/>
              </w:rPr>
            </w:pPr>
            <w:r w:rsidRPr="00107BE9">
              <w:rPr>
                <w:rFonts w:ascii="Calibri" w:eastAsia="Calibri" w:hAnsi="Calibri" w:cs="Times New Roman"/>
                <w:sz w:val="20"/>
                <w:szCs w:val="20"/>
              </w:rPr>
              <w:t>0</w:t>
            </w:r>
          </w:p>
        </w:tc>
        <w:tc>
          <w:tcPr>
            <w:tcW w:w="505" w:type="pct"/>
            <w:shd w:val="clear" w:color="auto" w:fill="FFFFFF" w:themeFill="background1"/>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sz w:val="20"/>
                <w:szCs w:val="20"/>
              </w:rPr>
              <w:t>1/1</w:t>
            </w:r>
          </w:p>
        </w:tc>
        <w:tc>
          <w:tcPr>
            <w:tcW w:w="505" w:type="pct"/>
            <w:shd w:val="clear" w:color="auto" w:fill="D9D9D9" w:themeFill="background1" w:themeFillShade="D9"/>
          </w:tcPr>
          <w:p w:rsidR="00107BE9" w:rsidRPr="00107BE9" w:rsidRDefault="00107BE9" w:rsidP="00963AE1">
            <w:pPr>
              <w:spacing w:after="0"/>
              <w:jc w:val="center"/>
              <w:rPr>
                <w:rFonts w:ascii="Times New Roman" w:eastAsia="Calibri" w:hAnsi="Times New Roman" w:cs="Times New Roman"/>
                <w:b/>
                <w:sz w:val="20"/>
                <w:szCs w:val="20"/>
                <w:lang w:val="en-US"/>
              </w:rPr>
            </w:pPr>
            <w:r w:rsidRPr="00107BE9">
              <w:rPr>
                <w:rFonts w:ascii="Times New Roman" w:eastAsia="Calibri" w:hAnsi="Times New Roman" w:cs="Times New Roman"/>
                <w:b/>
                <w:sz w:val="20"/>
                <w:szCs w:val="20"/>
                <w:lang w:val="en-US"/>
              </w:rPr>
              <w:t>2/3</w:t>
            </w:r>
          </w:p>
        </w:tc>
      </w:tr>
      <w:tr w:rsidR="00107BE9" w:rsidRPr="008A0A06" w:rsidTr="006A3108">
        <w:tc>
          <w:tcPr>
            <w:tcW w:w="824" w:type="pct"/>
          </w:tcPr>
          <w:p w:rsidR="00107BE9" w:rsidRPr="00107BE9" w:rsidRDefault="00107BE9" w:rsidP="006A3108">
            <w:pPr>
              <w:spacing w:after="0" w:line="240" w:lineRule="auto"/>
              <w:rPr>
                <w:rFonts w:ascii="Times New Roman" w:eastAsia="Calibri" w:hAnsi="Times New Roman" w:cs="Times New Roman"/>
                <w:color w:val="000000"/>
              </w:rPr>
            </w:pPr>
            <w:r w:rsidRPr="00107BE9">
              <w:rPr>
                <w:rFonts w:ascii="Times New Roman" w:eastAsia="Calibri" w:hAnsi="Times New Roman" w:cs="Times New Roman"/>
                <w:color w:val="000000"/>
              </w:rPr>
              <w:t>Выдано предписаний</w:t>
            </w:r>
          </w:p>
        </w:tc>
        <w:tc>
          <w:tcPr>
            <w:tcW w:w="418" w:type="pct"/>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color w:val="000000"/>
                <w:sz w:val="20"/>
                <w:szCs w:val="20"/>
              </w:rPr>
              <w:t>0</w:t>
            </w:r>
          </w:p>
        </w:tc>
        <w:tc>
          <w:tcPr>
            <w:tcW w:w="559" w:type="pct"/>
            <w:gridSpan w:val="2"/>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color w:val="000000"/>
                <w:sz w:val="20"/>
                <w:szCs w:val="20"/>
              </w:rPr>
              <w:t>0</w:t>
            </w:r>
          </w:p>
        </w:tc>
        <w:tc>
          <w:tcPr>
            <w:tcW w:w="559" w:type="pct"/>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color w:val="000000"/>
                <w:sz w:val="20"/>
                <w:szCs w:val="20"/>
              </w:rPr>
              <w:t>0</w:t>
            </w:r>
          </w:p>
        </w:tc>
        <w:tc>
          <w:tcPr>
            <w:tcW w:w="564" w:type="pct"/>
            <w:shd w:val="clear" w:color="auto" w:fill="FFFFFF" w:themeFill="background1"/>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sz w:val="20"/>
                <w:szCs w:val="20"/>
              </w:rPr>
              <w:t>0</w:t>
            </w:r>
          </w:p>
        </w:tc>
        <w:tc>
          <w:tcPr>
            <w:tcW w:w="506" w:type="pct"/>
            <w:shd w:val="clear" w:color="auto" w:fill="FFFFFF" w:themeFill="background1"/>
          </w:tcPr>
          <w:p w:rsidR="00107BE9" w:rsidRPr="00107BE9" w:rsidRDefault="00107BE9" w:rsidP="006A3108">
            <w:pPr>
              <w:spacing w:after="0"/>
              <w:jc w:val="center"/>
              <w:rPr>
                <w:rFonts w:ascii="Calibri" w:eastAsia="Calibri" w:hAnsi="Calibri" w:cs="Times New Roman"/>
                <w:sz w:val="20"/>
                <w:szCs w:val="20"/>
              </w:rPr>
            </w:pPr>
            <w:r w:rsidRPr="00107BE9">
              <w:rPr>
                <w:rFonts w:ascii="Calibri" w:eastAsia="Calibri" w:hAnsi="Calibri" w:cs="Times New Roman"/>
                <w:sz w:val="20"/>
                <w:szCs w:val="20"/>
              </w:rPr>
              <w:t>0</w:t>
            </w:r>
          </w:p>
        </w:tc>
        <w:tc>
          <w:tcPr>
            <w:tcW w:w="505" w:type="pct"/>
            <w:shd w:val="clear" w:color="auto" w:fill="FFFFFF" w:themeFill="background1"/>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sz w:val="20"/>
                <w:szCs w:val="20"/>
              </w:rPr>
              <w:t>0</w:t>
            </w:r>
          </w:p>
        </w:tc>
        <w:tc>
          <w:tcPr>
            <w:tcW w:w="505" w:type="pct"/>
            <w:shd w:val="clear" w:color="auto" w:fill="D9D9D9" w:themeFill="background1" w:themeFillShade="D9"/>
          </w:tcPr>
          <w:p w:rsidR="00107BE9" w:rsidRPr="00107BE9" w:rsidRDefault="00107BE9" w:rsidP="00963AE1">
            <w:pPr>
              <w:spacing w:after="0"/>
              <w:jc w:val="center"/>
              <w:rPr>
                <w:rFonts w:ascii="Times New Roman" w:eastAsia="Calibri" w:hAnsi="Times New Roman" w:cs="Times New Roman"/>
                <w:b/>
                <w:sz w:val="20"/>
                <w:szCs w:val="20"/>
                <w:lang w:val="en-US"/>
              </w:rPr>
            </w:pPr>
            <w:r w:rsidRPr="00107BE9">
              <w:rPr>
                <w:rFonts w:ascii="Times New Roman" w:eastAsia="Calibri" w:hAnsi="Times New Roman" w:cs="Times New Roman"/>
                <w:b/>
                <w:sz w:val="20"/>
                <w:szCs w:val="20"/>
                <w:lang w:val="en-US"/>
              </w:rPr>
              <w:t>0</w:t>
            </w:r>
          </w:p>
        </w:tc>
      </w:tr>
      <w:tr w:rsidR="00107BE9" w:rsidRPr="008A0A06" w:rsidTr="006A3108">
        <w:tc>
          <w:tcPr>
            <w:tcW w:w="824" w:type="pct"/>
          </w:tcPr>
          <w:p w:rsidR="00107BE9" w:rsidRPr="00107BE9" w:rsidRDefault="00107BE9" w:rsidP="006A3108">
            <w:pPr>
              <w:spacing w:after="0" w:line="240" w:lineRule="auto"/>
              <w:rPr>
                <w:rFonts w:ascii="Times New Roman" w:eastAsia="Calibri" w:hAnsi="Times New Roman" w:cs="Times New Roman"/>
                <w:color w:val="000000"/>
              </w:rPr>
            </w:pPr>
            <w:r w:rsidRPr="00107BE9">
              <w:rPr>
                <w:rFonts w:ascii="Times New Roman" w:eastAsia="Calibri" w:hAnsi="Times New Roman" w:cs="Times New Roman"/>
                <w:color w:val="000000"/>
              </w:rPr>
              <w:t>Составлено протоколов об АПН</w:t>
            </w:r>
          </w:p>
        </w:tc>
        <w:tc>
          <w:tcPr>
            <w:tcW w:w="418" w:type="pct"/>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color w:val="000000"/>
                <w:sz w:val="20"/>
                <w:szCs w:val="20"/>
              </w:rPr>
              <w:t>0</w:t>
            </w:r>
          </w:p>
        </w:tc>
        <w:tc>
          <w:tcPr>
            <w:tcW w:w="559" w:type="pct"/>
            <w:gridSpan w:val="2"/>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color w:val="000000"/>
                <w:sz w:val="20"/>
                <w:szCs w:val="20"/>
              </w:rPr>
              <w:t>0</w:t>
            </w:r>
          </w:p>
        </w:tc>
        <w:tc>
          <w:tcPr>
            <w:tcW w:w="559" w:type="pct"/>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color w:val="000000"/>
                <w:sz w:val="20"/>
                <w:szCs w:val="20"/>
              </w:rPr>
              <w:t>2/2</w:t>
            </w:r>
          </w:p>
        </w:tc>
        <w:tc>
          <w:tcPr>
            <w:tcW w:w="560" w:type="pct"/>
            <w:shd w:val="clear" w:color="auto" w:fill="D9D9D9" w:themeFill="background1" w:themeFillShade="D9"/>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color w:val="000000"/>
                <w:sz w:val="20"/>
                <w:szCs w:val="20"/>
              </w:rPr>
              <w:t>1/3</w:t>
            </w:r>
          </w:p>
        </w:tc>
        <w:tc>
          <w:tcPr>
            <w:tcW w:w="564" w:type="pct"/>
            <w:shd w:val="clear" w:color="auto" w:fill="FFFFFF" w:themeFill="background1"/>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sz w:val="20"/>
                <w:szCs w:val="20"/>
              </w:rPr>
              <w:t>0</w:t>
            </w:r>
          </w:p>
        </w:tc>
        <w:tc>
          <w:tcPr>
            <w:tcW w:w="506" w:type="pct"/>
            <w:shd w:val="clear" w:color="auto" w:fill="FFFFFF" w:themeFill="background1"/>
          </w:tcPr>
          <w:p w:rsidR="00107BE9" w:rsidRPr="00107BE9" w:rsidRDefault="00107BE9" w:rsidP="006A3108">
            <w:pPr>
              <w:spacing w:after="0"/>
              <w:jc w:val="center"/>
              <w:rPr>
                <w:rFonts w:ascii="Calibri" w:eastAsia="Calibri" w:hAnsi="Calibri" w:cs="Times New Roman"/>
                <w:sz w:val="20"/>
                <w:szCs w:val="20"/>
              </w:rPr>
            </w:pPr>
            <w:r w:rsidRPr="00107BE9">
              <w:rPr>
                <w:rFonts w:ascii="Calibri" w:eastAsia="Calibri" w:hAnsi="Calibri" w:cs="Times New Roman"/>
                <w:sz w:val="20"/>
                <w:szCs w:val="20"/>
              </w:rPr>
              <w:t>0</w:t>
            </w:r>
          </w:p>
        </w:tc>
        <w:tc>
          <w:tcPr>
            <w:tcW w:w="505" w:type="pct"/>
            <w:shd w:val="clear" w:color="auto" w:fill="FFFFFF" w:themeFill="background1"/>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sz w:val="20"/>
                <w:szCs w:val="20"/>
              </w:rPr>
              <w:t>0</w:t>
            </w:r>
          </w:p>
        </w:tc>
        <w:tc>
          <w:tcPr>
            <w:tcW w:w="505" w:type="pct"/>
            <w:shd w:val="clear" w:color="auto" w:fill="D9D9D9" w:themeFill="background1" w:themeFillShade="D9"/>
          </w:tcPr>
          <w:p w:rsidR="00107BE9" w:rsidRPr="00107BE9" w:rsidRDefault="00107BE9" w:rsidP="00963AE1">
            <w:pPr>
              <w:spacing w:after="0"/>
              <w:jc w:val="center"/>
              <w:rPr>
                <w:rFonts w:ascii="Times New Roman" w:eastAsia="Calibri" w:hAnsi="Times New Roman" w:cs="Times New Roman"/>
                <w:b/>
                <w:sz w:val="20"/>
                <w:szCs w:val="20"/>
                <w:lang w:val="en-US"/>
              </w:rPr>
            </w:pPr>
            <w:r w:rsidRPr="00107BE9">
              <w:rPr>
                <w:rFonts w:ascii="Times New Roman" w:eastAsia="Calibri" w:hAnsi="Times New Roman" w:cs="Times New Roman"/>
                <w:b/>
                <w:sz w:val="20"/>
                <w:szCs w:val="20"/>
                <w:lang w:val="en-US"/>
              </w:rPr>
              <w:t>1/1</w:t>
            </w:r>
          </w:p>
        </w:tc>
      </w:tr>
    </w:tbl>
    <w:p w:rsidR="006A3108" w:rsidRPr="00107BE9" w:rsidRDefault="006A3108" w:rsidP="006A3108">
      <w:pPr>
        <w:spacing w:after="0" w:line="360" w:lineRule="auto"/>
        <w:ind w:firstLine="709"/>
        <w:jc w:val="both"/>
        <w:rPr>
          <w:rFonts w:ascii="Times New Roman" w:eastAsia="Calibri" w:hAnsi="Times New Roman" w:cs="Times New Roman"/>
          <w:i/>
          <w:sz w:val="28"/>
          <w:szCs w:val="28"/>
          <w:u w:val="single"/>
        </w:rPr>
      </w:pPr>
      <w:r w:rsidRPr="00107BE9">
        <w:rPr>
          <w:rFonts w:ascii="Times New Roman" w:eastAsia="Calibri" w:hAnsi="Times New Roman" w:cs="Times New Roman"/>
          <w:i/>
          <w:sz w:val="28"/>
          <w:szCs w:val="28"/>
          <w:u w:val="single"/>
        </w:rPr>
        <w:t>Государственный контроль и надзор за соблюдением лицензионных требований владельцами лицензий на телерадиовещании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48"/>
        <w:gridCol w:w="26"/>
        <w:gridCol w:w="1107"/>
        <w:gridCol w:w="1133"/>
        <w:gridCol w:w="1135"/>
        <w:gridCol w:w="1142"/>
        <w:gridCol w:w="1028"/>
        <w:gridCol w:w="1026"/>
        <w:gridCol w:w="1022"/>
      </w:tblGrid>
      <w:tr w:rsidR="006A3108" w:rsidRPr="00107BE9" w:rsidTr="006A3108">
        <w:tc>
          <w:tcPr>
            <w:tcW w:w="5000" w:type="pct"/>
            <w:gridSpan w:val="10"/>
          </w:tcPr>
          <w:p w:rsidR="006A3108" w:rsidRPr="00107BE9" w:rsidRDefault="006A3108" w:rsidP="006A3108">
            <w:pPr>
              <w:spacing w:after="0" w:line="240" w:lineRule="auto"/>
              <w:jc w:val="center"/>
              <w:rPr>
                <w:rFonts w:ascii="Times New Roman" w:eastAsia="Calibri" w:hAnsi="Times New Roman" w:cs="Times New Roman"/>
                <w:b/>
                <w:color w:val="000000"/>
              </w:rPr>
            </w:pPr>
            <w:r w:rsidRPr="00107BE9">
              <w:rPr>
                <w:rFonts w:ascii="Times New Roman" w:eastAsia="Calibri" w:hAnsi="Times New Roman" w:cs="Times New Roman"/>
                <w:b/>
                <w:color w:val="000000"/>
              </w:rPr>
              <w:t>Плановые мероприятия</w:t>
            </w:r>
          </w:p>
        </w:tc>
      </w:tr>
      <w:tr w:rsidR="006A3108" w:rsidRPr="00107BE9" w:rsidTr="006A3108">
        <w:tc>
          <w:tcPr>
            <w:tcW w:w="824" w:type="pct"/>
          </w:tcPr>
          <w:p w:rsidR="006A3108" w:rsidRPr="00107BE9" w:rsidRDefault="006A3108" w:rsidP="006A3108">
            <w:pPr>
              <w:spacing w:after="0" w:line="240" w:lineRule="auto"/>
              <w:rPr>
                <w:rFonts w:ascii="Times New Roman" w:eastAsia="Calibri" w:hAnsi="Times New Roman" w:cs="Times New Roman"/>
                <w:color w:val="000000"/>
              </w:rPr>
            </w:pPr>
            <w:r w:rsidRPr="00107BE9">
              <w:rPr>
                <w:rFonts w:ascii="Times New Roman" w:eastAsia="Calibri" w:hAnsi="Times New Roman" w:cs="Times New Roman"/>
                <w:color w:val="000000"/>
              </w:rPr>
              <w:t xml:space="preserve"> </w:t>
            </w:r>
          </w:p>
        </w:tc>
        <w:tc>
          <w:tcPr>
            <w:tcW w:w="431" w:type="pct"/>
            <w:gridSpan w:val="2"/>
          </w:tcPr>
          <w:p w:rsidR="006A3108" w:rsidRPr="00107BE9" w:rsidRDefault="006A3108"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1 квартал 2013</w:t>
            </w:r>
          </w:p>
        </w:tc>
        <w:tc>
          <w:tcPr>
            <w:tcW w:w="546" w:type="pct"/>
          </w:tcPr>
          <w:p w:rsidR="006A3108" w:rsidRPr="00107BE9" w:rsidRDefault="006A3108"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2 квартал 2013 / 6 месяцев 2013</w:t>
            </w:r>
          </w:p>
        </w:tc>
        <w:tc>
          <w:tcPr>
            <w:tcW w:w="559" w:type="pct"/>
          </w:tcPr>
          <w:p w:rsidR="006A3108" w:rsidRPr="00107BE9" w:rsidRDefault="006A3108"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3 квартал 2013 / 9 месяцев 2013</w:t>
            </w:r>
          </w:p>
        </w:tc>
        <w:tc>
          <w:tcPr>
            <w:tcW w:w="560" w:type="pct"/>
            <w:shd w:val="clear" w:color="auto" w:fill="D9D9D9" w:themeFill="background1" w:themeFillShade="D9"/>
          </w:tcPr>
          <w:p w:rsidR="006A3108" w:rsidRPr="00107BE9" w:rsidRDefault="006A3108"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4 квартал  2013/ 12 месяцев 2013</w:t>
            </w:r>
          </w:p>
        </w:tc>
        <w:tc>
          <w:tcPr>
            <w:tcW w:w="563" w:type="pct"/>
            <w:shd w:val="clear" w:color="auto" w:fill="FFFFFF" w:themeFill="background1"/>
          </w:tcPr>
          <w:p w:rsidR="006A3108" w:rsidRPr="00107BE9" w:rsidRDefault="006A3108"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1 квартал 2014</w:t>
            </w:r>
          </w:p>
        </w:tc>
        <w:tc>
          <w:tcPr>
            <w:tcW w:w="507" w:type="pct"/>
            <w:shd w:val="clear" w:color="auto" w:fill="FFFFFF" w:themeFill="background1"/>
          </w:tcPr>
          <w:p w:rsidR="006A3108" w:rsidRPr="00107BE9" w:rsidRDefault="006A3108"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2 квартал 2014 / 6 месяцев 2014</w:t>
            </w:r>
          </w:p>
        </w:tc>
        <w:tc>
          <w:tcPr>
            <w:tcW w:w="506" w:type="pct"/>
            <w:shd w:val="clear" w:color="auto" w:fill="FFFFFF" w:themeFill="background1"/>
          </w:tcPr>
          <w:p w:rsidR="006A3108" w:rsidRPr="00107BE9" w:rsidRDefault="006A3108"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3 квартал 2014 / 9 месяцев 2014</w:t>
            </w:r>
          </w:p>
        </w:tc>
        <w:tc>
          <w:tcPr>
            <w:tcW w:w="504" w:type="pct"/>
            <w:shd w:val="clear" w:color="auto" w:fill="D9D9D9" w:themeFill="background1" w:themeFillShade="D9"/>
          </w:tcPr>
          <w:p w:rsidR="006A3108" w:rsidRPr="00107BE9" w:rsidRDefault="006A3108"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4 квартал 2014 / 12 месяцев 2014</w:t>
            </w:r>
          </w:p>
        </w:tc>
      </w:tr>
      <w:tr w:rsidR="00107BE9" w:rsidRPr="00107BE9" w:rsidTr="00A00D4B">
        <w:tc>
          <w:tcPr>
            <w:tcW w:w="824" w:type="pct"/>
          </w:tcPr>
          <w:p w:rsidR="00107BE9" w:rsidRPr="00107BE9" w:rsidRDefault="00107BE9" w:rsidP="006A3108">
            <w:pPr>
              <w:spacing w:after="0" w:line="240" w:lineRule="auto"/>
              <w:rPr>
                <w:rFonts w:ascii="Times New Roman" w:eastAsia="Calibri" w:hAnsi="Times New Roman" w:cs="Times New Roman"/>
                <w:color w:val="000000"/>
              </w:rPr>
            </w:pPr>
            <w:r w:rsidRPr="00107BE9">
              <w:rPr>
                <w:rFonts w:ascii="Times New Roman" w:eastAsia="Calibri" w:hAnsi="Times New Roman" w:cs="Times New Roman"/>
                <w:color w:val="000000"/>
              </w:rPr>
              <w:t>Запланировано</w:t>
            </w:r>
          </w:p>
        </w:tc>
        <w:tc>
          <w:tcPr>
            <w:tcW w:w="431"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10</w:t>
            </w:r>
          </w:p>
        </w:tc>
        <w:tc>
          <w:tcPr>
            <w:tcW w:w="546" w:type="pct"/>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14/24</w:t>
            </w:r>
          </w:p>
        </w:tc>
        <w:tc>
          <w:tcPr>
            <w:tcW w:w="559" w:type="pct"/>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6/30</w:t>
            </w:r>
          </w:p>
        </w:tc>
        <w:tc>
          <w:tcPr>
            <w:tcW w:w="560" w:type="pct"/>
            <w:shd w:val="clear" w:color="auto" w:fill="D9D9D9" w:themeFill="background1" w:themeFillShade="D9"/>
          </w:tcPr>
          <w:p w:rsidR="00107BE9" w:rsidRPr="00107BE9" w:rsidRDefault="00107BE9" w:rsidP="006A3108">
            <w:pPr>
              <w:spacing w:after="0" w:line="240" w:lineRule="auto"/>
              <w:jc w:val="center"/>
              <w:rPr>
                <w:rFonts w:ascii="Times New Roman" w:eastAsia="Calibri" w:hAnsi="Times New Roman" w:cs="Times New Roman"/>
                <w:b/>
                <w:color w:val="000000"/>
                <w:sz w:val="20"/>
                <w:szCs w:val="20"/>
              </w:rPr>
            </w:pPr>
            <w:r w:rsidRPr="00107BE9">
              <w:rPr>
                <w:rFonts w:ascii="Times New Roman" w:eastAsia="Calibri" w:hAnsi="Times New Roman" w:cs="Times New Roman"/>
                <w:b/>
                <w:color w:val="000000"/>
                <w:sz w:val="20"/>
                <w:szCs w:val="20"/>
              </w:rPr>
              <w:t>8/38</w:t>
            </w:r>
          </w:p>
        </w:tc>
        <w:tc>
          <w:tcPr>
            <w:tcW w:w="563"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10</w:t>
            </w:r>
          </w:p>
        </w:tc>
        <w:tc>
          <w:tcPr>
            <w:tcW w:w="507"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9/19</w:t>
            </w:r>
          </w:p>
        </w:tc>
        <w:tc>
          <w:tcPr>
            <w:tcW w:w="506" w:type="pct"/>
            <w:shd w:val="clear" w:color="auto" w:fill="FFFFFF" w:themeFill="background1"/>
          </w:tcPr>
          <w:p w:rsidR="00107BE9" w:rsidRPr="00107BE9" w:rsidRDefault="00107BE9" w:rsidP="00013844">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10/29</w:t>
            </w:r>
          </w:p>
        </w:tc>
        <w:tc>
          <w:tcPr>
            <w:tcW w:w="504" w:type="pct"/>
            <w:shd w:val="clear" w:color="auto" w:fill="D9D9D9" w:themeFill="background1" w:themeFillShade="D9"/>
          </w:tcPr>
          <w:p w:rsidR="00107BE9" w:rsidRPr="00107BE9" w:rsidRDefault="00107BE9" w:rsidP="00963AE1">
            <w:pPr>
              <w:spacing w:after="0" w:line="240" w:lineRule="auto"/>
              <w:jc w:val="center"/>
              <w:rPr>
                <w:rFonts w:ascii="Times New Roman" w:eastAsia="Calibri" w:hAnsi="Times New Roman" w:cs="Times New Roman"/>
                <w:b/>
                <w:color w:val="000000"/>
                <w:sz w:val="20"/>
                <w:szCs w:val="20"/>
                <w:lang w:val="en-US"/>
              </w:rPr>
            </w:pPr>
            <w:r w:rsidRPr="00107BE9">
              <w:rPr>
                <w:rFonts w:ascii="Times New Roman" w:eastAsia="Calibri" w:hAnsi="Times New Roman" w:cs="Times New Roman"/>
                <w:b/>
                <w:color w:val="000000"/>
                <w:sz w:val="20"/>
                <w:szCs w:val="20"/>
                <w:lang w:val="en-US"/>
              </w:rPr>
              <w:t>9/38</w:t>
            </w:r>
          </w:p>
        </w:tc>
      </w:tr>
      <w:tr w:rsidR="00107BE9" w:rsidRPr="00107BE9" w:rsidTr="00A00D4B">
        <w:tc>
          <w:tcPr>
            <w:tcW w:w="824" w:type="pct"/>
          </w:tcPr>
          <w:p w:rsidR="00107BE9" w:rsidRPr="00107BE9" w:rsidRDefault="00107BE9" w:rsidP="006A3108">
            <w:pPr>
              <w:spacing w:after="0" w:line="240" w:lineRule="auto"/>
              <w:rPr>
                <w:rFonts w:ascii="Times New Roman" w:eastAsia="Calibri" w:hAnsi="Times New Roman" w:cs="Times New Roman"/>
                <w:color w:val="000000"/>
              </w:rPr>
            </w:pPr>
            <w:r w:rsidRPr="00107BE9">
              <w:rPr>
                <w:rFonts w:ascii="Times New Roman" w:eastAsia="Calibri" w:hAnsi="Times New Roman" w:cs="Times New Roman"/>
                <w:color w:val="000000"/>
              </w:rPr>
              <w:t>Проведено</w:t>
            </w:r>
          </w:p>
        </w:tc>
        <w:tc>
          <w:tcPr>
            <w:tcW w:w="431"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10</w:t>
            </w:r>
          </w:p>
        </w:tc>
        <w:tc>
          <w:tcPr>
            <w:tcW w:w="546" w:type="pct"/>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14/24</w:t>
            </w:r>
          </w:p>
        </w:tc>
        <w:tc>
          <w:tcPr>
            <w:tcW w:w="559" w:type="pct"/>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6/30</w:t>
            </w:r>
          </w:p>
        </w:tc>
        <w:tc>
          <w:tcPr>
            <w:tcW w:w="560" w:type="pct"/>
            <w:shd w:val="clear" w:color="auto" w:fill="D9D9D9" w:themeFill="background1" w:themeFillShade="D9"/>
          </w:tcPr>
          <w:p w:rsidR="00107BE9" w:rsidRPr="00107BE9" w:rsidRDefault="00107BE9" w:rsidP="006A3108">
            <w:pPr>
              <w:spacing w:after="0" w:line="240" w:lineRule="auto"/>
              <w:jc w:val="center"/>
              <w:rPr>
                <w:rFonts w:ascii="Times New Roman" w:eastAsia="Calibri" w:hAnsi="Times New Roman" w:cs="Times New Roman"/>
                <w:b/>
                <w:color w:val="000000"/>
                <w:sz w:val="20"/>
                <w:szCs w:val="20"/>
              </w:rPr>
            </w:pPr>
            <w:r w:rsidRPr="00107BE9">
              <w:rPr>
                <w:rFonts w:ascii="Times New Roman" w:eastAsia="Calibri" w:hAnsi="Times New Roman" w:cs="Times New Roman"/>
                <w:b/>
                <w:color w:val="000000"/>
                <w:sz w:val="20"/>
                <w:szCs w:val="20"/>
              </w:rPr>
              <w:t>7/37</w:t>
            </w:r>
          </w:p>
        </w:tc>
        <w:tc>
          <w:tcPr>
            <w:tcW w:w="563"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9</w:t>
            </w:r>
          </w:p>
        </w:tc>
        <w:tc>
          <w:tcPr>
            <w:tcW w:w="507"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8/17</w:t>
            </w:r>
          </w:p>
        </w:tc>
        <w:tc>
          <w:tcPr>
            <w:tcW w:w="506" w:type="pct"/>
            <w:shd w:val="clear" w:color="auto" w:fill="FFFFFF" w:themeFill="background1"/>
          </w:tcPr>
          <w:p w:rsidR="00107BE9" w:rsidRPr="00107BE9" w:rsidRDefault="00107BE9" w:rsidP="00013844">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8/25</w:t>
            </w:r>
          </w:p>
        </w:tc>
        <w:tc>
          <w:tcPr>
            <w:tcW w:w="504" w:type="pct"/>
            <w:shd w:val="clear" w:color="auto" w:fill="D9D9D9" w:themeFill="background1" w:themeFillShade="D9"/>
          </w:tcPr>
          <w:p w:rsidR="00107BE9" w:rsidRPr="00107BE9" w:rsidRDefault="00107BE9" w:rsidP="00963AE1">
            <w:pPr>
              <w:spacing w:after="0" w:line="240" w:lineRule="auto"/>
              <w:jc w:val="center"/>
              <w:rPr>
                <w:rFonts w:ascii="Times New Roman" w:eastAsia="Calibri" w:hAnsi="Times New Roman" w:cs="Times New Roman"/>
                <w:b/>
                <w:color w:val="000000"/>
                <w:sz w:val="20"/>
                <w:szCs w:val="20"/>
                <w:lang w:val="en-US"/>
              </w:rPr>
            </w:pPr>
            <w:r w:rsidRPr="00107BE9">
              <w:rPr>
                <w:rFonts w:ascii="Times New Roman" w:eastAsia="Calibri" w:hAnsi="Times New Roman" w:cs="Times New Roman"/>
                <w:b/>
                <w:color w:val="000000"/>
                <w:sz w:val="20"/>
                <w:szCs w:val="20"/>
                <w:lang w:val="en-US"/>
              </w:rPr>
              <w:t>8/33</w:t>
            </w:r>
          </w:p>
        </w:tc>
      </w:tr>
      <w:tr w:rsidR="00107BE9" w:rsidRPr="00107BE9" w:rsidTr="00A00D4B">
        <w:tc>
          <w:tcPr>
            <w:tcW w:w="824" w:type="pct"/>
          </w:tcPr>
          <w:p w:rsidR="00107BE9" w:rsidRPr="00107BE9" w:rsidRDefault="00107BE9" w:rsidP="006A3108">
            <w:pPr>
              <w:spacing w:after="0" w:line="240" w:lineRule="auto"/>
              <w:rPr>
                <w:rFonts w:ascii="Times New Roman" w:eastAsia="Calibri" w:hAnsi="Times New Roman" w:cs="Times New Roman"/>
                <w:color w:val="000000"/>
              </w:rPr>
            </w:pPr>
            <w:r w:rsidRPr="00107BE9">
              <w:rPr>
                <w:rFonts w:ascii="Times New Roman" w:eastAsia="Calibri" w:hAnsi="Times New Roman" w:cs="Times New Roman"/>
                <w:color w:val="000000"/>
              </w:rPr>
              <w:t>Выявлено нарушений</w:t>
            </w:r>
          </w:p>
        </w:tc>
        <w:tc>
          <w:tcPr>
            <w:tcW w:w="431"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3</w:t>
            </w:r>
          </w:p>
        </w:tc>
        <w:tc>
          <w:tcPr>
            <w:tcW w:w="546" w:type="pct"/>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4/7</w:t>
            </w:r>
          </w:p>
        </w:tc>
        <w:tc>
          <w:tcPr>
            <w:tcW w:w="559" w:type="pct"/>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1/8</w:t>
            </w:r>
          </w:p>
        </w:tc>
        <w:tc>
          <w:tcPr>
            <w:tcW w:w="560" w:type="pct"/>
            <w:shd w:val="clear" w:color="auto" w:fill="D9D9D9" w:themeFill="background1" w:themeFillShade="D9"/>
          </w:tcPr>
          <w:p w:rsidR="00107BE9" w:rsidRPr="00107BE9" w:rsidRDefault="00107BE9" w:rsidP="006A3108">
            <w:pPr>
              <w:spacing w:after="0" w:line="240" w:lineRule="auto"/>
              <w:jc w:val="center"/>
              <w:rPr>
                <w:rFonts w:ascii="Times New Roman" w:eastAsia="Calibri" w:hAnsi="Times New Roman" w:cs="Times New Roman"/>
                <w:b/>
                <w:color w:val="000000"/>
                <w:sz w:val="20"/>
                <w:szCs w:val="20"/>
              </w:rPr>
            </w:pPr>
            <w:r w:rsidRPr="00107BE9">
              <w:rPr>
                <w:rFonts w:ascii="Times New Roman" w:eastAsia="Calibri" w:hAnsi="Times New Roman" w:cs="Times New Roman"/>
                <w:b/>
                <w:color w:val="000000"/>
                <w:sz w:val="20"/>
                <w:szCs w:val="20"/>
              </w:rPr>
              <w:t>0/8</w:t>
            </w:r>
          </w:p>
        </w:tc>
        <w:tc>
          <w:tcPr>
            <w:tcW w:w="563"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7</w:t>
            </w:r>
          </w:p>
        </w:tc>
        <w:tc>
          <w:tcPr>
            <w:tcW w:w="507"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5/12</w:t>
            </w:r>
          </w:p>
        </w:tc>
        <w:tc>
          <w:tcPr>
            <w:tcW w:w="506"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3/15</w:t>
            </w:r>
          </w:p>
        </w:tc>
        <w:tc>
          <w:tcPr>
            <w:tcW w:w="504" w:type="pct"/>
            <w:shd w:val="clear" w:color="auto" w:fill="D9D9D9" w:themeFill="background1" w:themeFillShade="D9"/>
          </w:tcPr>
          <w:p w:rsidR="00107BE9" w:rsidRPr="00107BE9" w:rsidRDefault="00107BE9" w:rsidP="00963AE1">
            <w:pPr>
              <w:spacing w:after="0" w:line="240" w:lineRule="auto"/>
              <w:jc w:val="center"/>
              <w:rPr>
                <w:rFonts w:ascii="Times New Roman" w:eastAsia="Calibri" w:hAnsi="Times New Roman" w:cs="Times New Roman"/>
                <w:b/>
                <w:color w:val="000000"/>
                <w:sz w:val="20"/>
                <w:szCs w:val="20"/>
                <w:lang w:val="en-US"/>
              </w:rPr>
            </w:pPr>
            <w:r w:rsidRPr="00107BE9">
              <w:rPr>
                <w:rFonts w:ascii="Times New Roman" w:eastAsia="Calibri" w:hAnsi="Times New Roman" w:cs="Times New Roman"/>
                <w:b/>
                <w:color w:val="000000"/>
                <w:sz w:val="20"/>
                <w:szCs w:val="20"/>
                <w:lang w:val="en-US"/>
              </w:rPr>
              <w:t>3/18</w:t>
            </w:r>
          </w:p>
        </w:tc>
      </w:tr>
      <w:tr w:rsidR="00107BE9" w:rsidRPr="00107BE9" w:rsidTr="00A00D4B">
        <w:tc>
          <w:tcPr>
            <w:tcW w:w="824" w:type="pct"/>
          </w:tcPr>
          <w:p w:rsidR="00107BE9" w:rsidRPr="00107BE9" w:rsidRDefault="00107BE9" w:rsidP="006A3108">
            <w:pPr>
              <w:spacing w:after="0" w:line="240" w:lineRule="auto"/>
              <w:rPr>
                <w:rFonts w:ascii="Times New Roman" w:eastAsia="Calibri" w:hAnsi="Times New Roman" w:cs="Times New Roman"/>
                <w:color w:val="000000"/>
              </w:rPr>
            </w:pPr>
            <w:r w:rsidRPr="00107BE9">
              <w:rPr>
                <w:rFonts w:ascii="Times New Roman" w:eastAsia="Calibri" w:hAnsi="Times New Roman" w:cs="Times New Roman"/>
                <w:color w:val="000000"/>
              </w:rPr>
              <w:t>Выдано предписаний</w:t>
            </w:r>
          </w:p>
        </w:tc>
        <w:tc>
          <w:tcPr>
            <w:tcW w:w="431"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0</w:t>
            </w:r>
          </w:p>
        </w:tc>
        <w:tc>
          <w:tcPr>
            <w:tcW w:w="546" w:type="pct"/>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2/2</w:t>
            </w:r>
          </w:p>
        </w:tc>
        <w:tc>
          <w:tcPr>
            <w:tcW w:w="559" w:type="pct"/>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0/2</w:t>
            </w:r>
          </w:p>
        </w:tc>
        <w:tc>
          <w:tcPr>
            <w:tcW w:w="560" w:type="pct"/>
            <w:shd w:val="clear" w:color="auto" w:fill="D9D9D9" w:themeFill="background1" w:themeFillShade="D9"/>
          </w:tcPr>
          <w:p w:rsidR="00107BE9" w:rsidRPr="00107BE9" w:rsidRDefault="00107BE9" w:rsidP="006A3108">
            <w:pPr>
              <w:spacing w:after="0" w:line="240" w:lineRule="auto"/>
              <w:jc w:val="center"/>
              <w:rPr>
                <w:rFonts w:ascii="Times New Roman" w:eastAsia="Calibri" w:hAnsi="Times New Roman" w:cs="Times New Roman"/>
                <w:b/>
                <w:color w:val="000000"/>
                <w:sz w:val="20"/>
                <w:szCs w:val="20"/>
              </w:rPr>
            </w:pPr>
            <w:r w:rsidRPr="00107BE9">
              <w:rPr>
                <w:rFonts w:ascii="Times New Roman" w:eastAsia="Calibri" w:hAnsi="Times New Roman" w:cs="Times New Roman"/>
                <w:b/>
                <w:color w:val="000000"/>
                <w:sz w:val="20"/>
                <w:szCs w:val="20"/>
              </w:rPr>
              <w:t>0/2</w:t>
            </w:r>
          </w:p>
        </w:tc>
        <w:tc>
          <w:tcPr>
            <w:tcW w:w="563"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0</w:t>
            </w:r>
          </w:p>
        </w:tc>
        <w:tc>
          <w:tcPr>
            <w:tcW w:w="507"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0</w:t>
            </w:r>
          </w:p>
        </w:tc>
        <w:tc>
          <w:tcPr>
            <w:tcW w:w="506"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0</w:t>
            </w:r>
          </w:p>
        </w:tc>
        <w:tc>
          <w:tcPr>
            <w:tcW w:w="504" w:type="pct"/>
            <w:shd w:val="clear" w:color="auto" w:fill="D9D9D9" w:themeFill="background1" w:themeFillShade="D9"/>
          </w:tcPr>
          <w:p w:rsidR="00107BE9" w:rsidRPr="00107BE9" w:rsidRDefault="00107BE9" w:rsidP="00963AE1">
            <w:pPr>
              <w:spacing w:after="0" w:line="240" w:lineRule="auto"/>
              <w:jc w:val="center"/>
              <w:rPr>
                <w:rFonts w:ascii="Times New Roman" w:eastAsia="Calibri" w:hAnsi="Times New Roman" w:cs="Times New Roman"/>
                <w:b/>
                <w:color w:val="000000"/>
                <w:sz w:val="20"/>
                <w:szCs w:val="20"/>
                <w:lang w:val="en-US"/>
              </w:rPr>
            </w:pPr>
            <w:r w:rsidRPr="00107BE9">
              <w:rPr>
                <w:rFonts w:ascii="Times New Roman" w:eastAsia="Calibri" w:hAnsi="Times New Roman" w:cs="Times New Roman"/>
                <w:b/>
                <w:color w:val="000000"/>
                <w:sz w:val="20"/>
                <w:szCs w:val="20"/>
                <w:lang w:val="en-US"/>
              </w:rPr>
              <w:t>0</w:t>
            </w:r>
          </w:p>
        </w:tc>
      </w:tr>
      <w:tr w:rsidR="00107BE9" w:rsidRPr="008A0A06" w:rsidTr="006A3108">
        <w:tc>
          <w:tcPr>
            <w:tcW w:w="824" w:type="pct"/>
          </w:tcPr>
          <w:p w:rsidR="00107BE9" w:rsidRPr="00107BE9" w:rsidRDefault="00107BE9" w:rsidP="006A3108">
            <w:pPr>
              <w:spacing w:after="0" w:line="240" w:lineRule="auto"/>
              <w:rPr>
                <w:rFonts w:ascii="Times New Roman" w:eastAsia="Calibri" w:hAnsi="Times New Roman" w:cs="Times New Roman"/>
                <w:color w:val="000000"/>
              </w:rPr>
            </w:pPr>
            <w:r w:rsidRPr="00107BE9">
              <w:rPr>
                <w:rFonts w:ascii="Times New Roman" w:eastAsia="Calibri" w:hAnsi="Times New Roman" w:cs="Times New Roman"/>
                <w:color w:val="000000"/>
              </w:rPr>
              <w:lastRenderedPageBreak/>
              <w:t>Составлено протоколов об АПН</w:t>
            </w:r>
          </w:p>
        </w:tc>
        <w:tc>
          <w:tcPr>
            <w:tcW w:w="431"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2</w:t>
            </w:r>
          </w:p>
        </w:tc>
        <w:tc>
          <w:tcPr>
            <w:tcW w:w="546" w:type="pct"/>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2/4</w:t>
            </w:r>
          </w:p>
        </w:tc>
        <w:tc>
          <w:tcPr>
            <w:tcW w:w="559" w:type="pct"/>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2/6</w:t>
            </w:r>
          </w:p>
        </w:tc>
        <w:tc>
          <w:tcPr>
            <w:tcW w:w="560" w:type="pct"/>
            <w:shd w:val="clear" w:color="auto" w:fill="D9D9D9" w:themeFill="background1" w:themeFillShade="D9"/>
          </w:tcPr>
          <w:p w:rsidR="00107BE9" w:rsidRPr="00107BE9" w:rsidRDefault="00107BE9" w:rsidP="006A3108">
            <w:pPr>
              <w:spacing w:after="0" w:line="240" w:lineRule="auto"/>
              <w:jc w:val="center"/>
              <w:rPr>
                <w:rFonts w:ascii="Times New Roman" w:eastAsia="Calibri" w:hAnsi="Times New Roman" w:cs="Times New Roman"/>
                <w:b/>
                <w:color w:val="000000"/>
                <w:sz w:val="20"/>
                <w:szCs w:val="20"/>
              </w:rPr>
            </w:pPr>
            <w:r w:rsidRPr="00107BE9">
              <w:rPr>
                <w:rFonts w:ascii="Times New Roman" w:eastAsia="Calibri" w:hAnsi="Times New Roman" w:cs="Times New Roman"/>
                <w:b/>
                <w:color w:val="000000"/>
                <w:sz w:val="20"/>
                <w:szCs w:val="20"/>
              </w:rPr>
              <w:t>0/6</w:t>
            </w:r>
          </w:p>
        </w:tc>
        <w:tc>
          <w:tcPr>
            <w:tcW w:w="563"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6</w:t>
            </w:r>
          </w:p>
        </w:tc>
        <w:tc>
          <w:tcPr>
            <w:tcW w:w="507"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9/15</w:t>
            </w:r>
          </w:p>
        </w:tc>
        <w:tc>
          <w:tcPr>
            <w:tcW w:w="506" w:type="pct"/>
            <w:shd w:val="clear" w:color="auto" w:fill="FFFFFF" w:themeFill="background1"/>
          </w:tcPr>
          <w:p w:rsidR="00107BE9" w:rsidRPr="00107BE9" w:rsidRDefault="00107BE9" w:rsidP="009A00E5">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6/21</w:t>
            </w:r>
          </w:p>
        </w:tc>
        <w:tc>
          <w:tcPr>
            <w:tcW w:w="504" w:type="pct"/>
            <w:shd w:val="clear" w:color="auto" w:fill="FFFFFF" w:themeFill="background1"/>
          </w:tcPr>
          <w:p w:rsidR="00107BE9" w:rsidRPr="00107BE9" w:rsidRDefault="00107BE9" w:rsidP="00107BE9">
            <w:pPr>
              <w:spacing w:after="0" w:line="240" w:lineRule="auto"/>
              <w:jc w:val="center"/>
              <w:rPr>
                <w:rFonts w:ascii="Times New Roman" w:eastAsia="Calibri" w:hAnsi="Times New Roman" w:cs="Times New Roman"/>
                <w:b/>
                <w:color w:val="000000"/>
                <w:sz w:val="20"/>
                <w:szCs w:val="20"/>
              </w:rPr>
            </w:pPr>
            <w:r w:rsidRPr="00107BE9">
              <w:rPr>
                <w:rFonts w:ascii="Times New Roman" w:eastAsia="Calibri" w:hAnsi="Times New Roman" w:cs="Times New Roman"/>
                <w:b/>
                <w:color w:val="000000"/>
                <w:sz w:val="20"/>
                <w:szCs w:val="20"/>
                <w:lang w:val="en-US"/>
              </w:rPr>
              <w:t>9/3</w:t>
            </w:r>
            <w:r>
              <w:rPr>
                <w:rFonts w:ascii="Times New Roman" w:eastAsia="Calibri" w:hAnsi="Times New Roman" w:cs="Times New Roman"/>
                <w:b/>
                <w:color w:val="000000"/>
                <w:sz w:val="20"/>
                <w:szCs w:val="20"/>
              </w:rPr>
              <w:t>0</w:t>
            </w:r>
          </w:p>
        </w:tc>
      </w:tr>
      <w:tr w:rsidR="00107BE9" w:rsidRPr="008A0A06" w:rsidTr="006A3108">
        <w:tc>
          <w:tcPr>
            <w:tcW w:w="5000" w:type="pct"/>
            <w:gridSpan w:val="10"/>
          </w:tcPr>
          <w:p w:rsidR="00107BE9" w:rsidRPr="00107BE9" w:rsidRDefault="00107BE9" w:rsidP="006A3108">
            <w:pPr>
              <w:spacing w:after="0" w:line="240" w:lineRule="auto"/>
              <w:jc w:val="center"/>
              <w:rPr>
                <w:rFonts w:ascii="Times New Roman" w:eastAsia="Calibri" w:hAnsi="Times New Roman" w:cs="Times New Roman"/>
                <w:b/>
                <w:color w:val="000000"/>
              </w:rPr>
            </w:pPr>
            <w:r w:rsidRPr="00107BE9">
              <w:rPr>
                <w:rFonts w:ascii="Times New Roman" w:eastAsia="Calibri" w:hAnsi="Times New Roman" w:cs="Times New Roman"/>
                <w:b/>
                <w:color w:val="000000"/>
              </w:rPr>
              <w:t>Внеплановые мероприятия</w:t>
            </w:r>
          </w:p>
        </w:tc>
      </w:tr>
      <w:tr w:rsidR="00107BE9" w:rsidRPr="008A0A06" w:rsidTr="00A00D4B">
        <w:tc>
          <w:tcPr>
            <w:tcW w:w="824" w:type="pct"/>
          </w:tcPr>
          <w:p w:rsidR="00107BE9" w:rsidRPr="00107BE9" w:rsidRDefault="00107BE9" w:rsidP="006A3108">
            <w:pPr>
              <w:spacing w:after="0" w:line="240" w:lineRule="auto"/>
              <w:rPr>
                <w:rFonts w:ascii="Times New Roman" w:eastAsia="Calibri" w:hAnsi="Times New Roman" w:cs="Times New Roman"/>
                <w:color w:val="000000"/>
              </w:rPr>
            </w:pPr>
          </w:p>
        </w:tc>
        <w:tc>
          <w:tcPr>
            <w:tcW w:w="418" w:type="pct"/>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1 квартал 2013</w:t>
            </w:r>
          </w:p>
        </w:tc>
        <w:tc>
          <w:tcPr>
            <w:tcW w:w="559"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2 квартал 2013 / 6 месяцев 2013</w:t>
            </w:r>
          </w:p>
        </w:tc>
        <w:tc>
          <w:tcPr>
            <w:tcW w:w="559" w:type="pct"/>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3 квартал 2013 / 9 месяцев 2013</w:t>
            </w:r>
          </w:p>
        </w:tc>
        <w:tc>
          <w:tcPr>
            <w:tcW w:w="560" w:type="pct"/>
            <w:shd w:val="clear" w:color="auto" w:fill="D9D9D9" w:themeFill="background1" w:themeFillShade="D9"/>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4 квартал  2013/ 12 месяцев 2013</w:t>
            </w:r>
          </w:p>
        </w:tc>
        <w:tc>
          <w:tcPr>
            <w:tcW w:w="563" w:type="pct"/>
            <w:shd w:val="clear" w:color="auto" w:fill="auto"/>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1 квартал 2014</w:t>
            </w:r>
          </w:p>
        </w:tc>
        <w:tc>
          <w:tcPr>
            <w:tcW w:w="507" w:type="pct"/>
            <w:shd w:val="clear" w:color="auto" w:fill="auto"/>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2 квартал 2014 / 6 месяцев 2014</w:t>
            </w:r>
          </w:p>
        </w:tc>
        <w:tc>
          <w:tcPr>
            <w:tcW w:w="506" w:type="pct"/>
            <w:shd w:val="clear" w:color="auto" w:fill="auto"/>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3 квартал 2014 / 9 месяцев 2014</w:t>
            </w:r>
          </w:p>
        </w:tc>
        <w:tc>
          <w:tcPr>
            <w:tcW w:w="504" w:type="pct"/>
            <w:shd w:val="clear" w:color="auto" w:fill="D9D9D9" w:themeFill="background1" w:themeFillShade="D9"/>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4 квартал 2014 / 12 месяцев 2014</w:t>
            </w:r>
          </w:p>
        </w:tc>
      </w:tr>
      <w:tr w:rsidR="00107BE9" w:rsidRPr="008A0A06" w:rsidTr="00A00D4B">
        <w:tc>
          <w:tcPr>
            <w:tcW w:w="824" w:type="pct"/>
          </w:tcPr>
          <w:p w:rsidR="00107BE9" w:rsidRPr="00107BE9" w:rsidRDefault="00107BE9" w:rsidP="006A3108">
            <w:pPr>
              <w:spacing w:after="0" w:line="240" w:lineRule="auto"/>
              <w:rPr>
                <w:rFonts w:ascii="Times New Roman" w:eastAsia="Calibri" w:hAnsi="Times New Roman" w:cs="Times New Roman"/>
                <w:color w:val="000000"/>
              </w:rPr>
            </w:pPr>
            <w:r w:rsidRPr="00107BE9">
              <w:rPr>
                <w:rFonts w:ascii="Times New Roman" w:eastAsia="Calibri" w:hAnsi="Times New Roman" w:cs="Times New Roman"/>
                <w:color w:val="000000"/>
              </w:rPr>
              <w:t>Проведено</w:t>
            </w:r>
          </w:p>
        </w:tc>
        <w:tc>
          <w:tcPr>
            <w:tcW w:w="418" w:type="pct"/>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2</w:t>
            </w:r>
          </w:p>
        </w:tc>
        <w:tc>
          <w:tcPr>
            <w:tcW w:w="559"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1/3</w:t>
            </w:r>
          </w:p>
        </w:tc>
        <w:tc>
          <w:tcPr>
            <w:tcW w:w="559" w:type="pct"/>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4/7</w:t>
            </w:r>
          </w:p>
        </w:tc>
        <w:tc>
          <w:tcPr>
            <w:tcW w:w="560" w:type="pct"/>
            <w:shd w:val="clear" w:color="auto" w:fill="D9D9D9" w:themeFill="background1" w:themeFillShade="D9"/>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4/11</w:t>
            </w:r>
          </w:p>
        </w:tc>
        <w:tc>
          <w:tcPr>
            <w:tcW w:w="563" w:type="pct"/>
            <w:shd w:val="clear" w:color="auto" w:fill="auto"/>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2</w:t>
            </w:r>
          </w:p>
        </w:tc>
        <w:tc>
          <w:tcPr>
            <w:tcW w:w="507" w:type="pct"/>
            <w:shd w:val="clear" w:color="auto" w:fill="auto"/>
          </w:tcPr>
          <w:p w:rsidR="00107BE9" w:rsidRPr="00107BE9" w:rsidRDefault="00107BE9" w:rsidP="006A3108">
            <w:pPr>
              <w:spacing w:after="0" w:line="240" w:lineRule="auto"/>
              <w:jc w:val="center"/>
              <w:rPr>
                <w:rFonts w:ascii="Calibri" w:eastAsia="Calibri" w:hAnsi="Calibri" w:cs="Times New Roman"/>
                <w:color w:val="000000"/>
                <w:sz w:val="20"/>
                <w:szCs w:val="20"/>
              </w:rPr>
            </w:pPr>
            <w:r w:rsidRPr="00107BE9">
              <w:rPr>
                <w:rFonts w:ascii="Calibri" w:eastAsia="Calibri" w:hAnsi="Calibri" w:cs="Times New Roman"/>
                <w:color w:val="000000"/>
                <w:sz w:val="20"/>
                <w:szCs w:val="20"/>
              </w:rPr>
              <w:t>1/3</w:t>
            </w:r>
          </w:p>
        </w:tc>
        <w:tc>
          <w:tcPr>
            <w:tcW w:w="506" w:type="pct"/>
            <w:shd w:val="clear" w:color="auto" w:fill="auto"/>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3/6</w:t>
            </w:r>
          </w:p>
        </w:tc>
        <w:tc>
          <w:tcPr>
            <w:tcW w:w="504" w:type="pct"/>
            <w:shd w:val="clear" w:color="auto" w:fill="D9D9D9" w:themeFill="background1" w:themeFillShade="D9"/>
          </w:tcPr>
          <w:p w:rsidR="00107BE9" w:rsidRPr="00107BE9" w:rsidRDefault="00107BE9" w:rsidP="00963AE1">
            <w:pPr>
              <w:spacing w:after="0" w:line="240" w:lineRule="auto"/>
              <w:jc w:val="center"/>
              <w:rPr>
                <w:rFonts w:ascii="Times New Roman" w:eastAsia="Calibri" w:hAnsi="Times New Roman" w:cs="Times New Roman"/>
                <w:color w:val="000000"/>
                <w:sz w:val="20"/>
                <w:szCs w:val="20"/>
                <w:lang w:val="en-US"/>
              </w:rPr>
            </w:pPr>
            <w:r w:rsidRPr="00107BE9">
              <w:rPr>
                <w:rFonts w:ascii="Times New Roman" w:eastAsia="Calibri" w:hAnsi="Times New Roman" w:cs="Times New Roman"/>
                <w:color w:val="000000"/>
                <w:sz w:val="20"/>
                <w:szCs w:val="20"/>
                <w:lang w:val="en-US"/>
              </w:rPr>
              <w:t>2/8</w:t>
            </w:r>
          </w:p>
        </w:tc>
      </w:tr>
      <w:tr w:rsidR="00107BE9" w:rsidRPr="008A0A06" w:rsidTr="00A00D4B">
        <w:tc>
          <w:tcPr>
            <w:tcW w:w="824" w:type="pct"/>
          </w:tcPr>
          <w:p w:rsidR="00107BE9" w:rsidRPr="00107BE9" w:rsidRDefault="00107BE9" w:rsidP="006A3108">
            <w:pPr>
              <w:spacing w:after="0" w:line="240" w:lineRule="auto"/>
              <w:rPr>
                <w:rFonts w:ascii="Times New Roman" w:eastAsia="Calibri" w:hAnsi="Times New Roman" w:cs="Times New Roman"/>
                <w:color w:val="000000"/>
              </w:rPr>
            </w:pPr>
            <w:r w:rsidRPr="00107BE9">
              <w:rPr>
                <w:rFonts w:ascii="Times New Roman" w:eastAsia="Calibri" w:hAnsi="Times New Roman" w:cs="Times New Roman"/>
                <w:color w:val="000000"/>
              </w:rPr>
              <w:t>Выявлено нарушений</w:t>
            </w:r>
          </w:p>
        </w:tc>
        <w:tc>
          <w:tcPr>
            <w:tcW w:w="418" w:type="pct"/>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2</w:t>
            </w:r>
          </w:p>
        </w:tc>
        <w:tc>
          <w:tcPr>
            <w:tcW w:w="559"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1/3</w:t>
            </w:r>
          </w:p>
        </w:tc>
        <w:tc>
          <w:tcPr>
            <w:tcW w:w="559" w:type="pct"/>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4/7</w:t>
            </w:r>
          </w:p>
        </w:tc>
        <w:tc>
          <w:tcPr>
            <w:tcW w:w="560" w:type="pct"/>
            <w:shd w:val="clear" w:color="auto" w:fill="D9D9D9" w:themeFill="background1" w:themeFillShade="D9"/>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2/9</w:t>
            </w:r>
          </w:p>
        </w:tc>
        <w:tc>
          <w:tcPr>
            <w:tcW w:w="563" w:type="pct"/>
            <w:shd w:val="clear" w:color="auto" w:fill="auto"/>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2</w:t>
            </w:r>
          </w:p>
        </w:tc>
        <w:tc>
          <w:tcPr>
            <w:tcW w:w="507" w:type="pct"/>
            <w:shd w:val="clear" w:color="auto" w:fill="auto"/>
          </w:tcPr>
          <w:p w:rsidR="00107BE9" w:rsidRPr="00107BE9" w:rsidRDefault="00107BE9" w:rsidP="006A3108">
            <w:pPr>
              <w:spacing w:after="0" w:line="240" w:lineRule="auto"/>
              <w:jc w:val="center"/>
              <w:rPr>
                <w:rFonts w:ascii="Calibri" w:eastAsia="Calibri" w:hAnsi="Calibri" w:cs="Times New Roman"/>
                <w:color w:val="000000"/>
                <w:sz w:val="20"/>
                <w:szCs w:val="20"/>
              </w:rPr>
            </w:pPr>
            <w:r w:rsidRPr="00107BE9">
              <w:rPr>
                <w:rFonts w:ascii="Calibri" w:eastAsia="Calibri" w:hAnsi="Calibri" w:cs="Times New Roman"/>
                <w:color w:val="000000"/>
                <w:sz w:val="20"/>
                <w:szCs w:val="20"/>
              </w:rPr>
              <w:t>0/2</w:t>
            </w:r>
          </w:p>
        </w:tc>
        <w:tc>
          <w:tcPr>
            <w:tcW w:w="506" w:type="pct"/>
            <w:shd w:val="clear" w:color="auto" w:fill="auto"/>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1/3</w:t>
            </w:r>
          </w:p>
        </w:tc>
        <w:tc>
          <w:tcPr>
            <w:tcW w:w="504" w:type="pct"/>
            <w:shd w:val="clear" w:color="auto" w:fill="D9D9D9" w:themeFill="background1" w:themeFillShade="D9"/>
          </w:tcPr>
          <w:p w:rsidR="00107BE9" w:rsidRPr="00107BE9" w:rsidRDefault="00107BE9" w:rsidP="00963AE1">
            <w:pPr>
              <w:spacing w:after="0" w:line="240" w:lineRule="auto"/>
              <w:jc w:val="center"/>
              <w:rPr>
                <w:rFonts w:ascii="Times New Roman" w:eastAsia="Calibri" w:hAnsi="Times New Roman" w:cs="Times New Roman"/>
                <w:color w:val="000000"/>
                <w:sz w:val="20"/>
                <w:szCs w:val="20"/>
                <w:lang w:val="en-US"/>
              </w:rPr>
            </w:pPr>
            <w:r w:rsidRPr="00107BE9">
              <w:rPr>
                <w:rFonts w:ascii="Times New Roman" w:eastAsia="Calibri" w:hAnsi="Times New Roman" w:cs="Times New Roman"/>
                <w:color w:val="000000"/>
                <w:sz w:val="20"/>
                <w:szCs w:val="20"/>
                <w:lang w:val="en-US"/>
              </w:rPr>
              <w:t>1/4</w:t>
            </w:r>
          </w:p>
        </w:tc>
      </w:tr>
      <w:tr w:rsidR="00107BE9" w:rsidRPr="008A0A06" w:rsidTr="00A00D4B">
        <w:tc>
          <w:tcPr>
            <w:tcW w:w="824" w:type="pct"/>
          </w:tcPr>
          <w:p w:rsidR="00107BE9" w:rsidRPr="00107BE9" w:rsidRDefault="00107BE9" w:rsidP="006A3108">
            <w:pPr>
              <w:spacing w:after="0" w:line="240" w:lineRule="auto"/>
              <w:rPr>
                <w:rFonts w:ascii="Times New Roman" w:eastAsia="Calibri" w:hAnsi="Times New Roman" w:cs="Times New Roman"/>
                <w:color w:val="000000"/>
              </w:rPr>
            </w:pPr>
            <w:r w:rsidRPr="00107BE9">
              <w:rPr>
                <w:rFonts w:ascii="Times New Roman" w:eastAsia="Calibri" w:hAnsi="Times New Roman" w:cs="Times New Roman"/>
                <w:color w:val="000000"/>
              </w:rPr>
              <w:t>Выдано предписаний</w:t>
            </w:r>
          </w:p>
        </w:tc>
        <w:tc>
          <w:tcPr>
            <w:tcW w:w="418" w:type="pct"/>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1</w:t>
            </w:r>
          </w:p>
        </w:tc>
        <w:tc>
          <w:tcPr>
            <w:tcW w:w="559"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0/1</w:t>
            </w:r>
          </w:p>
        </w:tc>
        <w:tc>
          <w:tcPr>
            <w:tcW w:w="559" w:type="pct"/>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1/2</w:t>
            </w:r>
          </w:p>
        </w:tc>
        <w:tc>
          <w:tcPr>
            <w:tcW w:w="560" w:type="pct"/>
            <w:shd w:val="clear" w:color="auto" w:fill="D9D9D9" w:themeFill="background1" w:themeFillShade="D9"/>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0/2</w:t>
            </w:r>
          </w:p>
        </w:tc>
        <w:tc>
          <w:tcPr>
            <w:tcW w:w="563" w:type="pct"/>
            <w:shd w:val="clear" w:color="auto" w:fill="auto"/>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0</w:t>
            </w:r>
          </w:p>
        </w:tc>
        <w:tc>
          <w:tcPr>
            <w:tcW w:w="507" w:type="pct"/>
            <w:shd w:val="clear" w:color="auto" w:fill="auto"/>
          </w:tcPr>
          <w:p w:rsidR="00107BE9" w:rsidRPr="00107BE9" w:rsidRDefault="00107BE9" w:rsidP="006A3108">
            <w:pPr>
              <w:spacing w:after="0" w:line="240" w:lineRule="auto"/>
              <w:jc w:val="center"/>
              <w:rPr>
                <w:rFonts w:ascii="Calibri" w:eastAsia="Calibri" w:hAnsi="Calibri" w:cs="Times New Roman"/>
                <w:color w:val="000000"/>
                <w:sz w:val="20"/>
                <w:szCs w:val="20"/>
              </w:rPr>
            </w:pPr>
            <w:r w:rsidRPr="00107BE9">
              <w:rPr>
                <w:rFonts w:ascii="Calibri" w:eastAsia="Calibri" w:hAnsi="Calibri" w:cs="Times New Roman"/>
                <w:color w:val="000000"/>
                <w:sz w:val="20"/>
                <w:szCs w:val="20"/>
              </w:rPr>
              <w:t>0</w:t>
            </w:r>
          </w:p>
        </w:tc>
        <w:tc>
          <w:tcPr>
            <w:tcW w:w="506" w:type="pct"/>
            <w:shd w:val="clear" w:color="auto" w:fill="auto"/>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0</w:t>
            </w:r>
          </w:p>
        </w:tc>
        <w:tc>
          <w:tcPr>
            <w:tcW w:w="504" w:type="pct"/>
            <w:shd w:val="clear" w:color="auto" w:fill="D9D9D9" w:themeFill="background1" w:themeFillShade="D9"/>
          </w:tcPr>
          <w:p w:rsidR="00107BE9" w:rsidRPr="00107BE9" w:rsidRDefault="00107BE9" w:rsidP="00963AE1">
            <w:pPr>
              <w:spacing w:after="0" w:line="240" w:lineRule="auto"/>
              <w:jc w:val="center"/>
              <w:rPr>
                <w:rFonts w:ascii="Times New Roman" w:eastAsia="Calibri" w:hAnsi="Times New Roman" w:cs="Times New Roman"/>
                <w:color w:val="000000"/>
                <w:sz w:val="20"/>
                <w:szCs w:val="20"/>
                <w:lang w:val="en-US"/>
              </w:rPr>
            </w:pPr>
            <w:r w:rsidRPr="00107BE9">
              <w:rPr>
                <w:rFonts w:ascii="Times New Roman" w:eastAsia="Calibri" w:hAnsi="Times New Roman" w:cs="Times New Roman"/>
                <w:color w:val="000000"/>
                <w:sz w:val="20"/>
                <w:szCs w:val="20"/>
                <w:lang w:val="en-US"/>
              </w:rPr>
              <w:t>0</w:t>
            </w:r>
          </w:p>
        </w:tc>
      </w:tr>
      <w:tr w:rsidR="00107BE9" w:rsidRPr="008A0A06" w:rsidTr="00A00D4B">
        <w:tc>
          <w:tcPr>
            <w:tcW w:w="824" w:type="pct"/>
          </w:tcPr>
          <w:p w:rsidR="00107BE9" w:rsidRPr="00107BE9" w:rsidRDefault="00107BE9" w:rsidP="006A3108">
            <w:pPr>
              <w:spacing w:after="0" w:line="240" w:lineRule="auto"/>
              <w:rPr>
                <w:rFonts w:ascii="Times New Roman" w:eastAsia="Calibri" w:hAnsi="Times New Roman" w:cs="Times New Roman"/>
                <w:color w:val="000000"/>
              </w:rPr>
            </w:pPr>
            <w:r w:rsidRPr="00107BE9">
              <w:rPr>
                <w:rFonts w:ascii="Times New Roman" w:eastAsia="Calibri" w:hAnsi="Times New Roman" w:cs="Times New Roman"/>
                <w:color w:val="000000"/>
              </w:rPr>
              <w:t>Составлено протоколов об АПН</w:t>
            </w:r>
          </w:p>
        </w:tc>
        <w:tc>
          <w:tcPr>
            <w:tcW w:w="418" w:type="pct"/>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0</w:t>
            </w:r>
          </w:p>
        </w:tc>
        <w:tc>
          <w:tcPr>
            <w:tcW w:w="559"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2/2</w:t>
            </w:r>
          </w:p>
        </w:tc>
        <w:tc>
          <w:tcPr>
            <w:tcW w:w="559" w:type="pct"/>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2/4</w:t>
            </w:r>
          </w:p>
        </w:tc>
        <w:tc>
          <w:tcPr>
            <w:tcW w:w="560" w:type="pct"/>
            <w:shd w:val="clear" w:color="auto" w:fill="D9D9D9" w:themeFill="background1" w:themeFillShade="D9"/>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2/6</w:t>
            </w:r>
          </w:p>
        </w:tc>
        <w:tc>
          <w:tcPr>
            <w:tcW w:w="563" w:type="pct"/>
            <w:shd w:val="clear" w:color="auto" w:fill="auto"/>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0</w:t>
            </w:r>
          </w:p>
        </w:tc>
        <w:tc>
          <w:tcPr>
            <w:tcW w:w="507" w:type="pct"/>
            <w:shd w:val="clear" w:color="auto" w:fill="auto"/>
          </w:tcPr>
          <w:p w:rsidR="00107BE9" w:rsidRPr="00107BE9" w:rsidRDefault="00107BE9" w:rsidP="006A3108">
            <w:pPr>
              <w:spacing w:after="0" w:line="240" w:lineRule="auto"/>
              <w:jc w:val="center"/>
              <w:rPr>
                <w:rFonts w:ascii="Calibri" w:eastAsia="Calibri" w:hAnsi="Calibri" w:cs="Times New Roman"/>
                <w:color w:val="000000"/>
                <w:sz w:val="20"/>
                <w:szCs w:val="20"/>
              </w:rPr>
            </w:pPr>
            <w:r w:rsidRPr="00107BE9">
              <w:rPr>
                <w:rFonts w:ascii="Calibri" w:eastAsia="Calibri" w:hAnsi="Calibri" w:cs="Times New Roman"/>
                <w:color w:val="000000"/>
                <w:sz w:val="20"/>
                <w:szCs w:val="20"/>
              </w:rPr>
              <w:t>0</w:t>
            </w:r>
          </w:p>
        </w:tc>
        <w:tc>
          <w:tcPr>
            <w:tcW w:w="506" w:type="pct"/>
            <w:shd w:val="clear" w:color="auto" w:fill="auto"/>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0</w:t>
            </w:r>
          </w:p>
        </w:tc>
        <w:tc>
          <w:tcPr>
            <w:tcW w:w="504" w:type="pct"/>
            <w:shd w:val="clear" w:color="auto" w:fill="D9D9D9" w:themeFill="background1" w:themeFillShade="D9"/>
          </w:tcPr>
          <w:p w:rsidR="00107BE9" w:rsidRPr="00107BE9" w:rsidRDefault="00107BE9" w:rsidP="00963AE1">
            <w:pPr>
              <w:spacing w:after="0" w:line="240" w:lineRule="auto"/>
              <w:jc w:val="center"/>
              <w:rPr>
                <w:rFonts w:ascii="Times New Roman" w:eastAsia="Calibri" w:hAnsi="Times New Roman" w:cs="Times New Roman"/>
                <w:color w:val="000000"/>
                <w:sz w:val="20"/>
                <w:szCs w:val="20"/>
                <w:lang w:val="en-US"/>
              </w:rPr>
            </w:pPr>
            <w:r w:rsidRPr="00107BE9">
              <w:rPr>
                <w:rFonts w:ascii="Times New Roman" w:eastAsia="Calibri" w:hAnsi="Times New Roman" w:cs="Times New Roman"/>
                <w:color w:val="000000"/>
                <w:sz w:val="20"/>
                <w:szCs w:val="20"/>
                <w:lang w:val="en-US"/>
              </w:rPr>
              <w:t>0</w:t>
            </w:r>
          </w:p>
        </w:tc>
      </w:tr>
    </w:tbl>
    <w:p w:rsidR="006A3108" w:rsidRPr="008A0A06" w:rsidRDefault="006A3108" w:rsidP="006A3108">
      <w:pPr>
        <w:spacing w:after="0" w:line="240" w:lineRule="auto"/>
        <w:ind w:firstLine="709"/>
        <w:rPr>
          <w:rFonts w:ascii="Times New Roman" w:eastAsia="Calibri" w:hAnsi="Times New Roman" w:cs="Times New Roman"/>
          <w:i/>
          <w:szCs w:val="26"/>
          <w:highlight w:val="yellow"/>
          <w:u w:val="single"/>
        </w:rPr>
      </w:pPr>
    </w:p>
    <w:p w:rsidR="006A3108" w:rsidRPr="00107BE9" w:rsidRDefault="006A3108" w:rsidP="006A3108">
      <w:pPr>
        <w:spacing w:after="0" w:line="360" w:lineRule="auto"/>
        <w:ind w:firstLine="709"/>
        <w:jc w:val="both"/>
        <w:rPr>
          <w:rFonts w:ascii="Times New Roman" w:eastAsia="Calibri" w:hAnsi="Times New Roman" w:cs="Times New Roman"/>
          <w:i/>
          <w:sz w:val="28"/>
          <w:szCs w:val="28"/>
          <w:u w:val="single"/>
        </w:rPr>
      </w:pPr>
      <w:proofErr w:type="gramStart"/>
      <w:r w:rsidRPr="00107BE9">
        <w:rPr>
          <w:rFonts w:ascii="Times New Roman" w:eastAsia="Calibri" w:hAnsi="Times New Roman" w:cs="Times New Roman"/>
          <w:i/>
          <w:sz w:val="28"/>
          <w:szCs w:val="28"/>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107BE9">
        <w:rPr>
          <w:rFonts w:ascii="Times New Roman" w:eastAsia="Calibri" w:hAnsi="Times New Roman" w:cs="Times New Roman"/>
          <w:i/>
          <w:sz w:val="28"/>
          <w:szCs w:val="28"/>
          <w:u w:val="single"/>
        </w:rPr>
        <w:t xml:space="preserve"> сети интернет) и сетей подвижной радиотелефонной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874"/>
        <w:gridCol w:w="284"/>
        <w:gridCol w:w="823"/>
        <w:gridCol w:w="251"/>
        <w:gridCol w:w="882"/>
        <w:gridCol w:w="221"/>
        <w:gridCol w:w="914"/>
        <w:gridCol w:w="116"/>
        <w:gridCol w:w="1028"/>
        <w:gridCol w:w="1026"/>
        <w:gridCol w:w="1024"/>
        <w:gridCol w:w="1024"/>
      </w:tblGrid>
      <w:tr w:rsidR="006A3108" w:rsidRPr="00107BE9" w:rsidTr="006A3108">
        <w:tc>
          <w:tcPr>
            <w:tcW w:w="5000" w:type="pct"/>
            <w:gridSpan w:val="13"/>
          </w:tcPr>
          <w:p w:rsidR="006A3108" w:rsidRPr="00107BE9" w:rsidRDefault="006A3108" w:rsidP="006A3108">
            <w:pPr>
              <w:spacing w:after="0" w:line="240" w:lineRule="auto"/>
              <w:jc w:val="center"/>
              <w:rPr>
                <w:rFonts w:ascii="Times New Roman" w:eastAsia="Calibri" w:hAnsi="Times New Roman" w:cs="Times New Roman"/>
                <w:b/>
                <w:i/>
                <w:color w:val="000000"/>
              </w:rPr>
            </w:pPr>
            <w:r w:rsidRPr="00107BE9">
              <w:rPr>
                <w:rFonts w:ascii="Times New Roman" w:eastAsia="Calibri" w:hAnsi="Times New Roman" w:cs="Times New Roman"/>
                <w:b/>
                <w:i/>
                <w:color w:val="000000"/>
              </w:rPr>
              <w:t>Плановые мероприятия</w:t>
            </w:r>
          </w:p>
        </w:tc>
      </w:tr>
      <w:tr w:rsidR="006A3108" w:rsidRPr="00107BE9" w:rsidTr="006A3108">
        <w:tc>
          <w:tcPr>
            <w:tcW w:w="824" w:type="pct"/>
          </w:tcPr>
          <w:p w:rsidR="006A3108" w:rsidRPr="00107BE9" w:rsidRDefault="006A3108" w:rsidP="006A3108">
            <w:pPr>
              <w:spacing w:after="0" w:line="240" w:lineRule="auto"/>
              <w:rPr>
                <w:rFonts w:ascii="Times New Roman" w:eastAsia="Calibri" w:hAnsi="Times New Roman" w:cs="Times New Roman"/>
                <w:color w:val="000000"/>
              </w:rPr>
            </w:pPr>
            <w:r w:rsidRPr="00107BE9">
              <w:rPr>
                <w:rFonts w:ascii="Times New Roman" w:eastAsia="Calibri" w:hAnsi="Times New Roman" w:cs="Times New Roman"/>
                <w:color w:val="000000"/>
              </w:rPr>
              <w:t xml:space="preserve"> </w:t>
            </w:r>
          </w:p>
        </w:tc>
        <w:tc>
          <w:tcPr>
            <w:tcW w:w="571" w:type="pct"/>
            <w:gridSpan w:val="2"/>
          </w:tcPr>
          <w:p w:rsidR="006A3108" w:rsidRPr="00107BE9" w:rsidRDefault="006A3108"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1 квартал 2013</w:t>
            </w:r>
          </w:p>
        </w:tc>
        <w:tc>
          <w:tcPr>
            <w:tcW w:w="530" w:type="pct"/>
            <w:gridSpan w:val="2"/>
          </w:tcPr>
          <w:p w:rsidR="006A3108" w:rsidRPr="00107BE9" w:rsidRDefault="006A3108"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2 квартал 2013 / 6 месяцев 2013</w:t>
            </w:r>
          </w:p>
        </w:tc>
        <w:tc>
          <w:tcPr>
            <w:tcW w:w="544" w:type="pct"/>
            <w:gridSpan w:val="2"/>
          </w:tcPr>
          <w:p w:rsidR="006A3108" w:rsidRPr="00107BE9" w:rsidRDefault="006A3108"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3 квартал 2013 / 9 месяцев 2013</w:t>
            </w:r>
          </w:p>
        </w:tc>
        <w:tc>
          <w:tcPr>
            <w:tcW w:w="508" w:type="pct"/>
            <w:gridSpan w:val="2"/>
            <w:shd w:val="clear" w:color="auto" w:fill="D9D9D9" w:themeFill="background1" w:themeFillShade="D9"/>
          </w:tcPr>
          <w:p w:rsidR="006A3108" w:rsidRPr="00107BE9" w:rsidRDefault="006A3108"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4 квартал  2013/ 12 месяцев 2013</w:t>
            </w:r>
          </w:p>
        </w:tc>
        <w:tc>
          <w:tcPr>
            <w:tcW w:w="507" w:type="pct"/>
            <w:shd w:val="clear" w:color="auto" w:fill="FFFFFF" w:themeFill="background1"/>
          </w:tcPr>
          <w:p w:rsidR="006A3108" w:rsidRPr="00107BE9" w:rsidRDefault="006A3108"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1 квартал 2014</w:t>
            </w:r>
          </w:p>
        </w:tc>
        <w:tc>
          <w:tcPr>
            <w:tcW w:w="506" w:type="pct"/>
            <w:shd w:val="clear" w:color="auto" w:fill="FFFFFF" w:themeFill="background1"/>
          </w:tcPr>
          <w:p w:rsidR="006A3108" w:rsidRPr="00107BE9" w:rsidRDefault="006A3108"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2 квартал 2014 / 6 месяцев 2014</w:t>
            </w:r>
          </w:p>
        </w:tc>
        <w:tc>
          <w:tcPr>
            <w:tcW w:w="505" w:type="pct"/>
            <w:shd w:val="clear" w:color="auto" w:fill="FFFFFF" w:themeFill="background1"/>
          </w:tcPr>
          <w:p w:rsidR="006A3108" w:rsidRPr="00107BE9" w:rsidRDefault="006A3108"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3 квартал 2014 / 9 месяцев 2014</w:t>
            </w:r>
          </w:p>
        </w:tc>
        <w:tc>
          <w:tcPr>
            <w:tcW w:w="505" w:type="pct"/>
            <w:shd w:val="clear" w:color="auto" w:fill="D9D9D9" w:themeFill="background1" w:themeFillShade="D9"/>
          </w:tcPr>
          <w:p w:rsidR="006A3108" w:rsidRPr="00107BE9" w:rsidRDefault="006A3108"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4 квартал 2014 / 12 месяцев 2014</w:t>
            </w:r>
          </w:p>
        </w:tc>
      </w:tr>
      <w:tr w:rsidR="00107BE9" w:rsidRPr="00107BE9" w:rsidTr="006A3108">
        <w:tc>
          <w:tcPr>
            <w:tcW w:w="824" w:type="pct"/>
          </w:tcPr>
          <w:p w:rsidR="00107BE9" w:rsidRPr="00107BE9" w:rsidRDefault="00107BE9" w:rsidP="006A3108">
            <w:pPr>
              <w:spacing w:after="0" w:line="240" w:lineRule="auto"/>
              <w:rPr>
                <w:rFonts w:ascii="Times New Roman" w:eastAsia="Calibri" w:hAnsi="Times New Roman" w:cs="Times New Roman"/>
                <w:color w:val="000000"/>
              </w:rPr>
            </w:pPr>
            <w:r w:rsidRPr="00107BE9">
              <w:rPr>
                <w:rFonts w:ascii="Times New Roman" w:eastAsia="Calibri" w:hAnsi="Times New Roman" w:cs="Times New Roman"/>
                <w:color w:val="000000"/>
              </w:rPr>
              <w:t>Запланировано</w:t>
            </w:r>
          </w:p>
        </w:tc>
        <w:tc>
          <w:tcPr>
            <w:tcW w:w="571"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69</w:t>
            </w:r>
          </w:p>
        </w:tc>
        <w:tc>
          <w:tcPr>
            <w:tcW w:w="530"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78/147</w:t>
            </w:r>
          </w:p>
        </w:tc>
        <w:tc>
          <w:tcPr>
            <w:tcW w:w="544"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64/211</w:t>
            </w:r>
          </w:p>
        </w:tc>
        <w:tc>
          <w:tcPr>
            <w:tcW w:w="508" w:type="pct"/>
            <w:gridSpan w:val="2"/>
            <w:shd w:val="clear" w:color="auto" w:fill="D9D9D9" w:themeFill="background1" w:themeFillShade="D9"/>
          </w:tcPr>
          <w:p w:rsidR="00107BE9" w:rsidRPr="00107BE9" w:rsidRDefault="00107BE9" w:rsidP="006A3108">
            <w:pPr>
              <w:spacing w:after="0" w:line="240" w:lineRule="auto"/>
              <w:jc w:val="center"/>
              <w:rPr>
                <w:rFonts w:ascii="Times New Roman" w:eastAsia="Calibri" w:hAnsi="Times New Roman" w:cs="Times New Roman"/>
                <w:b/>
                <w:color w:val="000000"/>
                <w:sz w:val="20"/>
                <w:szCs w:val="20"/>
              </w:rPr>
            </w:pPr>
            <w:r w:rsidRPr="00107BE9">
              <w:rPr>
                <w:rFonts w:ascii="Times New Roman" w:eastAsia="Calibri" w:hAnsi="Times New Roman" w:cs="Times New Roman"/>
                <w:b/>
                <w:color w:val="000000"/>
                <w:sz w:val="20"/>
                <w:szCs w:val="20"/>
              </w:rPr>
              <w:t>73/284</w:t>
            </w:r>
          </w:p>
        </w:tc>
        <w:tc>
          <w:tcPr>
            <w:tcW w:w="507"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64</w:t>
            </w:r>
          </w:p>
        </w:tc>
        <w:tc>
          <w:tcPr>
            <w:tcW w:w="506"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71/135</w:t>
            </w:r>
          </w:p>
        </w:tc>
        <w:tc>
          <w:tcPr>
            <w:tcW w:w="505"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71/206</w:t>
            </w:r>
          </w:p>
        </w:tc>
        <w:tc>
          <w:tcPr>
            <w:tcW w:w="505" w:type="pct"/>
            <w:shd w:val="clear" w:color="auto" w:fill="D9D9D9" w:themeFill="background1" w:themeFillShade="D9"/>
          </w:tcPr>
          <w:p w:rsidR="00107BE9" w:rsidRPr="00107BE9" w:rsidRDefault="00107BE9" w:rsidP="00107BE9">
            <w:pPr>
              <w:spacing w:after="0" w:line="240" w:lineRule="auto"/>
              <w:jc w:val="center"/>
              <w:rPr>
                <w:rFonts w:ascii="Times New Roman" w:eastAsia="Calibri" w:hAnsi="Times New Roman" w:cs="Times New Roman"/>
                <w:b/>
                <w:color w:val="000000"/>
                <w:sz w:val="20"/>
                <w:szCs w:val="20"/>
              </w:rPr>
            </w:pPr>
            <w:r w:rsidRPr="00107BE9">
              <w:rPr>
                <w:rFonts w:ascii="Times New Roman" w:eastAsia="Calibri" w:hAnsi="Times New Roman" w:cs="Times New Roman"/>
                <w:b/>
                <w:color w:val="000000"/>
                <w:sz w:val="20"/>
                <w:szCs w:val="20"/>
                <w:lang w:val="en-US"/>
              </w:rPr>
              <w:t>71/27</w:t>
            </w:r>
            <w:r>
              <w:rPr>
                <w:rFonts w:ascii="Times New Roman" w:eastAsia="Calibri" w:hAnsi="Times New Roman" w:cs="Times New Roman"/>
                <w:b/>
                <w:color w:val="000000"/>
                <w:sz w:val="20"/>
                <w:szCs w:val="20"/>
              </w:rPr>
              <w:t>7</w:t>
            </w:r>
          </w:p>
        </w:tc>
      </w:tr>
      <w:tr w:rsidR="00107BE9" w:rsidRPr="00107BE9" w:rsidTr="006A3108">
        <w:tc>
          <w:tcPr>
            <w:tcW w:w="824" w:type="pct"/>
          </w:tcPr>
          <w:p w:rsidR="00107BE9" w:rsidRPr="00107BE9" w:rsidRDefault="00107BE9" w:rsidP="006A3108">
            <w:pPr>
              <w:spacing w:after="0" w:line="240" w:lineRule="auto"/>
              <w:rPr>
                <w:rFonts w:ascii="Times New Roman" w:eastAsia="Calibri" w:hAnsi="Times New Roman" w:cs="Times New Roman"/>
                <w:color w:val="000000"/>
              </w:rPr>
            </w:pPr>
            <w:r w:rsidRPr="00107BE9">
              <w:rPr>
                <w:rFonts w:ascii="Times New Roman" w:eastAsia="Calibri" w:hAnsi="Times New Roman" w:cs="Times New Roman"/>
                <w:color w:val="000000"/>
              </w:rPr>
              <w:t>Проведено</w:t>
            </w:r>
          </w:p>
        </w:tc>
        <w:tc>
          <w:tcPr>
            <w:tcW w:w="571"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66</w:t>
            </w:r>
          </w:p>
        </w:tc>
        <w:tc>
          <w:tcPr>
            <w:tcW w:w="530"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73/139</w:t>
            </w:r>
          </w:p>
        </w:tc>
        <w:tc>
          <w:tcPr>
            <w:tcW w:w="544"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60/199</w:t>
            </w:r>
          </w:p>
        </w:tc>
        <w:tc>
          <w:tcPr>
            <w:tcW w:w="508" w:type="pct"/>
            <w:gridSpan w:val="2"/>
            <w:shd w:val="clear" w:color="auto" w:fill="D9D9D9" w:themeFill="background1" w:themeFillShade="D9"/>
          </w:tcPr>
          <w:p w:rsidR="00107BE9" w:rsidRPr="00107BE9" w:rsidRDefault="00107BE9" w:rsidP="006A3108">
            <w:pPr>
              <w:spacing w:after="0" w:line="240" w:lineRule="auto"/>
              <w:jc w:val="center"/>
              <w:rPr>
                <w:rFonts w:ascii="Times New Roman" w:eastAsia="Calibri" w:hAnsi="Times New Roman" w:cs="Times New Roman"/>
                <w:b/>
                <w:color w:val="000000"/>
                <w:sz w:val="20"/>
                <w:szCs w:val="20"/>
              </w:rPr>
            </w:pPr>
            <w:r w:rsidRPr="00107BE9">
              <w:rPr>
                <w:rFonts w:ascii="Times New Roman" w:eastAsia="Calibri" w:hAnsi="Times New Roman" w:cs="Times New Roman"/>
                <w:b/>
                <w:color w:val="000000"/>
                <w:sz w:val="20"/>
                <w:szCs w:val="20"/>
              </w:rPr>
              <w:t>68/267</w:t>
            </w:r>
          </w:p>
        </w:tc>
        <w:tc>
          <w:tcPr>
            <w:tcW w:w="507"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61</w:t>
            </w:r>
          </w:p>
        </w:tc>
        <w:tc>
          <w:tcPr>
            <w:tcW w:w="506"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69/130</w:t>
            </w:r>
          </w:p>
        </w:tc>
        <w:tc>
          <w:tcPr>
            <w:tcW w:w="505"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65/195</w:t>
            </w:r>
          </w:p>
        </w:tc>
        <w:tc>
          <w:tcPr>
            <w:tcW w:w="505" w:type="pct"/>
            <w:shd w:val="clear" w:color="auto" w:fill="D9D9D9" w:themeFill="background1" w:themeFillShade="D9"/>
          </w:tcPr>
          <w:p w:rsidR="00107BE9" w:rsidRPr="00107BE9" w:rsidRDefault="00107BE9" w:rsidP="00963AE1">
            <w:pPr>
              <w:spacing w:after="0" w:line="240" w:lineRule="auto"/>
              <w:jc w:val="center"/>
              <w:rPr>
                <w:rFonts w:ascii="Times New Roman" w:eastAsia="Calibri" w:hAnsi="Times New Roman" w:cs="Times New Roman"/>
                <w:b/>
                <w:color w:val="000000"/>
                <w:sz w:val="20"/>
                <w:szCs w:val="20"/>
                <w:lang w:val="en-US"/>
              </w:rPr>
            </w:pPr>
            <w:r w:rsidRPr="00107BE9">
              <w:rPr>
                <w:rFonts w:ascii="Times New Roman" w:eastAsia="Calibri" w:hAnsi="Times New Roman" w:cs="Times New Roman"/>
                <w:b/>
                <w:color w:val="000000"/>
                <w:sz w:val="20"/>
                <w:szCs w:val="20"/>
                <w:lang w:val="en-US"/>
              </w:rPr>
              <w:t>65/260</w:t>
            </w:r>
          </w:p>
        </w:tc>
      </w:tr>
      <w:tr w:rsidR="00107BE9" w:rsidRPr="00107BE9" w:rsidTr="006A3108">
        <w:tc>
          <w:tcPr>
            <w:tcW w:w="824" w:type="pct"/>
          </w:tcPr>
          <w:p w:rsidR="00107BE9" w:rsidRPr="00107BE9" w:rsidRDefault="00107BE9" w:rsidP="006A3108">
            <w:pPr>
              <w:spacing w:after="0" w:line="240" w:lineRule="auto"/>
              <w:rPr>
                <w:rFonts w:ascii="Times New Roman" w:eastAsia="Calibri" w:hAnsi="Times New Roman" w:cs="Times New Roman"/>
                <w:color w:val="000000"/>
              </w:rPr>
            </w:pPr>
            <w:r w:rsidRPr="00107BE9">
              <w:rPr>
                <w:rFonts w:ascii="Times New Roman" w:eastAsia="Calibri" w:hAnsi="Times New Roman" w:cs="Times New Roman"/>
                <w:color w:val="000000"/>
              </w:rPr>
              <w:t>Выявлено нарушений</w:t>
            </w:r>
          </w:p>
        </w:tc>
        <w:tc>
          <w:tcPr>
            <w:tcW w:w="571"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p>
        </w:tc>
        <w:tc>
          <w:tcPr>
            <w:tcW w:w="530"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p>
        </w:tc>
        <w:tc>
          <w:tcPr>
            <w:tcW w:w="544"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p>
        </w:tc>
        <w:tc>
          <w:tcPr>
            <w:tcW w:w="508" w:type="pct"/>
            <w:gridSpan w:val="2"/>
            <w:shd w:val="clear" w:color="auto" w:fill="D9D9D9" w:themeFill="background1" w:themeFillShade="D9"/>
          </w:tcPr>
          <w:p w:rsidR="00107BE9" w:rsidRPr="00107BE9" w:rsidRDefault="00107BE9" w:rsidP="006A3108">
            <w:pPr>
              <w:spacing w:after="0" w:line="240" w:lineRule="auto"/>
              <w:jc w:val="center"/>
              <w:rPr>
                <w:rFonts w:ascii="Times New Roman" w:eastAsia="Calibri" w:hAnsi="Times New Roman" w:cs="Times New Roman"/>
                <w:b/>
                <w:color w:val="000000"/>
                <w:sz w:val="20"/>
                <w:szCs w:val="20"/>
              </w:rPr>
            </w:pPr>
          </w:p>
        </w:tc>
        <w:tc>
          <w:tcPr>
            <w:tcW w:w="507"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p>
        </w:tc>
        <w:tc>
          <w:tcPr>
            <w:tcW w:w="506"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3/3</w:t>
            </w:r>
          </w:p>
        </w:tc>
        <w:tc>
          <w:tcPr>
            <w:tcW w:w="505"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9/12</w:t>
            </w:r>
          </w:p>
        </w:tc>
        <w:tc>
          <w:tcPr>
            <w:tcW w:w="505" w:type="pct"/>
            <w:shd w:val="clear" w:color="auto" w:fill="D9D9D9" w:themeFill="background1" w:themeFillShade="D9"/>
          </w:tcPr>
          <w:p w:rsidR="00107BE9" w:rsidRPr="00107BE9" w:rsidRDefault="00107BE9" w:rsidP="00963AE1">
            <w:pPr>
              <w:spacing w:after="0" w:line="240" w:lineRule="auto"/>
              <w:jc w:val="center"/>
              <w:rPr>
                <w:rFonts w:ascii="Times New Roman" w:eastAsia="Calibri" w:hAnsi="Times New Roman" w:cs="Times New Roman"/>
                <w:b/>
                <w:color w:val="000000"/>
                <w:sz w:val="20"/>
                <w:szCs w:val="20"/>
                <w:lang w:val="en-US"/>
              </w:rPr>
            </w:pPr>
            <w:r w:rsidRPr="00107BE9">
              <w:rPr>
                <w:rFonts w:ascii="Times New Roman" w:eastAsia="Calibri" w:hAnsi="Times New Roman" w:cs="Times New Roman"/>
                <w:b/>
                <w:color w:val="000000"/>
                <w:sz w:val="20"/>
                <w:szCs w:val="20"/>
                <w:lang w:val="en-US"/>
              </w:rPr>
              <w:t>3/15</w:t>
            </w:r>
          </w:p>
        </w:tc>
      </w:tr>
      <w:tr w:rsidR="00107BE9" w:rsidRPr="00107BE9" w:rsidTr="006A3108">
        <w:tc>
          <w:tcPr>
            <w:tcW w:w="824" w:type="pct"/>
          </w:tcPr>
          <w:p w:rsidR="00107BE9" w:rsidRPr="00107BE9" w:rsidRDefault="00107BE9" w:rsidP="006A3108">
            <w:pPr>
              <w:spacing w:after="0" w:line="240" w:lineRule="auto"/>
              <w:rPr>
                <w:rFonts w:ascii="Times New Roman" w:eastAsia="Calibri" w:hAnsi="Times New Roman" w:cs="Times New Roman"/>
                <w:color w:val="000000"/>
              </w:rPr>
            </w:pPr>
            <w:r w:rsidRPr="00107BE9">
              <w:rPr>
                <w:rFonts w:ascii="Times New Roman" w:eastAsia="Calibri" w:hAnsi="Times New Roman" w:cs="Times New Roman"/>
                <w:color w:val="000000"/>
              </w:rPr>
              <w:t>Выдано предписаний</w:t>
            </w:r>
          </w:p>
        </w:tc>
        <w:tc>
          <w:tcPr>
            <w:tcW w:w="571"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p>
        </w:tc>
        <w:tc>
          <w:tcPr>
            <w:tcW w:w="530"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p>
        </w:tc>
        <w:tc>
          <w:tcPr>
            <w:tcW w:w="544"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p>
        </w:tc>
        <w:tc>
          <w:tcPr>
            <w:tcW w:w="508" w:type="pct"/>
            <w:gridSpan w:val="2"/>
            <w:shd w:val="clear" w:color="auto" w:fill="D9D9D9" w:themeFill="background1" w:themeFillShade="D9"/>
          </w:tcPr>
          <w:p w:rsidR="00107BE9" w:rsidRPr="00107BE9" w:rsidRDefault="00107BE9" w:rsidP="006A3108">
            <w:pPr>
              <w:spacing w:after="0" w:line="240" w:lineRule="auto"/>
              <w:jc w:val="center"/>
              <w:rPr>
                <w:rFonts w:ascii="Times New Roman" w:eastAsia="Calibri" w:hAnsi="Times New Roman" w:cs="Times New Roman"/>
                <w:b/>
                <w:color w:val="000000"/>
                <w:sz w:val="20"/>
                <w:szCs w:val="20"/>
              </w:rPr>
            </w:pPr>
          </w:p>
        </w:tc>
        <w:tc>
          <w:tcPr>
            <w:tcW w:w="507"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p>
        </w:tc>
        <w:tc>
          <w:tcPr>
            <w:tcW w:w="506"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0</w:t>
            </w:r>
          </w:p>
        </w:tc>
        <w:tc>
          <w:tcPr>
            <w:tcW w:w="505"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107BE9" w:rsidRPr="00107BE9" w:rsidRDefault="00107BE9" w:rsidP="00963AE1">
            <w:pPr>
              <w:spacing w:after="0" w:line="240" w:lineRule="auto"/>
              <w:jc w:val="center"/>
              <w:rPr>
                <w:rFonts w:ascii="Times New Roman" w:eastAsia="Calibri" w:hAnsi="Times New Roman" w:cs="Times New Roman"/>
                <w:b/>
                <w:color w:val="000000"/>
                <w:sz w:val="20"/>
                <w:szCs w:val="20"/>
                <w:lang w:val="en-US"/>
              </w:rPr>
            </w:pPr>
            <w:r w:rsidRPr="00107BE9">
              <w:rPr>
                <w:rFonts w:ascii="Times New Roman" w:eastAsia="Calibri" w:hAnsi="Times New Roman" w:cs="Times New Roman"/>
                <w:b/>
                <w:color w:val="000000"/>
                <w:sz w:val="20"/>
                <w:szCs w:val="20"/>
                <w:lang w:val="en-US"/>
              </w:rPr>
              <w:t>0</w:t>
            </w:r>
          </w:p>
        </w:tc>
      </w:tr>
      <w:tr w:rsidR="00107BE9" w:rsidRPr="008A0A06" w:rsidTr="006A3108">
        <w:tc>
          <w:tcPr>
            <w:tcW w:w="824" w:type="pct"/>
          </w:tcPr>
          <w:p w:rsidR="00107BE9" w:rsidRPr="00107BE9" w:rsidRDefault="00107BE9" w:rsidP="006A3108">
            <w:pPr>
              <w:spacing w:after="0" w:line="240" w:lineRule="auto"/>
              <w:rPr>
                <w:rFonts w:ascii="Times New Roman" w:eastAsia="Calibri" w:hAnsi="Times New Roman" w:cs="Times New Roman"/>
                <w:color w:val="000000"/>
              </w:rPr>
            </w:pPr>
            <w:r w:rsidRPr="00107BE9">
              <w:rPr>
                <w:rFonts w:ascii="Times New Roman" w:eastAsia="Calibri" w:hAnsi="Times New Roman" w:cs="Times New Roman"/>
                <w:color w:val="000000"/>
              </w:rPr>
              <w:t>Составлено протоколов об АПН</w:t>
            </w:r>
          </w:p>
        </w:tc>
        <w:tc>
          <w:tcPr>
            <w:tcW w:w="571"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p>
        </w:tc>
        <w:tc>
          <w:tcPr>
            <w:tcW w:w="530"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p>
        </w:tc>
        <w:tc>
          <w:tcPr>
            <w:tcW w:w="544"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p>
        </w:tc>
        <w:tc>
          <w:tcPr>
            <w:tcW w:w="508" w:type="pct"/>
            <w:gridSpan w:val="2"/>
            <w:shd w:val="clear" w:color="auto" w:fill="D9D9D9" w:themeFill="background1" w:themeFillShade="D9"/>
          </w:tcPr>
          <w:p w:rsidR="00107BE9" w:rsidRPr="00107BE9" w:rsidRDefault="00107BE9" w:rsidP="006A3108">
            <w:pPr>
              <w:spacing w:after="0" w:line="240" w:lineRule="auto"/>
              <w:jc w:val="center"/>
              <w:rPr>
                <w:rFonts w:ascii="Times New Roman" w:eastAsia="Calibri" w:hAnsi="Times New Roman" w:cs="Times New Roman"/>
                <w:b/>
                <w:color w:val="000000"/>
                <w:sz w:val="20"/>
                <w:szCs w:val="20"/>
              </w:rPr>
            </w:pPr>
          </w:p>
        </w:tc>
        <w:tc>
          <w:tcPr>
            <w:tcW w:w="507"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p>
        </w:tc>
        <w:tc>
          <w:tcPr>
            <w:tcW w:w="506"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2/2</w:t>
            </w:r>
          </w:p>
        </w:tc>
        <w:tc>
          <w:tcPr>
            <w:tcW w:w="505"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10/12</w:t>
            </w:r>
          </w:p>
        </w:tc>
        <w:tc>
          <w:tcPr>
            <w:tcW w:w="505" w:type="pct"/>
            <w:shd w:val="clear" w:color="auto" w:fill="D9D9D9" w:themeFill="background1" w:themeFillShade="D9"/>
          </w:tcPr>
          <w:p w:rsidR="00107BE9" w:rsidRPr="003C6962" w:rsidRDefault="00107BE9" w:rsidP="00963AE1">
            <w:pPr>
              <w:spacing w:after="0" w:line="240" w:lineRule="auto"/>
              <w:jc w:val="center"/>
              <w:rPr>
                <w:rFonts w:ascii="Times New Roman" w:eastAsia="Calibri" w:hAnsi="Times New Roman" w:cs="Times New Roman"/>
                <w:b/>
                <w:color w:val="000000"/>
                <w:sz w:val="20"/>
                <w:szCs w:val="20"/>
                <w:lang w:val="en-US"/>
              </w:rPr>
            </w:pPr>
            <w:r w:rsidRPr="00107BE9">
              <w:rPr>
                <w:rFonts w:ascii="Times New Roman" w:eastAsia="Calibri" w:hAnsi="Times New Roman" w:cs="Times New Roman"/>
                <w:b/>
                <w:color w:val="000000"/>
                <w:sz w:val="20"/>
                <w:szCs w:val="20"/>
                <w:lang w:val="en-US"/>
              </w:rPr>
              <w:t>3/15</w:t>
            </w:r>
          </w:p>
        </w:tc>
      </w:tr>
      <w:tr w:rsidR="00107BE9" w:rsidRPr="008A0A06" w:rsidTr="00107BE9">
        <w:trPr>
          <w:trHeight w:val="285"/>
        </w:trPr>
        <w:tc>
          <w:tcPr>
            <w:tcW w:w="5000" w:type="pct"/>
            <w:gridSpan w:val="13"/>
          </w:tcPr>
          <w:p w:rsidR="00107BE9" w:rsidRPr="008A0A06" w:rsidRDefault="00107BE9" w:rsidP="006A3108">
            <w:pPr>
              <w:spacing w:after="0" w:line="240" w:lineRule="auto"/>
              <w:jc w:val="center"/>
              <w:rPr>
                <w:rFonts w:ascii="Times New Roman" w:eastAsia="Calibri" w:hAnsi="Times New Roman" w:cs="Times New Roman"/>
                <w:b/>
                <w:i/>
                <w:color w:val="000000"/>
                <w:highlight w:val="yellow"/>
              </w:rPr>
            </w:pPr>
            <w:r w:rsidRPr="00107BE9">
              <w:rPr>
                <w:rFonts w:ascii="Times New Roman" w:eastAsia="Calibri" w:hAnsi="Times New Roman" w:cs="Times New Roman"/>
                <w:b/>
                <w:i/>
                <w:color w:val="000000"/>
              </w:rPr>
              <w:t>Внеплановые мероприятия</w:t>
            </w:r>
          </w:p>
        </w:tc>
      </w:tr>
      <w:tr w:rsidR="00107BE9" w:rsidRPr="008A0A06" w:rsidTr="006A3108">
        <w:tc>
          <w:tcPr>
            <w:tcW w:w="824" w:type="pct"/>
          </w:tcPr>
          <w:p w:rsidR="00107BE9" w:rsidRPr="00107BE9" w:rsidRDefault="00107BE9" w:rsidP="006A3108">
            <w:pPr>
              <w:spacing w:after="0" w:line="240" w:lineRule="auto"/>
              <w:rPr>
                <w:rFonts w:ascii="Times New Roman" w:eastAsia="Calibri" w:hAnsi="Times New Roman" w:cs="Times New Roman"/>
                <w:color w:val="000000"/>
              </w:rPr>
            </w:pPr>
          </w:p>
        </w:tc>
        <w:tc>
          <w:tcPr>
            <w:tcW w:w="431" w:type="pct"/>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1 квартал 2013</w:t>
            </w:r>
          </w:p>
        </w:tc>
        <w:tc>
          <w:tcPr>
            <w:tcW w:w="546"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2 квартал 2013 / 6 месяцев 2013</w:t>
            </w:r>
          </w:p>
        </w:tc>
        <w:tc>
          <w:tcPr>
            <w:tcW w:w="559"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3 квартал 2013 / 9 месяцев 2013</w:t>
            </w:r>
          </w:p>
        </w:tc>
        <w:tc>
          <w:tcPr>
            <w:tcW w:w="560" w:type="pct"/>
            <w:gridSpan w:val="2"/>
            <w:shd w:val="clear" w:color="auto" w:fill="D9D9D9" w:themeFill="background1" w:themeFillShade="D9"/>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4 квартал  2013/ 12 месяцев 2013</w:t>
            </w:r>
          </w:p>
        </w:tc>
        <w:tc>
          <w:tcPr>
            <w:tcW w:w="564" w:type="pct"/>
            <w:gridSpan w:val="2"/>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1 квартал 2014</w:t>
            </w:r>
          </w:p>
        </w:tc>
        <w:tc>
          <w:tcPr>
            <w:tcW w:w="506"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2 квартал 2014 / 6 месяцев 2014</w:t>
            </w:r>
          </w:p>
        </w:tc>
        <w:tc>
          <w:tcPr>
            <w:tcW w:w="505"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3 квартал 2014 / 9 месяцев 2014</w:t>
            </w:r>
          </w:p>
        </w:tc>
        <w:tc>
          <w:tcPr>
            <w:tcW w:w="505" w:type="pct"/>
            <w:shd w:val="clear" w:color="auto" w:fill="D9D9D9" w:themeFill="background1" w:themeFillShade="D9"/>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4 квартал 2014 / 12 месяцев 2014</w:t>
            </w:r>
          </w:p>
        </w:tc>
      </w:tr>
      <w:tr w:rsidR="00107BE9" w:rsidRPr="008A0A06" w:rsidTr="006A3108">
        <w:tc>
          <w:tcPr>
            <w:tcW w:w="824" w:type="pct"/>
          </w:tcPr>
          <w:p w:rsidR="00107BE9" w:rsidRPr="00107BE9" w:rsidRDefault="00107BE9" w:rsidP="006A3108">
            <w:pPr>
              <w:spacing w:after="0" w:line="240" w:lineRule="auto"/>
              <w:rPr>
                <w:rFonts w:ascii="Times New Roman" w:eastAsia="Calibri" w:hAnsi="Times New Roman" w:cs="Times New Roman"/>
                <w:color w:val="000000"/>
              </w:rPr>
            </w:pPr>
            <w:r w:rsidRPr="00107BE9">
              <w:rPr>
                <w:rFonts w:ascii="Times New Roman" w:eastAsia="Calibri" w:hAnsi="Times New Roman" w:cs="Times New Roman"/>
                <w:color w:val="000000"/>
              </w:rPr>
              <w:t>Проведено</w:t>
            </w:r>
          </w:p>
        </w:tc>
        <w:tc>
          <w:tcPr>
            <w:tcW w:w="431" w:type="pct"/>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color w:val="000000"/>
                <w:sz w:val="20"/>
                <w:szCs w:val="20"/>
              </w:rPr>
              <w:t>7</w:t>
            </w:r>
          </w:p>
        </w:tc>
        <w:tc>
          <w:tcPr>
            <w:tcW w:w="546" w:type="pct"/>
            <w:gridSpan w:val="2"/>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color w:val="000000"/>
                <w:sz w:val="20"/>
                <w:szCs w:val="20"/>
              </w:rPr>
              <w:t>2/9</w:t>
            </w:r>
          </w:p>
        </w:tc>
        <w:tc>
          <w:tcPr>
            <w:tcW w:w="559" w:type="pct"/>
            <w:gridSpan w:val="2"/>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color w:val="000000"/>
                <w:sz w:val="20"/>
                <w:szCs w:val="20"/>
              </w:rPr>
              <w:t>6/15</w:t>
            </w:r>
          </w:p>
        </w:tc>
        <w:tc>
          <w:tcPr>
            <w:tcW w:w="560" w:type="pct"/>
            <w:gridSpan w:val="2"/>
            <w:shd w:val="clear" w:color="auto" w:fill="D9D9D9" w:themeFill="background1" w:themeFillShade="D9"/>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color w:val="000000"/>
                <w:sz w:val="20"/>
                <w:szCs w:val="20"/>
              </w:rPr>
              <w:t>5/20</w:t>
            </w:r>
          </w:p>
        </w:tc>
        <w:tc>
          <w:tcPr>
            <w:tcW w:w="564" w:type="pct"/>
            <w:gridSpan w:val="2"/>
            <w:shd w:val="clear" w:color="auto" w:fill="FFFFFF" w:themeFill="background1"/>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sz w:val="20"/>
                <w:szCs w:val="20"/>
              </w:rPr>
              <w:t>2</w:t>
            </w:r>
          </w:p>
        </w:tc>
        <w:tc>
          <w:tcPr>
            <w:tcW w:w="506" w:type="pct"/>
            <w:shd w:val="clear" w:color="auto" w:fill="FFFFFF" w:themeFill="background1"/>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sz w:val="20"/>
                <w:szCs w:val="20"/>
              </w:rPr>
              <w:t>1/3</w:t>
            </w:r>
          </w:p>
        </w:tc>
        <w:tc>
          <w:tcPr>
            <w:tcW w:w="505" w:type="pct"/>
            <w:shd w:val="clear" w:color="auto" w:fill="FFFFFF" w:themeFill="background1"/>
          </w:tcPr>
          <w:p w:rsidR="00107BE9" w:rsidRPr="00107BE9" w:rsidRDefault="00107BE9" w:rsidP="006A3108">
            <w:pPr>
              <w:spacing w:after="0"/>
              <w:jc w:val="center"/>
              <w:rPr>
                <w:rFonts w:ascii="Times New Roman" w:eastAsia="Calibri" w:hAnsi="Times New Roman" w:cs="Times New Roman"/>
                <w:sz w:val="20"/>
                <w:szCs w:val="20"/>
              </w:rPr>
            </w:pPr>
            <w:r w:rsidRPr="00107BE9">
              <w:rPr>
                <w:rFonts w:ascii="Times New Roman" w:eastAsia="Calibri" w:hAnsi="Times New Roman" w:cs="Times New Roman"/>
                <w:sz w:val="20"/>
                <w:szCs w:val="20"/>
              </w:rPr>
              <w:t>3/6</w:t>
            </w:r>
          </w:p>
        </w:tc>
        <w:tc>
          <w:tcPr>
            <w:tcW w:w="505" w:type="pct"/>
            <w:shd w:val="clear" w:color="auto" w:fill="D9D9D9" w:themeFill="background1" w:themeFillShade="D9"/>
          </w:tcPr>
          <w:p w:rsidR="00107BE9" w:rsidRPr="00107BE9" w:rsidRDefault="00107BE9" w:rsidP="00963AE1">
            <w:pPr>
              <w:spacing w:after="0"/>
              <w:jc w:val="center"/>
              <w:rPr>
                <w:rFonts w:ascii="Times New Roman" w:eastAsia="Calibri" w:hAnsi="Times New Roman" w:cs="Times New Roman"/>
                <w:b/>
                <w:sz w:val="20"/>
                <w:szCs w:val="20"/>
              </w:rPr>
            </w:pPr>
            <w:r w:rsidRPr="00107BE9">
              <w:rPr>
                <w:rFonts w:ascii="Times New Roman" w:eastAsia="Calibri" w:hAnsi="Times New Roman" w:cs="Times New Roman"/>
                <w:b/>
                <w:sz w:val="20"/>
                <w:szCs w:val="20"/>
                <w:lang w:val="en-US"/>
              </w:rPr>
              <w:t>4/10</w:t>
            </w:r>
          </w:p>
        </w:tc>
      </w:tr>
      <w:tr w:rsidR="00107BE9" w:rsidRPr="008A0A06" w:rsidTr="006A3108">
        <w:tc>
          <w:tcPr>
            <w:tcW w:w="824" w:type="pct"/>
          </w:tcPr>
          <w:p w:rsidR="00107BE9" w:rsidRPr="00107BE9" w:rsidRDefault="00107BE9" w:rsidP="006A3108">
            <w:pPr>
              <w:spacing w:after="0" w:line="240" w:lineRule="auto"/>
              <w:rPr>
                <w:rFonts w:ascii="Times New Roman" w:eastAsia="Calibri" w:hAnsi="Times New Roman" w:cs="Times New Roman"/>
                <w:color w:val="000000"/>
              </w:rPr>
            </w:pPr>
            <w:r w:rsidRPr="00107BE9">
              <w:rPr>
                <w:rFonts w:ascii="Times New Roman" w:eastAsia="Calibri" w:hAnsi="Times New Roman" w:cs="Times New Roman"/>
                <w:color w:val="000000"/>
              </w:rPr>
              <w:t>Выявлено нарушений</w:t>
            </w:r>
          </w:p>
        </w:tc>
        <w:tc>
          <w:tcPr>
            <w:tcW w:w="431" w:type="pct"/>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p>
        </w:tc>
        <w:tc>
          <w:tcPr>
            <w:tcW w:w="546"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p>
        </w:tc>
        <w:tc>
          <w:tcPr>
            <w:tcW w:w="559"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p>
        </w:tc>
        <w:tc>
          <w:tcPr>
            <w:tcW w:w="560" w:type="pct"/>
            <w:gridSpan w:val="2"/>
            <w:shd w:val="clear" w:color="auto" w:fill="D9D9D9" w:themeFill="background1" w:themeFillShade="D9"/>
          </w:tcPr>
          <w:p w:rsidR="00107BE9" w:rsidRPr="00107BE9" w:rsidRDefault="00107BE9" w:rsidP="006A3108">
            <w:pPr>
              <w:spacing w:after="0" w:line="240" w:lineRule="auto"/>
              <w:jc w:val="center"/>
              <w:rPr>
                <w:rFonts w:ascii="Times New Roman" w:eastAsia="Calibri" w:hAnsi="Times New Roman" w:cs="Times New Roman"/>
                <w:b/>
                <w:color w:val="000000"/>
                <w:sz w:val="20"/>
                <w:szCs w:val="20"/>
              </w:rPr>
            </w:pPr>
          </w:p>
        </w:tc>
        <w:tc>
          <w:tcPr>
            <w:tcW w:w="564" w:type="pct"/>
            <w:gridSpan w:val="2"/>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p>
        </w:tc>
        <w:tc>
          <w:tcPr>
            <w:tcW w:w="506"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0</w:t>
            </w:r>
          </w:p>
        </w:tc>
        <w:tc>
          <w:tcPr>
            <w:tcW w:w="505"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107BE9" w:rsidRPr="00107BE9" w:rsidRDefault="00107BE9" w:rsidP="00963AE1">
            <w:pPr>
              <w:spacing w:after="0"/>
              <w:jc w:val="center"/>
              <w:rPr>
                <w:rFonts w:ascii="Times New Roman" w:eastAsia="Calibri" w:hAnsi="Times New Roman" w:cs="Times New Roman"/>
                <w:b/>
                <w:sz w:val="20"/>
                <w:szCs w:val="20"/>
                <w:lang w:val="en-US"/>
              </w:rPr>
            </w:pPr>
            <w:r w:rsidRPr="00107BE9">
              <w:rPr>
                <w:rFonts w:ascii="Times New Roman" w:eastAsia="Calibri" w:hAnsi="Times New Roman" w:cs="Times New Roman"/>
                <w:b/>
                <w:sz w:val="20"/>
                <w:szCs w:val="20"/>
                <w:lang w:val="en-US"/>
              </w:rPr>
              <w:t>0</w:t>
            </w:r>
          </w:p>
        </w:tc>
      </w:tr>
      <w:tr w:rsidR="00107BE9" w:rsidRPr="008A0A06" w:rsidTr="006A3108">
        <w:tc>
          <w:tcPr>
            <w:tcW w:w="824" w:type="pct"/>
          </w:tcPr>
          <w:p w:rsidR="00107BE9" w:rsidRPr="00107BE9" w:rsidRDefault="00107BE9" w:rsidP="006A3108">
            <w:pPr>
              <w:spacing w:after="0" w:line="240" w:lineRule="auto"/>
              <w:rPr>
                <w:rFonts w:ascii="Times New Roman" w:eastAsia="Calibri" w:hAnsi="Times New Roman" w:cs="Times New Roman"/>
                <w:color w:val="000000"/>
              </w:rPr>
            </w:pPr>
            <w:r w:rsidRPr="00107BE9">
              <w:rPr>
                <w:rFonts w:ascii="Times New Roman" w:eastAsia="Calibri" w:hAnsi="Times New Roman" w:cs="Times New Roman"/>
                <w:color w:val="000000"/>
              </w:rPr>
              <w:t>Выдано предписаний</w:t>
            </w:r>
          </w:p>
        </w:tc>
        <w:tc>
          <w:tcPr>
            <w:tcW w:w="431" w:type="pct"/>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p>
        </w:tc>
        <w:tc>
          <w:tcPr>
            <w:tcW w:w="546"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p>
        </w:tc>
        <w:tc>
          <w:tcPr>
            <w:tcW w:w="559"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p>
        </w:tc>
        <w:tc>
          <w:tcPr>
            <w:tcW w:w="560" w:type="pct"/>
            <w:gridSpan w:val="2"/>
            <w:shd w:val="clear" w:color="auto" w:fill="D9D9D9" w:themeFill="background1" w:themeFillShade="D9"/>
          </w:tcPr>
          <w:p w:rsidR="00107BE9" w:rsidRPr="00107BE9" w:rsidRDefault="00107BE9" w:rsidP="006A3108">
            <w:pPr>
              <w:spacing w:after="0" w:line="240" w:lineRule="auto"/>
              <w:jc w:val="center"/>
              <w:rPr>
                <w:rFonts w:ascii="Times New Roman" w:eastAsia="Calibri" w:hAnsi="Times New Roman" w:cs="Times New Roman"/>
                <w:b/>
                <w:color w:val="000000"/>
                <w:sz w:val="20"/>
                <w:szCs w:val="20"/>
              </w:rPr>
            </w:pPr>
          </w:p>
        </w:tc>
        <w:tc>
          <w:tcPr>
            <w:tcW w:w="564" w:type="pct"/>
            <w:gridSpan w:val="2"/>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p>
        </w:tc>
        <w:tc>
          <w:tcPr>
            <w:tcW w:w="506"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0</w:t>
            </w:r>
          </w:p>
        </w:tc>
        <w:tc>
          <w:tcPr>
            <w:tcW w:w="505"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107BE9" w:rsidRPr="00107BE9" w:rsidRDefault="00107BE9" w:rsidP="00963AE1">
            <w:pPr>
              <w:spacing w:after="0" w:line="240" w:lineRule="auto"/>
              <w:jc w:val="center"/>
              <w:rPr>
                <w:rFonts w:ascii="Times New Roman" w:eastAsia="Calibri" w:hAnsi="Times New Roman" w:cs="Times New Roman"/>
                <w:b/>
                <w:color w:val="000000"/>
                <w:sz w:val="20"/>
                <w:szCs w:val="20"/>
                <w:lang w:val="en-US"/>
              </w:rPr>
            </w:pPr>
            <w:r w:rsidRPr="00107BE9">
              <w:rPr>
                <w:rFonts w:ascii="Times New Roman" w:eastAsia="Calibri" w:hAnsi="Times New Roman" w:cs="Times New Roman"/>
                <w:b/>
                <w:color w:val="000000"/>
                <w:sz w:val="20"/>
                <w:szCs w:val="20"/>
                <w:lang w:val="en-US"/>
              </w:rPr>
              <w:t>0</w:t>
            </w:r>
          </w:p>
        </w:tc>
      </w:tr>
      <w:tr w:rsidR="00107BE9" w:rsidRPr="008A0A06" w:rsidTr="006A3108">
        <w:tc>
          <w:tcPr>
            <w:tcW w:w="824" w:type="pct"/>
          </w:tcPr>
          <w:p w:rsidR="00107BE9" w:rsidRPr="00107BE9" w:rsidRDefault="00107BE9" w:rsidP="006A3108">
            <w:pPr>
              <w:spacing w:after="0" w:line="240" w:lineRule="auto"/>
              <w:rPr>
                <w:rFonts w:ascii="Times New Roman" w:eastAsia="Calibri" w:hAnsi="Times New Roman" w:cs="Times New Roman"/>
                <w:color w:val="000000"/>
              </w:rPr>
            </w:pPr>
            <w:r w:rsidRPr="00107BE9">
              <w:rPr>
                <w:rFonts w:ascii="Times New Roman" w:eastAsia="Calibri" w:hAnsi="Times New Roman" w:cs="Times New Roman"/>
                <w:color w:val="000000"/>
              </w:rPr>
              <w:lastRenderedPageBreak/>
              <w:t>Составлено протоколов об АПН</w:t>
            </w:r>
          </w:p>
        </w:tc>
        <w:tc>
          <w:tcPr>
            <w:tcW w:w="431" w:type="pct"/>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p>
        </w:tc>
        <w:tc>
          <w:tcPr>
            <w:tcW w:w="546"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p>
        </w:tc>
        <w:tc>
          <w:tcPr>
            <w:tcW w:w="559" w:type="pct"/>
            <w:gridSpan w:val="2"/>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p>
        </w:tc>
        <w:tc>
          <w:tcPr>
            <w:tcW w:w="560" w:type="pct"/>
            <w:gridSpan w:val="2"/>
            <w:shd w:val="clear" w:color="auto" w:fill="D9D9D9" w:themeFill="background1" w:themeFillShade="D9"/>
          </w:tcPr>
          <w:p w:rsidR="00107BE9" w:rsidRPr="00107BE9" w:rsidRDefault="00107BE9" w:rsidP="006A3108">
            <w:pPr>
              <w:spacing w:after="0" w:line="240" w:lineRule="auto"/>
              <w:jc w:val="center"/>
              <w:rPr>
                <w:rFonts w:ascii="Times New Roman" w:eastAsia="Calibri" w:hAnsi="Times New Roman" w:cs="Times New Roman"/>
                <w:b/>
                <w:color w:val="000000"/>
                <w:sz w:val="20"/>
                <w:szCs w:val="20"/>
              </w:rPr>
            </w:pPr>
          </w:p>
        </w:tc>
        <w:tc>
          <w:tcPr>
            <w:tcW w:w="564" w:type="pct"/>
            <w:gridSpan w:val="2"/>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p>
        </w:tc>
        <w:tc>
          <w:tcPr>
            <w:tcW w:w="506"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0</w:t>
            </w:r>
          </w:p>
        </w:tc>
        <w:tc>
          <w:tcPr>
            <w:tcW w:w="505" w:type="pct"/>
            <w:shd w:val="clear" w:color="auto" w:fill="FFFFFF" w:themeFill="background1"/>
          </w:tcPr>
          <w:p w:rsidR="00107BE9" w:rsidRPr="00107BE9" w:rsidRDefault="00107BE9" w:rsidP="006A3108">
            <w:pPr>
              <w:spacing w:after="0" w:line="240" w:lineRule="auto"/>
              <w:jc w:val="center"/>
              <w:rPr>
                <w:rFonts w:ascii="Times New Roman" w:eastAsia="Calibri" w:hAnsi="Times New Roman" w:cs="Times New Roman"/>
                <w:color w:val="000000"/>
                <w:sz w:val="20"/>
                <w:szCs w:val="20"/>
              </w:rPr>
            </w:pPr>
            <w:r w:rsidRPr="00107BE9">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107BE9" w:rsidRPr="00107BE9" w:rsidRDefault="00107BE9" w:rsidP="00963AE1">
            <w:pPr>
              <w:spacing w:after="0" w:line="240" w:lineRule="auto"/>
              <w:jc w:val="center"/>
              <w:rPr>
                <w:rFonts w:ascii="Times New Roman" w:eastAsia="Calibri" w:hAnsi="Times New Roman" w:cs="Times New Roman"/>
                <w:b/>
                <w:color w:val="000000"/>
                <w:sz w:val="20"/>
                <w:szCs w:val="20"/>
                <w:lang w:val="en-US"/>
              </w:rPr>
            </w:pPr>
            <w:r w:rsidRPr="00107BE9">
              <w:rPr>
                <w:rFonts w:ascii="Times New Roman" w:eastAsia="Calibri" w:hAnsi="Times New Roman" w:cs="Times New Roman"/>
                <w:b/>
                <w:color w:val="000000"/>
                <w:sz w:val="20"/>
                <w:szCs w:val="20"/>
                <w:lang w:val="en-US"/>
              </w:rPr>
              <w:t>0</w:t>
            </w:r>
          </w:p>
        </w:tc>
      </w:tr>
    </w:tbl>
    <w:p w:rsidR="006A3108" w:rsidRPr="008A0A06" w:rsidRDefault="006A3108" w:rsidP="006A3108">
      <w:pPr>
        <w:spacing w:after="0" w:line="360" w:lineRule="auto"/>
        <w:ind w:firstLine="720"/>
        <w:jc w:val="both"/>
        <w:rPr>
          <w:rFonts w:ascii="Times New Roman" w:eastAsia="Times New Roman" w:hAnsi="Times New Roman" w:cs="Times New Roman"/>
          <w:sz w:val="26"/>
          <w:szCs w:val="26"/>
          <w:highlight w:val="yellow"/>
          <w:lang w:eastAsia="ru-RU"/>
        </w:rPr>
      </w:pPr>
    </w:p>
    <w:p w:rsidR="00295388" w:rsidRPr="00195AE0" w:rsidRDefault="00295388" w:rsidP="00295388">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12 месяцев </w:t>
      </w:r>
      <w:r w:rsidRPr="00195AE0">
        <w:rPr>
          <w:rFonts w:ascii="Times New Roman" w:eastAsia="Times New Roman" w:hAnsi="Times New Roman" w:cs="Times New Roman"/>
          <w:sz w:val="28"/>
          <w:szCs w:val="28"/>
          <w:lang w:eastAsia="ru-RU"/>
        </w:rPr>
        <w:t xml:space="preserve">2014 проведен </w:t>
      </w:r>
      <w:r w:rsidRPr="00195AE0">
        <w:rPr>
          <w:rFonts w:ascii="Times New Roman" w:eastAsia="Times New Roman" w:hAnsi="Times New Roman" w:cs="Times New Roman"/>
          <w:b/>
          <w:sz w:val="28"/>
          <w:szCs w:val="28"/>
          <w:u w:val="single"/>
          <w:lang w:eastAsia="ru-RU"/>
        </w:rPr>
        <w:t>мониторинг</w:t>
      </w:r>
      <w:r w:rsidRPr="00195AE0">
        <w:rPr>
          <w:rFonts w:ascii="Times New Roman" w:eastAsia="Times New Roman" w:hAnsi="Times New Roman" w:cs="Times New Roman"/>
          <w:sz w:val="28"/>
          <w:szCs w:val="28"/>
          <w:lang w:eastAsia="ru-RU"/>
        </w:rPr>
        <w:t xml:space="preserve"> информации (операторы связи, предоставляющих телематические услуги связи), содержащейся в ЕИС Роскомнадзора («Факты авторизации ОС для получения выгрузки из реестра </w:t>
      </w:r>
      <w:proofErr w:type="gramStart"/>
      <w:r w:rsidRPr="00195AE0">
        <w:rPr>
          <w:rFonts w:ascii="Times New Roman" w:eastAsia="Times New Roman" w:hAnsi="Times New Roman" w:cs="Times New Roman"/>
          <w:sz w:val="28"/>
          <w:szCs w:val="28"/>
          <w:lang w:eastAsia="ru-RU"/>
        </w:rPr>
        <w:t>для</w:t>
      </w:r>
      <w:proofErr w:type="gramEnd"/>
      <w:r w:rsidRPr="00195AE0">
        <w:rPr>
          <w:rFonts w:ascii="Times New Roman" w:eastAsia="Times New Roman" w:hAnsi="Times New Roman" w:cs="Times New Roman"/>
          <w:sz w:val="28"/>
          <w:szCs w:val="28"/>
          <w:lang w:eastAsia="ru-RU"/>
        </w:rPr>
        <w:t xml:space="preserve"> ТО»).</w:t>
      </w:r>
      <w:r>
        <w:rPr>
          <w:rFonts w:ascii="Times New Roman" w:eastAsia="Times New Roman" w:hAnsi="Times New Roman" w:cs="Times New Roman"/>
          <w:sz w:val="28"/>
          <w:szCs w:val="28"/>
          <w:lang w:eastAsia="ru-RU"/>
        </w:rPr>
        <w:t xml:space="preserve"> </w:t>
      </w:r>
    </w:p>
    <w:p w:rsidR="00295388" w:rsidRPr="00195AE0" w:rsidRDefault="00295388" w:rsidP="00295388">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Сведения об авторизации операторов связи:</w:t>
      </w:r>
    </w:p>
    <w:p w:rsidR="00295388" w:rsidRPr="00195AE0" w:rsidRDefault="00295388" w:rsidP="00295388">
      <w:pPr>
        <w:spacing w:after="0" w:line="360" w:lineRule="auto"/>
        <w:ind w:firstLine="698"/>
        <w:jc w:val="both"/>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sz w:val="28"/>
          <w:szCs w:val="28"/>
          <w:lang w:eastAsia="ru-RU"/>
        </w:rPr>
        <w:t>- операторов</w:t>
      </w:r>
      <w:r>
        <w:rPr>
          <w:rFonts w:ascii="Times New Roman" w:eastAsia="Times New Roman" w:hAnsi="Times New Roman" w:cs="Times New Roman"/>
          <w:sz w:val="28"/>
          <w:szCs w:val="28"/>
          <w:lang w:eastAsia="ru-RU"/>
        </w:rPr>
        <w:t xml:space="preserve"> связи</w:t>
      </w:r>
      <w:r w:rsidRPr="00195AE0">
        <w:rPr>
          <w:rFonts w:ascii="Times New Roman" w:eastAsia="Times New Roman" w:hAnsi="Times New Roman" w:cs="Times New Roman"/>
          <w:sz w:val="28"/>
          <w:szCs w:val="28"/>
          <w:lang w:eastAsia="ru-RU"/>
        </w:rPr>
        <w:t xml:space="preserve"> в</w:t>
      </w:r>
      <w:r w:rsidRPr="00195AE0">
        <w:rPr>
          <w:rFonts w:ascii="Times New Roman" w:eastAsia="Times New Roman" w:hAnsi="Times New Roman" w:cs="Times New Roman"/>
          <w:b/>
          <w:sz w:val="28"/>
          <w:szCs w:val="28"/>
          <w:lang w:eastAsia="ru-RU"/>
        </w:rPr>
        <w:t xml:space="preserve"> Волгоградской области </w:t>
      </w:r>
      <w:r w:rsidRPr="00195AE0">
        <w:rPr>
          <w:rFonts w:ascii="Times New Roman" w:eastAsia="Times New Roman" w:hAnsi="Times New Roman" w:cs="Times New Roman"/>
          <w:b/>
          <w:sz w:val="28"/>
          <w:szCs w:val="28"/>
          <w:lang w:eastAsia="ru-RU"/>
        </w:rPr>
        <w:tab/>
      </w: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47; </w:t>
      </w:r>
    </w:p>
    <w:p w:rsidR="00295388" w:rsidRPr="00195AE0" w:rsidRDefault="00295388" w:rsidP="00295388">
      <w:pPr>
        <w:spacing w:after="0" w:line="360" w:lineRule="auto"/>
        <w:ind w:firstLine="698"/>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операторов связи в </w:t>
      </w:r>
      <w:r w:rsidRPr="00195AE0">
        <w:rPr>
          <w:rFonts w:ascii="Times New Roman" w:eastAsia="Times New Roman" w:hAnsi="Times New Roman" w:cs="Times New Roman"/>
          <w:b/>
          <w:sz w:val="28"/>
          <w:szCs w:val="28"/>
          <w:lang w:eastAsia="ru-RU"/>
        </w:rPr>
        <w:t xml:space="preserve">Республике Калмыкия </w:t>
      </w:r>
      <w:r w:rsidRPr="00195AE0">
        <w:rPr>
          <w:rFonts w:ascii="Times New Roman" w:eastAsia="Times New Roman" w:hAnsi="Times New Roman" w:cs="Times New Roman"/>
          <w:b/>
          <w:sz w:val="28"/>
          <w:szCs w:val="28"/>
          <w:lang w:eastAsia="ru-RU"/>
        </w:rPr>
        <w:tab/>
      </w: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p>
    <w:p w:rsidR="00295388" w:rsidRDefault="00295388" w:rsidP="00295388">
      <w:pPr>
        <w:spacing w:after="0" w:line="36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из 51</w:t>
      </w:r>
      <w:r w:rsidRPr="00195AE0">
        <w:rPr>
          <w:rFonts w:ascii="Times New Roman" w:eastAsia="Times New Roman" w:hAnsi="Times New Roman" w:cs="Times New Roman"/>
          <w:sz w:val="28"/>
          <w:szCs w:val="28"/>
          <w:lang w:eastAsia="ru-RU"/>
        </w:rPr>
        <w:t xml:space="preserve"> прошедших </w:t>
      </w:r>
      <w:r>
        <w:rPr>
          <w:rFonts w:ascii="Times New Roman" w:eastAsia="Times New Roman" w:hAnsi="Times New Roman" w:cs="Times New Roman"/>
          <w:sz w:val="28"/>
          <w:szCs w:val="28"/>
          <w:lang w:eastAsia="ru-RU"/>
        </w:rPr>
        <w:t xml:space="preserve">авторизацию </w:t>
      </w:r>
      <w:r w:rsidRPr="00195AE0">
        <w:rPr>
          <w:rFonts w:ascii="Times New Roman" w:eastAsia="Times New Roman" w:hAnsi="Times New Roman" w:cs="Times New Roman"/>
          <w:sz w:val="28"/>
          <w:szCs w:val="28"/>
          <w:lang w:eastAsia="ru-RU"/>
        </w:rPr>
        <w:t xml:space="preserve">операторов связи - </w:t>
      </w:r>
      <w:r>
        <w:rPr>
          <w:rFonts w:ascii="Times New Roman" w:eastAsia="Times New Roman" w:hAnsi="Times New Roman" w:cs="Times New Roman"/>
          <w:sz w:val="28"/>
          <w:szCs w:val="28"/>
          <w:lang w:eastAsia="ru-RU"/>
        </w:rPr>
        <w:t>10</w:t>
      </w:r>
      <w:r w:rsidRPr="00195AE0">
        <w:rPr>
          <w:rFonts w:ascii="Times New Roman" w:eastAsia="Times New Roman" w:hAnsi="Times New Roman" w:cs="Times New Roman"/>
          <w:sz w:val="28"/>
          <w:szCs w:val="28"/>
          <w:lang w:eastAsia="ru-RU"/>
        </w:rPr>
        <w:t xml:space="preserve"> операторов </w:t>
      </w:r>
      <w:r>
        <w:rPr>
          <w:rFonts w:ascii="Times New Roman" w:eastAsia="Times New Roman" w:hAnsi="Times New Roman" w:cs="Times New Roman"/>
          <w:sz w:val="28"/>
          <w:szCs w:val="28"/>
          <w:lang w:eastAsia="ru-RU"/>
        </w:rPr>
        <w:t xml:space="preserve">связи </w:t>
      </w:r>
      <w:r w:rsidRPr="00195AE0">
        <w:rPr>
          <w:rFonts w:ascii="Times New Roman" w:eastAsia="Times New Roman" w:hAnsi="Times New Roman" w:cs="Times New Roman"/>
          <w:sz w:val="28"/>
          <w:szCs w:val="28"/>
          <w:lang w:eastAsia="ru-RU"/>
        </w:rPr>
        <w:t>получают выгрузки из Единого реестра через зарегистрированных в Едином реестре операторов связи</w:t>
      </w:r>
      <w:r>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sz w:val="28"/>
          <w:szCs w:val="28"/>
          <w:lang w:eastAsia="ru-RU"/>
        </w:rPr>
        <w:t>ЗАО НПП «Унико»</w:t>
      </w:r>
      <w:r>
        <w:rPr>
          <w:rFonts w:ascii="Times New Roman" w:eastAsia="Times New Roman" w:hAnsi="Times New Roman" w:cs="Times New Roman"/>
          <w:sz w:val="28"/>
          <w:szCs w:val="28"/>
          <w:lang w:eastAsia="ru-RU"/>
        </w:rPr>
        <w:t xml:space="preserve"> через ООО «</w:t>
      </w:r>
      <w:r w:rsidRPr="001941DA">
        <w:rPr>
          <w:rFonts w:ascii="Times New Roman" w:eastAsia="Times New Roman" w:hAnsi="Times New Roman" w:cs="Times New Roman"/>
          <w:sz w:val="28"/>
          <w:szCs w:val="28"/>
          <w:lang w:eastAsia="ru-RU"/>
        </w:rPr>
        <w:t>Городок точка РУ</w:t>
      </w:r>
      <w:r>
        <w:rPr>
          <w:rFonts w:ascii="Times New Roman" w:eastAsia="Times New Roman" w:hAnsi="Times New Roman" w:cs="Times New Roman"/>
          <w:sz w:val="28"/>
          <w:szCs w:val="28"/>
          <w:lang w:eastAsia="ru-RU"/>
        </w:rPr>
        <w:t>»; ЗАО «</w:t>
      </w:r>
      <w:r w:rsidRPr="00B113FD">
        <w:rPr>
          <w:rFonts w:ascii="Times New Roman" w:eastAsia="Times New Roman" w:hAnsi="Times New Roman" w:cs="Times New Roman"/>
          <w:sz w:val="28"/>
          <w:szCs w:val="28"/>
          <w:lang w:eastAsia="ru-RU"/>
        </w:rPr>
        <w:t>Волгоград-GSM</w:t>
      </w:r>
      <w:r>
        <w:rPr>
          <w:rFonts w:ascii="Times New Roman" w:eastAsia="Times New Roman" w:hAnsi="Times New Roman" w:cs="Times New Roman"/>
          <w:sz w:val="28"/>
          <w:szCs w:val="28"/>
          <w:lang w:eastAsia="ru-RU"/>
        </w:rPr>
        <w:t xml:space="preserve">» через ОАО «Ростелеком»; ООО </w:t>
      </w:r>
      <w:r w:rsidRPr="00B113FD">
        <w:rPr>
          <w:rFonts w:ascii="Times New Roman" w:eastAsia="Times New Roman" w:hAnsi="Times New Roman" w:cs="Times New Roman"/>
          <w:sz w:val="28"/>
          <w:szCs w:val="28"/>
          <w:lang w:eastAsia="ru-RU"/>
        </w:rPr>
        <w:t>«Байт-С»</w:t>
      </w:r>
      <w:r>
        <w:rPr>
          <w:rFonts w:ascii="Times New Roman" w:eastAsia="Times New Roman" w:hAnsi="Times New Roman" w:cs="Times New Roman"/>
          <w:sz w:val="28"/>
          <w:szCs w:val="28"/>
          <w:lang w:eastAsia="ru-RU"/>
        </w:rPr>
        <w:t xml:space="preserve"> через </w:t>
      </w:r>
      <w:r w:rsidRPr="00195AE0">
        <w:rPr>
          <w:rFonts w:ascii="Times New Roman" w:eastAsia="Times New Roman" w:hAnsi="Times New Roman" w:cs="Times New Roman"/>
          <w:sz w:val="28"/>
          <w:szCs w:val="28"/>
          <w:lang w:eastAsia="ru-RU"/>
        </w:rPr>
        <w:t>ЗАО НПП «Унико»</w:t>
      </w:r>
      <w:r>
        <w:rPr>
          <w:rFonts w:ascii="Times New Roman" w:eastAsia="Times New Roman" w:hAnsi="Times New Roman" w:cs="Times New Roman"/>
          <w:sz w:val="28"/>
          <w:szCs w:val="28"/>
          <w:lang w:eastAsia="ru-RU"/>
        </w:rPr>
        <w:t xml:space="preserve">; ИП </w:t>
      </w:r>
      <w:r w:rsidRPr="00B113FD">
        <w:rPr>
          <w:rFonts w:ascii="Times New Roman" w:eastAsia="Times New Roman" w:hAnsi="Times New Roman" w:cs="Times New Roman"/>
          <w:sz w:val="28"/>
          <w:szCs w:val="28"/>
          <w:lang w:eastAsia="ru-RU"/>
        </w:rPr>
        <w:t>Година</w:t>
      </w:r>
      <w:r>
        <w:rPr>
          <w:rFonts w:ascii="Times New Roman" w:eastAsia="Times New Roman" w:hAnsi="Times New Roman" w:cs="Times New Roman"/>
          <w:sz w:val="28"/>
          <w:szCs w:val="28"/>
          <w:lang w:eastAsia="ru-RU"/>
        </w:rPr>
        <w:t xml:space="preserve"> Л.С. через ОАО «Ростелеком»; ФГАОУВПО «</w:t>
      </w:r>
      <w:r w:rsidRPr="00187079">
        <w:rPr>
          <w:rFonts w:ascii="Times New Roman" w:eastAsia="Times New Roman" w:hAnsi="Times New Roman" w:cs="Times New Roman"/>
          <w:sz w:val="28"/>
          <w:szCs w:val="28"/>
          <w:lang w:eastAsia="ru-RU"/>
        </w:rPr>
        <w:t>Волгоградский государственный университет</w:t>
      </w:r>
      <w:r>
        <w:rPr>
          <w:rFonts w:ascii="Times New Roman" w:eastAsia="Times New Roman" w:hAnsi="Times New Roman" w:cs="Times New Roman"/>
          <w:sz w:val="28"/>
          <w:szCs w:val="28"/>
          <w:lang w:eastAsia="ru-RU"/>
        </w:rPr>
        <w:t xml:space="preserve">» </w:t>
      </w:r>
      <w:r w:rsidRPr="00187079">
        <w:rPr>
          <w:rFonts w:ascii="Times New Roman" w:eastAsia="Times New Roman" w:hAnsi="Times New Roman" w:cs="Times New Roman"/>
          <w:sz w:val="28"/>
          <w:szCs w:val="28"/>
          <w:lang w:eastAsia="ru-RU"/>
        </w:rPr>
        <w:t>через ООО «Телеком-Волга»</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ООО «</w:t>
      </w:r>
      <w:r w:rsidRPr="00187079">
        <w:rPr>
          <w:rFonts w:ascii="Times New Roman" w:eastAsia="Times New Roman" w:hAnsi="Times New Roman" w:cs="Times New Roman"/>
          <w:sz w:val="28"/>
          <w:szCs w:val="28"/>
          <w:lang w:eastAsia="ru-RU"/>
        </w:rPr>
        <w:t>Магистраль</w:t>
      </w:r>
      <w:r>
        <w:rPr>
          <w:rFonts w:ascii="Times New Roman" w:eastAsia="Times New Roman" w:hAnsi="Times New Roman" w:cs="Times New Roman"/>
          <w:sz w:val="28"/>
          <w:szCs w:val="28"/>
          <w:lang w:eastAsia="ru-RU"/>
        </w:rPr>
        <w:t xml:space="preserve">» </w:t>
      </w:r>
      <w:r w:rsidRPr="00187079">
        <w:rPr>
          <w:rFonts w:ascii="Times New Roman" w:eastAsia="Times New Roman" w:hAnsi="Times New Roman" w:cs="Times New Roman"/>
          <w:sz w:val="28"/>
          <w:szCs w:val="28"/>
          <w:lang w:eastAsia="ru-RU"/>
        </w:rPr>
        <w:t>через ЗАО НПП «УНИКО»</w:t>
      </w:r>
      <w:r>
        <w:rPr>
          <w:rFonts w:ascii="Times New Roman" w:eastAsia="Times New Roman" w:hAnsi="Times New Roman" w:cs="Times New Roman"/>
          <w:sz w:val="28"/>
          <w:szCs w:val="28"/>
          <w:lang w:eastAsia="ru-RU"/>
        </w:rPr>
        <w:t>; ООО «</w:t>
      </w:r>
      <w:proofErr w:type="spellStart"/>
      <w:r w:rsidRPr="001941DA">
        <w:rPr>
          <w:rFonts w:ascii="Times New Roman" w:eastAsia="Times New Roman" w:hAnsi="Times New Roman" w:cs="Times New Roman"/>
          <w:sz w:val="28"/>
          <w:szCs w:val="28"/>
          <w:lang w:eastAsia="ru-RU"/>
        </w:rPr>
        <w:t>Авантек</w:t>
      </w:r>
      <w:proofErr w:type="spellEnd"/>
      <w:r w:rsidRPr="001941DA">
        <w:rPr>
          <w:rFonts w:ascii="Times New Roman" w:eastAsia="Times New Roman" w:hAnsi="Times New Roman" w:cs="Times New Roman"/>
          <w:sz w:val="28"/>
          <w:szCs w:val="28"/>
          <w:lang w:eastAsia="ru-RU"/>
        </w:rPr>
        <w:t>-Плюс</w:t>
      </w:r>
      <w:r>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sz w:val="28"/>
          <w:szCs w:val="28"/>
          <w:lang w:eastAsia="ru-RU"/>
        </w:rPr>
        <w:t>через ЗАО НПП «Унико»</w:t>
      </w:r>
      <w:r>
        <w:rPr>
          <w:rFonts w:ascii="Times New Roman" w:eastAsia="Times New Roman" w:hAnsi="Times New Roman" w:cs="Times New Roman"/>
          <w:sz w:val="28"/>
          <w:szCs w:val="28"/>
          <w:lang w:eastAsia="ru-RU"/>
        </w:rPr>
        <w:t>; ООО «</w:t>
      </w:r>
      <w:r w:rsidRPr="00187079">
        <w:rPr>
          <w:rFonts w:ascii="Times New Roman" w:eastAsia="Times New Roman" w:hAnsi="Times New Roman" w:cs="Times New Roman"/>
          <w:sz w:val="28"/>
          <w:szCs w:val="28"/>
          <w:lang w:eastAsia="ru-RU"/>
        </w:rPr>
        <w:t>Инет</w:t>
      </w:r>
      <w:r>
        <w:rPr>
          <w:rFonts w:ascii="Times New Roman" w:eastAsia="Times New Roman" w:hAnsi="Times New Roman" w:cs="Times New Roman"/>
          <w:sz w:val="28"/>
          <w:szCs w:val="28"/>
          <w:lang w:eastAsia="ru-RU"/>
        </w:rPr>
        <w:t xml:space="preserve">» </w:t>
      </w:r>
      <w:r w:rsidRPr="00187079">
        <w:rPr>
          <w:rFonts w:ascii="Times New Roman" w:eastAsia="Times New Roman" w:hAnsi="Times New Roman" w:cs="Times New Roman"/>
          <w:sz w:val="28"/>
          <w:szCs w:val="28"/>
          <w:lang w:eastAsia="ru-RU"/>
        </w:rPr>
        <w:t xml:space="preserve">через </w:t>
      </w:r>
      <w:r>
        <w:rPr>
          <w:rFonts w:ascii="Times New Roman" w:eastAsia="Times New Roman" w:hAnsi="Times New Roman" w:cs="Times New Roman"/>
          <w:sz w:val="28"/>
          <w:szCs w:val="28"/>
          <w:lang w:eastAsia="ru-RU"/>
        </w:rPr>
        <w:t xml:space="preserve">ЗАО «Компания </w:t>
      </w:r>
      <w:proofErr w:type="spellStart"/>
      <w:r w:rsidRPr="00187079">
        <w:rPr>
          <w:rFonts w:ascii="Times New Roman" w:eastAsia="Times New Roman" w:hAnsi="Times New Roman" w:cs="Times New Roman"/>
          <w:sz w:val="28"/>
          <w:szCs w:val="28"/>
          <w:lang w:eastAsia="ru-RU"/>
        </w:rPr>
        <w:t>Транс</w:t>
      </w:r>
      <w:r>
        <w:rPr>
          <w:rFonts w:ascii="Times New Roman" w:eastAsia="Times New Roman" w:hAnsi="Times New Roman" w:cs="Times New Roman"/>
          <w:sz w:val="28"/>
          <w:szCs w:val="28"/>
          <w:lang w:eastAsia="ru-RU"/>
        </w:rPr>
        <w:t>Т</w:t>
      </w:r>
      <w:r w:rsidRPr="00187079">
        <w:rPr>
          <w:rFonts w:ascii="Times New Roman" w:eastAsia="Times New Roman" w:hAnsi="Times New Roman" w:cs="Times New Roman"/>
          <w:sz w:val="28"/>
          <w:szCs w:val="28"/>
          <w:lang w:eastAsia="ru-RU"/>
        </w:rPr>
        <w:t>елеком</w:t>
      </w:r>
      <w:proofErr w:type="spellEnd"/>
      <w:r>
        <w:rPr>
          <w:rFonts w:ascii="Times New Roman" w:eastAsia="Times New Roman" w:hAnsi="Times New Roman" w:cs="Times New Roman"/>
          <w:sz w:val="28"/>
          <w:szCs w:val="28"/>
          <w:lang w:eastAsia="ru-RU"/>
        </w:rPr>
        <w:t>»; ЗАО «</w:t>
      </w:r>
      <w:r w:rsidRPr="001941DA">
        <w:rPr>
          <w:rFonts w:ascii="Times New Roman" w:eastAsia="Times New Roman" w:hAnsi="Times New Roman" w:cs="Times New Roman"/>
          <w:sz w:val="28"/>
          <w:szCs w:val="28"/>
          <w:lang w:eastAsia="ru-RU"/>
        </w:rPr>
        <w:t>Современные технологии связи</w:t>
      </w:r>
      <w:r>
        <w:rPr>
          <w:rFonts w:ascii="Times New Roman" w:eastAsia="Times New Roman" w:hAnsi="Times New Roman" w:cs="Times New Roman"/>
          <w:sz w:val="28"/>
          <w:szCs w:val="28"/>
          <w:lang w:eastAsia="ru-RU"/>
        </w:rPr>
        <w:t>» через ООО «</w:t>
      </w:r>
      <w:r w:rsidRPr="001941DA">
        <w:rPr>
          <w:rFonts w:ascii="Times New Roman" w:eastAsia="Times New Roman" w:hAnsi="Times New Roman" w:cs="Times New Roman"/>
          <w:sz w:val="28"/>
          <w:szCs w:val="28"/>
          <w:lang w:eastAsia="ru-RU"/>
        </w:rPr>
        <w:t>Современные технологии связи</w:t>
      </w:r>
      <w:r>
        <w:rPr>
          <w:rFonts w:ascii="Times New Roman" w:eastAsia="Times New Roman" w:hAnsi="Times New Roman" w:cs="Times New Roman"/>
          <w:sz w:val="28"/>
          <w:szCs w:val="28"/>
          <w:lang w:eastAsia="ru-RU"/>
        </w:rPr>
        <w:t>»; ООО «</w:t>
      </w:r>
      <w:proofErr w:type="spellStart"/>
      <w:r w:rsidRPr="00305B30">
        <w:rPr>
          <w:rFonts w:ascii="Times New Roman" w:eastAsia="Times New Roman" w:hAnsi="Times New Roman" w:cs="Times New Roman"/>
          <w:sz w:val="28"/>
          <w:szCs w:val="28"/>
          <w:lang w:eastAsia="ru-RU"/>
        </w:rPr>
        <w:t>СвязьИнформ</w:t>
      </w:r>
      <w:proofErr w:type="spellEnd"/>
      <w:r w:rsidRPr="00305B30">
        <w:rPr>
          <w:rFonts w:ascii="Times New Roman" w:eastAsia="Times New Roman" w:hAnsi="Times New Roman" w:cs="Times New Roman"/>
          <w:sz w:val="28"/>
          <w:szCs w:val="28"/>
          <w:lang w:eastAsia="ru-RU"/>
        </w:rPr>
        <w:t>-Юг</w:t>
      </w:r>
      <w:r>
        <w:rPr>
          <w:rFonts w:ascii="Times New Roman" w:eastAsia="Times New Roman" w:hAnsi="Times New Roman" w:cs="Times New Roman"/>
          <w:sz w:val="28"/>
          <w:szCs w:val="28"/>
          <w:lang w:eastAsia="ru-RU"/>
        </w:rPr>
        <w:t xml:space="preserve">» через </w:t>
      </w:r>
      <w:r w:rsidRPr="00305B30">
        <w:rPr>
          <w:rFonts w:ascii="Times New Roman" w:eastAsia="Times New Roman" w:hAnsi="Times New Roman" w:cs="Times New Roman"/>
          <w:sz w:val="28"/>
          <w:szCs w:val="28"/>
          <w:lang w:eastAsia="ru-RU"/>
        </w:rPr>
        <w:t>ООО «</w:t>
      </w:r>
      <w:proofErr w:type="spellStart"/>
      <w:r w:rsidRPr="00305B30">
        <w:rPr>
          <w:rFonts w:ascii="Times New Roman" w:eastAsia="Times New Roman" w:hAnsi="Times New Roman" w:cs="Times New Roman"/>
          <w:sz w:val="28"/>
          <w:szCs w:val="28"/>
          <w:lang w:eastAsia="ru-RU"/>
        </w:rPr>
        <w:t>СвязьИнформ</w:t>
      </w:r>
      <w:proofErr w:type="spellEnd"/>
      <w:r w:rsidRPr="00305B30">
        <w:rPr>
          <w:rFonts w:ascii="Times New Roman" w:eastAsia="Times New Roman" w:hAnsi="Times New Roman" w:cs="Times New Roman"/>
          <w:sz w:val="28"/>
          <w:szCs w:val="28"/>
          <w:lang w:eastAsia="ru-RU"/>
        </w:rPr>
        <w:t>-Волгоград»</w:t>
      </w:r>
      <w:r>
        <w:rPr>
          <w:rFonts w:ascii="Times New Roman" w:eastAsia="Times New Roman" w:hAnsi="Times New Roman" w:cs="Times New Roman"/>
          <w:sz w:val="28"/>
          <w:szCs w:val="28"/>
          <w:lang w:eastAsia="ru-RU"/>
        </w:rPr>
        <w:t xml:space="preserve">). </w:t>
      </w:r>
      <w:proofErr w:type="gramEnd"/>
    </w:p>
    <w:p w:rsidR="00295388" w:rsidRDefault="00295388" w:rsidP="00295388">
      <w:pPr>
        <w:spacing w:after="0" w:line="36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41 оператор связи  </w:t>
      </w:r>
      <w:r w:rsidRPr="00195AE0">
        <w:rPr>
          <w:rFonts w:ascii="Times New Roman" w:eastAsia="Times New Roman" w:hAnsi="Times New Roman" w:cs="Times New Roman"/>
          <w:sz w:val="28"/>
          <w:szCs w:val="28"/>
          <w:lang w:eastAsia="ru-RU"/>
        </w:rPr>
        <w:t>получают выгрузки из Единого реестра</w:t>
      </w:r>
      <w:r>
        <w:rPr>
          <w:rFonts w:ascii="Times New Roman" w:eastAsia="Times New Roman" w:hAnsi="Times New Roman" w:cs="Times New Roman"/>
          <w:sz w:val="28"/>
          <w:szCs w:val="28"/>
          <w:lang w:eastAsia="ru-RU"/>
        </w:rPr>
        <w:t xml:space="preserve"> самостоятельно </w:t>
      </w:r>
      <w:r w:rsidRPr="00195A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ООО «</w:t>
      </w:r>
      <w:proofErr w:type="spellStart"/>
      <w:r w:rsidRPr="001941DA">
        <w:rPr>
          <w:rFonts w:ascii="Times New Roman" w:eastAsia="Times New Roman" w:hAnsi="Times New Roman" w:cs="Times New Roman"/>
          <w:sz w:val="28"/>
          <w:szCs w:val="28"/>
          <w:lang w:eastAsia="ru-RU"/>
        </w:rPr>
        <w:t>СвязьИнформ</w:t>
      </w:r>
      <w:proofErr w:type="spellEnd"/>
      <w:r>
        <w:rPr>
          <w:rFonts w:ascii="Times New Roman" w:eastAsia="Times New Roman" w:hAnsi="Times New Roman" w:cs="Times New Roman"/>
          <w:sz w:val="28"/>
          <w:szCs w:val="28"/>
          <w:lang w:eastAsia="ru-RU"/>
        </w:rPr>
        <w:t>», ООО «</w:t>
      </w:r>
      <w:r w:rsidRPr="001941DA">
        <w:rPr>
          <w:rFonts w:ascii="Times New Roman" w:eastAsia="Times New Roman" w:hAnsi="Times New Roman" w:cs="Times New Roman"/>
          <w:sz w:val="28"/>
          <w:szCs w:val="28"/>
          <w:lang w:eastAsia="ru-RU"/>
        </w:rPr>
        <w:t>Невод</w:t>
      </w:r>
      <w:r>
        <w:rPr>
          <w:rFonts w:ascii="Times New Roman" w:eastAsia="Times New Roman" w:hAnsi="Times New Roman" w:cs="Times New Roman"/>
          <w:sz w:val="28"/>
          <w:szCs w:val="28"/>
          <w:lang w:eastAsia="ru-RU"/>
        </w:rPr>
        <w:t>», ЗАО «</w:t>
      </w:r>
      <w:r w:rsidRPr="001941DA">
        <w:rPr>
          <w:rFonts w:ascii="Times New Roman" w:eastAsia="Times New Roman" w:hAnsi="Times New Roman" w:cs="Times New Roman"/>
          <w:sz w:val="28"/>
          <w:szCs w:val="28"/>
          <w:lang w:eastAsia="ru-RU"/>
        </w:rPr>
        <w:t>Группа Тауэр-Телеком</w:t>
      </w:r>
      <w:r>
        <w:rPr>
          <w:rFonts w:ascii="Times New Roman" w:eastAsia="Times New Roman" w:hAnsi="Times New Roman" w:cs="Times New Roman"/>
          <w:sz w:val="28"/>
          <w:szCs w:val="28"/>
          <w:lang w:eastAsia="ru-RU"/>
        </w:rPr>
        <w:t>», ОО</w:t>
      </w:r>
      <w:r w:rsidRPr="00195AE0">
        <w:rPr>
          <w:rFonts w:ascii="Times New Roman" w:eastAsia="Times New Roman" w:hAnsi="Times New Roman" w:cs="Times New Roman"/>
          <w:sz w:val="28"/>
          <w:szCs w:val="28"/>
          <w:lang w:eastAsia="ru-RU"/>
        </w:rPr>
        <w:t>О «Совр</w:t>
      </w:r>
      <w:r>
        <w:rPr>
          <w:rFonts w:ascii="Times New Roman" w:eastAsia="Times New Roman" w:hAnsi="Times New Roman" w:cs="Times New Roman"/>
          <w:sz w:val="28"/>
          <w:szCs w:val="28"/>
          <w:lang w:eastAsia="ru-RU"/>
        </w:rPr>
        <w:t>еменные технологии связи»</w:t>
      </w:r>
      <w:r w:rsidRPr="00195A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ООО «</w:t>
      </w:r>
      <w:proofErr w:type="spellStart"/>
      <w:r w:rsidRPr="001941DA">
        <w:rPr>
          <w:rFonts w:ascii="Times New Roman" w:eastAsia="Times New Roman" w:hAnsi="Times New Roman" w:cs="Times New Roman"/>
          <w:sz w:val="28"/>
          <w:szCs w:val="28"/>
          <w:lang w:eastAsia="ru-RU"/>
        </w:rPr>
        <w:t>ЛанКом</w:t>
      </w:r>
      <w:proofErr w:type="spellEnd"/>
      <w:r>
        <w:rPr>
          <w:rFonts w:ascii="Times New Roman" w:eastAsia="Times New Roman" w:hAnsi="Times New Roman" w:cs="Times New Roman"/>
          <w:sz w:val="28"/>
          <w:szCs w:val="28"/>
          <w:lang w:eastAsia="ru-RU"/>
        </w:rPr>
        <w:t>», ООО «</w:t>
      </w:r>
      <w:proofErr w:type="spellStart"/>
      <w:r w:rsidRPr="001941DA">
        <w:rPr>
          <w:rFonts w:ascii="Times New Roman" w:eastAsia="Times New Roman" w:hAnsi="Times New Roman" w:cs="Times New Roman"/>
          <w:sz w:val="28"/>
          <w:szCs w:val="28"/>
          <w:lang w:eastAsia="ru-RU"/>
        </w:rPr>
        <w:t>Агросвязь</w:t>
      </w:r>
      <w:proofErr w:type="spellEnd"/>
      <w:r>
        <w:rPr>
          <w:rFonts w:ascii="Times New Roman" w:eastAsia="Times New Roman" w:hAnsi="Times New Roman" w:cs="Times New Roman"/>
          <w:sz w:val="28"/>
          <w:szCs w:val="28"/>
          <w:lang w:eastAsia="ru-RU"/>
        </w:rPr>
        <w:t>», ЗАО «</w:t>
      </w:r>
      <w:r w:rsidRPr="001941DA">
        <w:rPr>
          <w:rFonts w:ascii="Times New Roman" w:eastAsia="Times New Roman" w:hAnsi="Times New Roman" w:cs="Times New Roman"/>
          <w:sz w:val="28"/>
          <w:szCs w:val="28"/>
          <w:lang w:eastAsia="ru-RU"/>
        </w:rPr>
        <w:t>Вист он-</w:t>
      </w:r>
      <w:proofErr w:type="spellStart"/>
      <w:r w:rsidRPr="001941DA">
        <w:rPr>
          <w:rFonts w:ascii="Times New Roman" w:eastAsia="Times New Roman" w:hAnsi="Times New Roman" w:cs="Times New Roman"/>
          <w:sz w:val="28"/>
          <w:szCs w:val="28"/>
          <w:lang w:eastAsia="ru-RU"/>
        </w:rPr>
        <w:t>лайн</w:t>
      </w:r>
      <w:proofErr w:type="spellEnd"/>
      <w:r>
        <w:rPr>
          <w:rFonts w:ascii="Times New Roman" w:eastAsia="Times New Roman" w:hAnsi="Times New Roman" w:cs="Times New Roman"/>
          <w:sz w:val="28"/>
          <w:szCs w:val="28"/>
          <w:lang w:eastAsia="ru-RU"/>
        </w:rPr>
        <w:t>», ООО «</w:t>
      </w:r>
      <w:proofErr w:type="spellStart"/>
      <w:r w:rsidRPr="001941DA">
        <w:rPr>
          <w:rFonts w:ascii="Times New Roman" w:eastAsia="Times New Roman" w:hAnsi="Times New Roman" w:cs="Times New Roman"/>
          <w:sz w:val="28"/>
          <w:szCs w:val="28"/>
          <w:lang w:eastAsia="ru-RU"/>
        </w:rPr>
        <w:t>СвязьИнформ</w:t>
      </w:r>
      <w:proofErr w:type="spellEnd"/>
      <w:r w:rsidRPr="001941DA">
        <w:rPr>
          <w:rFonts w:ascii="Times New Roman" w:eastAsia="Times New Roman" w:hAnsi="Times New Roman" w:cs="Times New Roman"/>
          <w:sz w:val="28"/>
          <w:szCs w:val="28"/>
          <w:lang w:eastAsia="ru-RU"/>
        </w:rPr>
        <w:t>-Волгоград</w:t>
      </w:r>
      <w:r>
        <w:rPr>
          <w:rFonts w:ascii="Times New Roman" w:eastAsia="Times New Roman" w:hAnsi="Times New Roman" w:cs="Times New Roman"/>
          <w:sz w:val="28"/>
          <w:szCs w:val="28"/>
          <w:lang w:eastAsia="ru-RU"/>
        </w:rPr>
        <w:t>», ООО «</w:t>
      </w:r>
      <w:proofErr w:type="spellStart"/>
      <w:r w:rsidRPr="001941DA">
        <w:rPr>
          <w:rFonts w:ascii="Times New Roman" w:eastAsia="Times New Roman" w:hAnsi="Times New Roman" w:cs="Times New Roman"/>
          <w:sz w:val="28"/>
          <w:szCs w:val="28"/>
          <w:lang w:eastAsia="ru-RU"/>
        </w:rPr>
        <w:t>Экспилайн</w:t>
      </w:r>
      <w:proofErr w:type="spellEnd"/>
      <w:r>
        <w:rPr>
          <w:rFonts w:ascii="Times New Roman" w:eastAsia="Times New Roman" w:hAnsi="Times New Roman" w:cs="Times New Roman"/>
          <w:sz w:val="28"/>
          <w:szCs w:val="28"/>
          <w:lang w:eastAsia="ru-RU"/>
        </w:rPr>
        <w:t>», ЗАО «</w:t>
      </w:r>
      <w:r w:rsidRPr="00B113FD">
        <w:rPr>
          <w:rFonts w:ascii="Times New Roman" w:eastAsia="Times New Roman" w:hAnsi="Times New Roman" w:cs="Times New Roman"/>
          <w:sz w:val="28"/>
          <w:szCs w:val="28"/>
          <w:lang w:eastAsia="ru-RU"/>
        </w:rPr>
        <w:t>Коламбия-Телеком</w:t>
      </w:r>
      <w:r>
        <w:rPr>
          <w:rFonts w:ascii="Times New Roman" w:eastAsia="Times New Roman" w:hAnsi="Times New Roman" w:cs="Times New Roman"/>
          <w:sz w:val="28"/>
          <w:szCs w:val="28"/>
          <w:lang w:eastAsia="ru-RU"/>
        </w:rPr>
        <w:t>», ООО «</w:t>
      </w:r>
      <w:r w:rsidRPr="00B113FD">
        <w:rPr>
          <w:rFonts w:ascii="Times New Roman" w:eastAsia="Times New Roman" w:hAnsi="Times New Roman" w:cs="Times New Roman"/>
          <w:sz w:val="28"/>
          <w:szCs w:val="28"/>
          <w:lang w:eastAsia="ru-RU"/>
        </w:rPr>
        <w:t>Телеком-Волга</w:t>
      </w:r>
      <w:r>
        <w:rPr>
          <w:rFonts w:ascii="Times New Roman" w:eastAsia="Times New Roman" w:hAnsi="Times New Roman" w:cs="Times New Roman"/>
          <w:sz w:val="28"/>
          <w:szCs w:val="28"/>
          <w:lang w:eastAsia="ru-RU"/>
        </w:rPr>
        <w:t>», ООО «</w:t>
      </w:r>
      <w:r w:rsidRPr="00B113FD">
        <w:rPr>
          <w:rFonts w:ascii="Times New Roman" w:eastAsia="Times New Roman" w:hAnsi="Times New Roman" w:cs="Times New Roman"/>
          <w:sz w:val="28"/>
          <w:szCs w:val="28"/>
          <w:lang w:eastAsia="ru-RU"/>
        </w:rPr>
        <w:t>ВОЛГА-СВЯЗЬ-ТВ</w:t>
      </w:r>
      <w:r>
        <w:rPr>
          <w:rFonts w:ascii="Times New Roman" w:eastAsia="Times New Roman" w:hAnsi="Times New Roman" w:cs="Times New Roman"/>
          <w:sz w:val="28"/>
          <w:szCs w:val="28"/>
          <w:lang w:eastAsia="ru-RU"/>
        </w:rPr>
        <w:t>», ООО «</w:t>
      </w:r>
      <w:r w:rsidRPr="00B113FD">
        <w:rPr>
          <w:rFonts w:ascii="Times New Roman" w:eastAsia="Times New Roman" w:hAnsi="Times New Roman" w:cs="Times New Roman"/>
          <w:sz w:val="28"/>
          <w:szCs w:val="28"/>
          <w:lang w:eastAsia="ru-RU"/>
        </w:rPr>
        <w:t>ИНСАТКОМ-В</w:t>
      </w:r>
      <w:r>
        <w:rPr>
          <w:rFonts w:ascii="Times New Roman" w:eastAsia="Times New Roman" w:hAnsi="Times New Roman" w:cs="Times New Roman"/>
          <w:sz w:val="28"/>
          <w:szCs w:val="28"/>
          <w:lang w:eastAsia="ru-RU"/>
        </w:rPr>
        <w:t>», ООО «</w:t>
      </w:r>
      <w:r w:rsidRPr="00B113FD">
        <w:rPr>
          <w:rFonts w:ascii="Times New Roman" w:eastAsia="Times New Roman" w:hAnsi="Times New Roman" w:cs="Times New Roman"/>
          <w:sz w:val="28"/>
          <w:szCs w:val="28"/>
          <w:lang w:eastAsia="ru-RU"/>
        </w:rPr>
        <w:t>Спринт Сеть</w:t>
      </w:r>
      <w:r>
        <w:rPr>
          <w:rFonts w:ascii="Times New Roman" w:eastAsia="Times New Roman" w:hAnsi="Times New Roman" w:cs="Times New Roman"/>
          <w:sz w:val="28"/>
          <w:szCs w:val="28"/>
          <w:lang w:eastAsia="ru-RU"/>
        </w:rPr>
        <w:t>»,</w:t>
      </w:r>
      <w:r w:rsidRPr="00B113FD">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sz w:val="28"/>
          <w:szCs w:val="28"/>
          <w:lang w:eastAsia="ru-RU"/>
        </w:rPr>
        <w:t>ФГ</w:t>
      </w:r>
      <w:r>
        <w:rPr>
          <w:rFonts w:ascii="Times New Roman" w:eastAsia="Times New Roman" w:hAnsi="Times New Roman" w:cs="Times New Roman"/>
          <w:sz w:val="28"/>
          <w:szCs w:val="28"/>
          <w:lang w:eastAsia="ru-RU"/>
        </w:rPr>
        <w:t>БОУВПО</w:t>
      </w:r>
      <w:r w:rsidRPr="00195AE0">
        <w:rPr>
          <w:rFonts w:ascii="Times New Roman" w:eastAsia="Times New Roman" w:hAnsi="Times New Roman" w:cs="Times New Roman"/>
          <w:sz w:val="28"/>
          <w:szCs w:val="28"/>
          <w:lang w:eastAsia="ru-RU"/>
        </w:rPr>
        <w:t xml:space="preserve"> «Волгоградский государственный</w:t>
      </w:r>
      <w:r>
        <w:rPr>
          <w:rFonts w:ascii="Times New Roman" w:eastAsia="Times New Roman" w:hAnsi="Times New Roman" w:cs="Times New Roman"/>
          <w:sz w:val="28"/>
          <w:szCs w:val="28"/>
          <w:lang w:eastAsia="ru-RU"/>
        </w:rPr>
        <w:t xml:space="preserve"> технический университет</w:t>
      </w:r>
      <w:r w:rsidRPr="00195A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ООО «</w:t>
      </w:r>
      <w:r w:rsidRPr="00B113FD">
        <w:rPr>
          <w:rFonts w:ascii="Times New Roman" w:eastAsia="Times New Roman" w:hAnsi="Times New Roman" w:cs="Times New Roman"/>
          <w:sz w:val="28"/>
          <w:szCs w:val="28"/>
          <w:lang w:eastAsia="ru-RU"/>
        </w:rPr>
        <w:t>ЕВРОТЕЛЕКОМ</w:t>
      </w:r>
      <w:r>
        <w:rPr>
          <w:rFonts w:ascii="Times New Roman" w:eastAsia="Times New Roman" w:hAnsi="Times New Roman" w:cs="Times New Roman"/>
          <w:sz w:val="28"/>
          <w:szCs w:val="28"/>
          <w:lang w:eastAsia="ru-RU"/>
        </w:rPr>
        <w:t>», ООО «</w:t>
      </w:r>
      <w:r w:rsidRPr="00B113FD">
        <w:rPr>
          <w:rFonts w:ascii="Times New Roman" w:eastAsia="Times New Roman" w:hAnsi="Times New Roman" w:cs="Times New Roman"/>
          <w:sz w:val="28"/>
          <w:szCs w:val="28"/>
          <w:lang w:eastAsia="ru-RU"/>
        </w:rPr>
        <w:t>Информационный сервис</w:t>
      </w:r>
      <w:r>
        <w:rPr>
          <w:rFonts w:ascii="Times New Roman" w:eastAsia="Times New Roman" w:hAnsi="Times New Roman" w:cs="Times New Roman"/>
          <w:sz w:val="28"/>
          <w:szCs w:val="28"/>
          <w:lang w:eastAsia="ru-RU"/>
        </w:rPr>
        <w:t xml:space="preserve">», ИП </w:t>
      </w:r>
      <w:proofErr w:type="spellStart"/>
      <w:r>
        <w:rPr>
          <w:rFonts w:ascii="Times New Roman" w:eastAsia="Times New Roman" w:hAnsi="Times New Roman" w:cs="Times New Roman"/>
          <w:sz w:val="28"/>
          <w:szCs w:val="28"/>
          <w:lang w:eastAsia="ru-RU"/>
        </w:rPr>
        <w:t>Тищук</w:t>
      </w:r>
      <w:proofErr w:type="spellEnd"/>
      <w:r>
        <w:rPr>
          <w:rFonts w:ascii="Times New Roman" w:eastAsia="Times New Roman" w:hAnsi="Times New Roman" w:cs="Times New Roman"/>
          <w:sz w:val="28"/>
          <w:szCs w:val="28"/>
          <w:lang w:eastAsia="ru-RU"/>
        </w:rPr>
        <w:t xml:space="preserve"> В.Л., ИП Ефремов А.А.</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ООО «</w:t>
      </w:r>
      <w:r w:rsidRPr="006B4276">
        <w:rPr>
          <w:rFonts w:ascii="Times New Roman" w:eastAsia="Times New Roman" w:hAnsi="Times New Roman" w:cs="Times New Roman"/>
          <w:sz w:val="28"/>
          <w:szCs w:val="28"/>
          <w:lang w:eastAsia="ru-RU"/>
        </w:rPr>
        <w:t>Альянс-Связь</w:t>
      </w:r>
      <w:r>
        <w:rPr>
          <w:rFonts w:ascii="Times New Roman" w:eastAsia="Times New Roman" w:hAnsi="Times New Roman" w:cs="Times New Roman"/>
          <w:sz w:val="28"/>
          <w:szCs w:val="28"/>
          <w:lang w:eastAsia="ru-RU"/>
        </w:rPr>
        <w:t>», ООО «</w:t>
      </w:r>
      <w:r w:rsidRPr="006B4276">
        <w:rPr>
          <w:rFonts w:ascii="Times New Roman" w:eastAsia="Times New Roman" w:hAnsi="Times New Roman" w:cs="Times New Roman"/>
          <w:sz w:val="28"/>
          <w:szCs w:val="28"/>
          <w:lang w:eastAsia="ru-RU"/>
        </w:rPr>
        <w:t>Городок точка РУ</w:t>
      </w:r>
      <w:r>
        <w:rPr>
          <w:rFonts w:ascii="Times New Roman" w:eastAsia="Times New Roman" w:hAnsi="Times New Roman" w:cs="Times New Roman"/>
          <w:sz w:val="28"/>
          <w:szCs w:val="28"/>
          <w:lang w:eastAsia="ru-RU"/>
        </w:rPr>
        <w:t>», ООО «</w:t>
      </w:r>
      <w:proofErr w:type="spellStart"/>
      <w:r w:rsidRPr="006B4276">
        <w:rPr>
          <w:rFonts w:ascii="Times New Roman" w:eastAsia="Times New Roman" w:hAnsi="Times New Roman" w:cs="Times New Roman"/>
          <w:sz w:val="28"/>
          <w:szCs w:val="28"/>
          <w:lang w:eastAsia="ru-RU"/>
        </w:rPr>
        <w:t>Дианэт</w:t>
      </w:r>
      <w:proofErr w:type="spellEnd"/>
      <w:r>
        <w:rPr>
          <w:rFonts w:ascii="Times New Roman" w:eastAsia="Times New Roman" w:hAnsi="Times New Roman" w:cs="Times New Roman"/>
          <w:sz w:val="28"/>
          <w:szCs w:val="28"/>
          <w:lang w:eastAsia="ru-RU"/>
        </w:rPr>
        <w:t>», ООО «</w:t>
      </w:r>
      <w:proofErr w:type="spellStart"/>
      <w:r w:rsidRPr="006B4276">
        <w:rPr>
          <w:rFonts w:ascii="Times New Roman" w:eastAsia="Times New Roman" w:hAnsi="Times New Roman" w:cs="Times New Roman"/>
          <w:sz w:val="28"/>
          <w:szCs w:val="28"/>
          <w:lang w:eastAsia="ru-RU"/>
        </w:rPr>
        <w:t>СвязьИнформ</w:t>
      </w:r>
      <w:proofErr w:type="spellEnd"/>
      <w:r w:rsidRPr="006B4276">
        <w:rPr>
          <w:rFonts w:ascii="Times New Roman" w:eastAsia="Times New Roman" w:hAnsi="Times New Roman" w:cs="Times New Roman"/>
          <w:sz w:val="28"/>
          <w:szCs w:val="28"/>
          <w:lang w:eastAsia="ru-RU"/>
        </w:rPr>
        <w:t>-Волгоград</w:t>
      </w:r>
      <w:r>
        <w:rPr>
          <w:rFonts w:ascii="Times New Roman" w:eastAsia="Times New Roman" w:hAnsi="Times New Roman" w:cs="Times New Roman"/>
          <w:sz w:val="28"/>
          <w:szCs w:val="28"/>
          <w:lang w:eastAsia="ru-RU"/>
        </w:rPr>
        <w:t>», ООО «</w:t>
      </w:r>
      <w:proofErr w:type="spellStart"/>
      <w:r w:rsidRPr="00187079">
        <w:rPr>
          <w:rFonts w:ascii="Times New Roman" w:eastAsia="Times New Roman" w:hAnsi="Times New Roman" w:cs="Times New Roman"/>
          <w:sz w:val="28"/>
          <w:szCs w:val="28"/>
          <w:lang w:eastAsia="ru-RU"/>
        </w:rPr>
        <w:t>Себряковтелеком</w:t>
      </w:r>
      <w:proofErr w:type="spellEnd"/>
      <w:r>
        <w:rPr>
          <w:rFonts w:ascii="Times New Roman" w:eastAsia="Times New Roman" w:hAnsi="Times New Roman" w:cs="Times New Roman"/>
          <w:sz w:val="28"/>
          <w:szCs w:val="28"/>
          <w:lang w:eastAsia="ru-RU"/>
        </w:rPr>
        <w:t>», ООО «</w:t>
      </w:r>
      <w:proofErr w:type="spellStart"/>
      <w:r w:rsidRPr="00187079">
        <w:rPr>
          <w:rFonts w:ascii="Times New Roman" w:eastAsia="Times New Roman" w:hAnsi="Times New Roman" w:cs="Times New Roman"/>
          <w:sz w:val="28"/>
          <w:szCs w:val="28"/>
          <w:lang w:eastAsia="ru-RU"/>
        </w:rPr>
        <w:t>ЮгСельхоз</w:t>
      </w:r>
      <w:proofErr w:type="spellEnd"/>
      <w:r>
        <w:rPr>
          <w:rFonts w:ascii="Times New Roman" w:eastAsia="Times New Roman" w:hAnsi="Times New Roman" w:cs="Times New Roman"/>
          <w:sz w:val="28"/>
          <w:szCs w:val="28"/>
          <w:lang w:eastAsia="ru-RU"/>
        </w:rPr>
        <w:t>», ООО «</w:t>
      </w:r>
      <w:r w:rsidRPr="00187079">
        <w:rPr>
          <w:rFonts w:ascii="Times New Roman" w:eastAsia="Times New Roman" w:hAnsi="Times New Roman" w:cs="Times New Roman"/>
          <w:sz w:val="28"/>
          <w:szCs w:val="28"/>
          <w:lang w:eastAsia="ru-RU"/>
        </w:rPr>
        <w:t>Невод-Регион</w:t>
      </w:r>
      <w:r>
        <w:rPr>
          <w:rFonts w:ascii="Times New Roman" w:eastAsia="Times New Roman" w:hAnsi="Times New Roman" w:cs="Times New Roman"/>
          <w:sz w:val="28"/>
          <w:szCs w:val="28"/>
          <w:lang w:eastAsia="ru-RU"/>
        </w:rPr>
        <w:t xml:space="preserve">», </w:t>
      </w:r>
      <w:r w:rsidRPr="00187079">
        <w:rPr>
          <w:rFonts w:ascii="Times New Roman" w:eastAsia="Times New Roman" w:hAnsi="Times New Roman" w:cs="Times New Roman"/>
          <w:sz w:val="28"/>
          <w:szCs w:val="28"/>
          <w:lang w:eastAsia="ru-RU"/>
        </w:rPr>
        <w:lastRenderedPageBreak/>
        <w:t>ООО «</w:t>
      </w:r>
      <w:proofErr w:type="spellStart"/>
      <w:r w:rsidRPr="00187079">
        <w:rPr>
          <w:rFonts w:ascii="Times New Roman" w:eastAsia="Times New Roman" w:hAnsi="Times New Roman" w:cs="Times New Roman"/>
          <w:sz w:val="28"/>
          <w:szCs w:val="28"/>
          <w:lang w:eastAsia="ru-RU"/>
        </w:rPr>
        <w:t>ВолгоКом</w:t>
      </w:r>
      <w:proofErr w:type="spellEnd"/>
      <w:r w:rsidRPr="0018707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87079">
        <w:rPr>
          <w:rFonts w:ascii="Times New Roman" w:eastAsia="Times New Roman" w:hAnsi="Times New Roman" w:cs="Times New Roman"/>
          <w:sz w:val="28"/>
          <w:szCs w:val="28"/>
          <w:lang w:eastAsia="ru-RU"/>
        </w:rPr>
        <w:t>ООО «Технологии связи»</w:t>
      </w:r>
      <w:r>
        <w:rPr>
          <w:rFonts w:ascii="Times New Roman" w:eastAsia="Times New Roman" w:hAnsi="Times New Roman" w:cs="Times New Roman"/>
          <w:sz w:val="28"/>
          <w:szCs w:val="28"/>
          <w:lang w:eastAsia="ru-RU"/>
        </w:rPr>
        <w:t>, ООО «</w:t>
      </w:r>
      <w:proofErr w:type="spellStart"/>
      <w:r w:rsidRPr="00187079">
        <w:rPr>
          <w:rFonts w:ascii="Times New Roman" w:eastAsia="Times New Roman" w:hAnsi="Times New Roman" w:cs="Times New Roman"/>
          <w:sz w:val="28"/>
          <w:szCs w:val="28"/>
          <w:lang w:eastAsia="ru-RU"/>
        </w:rPr>
        <w:t>МБит</w:t>
      </w:r>
      <w:proofErr w:type="spellEnd"/>
      <w:r w:rsidRPr="00187079">
        <w:rPr>
          <w:rFonts w:ascii="Times New Roman" w:eastAsia="Times New Roman" w:hAnsi="Times New Roman" w:cs="Times New Roman"/>
          <w:sz w:val="28"/>
          <w:szCs w:val="28"/>
          <w:lang w:eastAsia="ru-RU"/>
        </w:rPr>
        <w:t>-сити</w:t>
      </w:r>
      <w:r>
        <w:rPr>
          <w:rFonts w:ascii="Times New Roman" w:eastAsia="Times New Roman" w:hAnsi="Times New Roman" w:cs="Times New Roman"/>
          <w:sz w:val="28"/>
          <w:szCs w:val="28"/>
          <w:lang w:eastAsia="ru-RU"/>
        </w:rPr>
        <w:t>», ООО «</w:t>
      </w:r>
      <w:r w:rsidRPr="00187079">
        <w:rPr>
          <w:rFonts w:ascii="Times New Roman" w:eastAsia="Times New Roman" w:hAnsi="Times New Roman" w:cs="Times New Roman"/>
          <w:sz w:val="28"/>
          <w:szCs w:val="28"/>
          <w:lang w:eastAsia="ru-RU"/>
        </w:rPr>
        <w:t xml:space="preserve">Бизнес </w:t>
      </w:r>
      <w:r>
        <w:rPr>
          <w:rFonts w:ascii="Times New Roman" w:eastAsia="Times New Roman" w:hAnsi="Times New Roman" w:cs="Times New Roman"/>
          <w:sz w:val="28"/>
          <w:szCs w:val="28"/>
          <w:lang w:eastAsia="ru-RU"/>
        </w:rPr>
        <w:t>–</w:t>
      </w:r>
      <w:r w:rsidRPr="00187079">
        <w:rPr>
          <w:rFonts w:ascii="Times New Roman" w:eastAsia="Times New Roman" w:hAnsi="Times New Roman" w:cs="Times New Roman"/>
          <w:sz w:val="28"/>
          <w:szCs w:val="28"/>
          <w:lang w:eastAsia="ru-RU"/>
        </w:rPr>
        <w:t xml:space="preserve"> системы</w:t>
      </w:r>
      <w:r>
        <w:rPr>
          <w:rFonts w:ascii="Times New Roman" w:eastAsia="Times New Roman" w:hAnsi="Times New Roman" w:cs="Times New Roman"/>
          <w:sz w:val="28"/>
          <w:szCs w:val="28"/>
          <w:lang w:eastAsia="ru-RU"/>
        </w:rPr>
        <w:t>», ООО «</w:t>
      </w:r>
      <w:proofErr w:type="spellStart"/>
      <w:r w:rsidRPr="00187079">
        <w:rPr>
          <w:rFonts w:ascii="Times New Roman" w:eastAsia="Times New Roman" w:hAnsi="Times New Roman" w:cs="Times New Roman"/>
          <w:sz w:val="28"/>
          <w:szCs w:val="28"/>
          <w:lang w:eastAsia="ru-RU"/>
        </w:rPr>
        <w:t>ВолгаЛинк</w:t>
      </w:r>
      <w:proofErr w:type="spellEnd"/>
      <w:r>
        <w:rPr>
          <w:rFonts w:ascii="Times New Roman" w:eastAsia="Times New Roman" w:hAnsi="Times New Roman" w:cs="Times New Roman"/>
          <w:sz w:val="28"/>
          <w:szCs w:val="28"/>
          <w:lang w:eastAsia="ru-RU"/>
        </w:rPr>
        <w:t>», ООО «</w:t>
      </w:r>
      <w:r w:rsidRPr="00187079">
        <w:rPr>
          <w:rFonts w:ascii="Times New Roman" w:eastAsia="Times New Roman" w:hAnsi="Times New Roman" w:cs="Times New Roman"/>
          <w:sz w:val="28"/>
          <w:szCs w:val="28"/>
          <w:lang w:eastAsia="ru-RU"/>
        </w:rPr>
        <w:t>РОБОР</w:t>
      </w:r>
      <w:r>
        <w:rPr>
          <w:rFonts w:ascii="Times New Roman" w:eastAsia="Times New Roman" w:hAnsi="Times New Roman" w:cs="Times New Roman"/>
          <w:sz w:val="28"/>
          <w:szCs w:val="28"/>
          <w:lang w:eastAsia="ru-RU"/>
        </w:rPr>
        <w:t>», ООО «</w:t>
      </w:r>
      <w:proofErr w:type="spellStart"/>
      <w:r w:rsidRPr="00187079">
        <w:rPr>
          <w:rFonts w:ascii="Times New Roman" w:eastAsia="Times New Roman" w:hAnsi="Times New Roman" w:cs="Times New Roman"/>
          <w:sz w:val="28"/>
          <w:szCs w:val="28"/>
          <w:lang w:eastAsia="ru-RU"/>
        </w:rPr>
        <w:t>ГигаНет</w:t>
      </w:r>
      <w:proofErr w:type="spellEnd"/>
      <w:r>
        <w:rPr>
          <w:rFonts w:ascii="Times New Roman" w:eastAsia="Times New Roman" w:hAnsi="Times New Roman" w:cs="Times New Roman"/>
          <w:sz w:val="28"/>
          <w:szCs w:val="28"/>
          <w:lang w:eastAsia="ru-RU"/>
        </w:rPr>
        <w:t>», ООО «</w:t>
      </w:r>
      <w:r w:rsidRPr="00187079">
        <w:rPr>
          <w:rFonts w:ascii="Times New Roman" w:eastAsia="Times New Roman" w:hAnsi="Times New Roman" w:cs="Times New Roman"/>
          <w:sz w:val="28"/>
          <w:szCs w:val="28"/>
          <w:lang w:eastAsia="ru-RU"/>
        </w:rPr>
        <w:t>Телеком-Сервис</w:t>
      </w:r>
      <w:r>
        <w:rPr>
          <w:rFonts w:ascii="Times New Roman" w:eastAsia="Times New Roman" w:hAnsi="Times New Roman" w:cs="Times New Roman"/>
          <w:sz w:val="28"/>
          <w:szCs w:val="28"/>
          <w:lang w:eastAsia="ru-RU"/>
        </w:rPr>
        <w:t>», ООО «</w:t>
      </w:r>
      <w:proofErr w:type="spellStart"/>
      <w:r w:rsidRPr="00187079">
        <w:rPr>
          <w:rFonts w:ascii="Times New Roman" w:eastAsia="Times New Roman" w:hAnsi="Times New Roman" w:cs="Times New Roman"/>
          <w:sz w:val="28"/>
          <w:szCs w:val="28"/>
          <w:lang w:eastAsia="ru-RU"/>
        </w:rPr>
        <w:t>РусАлИнк</w:t>
      </w:r>
      <w:proofErr w:type="spellEnd"/>
      <w:r>
        <w:rPr>
          <w:rFonts w:ascii="Times New Roman" w:eastAsia="Times New Roman" w:hAnsi="Times New Roman" w:cs="Times New Roman"/>
          <w:sz w:val="28"/>
          <w:szCs w:val="28"/>
          <w:lang w:eastAsia="ru-RU"/>
        </w:rPr>
        <w:t>», ООО «</w:t>
      </w:r>
      <w:r w:rsidRPr="00187079">
        <w:rPr>
          <w:rFonts w:ascii="Times New Roman" w:eastAsia="Times New Roman" w:hAnsi="Times New Roman" w:cs="Times New Roman"/>
          <w:sz w:val="28"/>
          <w:szCs w:val="28"/>
          <w:lang w:eastAsia="ru-RU"/>
        </w:rPr>
        <w:t xml:space="preserve">Стар </w:t>
      </w:r>
      <w:proofErr w:type="spellStart"/>
      <w:r w:rsidRPr="00187079">
        <w:rPr>
          <w:rFonts w:ascii="Times New Roman" w:eastAsia="Times New Roman" w:hAnsi="Times New Roman" w:cs="Times New Roman"/>
          <w:sz w:val="28"/>
          <w:szCs w:val="28"/>
          <w:lang w:eastAsia="ru-RU"/>
        </w:rPr>
        <w:t>Лайн</w:t>
      </w:r>
      <w:proofErr w:type="spellEnd"/>
      <w:r w:rsidRPr="00187079">
        <w:rPr>
          <w:rFonts w:ascii="Times New Roman" w:eastAsia="Times New Roman" w:hAnsi="Times New Roman" w:cs="Times New Roman"/>
          <w:sz w:val="28"/>
          <w:szCs w:val="28"/>
          <w:lang w:eastAsia="ru-RU"/>
        </w:rPr>
        <w:t xml:space="preserve"> Волгоград</w:t>
      </w:r>
      <w:r>
        <w:rPr>
          <w:rFonts w:ascii="Times New Roman" w:eastAsia="Times New Roman" w:hAnsi="Times New Roman" w:cs="Times New Roman"/>
          <w:sz w:val="28"/>
          <w:szCs w:val="28"/>
          <w:lang w:eastAsia="ru-RU"/>
        </w:rPr>
        <w:t>», ООО «</w:t>
      </w:r>
      <w:proofErr w:type="spellStart"/>
      <w:r w:rsidRPr="00187079">
        <w:rPr>
          <w:rFonts w:ascii="Times New Roman" w:eastAsia="Times New Roman" w:hAnsi="Times New Roman" w:cs="Times New Roman"/>
          <w:sz w:val="28"/>
          <w:szCs w:val="28"/>
          <w:lang w:eastAsia="ru-RU"/>
        </w:rPr>
        <w:t>Элсофт</w:t>
      </w:r>
      <w:proofErr w:type="spellEnd"/>
      <w:r>
        <w:rPr>
          <w:rFonts w:ascii="Times New Roman" w:eastAsia="Times New Roman" w:hAnsi="Times New Roman" w:cs="Times New Roman"/>
          <w:sz w:val="28"/>
          <w:szCs w:val="28"/>
          <w:lang w:eastAsia="ru-RU"/>
        </w:rPr>
        <w:t>», ООО «</w:t>
      </w:r>
      <w:proofErr w:type="spellStart"/>
      <w:r>
        <w:rPr>
          <w:rFonts w:ascii="Times New Roman" w:eastAsia="Times New Roman" w:hAnsi="Times New Roman" w:cs="Times New Roman"/>
          <w:sz w:val="28"/>
          <w:szCs w:val="28"/>
          <w:lang w:eastAsia="ru-RU"/>
        </w:rPr>
        <w:t>Экспилайн</w:t>
      </w:r>
      <w:proofErr w:type="spellEnd"/>
      <w:r>
        <w:rPr>
          <w:rFonts w:ascii="Times New Roman" w:eastAsia="Times New Roman" w:hAnsi="Times New Roman" w:cs="Times New Roman"/>
          <w:sz w:val="28"/>
          <w:szCs w:val="28"/>
          <w:lang w:eastAsia="ru-RU"/>
        </w:rPr>
        <w:t>», ООО «</w:t>
      </w:r>
      <w:proofErr w:type="spellStart"/>
      <w:r>
        <w:rPr>
          <w:rFonts w:ascii="Times New Roman" w:eastAsia="Times New Roman" w:hAnsi="Times New Roman" w:cs="Times New Roman"/>
          <w:sz w:val="28"/>
          <w:szCs w:val="28"/>
          <w:lang w:eastAsia="ru-RU"/>
        </w:rPr>
        <w:t>Беллерофонт</w:t>
      </w:r>
      <w:proofErr w:type="spellEnd"/>
      <w:r>
        <w:rPr>
          <w:rFonts w:ascii="Times New Roman" w:eastAsia="Times New Roman" w:hAnsi="Times New Roman" w:cs="Times New Roman"/>
          <w:sz w:val="28"/>
          <w:szCs w:val="28"/>
          <w:lang w:eastAsia="ru-RU"/>
        </w:rPr>
        <w:t xml:space="preserve">, ИП </w:t>
      </w:r>
      <w:r w:rsidRPr="00755D9E">
        <w:rPr>
          <w:rFonts w:ascii="Times New Roman" w:eastAsia="Times New Roman" w:hAnsi="Times New Roman" w:cs="Times New Roman"/>
          <w:sz w:val="28"/>
          <w:szCs w:val="28"/>
          <w:lang w:eastAsia="ru-RU"/>
        </w:rPr>
        <w:t>Захаров Борис Петрович</w:t>
      </w:r>
      <w:r>
        <w:rPr>
          <w:rFonts w:ascii="Times New Roman" w:eastAsia="Times New Roman" w:hAnsi="Times New Roman" w:cs="Times New Roman"/>
          <w:sz w:val="28"/>
          <w:szCs w:val="28"/>
          <w:lang w:eastAsia="ru-RU"/>
        </w:rPr>
        <w:t xml:space="preserve">, ООО «Восток»). </w:t>
      </w:r>
      <w:proofErr w:type="gramEnd"/>
    </w:p>
    <w:p w:rsidR="00295388" w:rsidRPr="00195AE0" w:rsidRDefault="00295388" w:rsidP="00295388">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- 4 оператора (ООО «Информград», ООО «Небесный дозор», ООО «Бе</w:t>
      </w:r>
      <w:r>
        <w:rPr>
          <w:rFonts w:ascii="Times New Roman" w:eastAsia="Times New Roman" w:hAnsi="Times New Roman" w:cs="Times New Roman"/>
          <w:sz w:val="28"/>
          <w:szCs w:val="28"/>
          <w:lang w:eastAsia="ru-RU"/>
        </w:rPr>
        <w:t>з</w:t>
      </w:r>
      <w:r w:rsidRPr="00195AE0">
        <w:rPr>
          <w:rFonts w:ascii="Times New Roman" w:eastAsia="Times New Roman" w:hAnsi="Times New Roman" w:cs="Times New Roman"/>
          <w:sz w:val="28"/>
          <w:szCs w:val="28"/>
          <w:lang w:eastAsia="ru-RU"/>
        </w:rPr>
        <w:t>опасные информационные технологии», ООО «Интернет технологии») оказывают телематические услуги связи, за исключением доступа к сети Интернет.</w:t>
      </w:r>
    </w:p>
    <w:p w:rsidR="00295388" w:rsidRPr="00195AE0" w:rsidRDefault="00295388" w:rsidP="00295388">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В ходе </w:t>
      </w:r>
      <w:r>
        <w:rPr>
          <w:rFonts w:ascii="Times New Roman" w:eastAsia="Times New Roman" w:hAnsi="Times New Roman" w:cs="Times New Roman"/>
          <w:sz w:val="28"/>
          <w:szCs w:val="28"/>
          <w:lang w:eastAsia="ru-RU"/>
        </w:rPr>
        <w:t xml:space="preserve">постоянного  </w:t>
      </w:r>
      <w:r w:rsidRPr="00195AE0">
        <w:rPr>
          <w:rFonts w:ascii="Times New Roman" w:eastAsia="Times New Roman" w:hAnsi="Times New Roman" w:cs="Times New Roman"/>
          <w:sz w:val="28"/>
          <w:szCs w:val="28"/>
          <w:lang w:eastAsia="ru-RU"/>
        </w:rPr>
        <w:t>мониторинга</w:t>
      </w:r>
      <w:r>
        <w:rPr>
          <w:rFonts w:ascii="Times New Roman" w:eastAsia="Times New Roman" w:hAnsi="Times New Roman" w:cs="Times New Roman"/>
          <w:sz w:val="28"/>
          <w:szCs w:val="28"/>
          <w:lang w:eastAsia="ru-RU"/>
        </w:rPr>
        <w:t xml:space="preserve"> проводившегося в 4 квартале </w:t>
      </w:r>
      <w:r w:rsidRPr="00195AE0">
        <w:rPr>
          <w:rFonts w:ascii="Times New Roman" w:eastAsia="Times New Roman" w:hAnsi="Times New Roman" w:cs="Times New Roman"/>
          <w:sz w:val="28"/>
          <w:szCs w:val="28"/>
          <w:lang w:eastAsia="ru-RU"/>
        </w:rPr>
        <w:t xml:space="preserve"> установлено, что операторами связи </w:t>
      </w:r>
      <w:r>
        <w:rPr>
          <w:rFonts w:ascii="Times New Roman" w:eastAsia="Times New Roman" w:hAnsi="Times New Roman" w:cs="Times New Roman"/>
          <w:sz w:val="28"/>
          <w:szCs w:val="28"/>
          <w:lang w:eastAsia="ru-RU"/>
        </w:rPr>
        <w:t xml:space="preserve"> ООО "</w:t>
      </w:r>
      <w:proofErr w:type="spellStart"/>
      <w:r>
        <w:rPr>
          <w:rFonts w:ascii="Times New Roman" w:eastAsia="Times New Roman" w:hAnsi="Times New Roman" w:cs="Times New Roman"/>
          <w:sz w:val="28"/>
          <w:szCs w:val="28"/>
          <w:lang w:eastAsia="ru-RU"/>
        </w:rPr>
        <w:t>ВолгаЛинк</w:t>
      </w:r>
      <w:proofErr w:type="spellEnd"/>
      <w:r>
        <w:rPr>
          <w:rFonts w:ascii="Times New Roman" w:eastAsia="Times New Roman" w:hAnsi="Times New Roman" w:cs="Times New Roman"/>
          <w:sz w:val="28"/>
          <w:szCs w:val="28"/>
          <w:lang w:eastAsia="ru-RU"/>
        </w:rPr>
        <w:t xml:space="preserve">", ООО "Мбит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ити", ООО "РОБОР", ЗАО «Вист он-</w:t>
      </w:r>
      <w:proofErr w:type="spellStart"/>
      <w:r>
        <w:rPr>
          <w:rFonts w:ascii="Times New Roman" w:eastAsia="Times New Roman" w:hAnsi="Times New Roman" w:cs="Times New Roman"/>
          <w:sz w:val="28"/>
          <w:szCs w:val="28"/>
          <w:lang w:eastAsia="ru-RU"/>
        </w:rPr>
        <w:t>лайн</w:t>
      </w:r>
      <w:proofErr w:type="spellEnd"/>
      <w:r>
        <w:rPr>
          <w:rFonts w:ascii="Times New Roman" w:eastAsia="Times New Roman" w:hAnsi="Times New Roman" w:cs="Times New Roman"/>
          <w:sz w:val="28"/>
          <w:szCs w:val="28"/>
          <w:lang w:eastAsia="ru-RU"/>
        </w:rPr>
        <w:t xml:space="preserve">», ООО «Информационный сервис», ООО «Телеком-Волга», </w:t>
      </w:r>
      <w:r w:rsidRPr="00863149">
        <w:rPr>
          <w:rFonts w:ascii="Times New Roman" w:eastAsia="Times New Roman" w:hAnsi="Times New Roman" w:cs="Times New Roman"/>
          <w:sz w:val="28"/>
          <w:szCs w:val="28"/>
          <w:lang w:eastAsia="ru-RU"/>
        </w:rPr>
        <w:t>ООО</w:t>
      </w:r>
      <w:r>
        <w:rPr>
          <w:rFonts w:ascii="Times New Roman" w:eastAsia="Times New Roman" w:hAnsi="Times New Roman" w:cs="Times New Roman"/>
          <w:sz w:val="28"/>
          <w:szCs w:val="28"/>
          <w:lang w:eastAsia="ru-RU"/>
        </w:rPr>
        <w:t xml:space="preserve"> "Современные технологии связи", ИП </w:t>
      </w:r>
      <w:proofErr w:type="spellStart"/>
      <w:r>
        <w:rPr>
          <w:rFonts w:ascii="Times New Roman" w:eastAsia="Times New Roman" w:hAnsi="Times New Roman" w:cs="Times New Roman"/>
          <w:sz w:val="28"/>
          <w:szCs w:val="28"/>
          <w:lang w:eastAsia="ru-RU"/>
        </w:rPr>
        <w:t>Тищук</w:t>
      </w:r>
      <w:proofErr w:type="spellEnd"/>
      <w:r>
        <w:rPr>
          <w:rFonts w:ascii="Times New Roman" w:eastAsia="Times New Roman" w:hAnsi="Times New Roman" w:cs="Times New Roman"/>
          <w:sz w:val="28"/>
          <w:szCs w:val="28"/>
          <w:lang w:eastAsia="ru-RU"/>
        </w:rPr>
        <w:t xml:space="preserve"> В.Л., ООО "Альянс-Связь", ООО "</w:t>
      </w:r>
      <w:proofErr w:type="spellStart"/>
      <w:r>
        <w:rPr>
          <w:rFonts w:ascii="Times New Roman" w:eastAsia="Times New Roman" w:hAnsi="Times New Roman" w:cs="Times New Roman"/>
          <w:sz w:val="28"/>
          <w:szCs w:val="28"/>
          <w:lang w:eastAsia="ru-RU"/>
        </w:rPr>
        <w:t>Дианэт</w:t>
      </w:r>
      <w:proofErr w:type="spellEnd"/>
      <w:r>
        <w:rPr>
          <w:rFonts w:ascii="Times New Roman" w:eastAsia="Times New Roman" w:hAnsi="Times New Roman" w:cs="Times New Roman"/>
          <w:sz w:val="28"/>
          <w:szCs w:val="28"/>
          <w:lang w:eastAsia="ru-RU"/>
        </w:rPr>
        <w:t xml:space="preserve">", </w:t>
      </w:r>
      <w:r w:rsidRPr="00863149">
        <w:rPr>
          <w:rFonts w:ascii="Times New Roman" w:eastAsia="Times New Roman" w:hAnsi="Times New Roman" w:cs="Times New Roman"/>
          <w:sz w:val="28"/>
          <w:szCs w:val="28"/>
          <w:lang w:eastAsia="ru-RU"/>
        </w:rPr>
        <w:t>ООО "</w:t>
      </w:r>
      <w:proofErr w:type="spellStart"/>
      <w:r w:rsidRPr="00863149">
        <w:rPr>
          <w:rFonts w:ascii="Times New Roman" w:eastAsia="Times New Roman" w:hAnsi="Times New Roman" w:cs="Times New Roman"/>
          <w:sz w:val="28"/>
          <w:szCs w:val="28"/>
          <w:lang w:eastAsia="ru-RU"/>
        </w:rPr>
        <w:t>Элсофт</w:t>
      </w:r>
      <w:proofErr w:type="spellEnd"/>
      <w:r w:rsidRPr="00863149">
        <w:rPr>
          <w:rFonts w:ascii="Times New Roman" w:eastAsia="Times New Roman" w:hAnsi="Times New Roman" w:cs="Times New Roman"/>
          <w:sz w:val="28"/>
          <w:szCs w:val="28"/>
          <w:lang w:eastAsia="ru-RU"/>
        </w:rPr>
        <w:t>"</w:t>
      </w:r>
      <w:r w:rsidR="00CF1A87">
        <w:rPr>
          <w:rFonts w:ascii="Times New Roman" w:eastAsia="Times New Roman" w:hAnsi="Times New Roman" w:cs="Times New Roman"/>
          <w:sz w:val="28"/>
          <w:szCs w:val="28"/>
          <w:lang w:eastAsia="ru-RU"/>
        </w:rPr>
        <w:t>, ООО «Инвест Трафик»</w:t>
      </w:r>
      <w:r>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sz w:val="28"/>
          <w:szCs w:val="28"/>
          <w:lang w:eastAsia="ru-RU"/>
        </w:rPr>
        <w:t xml:space="preserve">нарушены лицензионные условия и обязательные требования в сфере связи  не осуществляют выгрузку информации из ЕАИС в </w:t>
      </w:r>
      <w:proofErr w:type="gramStart"/>
      <w:r w:rsidRPr="00195AE0">
        <w:rPr>
          <w:rFonts w:ascii="Times New Roman" w:eastAsia="Times New Roman" w:hAnsi="Times New Roman" w:cs="Times New Roman"/>
          <w:sz w:val="28"/>
          <w:szCs w:val="28"/>
          <w:lang w:eastAsia="ru-RU"/>
        </w:rPr>
        <w:t xml:space="preserve">целях ограничения и возобновления доступа к информации, распространяемой посредством информационно-телекоммуникационной сети «Интернет» и не выполняют требования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 </w:t>
      </w:r>
      <w:proofErr w:type="gramEnd"/>
    </w:p>
    <w:p w:rsidR="00295388" w:rsidRPr="00195AE0" w:rsidRDefault="00295388" w:rsidP="00295388">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4</w:t>
      </w:r>
      <w:r w:rsidRPr="00195AE0">
        <w:rPr>
          <w:rFonts w:ascii="Times New Roman" w:eastAsia="Times New Roman" w:hAnsi="Times New Roman" w:cs="Times New Roman"/>
          <w:sz w:val="28"/>
          <w:szCs w:val="28"/>
          <w:lang w:eastAsia="ru-RU"/>
        </w:rPr>
        <w:t xml:space="preserve"> квартал 2014 года</w:t>
      </w:r>
      <w:r w:rsidRPr="00195AE0">
        <w:rPr>
          <w:rFonts w:ascii="Times New Roman" w:eastAsia="Times New Roman" w:hAnsi="Times New Roman" w:cs="Times New Roman"/>
          <w:b/>
          <w:sz w:val="28"/>
          <w:szCs w:val="28"/>
          <w:lang w:eastAsia="ru-RU"/>
        </w:rPr>
        <w:t xml:space="preserve"> </w:t>
      </w:r>
      <w:r w:rsidRPr="00195AE0">
        <w:rPr>
          <w:rFonts w:ascii="Times New Roman" w:eastAsia="Times New Roman" w:hAnsi="Times New Roman" w:cs="Times New Roman"/>
          <w:sz w:val="28"/>
          <w:szCs w:val="28"/>
          <w:lang w:eastAsia="ru-RU"/>
        </w:rPr>
        <w:t xml:space="preserve">в отношении виновных лиц </w:t>
      </w:r>
      <w:r w:rsidRPr="00195AE0">
        <w:rPr>
          <w:rFonts w:ascii="Times New Roman" w:eastAsia="Times New Roman" w:hAnsi="Times New Roman" w:cs="Times New Roman"/>
          <w:b/>
          <w:sz w:val="28"/>
          <w:szCs w:val="28"/>
          <w:lang w:eastAsia="ru-RU"/>
        </w:rPr>
        <w:t xml:space="preserve">составлено </w:t>
      </w:r>
      <w:r>
        <w:rPr>
          <w:rFonts w:ascii="Times New Roman" w:eastAsia="Times New Roman" w:hAnsi="Times New Roman" w:cs="Times New Roman"/>
          <w:b/>
          <w:sz w:val="28"/>
          <w:szCs w:val="28"/>
          <w:lang w:eastAsia="ru-RU"/>
        </w:rPr>
        <w:t>2</w:t>
      </w:r>
      <w:r w:rsidR="00D14BA6">
        <w:rPr>
          <w:rFonts w:ascii="Times New Roman" w:eastAsia="Times New Roman" w:hAnsi="Times New Roman" w:cs="Times New Roman"/>
          <w:b/>
          <w:sz w:val="28"/>
          <w:szCs w:val="28"/>
          <w:lang w:eastAsia="ru-RU"/>
        </w:rPr>
        <w:t>5</w:t>
      </w:r>
      <w:r w:rsidRPr="00195AE0">
        <w:rPr>
          <w:rFonts w:ascii="Times New Roman" w:eastAsia="Times New Roman" w:hAnsi="Times New Roman" w:cs="Times New Roman"/>
          <w:b/>
          <w:sz w:val="28"/>
          <w:szCs w:val="28"/>
          <w:lang w:eastAsia="ru-RU"/>
        </w:rPr>
        <w:t xml:space="preserve"> протокол</w:t>
      </w:r>
      <w:r>
        <w:rPr>
          <w:rFonts w:ascii="Times New Roman" w:eastAsia="Times New Roman" w:hAnsi="Times New Roman" w:cs="Times New Roman"/>
          <w:b/>
          <w:sz w:val="28"/>
          <w:szCs w:val="28"/>
          <w:lang w:eastAsia="ru-RU"/>
        </w:rPr>
        <w:t>ов</w:t>
      </w:r>
      <w:r w:rsidRPr="00195AE0">
        <w:rPr>
          <w:rFonts w:ascii="Times New Roman" w:eastAsia="Times New Roman" w:hAnsi="Times New Roman" w:cs="Times New Roman"/>
          <w:sz w:val="28"/>
          <w:szCs w:val="28"/>
          <w:lang w:eastAsia="ru-RU"/>
        </w:rPr>
        <w:t xml:space="preserve"> об административных правонарушениях по ч. 3 ст. 14.1 КоАП РФ.</w:t>
      </w:r>
      <w:r>
        <w:rPr>
          <w:rFonts w:ascii="Times New Roman" w:eastAsia="Times New Roman" w:hAnsi="Times New Roman" w:cs="Times New Roman"/>
          <w:sz w:val="28"/>
          <w:szCs w:val="28"/>
          <w:lang w:eastAsia="ru-RU"/>
        </w:rPr>
        <w:t xml:space="preserve"> </w:t>
      </w:r>
    </w:p>
    <w:p w:rsidR="00295388" w:rsidRDefault="00295388" w:rsidP="00295388"/>
    <w:p w:rsidR="0023468C" w:rsidRDefault="0023468C" w:rsidP="00295388"/>
    <w:p w:rsidR="00565F42" w:rsidRPr="009B7BB1" w:rsidRDefault="00565F42" w:rsidP="003F700C">
      <w:pPr>
        <w:spacing w:after="0" w:line="360" w:lineRule="auto"/>
        <w:ind w:firstLine="709"/>
        <w:jc w:val="both"/>
        <w:rPr>
          <w:rFonts w:ascii="Times New Roman" w:hAnsi="Times New Roman" w:cs="Times New Roman"/>
          <w:i/>
          <w:sz w:val="28"/>
          <w:szCs w:val="28"/>
          <w:u w:val="single"/>
        </w:rPr>
      </w:pPr>
      <w:r w:rsidRPr="009B7BB1">
        <w:rPr>
          <w:rFonts w:ascii="Times New Roman" w:hAnsi="Times New Roman" w:cs="Times New Roman"/>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0C1B50" w:rsidRPr="009B7BB1" w:rsidRDefault="000C1B50" w:rsidP="003F700C">
      <w:pPr>
        <w:spacing w:after="0" w:line="360" w:lineRule="auto"/>
        <w:ind w:firstLine="709"/>
        <w:jc w:val="both"/>
        <w:rPr>
          <w:rFonts w:ascii="Times New Roman" w:hAnsi="Times New Roman" w:cs="Times New Roman"/>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874"/>
        <w:gridCol w:w="1052"/>
        <w:gridCol w:w="1075"/>
        <w:gridCol w:w="1095"/>
        <w:gridCol w:w="1093"/>
        <w:gridCol w:w="1095"/>
        <w:gridCol w:w="1095"/>
        <w:gridCol w:w="1089"/>
      </w:tblGrid>
      <w:tr w:rsidR="00426425" w:rsidRPr="009B7BB1" w:rsidTr="00426425">
        <w:tc>
          <w:tcPr>
            <w:tcW w:w="5000" w:type="pct"/>
            <w:gridSpan w:val="9"/>
          </w:tcPr>
          <w:p w:rsidR="00426425" w:rsidRPr="009B7BB1" w:rsidRDefault="00426425" w:rsidP="003F700C">
            <w:pPr>
              <w:spacing w:after="0" w:line="240" w:lineRule="auto"/>
              <w:jc w:val="center"/>
              <w:rPr>
                <w:rFonts w:ascii="Times New Roman" w:hAnsi="Times New Roman" w:cs="Times New Roman"/>
                <w:b/>
                <w:i/>
                <w:color w:val="000000"/>
              </w:rPr>
            </w:pPr>
            <w:r w:rsidRPr="009B7BB1">
              <w:rPr>
                <w:rFonts w:ascii="Times New Roman" w:hAnsi="Times New Roman" w:cs="Times New Roman"/>
                <w:b/>
                <w:i/>
                <w:color w:val="000000"/>
              </w:rPr>
              <w:lastRenderedPageBreak/>
              <w:t>Плановые мероприятия</w:t>
            </w:r>
          </w:p>
        </w:tc>
      </w:tr>
      <w:tr w:rsidR="00CE7E9D" w:rsidRPr="009B7BB1" w:rsidTr="00426425">
        <w:tc>
          <w:tcPr>
            <w:tcW w:w="824" w:type="pct"/>
          </w:tcPr>
          <w:p w:rsidR="00CE7E9D" w:rsidRPr="009B7BB1" w:rsidRDefault="00CE7E9D" w:rsidP="003F700C">
            <w:pPr>
              <w:spacing w:after="0" w:line="240" w:lineRule="auto"/>
              <w:rPr>
                <w:rFonts w:ascii="Times New Roman" w:hAnsi="Times New Roman" w:cs="Times New Roman"/>
                <w:color w:val="000000"/>
              </w:rPr>
            </w:pPr>
            <w:r w:rsidRPr="009B7BB1">
              <w:rPr>
                <w:rFonts w:ascii="Times New Roman" w:hAnsi="Times New Roman" w:cs="Times New Roman"/>
                <w:color w:val="000000"/>
              </w:rPr>
              <w:t xml:space="preserve"> </w:t>
            </w:r>
          </w:p>
        </w:tc>
        <w:tc>
          <w:tcPr>
            <w:tcW w:w="431" w:type="pct"/>
            <w:shd w:val="clear" w:color="auto" w:fill="FFFFFF" w:themeFill="background1"/>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1 квартал 2013</w:t>
            </w:r>
          </w:p>
        </w:tc>
        <w:tc>
          <w:tcPr>
            <w:tcW w:w="519" w:type="pct"/>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2 квартал 2013 / 6 месяцев 2013</w:t>
            </w:r>
          </w:p>
        </w:tc>
        <w:tc>
          <w:tcPr>
            <w:tcW w:w="530" w:type="pct"/>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3 квартал 2013 / 9 месяцев 2013</w:t>
            </w:r>
          </w:p>
        </w:tc>
        <w:tc>
          <w:tcPr>
            <w:tcW w:w="540" w:type="pct"/>
            <w:shd w:val="clear" w:color="auto" w:fill="D9D9D9" w:themeFill="background1" w:themeFillShade="D9"/>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4 квартал  2013/ 12 месяцев 2013</w:t>
            </w:r>
          </w:p>
        </w:tc>
        <w:tc>
          <w:tcPr>
            <w:tcW w:w="539" w:type="pct"/>
            <w:shd w:val="clear" w:color="auto" w:fill="FFFFFF" w:themeFill="background1"/>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1 квартал 2014</w:t>
            </w:r>
          </w:p>
        </w:tc>
        <w:tc>
          <w:tcPr>
            <w:tcW w:w="540" w:type="pct"/>
            <w:shd w:val="clear" w:color="auto" w:fill="FFFFFF" w:themeFill="background1"/>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2 квартал 2014 / 6 месяцев 2014</w:t>
            </w:r>
          </w:p>
        </w:tc>
        <w:tc>
          <w:tcPr>
            <w:tcW w:w="540" w:type="pct"/>
            <w:shd w:val="clear" w:color="auto" w:fill="FFFFFF" w:themeFill="background1"/>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3 квартал 2014 / 9 месяцев 2014</w:t>
            </w:r>
          </w:p>
        </w:tc>
        <w:tc>
          <w:tcPr>
            <w:tcW w:w="537" w:type="pct"/>
            <w:shd w:val="clear" w:color="auto" w:fill="D9D9D9" w:themeFill="background1" w:themeFillShade="D9"/>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4 квартал 2014 / 12 месяцев 2014</w:t>
            </w:r>
          </w:p>
        </w:tc>
      </w:tr>
      <w:tr w:rsidR="00426425" w:rsidRPr="009B7BB1" w:rsidTr="00426425">
        <w:tc>
          <w:tcPr>
            <w:tcW w:w="824" w:type="pct"/>
          </w:tcPr>
          <w:p w:rsidR="00426425" w:rsidRPr="009B7BB1" w:rsidRDefault="00426425" w:rsidP="003F700C">
            <w:pPr>
              <w:spacing w:after="0" w:line="240" w:lineRule="auto"/>
              <w:rPr>
                <w:rFonts w:ascii="Times New Roman" w:hAnsi="Times New Roman" w:cs="Times New Roman"/>
                <w:color w:val="000000"/>
              </w:rPr>
            </w:pPr>
            <w:r w:rsidRPr="009B7BB1">
              <w:rPr>
                <w:rFonts w:ascii="Times New Roman" w:hAnsi="Times New Roman" w:cs="Times New Roman"/>
                <w:color w:val="000000"/>
              </w:rPr>
              <w:t>Запланировано</w:t>
            </w:r>
          </w:p>
        </w:tc>
        <w:tc>
          <w:tcPr>
            <w:tcW w:w="4176" w:type="pct"/>
            <w:gridSpan w:val="8"/>
            <w:shd w:val="clear" w:color="auto" w:fill="FFFFFF" w:themeFill="background1"/>
          </w:tcPr>
          <w:p w:rsidR="00426425" w:rsidRPr="009B7BB1" w:rsidRDefault="00426425" w:rsidP="003F700C">
            <w:pPr>
              <w:spacing w:after="0" w:line="240" w:lineRule="auto"/>
              <w:jc w:val="center"/>
              <w:rPr>
                <w:rFonts w:ascii="Times New Roman" w:hAnsi="Times New Roman" w:cs="Times New Roman"/>
                <w:color w:val="000000"/>
              </w:rPr>
            </w:pPr>
            <w:r w:rsidRPr="009B7BB1">
              <w:rPr>
                <w:rFonts w:ascii="Times New Roman" w:hAnsi="Times New Roman" w:cs="Times New Roman"/>
                <w:color w:val="000000"/>
              </w:rPr>
              <w:t>не планировались в связи с отсутствием владельцев</w:t>
            </w:r>
          </w:p>
        </w:tc>
      </w:tr>
      <w:tr w:rsidR="00426425" w:rsidRPr="009B7BB1" w:rsidTr="00426425">
        <w:tc>
          <w:tcPr>
            <w:tcW w:w="824" w:type="pct"/>
          </w:tcPr>
          <w:p w:rsidR="00426425" w:rsidRPr="009B7BB1" w:rsidRDefault="00426425" w:rsidP="003F700C">
            <w:pPr>
              <w:spacing w:after="0" w:line="240" w:lineRule="auto"/>
              <w:rPr>
                <w:rFonts w:ascii="Times New Roman" w:hAnsi="Times New Roman" w:cs="Times New Roman"/>
                <w:color w:val="000000"/>
              </w:rPr>
            </w:pPr>
            <w:r w:rsidRPr="009B7BB1">
              <w:rPr>
                <w:rFonts w:ascii="Times New Roman" w:hAnsi="Times New Roman" w:cs="Times New Roman"/>
                <w:color w:val="000000"/>
              </w:rPr>
              <w:t>Проведено</w:t>
            </w:r>
          </w:p>
        </w:tc>
        <w:tc>
          <w:tcPr>
            <w:tcW w:w="431" w:type="pct"/>
          </w:tcPr>
          <w:p w:rsidR="00426425" w:rsidRPr="009B7BB1" w:rsidRDefault="00426425" w:rsidP="003F700C">
            <w:pPr>
              <w:spacing w:after="0" w:line="240" w:lineRule="auto"/>
              <w:jc w:val="center"/>
              <w:rPr>
                <w:rFonts w:ascii="Times New Roman" w:hAnsi="Times New Roman" w:cs="Times New Roman"/>
                <w:color w:val="000000"/>
                <w:lang w:val="en-US"/>
              </w:rPr>
            </w:pPr>
          </w:p>
        </w:tc>
        <w:tc>
          <w:tcPr>
            <w:tcW w:w="519" w:type="pct"/>
          </w:tcPr>
          <w:p w:rsidR="00426425" w:rsidRPr="009B7BB1" w:rsidRDefault="00426425" w:rsidP="003F700C">
            <w:pPr>
              <w:spacing w:after="0" w:line="240" w:lineRule="auto"/>
              <w:jc w:val="center"/>
              <w:rPr>
                <w:rFonts w:ascii="Times New Roman" w:hAnsi="Times New Roman" w:cs="Times New Roman"/>
                <w:color w:val="000000"/>
                <w:lang w:val="en-US"/>
              </w:rPr>
            </w:pPr>
          </w:p>
        </w:tc>
        <w:tc>
          <w:tcPr>
            <w:tcW w:w="530" w:type="pct"/>
          </w:tcPr>
          <w:p w:rsidR="00426425" w:rsidRPr="009B7BB1" w:rsidRDefault="00426425" w:rsidP="003F700C">
            <w:pPr>
              <w:spacing w:after="0" w:line="240" w:lineRule="auto"/>
              <w:jc w:val="center"/>
              <w:rPr>
                <w:rFonts w:ascii="Times New Roman" w:hAnsi="Times New Roman" w:cs="Times New Roman"/>
                <w:color w:val="000000"/>
                <w:lang w:val="en-US"/>
              </w:rPr>
            </w:pPr>
          </w:p>
        </w:tc>
        <w:tc>
          <w:tcPr>
            <w:tcW w:w="540" w:type="pct"/>
            <w:shd w:val="clear" w:color="auto" w:fill="D9D9D9" w:themeFill="background1" w:themeFillShade="D9"/>
          </w:tcPr>
          <w:p w:rsidR="00426425" w:rsidRPr="009B7BB1" w:rsidRDefault="00426425" w:rsidP="003F700C">
            <w:pPr>
              <w:spacing w:after="0" w:line="240" w:lineRule="auto"/>
              <w:jc w:val="center"/>
              <w:rPr>
                <w:rFonts w:ascii="Times New Roman" w:hAnsi="Times New Roman" w:cs="Times New Roman"/>
                <w:b/>
                <w:color w:val="000000"/>
                <w:lang w:val="en-US"/>
              </w:rPr>
            </w:pPr>
          </w:p>
        </w:tc>
        <w:tc>
          <w:tcPr>
            <w:tcW w:w="539" w:type="pct"/>
            <w:shd w:val="clear" w:color="auto" w:fill="FFFFFF" w:themeFill="background1"/>
          </w:tcPr>
          <w:p w:rsidR="00426425" w:rsidRPr="009B7BB1" w:rsidRDefault="00426425" w:rsidP="003F700C">
            <w:pPr>
              <w:spacing w:after="0" w:line="240" w:lineRule="auto"/>
              <w:jc w:val="center"/>
              <w:rPr>
                <w:rFonts w:ascii="Times New Roman" w:hAnsi="Times New Roman" w:cs="Times New Roman"/>
                <w:b/>
                <w:color w:val="000000"/>
                <w:lang w:val="en-US"/>
              </w:rPr>
            </w:pPr>
          </w:p>
        </w:tc>
        <w:tc>
          <w:tcPr>
            <w:tcW w:w="540" w:type="pct"/>
            <w:shd w:val="clear" w:color="auto" w:fill="FFFFFF" w:themeFill="background1"/>
          </w:tcPr>
          <w:p w:rsidR="00426425" w:rsidRPr="009B7BB1" w:rsidRDefault="00426425" w:rsidP="003F700C">
            <w:pPr>
              <w:spacing w:after="0" w:line="240" w:lineRule="auto"/>
              <w:jc w:val="center"/>
              <w:rPr>
                <w:rFonts w:ascii="Times New Roman" w:hAnsi="Times New Roman" w:cs="Times New Roman"/>
                <w:b/>
                <w:color w:val="000000"/>
                <w:lang w:val="en-US"/>
              </w:rPr>
            </w:pPr>
          </w:p>
        </w:tc>
        <w:tc>
          <w:tcPr>
            <w:tcW w:w="540" w:type="pct"/>
            <w:shd w:val="clear" w:color="auto" w:fill="FFFFFF" w:themeFill="background1"/>
          </w:tcPr>
          <w:p w:rsidR="00426425" w:rsidRPr="009B7BB1" w:rsidRDefault="00426425" w:rsidP="003F700C">
            <w:pPr>
              <w:spacing w:after="0" w:line="240" w:lineRule="auto"/>
              <w:jc w:val="center"/>
              <w:rPr>
                <w:rFonts w:ascii="Times New Roman" w:hAnsi="Times New Roman" w:cs="Times New Roman"/>
                <w:b/>
                <w:color w:val="000000"/>
                <w:lang w:val="en-US"/>
              </w:rPr>
            </w:pPr>
          </w:p>
        </w:tc>
        <w:tc>
          <w:tcPr>
            <w:tcW w:w="537" w:type="pct"/>
            <w:shd w:val="clear" w:color="auto" w:fill="D9D9D9" w:themeFill="background1" w:themeFillShade="D9"/>
          </w:tcPr>
          <w:p w:rsidR="00426425" w:rsidRPr="009B7BB1" w:rsidRDefault="00426425" w:rsidP="003F700C">
            <w:pPr>
              <w:spacing w:after="0" w:line="240" w:lineRule="auto"/>
              <w:jc w:val="center"/>
              <w:rPr>
                <w:rFonts w:ascii="Times New Roman" w:hAnsi="Times New Roman" w:cs="Times New Roman"/>
                <w:b/>
                <w:color w:val="000000"/>
                <w:lang w:val="en-US"/>
              </w:rPr>
            </w:pPr>
          </w:p>
        </w:tc>
      </w:tr>
      <w:tr w:rsidR="00426425" w:rsidRPr="009B7BB1" w:rsidTr="00426425">
        <w:tc>
          <w:tcPr>
            <w:tcW w:w="824" w:type="pct"/>
          </w:tcPr>
          <w:p w:rsidR="00426425" w:rsidRPr="009B7BB1" w:rsidRDefault="00426425" w:rsidP="003F700C">
            <w:pPr>
              <w:spacing w:after="0" w:line="240" w:lineRule="auto"/>
              <w:rPr>
                <w:rFonts w:ascii="Times New Roman" w:hAnsi="Times New Roman" w:cs="Times New Roman"/>
                <w:color w:val="000000"/>
              </w:rPr>
            </w:pPr>
            <w:r w:rsidRPr="009B7BB1">
              <w:rPr>
                <w:rFonts w:ascii="Times New Roman" w:hAnsi="Times New Roman" w:cs="Times New Roman"/>
                <w:color w:val="000000"/>
              </w:rPr>
              <w:t>Выявлено нарушений</w:t>
            </w:r>
          </w:p>
        </w:tc>
        <w:tc>
          <w:tcPr>
            <w:tcW w:w="431" w:type="pct"/>
          </w:tcPr>
          <w:p w:rsidR="00426425" w:rsidRPr="009B7BB1" w:rsidRDefault="00426425" w:rsidP="003F700C">
            <w:pPr>
              <w:spacing w:after="0" w:line="240" w:lineRule="auto"/>
              <w:jc w:val="center"/>
              <w:rPr>
                <w:rFonts w:ascii="Times New Roman" w:hAnsi="Times New Roman" w:cs="Times New Roman"/>
                <w:color w:val="000000"/>
              </w:rPr>
            </w:pPr>
          </w:p>
        </w:tc>
        <w:tc>
          <w:tcPr>
            <w:tcW w:w="519" w:type="pct"/>
          </w:tcPr>
          <w:p w:rsidR="00426425" w:rsidRPr="009B7BB1" w:rsidRDefault="00426425" w:rsidP="003F700C">
            <w:pPr>
              <w:spacing w:after="0" w:line="240" w:lineRule="auto"/>
              <w:jc w:val="center"/>
              <w:rPr>
                <w:rFonts w:ascii="Times New Roman" w:hAnsi="Times New Roman" w:cs="Times New Roman"/>
                <w:color w:val="000000"/>
              </w:rPr>
            </w:pPr>
          </w:p>
        </w:tc>
        <w:tc>
          <w:tcPr>
            <w:tcW w:w="530" w:type="pct"/>
          </w:tcPr>
          <w:p w:rsidR="00426425" w:rsidRPr="009B7BB1"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9B7BB1"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9B7BB1"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9B7BB1"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9B7BB1"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9B7BB1" w:rsidRDefault="00426425" w:rsidP="003F700C">
            <w:pPr>
              <w:spacing w:after="0" w:line="240" w:lineRule="auto"/>
              <w:jc w:val="center"/>
              <w:rPr>
                <w:rFonts w:ascii="Times New Roman" w:hAnsi="Times New Roman" w:cs="Times New Roman"/>
                <w:b/>
                <w:color w:val="000000"/>
              </w:rPr>
            </w:pPr>
          </w:p>
        </w:tc>
      </w:tr>
      <w:tr w:rsidR="00426425" w:rsidRPr="009B7BB1" w:rsidTr="00426425">
        <w:tc>
          <w:tcPr>
            <w:tcW w:w="824" w:type="pct"/>
          </w:tcPr>
          <w:p w:rsidR="00426425" w:rsidRPr="009B7BB1" w:rsidRDefault="00426425" w:rsidP="003F700C">
            <w:pPr>
              <w:spacing w:after="0" w:line="240" w:lineRule="auto"/>
              <w:rPr>
                <w:rFonts w:ascii="Times New Roman" w:hAnsi="Times New Roman" w:cs="Times New Roman"/>
                <w:color w:val="000000"/>
              </w:rPr>
            </w:pPr>
            <w:r w:rsidRPr="009B7BB1">
              <w:rPr>
                <w:rFonts w:ascii="Times New Roman" w:hAnsi="Times New Roman" w:cs="Times New Roman"/>
                <w:color w:val="000000"/>
              </w:rPr>
              <w:t>Выдано предписаний</w:t>
            </w:r>
          </w:p>
        </w:tc>
        <w:tc>
          <w:tcPr>
            <w:tcW w:w="431" w:type="pct"/>
          </w:tcPr>
          <w:p w:rsidR="00426425" w:rsidRPr="009B7BB1" w:rsidRDefault="00426425" w:rsidP="003F700C">
            <w:pPr>
              <w:spacing w:after="0" w:line="240" w:lineRule="auto"/>
              <w:jc w:val="center"/>
              <w:rPr>
                <w:rFonts w:ascii="Times New Roman" w:hAnsi="Times New Roman" w:cs="Times New Roman"/>
                <w:color w:val="000000"/>
              </w:rPr>
            </w:pPr>
          </w:p>
        </w:tc>
        <w:tc>
          <w:tcPr>
            <w:tcW w:w="519" w:type="pct"/>
          </w:tcPr>
          <w:p w:rsidR="00426425" w:rsidRPr="009B7BB1" w:rsidRDefault="00426425" w:rsidP="003F700C">
            <w:pPr>
              <w:spacing w:after="0" w:line="240" w:lineRule="auto"/>
              <w:jc w:val="center"/>
              <w:rPr>
                <w:rFonts w:ascii="Times New Roman" w:hAnsi="Times New Roman" w:cs="Times New Roman"/>
                <w:color w:val="000000"/>
              </w:rPr>
            </w:pPr>
          </w:p>
        </w:tc>
        <w:tc>
          <w:tcPr>
            <w:tcW w:w="530" w:type="pct"/>
          </w:tcPr>
          <w:p w:rsidR="00426425" w:rsidRPr="009B7BB1"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9B7BB1"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9B7BB1"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9B7BB1"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9B7BB1"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9B7BB1" w:rsidRDefault="00426425" w:rsidP="003F700C">
            <w:pPr>
              <w:spacing w:after="0" w:line="240" w:lineRule="auto"/>
              <w:jc w:val="center"/>
              <w:rPr>
                <w:rFonts w:ascii="Times New Roman" w:hAnsi="Times New Roman" w:cs="Times New Roman"/>
                <w:b/>
                <w:color w:val="000000"/>
              </w:rPr>
            </w:pPr>
          </w:p>
        </w:tc>
      </w:tr>
      <w:tr w:rsidR="00426425" w:rsidRPr="009B7BB1" w:rsidTr="00426425">
        <w:tc>
          <w:tcPr>
            <w:tcW w:w="824" w:type="pct"/>
          </w:tcPr>
          <w:p w:rsidR="00426425" w:rsidRPr="009B7BB1" w:rsidRDefault="00426425" w:rsidP="003F700C">
            <w:pPr>
              <w:spacing w:after="0" w:line="240" w:lineRule="auto"/>
              <w:rPr>
                <w:rFonts w:ascii="Times New Roman" w:hAnsi="Times New Roman" w:cs="Times New Roman"/>
                <w:color w:val="000000"/>
              </w:rPr>
            </w:pPr>
            <w:r w:rsidRPr="009B7BB1">
              <w:rPr>
                <w:rFonts w:ascii="Times New Roman" w:hAnsi="Times New Roman" w:cs="Times New Roman"/>
                <w:color w:val="000000"/>
              </w:rPr>
              <w:t>Составлено протоколов об АПН</w:t>
            </w:r>
          </w:p>
        </w:tc>
        <w:tc>
          <w:tcPr>
            <w:tcW w:w="431" w:type="pct"/>
          </w:tcPr>
          <w:p w:rsidR="00426425" w:rsidRPr="009B7BB1" w:rsidRDefault="00426425" w:rsidP="003F700C">
            <w:pPr>
              <w:spacing w:after="0" w:line="240" w:lineRule="auto"/>
              <w:jc w:val="center"/>
              <w:rPr>
                <w:rFonts w:ascii="Times New Roman" w:hAnsi="Times New Roman" w:cs="Times New Roman"/>
                <w:color w:val="000000"/>
              </w:rPr>
            </w:pPr>
          </w:p>
        </w:tc>
        <w:tc>
          <w:tcPr>
            <w:tcW w:w="519" w:type="pct"/>
          </w:tcPr>
          <w:p w:rsidR="00426425" w:rsidRPr="009B7BB1" w:rsidRDefault="00426425" w:rsidP="003F700C">
            <w:pPr>
              <w:spacing w:after="0" w:line="240" w:lineRule="auto"/>
              <w:jc w:val="center"/>
              <w:rPr>
                <w:rFonts w:ascii="Times New Roman" w:hAnsi="Times New Roman" w:cs="Times New Roman"/>
                <w:color w:val="000000"/>
              </w:rPr>
            </w:pPr>
          </w:p>
        </w:tc>
        <w:tc>
          <w:tcPr>
            <w:tcW w:w="530" w:type="pct"/>
          </w:tcPr>
          <w:p w:rsidR="00426425" w:rsidRPr="009B7BB1"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9B7BB1"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9B7BB1"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9B7BB1"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9B7BB1"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9B7BB1" w:rsidRDefault="00426425" w:rsidP="003F700C">
            <w:pPr>
              <w:spacing w:after="0" w:line="240" w:lineRule="auto"/>
              <w:jc w:val="center"/>
              <w:rPr>
                <w:rFonts w:ascii="Times New Roman" w:hAnsi="Times New Roman" w:cs="Times New Roman"/>
                <w:b/>
                <w:color w:val="000000"/>
              </w:rPr>
            </w:pPr>
          </w:p>
        </w:tc>
      </w:tr>
      <w:tr w:rsidR="00426425" w:rsidRPr="009B7BB1" w:rsidTr="00426425">
        <w:tc>
          <w:tcPr>
            <w:tcW w:w="5000" w:type="pct"/>
            <w:gridSpan w:val="9"/>
          </w:tcPr>
          <w:p w:rsidR="00426425" w:rsidRPr="009B7BB1" w:rsidRDefault="00426425" w:rsidP="003F700C">
            <w:pPr>
              <w:spacing w:after="0" w:line="240" w:lineRule="auto"/>
              <w:jc w:val="center"/>
              <w:rPr>
                <w:rFonts w:ascii="Times New Roman" w:hAnsi="Times New Roman" w:cs="Times New Roman"/>
                <w:b/>
                <w:i/>
                <w:color w:val="000000"/>
              </w:rPr>
            </w:pPr>
            <w:r w:rsidRPr="009B7BB1">
              <w:rPr>
                <w:rFonts w:ascii="Times New Roman" w:hAnsi="Times New Roman" w:cs="Times New Roman"/>
                <w:b/>
                <w:i/>
                <w:color w:val="000000"/>
              </w:rPr>
              <w:t>Внеплановые мероприятия</w:t>
            </w:r>
          </w:p>
        </w:tc>
      </w:tr>
      <w:tr w:rsidR="00CE7E9D" w:rsidRPr="009B7BB1" w:rsidTr="00426425">
        <w:tc>
          <w:tcPr>
            <w:tcW w:w="824" w:type="pct"/>
          </w:tcPr>
          <w:p w:rsidR="00CE7E9D" w:rsidRPr="009B7BB1" w:rsidRDefault="00CE7E9D" w:rsidP="003F700C">
            <w:pPr>
              <w:spacing w:after="0" w:line="240" w:lineRule="auto"/>
              <w:rPr>
                <w:rFonts w:ascii="Times New Roman" w:hAnsi="Times New Roman" w:cs="Times New Roman"/>
                <w:color w:val="000000"/>
              </w:rPr>
            </w:pPr>
          </w:p>
        </w:tc>
        <w:tc>
          <w:tcPr>
            <w:tcW w:w="431" w:type="pct"/>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1 квартал 2013</w:t>
            </w:r>
          </w:p>
        </w:tc>
        <w:tc>
          <w:tcPr>
            <w:tcW w:w="519" w:type="pct"/>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2 квартал 2013 / 6 месяцев 2013</w:t>
            </w:r>
          </w:p>
        </w:tc>
        <w:tc>
          <w:tcPr>
            <w:tcW w:w="530" w:type="pct"/>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3 квартал 2013 / 9 месяцев 2013</w:t>
            </w:r>
          </w:p>
        </w:tc>
        <w:tc>
          <w:tcPr>
            <w:tcW w:w="540" w:type="pct"/>
            <w:shd w:val="clear" w:color="auto" w:fill="D9D9D9" w:themeFill="background1" w:themeFillShade="D9"/>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4 квартал  2013/ 12 месяцев 2013</w:t>
            </w:r>
          </w:p>
        </w:tc>
        <w:tc>
          <w:tcPr>
            <w:tcW w:w="539" w:type="pct"/>
            <w:shd w:val="clear" w:color="auto" w:fill="FFFFFF" w:themeFill="background1"/>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1 квартал 2014</w:t>
            </w:r>
          </w:p>
        </w:tc>
        <w:tc>
          <w:tcPr>
            <w:tcW w:w="540" w:type="pct"/>
            <w:shd w:val="clear" w:color="auto" w:fill="FFFFFF" w:themeFill="background1"/>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2 квартал 2014 / 6 месяцев 2014</w:t>
            </w:r>
          </w:p>
        </w:tc>
        <w:tc>
          <w:tcPr>
            <w:tcW w:w="540" w:type="pct"/>
            <w:shd w:val="clear" w:color="auto" w:fill="FFFFFF" w:themeFill="background1"/>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3 квартал 2014 / 9 месяцев 2014</w:t>
            </w:r>
          </w:p>
        </w:tc>
        <w:tc>
          <w:tcPr>
            <w:tcW w:w="537" w:type="pct"/>
            <w:shd w:val="clear" w:color="auto" w:fill="D9D9D9" w:themeFill="background1" w:themeFillShade="D9"/>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4 квартал 2014 / 12 месяцев 2014</w:t>
            </w:r>
          </w:p>
        </w:tc>
      </w:tr>
      <w:tr w:rsidR="00426425" w:rsidRPr="009B7BB1" w:rsidTr="00426425">
        <w:tc>
          <w:tcPr>
            <w:tcW w:w="824" w:type="pct"/>
          </w:tcPr>
          <w:p w:rsidR="00426425" w:rsidRPr="009B7BB1" w:rsidRDefault="00426425" w:rsidP="003F700C">
            <w:pPr>
              <w:spacing w:after="0" w:line="240" w:lineRule="auto"/>
              <w:rPr>
                <w:rFonts w:ascii="Times New Roman" w:hAnsi="Times New Roman" w:cs="Times New Roman"/>
                <w:color w:val="000000"/>
              </w:rPr>
            </w:pPr>
            <w:r w:rsidRPr="009B7BB1">
              <w:rPr>
                <w:rFonts w:ascii="Times New Roman" w:hAnsi="Times New Roman" w:cs="Times New Roman"/>
                <w:color w:val="000000"/>
              </w:rPr>
              <w:t>Проведено</w:t>
            </w:r>
          </w:p>
        </w:tc>
        <w:tc>
          <w:tcPr>
            <w:tcW w:w="4176" w:type="pct"/>
            <w:gridSpan w:val="8"/>
          </w:tcPr>
          <w:p w:rsidR="00426425" w:rsidRPr="009B7BB1" w:rsidRDefault="00426425" w:rsidP="003F700C">
            <w:pPr>
              <w:spacing w:after="0" w:line="240" w:lineRule="auto"/>
              <w:jc w:val="center"/>
              <w:rPr>
                <w:rFonts w:ascii="Times New Roman" w:hAnsi="Times New Roman" w:cs="Times New Roman"/>
                <w:color w:val="000000"/>
              </w:rPr>
            </w:pPr>
            <w:r w:rsidRPr="009B7BB1">
              <w:rPr>
                <w:rFonts w:ascii="Times New Roman" w:hAnsi="Times New Roman" w:cs="Times New Roman"/>
                <w:color w:val="000000"/>
              </w:rPr>
              <w:t>не проводились</w:t>
            </w:r>
          </w:p>
        </w:tc>
      </w:tr>
      <w:tr w:rsidR="00426425" w:rsidRPr="009B7BB1" w:rsidTr="00426425">
        <w:tc>
          <w:tcPr>
            <w:tcW w:w="824" w:type="pct"/>
          </w:tcPr>
          <w:p w:rsidR="00426425" w:rsidRPr="009B7BB1" w:rsidRDefault="00426425" w:rsidP="003F700C">
            <w:pPr>
              <w:spacing w:after="0" w:line="240" w:lineRule="auto"/>
              <w:rPr>
                <w:rFonts w:ascii="Times New Roman" w:hAnsi="Times New Roman" w:cs="Times New Roman"/>
                <w:color w:val="000000"/>
              </w:rPr>
            </w:pPr>
            <w:r w:rsidRPr="009B7BB1">
              <w:rPr>
                <w:rFonts w:ascii="Times New Roman" w:hAnsi="Times New Roman" w:cs="Times New Roman"/>
                <w:color w:val="000000"/>
              </w:rPr>
              <w:t>Выявлено нарушений</w:t>
            </w:r>
          </w:p>
        </w:tc>
        <w:tc>
          <w:tcPr>
            <w:tcW w:w="431" w:type="pct"/>
          </w:tcPr>
          <w:p w:rsidR="00426425" w:rsidRPr="009B7BB1" w:rsidRDefault="00426425" w:rsidP="003F700C">
            <w:pPr>
              <w:spacing w:after="0" w:line="240" w:lineRule="auto"/>
              <w:jc w:val="center"/>
              <w:rPr>
                <w:rFonts w:ascii="Times New Roman" w:hAnsi="Times New Roman" w:cs="Times New Roman"/>
                <w:color w:val="000000"/>
              </w:rPr>
            </w:pPr>
          </w:p>
        </w:tc>
        <w:tc>
          <w:tcPr>
            <w:tcW w:w="519" w:type="pct"/>
          </w:tcPr>
          <w:p w:rsidR="00426425" w:rsidRPr="009B7BB1" w:rsidRDefault="00426425" w:rsidP="003F700C">
            <w:pPr>
              <w:spacing w:after="0" w:line="240" w:lineRule="auto"/>
              <w:jc w:val="center"/>
              <w:rPr>
                <w:rFonts w:ascii="Times New Roman" w:hAnsi="Times New Roman" w:cs="Times New Roman"/>
                <w:color w:val="000000"/>
              </w:rPr>
            </w:pPr>
          </w:p>
        </w:tc>
        <w:tc>
          <w:tcPr>
            <w:tcW w:w="530" w:type="pct"/>
          </w:tcPr>
          <w:p w:rsidR="00426425" w:rsidRPr="009B7BB1"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9B7BB1"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9B7BB1"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9B7BB1"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9B7BB1"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9B7BB1" w:rsidRDefault="00426425" w:rsidP="003F700C">
            <w:pPr>
              <w:spacing w:after="0" w:line="240" w:lineRule="auto"/>
              <w:jc w:val="center"/>
              <w:rPr>
                <w:rFonts w:ascii="Times New Roman" w:hAnsi="Times New Roman" w:cs="Times New Roman"/>
                <w:b/>
                <w:color w:val="000000"/>
              </w:rPr>
            </w:pPr>
          </w:p>
        </w:tc>
      </w:tr>
      <w:tr w:rsidR="00426425" w:rsidRPr="009B7BB1" w:rsidTr="00426425">
        <w:tc>
          <w:tcPr>
            <w:tcW w:w="824" w:type="pct"/>
          </w:tcPr>
          <w:p w:rsidR="00426425" w:rsidRPr="009B7BB1" w:rsidRDefault="00426425" w:rsidP="003F700C">
            <w:pPr>
              <w:spacing w:after="0" w:line="240" w:lineRule="auto"/>
              <w:rPr>
                <w:rFonts w:ascii="Times New Roman" w:hAnsi="Times New Roman" w:cs="Times New Roman"/>
                <w:color w:val="000000"/>
              </w:rPr>
            </w:pPr>
            <w:r w:rsidRPr="009B7BB1">
              <w:rPr>
                <w:rFonts w:ascii="Times New Roman" w:hAnsi="Times New Roman" w:cs="Times New Roman"/>
                <w:color w:val="000000"/>
              </w:rPr>
              <w:t>Выдано предписаний</w:t>
            </w:r>
          </w:p>
        </w:tc>
        <w:tc>
          <w:tcPr>
            <w:tcW w:w="431" w:type="pct"/>
          </w:tcPr>
          <w:p w:rsidR="00426425" w:rsidRPr="009B7BB1" w:rsidRDefault="00426425" w:rsidP="003F700C">
            <w:pPr>
              <w:spacing w:after="0" w:line="240" w:lineRule="auto"/>
              <w:jc w:val="center"/>
              <w:rPr>
                <w:rFonts w:ascii="Times New Roman" w:hAnsi="Times New Roman" w:cs="Times New Roman"/>
                <w:color w:val="000000"/>
              </w:rPr>
            </w:pPr>
          </w:p>
        </w:tc>
        <w:tc>
          <w:tcPr>
            <w:tcW w:w="519" w:type="pct"/>
          </w:tcPr>
          <w:p w:rsidR="00426425" w:rsidRPr="009B7BB1" w:rsidRDefault="00426425" w:rsidP="003F700C">
            <w:pPr>
              <w:spacing w:after="0" w:line="240" w:lineRule="auto"/>
              <w:jc w:val="center"/>
              <w:rPr>
                <w:rFonts w:ascii="Times New Roman" w:hAnsi="Times New Roman" w:cs="Times New Roman"/>
                <w:color w:val="000000"/>
              </w:rPr>
            </w:pPr>
          </w:p>
        </w:tc>
        <w:tc>
          <w:tcPr>
            <w:tcW w:w="530" w:type="pct"/>
          </w:tcPr>
          <w:p w:rsidR="00426425" w:rsidRPr="009B7BB1"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9B7BB1"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9B7BB1"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9B7BB1"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9B7BB1"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9B7BB1" w:rsidRDefault="00426425" w:rsidP="003F700C">
            <w:pPr>
              <w:spacing w:after="0" w:line="240" w:lineRule="auto"/>
              <w:jc w:val="center"/>
              <w:rPr>
                <w:rFonts w:ascii="Times New Roman" w:hAnsi="Times New Roman" w:cs="Times New Roman"/>
                <w:b/>
                <w:color w:val="000000"/>
              </w:rPr>
            </w:pPr>
          </w:p>
        </w:tc>
      </w:tr>
      <w:tr w:rsidR="00426425" w:rsidRPr="008A0A06" w:rsidTr="00426425">
        <w:tc>
          <w:tcPr>
            <w:tcW w:w="824" w:type="pct"/>
          </w:tcPr>
          <w:p w:rsidR="00426425" w:rsidRPr="009B7BB1" w:rsidRDefault="00426425" w:rsidP="003F700C">
            <w:pPr>
              <w:spacing w:after="0" w:line="240" w:lineRule="auto"/>
              <w:rPr>
                <w:rFonts w:ascii="Times New Roman" w:hAnsi="Times New Roman" w:cs="Times New Roman"/>
                <w:color w:val="000000"/>
              </w:rPr>
            </w:pPr>
            <w:r w:rsidRPr="009B7BB1">
              <w:rPr>
                <w:rFonts w:ascii="Times New Roman" w:hAnsi="Times New Roman" w:cs="Times New Roman"/>
                <w:color w:val="000000"/>
              </w:rPr>
              <w:t>Составлено протоколов об АПН</w:t>
            </w:r>
          </w:p>
        </w:tc>
        <w:tc>
          <w:tcPr>
            <w:tcW w:w="431" w:type="pct"/>
          </w:tcPr>
          <w:p w:rsidR="00426425" w:rsidRPr="009B7BB1" w:rsidRDefault="00426425" w:rsidP="003F700C">
            <w:pPr>
              <w:spacing w:after="0" w:line="240" w:lineRule="auto"/>
              <w:jc w:val="center"/>
              <w:rPr>
                <w:rFonts w:ascii="Times New Roman" w:hAnsi="Times New Roman" w:cs="Times New Roman"/>
                <w:color w:val="000000"/>
              </w:rPr>
            </w:pPr>
          </w:p>
        </w:tc>
        <w:tc>
          <w:tcPr>
            <w:tcW w:w="519" w:type="pct"/>
          </w:tcPr>
          <w:p w:rsidR="00426425" w:rsidRPr="009B7BB1" w:rsidRDefault="00426425" w:rsidP="003F700C">
            <w:pPr>
              <w:spacing w:after="0" w:line="240" w:lineRule="auto"/>
              <w:jc w:val="center"/>
              <w:rPr>
                <w:rFonts w:ascii="Times New Roman" w:hAnsi="Times New Roman" w:cs="Times New Roman"/>
                <w:color w:val="000000"/>
              </w:rPr>
            </w:pPr>
          </w:p>
        </w:tc>
        <w:tc>
          <w:tcPr>
            <w:tcW w:w="530" w:type="pct"/>
          </w:tcPr>
          <w:p w:rsidR="00426425" w:rsidRPr="009B7BB1"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9B7BB1"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9B7BB1"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9B7BB1"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9B7BB1"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9B7BB1" w:rsidRDefault="00426425" w:rsidP="003F700C">
            <w:pPr>
              <w:spacing w:after="0" w:line="240" w:lineRule="auto"/>
              <w:jc w:val="center"/>
              <w:rPr>
                <w:rFonts w:ascii="Times New Roman" w:hAnsi="Times New Roman" w:cs="Times New Roman"/>
                <w:b/>
                <w:color w:val="000000"/>
              </w:rPr>
            </w:pPr>
          </w:p>
        </w:tc>
      </w:tr>
    </w:tbl>
    <w:p w:rsidR="00565F42" w:rsidRPr="009B7BB1" w:rsidRDefault="00565F42" w:rsidP="003F700C">
      <w:pPr>
        <w:spacing w:after="0" w:line="360" w:lineRule="auto"/>
        <w:ind w:firstLine="709"/>
        <w:jc w:val="both"/>
        <w:rPr>
          <w:rFonts w:ascii="Times New Roman" w:hAnsi="Times New Roman" w:cs="Times New Roman"/>
          <w:i/>
          <w:sz w:val="28"/>
          <w:szCs w:val="28"/>
          <w:u w:val="single"/>
        </w:rPr>
      </w:pPr>
      <w:r w:rsidRPr="009B7BB1">
        <w:rPr>
          <w:rFonts w:ascii="Times New Roman" w:hAnsi="Times New Roman" w:cs="Times New Roman"/>
          <w:i/>
          <w:sz w:val="28"/>
          <w:szCs w:val="28"/>
          <w:u w:val="single"/>
        </w:rPr>
        <w:t>Организация проведения экспертизы информационной продукции в целях обеспечения информационной безопасности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874"/>
        <w:gridCol w:w="1046"/>
        <w:gridCol w:w="1048"/>
        <w:gridCol w:w="1105"/>
        <w:gridCol w:w="1103"/>
        <w:gridCol w:w="1101"/>
        <w:gridCol w:w="1097"/>
        <w:gridCol w:w="1091"/>
      </w:tblGrid>
      <w:tr w:rsidR="0033533B" w:rsidRPr="009B7BB1" w:rsidTr="0023468C">
        <w:tc>
          <w:tcPr>
            <w:tcW w:w="5000" w:type="pct"/>
            <w:gridSpan w:val="9"/>
          </w:tcPr>
          <w:p w:rsidR="0033533B" w:rsidRPr="009B7BB1" w:rsidRDefault="0033533B" w:rsidP="003F700C">
            <w:pPr>
              <w:spacing w:after="0" w:line="240" w:lineRule="auto"/>
              <w:jc w:val="center"/>
              <w:rPr>
                <w:rFonts w:ascii="Times New Roman" w:hAnsi="Times New Roman" w:cs="Times New Roman"/>
                <w:b/>
                <w:i/>
                <w:color w:val="000000"/>
              </w:rPr>
            </w:pPr>
            <w:r w:rsidRPr="009B7BB1">
              <w:rPr>
                <w:rFonts w:ascii="Times New Roman" w:hAnsi="Times New Roman" w:cs="Times New Roman"/>
                <w:b/>
                <w:i/>
                <w:color w:val="000000"/>
              </w:rPr>
              <w:t>Плановые мероприятия</w:t>
            </w:r>
          </w:p>
        </w:tc>
      </w:tr>
      <w:tr w:rsidR="00CE7E9D" w:rsidRPr="009B7BB1" w:rsidTr="0023468C">
        <w:tc>
          <w:tcPr>
            <w:tcW w:w="825" w:type="pct"/>
          </w:tcPr>
          <w:p w:rsidR="00CE7E9D" w:rsidRPr="009B7BB1" w:rsidRDefault="00CE7E9D" w:rsidP="003F700C">
            <w:pPr>
              <w:spacing w:after="0" w:line="240" w:lineRule="auto"/>
              <w:rPr>
                <w:rFonts w:ascii="Times New Roman" w:hAnsi="Times New Roman" w:cs="Times New Roman"/>
                <w:color w:val="000000"/>
              </w:rPr>
            </w:pPr>
            <w:r w:rsidRPr="009B7BB1">
              <w:rPr>
                <w:rFonts w:ascii="Times New Roman" w:hAnsi="Times New Roman" w:cs="Times New Roman"/>
                <w:color w:val="000000"/>
              </w:rPr>
              <w:t xml:space="preserve"> </w:t>
            </w:r>
          </w:p>
        </w:tc>
        <w:tc>
          <w:tcPr>
            <w:tcW w:w="431" w:type="pct"/>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1 квартал 2013</w:t>
            </w:r>
          </w:p>
        </w:tc>
        <w:tc>
          <w:tcPr>
            <w:tcW w:w="516" w:type="pct"/>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2 квартал 2013 / 6 месяцев 2013</w:t>
            </w:r>
          </w:p>
        </w:tc>
        <w:tc>
          <w:tcPr>
            <w:tcW w:w="517" w:type="pct"/>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3 квартал 2013 / 9 месяцев 2013</w:t>
            </w:r>
          </w:p>
        </w:tc>
        <w:tc>
          <w:tcPr>
            <w:tcW w:w="545" w:type="pct"/>
            <w:shd w:val="clear" w:color="auto" w:fill="D9D9D9" w:themeFill="background1" w:themeFillShade="D9"/>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4 квартал  2013/ 12 месяцев 2013</w:t>
            </w:r>
          </w:p>
        </w:tc>
        <w:tc>
          <w:tcPr>
            <w:tcW w:w="544" w:type="pct"/>
            <w:shd w:val="clear" w:color="auto" w:fill="FFFFFF" w:themeFill="background1"/>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1 квартал 2014</w:t>
            </w:r>
          </w:p>
        </w:tc>
        <w:tc>
          <w:tcPr>
            <w:tcW w:w="543" w:type="pct"/>
            <w:shd w:val="clear" w:color="auto" w:fill="FFFFFF" w:themeFill="background1"/>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2 квартал 2014 / 6 месяцев 2014</w:t>
            </w:r>
          </w:p>
        </w:tc>
        <w:tc>
          <w:tcPr>
            <w:tcW w:w="541" w:type="pct"/>
            <w:shd w:val="clear" w:color="auto" w:fill="FFFFFF" w:themeFill="background1"/>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3 квартал 2014 / 9 месяцев 2014</w:t>
            </w:r>
          </w:p>
        </w:tc>
        <w:tc>
          <w:tcPr>
            <w:tcW w:w="538" w:type="pct"/>
            <w:shd w:val="clear" w:color="auto" w:fill="D9D9D9" w:themeFill="background1" w:themeFillShade="D9"/>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4 квартал 2014 / 12 месяцев 2014</w:t>
            </w:r>
          </w:p>
        </w:tc>
      </w:tr>
      <w:tr w:rsidR="0033533B" w:rsidRPr="009B7BB1" w:rsidTr="0023468C">
        <w:tc>
          <w:tcPr>
            <w:tcW w:w="825" w:type="pct"/>
          </w:tcPr>
          <w:p w:rsidR="0033533B" w:rsidRPr="0023468C" w:rsidRDefault="0033533B" w:rsidP="003F700C">
            <w:pPr>
              <w:spacing w:after="0" w:line="240" w:lineRule="auto"/>
              <w:rPr>
                <w:rFonts w:ascii="Times New Roman" w:hAnsi="Times New Roman" w:cs="Times New Roman"/>
                <w:color w:val="000000"/>
                <w:sz w:val="20"/>
                <w:szCs w:val="20"/>
              </w:rPr>
            </w:pPr>
            <w:r w:rsidRPr="0023468C">
              <w:rPr>
                <w:rFonts w:ascii="Times New Roman" w:hAnsi="Times New Roman" w:cs="Times New Roman"/>
                <w:color w:val="000000"/>
                <w:sz w:val="20"/>
                <w:szCs w:val="20"/>
              </w:rPr>
              <w:t>Запланировано</w:t>
            </w:r>
          </w:p>
        </w:tc>
        <w:tc>
          <w:tcPr>
            <w:tcW w:w="4175" w:type="pct"/>
            <w:gridSpan w:val="8"/>
          </w:tcPr>
          <w:p w:rsidR="0033533B" w:rsidRPr="009B7BB1" w:rsidRDefault="0033533B" w:rsidP="003F700C">
            <w:pPr>
              <w:spacing w:after="0" w:line="240" w:lineRule="auto"/>
              <w:jc w:val="center"/>
              <w:rPr>
                <w:rFonts w:ascii="Times New Roman" w:hAnsi="Times New Roman" w:cs="Times New Roman"/>
                <w:color w:val="000000"/>
              </w:rPr>
            </w:pPr>
            <w:r w:rsidRPr="009B7BB1">
              <w:rPr>
                <w:rFonts w:ascii="Times New Roman" w:hAnsi="Times New Roman" w:cs="Times New Roman"/>
                <w:color w:val="000000"/>
              </w:rPr>
              <w:t>не планировались</w:t>
            </w:r>
          </w:p>
        </w:tc>
      </w:tr>
      <w:tr w:rsidR="0033533B" w:rsidRPr="009B7BB1" w:rsidTr="0023468C">
        <w:tc>
          <w:tcPr>
            <w:tcW w:w="825" w:type="pct"/>
          </w:tcPr>
          <w:p w:rsidR="0033533B" w:rsidRPr="0023468C" w:rsidRDefault="0033533B" w:rsidP="003F700C">
            <w:pPr>
              <w:spacing w:after="0" w:line="240" w:lineRule="auto"/>
              <w:rPr>
                <w:rFonts w:ascii="Times New Roman" w:hAnsi="Times New Roman" w:cs="Times New Roman"/>
                <w:color w:val="000000"/>
                <w:sz w:val="20"/>
                <w:szCs w:val="20"/>
              </w:rPr>
            </w:pPr>
            <w:r w:rsidRPr="0023468C">
              <w:rPr>
                <w:rFonts w:ascii="Times New Roman" w:hAnsi="Times New Roman" w:cs="Times New Roman"/>
                <w:color w:val="000000"/>
                <w:sz w:val="20"/>
                <w:szCs w:val="20"/>
              </w:rPr>
              <w:t>Проведено</w:t>
            </w:r>
          </w:p>
        </w:tc>
        <w:tc>
          <w:tcPr>
            <w:tcW w:w="431" w:type="pct"/>
          </w:tcPr>
          <w:p w:rsidR="0033533B" w:rsidRPr="009B7BB1" w:rsidRDefault="0033533B" w:rsidP="003F700C">
            <w:pPr>
              <w:spacing w:after="0" w:line="240" w:lineRule="auto"/>
              <w:jc w:val="center"/>
              <w:rPr>
                <w:rFonts w:ascii="Times New Roman" w:hAnsi="Times New Roman" w:cs="Times New Roman"/>
                <w:color w:val="000000"/>
                <w:lang w:val="en-US"/>
              </w:rPr>
            </w:pPr>
          </w:p>
        </w:tc>
        <w:tc>
          <w:tcPr>
            <w:tcW w:w="516" w:type="pct"/>
          </w:tcPr>
          <w:p w:rsidR="0033533B" w:rsidRPr="009B7BB1" w:rsidRDefault="0033533B" w:rsidP="003F700C">
            <w:pPr>
              <w:spacing w:after="0" w:line="240" w:lineRule="auto"/>
              <w:jc w:val="center"/>
              <w:rPr>
                <w:rFonts w:ascii="Times New Roman" w:hAnsi="Times New Roman" w:cs="Times New Roman"/>
                <w:color w:val="000000"/>
                <w:lang w:val="en-US"/>
              </w:rPr>
            </w:pPr>
          </w:p>
        </w:tc>
        <w:tc>
          <w:tcPr>
            <w:tcW w:w="517" w:type="pct"/>
          </w:tcPr>
          <w:p w:rsidR="0033533B" w:rsidRPr="009B7BB1" w:rsidRDefault="0033533B" w:rsidP="003F700C">
            <w:pPr>
              <w:spacing w:after="0" w:line="240" w:lineRule="auto"/>
              <w:jc w:val="center"/>
              <w:rPr>
                <w:rFonts w:ascii="Times New Roman" w:hAnsi="Times New Roman" w:cs="Times New Roman"/>
                <w:color w:val="000000"/>
                <w:lang w:val="en-US"/>
              </w:rPr>
            </w:pPr>
          </w:p>
        </w:tc>
        <w:tc>
          <w:tcPr>
            <w:tcW w:w="545" w:type="pct"/>
            <w:shd w:val="clear" w:color="auto" w:fill="D9D9D9" w:themeFill="background1" w:themeFillShade="D9"/>
          </w:tcPr>
          <w:p w:rsidR="0033533B" w:rsidRPr="009B7BB1" w:rsidRDefault="0033533B" w:rsidP="003F700C">
            <w:pPr>
              <w:spacing w:after="0" w:line="240" w:lineRule="auto"/>
              <w:jc w:val="center"/>
              <w:rPr>
                <w:rFonts w:ascii="Times New Roman" w:hAnsi="Times New Roman" w:cs="Times New Roman"/>
                <w:b/>
                <w:color w:val="000000"/>
                <w:lang w:val="en-US"/>
              </w:rPr>
            </w:pPr>
          </w:p>
        </w:tc>
        <w:tc>
          <w:tcPr>
            <w:tcW w:w="544" w:type="pct"/>
            <w:shd w:val="clear" w:color="auto" w:fill="FFFFFF" w:themeFill="background1"/>
          </w:tcPr>
          <w:p w:rsidR="0033533B" w:rsidRPr="009B7BB1" w:rsidRDefault="0033533B" w:rsidP="003F700C">
            <w:pPr>
              <w:spacing w:after="0" w:line="240" w:lineRule="auto"/>
              <w:jc w:val="center"/>
              <w:rPr>
                <w:rFonts w:ascii="Times New Roman" w:hAnsi="Times New Roman" w:cs="Times New Roman"/>
                <w:b/>
                <w:color w:val="000000"/>
                <w:lang w:val="en-US"/>
              </w:rPr>
            </w:pPr>
          </w:p>
        </w:tc>
        <w:tc>
          <w:tcPr>
            <w:tcW w:w="543" w:type="pct"/>
            <w:shd w:val="clear" w:color="auto" w:fill="FFFFFF" w:themeFill="background1"/>
          </w:tcPr>
          <w:p w:rsidR="0033533B" w:rsidRPr="009B7BB1" w:rsidRDefault="0033533B" w:rsidP="003F700C">
            <w:pPr>
              <w:spacing w:after="0" w:line="240" w:lineRule="auto"/>
              <w:jc w:val="center"/>
              <w:rPr>
                <w:rFonts w:ascii="Times New Roman" w:hAnsi="Times New Roman" w:cs="Times New Roman"/>
                <w:b/>
                <w:color w:val="000000"/>
                <w:lang w:val="en-US"/>
              </w:rPr>
            </w:pPr>
          </w:p>
        </w:tc>
        <w:tc>
          <w:tcPr>
            <w:tcW w:w="541" w:type="pct"/>
            <w:shd w:val="clear" w:color="auto" w:fill="FFFFFF" w:themeFill="background1"/>
          </w:tcPr>
          <w:p w:rsidR="0033533B" w:rsidRPr="009B7BB1" w:rsidRDefault="0033533B" w:rsidP="003F700C">
            <w:pPr>
              <w:spacing w:after="0" w:line="240" w:lineRule="auto"/>
              <w:jc w:val="center"/>
              <w:rPr>
                <w:rFonts w:ascii="Times New Roman" w:hAnsi="Times New Roman" w:cs="Times New Roman"/>
                <w:b/>
                <w:color w:val="000000"/>
                <w:lang w:val="en-US"/>
              </w:rPr>
            </w:pPr>
          </w:p>
        </w:tc>
        <w:tc>
          <w:tcPr>
            <w:tcW w:w="538" w:type="pct"/>
            <w:shd w:val="clear" w:color="auto" w:fill="D9D9D9" w:themeFill="background1" w:themeFillShade="D9"/>
          </w:tcPr>
          <w:p w:rsidR="0033533B" w:rsidRPr="009B7BB1" w:rsidRDefault="0033533B" w:rsidP="003F700C">
            <w:pPr>
              <w:spacing w:after="0" w:line="240" w:lineRule="auto"/>
              <w:jc w:val="center"/>
              <w:rPr>
                <w:rFonts w:ascii="Times New Roman" w:hAnsi="Times New Roman" w:cs="Times New Roman"/>
                <w:b/>
                <w:color w:val="000000"/>
                <w:lang w:val="en-US"/>
              </w:rPr>
            </w:pPr>
          </w:p>
        </w:tc>
      </w:tr>
      <w:tr w:rsidR="0033533B" w:rsidRPr="009B7BB1" w:rsidTr="0023468C">
        <w:tc>
          <w:tcPr>
            <w:tcW w:w="825" w:type="pct"/>
          </w:tcPr>
          <w:p w:rsidR="0033533B" w:rsidRPr="0023468C" w:rsidRDefault="0033533B" w:rsidP="003F700C">
            <w:pPr>
              <w:spacing w:after="0" w:line="240" w:lineRule="auto"/>
              <w:rPr>
                <w:rFonts w:ascii="Times New Roman" w:hAnsi="Times New Roman" w:cs="Times New Roman"/>
                <w:color w:val="000000"/>
                <w:sz w:val="20"/>
                <w:szCs w:val="20"/>
              </w:rPr>
            </w:pPr>
            <w:r w:rsidRPr="0023468C">
              <w:rPr>
                <w:rFonts w:ascii="Times New Roman" w:hAnsi="Times New Roman" w:cs="Times New Roman"/>
                <w:color w:val="000000"/>
                <w:sz w:val="20"/>
                <w:szCs w:val="20"/>
              </w:rPr>
              <w:t>Выявлено нарушений</w:t>
            </w:r>
          </w:p>
        </w:tc>
        <w:tc>
          <w:tcPr>
            <w:tcW w:w="431" w:type="pct"/>
          </w:tcPr>
          <w:p w:rsidR="0033533B" w:rsidRPr="009B7BB1" w:rsidRDefault="0033533B" w:rsidP="003F700C">
            <w:pPr>
              <w:spacing w:after="0" w:line="240" w:lineRule="auto"/>
              <w:jc w:val="center"/>
              <w:rPr>
                <w:rFonts w:ascii="Times New Roman" w:hAnsi="Times New Roman" w:cs="Times New Roman"/>
                <w:color w:val="000000"/>
              </w:rPr>
            </w:pPr>
          </w:p>
        </w:tc>
        <w:tc>
          <w:tcPr>
            <w:tcW w:w="516" w:type="pct"/>
          </w:tcPr>
          <w:p w:rsidR="0033533B" w:rsidRPr="009B7BB1" w:rsidRDefault="0033533B" w:rsidP="003F700C">
            <w:pPr>
              <w:spacing w:after="0" w:line="240" w:lineRule="auto"/>
              <w:jc w:val="center"/>
              <w:rPr>
                <w:rFonts w:ascii="Times New Roman" w:hAnsi="Times New Roman" w:cs="Times New Roman"/>
                <w:color w:val="000000"/>
              </w:rPr>
            </w:pPr>
          </w:p>
        </w:tc>
        <w:tc>
          <w:tcPr>
            <w:tcW w:w="517" w:type="pct"/>
          </w:tcPr>
          <w:p w:rsidR="0033533B" w:rsidRPr="009B7BB1"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9B7BB1"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9B7BB1"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9B7BB1"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9B7BB1"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9B7BB1" w:rsidRDefault="0033533B" w:rsidP="003F700C">
            <w:pPr>
              <w:spacing w:after="0" w:line="240" w:lineRule="auto"/>
              <w:jc w:val="center"/>
              <w:rPr>
                <w:rFonts w:ascii="Times New Roman" w:hAnsi="Times New Roman" w:cs="Times New Roman"/>
                <w:b/>
                <w:color w:val="000000"/>
              </w:rPr>
            </w:pPr>
          </w:p>
        </w:tc>
      </w:tr>
      <w:tr w:rsidR="0033533B" w:rsidRPr="009B7BB1" w:rsidTr="0023468C">
        <w:tc>
          <w:tcPr>
            <w:tcW w:w="825" w:type="pct"/>
          </w:tcPr>
          <w:p w:rsidR="0033533B" w:rsidRPr="0023468C" w:rsidRDefault="0033533B" w:rsidP="003F700C">
            <w:pPr>
              <w:spacing w:after="0" w:line="240" w:lineRule="auto"/>
              <w:rPr>
                <w:rFonts w:ascii="Times New Roman" w:hAnsi="Times New Roman" w:cs="Times New Roman"/>
                <w:color w:val="000000"/>
                <w:sz w:val="20"/>
                <w:szCs w:val="20"/>
              </w:rPr>
            </w:pPr>
            <w:r w:rsidRPr="0023468C">
              <w:rPr>
                <w:rFonts w:ascii="Times New Roman" w:hAnsi="Times New Roman" w:cs="Times New Roman"/>
                <w:color w:val="000000"/>
                <w:sz w:val="20"/>
                <w:szCs w:val="20"/>
              </w:rPr>
              <w:t>Выдано предписаний</w:t>
            </w:r>
          </w:p>
        </w:tc>
        <w:tc>
          <w:tcPr>
            <w:tcW w:w="431" w:type="pct"/>
          </w:tcPr>
          <w:p w:rsidR="0033533B" w:rsidRPr="009B7BB1" w:rsidRDefault="0033533B" w:rsidP="003F700C">
            <w:pPr>
              <w:spacing w:after="0" w:line="240" w:lineRule="auto"/>
              <w:jc w:val="center"/>
              <w:rPr>
                <w:rFonts w:ascii="Times New Roman" w:hAnsi="Times New Roman" w:cs="Times New Roman"/>
                <w:color w:val="000000"/>
              </w:rPr>
            </w:pPr>
          </w:p>
        </w:tc>
        <w:tc>
          <w:tcPr>
            <w:tcW w:w="516" w:type="pct"/>
          </w:tcPr>
          <w:p w:rsidR="0033533B" w:rsidRPr="009B7BB1" w:rsidRDefault="0033533B" w:rsidP="003F700C">
            <w:pPr>
              <w:spacing w:after="0" w:line="240" w:lineRule="auto"/>
              <w:jc w:val="center"/>
              <w:rPr>
                <w:rFonts w:ascii="Times New Roman" w:hAnsi="Times New Roman" w:cs="Times New Roman"/>
                <w:color w:val="000000"/>
              </w:rPr>
            </w:pPr>
          </w:p>
        </w:tc>
        <w:tc>
          <w:tcPr>
            <w:tcW w:w="517" w:type="pct"/>
          </w:tcPr>
          <w:p w:rsidR="0033533B" w:rsidRPr="009B7BB1"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9B7BB1"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9B7BB1"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9B7BB1"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9B7BB1"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9B7BB1" w:rsidRDefault="0033533B" w:rsidP="003F700C">
            <w:pPr>
              <w:spacing w:after="0" w:line="240" w:lineRule="auto"/>
              <w:jc w:val="center"/>
              <w:rPr>
                <w:rFonts w:ascii="Times New Roman" w:hAnsi="Times New Roman" w:cs="Times New Roman"/>
                <w:b/>
                <w:color w:val="000000"/>
              </w:rPr>
            </w:pPr>
          </w:p>
        </w:tc>
      </w:tr>
      <w:tr w:rsidR="0033533B" w:rsidRPr="009B7BB1" w:rsidTr="0023468C">
        <w:tc>
          <w:tcPr>
            <w:tcW w:w="825" w:type="pct"/>
          </w:tcPr>
          <w:p w:rsidR="0033533B" w:rsidRPr="0023468C" w:rsidRDefault="0033533B" w:rsidP="003F700C">
            <w:pPr>
              <w:spacing w:after="0" w:line="240" w:lineRule="auto"/>
              <w:rPr>
                <w:rFonts w:ascii="Times New Roman" w:hAnsi="Times New Roman" w:cs="Times New Roman"/>
                <w:color w:val="000000"/>
                <w:sz w:val="20"/>
                <w:szCs w:val="20"/>
              </w:rPr>
            </w:pPr>
            <w:r w:rsidRPr="0023468C">
              <w:rPr>
                <w:rFonts w:ascii="Times New Roman" w:hAnsi="Times New Roman" w:cs="Times New Roman"/>
                <w:color w:val="000000"/>
                <w:sz w:val="20"/>
                <w:szCs w:val="20"/>
              </w:rPr>
              <w:t>Составлено протоколов об АПН</w:t>
            </w:r>
          </w:p>
        </w:tc>
        <w:tc>
          <w:tcPr>
            <w:tcW w:w="431" w:type="pct"/>
          </w:tcPr>
          <w:p w:rsidR="0033533B" w:rsidRPr="009B7BB1" w:rsidRDefault="0033533B" w:rsidP="003F700C">
            <w:pPr>
              <w:spacing w:after="0" w:line="240" w:lineRule="auto"/>
              <w:jc w:val="center"/>
              <w:rPr>
                <w:rFonts w:ascii="Times New Roman" w:hAnsi="Times New Roman" w:cs="Times New Roman"/>
                <w:color w:val="000000"/>
              </w:rPr>
            </w:pPr>
          </w:p>
        </w:tc>
        <w:tc>
          <w:tcPr>
            <w:tcW w:w="516" w:type="pct"/>
          </w:tcPr>
          <w:p w:rsidR="0033533B" w:rsidRPr="009B7BB1" w:rsidRDefault="0033533B" w:rsidP="003F700C">
            <w:pPr>
              <w:spacing w:after="0" w:line="240" w:lineRule="auto"/>
              <w:jc w:val="center"/>
              <w:rPr>
                <w:rFonts w:ascii="Times New Roman" w:hAnsi="Times New Roman" w:cs="Times New Roman"/>
                <w:color w:val="000000"/>
              </w:rPr>
            </w:pPr>
          </w:p>
        </w:tc>
        <w:tc>
          <w:tcPr>
            <w:tcW w:w="517" w:type="pct"/>
          </w:tcPr>
          <w:p w:rsidR="0033533B" w:rsidRPr="009B7BB1"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9B7BB1"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9B7BB1"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9B7BB1"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9B7BB1"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9B7BB1" w:rsidRDefault="0033533B" w:rsidP="003F700C">
            <w:pPr>
              <w:spacing w:after="0" w:line="240" w:lineRule="auto"/>
              <w:jc w:val="center"/>
              <w:rPr>
                <w:rFonts w:ascii="Times New Roman" w:hAnsi="Times New Roman" w:cs="Times New Roman"/>
                <w:b/>
                <w:color w:val="000000"/>
              </w:rPr>
            </w:pPr>
          </w:p>
        </w:tc>
      </w:tr>
      <w:tr w:rsidR="0033533B" w:rsidRPr="009B7BB1" w:rsidTr="0023468C">
        <w:tc>
          <w:tcPr>
            <w:tcW w:w="5000" w:type="pct"/>
            <w:gridSpan w:val="9"/>
          </w:tcPr>
          <w:p w:rsidR="0033533B" w:rsidRPr="0023468C" w:rsidRDefault="0033533B" w:rsidP="003F700C">
            <w:pPr>
              <w:spacing w:after="0" w:line="240" w:lineRule="auto"/>
              <w:jc w:val="center"/>
              <w:rPr>
                <w:rFonts w:ascii="Times New Roman" w:hAnsi="Times New Roman" w:cs="Times New Roman"/>
                <w:b/>
                <w:i/>
                <w:color w:val="000000"/>
                <w:sz w:val="20"/>
                <w:szCs w:val="20"/>
              </w:rPr>
            </w:pPr>
            <w:r w:rsidRPr="0023468C">
              <w:rPr>
                <w:rFonts w:ascii="Times New Roman" w:hAnsi="Times New Roman" w:cs="Times New Roman"/>
                <w:b/>
                <w:i/>
                <w:color w:val="000000"/>
                <w:sz w:val="20"/>
                <w:szCs w:val="20"/>
              </w:rPr>
              <w:t>Внеплановые мероприятия</w:t>
            </w:r>
          </w:p>
        </w:tc>
      </w:tr>
      <w:tr w:rsidR="00CE7E9D" w:rsidRPr="009B7BB1" w:rsidTr="0023468C">
        <w:tc>
          <w:tcPr>
            <w:tcW w:w="825" w:type="pct"/>
          </w:tcPr>
          <w:p w:rsidR="00CE7E9D" w:rsidRPr="0023468C" w:rsidRDefault="00CE7E9D" w:rsidP="003F700C">
            <w:pPr>
              <w:spacing w:after="0" w:line="240" w:lineRule="auto"/>
              <w:rPr>
                <w:rFonts w:ascii="Times New Roman" w:hAnsi="Times New Roman" w:cs="Times New Roman"/>
                <w:color w:val="000000"/>
                <w:sz w:val="20"/>
                <w:szCs w:val="20"/>
              </w:rPr>
            </w:pPr>
          </w:p>
        </w:tc>
        <w:tc>
          <w:tcPr>
            <w:tcW w:w="431" w:type="pct"/>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1 квартал 2013</w:t>
            </w:r>
          </w:p>
        </w:tc>
        <w:tc>
          <w:tcPr>
            <w:tcW w:w="516" w:type="pct"/>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2 квартал 2013 / 6 месяцев 2013</w:t>
            </w:r>
          </w:p>
        </w:tc>
        <w:tc>
          <w:tcPr>
            <w:tcW w:w="517" w:type="pct"/>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3 квартал 2013 / 9 месяцев 2013</w:t>
            </w:r>
          </w:p>
        </w:tc>
        <w:tc>
          <w:tcPr>
            <w:tcW w:w="545" w:type="pct"/>
            <w:shd w:val="clear" w:color="auto" w:fill="D9D9D9" w:themeFill="background1" w:themeFillShade="D9"/>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4 квартал  2013/ 12 месяцев 2013</w:t>
            </w:r>
          </w:p>
        </w:tc>
        <w:tc>
          <w:tcPr>
            <w:tcW w:w="544" w:type="pct"/>
            <w:shd w:val="clear" w:color="auto" w:fill="FFFFFF" w:themeFill="background1"/>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1 квартал 2014</w:t>
            </w:r>
          </w:p>
        </w:tc>
        <w:tc>
          <w:tcPr>
            <w:tcW w:w="543" w:type="pct"/>
            <w:shd w:val="clear" w:color="auto" w:fill="FFFFFF" w:themeFill="background1"/>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2 квартал 2014 / 6 месяцев 2014</w:t>
            </w:r>
          </w:p>
        </w:tc>
        <w:tc>
          <w:tcPr>
            <w:tcW w:w="541" w:type="pct"/>
            <w:shd w:val="clear" w:color="auto" w:fill="FFFFFF" w:themeFill="background1"/>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3 квартал 2014 / 9 месяцев 2014</w:t>
            </w:r>
          </w:p>
        </w:tc>
        <w:tc>
          <w:tcPr>
            <w:tcW w:w="538" w:type="pct"/>
            <w:shd w:val="clear" w:color="auto" w:fill="D9D9D9" w:themeFill="background1" w:themeFillShade="D9"/>
          </w:tcPr>
          <w:p w:rsidR="00CE7E9D" w:rsidRPr="009B7BB1" w:rsidRDefault="00CE7E9D" w:rsidP="003F700C">
            <w:pPr>
              <w:spacing w:after="0" w:line="240" w:lineRule="auto"/>
              <w:jc w:val="center"/>
              <w:rPr>
                <w:rFonts w:ascii="Times New Roman" w:hAnsi="Times New Roman" w:cs="Times New Roman"/>
                <w:color w:val="000000"/>
                <w:sz w:val="20"/>
                <w:szCs w:val="20"/>
              </w:rPr>
            </w:pPr>
            <w:r w:rsidRPr="009B7BB1">
              <w:rPr>
                <w:rFonts w:ascii="Times New Roman" w:hAnsi="Times New Roman" w:cs="Times New Roman"/>
                <w:color w:val="000000"/>
                <w:sz w:val="20"/>
                <w:szCs w:val="20"/>
              </w:rPr>
              <w:t>4 квартал 2014 / 12 месяцев 2014</w:t>
            </w:r>
          </w:p>
        </w:tc>
      </w:tr>
      <w:tr w:rsidR="0033533B" w:rsidRPr="009B7BB1" w:rsidTr="0023468C">
        <w:tc>
          <w:tcPr>
            <w:tcW w:w="825" w:type="pct"/>
          </w:tcPr>
          <w:p w:rsidR="0033533B" w:rsidRPr="0023468C" w:rsidRDefault="0033533B" w:rsidP="003F700C">
            <w:pPr>
              <w:spacing w:after="0" w:line="240" w:lineRule="auto"/>
              <w:rPr>
                <w:rFonts w:ascii="Times New Roman" w:hAnsi="Times New Roman" w:cs="Times New Roman"/>
                <w:color w:val="000000"/>
                <w:sz w:val="20"/>
                <w:szCs w:val="20"/>
              </w:rPr>
            </w:pPr>
            <w:r w:rsidRPr="0023468C">
              <w:rPr>
                <w:rFonts w:ascii="Times New Roman" w:hAnsi="Times New Roman" w:cs="Times New Roman"/>
                <w:color w:val="000000"/>
                <w:sz w:val="20"/>
                <w:szCs w:val="20"/>
              </w:rPr>
              <w:t>Проведено</w:t>
            </w:r>
          </w:p>
        </w:tc>
        <w:tc>
          <w:tcPr>
            <w:tcW w:w="4175" w:type="pct"/>
            <w:gridSpan w:val="8"/>
            <w:shd w:val="clear" w:color="auto" w:fill="FFFFFF" w:themeFill="background1"/>
          </w:tcPr>
          <w:p w:rsidR="0033533B" w:rsidRPr="009B7BB1" w:rsidRDefault="0033533B" w:rsidP="003F700C">
            <w:pPr>
              <w:spacing w:after="0" w:line="240" w:lineRule="auto"/>
              <w:jc w:val="center"/>
              <w:rPr>
                <w:rFonts w:ascii="Times New Roman" w:hAnsi="Times New Roman" w:cs="Times New Roman"/>
                <w:color w:val="000000"/>
              </w:rPr>
            </w:pPr>
            <w:r w:rsidRPr="009B7BB1">
              <w:rPr>
                <w:rFonts w:ascii="Times New Roman" w:hAnsi="Times New Roman" w:cs="Times New Roman"/>
                <w:color w:val="000000"/>
              </w:rPr>
              <w:t>не проводились</w:t>
            </w:r>
          </w:p>
        </w:tc>
      </w:tr>
      <w:tr w:rsidR="0033533B" w:rsidRPr="009B7BB1" w:rsidTr="0023468C">
        <w:tc>
          <w:tcPr>
            <w:tcW w:w="825" w:type="pct"/>
          </w:tcPr>
          <w:p w:rsidR="0033533B" w:rsidRPr="0023468C" w:rsidRDefault="0033533B" w:rsidP="003F700C">
            <w:pPr>
              <w:spacing w:after="0" w:line="240" w:lineRule="auto"/>
              <w:rPr>
                <w:rFonts w:ascii="Times New Roman" w:hAnsi="Times New Roman" w:cs="Times New Roman"/>
                <w:color w:val="000000"/>
                <w:sz w:val="20"/>
                <w:szCs w:val="20"/>
              </w:rPr>
            </w:pPr>
            <w:r w:rsidRPr="0023468C">
              <w:rPr>
                <w:rFonts w:ascii="Times New Roman" w:hAnsi="Times New Roman" w:cs="Times New Roman"/>
                <w:color w:val="000000"/>
                <w:sz w:val="20"/>
                <w:szCs w:val="20"/>
              </w:rPr>
              <w:t>Выявлено нарушений</w:t>
            </w:r>
          </w:p>
        </w:tc>
        <w:tc>
          <w:tcPr>
            <w:tcW w:w="431" w:type="pct"/>
          </w:tcPr>
          <w:p w:rsidR="0033533B" w:rsidRPr="009B7BB1" w:rsidRDefault="0033533B" w:rsidP="003F700C">
            <w:pPr>
              <w:spacing w:after="0" w:line="240" w:lineRule="auto"/>
              <w:jc w:val="center"/>
              <w:rPr>
                <w:rFonts w:ascii="Times New Roman" w:hAnsi="Times New Roman" w:cs="Times New Roman"/>
                <w:color w:val="000000"/>
              </w:rPr>
            </w:pPr>
          </w:p>
        </w:tc>
        <w:tc>
          <w:tcPr>
            <w:tcW w:w="516" w:type="pct"/>
          </w:tcPr>
          <w:p w:rsidR="0033533B" w:rsidRPr="009B7BB1" w:rsidRDefault="0033533B" w:rsidP="003F700C">
            <w:pPr>
              <w:spacing w:after="0" w:line="240" w:lineRule="auto"/>
              <w:jc w:val="center"/>
              <w:rPr>
                <w:rFonts w:ascii="Times New Roman" w:hAnsi="Times New Roman" w:cs="Times New Roman"/>
                <w:color w:val="000000"/>
              </w:rPr>
            </w:pPr>
          </w:p>
        </w:tc>
        <w:tc>
          <w:tcPr>
            <w:tcW w:w="517" w:type="pct"/>
          </w:tcPr>
          <w:p w:rsidR="0033533B" w:rsidRPr="009B7BB1"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9B7BB1"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9B7BB1"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9B7BB1"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9B7BB1"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9B7BB1" w:rsidRDefault="0033533B" w:rsidP="003F700C">
            <w:pPr>
              <w:spacing w:after="0" w:line="240" w:lineRule="auto"/>
              <w:jc w:val="center"/>
              <w:rPr>
                <w:rFonts w:ascii="Times New Roman" w:hAnsi="Times New Roman" w:cs="Times New Roman"/>
                <w:b/>
                <w:color w:val="000000"/>
              </w:rPr>
            </w:pPr>
          </w:p>
        </w:tc>
      </w:tr>
      <w:tr w:rsidR="0033533B" w:rsidRPr="009B7BB1" w:rsidTr="0023468C">
        <w:tc>
          <w:tcPr>
            <w:tcW w:w="825" w:type="pct"/>
          </w:tcPr>
          <w:p w:rsidR="0033533B" w:rsidRPr="0023468C" w:rsidRDefault="0033533B" w:rsidP="003F700C">
            <w:pPr>
              <w:spacing w:after="0" w:line="240" w:lineRule="auto"/>
              <w:rPr>
                <w:rFonts w:ascii="Times New Roman" w:hAnsi="Times New Roman" w:cs="Times New Roman"/>
                <w:color w:val="000000"/>
                <w:sz w:val="20"/>
                <w:szCs w:val="20"/>
              </w:rPr>
            </w:pPr>
            <w:r w:rsidRPr="0023468C">
              <w:rPr>
                <w:rFonts w:ascii="Times New Roman" w:hAnsi="Times New Roman" w:cs="Times New Roman"/>
                <w:color w:val="000000"/>
                <w:sz w:val="20"/>
                <w:szCs w:val="20"/>
              </w:rPr>
              <w:t>Выдано предписаний</w:t>
            </w:r>
          </w:p>
        </w:tc>
        <w:tc>
          <w:tcPr>
            <w:tcW w:w="431" w:type="pct"/>
          </w:tcPr>
          <w:p w:rsidR="0033533B" w:rsidRPr="009B7BB1" w:rsidRDefault="0033533B" w:rsidP="003F700C">
            <w:pPr>
              <w:spacing w:after="0" w:line="240" w:lineRule="auto"/>
              <w:jc w:val="center"/>
              <w:rPr>
                <w:rFonts w:ascii="Times New Roman" w:hAnsi="Times New Roman" w:cs="Times New Roman"/>
                <w:color w:val="000000"/>
              </w:rPr>
            </w:pPr>
          </w:p>
        </w:tc>
        <w:tc>
          <w:tcPr>
            <w:tcW w:w="516" w:type="pct"/>
          </w:tcPr>
          <w:p w:rsidR="0033533B" w:rsidRPr="009B7BB1" w:rsidRDefault="0033533B" w:rsidP="003F700C">
            <w:pPr>
              <w:spacing w:after="0" w:line="240" w:lineRule="auto"/>
              <w:jc w:val="center"/>
              <w:rPr>
                <w:rFonts w:ascii="Times New Roman" w:hAnsi="Times New Roman" w:cs="Times New Roman"/>
                <w:color w:val="000000"/>
              </w:rPr>
            </w:pPr>
          </w:p>
        </w:tc>
        <w:tc>
          <w:tcPr>
            <w:tcW w:w="517" w:type="pct"/>
          </w:tcPr>
          <w:p w:rsidR="0033533B" w:rsidRPr="009B7BB1"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9B7BB1"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9B7BB1"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9B7BB1"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9B7BB1"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9B7BB1" w:rsidRDefault="0033533B" w:rsidP="003F700C">
            <w:pPr>
              <w:spacing w:after="0" w:line="240" w:lineRule="auto"/>
              <w:jc w:val="center"/>
              <w:rPr>
                <w:rFonts w:ascii="Times New Roman" w:hAnsi="Times New Roman" w:cs="Times New Roman"/>
                <w:b/>
                <w:color w:val="000000"/>
              </w:rPr>
            </w:pPr>
          </w:p>
        </w:tc>
      </w:tr>
      <w:tr w:rsidR="0033533B" w:rsidRPr="008A0A06" w:rsidTr="0023468C">
        <w:tc>
          <w:tcPr>
            <w:tcW w:w="825" w:type="pct"/>
          </w:tcPr>
          <w:p w:rsidR="0033533B" w:rsidRPr="0023468C" w:rsidRDefault="0033533B" w:rsidP="003F700C">
            <w:pPr>
              <w:spacing w:after="0" w:line="240" w:lineRule="auto"/>
              <w:rPr>
                <w:rFonts w:ascii="Times New Roman" w:hAnsi="Times New Roman" w:cs="Times New Roman"/>
                <w:color w:val="000000"/>
                <w:sz w:val="20"/>
                <w:szCs w:val="20"/>
              </w:rPr>
            </w:pPr>
            <w:r w:rsidRPr="0023468C">
              <w:rPr>
                <w:rFonts w:ascii="Times New Roman" w:hAnsi="Times New Roman" w:cs="Times New Roman"/>
                <w:color w:val="000000"/>
                <w:sz w:val="20"/>
                <w:szCs w:val="20"/>
              </w:rPr>
              <w:t>Составлено протоколов об АПН</w:t>
            </w:r>
          </w:p>
        </w:tc>
        <w:tc>
          <w:tcPr>
            <w:tcW w:w="431" w:type="pct"/>
          </w:tcPr>
          <w:p w:rsidR="0033533B" w:rsidRPr="009B7BB1" w:rsidRDefault="0033533B" w:rsidP="003F700C">
            <w:pPr>
              <w:spacing w:after="0" w:line="240" w:lineRule="auto"/>
              <w:jc w:val="center"/>
              <w:rPr>
                <w:rFonts w:ascii="Times New Roman" w:hAnsi="Times New Roman" w:cs="Times New Roman"/>
                <w:color w:val="000000"/>
              </w:rPr>
            </w:pPr>
          </w:p>
        </w:tc>
        <w:tc>
          <w:tcPr>
            <w:tcW w:w="516" w:type="pct"/>
          </w:tcPr>
          <w:p w:rsidR="0033533B" w:rsidRPr="009B7BB1" w:rsidRDefault="0033533B" w:rsidP="003F700C">
            <w:pPr>
              <w:spacing w:after="0" w:line="240" w:lineRule="auto"/>
              <w:jc w:val="center"/>
              <w:rPr>
                <w:rFonts w:ascii="Times New Roman" w:hAnsi="Times New Roman" w:cs="Times New Roman"/>
                <w:color w:val="000000"/>
              </w:rPr>
            </w:pPr>
          </w:p>
        </w:tc>
        <w:tc>
          <w:tcPr>
            <w:tcW w:w="517" w:type="pct"/>
          </w:tcPr>
          <w:p w:rsidR="0033533B" w:rsidRPr="009B7BB1"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9B7BB1"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9B7BB1"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9B7BB1"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9B7BB1"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9B7BB1" w:rsidRDefault="0033533B" w:rsidP="003F700C">
            <w:pPr>
              <w:spacing w:after="0" w:line="240" w:lineRule="auto"/>
              <w:jc w:val="center"/>
              <w:rPr>
                <w:rFonts w:ascii="Times New Roman" w:hAnsi="Times New Roman" w:cs="Times New Roman"/>
                <w:b/>
                <w:color w:val="000000"/>
              </w:rPr>
            </w:pPr>
          </w:p>
        </w:tc>
      </w:tr>
    </w:tbl>
    <w:p w:rsidR="00565F42" w:rsidRPr="008A0A06" w:rsidRDefault="00565F42" w:rsidP="003F700C">
      <w:pPr>
        <w:spacing w:after="0"/>
        <w:ind w:firstLine="709"/>
        <w:rPr>
          <w:rFonts w:ascii="Times New Roman" w:hAnsi="Times New Roman" w:cs="Times New Roman"/>
          <w:b/>
          <w:szCs w:val="26"/>
          <w:highlight w:val="yellow"/>
        </w:rPr>
      </w:pPr>
    </w:p>
    <w:p w:rsidR="00657B89" w:rsidRPr="008A0A06" w:rsidRDefault="00657B89" w:rsidP="00657B89">
      <w:pPr>
        <w:spacing w:after="0" w:line="360" w:lineRule="auto"/>
        <w:ind w:firstLine="709"/>
        <w:jc w:val="both"/>
        <w:rPr>
          <w:rFonts w:ascii="Times New Roman" w:eastAsia="Calibri" w:hAnsi="Times New Roman" w:cs="Times New Roman"/>
          <w:sz w:val="28"/>
          <w:szCs w:val="28"/>
          <w:highlight w:val="yellow"/>
        </w:rPr>
      </w:pPr>
    </w:p>
    <w:p w:rsidR="009B7BB1" w:rsidRPr="00657B89" w:rsidRDefault="009B7BB1" w:rsidP="009B7BB1">
      <w:pPr>
        <w:spacing w:after="0" w:line="360" w:lineRule="auto"/>
        <w:ind w:firstLine="709"/>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 xml:space="preserve">При проведении плановых проверок в </w:t>
      </w:r>
      <w:r w:rsidRPr="00657B89">
        <w:rPr>
          <w:rFonts w:ascii="Times New Roman" w:eastAsia="Calibri" w:hAnsi="Times New Roman" w:cs="Times New Roman"/>
          <w:b/>
          <w:sz w:val="28"/>
          <w:szCs w:val="28"/>
        </w:rPr>
        <w:t xml:space="preserve">отношении вещателей </w:t>
      </w:r>
      <w:r>
        <w:rPr>
          <w:rFonts w:ascii="Times New Roman" w:eastAsia="Calibri" w:hAnsi="Times New Roman" w:cs="Times New Roman"/>
          <w:sz w:val="28"/>
          <w:szCs w:val="28"/>
        </w:rPr>
        <w:t xml:space="preserve">в </w:t>
      </w:r>
      <w:r w:rsidRPr="003C6962">
        <w:rPr>
          <w:rFonts w:ascii="Times New Roman" w:eastAsia="Calibri" w:hAnsi="Times New Roman" w:cs="Times New Roman"/>
          <w:sz w:val="28"/>
          <w:szCs w:val="28"/>
        </w:rPr>
        <w:t>4</w:t>
      </w:r>
      <w:r w:rsidRPr="00657B89">
        <w:rPr>
          <w:rFonts w:ascii="Times New Roman" w:eastAsia="Calibri" w:hAnsi="Times New Roman" w:cs="Times New Roman"/>
          <w:sz w:val="28"/>
          <w:szCs w:val="28"/>
        </w:rPr>
        <w:t xml:space="preserve"> квартале 2014 года не выявлено</w:t>
      </w:r>
      <w:r w:rsidRPr="00657B89">
        <w:rPr>
          <w:rFonts w:ascii="Times New Roman" w:eastAsia="Calibri" w:hAnsi="Times New Roman" w:cs="Times New Roman"/>
          <w:b/>
          <w:sz w:val="28"/>
          <w:szCs w:val="28"/>
        </w:rPr>
        <w:t xml:space="preserve"> </w:t>
      </w:r>
      <w:r w:rsidRPr="00657B89">
        <w:rPr>
          <w:rFonts w:ascii="Times New Roman" w:eastAsia="Calibri" w:hAnsi="Times New Roman" w:cs="Times New Roman"/>
          <w:sz w:val="28"/>
          <w:szCs w:val="28"/>
        </w:rPr>
        <w:t>нарушение норм действующего законодательства.</w:t>
      </w:r>
    </w:p>
    <w:p w:rsidR="009B7BB1" w:rsidRPr="00657B89" w:rsidRDefault="009B7BB1" w:rsidP="009B7BB1">
      <w:pPr>
        <w:spacing w:after="0" w:line="360" w:lineRule="auto"/>
        <w:ind w:firstLine="709"/>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 xml:space="preserve"> </w:t>
      </w:r>
      <w:proofErr w:type="gramStart"/>
      <w:r w:rsidRPr="00657B89">
        <w:rPr>
          <w:rFonts w:ascii="Times New Roman" w:eastAsia="Calibri" w:hAnsi="Times New Roman" w:cs="Times New Roman"/>
          <w:sz w:val="28"/>
          <w:szCs w:val="28"/>
        </w:rPr>
        <w:t xml:space="preserve">За </w:t>
      </w:r>
      <w:r>
        <w:rPr>
          <w:rFonts w:ascii="Times New Roman" w:eastAsia="Calibri" w:hAnsi="Times New Roman" w:cs="Times New Roman"/>
          <w:sz w:val="28"/>
          <w:szCs w:val="28"/>
        </w:rPr>
        <w:t xml:space="preserve"> 2014 год</w:t>
      </w:r>
      <w:r w:rsidRPr="00657B89">
        <w:rPr>
          <w:rFonts w:ascii="Times New Roman" w:eastAsia="Calibri" w:hAnsi="Times New Roman" w:cs="Times New Roman"/>
          <w:sz w:val="28"/>
          <w:szCs w:val="28"/>
        </w:rPr>
        <w:t xml:space="preserve">  выявлен  1 факт не предоставления обязательных экземпляров аудиовизуальной продукции ст. </w:t>
      </w:r>
      <w:r w:rsidRPr="00657B89">
        <w:rPr>
          <w:rFonts w:ascii="Times New Roman" w:eastAsia="Calibri" w:hAnsi="Times New Roman" w:cs="Times New Roman"/>
          <w:b/>
          <w:sz w:val="28"/>
          <w:szCs w:val="28"/>
        </w:rPr>
        <w:t>12</w:t>
      </w:r>
      <w:r w:rsidRPr="00657B89">
        <w:rPr>
          <w:rFonts w:ascii="Times New Roman" w:eastAsia="Calibri" w:hAnsi="Times New Roman" w:cs="Times New Roman"/>
          <w:sz w:val="28"/>
          <w:szCs w:val="28"/>
        </w:rPr>
        <w:t xml:space="preserve"> (доставка обязательного экземпляра изданий) Федерального закона от 29.12.1994 №77 – ФЗ «Об обязательном экземпляре документов» (составлен  протокол об административном правонарушении по ст.13.23.</w:t>
      </w:r>
      <w:proofErr w:type="gramEnd"/>
      <w:r w:rsidRPr="00657B89">
        <w:rPr>
          <w:rFonts w:ascii="Times New Roman" w:eastAsia="Calibri" w:hAnsi="Times New Roman" w:cs="Times New Roman"/>
          <w:sz w:val="28"/>
          <w:szCs w:val="28"/>
        </w:rPr>
        <w:t xml:space="preserve"> </w:t>
      </w:r>
      <w:proofErr w:type="gramStart"/>
      <w:r w:rsidRPr="00657B89">
        <w:rPr>
          <w:rFonts w:ascii="Times New Roman" w:eastAsia="Calibri" w:hAnsi="Times New Roman" w:cs="Times New Roman"/>
          <w:sz w:val="28"/>
          <w:szCs w:val="28"/>
        </w:rPr>
        <w:t>КоАП РФ);</w:t>
      </w:r>
      <w:proofErr w:type="gramEnd"/>
    </w:p>
    <w:p w:rsidR="009B7BB1" w:rsidRPr="00657B89" w:rsidRDefault="009B7BB1" w:rsidP="009B7BB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FA1D97">
        <w:rPr>
          <w:rFonts w:ascii="Times New Roman" w:eastAsia="Calibri" w:hAnsi="Times New Roman" w:cs="Times New Roman"/>
          <w:sz w:val="28"/>
          <w:szCs w:val="28"/>
        </w:rPr>
        <w:t>4</w:t>
      </w:r>
      <w:r w:rsidRPr="00657B89">
        <w:rPr>
          <w:rFonts w:ascii="Times New Roman" w:eastAsia="Calibri" w:hAnsi="Times New Roman" w:cs="Times New Roman"/>
          <w:sz w:val="28"/>
          <w:szCs w:val="28"/>
        </w:rPr>
        <w:t xml:space="preserve"> квартале </w:t>
      </w:r>
      <w:r>
        <w:rPr>
          <w:rFonts w:ascii="Times New Roman" w:eastAsia="Calibri" w:hAnsi="Times New Roman" w:cs="Times New Roman"/>
          <w:sz w:val="28"/>
          <w:szCs w:val="28"/>
        </w:rPr>
        <w:t xml:space="preserve">2014 года проведено </w:t>
      </w:r>
      <w:r w:rsidRPr="00FA1D97">
        <w:rPr>
          <w:rFonts w:ascii="Times New Roman" w:eastAsia="Calibri" w:hAnsi="Times New Roman" w:cs="Times New Roman"/>
          <w:sz w:val="28"/>
          <w:szCs w:val="28"/>
        </w:rPr>
        <w:t>1</w:t>
      </w:r>
      <w:r>
        <w:rPr>
          <w:rFonts w:ascii="Times New Roman" w:eastAsia="Calibri" w:hAnsi="Times New Roman" w:cs="Times New Roman"/>
          <w:sz w:val="28"/>
          <w:szCs w:val="28"/>
        </w:rPr>
        <w:t xml:space="preserve"> мероприятие</w:t>
      </w:r>
      <w:r w:rsidRPr="00657B89">
        <w:rPr>
          <w:rFonts w:ascii="Times New Roman" w:eastAsia="Calibri" w:hAnsi="Times New Roman" w:cs="Times New Roman"/>
          <w:sz w:val="28"/>
          <w:szCs w:val="28"/>
        </w:rPr>
        <w:t xml:space="preserve"> по контролю операторов  связи по выполнению действующих норм законодательства. </w:t>
      </w:r>
      <w:proofErr w:type="gramStart"/>
      <w:r w:rsidRPr="00657B89">
        <w:rPr>
          <w:rFonts w:ascii="Times New Roman" w:eastAsia="Calibri" w:hAnsi="Times New Roman" w:cs="Times New Roman"/>
          <w:sz w:val="28"/>
          <w:szCs w:val="28"/>
        </w:rPr>
        <w:t>В ре</w:t>
      </w:r>
      <w:r>
        <w:rPr>
          <w:rFonts w:ascii="Times New Roman" w:eastAsia="Calibri" w:hAnsi="Times New Roman" w:cs="Times New Roman"/>
          <w:sz w:val="28"/>
          <w:szCs w:val="28"/>
        </w:rPr>
        <w:t>зультате проверок выявлен факт</w:t>
      </w:r>
      <w:r w:rsidRPr="00657B89">
        <w:rPr>
          <w:rFonts w:ascii="Times New Roman" w:eastAsia="Calibri" w:hAnsi="Times New Roman" w:cs="Times New Roman"/>
          <w:sz w:val="28"/>
          <w:szCs w:val="28"/>
        </w:rPr>
        <w:t xml:space="preserve"> не предоставления обязательных экземпляров аудиовизуальной продукции ст. </w:t>
      </w:r>
      <w:r w:rsidRPr="00657B89">
        <w:rPr>
          <w:rFonts w:ascii="Times New Roman" w:eastAsia="Calibri" w:hAnsi="Times New Roman" w:cs="Times New Roman"/>
          <w:b/>
          <w:sz w:val="28"/>
          <w:szCs w:val="28"/>
        </w:rPr>
        <w:t>12</w:t>
      </w:r>
      <w:r w:rsidRPr="00657B89">
        <w:rPr>
          <w:rFonts w:ascii="Times New Roman" w:eastAsia="Calibri" w:hAnsi="Times New Roman" w:cs="Times New Roman"/>
          <w:sz w:val="28"/>
          <w:szCs w:val="28"/>
        </w:rPr>
        <w:t xml:space="preserve"> (доставка обязательного экземпляра изданий) Федерального закона от 29.12.1994 №77 – ФЗ «Об обязательном экземпляре документов» (составлено  по 2  протокола об административном правонарушении по ст.13.23.</w:t>
      </w:r>
      <w:proofErr w:type="gramEnd"/>
      <w:r w:rsidRPr="00657B89">
        <w:rPr>
          <w:rFonts w:ascii="Times New Roman" w:eastAsia="Calibri" w:hAnsi="Times New Roman" w:cs="Times New Roman"/>
          <w:sz w:val="28"/>
          <w:szCs w:val="28"/>
        </w:rPr>
        <w:t xml:space="preserve"> </w:t>
      </w:r>
      <w:proofErr w:type="gramStart"/>
      <w:r w:rsidRPr="00657B89">
        <w:rPr>
          <w:rFonts w:ascii="Times New Roman" w:eastAsia="Calibri" w:hAnsi="Times New Roman" w:cs="Times New Roman"/>
          <w:sz w:val="28"/>
          <w:szCs w:val="28"/>
        </w:rPr>
        <w:t>КоАП РФ в отношении ООО «Алексеевское муниципальное телевидение).</w:t>
      </w:r>
      <w:proofErr w:type="gramEnd"/>
    </w:p>
    <w:p w:rsidR="009B7BB1" w:rsidRPr="00657B89" w:rsidRDefault="009B7BB1" w:rsidP="009B7BB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5</w:t>
      </w:r>
      <w:r w:rsidRPr="00657B89">
        <w:rPr>
          <w:rFonts w:ascii="Times New Roman" w:eastAsia="Calibri" w:hAnsi="Times New Roman" w:cs="Times New Roman"/>
          <w:sz w:val="28"/>
          <w:szCs w:val="28"/>
        </w:rPr>
        <w:t xml:space="preserve"> проверок операторов связи за </w:t>
      </w:r>
      <w:r>
        <w:rPr>
          <w:rFonts w:ascii="Times New Roman" w:eastAsia="Calibri" w:hAnsi="Times New Roman" w:cs="Times New Roman"/>
          <w:sz w:val="28"/>
          <w:szCs w:val="28"/>
        </w:rPr>
        <w:t>2014 год</w:t>
      </w:r>
      <w:r w:rsidRPr="00657B89">
        <w:rPr>
          <w:rFonts w:ascii="Times New Roman" w:eastAsia="Calibri" w:hAnsi="Times New Roman" w:cs="Times New Roman"/>
          <w:sz w:val="28"/>
          <w:szCs w:val="28"/>
        </w:rPr>
        <w:t xml:space="preserve"> в результате м</w:t>
      </w:r>
      <w:r>
        <w:rPr>
          <w:rFonts w:ascii="Times New Roman" w:eastAsia="Calibri" w:hAnsi="Times New Roman" w:cs="Times New Roman"/>
          <w:sz w:val="28"/>
          <w:szCs w:val="28"/>
        </w:rPr>
        <w:t>ероприятий по контролю выявлено</w:t>
      </w:r>
      <w:r w:rsidRPr="00657B89">
        <w:rPr>
          <w:rFonts w:ascii="Times New Roman" w:eastAsia="Calibri" w:hAnsi="Times New Roman" w:cs="Times New Roman"/>
          <w:sz w:val="28"/>
          <w:szCs w:val="28"/>
        </w:rPr>
        <w:t>:</w:t>
      </w:r>
    </w:p>
    <w:p w:rsidR="009B7BB1" w:rsidRPr="00657B89" w:rsidRDefault="009B7BB1" w:rsidP="009B7BB1">
      <w:pPr>
        <w:spacing w:after="0" w:line="360" w:lineRule="auto"/>
        <w:ind w:firstLine="709"/>
        <w:jc w:val="both"/>
        <w:rPr>
          <w:rFonts w:ascii="Times New Roman" w:eastAsia="Calibri" w:hAnsi="Times New Roman" w:cs="Times New Roman"/>
          <w:sz w:val="28"/>
          <w:szCs w:val="28"/>
        </w:rPr>
      </w:pPr>
      <w:proofErr w:type="gramStart"/>
      <w:r w:rsidRPr="00657B89">
        <w:rPr>
          <w:rFonts w:ascii="Times New Roman" w:eastAsia="Calibri" w:hAnsi="Times New Roman" w:cs="Times New Roman"/>
          <w:sz w:val="28"/>
          <w:szCs w:val="28"/>
        </w:rPr>
        <w:t xml:space="preserve">- 3 факта не предоставления обязательных экземпляров аудиовизуальной продукции ст. </w:t>
      </w:r>
      <w:r w:rsidRPr="00657B89">
        <w:rPr>
          <w:rFonts w:ascii="Times New Roman" w:eastAsia="Calibri" w:hAnsi="Times New Roman" w:cs="Times New Roman"/>
          <w:b/>
          <w:sz w:val="28"/>
          <w:szCs w:val="28"/>
        </w:rPr>
        <w:t>12</w:t>
      </w:r>
      <w:r w:rsidRPr="00657B89">
        <w:rPr>
          <w:rFonts w:ascii="Times New Roman" w:eastAsia="Calibri" w:hAnsi="Times New Roman" w:cs="Times New Roman"/>
          <w:sz w:val="28"/>
          <w:szCs w:val="28"/>
        </w:rPr>
        <w:t xml:space="preserve"> (доставка обязательного экземпляра изданий) Федерального закона от 29.12.1994 №77 – ФЗ «Об обязательном экземпляре документов» (составлено  по 2  протокола об административном правонарушении по ст.13.23.</w:t>
      </w:r>
      <w:proofErr w:type="gramEnd"/>
      <w:r w:rsidRPr="00657B89">
        <w:rPr>
          <w:rFonts w:ascii="Times New Roman" w:eastAsia="Calibri" w:hAnsi="Times New Roman" w:cs="Times New Roman"/>
          <w:sz w:val="28"/>
          <w:szCs w:val="28"/>
        </w:rPr>
        <w:t xml:space="preserve"> </w:t>
      </w:r>
      <w:proofErr w:type="gramStart"/>
      <w:r w:rsidRPr="00657B89">
        <w:rPr>
          <w:rFonts w:ascii="Times New Roman" w:eastAsia="Calibri" w:hAnsi="Times New Roman" w:cs="Times New Roman"/>
          <w:sz w:val="28"/>
          <w:szCs w:val="28"/>
        </w:rPr>
        <w:t>КоАП РФ в отношении ООО «Аэроплан», ООО «Алексеевское муниципальное телевидение, срок привлечения к административной ответственности второго оператора – ООО «Остров Сочи» истек);</w:t>
      </w:r>
      <w:proofErr w:type="gramEnd"/>
    </w:p>
    <w:p w:rsidR="009B7BB1" w:rsidRPr="00657B89" w:rsidRDefault="009B7BB1" w:rsidP="009B7BB1">
      <w:pPr>
        <w:spacing w:after="0" w:line="360" w:lineRule="auto"/>
        <w:ind w:firstLine="709"/>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 xml:space="preserve">В </w:t>
      </w:r>
      <w:r>
        <w:rPr>
          <w:rFonts w:ascii="Times New Roman" w:eastAsia="Calibri" w:hAnsi="Times New Roman" w:cs="Times New Roman"/>
          <w:sz w:val="28"/>
          <w:szCs w:val="28"/>
        </w:rPr>
        <w:t>4</w:t>
      </w:r>
      <w:r w:rsidRPr="00657B89">
        <w:rPr>
          <w:rFonts w:ascii="Times New Roman" w:eastAsia="Calibri" w:hAnsi="Times New Roman" w:cs="Times New Roman"/>
          <w:sz w:val="28"/>
          <w:szCs w:val="28"/>
        </w:rPr>
        <w:t xml:space="preserve"> квартале 2014 года проведено мероприятий по систематическому наблюдению:</w:t>
      </w:r>
    </w:p>
    <w:p w:rsidR="009B7BB1" w:rsidRPr="00657B89" w:rsidRDefault="009B7BB1" w:rsidP="009B7BB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- 7</w:t>
      </w:r>
      <w:r w:rsidRPr="00657B89">
        <w:rPr>
          <w:rFonts w:ascii="Times New Roman" w:eastAsia="Calibri" w:hAnsi="Times New Roman" w:cs="Times New Roman"/>
          <w:sz w:val="28"/>
          <w:szCs w:val="28"/>
        </w:rPr>
        <w:t xml:space="preserve">  в области вещан</w:t>
      </w:r>
      <w:r>
        <w:rPr>
          <w:rFonts w:ascii="Times New Roman" w:eastAsia="Calibri" w:hAnsi="Times New Roman" w:cs="Times New Roman"/>
          <w:sz w:val="28"/>
          <w:szCs w:val="28"/>
        </w:rPr>
        <w:t>ия, в том числе 2</w:t>
      </w:r>
      <w:r w:rsidRPr="00657B89">
        <w:rPr>
          <w:rFonts w:ascii="Times New Roman" w:eastAsia="Calibri" w:hAnsi="Times New Roman" w:cs="Times New Roman"/>
          <w:sz w:val="28"/>
          <w:szCs w:val="28"/>
        </w:rPr>
        <w:t xml:space="preserve"> </w:t>
      </w:r>
      <w:proofErr w:type="gramStart"/>
      <w:r w:rsidRPr="00657B89">
        <w:rPr>
          <w:rFonts w:ascii="Times New Roman" w:eastAsia="Calibri" w:hAnsi="Times New Roman" w:cs="Times New Roman"/>
          <w:sz w:val="28"/>
          <w:szCs w:val="28"/>
        </w:rPr>
        <w:t>внеплановых</w:t>
      </w:r>
      <w:proofErr w:type="gramEnd"/>
      <w:r w:rsidRPr="00657B89">
        <w:rPr>
          <w:rFonts w:ascii="Times New Roman" w:eastAsia="Calibri" w:hAnsi="Times New Roman" w:cs="Times New Roman"/>
          <w:sz w:val="28"/>
          <w:szCs w:val="28"/>
        </w:rPr>
        <w:t>;</w:t>
      </w:r>
    </w:p>
    <w:p w:rsidR="009B7BB1" w:rsidRPr="00657B89" w:rsidRDefault="009B7BB1" w:rsidP="009B7BB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- 59</w:t>
      </w:r>
      <w:r w:rsidRPr="00657B89">
        <w:rPr>
          <w:rFonts w:ascii="Times New Roman" w:eastAsia="Calibri" w:hAnsi="Times New Roman" w:cs="Times New Roman"/>
          <w:sz w:val="28"/>
          <w:szCs w:val="28"/>
        </w:rPr>
        <w:t xml:space="preserve"> в отношении печатных СМИ,</w:t>
      </w:r>
      <w:r>
        <w:rPr>
          <w:rFonts w:ascii="Times New Roman" w:eastAsia="Calibri" w:hAnsi="Times New Roman" w:cs="Times New Roman"/>
          <w:sz w:val="28"/>
          <w:szCs w:val="28"/>
        </w:rPr>
        <w:t xml:space="preserve"> в том числе 2 внеплановых</w:t>
      </w:r>
      <w:r w:rsidR="0023468C">
        <w:rPr>
          <w:rFonts w:ascii="Times New Roman" w:eastAsia="Calibri" w:hAnsi="Times New Roman" w:cs="Times New Roman"/>
          <w:sz w:val="28"/>
          <w:szCs w:val="28"/>
        </w:rPr>
        <w:t>.</w:t>
      </w:r>
    </w:p>
    <w:p w:rsidR="009B7BB1" w:rsidRPr="00657B89" w:rsidRDefault="009B7BB1" w:rsidP="009B7BB1">
      <w:pPr>
        <w:spacing w:after="0" w:line="360" w:lineRule="auto"/>
        <w:ind w:firstLine="540"/>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lastRenderedPageBreak/>
        <w:t xml:space="preserve">В ходе проведения мероприятий по систематическому наблюдению </w:t>
      </w:r>
      <w:r w:rsidRPr="00657B89">
        <w:rPr>
          <w:rFonts w:ascii="Times New Roman" w:eastAsia="Calibri" w:hAnsi="Times New Roman" w:cs="Times New Roman"/>
          <w:b/>
          <w:sz w:val="28"/>
          <w:szCs w:val="28"/>
        </w:rPr>
        <w:t xml:space="preserve">в отношении вещателей </w:t>
      </w:r>
      <w:r>
        <w:rPr>
          <w:rFonts w:ascii="Times New Roman" w:eastAsia="Calibri" w:hAnsi="Times New Roman" w:cs="Times New Roman"/>
          <w:sz w:val="28"/>
          <w:szCs w:val="28"/>
        </w:rPr>
        <w:t>в 4</w:t>
      </w:r>
      <w:r w:rsidRPr="00657B89">
        <w:rPr>
          <w:rFonts w:ascii="Times New Roman" w:eastAsia="Calibri" w:hAnsi="Times New Roman" w:cs="Times New Roman"/>
          <w:sz w:val="28"/>
          <w:szCs w:val="28"/>
        </w:rPr>
        <w:t xml:space="preserve"> квартале 2014 года, выявлено:</w:t>
      </w:r>
    </w:p>
    <w:p w:rsidR="009B7BB1" w:rsidRPr="00657B89" w:rsidRDefault="0023468C" w:rsidP="009B7BB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- 2 нарушения</w:t>
      </w:r>
      <w:r w:rsidR="009B7BB1">
        <w:rPr>
          <w:rFonts w:ascii="Times New Roman" w:eastAsia="Calibri" w:hAnsi="Times New Roman" w:cs="Times New Roman"/>
          <w:sz w:val="28"/>
          <w:szCs w:val="28"/>
        </w:rPr>
        <w:t xml:space="preserve"> </w:t>
      </w:r>
      <w:r w:rsidR="009B7BB1" w:rsidRPr="00657B89">
        <w:rPr>
          <w:rFonts w:ascii="Times New Roman" w:eastAsia="Calibri" w:hAnsi="Times New Roman" w:cs="Times New Roman"/>
          <w:sz w:val="28"/>
          <w:szCs w:val="28"/>
        </w:rPr>
        <w:t xml:space="preserve">по факту не предоставления обязательных экземпляров аудиовизуальной продукции ст. </w:t>
      </w:r>
      <w:r w:rsidR="009B7BB1" w:rsidRPr="00657B89">
        <w:rPr>
          <w:rFonts w:ascii="Times New Roman" w:eastAsia="Calibri" w:hAnsi="Times New Roman" w:cs="Times New Roman"/>
          <w:b/>
          <w:sz w:val="28"/>
          <w:szCs w:val="28"/>
        </w:rPr>
        <w:t>12</w:t>
      </w:r>
      <w:r w:rsidR="009B7BB1" w:rsidRPr="00657B89">
        <w:rPr>
          <w:rFonts w:ascii="Times New Roman" w:eastAsia="Calibri" w:hAnsi="Times New Roman" w:cs="Times New Roman"/>
          <w:sz w:val="28"/>
          <w:szCs w:val="28"/>
        </w:rPr>
        <w:t xml:space="preserve"> (доставка обязательного экземпляра изданий) Федерального закона от 29.12.1994 №77 – ФЗ «Об обязательном экзе</w:t>
      </w:r>
      <w:r w:rsidR="009B7BB1">
        <w:rPr>
          <w:rFonts w:ascii="Times New Roman" w:eastAsia="Calibri" w:hAnsi="Times New Roman" w:cs="Times New Roman"/>
          <w:sz w:val="28"/>
          <w:szCs w:val="28"/>
        </w:rPr>
        <w:t>мпляре документов» (составлено 4</w:t>
      </w:r>
      <w:r w:rsidR="009B7BB1" w:rsidRPr="00657B89">
        <w:rPr>
          <w:rFonts w:ascii="Times New Roman" w:eastAsia="Calibri" w:hAnsi="Times New Roman" w:cs="Times New Roman"/>
          <w:sz w:val="28"/>
          <w:szCs w:val="28"/>
        </w:rPr>
        <w:t xml:space="preserve"> протокола об администрати</w:t>
      </w:r>
      <w:r w:rsidR="009B7BB1">
        <w:rPr>
          <w:rFonts w:ascii="Times New Roman" w:eastAsia="Calibri" w:hAnsi="Times New Roman" w:cs="Times New Roman"/>
          <w:sz w:val="28"/>
          <w:szCs w:val="28"/>
        </w:rPr>
        <w:t>вном правонарушении по ст.13.23</w:t>
      </w:r>
      <w:r w:rsidR="009B7BB1" w:rsidRPr="00657B89">
        <w:rPr>
          <w:rFonts w:ascii="Times New Roman" w:eastAsia="Calibri" w:hAnsi="Times New Roman" w:cs="Times New Roman"/>
          <w:sz w:val="28"/>
          <w:szCs w:val="28"/>
        </w:rPr>
        <w:t xml:space="preserve"> КоАП);</w:t>
      </w:r>
    </w:p>
    <w:p w:rsidR="009B7BB1" w:rsidRDefault="009B7BB1" w:rsidP="009B7BB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нарушение </w:t>
      </w:r>
      <w:r w:rsidRPr="00657B89">
        <w:rPr>
          <w:rFonts w:ascii="Times New Roman" w:eastAsia="Calibri" w:hAnsi="Times New Roman" w:cs="Times New Roman"/>
          <w:sz w:val="28"/>
          <w:szCs w:val="28"/>
        </w:rPr>
        <w:t xml:space="preserve">по ст. </w:t>
      </w:r>
      <w:r w:rsidRPr="00657B89">
        <w:rPr>
          <w:rFonts w:ascii="Times New Roman" w:eastAsia="Calibri" w:hAnsi="Times New Roman" w:cs="Times New Roman"/>
          <w:b/>
          <w:sz w:val="28"/>
          <w:szCs w:val="28"/>
        </w:rPr>
        <w:t>27</w:t>
      </w:r>
      <w:r w:rsidRPr="00657B89">
        <w:rPr>
          <w:rFonts w:ascii="Times New Roman" w:eastAsia="Calibri" w:hAnsi="Times New Roman" w:cs="Times New Roman"/>
          <w:sz w:val="28"/>
          <w:szCs w:val="28"/>
        </w:rPr>
        <w:t xml:space="preserve"> (выходные данные) Закона РФ от 27.12.1991 № 2124-</w:t>
      </w:r>
      <w:r w:rsidRPr="00657B89">
        <w:rPr>
          <w:rFonts w:ascii="Times New Roman" w:eastAsia="Calibri" w:hAnsi="Times New Roman" w:cs="Times New Roman"/>
          <w:sz w:val="28"/>
          <w:szCs w:val="28"/>
          <w:lang w:val="en-US"/>
        </w:rPr>
        <w:t>I</w:t>
      </w:r>
      <w:r w:rsidRPr="00657B89">
        <w:rPr>
          <w:rFonts w:ascii="Times New Roman" w:eastAsia="Calibri" w:hAnsi="Times New Roman" w:cs="Times New Roman"/>
          <w:sz w:val="28"/>
          <w:szCs w:val="28"/>
        </w:rPr>
        <w:t xml:space="preserve"> «О средствах </w:t>
      </w:r>
      <w:r>
        <w:rPr>
          <w:rFonts w:ascii="Times New Roman" w:eastAsia="Calibri" w:hAnsi="Times New Roman" w:cs="Times New Roman"/>
          <w:sz w:val="28"/>
          <w:szCs w:val="28"/>
        </w:rPr>
        <w:t>массовой информации», составлен 1</w:t>
      </w:r>
      <w:r w:rsidRPr="00657B8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протокол</w:t>
      </w:r>
      <w:r w:rsidRPr="00657B89">
        <w:rPr>
          <w:rFonts w:ascii="Times New Roman" w:eastAsia="Calibri" w:hAnsi="Times New Roman" w:cs="Times New Roman"/>
          <w:sz w:val="28"/>
          <w:szCs w:val="28"/>
        </w:rPr>
        <w:t xml:space="preserve">  об административном правонарушении по ст.13.22. КоАП РФ</w:t>
      </w:r>
      <w:r>
        <w:rPr>
          <w:rFonts w:ascii="Times New Roman" w:eastAsia="Calibri" w:hAnsi="Times New Roman" w:cs="Times New Roman"/>
          <w:sz w:val="28"/>
          <w:szCs w:val="28"/>
        </w:rPr>
        <w:t xml:space="preserve"> и </w:t>
      </w:r>
    </w:p>
    <w:p w:rsidR="009B7BB1" w:rsidRPr="00657B89" w:rsidRDefault="009B7BB1" w:rsidP="009B7BB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нарушения лицензионных требований и ст.31  </w:t>
      </w:r>
      <w:r w:rsidRPr="00657B89">
        <w:rPr>
          <w:rFonts w:ascii="Times New Roman" w:eastAsia="Calibri" w:hAnsi="Times New Roman" w:cs="Times New Roman"/>
          <w:sz w:val="28"/>
          <w:szCs w:val="28"/>
        </w:rPr>
        <w:t>Закона РФ от 27.12.1991 № 2124-</w:t>
      </w:r>
      <w:r w:rsidRPr="00657B89">
        <w:rPr>
          <w:rFonts w:ascii="Times New Roman" w:eastAsia="Calibri" w:hAnsi="Times New Roman" w:cs="Times New Roman"/>
          <w:sz w:val="28"/>
          <w:szCs w:val="28"/>
          <w:lang w:val="en-US"/>
        </w:rPr>
        <w:t>I</w:t>
      </w:r>
      <w:r w:rsidRPr="00657B89">
        <w:rPr>
          <w:rFonts w:ascii="Times New Roman" w:eastAsia="Calibri" w:hAnsi="Times New Roman" w:cs="Times New Roman"/>
          <w:sz w:val="28"/>
          <w:szCs w:val="28"/>
        </w:rPr>
        <w:t xml:space="preserve"> «О средствах </w:t>
      </w:r>
      <w:r>
        <w:rPr>
          <w:rFonts w:ascii="Times New Roman" w:eastAsia="Calibri" w:hAnsi="Times New Roman" w:cs="Times New Roman"/>
          <w:sz w:val="28"/>
          <w:szCs w:val="28"/>
        </w:rPr>
        <w:t>массовой информации», составлено 4</w:t>
      </w:r>
      <w:r w:rsidRPr="00657B89">
        <w:rPr>
          <w:rFonts w:ascii="Times New Roman" w:eastAsia="Calibri" w:hAnsi="Times New Roman" w:cs="Times New Roman"/>
          <w:sz w:val="28"/>
          <w:szCs w:val="28"/>
        </w:rPr>
        <w:t xml:space="preserve"> протокола об администрати</w:t>
      </w:r>
      <w:r>
        <w:rPr>
          <w:rFonts w:ascii="Times New Roman" w:eastAsia="Calibri" w:hAnsi="Times New Roman" w:cs="Times New Roman"/>
          <w:sz w:val="28"/>
          <w:szCs w:val="28"/>
        </w:rPr>
        <w:t>вном правонарушении по ст.14.1 ч.3</w:t>
      </w:r>
      <w:r w:rsidRPr="00657B89">
        <w:rPr>
          <w:rFonts w:ascii="Times New Roman" w:eastAsia="Calibri" w:hAnsi="Times New Roman" w:cs="Times New Roman"/>
          <w:sz w:val="28"/>
          <w:szCs w:val="28"/>
        </w:rPr>
        <w:t>. КоАП РФ</w:t>
      </w:r>
    </w:p>
    <w:p w:rsidR="009B7BB1" w:rsidRPr="00657B89" w:rsidRDefault="009B7BB1" w:rsidP="009B7BB1">
      <w:pPr>
        <w:spacing w:after="0" w:line="360" w:lineRule="auto"/>
        <w:ind w:firstLine="709"/>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 xml:space="preserve">В ходе проведения мероприятий по систематическому наблюдению </w:t>
      </w:r>
      <w:r w:rsidRPr="00657B89">
        <w:rPr>
          <w:rFonts w:ascii="Times New Roman" w:eastAsia="Calibri" w:hAnsi="Times New Roman" w:cs="Times New Roman"/>
          <w:b/>
          <w:sz w:val="28"/>
          <w:szCs w:val="28"/>
        </w:rPr>
        <w:t xml:space="preserve">в отношении печатных СМИ </w:t>
      </w:r>
      <w:r>
        <w:rPr>
          <w:rFonts w:ascii="Times New Roman" w:eastAsia="Calibri" w:hAnsi="Times New Roman" w:cs="Times New Roman"/>
          <w:sz w:val="28"/>
          <w:szCs w:val="28"/>
        </w:rPr>
        <w:t>в  4</w:t>
      </w:r>
      <w:r w:rsidRPr="00657B89">
        <w:rPr>
          <w:rFonts w:ascii="Times New Roman" w:eastAsia="Calibri" w:hAnsi="Times New Roman" w:cs="Times New Roman"/>
          <w:sz w:val="28"/>
          <w:szCs w:val="28"/>
        </w:rPr>
        <w:t xml:space="preserve"> квартале 2014 года, выявлено нарушений:</w:t>
      </w:r>
    </w:p>
    <w:p w:rsidR="009B7BB1" w:rsidRPr="00657B89" w:rsidRDefault="009B7BB1" w:rsidP="009B7BB1">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- 30 </w:t>
      </w:r>
      <w:r w:rsidRPr="00657B89">
        <w:rPr>
          <w:rFonts w:ascii="Times New Roman" w:eastAsia="Calibri" w:hAnsi="Times New Roman" w:cs="Times New Roman"/>
          <w:sz w:val="28"/>
          <w:szCs w:val="28"/>
        </w:rPr>
        <w:t xml:space="preserve">по ст. </w:t>
      </w:r>
      <w:r w:rsidRPr="00657B89">
        <w:rPr>
          <w:rFonts w:ascii="Times New Roman" w:eastAsia="Calibri" w:hAnsi="Times New Roman" w:cs="Times New Roman"/>
          <w:b/>
          <w:sz w:val="28"/>
          <w:szCs w:val="28"/>
        </w:rPr>
        <w:t>27</w:t>
      </w:r>
      <w:r w:rsidRPr="00657B89">
        <w:rPr>
          <w:rFonts w:ascii="Times New Roman" w:eastAsia="Calibri" w:hAnsi="Times New Roman" w:cs="Times New Roman"/>
          <w:sz w:val="28"/>
          <w:szCs w:val="28"/>
        </w:rPr>
        <w:t xml:space="preserve"> (выходные данные) Закона РФ от 27.12.1991 № 2124-</w:t>
      </w:r>
      <w:r w:rsidRPr="00657B89">
        <w:rPr>
          <w:rFonts w:ascii="Times New Roman" w:eastAsia="Calibri" w:hAnsi="Times New Roman" w:cs="Times New Roman"/>
          <w:sz w:val="28"/>
          <w:szCs w:val="28"/>
          <w:lang w:val="en-US"/>
        </w:rPr>
        <w:t>I</w:t>
      </w:r>
      <w:r w:rsidRPr="00657B89">
        <w:rPr>
          <w:rFonts w:ascii="Times New Roman" w:eastAsia="Calibri" w:hAnsi="Times New Roman" w:cs="Times New Roman"/>
          <w:sz w:val="28"/>
          <w:szCs w:val="28"/>
        </w:rPr>
        <w:t xml:space="preserve"> «О средствах мас</w:t>
      </w:r>
      <w:r>
        <w:rPr>
          <w:rFonts w:ascii="Times New Roman" w:eastAsia="Calibri" w:hAnsi="Times New Roman" w:cs="Times New Roman"/>
          <w:sz w:val="28"/>
          <w:szCs w:val="28"/>
        </w:rPr>
        <w:t>совой информации», составлено 22</w:t>
      </w:r>
      <w:r w:rsidRPr="00657B89">
        <w:rPr>
          <w:rFonts w:ascii="Times New Roman" w:eastAsia="Calibri" w:hAnsi="Times New Roman" w:cs="Times New Roman"/>
          <w:sz w:val="28"/>
          <w:szCs w:val="28"/>
        </w:rPr>
        <w:t xml:space="preserve"> протокола  об административном правонару</w:t>
      </w:r>
      <w:r>
        <w:rPr>
          <w:rFonts w:ascii="Times New Roman" w:eastAsia="Calibri" w:hAnsi="Times New Roman" w:cs="Times New Roman"/>
          <w:sz w:val="28"/>
          <w:szCs w:val="28"/>
        </w:rPr>
        <w:t>шении по ст.13.22. КоАП РФ, по 5</w:t>
      </w:r>
      <w:r w:rsidRPr="00657B89">
        <w:rPr>
          <w:rFonts w:ascii="Times New Roman" w:eastAsia="Calibri" w:hAnsi="Times New Roman" w:cs="Times New Roman"/>
          <w:sz w:val="28"/>
          <w:szCs w:val="28"/>
        </w:rPr>
        <w:t xml:space="preserve"> случа</w:t>
      </w:r>
      <w:r>
        <w:rPr>
          <w:rFonts w:ascii="Times New Roman" w:eastAsia="Calibri" w:hAnsi="Times New Roman" w:cs="Times New Roman"/>
          <w:sz w:val="28"/>
          <w:szCs w:val="28"/>
        </w:rPr>
        <w:t>ям</w:t>
      </w:r>
      <w:r w:rsidRPr="00657B89">
        <w:rPr>
          <w:rFonts w:ascii="Times New Roman" w:eastAsia="Calibri" w:hAnsi="Times New Roman" w:cs="Times New Roman"/>
          <w:sz w:val="28"/>
          <w:szCs w:val="28"/>
        </w:rPr>
        <w:t xml:space="preserve"> правонарушения исте</w:t>
      </w:r>
      <w:r>
        <w:rPr>
          <w:rFonts w:ascii="Times New Roman" w:eastAsia="Calibri" w:hAnsi="Times New Roman" w:cs="Times New Roman"/>
          <w:sz w:val="28"/>
          <w:szCs w:val="28"/>
        </w:rPr>
        <w:t>к срок давности, по 3 случаям направлены уведомительные письма об устранении замечаний</w:t>
      </w:r>
      <w:proofErr w:type="gramStart"/>
      <w:r>
        <w:rPr>
          <w:rFonts w:ascii="Times New Roman" w:eastAsia="Calibri" w:hAnsi="Times New Roman" w:cs="Times New Roman"/>
          <w:sz w:val="28"/>
          <w:szCs w:val="28"/>
        </w:rPr>
        <w:t>.(</w:t>
      </w:r>
      <w:proofErr w:type="gramEnd"/>
      <w:r w:rsidRPr="00657B89">
        <w:rPr>
          <w:rFonts w:ascii="Times New Roman" w:eastAsia="Calibri" w:hAnsi="Times New Roman" w:cs="Times New Roman"/>
          <w:sz w:val="28"/>
          <w:szCs w:val="28"/>
        </w:rPr>
        <w:t xml:space="preserve">За </w:t>
      </w:r>
      <w:r>
        <w:rPr>
          <w:rFonts w:ascii="Times New Roman" w:eastAsia="Calibri" w:hAnsi="Times New Roman" w:cs="Times New Roman"/>
          <w:sz w:val="28"/>
          <w:szCs w:val="28"/>
        </w:rPr>
        <w:t xml:space="preserve">2014 год  </w:t>
      </w:r>
      <w:r w:rsidRPr="00657B89">
        <w:rPr>
          <w:rFonts w:ascii="Times New Roman" w:eastAsia="Calibri" w:hAnsi="Times New Roman" w:cs="Times New Roman"/>
          <w:sz w:val="28"/>
          <w:szCs w:val="28"/>
        </w:rPr>
        <w:t xml:space="preserve">выявлено </w:t>
      </w:r>
      <w:r>
        <w:rPr>
          <w:rFonts w:ascii="Times New Roman" w:eastAsia="Calibri" w:hAnsi="Times New Roman" w:cs="Times New Roman"/>
          <w:sz w:val="28"/>
          <w:szCs w:val="28"/>
        </w:rPr>
        <w:t>8</w:t>
      </w:r>
      <w:r w:rsidRPr="00657B89">
        <w:rPr>
          <w:rFonts w:ascii="Times New Roman" w:eastAsia="Calibri" w:hAnsi="Times New Roman" w:cs="Times New Roman"/>
          <w:sz w:val="28"/>
          <w:szCs w:val="28"/>
        </w:rPr>
        <w:t xml:space="preserve">2 случая нарушений,  составлено </w:t>
      </w:r>
      <w:r>
        <w:rPr>
          <w:rFonts w:ascii="Times New Roman" w:eastAsia="Calibri" w:hAnsi="Times New Roman" w:cs="Times New Roman"/>
          <w:sz w:val="28"/>
          <w:szCs w:val="28"/>
        </w:rPr>
        <w:t>72</w:t>
      </w:r>
      <w:r w:rsidRPr="00657B89">
        <w:rPr>
          <w:rFonts w:ascii="Times New Roman" w:eastAsia="Calibri" w:hAnsi="Times New Roman" w:cs="Times New Roman"/>
          <w:sz w:val="28"/>
          <w:szCs w:val="28"/>
        </w:rPr>
        <w:t xml:space="preserve"> протоколов по ст. 13.22. </w:t>
      </w:r>
      <w:proofErr w:type="gramStart"/>
      <w:r w:rsidRPr="00657B89">
        <w:rPr>
          <w:rFonts w:ascii="Times New Roman" w:eastAsia="Calibri" w:hAnsi="Times New Roman" w:cs="Times New Roman"/>
          <w:sz w:val="28"/>
          <w:szCs w:val="28"/>
        </w:rPr>
        <w:t xml:space="preserve">КоАП РФ, по </w:t>
      </w:r>
      <w:r>
        <w:rPr>
          <w:rFonts w:ascii="Times New Roman" w:eastAsia="Calibri" w:hAnsi="Times New Roman" w:cs="Times New Roman"/>
          <w:sz w:val="28"/>
          <w:szCs w:val="28"/>
        </w:rPr>
        <w:t>7</w:t>
      </w:r>
      <w:r w:rsidRPr="00657B89">
        <w:rPr>
          <w:rFonts w:ascii="Times New Roman" w:eastAsia="Calibri" w:hAnsi="Times New Roman" w:cs="Times New Roman"/>
          <w:sz w:val="28"/>
          <w:szCs w:val="28"/>
        </w:rPr>
        <w:t xml:space="preserve"> случаям правонарушений истек срок давности</w:t>
      </w:r>
      <w:r>
        <w:rPr>
          <w:rFonts w:ascii="Times New Roman" w:eastAsia="Calibri" w:hAnsi="Times New Roman" w:cs="Times New Roman"/>
          <w:sz w:val="28"/>
          <w:szCs w:val="28"/>
        </w:rPr>
        <w:t>,</w:t>
      </w:r>
      <w:r w:rsidRPr="00AD2E7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3 случаям направлены уведомительные письма об устранении замечаний).</w:t>
      </w:r>
      <w:proofErr w:type="gramEnd"/>
    </w:p>
    <w:p w:rsidR="009B7BB1" w:rsidRDefault="009B7BB1" w:rsidP="009B7BB1">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- 27</w:t>
      </w:r>
      <w:r w:rsidRPr="00657B89">
        <w:rPr>
          <w:rFonts w:ascii="Times New Roman" w:eastAsia="Calibri" w:hAnsi="Times New Roman" w:cs="Times New Roman"/>
          <w:sz w:val="28"/>
          <w:szCs w:val="28"/>
        </w:rPr>
        <w:t xml:space="preserve"> по ст. </w:t>
      </w:r>
      <w:r w:rsidRPr="00657B89">
        <w:rPr>
          <w:rFonts w:ascii="Times New Roman" w:eastAsia="Calibri" w:hAnsi="Times New Roman" w:cs="Times New Roman"/>
          <w:b/>
          <w:sz w:val="28"/>
          <w:szCs w:val="28"/>
        </w:rPr>
        <w:t>7</w:t>
      </w:r>
      <w:r w:rsidRPr="00657B89">
        <w:rPr>
          <w:rFonts w:ascii="Times New Roman" w:eastAsia="Calibri" w:hAnsi="Times New Roman" w:cs="Times New Roman"/>
          <w:sz w:val="28"/>
          <w:szCs w:val="28"/>
        </w:rPr>
        <w:t xml:space="preserve"> (доставка обязательного экземпляра печатных изданий) Федерального закона от 29.12.1994 №77 – ФЗ «Об обязательном экзем</w:t>
      </w:r>
      <w:r>
        <w:rPr>
          <w:rFonts w:ascii="Times New Roman" w:eastAsia="Calibri" w:hAnsi="Times New Roman" w:cs="Times New Roman"/>
          <w:sz w:val="28"/>
          <w:szCs w:val="28"/>
        </w:rPr>
        <w:t>пляре документов», составлено 18</w:t>
      </w:r>
      <w:r w:rsidRPr="00657B89">
        <w:rPr>
          <w:rFonts w:ascii="Times New Roman" w:eastAsia="Calibri" w:hAnsi="Times New Roman" w:cs="Times New Roman"/>
          <w:sz w:val="28"/>
          <w:szCs w:val="28"/>
        </w:rPr>
        <w:t xml:space="preserve"> протоколов об административном правонарушении по ст.13.23. </w:t>
      </w:r>
      <w:proofErr w:type="gramStart"/>
      <w:r w:rsidRPr="00657B89">
        <w:rPr>
          <w:rFonts w:ascii="Times New Roman" w:eastAsia="Calibri" w:hAnsi="Times New Roman" w:cs="Times New Roman"/>
          <w:sz w:val="28"/>
          <w:szCs w:val="28"/>
        </w:rPr>
        <w:t>КоАП РФ</w:t>
      </w:r>
      <w:r>
        <w:rPr>
          <w:rFonts w:ascii="Times New Roman" w:eastAsia="Calibri" w:hAnsi="Times New Roman" w:cs="Times New Roman"/>
          <w:sz w:val="28"/>
          <w:szCs w:val="28"/>
        </w:rPr>
        <w:t>, по 9 истек срок давности (за 2014год</w:t>
      </w:r>
      <w:r w:rsidRPr="00657B89">
        <w:rPr>
          <w:rFonts w:ascii="Times New Roman" w:eastAsia="Calibri" w:hAnsi="Times New Roman" w:cs="Times New Roman"/>
          <w:sz w:val="28"/>
          <w:szCs w:val="28"/>
        </w:rPr>
        <w:t xml:space="preserve"> месяцев выявлено </w:t>
      </w:r>
      <w:r>
        <w:rPr>
          <w:rFonts w:ascii="Times New Roman" w:eastAsia="Calibri" w:hAnsi="Times New Roman" w:cs="Times New Roman"/>
          <w:sz w:val="28"/>
          <w:szCs w:val="28"/>
        </w:rPr>
        <w:t>67</w:t>
      </w:r>
      <w:r w:rsidRPr="00657B89">
        <w:rPr>
          <w:rFonts w:ascii="Times New Roman" w:eastAsia="Calibri" w:hAnsi="Times New Roman" w:cs="Times New Roman"/>
          <w:sz w:val="28"/>
          <w:szCs w:val="28"/>
        </w:rPr>
        <w:t xml:space="preserve"> нарушени</w:t>
      </w:r>
      <w:r>
        <w:rPr>
          <w:rFonts w:ascii="Times New Roman" w:eastAsia="Calibri" w:hAnsi="Times New Roman" w:cs="Times New Roman"/>
          <w:sz w:val="28"/>
          <w:szCs w:val="28"/>
        </w:rPr>
        <w:t>й</w:t>
      </w:r>
      <w:r w:rsidRPr="00657B89">
        <w:rPr>
          <w:rFonts w:ascii="Times New Roman" w:eastAsia="Calibri" w:hAnsi="Times New Roman" w:cs="Times New Roman"/>
          <w:sz w:val="28"/>
          <w:szCs w:val="28"/>
        </w:rPr>
        <w:t>, составлено</w:t>
      </w:r>
      <w:r>
        <w:rPr>
          <w:rFonts w:ascii="Times New Roman" w:eastAsia="Calibri" w:hAnsi="Times New Roman" w:cs="Times New Roman"/>
          <w:sz w:val="28"/>
          <w:szCs w:val="28"/>
        </w:rPr>
        <w:t xml:space="preserve"> 57</w:t>
      </w:r>
      <w:r w:rsidRPr="00657B89">
        <w:rPr>
          <w:rFonts w:ascii="Times New Roman" w:eastAsia="Calibri" w:hAnsi="Times New Roman" w:cs="Times New Roman"/>
          <w:sz w:val="28"/>
          <w:szCs w:val="28"/>
        </w:rPr>
        <w:t xml:space="preserve"> протоколов об административном правонарушении по ст.13.23.</w:t>
      </w:r>
      <w:proofErr w:type="gramEnd"/>
      <w:r w:rsidRPr="00657B89">
        <w:rPr>
          <w:rFonts w:ascii="Times New Roman" w:eastAsia="Calibri" w:hAnsi="Times New Roman" w:cs="Times New Roman"/>
          <w:sz w:val="28"/>
          <w:szCs w:val="28"/>
        </w:rPr>
        <w:t xml:space="preserve"> </w:t>
      </w:r>
      <w:proofErr w:type="gramStart"/>
      <w:r w:rsidRPr="00657B89">
        <w:rPr>
          <w:rFonts w:ascii="Times New Roman" w:eastAsia="Calibri" w:hAnsi="Times New Roman" w:cs="Times New Roman"/>
          <w:sz w:val="28"/>
          <w:szCs w:val="28"/>
        </w:rPr>
        <w:t>КоАП РФ,  по</w:t>
      </w:r>
      <w:r>
        <w:rPr>
          <w:rFonts w:ascii="Times New Roman" w:eastAsia="Calibri" w:hAnsi="Times New Roman" w:cs="Times New Roman"/>
          <w:sz w:val="28"/>
          <w:szCs w:val="28"/>
        </w:rPr>
        <w:t>11</w:t>
      </w:r>
      <w:r w:rsidRPr="00657B89">
        <w:rPr>
          <w:rFonts w:ascii="Times New Roman" w:eastAsia="Calibri" w:hAnsi="Times New Roman" w:cs="Times New Roman"/>
          <w:sz w:val="28"/>
          <w:szCs w:val="28"/>
        </w:rPr>
        <w:t xml:space="preserve"> правонарушениям истек срок давности);</w:t>
      </w:r>
      <w:proofErr w:type="gramEnd"/>
    </w:p>
    <w:p w:rsidR="009B7BB1" w:rsidRPr="00657B89" w:rsidRDefault="009B7BB1" w:rsidP="009B7BB1">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по ч.4 ст.12  Федерального закона от 29.12.2010 №436 «О защите детей от </w:t>
      </w:r>
      <w:proofErr w:type="gramStart"/>
      <w:r>
        <w:rPr>
          <w:rFonts w:ascii="Times New Roman" w:eastAsia="Calibri" w:hAnsi="Times New Roman" w:cs="Times New Roman"/>
          <w:sz w:val="28"/>
          <w:szCs w:val="28"/>
        </w:rPr>
        <w:t>информации</w:t>
      </w:r>
      <w:proofErr w:type="gramEnd"/>
      <w:r>
        <w:rPr>
          <w:rFonts w:ascii="Times New Roman" w:eastAsia="Calibri" w:hAnsi="Times New Roman" w:cs="Times New Roman"/>
          <w:sz w:val="28"/>
          <w:szCs w:val="28"/>
        </w:rPr>
        <w:t xml:space="preserve"> причиняющей вред их здоровью и развитию» составлено 3 протокола по ст.13.21.ч.2 (за 2014 год составлено 13 протоколов по ст. 13.21.ч.2);</w:t>
      </w:r>
    </w:p>
    <w:p w:rsidR="009B7BB1" w:rsidRPr="00A00D4B" w:rsidRDefault="009B7BB1" w:rsidP="009B7BB1">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- 13</w:t>
      </w:r>
      <w:r w:rsidRPr="00A00D4B">
        <w:rPr>
          <w:rFonts w:ascii="Times New Roman" w:eastAsia="Calibri" w:hAnsi="Times New Roman" w:cs="Times New Roman"/>
          <w:sz w:val="28"/>
          <w:szCs w:val="28"/>
        </w:rPr>
        <w:t xml:space="preserve"> по ст. 15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Pr="00A00D4B">
        <w:rPr>
          <w:rFonts w:ascii="Times New Roman" w:eastAsia="Calibri" w:hAnsi="Times New Roman" w:cs="Times New Roman"/>
          <w:sz w:val="28"/>
          <w:szCs w:val="28"/>
          <w:lang w:val="en-US"/>
        </w:rPr>
        <w:t>I</w:t>
      </w:r>
      <w:r w:rsidRPr="00A00D4B">
        <w:rPr>
          <w:rFonts w:ascii="Times New Roman" w:eastAsia="Calibri" w:hAnsi="Times New Roman" w:cs="Times New Roman"/>
          <w:sz w:val="28"/>
          <w:szCs w:val="28"/>
        </w:rPr>
        <w:t xml:space="preserve"> «О средствах массовой информации» (направлено </w:t>
      </w:r>
      <w:r>
        <w:rPr>
          <w:rFonts w:ascii="Times New Roman" w:eastAsia="Calibri" w:hAnsi="Times New Roman" w:cs="Times New Roman"/>
          <w:sz w:val="28"/>
          <w:szCs w:val="28"/>
        </w:rPr>
        <w:t>13</w:t>
      </w:r>
      <w:r w:rsidRPr="00A00D4B">
        <w:rPr>
          <w:rFonts w:ascii="Times New Roman" w:eastAsia="Calibri" w:hAnsi="Times New Roman" w:cs="Times New Roman"/>
          <w:sz w:val="28"/>
          <w:szCs w:val="28"/>
        </w:rPr>
        <w:t xml:space="preserve"> писем учредителям СМИ, н</w:t>
      </w:r>
      <w:r>
        <w:rPr>
          <w:rFonts w:ascii="Times New Roman" w:eastAsia="Calibri" w:hAnsi="Times New Roman" w:cs="Times New Roman"/>
          <w:sz w:val="28"/>
          <w:szCs w:val="28"/>
        </w:rPr>
        <w:t>е выходящим в свет более года,</w:t>
      </w:r>
      <w:proofErr w:type="gramStart"/>
      <w:r>
        <w:rPr>
          <w:rFonts w:ascii="Times New Roman" w:eastAsia="Calibri" w:hAnsi="Times New Roman" w:cs="Times New Roman"/>
          <w:sz w:val="28"/>
          <w:szCs w:val="28"/>
        </w:rPr>
        <w:t xml:space="preserve"> </w:t>
      </w:r>
      <w:r w:rsidRPr="00A00D4B">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направлено 8</w:t>
      </w:r>
      <w:r w:rsidRPr="00A00D4B">
        <w:rPr>
          <w:rFonts w:ascii="Times New Roman" w:eastAsia="Calibri" w:hAnsi="Times New Roman" w:cs="Times New Roman"/>
          <w:sz w:val="28"/>
          <w:szCs w:val="28"/>
        </w:rPr>
        <w:t xml:space="preserve"> исковых заявлений в суд).</w:t>
      </w:r>
      <w:r>
        <w:rPr>
          <w:rFonts w:ascii="Times New Roman" w:eastAsia="Calibri" w:hAnsi="Times New Roman" w:cs="Times New Roman"/>
          <w:sz w:val="28"/>
          <w:szCs w:val="28"/>
        </w:rPr>
        <w:t xml:space="preserve">  Всего за 2014 год направлено 21 исковое заявление в суд о прекращении действия свидетельства о регистрации СМИ.</w:t>
      </w:r>
    </w:p>
    <w:p w:rsidR="009B7BB1" w:rsidRPr="00657B89" w:rsidRDefault="009B7BB1" w:rsidP="009B7BB1">
      <w:pPr>
        <w:spacing w:after="0" w:line="360" w:lineRule="auto"/>
        <w:ind w:firstLine="540"/>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 xml:space="preserve">Учредителям и редакциям средств массовой информации в </w:t>
      </w:r>
      <w:r>
        <w:rPr>
          <w:rFonts w:ascii="Times New Roman" w:eastAsia="Calibri" w:hAnsi="Times New Roman" w:cs="Times New Roman"/>
          <w:sz w:val="28"/>
          <w:szCs w:val="28"/>
        </w:rPr>
        <w:t>4</w:t>
      </w:r>
      <w:r w:rsidRPr="00657B89">
        <w:rPr>
          <w:rFonts w:ascii="Times New Roman" w:eastAsia="Calibri" w:hAnsi="Times New Roman" w:cs="Times New Roman"/>
          <w:sz w:val="28"/>
          <w:szCs w:val="28"/>
        </w:rPr>
        <w:t xml:space="preserve"> квартале направлено </w:t>
      </w:r>
      <w:r>
        <w:rPr>
          <w:rFonts w:ascii="Times New Roman" w:eastAsia="Calibri" w:hAnsi="Times New Roman" w:cs="Times New Roman"/>
          <w:sz w:val="28"/>
          <w:szCs w:val="28"/>
        </w:rPr>
        <w:t>17</w:t>
      </w:r>
      <w:r w:rsidRPr="00657B89">
        <w:rPr>
          <w:rFonts w:ascii="Times New Roman" w:eastAsia="Calibri" w:hAnsi="Times New Roman" w:cs="Times New Roman"/>
          <w:b/>
          <w:sz w:val="28"/>
          <w:szCs w:val="28"/>
        </w:rPr>
        <w:t xml:space="preserve"> </w:t>
      </w:r>
      <w:r w:rsidRPr="00657B89">
        <w:rPr>
          <w:rFonts w:ascii="Times New Roman" w:eastAsia="Calibri" w:hAnsi="Times New Roman" w:cs="Times New Roman"/>
          <w:sz w:val="28"/>
          <w:szCs w:val="28"/>
        </w:rPr>
        <w:t xml:space="preserve">уведомительных письма об устранении выявленных нарушений законодательства РФ в сфере массовой информации, касающихся Устава СМИ всего за </w:t>
      </w:r>
      <w:r>
        <w:rPr>
          <w:rFonts w:ascii="Times New Roman" w:eastAsia="Calibri" w:hAnsi="Times New Roman" w:cs="Times New Roman"/>
          <w:sz w:val="28"/>
          <w:szCs w:val="28"/>
        </w:rPr>
        <w:t>год</w:t>
      </w:r>
      <w:r w:rsidRPr="00657B89">
        <w:rPr>
          <w:rFonts w:ascii="Times New Roman" w:eastAsia="Calibri" w:hAnsi="Times New Roman" w:cs="Times New Roman"/>
          <w:sz w:val="28"/>
          <w:szCs w:val="28"/>
        </w:rPr>
        <w:t xml:space="preserve"> направлено </w:t>
      </w:r>
      <w:r>
        <w:rPr>
          <w:rFonts w:ascii="Times New Roman" w:eastAsia="Calibri" w:hAnsi="Times New Roman" w:cs="Times New Roman"/>
          <w:sz w:val="28"/>
          <w:szCs w:val="28"/>
        </w:rPr>
        <w:t>42</w:t>
      </w:r>
      <w:r w:rsidRPr="00657B89">
        <w:rPr>
          <w:rFonts w:ascii="Times New Roman" w:eastAsia="Calibri" w:hAnsi="Times New Roman" w:cs="Times New Roman"/>
          <w:sz w:val="28"/>
          <w:szCs w:val="28"/>
        </w:rPr>
        <w:t xml:space="preserve"> таких письма.</w:t>
      </w:r>
    </w:p>
    <w:p w:rsidR="009B7BB1" w:rsidRPr="00BC3955" w:rsidRDefault="009B7BB1" w:rsidP="009B7BB1">
      <w:pPr>
        <w:spacing w:after="0" w:line="36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За 4</w:t>
      </w:r>
      <w:r w:rsidRPr="00657B89">
        <w:rPr>
          <w:rFonts w:ascii="Times New Roman" w:eastAsia="Calibri" w:hAnsi="Times New Roman" w:cs="Times New Roman"/>
          <w:sz w:val="28"/>
          <w:szCs w:val="28"/>
        </w:rPr>
        <w:t xml:space="preserve"> квартал 2014 года</w:t>
      </w:r>
      <w:r w:rsidRPr="00657B89">
        <w:rPr>
          <w:rFonts w:ascii="Times New Roman" w:eastAsia="Calibri" w:hAnsi="Times New Roman" w:cs="Times New Roman"/>
          <w:b/>
          <w:sz w:val="28"/>
          <w:szCs w:val="28"/>
        </w:rPr>
        <w:t xml:space="preserve"> </w:t>
      </w:r>
      <w:r w:rsidRPr="00657B89">
        <w:rPr>
          <w:rFonts w:ascii="Times New Roman" w:eastAsia="Calibri" w:hAnsi="Times New Roman" w:cs="Times New Roman"/>
          <w:sz w:val="28"/>
          <w:szCs w:val="28"/>
        </w:rPr>
        <w:t xml:space="preserve">при проведении </w:t>
      </w:r>
      <w:r w:rsidRPr="00657B89">
        <w:rPr>
          <w:rFonts w:ascii="Times New Roman" w:eastAsia="Calibri" w:hAnsi="Times New Roman" w:cs="Times New Roman"/>
          <w:b/>
          <w:sz w:val="28"/>
          <w:szCs w:val="28"/>
          <w:u w:val="single"/>
        </w:rPr>
        <w:t>планового мониторинга</w:t>
      </w:r>
      <w:r w:rsidRPr="00657B89">
        <w:rPr>
          <w:rFonts w:ascii="Times New Roman" w:eastAsia="Calibri" w:hAnsi="Times New Roman" w:cs="Times New Roman"/>
          <w:sz w:val="28"/>
          <w:szCs w:val="28"/>
        </w:rPr>
        <w:t xml:space="preserve"> печатных средств массовой информации проанализировано </w:t>
      </w:r>
      <w:r>
        <w:rPr>
          <w:rFonts w:ascii="Times New Roman" w:eastAsia="Calibri" w:hAnsi="Times New Roman" w:cs="Times New Roman"/>
          <w:sz w:val="28"/>
          <w:szCs w:val="28"/>
        </w:rPr>
        <w:t>800</w:t>
      </w:r>
      <w:r w:rsidRPr="00657B89">
        <w:rPr>
          <w:rFonts w:ascii="Times New Roman" w:eastAsia="Calibri" w:hAnsi="Times New Roman" w:cs="Times New Roman"/>
          <w:sz w:val="28"/>
          <w:szCs w:val="28"/>
        </w:rPr>
        <w:t xml:space="preserve"> экземпляров, из</w:t>
      </w:r>
      <w:r>
        <w:rPr>
          <w:rFonts w:ascii="Times New Roman" w:eastAsia="Calibri" w:hAnsi="Times New Roman" w:cs="Times New Roman"/>
          <w:sz w:val="28"/>
          <w:szCs w:val="28"/>
        </w:rPr>
        <w:t xml:space="preserve"> них на наличие экстр</w:t>
      </w:r>
      <w:r w:rsidR="00E111CE">
        <w:rPr>
          <w:rFonts w:ascii="Times New Roman" w:eastAsia="Calibri" w:hAnsi="Times New Roman" w:cs="Times New Roman"/>
          <w:sz w:val="28"/>
          <w:szCs w:val="28"/>
        </w:rPr>
        <w:t>емизма - 43, порнографии – 19</w:t>
      </w:r>
      <w:r>
        <w:rPr>
          <w:rFonts w:ascii="Times New Roman" w:eastAsia="Calibri" w:hAnsi="Times New Roman" w:cs="Times New Roman"/>
          <w:sz w:val="28"/>
          <w:szCs w:val="28"/>
        </w:rPr>
        <w:t>, пропаганды наркотиков – 55</w:t>
      </w:r>
      <w:r w:rsidRPr="00657B89">
        <w:rPr>
          <w:rFonts w:ascii="Times New Roman" w:eastAsia="Calibri" w:hAnsi="Times New Roman" w:cs="Times New Roman"/>
          <w:sz w:val="28"/>
          <w:szCs w:val="28"/>
        </w:rPr>
        <w:t xml:space="preserve"> , культа насилия и жесток</w:t>
      </w:r>
      <w:r>
        <w:rPr>
          <w:rFonts w:ascii="Times New Roman" w:eastAsia="Calibri" w:hAnsi="Times New Roman" w:cs="Times New Roman"/>
          <w:sz w:val="28"/>
          <w:szCs w:val="28"/>
        </w:rPr>
        <w:t xml:space="preserve">ости – 77, </w:t>
      </w:r>
      <w:r w:rsidRPr="00BC3955">
        <w:rPr>
          <w:rFonts w:ascii="Times New Roman" w:eastAsia="Calibri" w:hAnsi="Times New Roman" w:cs="Times New Roman"/>
          <w:sz w:val="28"/>
          <w:szCs w:val="28"/>
        </w:rPr>
        <w:t>нецензурная брань - 86 , 519 -распространение информации о несовершеннолетних, пострадавших от противоправных действий, материалов с информации об общественном объединении или иной организации – 1, с признаками иной запрещенной информации –  0.</w:t>
      </w:r>
      <w:proofErr w:type="gramEnd"/>
    </w:p>
    <w:p w:rsidR="009B7BB1" w:rsidRPr="00657B89" w:rsidRDefault="0023468C" w:rsidP="009B7BB1">
      <w:pPr>
        <w:spacing w:after="0" w:line="36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За</w:t>
      </w:r>
      <w:r w:rsidR="009B7BB1">
        <w:rPr>
          <w:rFonts w:ascii="Times New Roman" w:eastAsia="Calibri" w:hAnsi="Times New Roman" w:cs="Times New Roman"/>
          <w:sz w:val="28"/>
          <w:szCs w:val="28"/>
        </w:rPr>
        <w:t xml:space="preserve"> 2014 год</w:t>
      </w:r>
      <w:r w:rsidR="009B7BB1" w:rsidRPr="00657B89">
        <w:rPr>
          <w:rFonts w:ascii="Times New Roman" w:eastAsia="Calibri" w:hAnsi="Times New Roman" w:cs="Times New Roman"/>
          <w:b/>
          <w:sz w:val="28"/>
          <w:szCs w:val="28"/>
        </w:rPr>
        <w:t xml:space="preserve"> </w:t>
      </w:r>
      <w:r w:rsidR="009B7BB1" w:rsidRPr="00657B89">
        <w:rPr>
          <w:rFonts w:ascii="Times New Roman" w:eastAsia="Calibri" w:hAnsi="Times New Roman" w:cs="Times New Roman"/>
          <w:sz w:val="28"/>
          <w:szCs w:val="28"/>
        </w:rPr>
        <w:t xml:space="preserve">при проведении </w:t>
      </w:r>
      <w:r w:rsidR="009B7BB1" w:rsidRPr="00657B89">
        <w:rPr>
          <w:rFonts w:ascii="Times New Roman" w:eastAsia="Calibri" w:hAnsi="Times New Roman" w:cs="Times New Roman"/>
          <w:b/>
          <w:sz w:val="28"/>
          <w:szCs w:val="28"/>
          <w:u w:val="single"/>
        </w:rPr>
        <w:t>планового мониторинга</w:t>
      </w:r>
      <w:r w:rsidR="009B7BB1" w:rsidRPr="00657B89">
        <w:rPr>
          <w:rFonts w:ascii="Times New Roman" w:eastAsia="Calibri" w:hAnsi="Times New Roman" w:cs="Times New Roman"/>
          <w:sz w:val="28"/>
          <w:szCs w:val="28"/>
        </w:rPr>
        <w:t xml:space="preserve"> печатных средств массовой информации проанализировано </w:t>
      </w:r>
      <w:r w:rsidR="009B7BB1">
        <w:rPr>
          <w:rFonts w:ascii="Times New Roman" w:eastAsia="Calibri" w:hAnsi="Times New Roman" w:cs="Times New Roman"/>
          <w:sz w:val="28"/>
          <w:szCs w:val="28"/>
        </w:rPr>
        <w:t xml:space="preserve">3420 </w:t>
      </w:r>
      <w:r w:rsidR="009B7BB1" w:rsidRPr="00657B89">
        <w:rPr>
          <w:rFonts w:ascii="Times New Roman" w:eastAsia="Calibri" w:hAnsi="Times New Roman" w:cs="Times New Roman"/>
          <w:sz w:val="28"/>
          <w:szCs w:val="28"/>
        </w:rPr>
        <w:t xml:space="preserve">экземпляров, из них на наличие экстремизма - </w:t>
      </w:r>
      <w:r w:rsidR="009B7BB1">
        <w:rPr>
          <w:rFonts w:ascii="Times New Roman" w:eastAsia="Calibri" w:hAnsi="Times New Roman" w:cs="Times New Roman"/>
          <w:sz w:val="28"/>
          <w:szCs w:val="28"/>
        </w:rPr>
        <w:t>406, порнографии - 82</w:t>
      </w:r>
      <w:r w:rsidR="009B7BB1" w:rsidRPr="00657B89">
        <w:rPr>
          <w:rFonts w:ascii="Times New Roman" w:eastAsia="Calibri" w:hAnsi="Times New Roman" w:cs="Times New Roman"/>
          <w:sz w:val="28"/>
          <w:szCs w:val="28"/>
        </w:rPr>
        <w:t xml:space="preserve">, пропаганды наркотиков – </w:t>
      </w:r>
      <w:r w:rsidR="009B7BB1">
        <w:rPr>
          <w:rFonts w:ascii="Times New Roman" w:eastAsia="Calibri" w:hAnsi="Times New Roman" w:cs="Times New Roman"/>
          <w:sz w:val="28"/>
          <w:szCs w:val="28"/>
        </w:rPr>
        <w:t>179</w:t>
      </w:r>
      <w:r w:rsidR="009B7BB1" w:rsidRPr="00657B89">
        <w:rPr>
          <w:rFonts w:ascii="Times New Roman" w:eastAsia="Calibri" w:hAnsi="Times New Roman" w:cs="Times New Roman"/>
          <w:sz w:val="28"/>
          <w:szCs w:val="28"/>
        </w:rPr>
        <w:t xml:space="preserve">, культа насилия и жестокости – </w:t>
      </w:r>
      <w:r w:rsidR="009B7BB1">
        <w:rPr>
          <w:rFonts w:ascii="Times New Roman" w:eastAsia="Calibri" w:hAnsi="Times New Roman" w:cs="Times New Roman"/>
          <w:sz w:val="28"/>
          <w:szCs w:val="28"/>
        </w:rPr>
        <w:t>402</w:t>
      </w:r>
      <w:r w:rsidR="009B7BB1" w:rsidRPr="00657B89">
        <w:rPr>
          <w:rFonts w:ascii="Times New Roman" w:eastAsia="Calibri" w:hAnsi="Times New Roman" w:cs="Times New Roman"/>
          <w:sz w:val="28"/>
          <w:szCs w:val="28"/>
        </w:rPr>
        <w:t xml:space="preserve">, нецензурная брань - </w:t>
      </w:r>
      <w:r w:rsidR="009B7BB1">
        <w:rPr>
          <w:rFonts w:ascii="Times New Roman" w:eastAsia="Calibri" w:hAnsi="Times New Roman" w:cs="Times New Roman"/>
          <w:sz w:val="28"/>
          <w:szCs w:val="28"/>
        </w:rPr>
        <w:t>411</w:t>
      </w:r>
      <w:r w:rsidR="009B7BB1" w:rsidRPr="00657B89">
        <w:rPr>
          <w:rFonts w:ascii="Times New Roman" w:eastAsia="Calibri" w:hAnsi="Times New Roman" w:cs="Times New Roman"/>
          <w:sz w:val="28"/>
          <w:szCs w:val="28"/>
        </w:rPr>
        <w:t>,</w:t>
      </w:r>
      <w:r w:rsidR="009B7BB1">
        <w:rPr>
          <w:rFonts w:ascii="Times New Roman" w:eastAsia="Calibri" w:hAnsi="Times New Roman" w:cs="Times New Roman"/>
          <w:sz w:val="28"/>
          <w:szCs w:val="28"/>
        </w:rPr>
        <w:t xml:space="preserve"> 1882</w:t>
      </w:r>
      <w:r w:rsidR="009B7BB1" w:rsidRPr="00657B89">
        <w:rPr>
          <w:rFonts w:ascii="Times New Roman" w:eastAsia="Calibri" w:hAnsi="Times New Roman" w:cs="Times New Roman"/>
          <w:sz w:val="28"/>
          <w:szCs w:val="28"/>
        </w:rPr>
        <w:t xml:space="preserve"> -распространение информации о несовершеннолетних, пострадавших от противоправных действий, материалов с информации об общественном объед</w:t>
      </w:r>
      <w:r w:rsidR="009B7BB1">
        <w:rPr>
          <w:rFonts w:ascii="Times New Roman" w:eastAsia="Calibri" w:hAnsi="Times New Roman" w:cs="Times New Roman"/>
          <w:sz w:val="28"/>
          <w:szCs w:val="28"/>
        </w:rPr>
        <w:t>инении или иной организации – 27</w:t>
      </w:r>
      <w:r w:rsidR="009B7BB1" w:rsidRPr="00657B89">
        <w:rPr>
          <w:rFonts w:ascii="Times New Roman" w:eastAsia="Calibri" w:hAnsi="Times New Roman" w:cs="Times New Roman"/>
          <w:sz w:val="28"/>
          <w:szCs w:val="28"/>
        </w:rPr>
        <w:t>, с признаками иной запрещенной информации – 31.</w:t>
      </w:r>
      <w:proofErr w:type="gramEnd"/>
    </w:p>
    <w:p w:rsidR="009B7BB1" w:rsidRPr="00657B89" w:rsidRDefault="009B7BB1" w:rsidP="009B7BB1">
      <w:pPr>
        <w:spacing w:after="0" w:line="360" w:lineRule="auto"/>
        <w:ind w:firstLine="540"/>
        <w:jc w:val="both"/>
        <w:rPr>
          <w:rFonts w:ascii="Times New Roman" w:eastAsia="Calibri" w:hAnsi="Times New Roman" w:cs="Times New Roman"/>
          <w:sz w:val="28"/>
          <w:szCs w:val="28"/>
        </w:rPr>
      </w:pPr>
    </w:p>
    <w:p w:rsidR="009B7BB1" w:rsidRPr="00657B89" w:rsidRDefault="009B7BB1" w:rsidP="009B7BB1">
      <w:pPr>
        <w:spacing w:after="0" w:line="360" w:lineRule="auto"/>
        <w:ind w:firstLine="540"/>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lastRenderedPageBreak/>
        <w:t xml:space="preserve">В ходе мониторинга печатных средств массовой информации и СМИ, распространяющихся в сети Интернет, </w:t>
      </w:r>
      <w:r>
        <w:rPr>
          <w:rFonts w:ascii="Times New Roman" w:eastAsia="Calibri" w:hAnsi="Times New Roman" w:cs="Times New Roman"/>
          <w:sz w:val="28"/>
          <w:szCs w:val="28"/>
        </w:rPr>
        <w:t xml:space="preserve">в 4 квартале направлено 4 обращения по фактам злоупотребления свободой слова в комментариях к статьям, размещенным в сети Интернет, на сайтах, зарегистрированных как </w:t>
      </w:r>
      <w:proofErr w:type="gramStart"/>
      <w:r>
        <w:rPr>
          <w:rFonts w:ascii="Times New Roman" w:eastAsia="Calibri" w:hAnsi="Times New Roman" w:cs="Times New Roman"/>
          <w:sz w:val="28"/>
          <w:szCs w:val="28"/>
        </w:rPr>
        <w:t>СМИ</w:t>
      </w:r>
      <w:proofErr w:type="gramEnd"/>
      <w:r>
        <w:rPr>
          <w:rFonts w:ascii="Times New Roman" w:eastAsia="Calibri" w:hAnsi="Times New Roman" w:cs="Times New Roman"/>
          <w:sz w:val="28"/>
          <w:szCs w:val="28"/>
        </w:rPr>
        <w:t xml:space="preserve"> редакции которых находятся на территории Волгоградской области. Все комментарии были удалены немедленно после обращения управления.</w:t>
      </w:r>
    </w:p>
    <w:p w:rsidR="009B7BB1" w:rsidRPr="00657B89" w:rsidRDefault="009B7BB1" w:rsidP="009B7BB1">
      <w:pPr>
        <w:spacing w:after="0" w:line="360" w:lineRule="auto"/>
        <w:ind w:firstLine="720"/>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 xml:space="preserve">За </w:t>
      </w:r>
      <w:r>
        <w:rPr>
          <w:rFonts w:ascii="Times New Roman" w:eastAsia="Calibri" w:hAnsi="Times New Roman" w:cs="Times New Roman"/>
          <w:sz w:val="28"/>
          <w:szCs w:val="28"/>
        </w:rPr>
        <w:t>4</w:t>
      </w:r>
      <w:r w:rsidRPr="00657B89">
        <w:rPr>
          <w:rFonts w:ascii="Times New Roman" w:eastAsia="Calibri" w:hAnsi="Times New Roman" w:cs="Times New Roman"/>
          <w:sz w:val="28"/>
          <w:szCs w:val="28"/>
        </w:rPr>
        <w:t xml:space="preserve"> квартал 2014 года </w:t>
      </w:r>
      <w:r>
        <w:rPr>
          <w:rFonts w:ascii="Times New Roman" w:eastAsia="Calibri" w:hAnsi="Times New Roman" w:cs="Times New Roman"/>
          <w:b/>
          <w:sz w:val="28"/>
          <w:szCs w:val="28"/>
        </w:rPr>
        <w:t>аннулировано 22</w:t>
      </w:r>
      <w:r w:rsidRPr="00657B89">
        <w:rPr>
          <w:rFonts w:ascii="Times New Roman" w:eastAsia="Calibri" w:hAnsi="Times New Roman" w:cs="Times New Roman"/>
          <w:b/>
          <w:sz w:val="28"/>
          <w:szCs w:val="28"/>
        </w:rPr>
        <w:t xml:space="preserve"> свидетельства о регистрации СМИ</w:t>
      </w:r>
      <w:r w:rsidRPr="00657B89">
        <w:rPr>
          <w:rFonts w:ascii="Times New Roman" w:eastAsia="Calibri" w:hAnsi="Times New Roman" w:cs="Times New Roman"/>
          <w:sz w:val="28"/>
          <w:szCs w:val="28"/>
        </w:rPr>
        <w:t>:</w:t>
      </w:r>
    </w:p>
    <w:p w:rsidR="009B7BB1" w:rsidRDefault="009B7BB1" w:rsidP="009B7BB1">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57B89">
        <w:rPr>
          <w:rFonts w:ascii="Times New Roman" w:eastAsia="Calibri" w:hAnsi="Times New Roman" w:cs="Times New Roman"/>
          <w:sz w:val="28"/>
          <w:szCs w:val="28"/>
        </w:rPr>
        <w:t xml:space="preserve">- </w:t>
      </w:r>
      <w:r>
        <w:rPr>
          <w:rFonts w:ascii="Times New Roman" w:eastAsia="Calibri" w:hAnsi="Times New Roman" w:cs="Times New Roman"/>
          <w:sz w:val="28"/>
          <w:szCs w:val="28"/>
        </w:rPr>
        <w:t>19</w:t>
      </w:r>
      <w:r w:rsidRPr="00657B89">
        <w:rPr>
          <w:rFonts w:ascii="Times New Roman" w:eastAsia="Calibri" w:hAnsi="Times New Roman" w:cs="Times New Roman"/>
          <w:sz w:val="28"/>
          <w:szCs w:val="28"/>
        </w:rPr>
        <w:t xml:space="preserve"> по решению учредителя</w:t>
      </w:r>
      <w:r w:rsidR="00F62BA9">
        <w:rPr>
          <w:rFonts w:ascii="Times New Roman" w:eastAsia="Calibri" w:hAnsi="Times New Roman" w:cs="Times New Roman"/>
          <w:sz w:val="28"/>
          <w:szCs w:val="28"/>
        </w:rPr>
        <w:t>;</w:t>
      </w:r>
    </w:p>
    <w:p w:rsidR="009B7BB1" w:rsidRDefault="009B7BB1" w:rsidP="009B7BB1">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- 3 по</w:t>
      </w:r>
      <w:r w:rsidR="00752BF1">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решению суда</w:t>
      </w:r>
      <w:r w:rsidR="00F62BA9">
        <w:rPr>
          <w:rFonts w:ascii="Times New Roman" w:eastAsia="Calibri" w:hAnsi="Times New Roman" w:cs="Times New Roman"/>
          <w:sz w:val="28"/>
          <w:szCs w:val="28"/>
        </w:rPr>
        <w:t>.</w:t>
      </w:r>
    </w:p>
    <w:p w:rsidR="009B7BB1" w:rsidRPr="00657B89" w:rsidRDefault="009B7BB1" w:rsidP="009B7BB1">
      <w:pPr>
        <w:spacing w:after="0" w:line="360" w:lineRule="auto"/>
        <w:ind w:firstLine="720"/>
        <w:jc w:val="both"/>
        <w:rPr>
          <w:rFonts w:ascii="Times New Roman" w:eastAsia="Calibri" w:hAnsi="Times New Roman" w:cs="Times New Roman"/>
          <w:sz w:val="28"/>
          <w:szCs w:val="28"/>
        </w:rPr>
      </w:pPr>
    </w:p>
    <w:p w:rsidR="009B7BB1" w:rsidRPr="00657B89" w:rsidRDefault="009B7BB1" w:rsidP="009B7BB1">
      <w:pPr>
        <w:spacing w:after="0" w:line="360" w:lineRule="auto"/>
        <w:ind w:firstLine="720"/>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 xml:space="preserve">За </w:t>
      </w:r>
      <w:r>
        <w:rPr>
          <w:rFonts w:ascii="Times New Roman" w:eastAsia="Calibri" w:hAnsi="Times New Roman" w:cs="Times New Roman"/>
          <w:sz w:val="28"/>
          <w:szCs w:val="28"/>
        </w:rPr>
        <w:t xml:space="preserve"> </w:t>
      </w:r>
      <w:r w:rsidRPr="00657B89">
        <w:rPr>
          <w:rFonts w:ascii="Times New Roman" w:eastAsia="Calibri" w:hAnsi="Times New Roman" w:cs="Times New Roman"/>
          <w:sz w:val="28"/>
          <w:szCs w:val="28"/>
        </w:rPr>
        <w:t xml:space="preserve">2014 года </w:t>
      </w:r>
      <w:r>
        <w:rPr>
          <w:rFonts w:ascii="Times New Roman" w:eastAsia="Calibri" w:hAnsi="Times New Roman" w:cs="Times New Roman"/>
          <w:b/>
          <w:sz w:val="28"/>
          <w:szCs w:val="28"/>
        </w:rPr>
        <w:t>аннулировано 55</w:t>
      </w:r>
      <w:r w:rsidRPr="00657B89">
        <w:rPr>
          <w:rFonts w:ascii="Times New Roman" w:eastAsia="Calibri" w:hAnsi="Times New Roman" w:cs="Times New Roman"/>
          <w:b/>
          <w:sz w:val="28"/>
          <w:szCs w:val="28"/>
        </w:rPr>
        <w:t xml:space="preserve"> свидетельства о регистрации СМИ</w:t>
      </w:r>
      <w:r w:rsidRPr="00657B89">
        <w:rPr>
          <w:rFonts w:ascii="Times New Roman" w:eastAsia="Calibri" w:hAnsi="Times New Roman" w:cs="Times New Roman"/>
          <w:sz w:val="28"/>
          <w:szCs w:val="28"/>
        </w:rPr>
        <w:t>:</w:t>
      </w:r>
    </w:p>
    <w:p w:rsidR="00F62BA9" w:rsidRDefault="009B7BB1" w:rsidP="009B7BB1">
      <w:pPr>
        <w:spacing w:after="0" w:line="360" w:lineRule="auto"/>
        <w:ind w:firstLine="720"/>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ab/>
      </w:r>
      <w:r w:rsidR="00F62BA9">
        <w:rPr>
          <w:rFonts w:ascii="Times New Roman" w:eastAsia="Calibri" w:hAnsi="Times New Roman" w:cs="Times New Roman"/>
          <w:sz w:val="28"/>
          <w:szCs w:val="28"/>
        </w:rPr>
        <w:t>- 41</w:t>
      </w:r>
      <w:r w:rsidR="00F62BA9" w:rsidRPr="00657B89">
        <w:rPr>
          <w:rFonts w:ascii="Times New Roman" w:eastAsia="Calibri" w:hAnsi="Times New Roman" w:cs="Times New Roman"/>
          <w:sz w:val="28"/>
          <w:szCs w:val="28"/>
        </w:rPr>
        <w:t xml:space="preserve"> по решению учредителя</w:t>
      </w:r>
      <w:r w:rsidR="00F62BA9">
        <w:rPr>
          <w:rFonts w:ascii="Times New Roman" w:eastAsia="Calibri" w:hAnsi="Times New Roman" w:cs="Times New Roman"/>
          <w:sz w:val="28"/>
          <w:szCs w:val="28"/>
        </w:rPr>
        <w:t>;</w:t>
      </w:r>
    </w:p>
    <w:p w:rsidR="009B7BB1" w:rsidRPr="00657B89" w:rsidRDefault="009B7BB1" w:rsidP="00F62BA9">
      <w:pPr>
        <w:spacing w:after="0" w:line="360" w:lineRule="auto"/>
        <w:ind w:left="696" w:firstLine="720"/>
        <w:jc w:val="both"/>
        <w:rPr>
          <w:rFonts w:ascii="Times New Roman" w:eastAsia="Calibri" w:hAnsi="Times New Roman" w:cs="Times New Roman"/>
          <w:sz w:val="28"/>
          <w:szCs w:val="28"/>
        </w:rPr>
      </w:pPr>
      <w:r w:rsidRPr="00657B89">
        <w:rPr>
          <w:rFonts w:ascii="Times New Roman" w:eastAsia="Calibri" w:hAnsi="Times New Roman" w:cs="Times New Roman"/>
          <w:sz w:val="28"/>
          <w:szCs w:val="28"/>
        </w:rPr>
        <w:t xml:space="preserve">- </w:t>
      </w:r>
      <w:r>
        <w:rPr>
          <w:rFonts w:ascii="Times New Roman" w:eastAsia="Calibri" w:hAnsi="Times New Roman" w:cs="Times New Roman"/>
          <w:sz w:val="28"/>
          <w:szCs w:val="28"/>
        </w:rPr>
        <w:t>14</w:t>
      </w:r>
      <w:r w:rsidRPr="00657B89">
        <w:rPr>
          <w:rFonts w:ascii="Times New Roman" w:eastAsia="Calibri" w:hAnsi="Times New Roman" w:cs="Times New Roman"/>
          <w:sz w:val="28"/>
          <w:szCs w:val="28"/>
        </w:rPr>
        <w:t xml:space="preserve"> по решению суда</w:t>
      </w:r>
      <w:r w:rsidR="00F62BA9">
        <w:rPr>
          <w:rFonts w:ascii="Times New Roman" w:eastAsia="Calibri" w:hAnsi="Times New Roman" w:cs="Times New Roman"/>
          <w:sz w:val="28"/>
          <w:szCs w:val="28"/>
        </w:rPr>
        <w:t>.</w:t>
      </w:r>
    </w:p>
    <w:p w:rsidR="009B7BB1" w:rsidRPr="00657B89" w:rsidRDefault="009B7BB1" w:rsidP="009B7BB1">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4C5726" w:rsidRPr="008A0A06" w:rsidRDefault="004C5726" w:rsidP="004C5726">
      <w:pPr>
        <w:spacing w:after="0" w:line="360" w:lineRule="auto"/>
        <w:ind w:firstLine="709"/>
        <w:jc w:val="both"/>
        <w:rPr>
          <w:rFonts w:ascii="Times New Roman" w:hAnsi="Times New Roman" w:cs="Times New Roman"/>
          <w:b/>
          <w:sz w:val="28"/>
          <w:szCs w:val="28"/>
          <w:highlight w:val="yellow"/>
        </w:rPr>
      </w:pPr>
    </w:p>
    <w:p w:rsidR="004C5726" w:rsidRPr="009B7BB1" w:rsidRDefault="004C5726" w:rsidP="004C5726">
      <w:pPr>
        <w:spacing w:after="0" w:line="360" w:lineRule="auto"/>
        <w:ind w:firstLine="709"/>
        <w:jc w:val="both"/>
        <w:rPr>
          <w:rFonts w:ascii="Times New Roman" w:hAnsi="Times New Roman" w:cs="Times New Roman"/>
          <w:b/>
          <w:sz w:val="28"/>
          <w:szCs w:val="28"/>
        </w:rPr>
      </w:pPr>
      <w:r w:rsidRPr="009B7BB1">
        <w:rPr>
          <w:rFonts w:ascii="Times New Roman" w:hAnsi="Times New Roman" w:cs="Times New Roman"/>
          <w:b/>
          <w:sz w:val="28"/>
          <w:szCs w:val="28"/>
        </w:rPr>
        <w:t>Разрешительная и регистрационная деятельность:</w:t>
      </w:r>
    </w:p>
    <w:p w:rsidR="004C5726" w:rsidRPr="009B7BB1" w:rsidRDefault="004C5726" w:rsidP="004C5726">
      <w:pPr>
        <w:spacing w:after="0" w:line="360" w:lineRule="auto"/>
        <w:ind w:firstLine="709"/>
        <w:jc w:val="both"/>
        <w:rPr>
          <w:rFonts w:ascii="Times New Roman" w:eastAsia="Calibri" w:hAnsi="Times New Roman" w:cs="Times New Roman"/>
          <w:i/>
          <w:sz w:val="28"/>
          <w:szCs w:val="28"/>
          <w:u w:val="single"/>
        </w:rPr>
      </w:pPr>
      <w:r w:rsidRPr="009B7BB1">
        <w:rPr>
          <w:rFonts w:ascii="Times New Roman" w:eastAsia="Calibri" w:hAnsi="Times New Roman" w:cs="Times New Roman"/>
          <w:i/>
          <w:sz w:val="28"/>
          <w:szCs w:val="28"/>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C5726" w:rsidRPr="009B7BB1" w:rsidRDefault="004C5726" w:rsidP="004C5726">
      <w:pPr>
        <w:spacing w:after="0" w:line="360" w:lineRule="auto"/>
        <w:ind w:firstLine="709"/>
        <w:jc w:val="both"/>
        <w:rPr>
          <w:rFonts w:ascii="Times New Roman" w:eastAsia="Calibri" w:hAnsi="Times New Roman" w:cs="Times New Roman"/>
          <w:sz w:val="28"/>
          <w:szCs w:val="28"/>
        </w:rPr>
      </w:pPr>
      <w:r w:rsidRPr="009B7BB1">
        <w:rPr>
          <w:rFonts w:ascii="Times New Roman" w:eastAsia="Calibri" w:hAnsi="Times New Roman" w:cs="Times New Roman"/>
          <w:sz w:val="28"/>
          <w:szCs w:val="28"/>
        </w:rPr>
        <w:t>не ведется</w:t>
      </w:r>
    </w:p>
    <w:p w:rsidR="004C5726" w:rsidRPr="009B7BB1" w:rsidRDefault="004C5726" w:rsidP="004C5726">
      <w:pPr>
        <w:spacing w:after="0" w:line="360" w:lineRule="auto"/>
        <w:ind w:firstLine="709"/>
        <w:jc w:val="both"/>
        <w:rPr>
          <w:rFonts w:ascii="Times New Roman" w:eastAsia="Calibri" w:hAnsi="Times New Roman" w:cs="Times New Roman"/>
          <w:i/>
          <w:sz w:val="28"/>
          <w:szCs w:val="28"/>
          <w:u w:val="single"/>
        </w:rPr>
      </w:pPr>
      <w:r w:rsidRPr="009B7BB1">
        <w:rPr>
          <w:rFonts w:ascii="Times New Roman" w:eastAsia="Calibri" w:hAnsi="Times New Roman" w:cs="Times New Roman"/>
          <w:i/>
          <w:sz w:val="28"/>
          <w:szCs w:val="28"/>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4C5726" w:rsidRPr="009B7BB1" w:rsidRDefault="004C5726" w:rsidP="004C5726">
      <w:pPr>
        <w:spacing w:after="0" w:line="360" w:lineRule="auto"/>
        <w:ind w:firstLine="709"/>
        <w:jc w:val="both"/>
        <w:rPr>
          <w:rFonts w:ascii="Times New Roman" w:eastAsia="Calibri" w:hAnsi="Times New Roman" w:cs="Times New Roman"/>
          <w:sz w:val="28"/>
          <w:szCs w:val="28"/>
        </w:rPr>
      </w:pPr>
      <w:r w:rsidRPr="009B7BB1">
        <w:rPr>
          <w:rFonts w:ascii="Times New Roman" w:eastAsia="Calibri" w:hAnsi="Times New Roman" w:cs="Times New Roman"/>
          <w:sz w:val="28"/>
          <w:szCs w:val="28"/>
        </w:rPr>
        <w:t>Полномочие выполняют –  6 единиц (с учетом вакантных должностей)</w:t>
      </w:r>
    </w:p>
    <w:p w:rsidR="004C5726" w:rsidRPr="008A0A06" w:rsidRDefault="004C5726" w:rsidP="004C5726">
      <w:pPr>
        <w:spacing w:after="0" w:line="240" w:lineRule="auto"/>
        <w:ind w:firstLine="709"/>
        <w:rPr>
          <w:rFonts w:ascii="Times New Roman" w:eastAsia="Calibri" w:hAnsi="Times New Roman" w:cs="Times New Roman"/>
          <w:i/>
          <w:szCs w:val="26"/>
          <w:highlight w:val="yellow"/>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910"/>
        <w:gridCol w:w="1040"/>
        <w:gridCol w:w="1204"/>
        <w:gridCol w:w="1103"/>
        <w:gridCol w:w="1101"/>
        <w:gridCol w:w="1101"/>
        <w:gridCol w:w="1101"/>
        <w:gridCol w:w="1099"/>
      </w:tblGrid>
      <w:tr w:rsidR="004C5726" w:rsidRPr="008A0A06" w:rsidTr="001C39E1">
        <w:tc>
          <w:tcPr>
            <w:tcW w:w="729" w:type="pct"/>
          </w:tcPr>
          <w:p w:rsidR="004C5726" w:rsidRPr="009B7BB1" w:rsidRDefault="004C5726" w:rsidP="004C5726">
            <w:pPr>
              <w:spacing w:after="0" w:line="240" w:lineRule="auto"/>
              <w:rPr>
                <w:rFonts w:ascii="Times New Roman" w:eastAsia="Calibri" w:hAnsi="Times New Roman" w:cs="Times New Roman"/>
                <w:sz w:val="20"/>
                <w:szCs w:val="20"/>
              </w:rPr>
            </w:pPr>
          </w:p>
        </w:tc>
        <w:tc>
          <w:tcPr>
            <w:tcW w:w="449" w:type="pct"/>
          </w:tcPr>
          <w:p w:rsidR="004C5726" w:rsidRPr="009B7BB1" w:rsidRDefault="004C5726" w:rsidP="004C5726">
            <w:pPr>
              <w:spacing w:after="0" w:line="240" w:lineRule="auto"/>
              <w:jc w:val="center"/>
              <w:rPr>
                <w:rFonts w:ascii="Times New Roman" w:eastAsia="Calibri" w:hAnsi="Times New Roman" w:cs="Times New Roman"/>
                <w:color w:val="000000"/>
                <w:sz w:val="20"/>
                <w:szCs w:val="20"/>
              </w:rPr>
            </w:pPr>
            <w:r w:rsidRPr="009B7BB1">
              <w:rPr>
                <w:rFonts w:ascii="Times New Roman" w:eastAsia="Calibri" w:hAnsi="Times New Roman" w:cs="Times New Roman"/>
                <w:color w:val="000000"/>
                <w:sz w:val="20"/>
                <w:szCs w:val="20"/>
              </w:rPr>
              <w:t xml:space="preserve">1 квартал </w:t>
            </w:r>
            <w:r w:rsidRPr="009B7BB1">
              <w:rPr>
                <w:rFonts w:ascii="Times New Roman" w:eastAsia="Calibri" w:hAnsi="Times New Roman" w:cs="Times New Roman"/>
                <w:color w:val="000000"/>
                <w:sz w:val="20"/>
                <w:szCs w:val="20"/>
              </w:rPr>
              <w:lastRenderedPageBreak/>
              <w:t>2013</w:t>
            </w:r>
          </w:p>
        </w:tc>
        <w:tc>
          <w:tcPr>
            <w:tcW w:w="513" w:type="pct"/>
          </w:tcPr>
          <w:p w:rsidR="004C5726" w:rsidRPr="009B7BB1" w:rsidRDefault="004C5726" w:rsidP="004C5726">
            <w:pPr>
              <w:spacing w:after="0" w:line="240" w:lineRule="auto"/>
              <w:jc w:val="center"/>
              <w:rPr>
                <w:rFonts w:ascii="Times New Roman" w:eastAsia="Calibri" w:hAnsi="Times New Roman" w:cs="Times New Roman"/>
                <w:color w:val="000000"/>
                <w:sz w:val="20"/>
                <w:szCs w:val="20"/>
              </w:rPr>
            </w:pPr>
            <w:r w:rsidRPr="009B7BB1">
              <w:rPr>
                <w:rFonts w:ascii="Times New Roman" w:eastAsia="Calibri" w:hAnsi="Times New Roman" w:cs="Times New Roman"/>
                <w:color w:val="000000"/>
                <w:sz w:val="20"/>
                <w:szCs w:val="20"/>
              </w:rPr>
              <w:lastRenderedPageBreak/>
              <w:t xml:space="preserve">2 квартал 2013 / 6 </w:t>
            </w:r>
            <w:r w:rsidRPr="009B7BB1">
              <w:rPr>
                <w:rFonts w:ascii="Times New Roman" w:eastAsia="Calibri" w:hAnsi="Times New Roman" w:cs="Times New Roman"/>
                <w:color w:val="000000"/>
                <w:sz w:val="20"/>
                <w:szCs w:val="20"/>
              </w:rPr>
              <w:lastRenderedPageBreak/>
              <w:t>месяцев 2013</w:t>
            </w:r>
          </w:p>
        </w:tc>
        <w:tc>
          <w:tcPr>
            <w:tcW w:w="594" w:type="pct"/>
          </w:tcPr>
          <w:p w:rsidR="004C5726" w:rsidRPr="009B7BB1" w:rsidRDefault="004C5726" w:rsidP="004C5726">
            <w:pPr>
              <w:spacing w:after="0" w:line="240" w:lineRule="auto"/>
              <w:jc w:val="center"/>
              <w:rPr>
                <w:rFonts w:ascii="Times New Roman" w:eastAsia="Calibri" w:hAnsi="Times New Roman" w:cs="Times New Roman"/>
                <w:color w:val="000000"/>
                <w:sz w:val="20"/>
                <w:szCs w:val="20"/>
              </w:rPr>
            </w:pPr>
            <w:r w:rsidRPr="009B7BB1">
              <w:rPr>
                <w:rFonts w:ascii="Times New Roman" w:eastAsia="Calibri" w:hAnsi="Times New Roman" w:cs="Times New Roman"/>
                <w:color w:val="000000"/>
                <w:sz w:val="20"/>
                <w:szCs w:val="20"/>
              </w:rPr>
              <w:lastRenderedPageBreak/>
              <w:t xml:space="preserve">3 квартал 2013 / 9 </w:t>
            </w:r>
            <w:r w:rsidRPr="009B7BB1">
              <w:rPr>
                <w:rFonts w:ascii="Times New Roman" w:eastAsia="Calibri" w:hAnsi="Times New Roman" w:cs="Times New Roman"/>
                <w:color w:val="000000"/>
                <w:sz w:val="20"/>
                <w:szCs w:val="20"/>
              </w:rPr>
              <w:lastRenderedPageBreak/>
              <w:t>месяцев 2013</w:t>
            </w:r>
          </w:p>
        </w:tc>
        <w:tc>
          <w:tcPr>
            <w:tcW w:w="544" w:type="pct"/>
            <w:shd w:val="clear" w:color="auto" w:fill="D9D9D9" w:themeFill="background1" w:themeFillShade="D9"/>
          </w:tcPr>
          <w:p w:rsidR="004C5726" w:rsidRPr="009B7BB1" w:rsidRDefault="004C5726" w:rsidP="004C5726">
            <w:pPr>
              <w:spacing w:after="0" w:line="240" w:lineRule="auto"/>
              <w:jc w:val="center"/>
              <w:rPr>
                <w:rFonts w:ascii="Times New Roman" w:eastAsia="Calibri" w:hAnsi="Times New Roman" w:cs="Times New Roman"/>
                <w:color w:val="000000"/>
                <w:sz w:val="20"/>
                <w:szCs w:val="20"/>
              </w:rPr>
            </w:pPr>
            <w:r w:rsidRPr="009B7BB1">
              <w:rPr>
                <w:rFonts w:ascii="Times New Roman" w:eastAsia="Calibri" w:hAnsi="Times New Roman" w:cs="Times New Roman"/>
                <w:color w:val="000000"/>
                <w:sz w:val="20"/>
                <w:szCs w:val="20"/>
              </w:rPr>
              <w:lastRenderedPageBreak/>
              <w:t xml:space="preserve">4 квартал  2013/ 12 </w:t>
            </w:r>
            <w:r w:rsidRPr="009B7BB1">
              <w:rPr>
                <w:rFonts w:ascii="Times New Roman" w:eastAsia="Calibri" w:hAnsi="Times New Roman" w:cs="Times New Roman"/>
                <w:color w:val="000000"/>
                <w:sz w:val="20"/>
                <w:szCs w:val="20"/>
              </w:rPr>
              <w:lastRenderedPageBreak/>
              <w:t>месяцев 2013</w:t>
            </w:r>
          </w:p>
        </w:tc>
        <w:tc>
          <w:tcPr>
            <w:tcW w:w="543" w:type="pct"/>
            <w:shd w:val="clear" w:color="auto" w:fill="FFFFFF" w:themeFill="background1"/>
          </w:tcPr>
          <w:p w:rsidR="004C5726" w:rsidRPr="009B7BB1" w:rsidRDefault="004C5726" w:rsidP="004C5726">
            <w:pPr>
              <w:spacing w:after="0" w:line="240" w:lineRule="auto"/>
              <w:jc w:val="center"/>
              <w:rPr>
                <w:rFonts w:ascii="Times New Roman" w:eastAsia="Calibri" w:hAnsi="Times New Roman" w:cs="Times New Roman"/>
                <w:color w:val="000000"/>
                <w:sz w:val="20"/>
                <w:szCs w:val="20"/>
              </w:rPr>
            </w:pPr>
            <w:r w:rsidRPr="009B7BB1">
              <w:rPr>
                <w:rFonts w:ascii="Times New Roman" w:eastAsia="Calibri" w:hAnsi="Times New Roman" w:cs="Times New Roman"/>
                <w:color w:val="000000"/>
                <w:sz w:val="20"/>
                <w:szCs w:val="20"/>
              </w:rPr>
              <w:lastRenderedPageBreak/>
              <w:t>1 квартал 2014</w:t>
            </w:r>
          </w:p>
        </w:tc>
        <w:tc>
          <w:tcPr>
            <w:tcW w:w="543" w:type="pct"/>
            <w:shd w:val="clear" w:color="auto" w:fill="FFFFFF" w:themeFill="background1"/>
          </w:tcPr>
          <w:p w:rsidR="004C5726" w:rsidRPr="009B7BB1" w:rsidRDefault="004C5726" w:rsidP="004C5726">
            <w:pPr>
              <w:spacing w:after="0" w:line="240" w:lineRule="auto"/>
              <w:jc w:val="center"/>
              <w:rPr>
                <w:rFonts w:ascii="Times New Roman" w:eastAsia="Calibri" w:hAnsi="Times New Roman" w:cs="Times New Roman"/>
                <w:color w:val="000000"/>
                <w:sz w:val="20"/>
                <w:szCs w:val="20"/>
              </w:rPr>
            </w:pPr>
            <w:r w:rsidRPr="009B7BB1">
              <w:rPr>
                <w:rFonts w:ascii="Times New Roman" w:eastAsia="Calibri" w:hAnsi="Times New Roman" w:cs="Times New Roman"/>
                <w:color w:val="000000"/>
                <w:sz w:val="20"/>
                <w:szCs w:val="20"/>
              </w:rPr>
              <w:t xml:space="preserve">2 квартал 2014 / 6 </w:t>
            </w:r>
            <w:r w:rsidRPr="009B7BB1">
              <w:rPr>
                <w:rFonts w:ascii="Times New Roman" w:eastAsia="Calibri" w:hAnsi="Times New Roman" w:cs="Times New Roman"/>
                <w:color w:val="000000"/>
                <w:sz w:val="20"/>
                <w:szCs w:val="20"/>
              </w:rPr>
              <w:lastRenderedPageBreak/>
              <w:t>месяцев 2014</w:t>
            </w:r>
          </w:p>
        </w:tc>
        <w:tc>
          <w:tcPr>
            <w:tcW w:w="543" w:type="pct"/>
            <w:shd w:val="clear" w:color="auto" w:fill="FFFFFF" w:themeFill="background1"/>
          </w:tcPr>
          <w:p w:rsidR="004C5726" w:rsidRPr="009B7BB1" w:rsidRDefault="004C5726" w:rsidP="004C5726">
            <w:pPr>
              <w:spacing w:after="0" w:line="240" w:lineRule="auto"/>
              <w:jc w:val="center"/>
              <w:rPr>
                <w:rFonts w:ascii="Times New Roman" w:eastAsia="Calibri" w:hAnsi="Times New Roman" w:cs="Times New Roman"/>
                <w:color w:val="000000"/>
                <w:sz w:val="20"/>
                <w:szCs w:val="20"/>
              </w:rPr>
            </w:pPr>
            <w:r w:rsidRPr="009B7BB1">
              <w:rPr>
                <w:rFonts w:ascii="Times New Roman" w:eastAsia="Calibri" w:hAnsi="Times New Roman" w:cs="Times New Roman"/>
                <w:color w:val="000000"/>
                <w:sz w:val="20"/>
                <w:szCs w:val="20"/>
              </w:rPr>
              <w:lastRenderedPageBreak/>
              <w:t xml:space="preserve">3 квартал 2014 / 9 </w:t>
            </w:r>
            <w:r w:rsidRPr="009B7BB1">
              <w:rPr>
                <w:rFonts w:ascii="Times New Roman" w:eastAsia="Calibri" w:hAnsi="Times New Roman" w:cs="Times New Roman"/>
                <w:color w:val="000000"/>
                <w:sz w:val="20"/>
                <w:szCs w:val="20"/>
              </w:rPr>
              <w:lastRenderedPageBreak/>
              <w:t>месяцев 2014</w:t>
            </w:r>
          </w:p>
        </w:tc>
        <w:tc>
          <w:tcPr>
            <w:tcW w:w="542" w:type="pct"/>
            <w:shd w:val="clear" w:color="auto" w:fill="D9D9D9" w:themeFill="background1" w:themeFillShade="D9"/>
          </w:tcPr>
          <w:p w:rsidR="004C5726" w:rsidRPr="009B7BB1" w:rsidRDefault="004C5726" w:rsidP="004C5726">
            <w:pPr>
              <w:spacing w:after="0" w:line="240" w:lineRule="auto"/>
              <w:jc w:val="center"/>
              <w:rPr>
                <w:rFonts w:ascii="Times New Roman" w:eastAsia="Calibri" w:hAnsi="Times New Roman" w:cs="Times New Roman"/>
                <w:color w:val="000000"/>
                <w:sz w:val="20"/>
                <w:szCs w:val="20"/>
              </w:rPr>
            </w:pPr>
            <w:r w:rsidRPr="009B7BB1">
              <w:rPr>
                <w:rFonts w:ascii="Times New Roman" w:eastAsia="Calibri" w:hAnsi="Times New Roman" w:cs="Times New Roman"/>
                <w:color w:val="000000"/>
                <w:sz w:val="20"/>
                <w:szCs w:val="20"/>
              </w:rPr>
              <w:lastRenderedPageBreak/>
              <w:t xml:space="preserve">4 квартал 2014 / 12 </w:t>
            </w:r>
            <w:r w:rsidRPr="009B7BB1">
              <w:rPr>
                <w:rFonts w:ascii="Times New Roman" w:eastAsia="Calibri" w:hAnsi="Times New Roman" w:cs="Times New Roman"/>
                <w:color w:val="000000"/>
                <w:sz w:val="20"/>
                <w:szCs w:val="20"/>
              </w:rPr>
              <w:lastRenderedPageBreak/>
              <w:t>месяцев 2014</w:t>
            </w:r>
          </w:p>
        </w:tc>
      </w:tr>
      <w:tr w:rsidR="009B7BB1" w:rsidRPr="008A0A06" w:rsidTr="001C39E1">
        <w:tc>
          <w:tcPr>
            <w:tcW w:w="729" w:type="pct"/>
          </w:tcPr>
          <w:p w:rsidR="009B7BB1" w:rsidRPr="009B7BB1" w:rsidRDefault="009B7BB1" w:rsidP="004C5726">
            <w:pPr>
              <w:spacing w:after="0" w:line="240" w:lineRule="auto"/>
              <w:rPr>
                <w:rFonts w:ascii="Times New Roman" w:eastAsia="Calibri" w:hAnsi="Times New Roman" w:cs="Times New Roman"/>
                <w:sz w:val="20"/>
                <w:szCs w:val="20"/>
              </w:rPr>
            </w:pPr>
            <w:r w:rsidRPr="009B7BB1">
              <w:rPr>
                <w:rFonts w:ascii="Times New Roman" w:eastAsia="Calibri" w:hAnsi="Times New Roman" w:cs="Times New Roman"/>
                <w:sz w:val="20"/>
                <w:szCs w:val="20"/>
              </w:rPr>
              <w:lastRenderedPageBreak/>
              <w:t>Количество поступивших заявок</w:t>
            </w:r>
          </w:p>
        </w:tc>
        <w:tc>
          <w:tcPr>
            <w:tcW w:w="449" w:type="pct"/>
            <w:vAlign w:val="center"/>
          </w:tcPr>
          <w:p w:rsidR="009B7BB1" w:rsidRPr="009B7BB1" w:rsidRDefault="009B7BB1" w:rsidP="004C5726">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4</w:t>
            </w:r>
          </w:p>
        </w:tc>
        <w:tc>
          <w:tcPr>
            <w:tcW w:w="513" w:type="pct"/>
            <w:vAlign w:val="center"/>
          </w:tcPr>
          <w:p w:rsidR="009B7BB1" w:rsidRPr="009B7BB1" w:rsidRDefault="009B7BB1" w:rsidP="004C5726">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1/5</w:t>
            </w:r>
          </w:p>
        </w:tc>
        <w:tc>
          <w:tcPr>
            <w:tcW w:w="594" w:type="pct"/>
            <w:vAlign w:val="center"/>
          </w:tcPr>
          <w:p w:rsidR="009B7BB1" w:rsidRPr="009B7BB1" w:rsidRDefault="009B7BB1" w:rsidP="004C5726">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0/5</w:t>
            </w:r>
          </w:p>
        </w:tc>
        <w:tc>
          <w:tcPr>
            <w:tcW w:w="544" w:type="pct"/>
            <w:shd w:val="clear" w:color="auto" w:fill="D9D9D9" w:themeFill="background1" w:themeFillShade="D9"/>
            <w:vAlign w:val="center"/>
          </w:tcPr>
          <w:p w:rsidR="009B7BB1" w:rsidRPr="009B7BB1" w:rsidRDefault="009B7BB1" w:rsidP="004C5726">
            <w:pPr>
              <w:spacing w:after="0" w:line="240" w:lineRule="auto"/>
              <w:jc w:val="center"/>
              <w:rPr>
                <w:rFonts w:ascii="Times New Roman" w:eastAsia="Calibri" w:hAnsi="Times New Roman" w:cs="Times New Roman"/>
                <w:b/>
                <w:sz w:val="20"/>
                <w:szCs w:val="20"/>
              </w:rPr>
            </w:pPr>
            <w:r w:rsidRPr="009B7BB1">
              <w:rPr>
                <w:rFonts w:ascii="Times New Roman" w:eastAsia="Calibri" w:hAnsi="Times New Roman" w:cs="Times New Roman"/>
                <w:b/>
                <w:sz w:val="20"/>
                <w:szCs w:val="20"/>
              </w:rPr>
              <w:t>0/5</w:t>
            </w:r>
          </w:p>
        </w:tc>
        <w:tc>
          <w:tcPr>
            <w:tcW w:w="543" w:type="pct"/>
            <w:shd w:val="clear" w:color="auto" w:fill="FFFFFF" w:themeFill="background1"/>
            <w:vAlign w:val="center"/>
          </w:tcPr>
          <w:p w:rsidR="009B7BB1" w:rsidRPr="009B7BB1" w:rsidRDefault="009B7BB1" w:rsidP="004C5726">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1</w:t>
            </w:r>
          </w:p>
        </w:tc>
        <w:tc>
          <w:tcPr>
            <w:tcW w:w="543" w:type="pct"/>
            <w:shd w:val="clear" w:color="auto" w:fill="FFFFFF" w:themeFill="background1"/>
            <w:vAlign w:val="center"/>
          </w:tcPr>
          <w:p w:rsidR="009B7BB1" w:rsidRPr="009B7BB1" w:rsidRDefault="009B7BB1" w:rsidP="004C5726">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2/3</w:t>
            </w:r>
          </w:p>
        </w:tc>
        <w:tc>
          <w:tcPr>
            <w:tcW w:w="543" w:type="pct"/>
            <w:shd w:val="clear" w:color="auto" w:fill="FFFFFF" w:themeFill="background1"/>
            <w:vAlign w:val="center"/>
          </w:tcPr>
          <w:p w:rsidR="009B7BB1" w:rsidRPr="009B7BB1" w:rsidRDefault="009B7BB1" w:rsidP="004C5726">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4/7</w:t>
            </w:r>
          </w:p>
        </w:tc>
        <w:tc>
          <w:tcPr>
            <w:tcW w:w="542" w:type="pct"/>
            <w:shd w:val="clear" w:color="auto" w:fill="D9D9D9" w:themeFill="background1" w:themeFillShade="D9"/>
            <w:vAlign w:val="center"/>
          </w:tcPr>
          <w:p w:rsidR="009B7BB1" w:rsidRPr="009B7BB1" w:rsidRDefault="009B7BB1" w:rsidP="00AF121A">
            <w:pPr>
              <w:spacing w:after="0" w:line="240" w:lineRule="auto"/>
              <w:jc w:val="center"/>
              <w:rPr>
                <w:rFonts w:ascii="Times New Roman" w:eastAsia="Calibri" w:hAnsi="Times New Roman" w:cs="Times New Roman"/>
                <w:b/>
                <w:sz w:val="20"/>
                <w:szCs w:val="20"/>
              </w:rPr>
            </w:pPr>
            <w:r w:rsidRPr="009B7BB1">
              <w:rPr>
                <w:rFonts w:ascii="Times New Roman" w:eastAsia="Calibri" w:hAnsi="Times New Roman" w:cs="Times New Roman"/>
                <w:b/>
                <w:sz w:val="20"/>
                <w:szCs w:val="20"/>
              </w:rPr>
              <w:t>5</w:t>
            </w:r>
            <w:r w:rsidRPr="009B7BB1">
              <w:rPr>
                <w:rFonts w:ascii="Times New Roman" w:eastAsia="Calibri" w:hAnsi="Times New Roman" w:cs="Times New Roman"/>
                <w:b/>
                <w:sz w:val="20"/>
                <w:szCs w:val="20"/>
                <w:lang w:val="en-US"/>
              </w:rPr>
              <w:t>/</w:t>
            </w:r>
            <w:r w:rsidRPr="009B7BB1">
              <w:rPr>
                <w:rFonts w:ascii="Times New Roman" w:eastAsia="Calibri" w:hAnsi="Times New Roman" w:cs="Times New Roman"/>
                <w:b/>
                <w:sz w:val="20"/>
                <w:szCs w:val="20"/>
              </w:rPr>
              <w:t>12</w:t>
            </w:r>
          </w:p>
        </w:tc>
      </w:tr>
      <w:tr w:rsidR="009B7BB1" w:rsidRPr="008A0A06" w:rsidTr="001C39E1">
        <w:tc>
          <w:tcPr>
            <w:tcW w:w="729" w:type="pct"/>
          </w:tcPr>
          <w:p w:rsidR="009B7BB1" w:rsidRPr="009B7BB1" w:rsidRDefault="009B7BB1" w:rsidP="004C5726">
            <w:pPr>
              <w:spacing w:after="0" w:line="240" w:lineRule="auto"/>
              <w:rPr>
                <w:rFonts w:ascii="Times New Roman" w:eastAsia="Calibri" w:hAnsi="Times New Roman" w:cs="Times New Roman"/>
                <w:sz w:val="20"/>
                <w:szCs w:val="20"/>
              </w:rPr>
            </w:pPr>
            <w:r w:rsidRPr="009B7BB1">
              <w:rPr>
                <w:rFonts w:ascii="Times New Roman" w:eastAsia="Calibri" w:hAnsi="Times New Roman" w:cs="Times New Roman"/>
                <w:sz w:val="20"/>
                <w:szCs w:val="20"/>
              </w:rPr>
              <w:t xml:space="preserve">Количество </w:t>
            </w:r>
            <w:proofErr w:type="gramStart"/>
            <w:r w:rsidRPr="009B7BB1">
              <w:rPr>
                <w:rFonts w:ascii="Times New Roman" w:eastAsia="Calibri" w:hAnsi="Times New Roman" w:cs="Times New Roman"/>
                <w:sz w:val="20"/>
                <w:szCs w:val="20"/>
              </w:rPr>
              <w:t>внесенных</w:t>
            </w:r>
            <w:proofErr w:type="gramEnd"/>
            <w:r w:rsidRPr="009B7BB1">
              <w:rPr>
                <w:rFonts w:ascii="Times New Roman" w:eastAsia="Calibri" w:hAnsi="Times New Roman" w:cs="Times New Roman"/>
                <w:sz w:val="20"/>
                <w:szCs w:val="20"/>
              </w:rPr>
              <w:t xml:space="preserve"> в Реестр</w:t>
            </w:r>
          </w:p>
        </w:tc>
        <w:tc>
          <w:tcPr>
            <w:tcW w:w="449" w:type="pct"/>
            <w:vAlign w:val="center"/>
          </w:tcPr>
          <w:p w:rsidR="009B7BB1" w:rsidRPr="009B7BB1" w:rsidRDefault="009B7BB1" w:rsidP="004C5726">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1</w:t>
            </w:r>
          </w:p>
        </w:tc>
        <w:tc>
          <w:tcPr>
            <w:tcW w:w="513" w:type="pct"/>
            <w:vAlign w:val="center"/>
          </w:tcPr>
          <w:p w:rsidR="009B7BB1" w:rsidRPr="009B7BB1" w:rsidRDefault="009B7BB1" w:rsidP="004C5726">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lang w:val="en-US"/>
              </w:rPr>
              <w:t>1</w:t>
            </w:r>
            <w:r w:rsidRPr="009B7BB1">
              <w:rPr>
                <w:rFonts w:ascii="Times New Roman" w:eastAsia="Calibri" w:hAnsi="Times New Roman" w:cs="Times New Roman"/>
                <w:sz w:val="20"/>
                <w:szCs w:val="20"/>
              </w:rPr>
              <w:t>/2</w:t>
            </w:r>
          </w:p>
        </w:tc>
        <w:tc>
          <w:tcPr>
            <w:tcW w:w="594" w:type="pct"/>
            <w:vAlign w:val="center"/>
          </w:tcPr>
          <w:p w:rsidR="009B7BB1" w:rsidRPr="009B7BB1" w:rsidRDefault="009B7BB1" w:rsidP="004C5726">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0/2</w:t>
            </w:r>
          </w:p>
        </w:tc>
        <w:tc>
          <w:tcPr>
            <w:tcW w:w="544" w:type="pct"/>
            <w:shd w:val="clear" w:color="auto" w:fill="D9D9D9" w:themeFill="background1" w:themeFillShade="D9"/>
            <w:vAlign w:val="center"/>
          </w:tcPr>
          <w:p w:rsidR="009B7BB1" w:rsidRPr="009B7BB1" w:rsidRDefault="009B7BB1" w:rsidP="004C5726">
            <w:pPr>
              <w:spacing w:after="0" w:line="240" w:lineRule="auto"/>
              <w:jc w:val="center"/>
              <w:rPr>
                <w:rFonts w:ascii="Times New Roman" w:eastAsia="Calibri" w:hAnsi="Times New Roman" w:cs="Times New Roman"/>
                <w:b/>
                <w:sz w:val="20"/>
                <w:szCs w:val="20"/>
                <w:lang w:val="en-US"/>
              </w:rPr>
            </w:pPr>
            <w:r w:rsidRPr="009B7BB1">
              <w:rPr>
                <w:rFonts w:ascii="Times New Roman" w:eastAsia="Calibri" w:hAnsi="Times New Roman" w:cs="Times New Roman"/>
                <w:b/>
                <w:sz w:val="20"/>
                <w:szCs w:val="20"/>
              </w:rPr>
              <w:t>0/</w:t>
            </w:r>
            <w:r w:rsidRPr="009B7BB1">
              <w:rPr>
                <w:rFonts w:ascii="Times New Roman" w:eastAsia="Calibri" w:hAnsi="Times New Roman" w:cs="Times New Roman"/>
                <w:b/>
                <w:sz w:val="20"/>
                <w:szCs w:val="20"/>
                <w:lang w:val="en-US"/>
              </w:rPr>
              <w:t>2</w:t>
            </w:r>
          </w:p>
        </w:tc>
        <w:tc>
          <w:tcPr>
            <w:tcW w:w="543" w:type="pct"/>
            <w:shd w:val="clear" w:color="auto" w:fill="FFFFFF" w:themeFill="background1"/>
            <w:vAlign w:val="center"/>
          </w:tcPr>
          <w:p w:rsidR="009B7BB1" w:rsidRPr="009B7BB1" w:rsidRDefault="009B7BB1" w:rsidP="004C5726">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0</w:t>
            </w:r>
          </w:p>
        </w:tc>
        <w:tc>
          <w:tcPr>
            <w:tcW w:w="543" w:type="pct"/>
            <w:shd w:val="clear" w:color="auto" w:fill="FFFFFF" w:themeFill="background1"/>
            <w:vAlign w:val="center"/>
          </w:tcPr>
          <w:p w:rsidR="009B7BB1" w:rsidRPr="009B7BB1" w:rsidRDefault="009B7BB1" w:rsidP="004C5726">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0</w:t>
            </w:r>
          </w:p>
        </w:tc>
        <w:tc>
          <w:tcPr>
            <w:tcW w:w="543" w:type="pct"/>
            <w:shd w:val="clear" w:color="auto" w:fill="FFFFFF" w:themeFill="background1"/>
            <w:vAlign w:val="center"/>
          </w:tcPr>
          <w:p w:rsidR="009B7BB1" w:rsidRPr="009B7BB1" w:rsidRDefault="009B7BB1" w:rsidP="004C5726">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2/2</w:t>
            </w:r>
          </w:p>
        </w:tc>
        <w:tc>
          <w:tcPr>
            <w:tcW w:w="542" w:type="pct"/>
            <w:shd w:val="clear" w:color="auto" w:fill="D9D9D9" w:themeFill="background1" w:themeFillShade="D9"/>
            <w:vAlign w:val="center"/>
          </w:tcPr>
          <w:p w:rsidR="009B7BB1" w:rsidRPr="009B7BB1" w:rsidRDefault="009B7BB1" w:rsidP="009B7BB1">
            <w:pPr>
              <w:spacing w:after="0" w:line="240" w:lineRule="auto"/>
              <w:jc w:val="center"/>
              <w:rPr>
                <w:rFonts w:ascii="Times New Roman" w:eastAsia="Calibri" w:hAnsi="Times New Roman" w:cs="Times New Roman"/>
                <w:b/>
                <w:sz w:val="20"/>
                <w:szCs w:val="20"/>
              </w:rPr>
            </w:pPr>
            <w:r w:rsidRPr="009B7BB1">
              <w:rPr>
                <w:rFonts w:ascii="Times New Roman" w:eastAsia="Calibri" w:hAnsi="Times New Roman" w:cs="Times New Roman"/>
                <w:b/>
                <w:sz w:val="20"/>
                <w:szCs w:val="20"/>
                <w:lang w:val="en-US"/>
              </w:rPr>
              <w:t>4/</w:t>
            </w:r>
            <w:r>
              <w:rPr>
                <w:rFonts w:ascii="Times New Roman" w:eastAsia="Calibri" w:hAnsi="Times New Roman" w:cs="Times New Roman"/>
                <w:b/>
                <w:sz w:val="20"/>
                <w:szCs w:val="20"/>
              </w:rPr>
              <w:t>6</w:t>
            </w:r>
          </w:p>
        </w:tc>
      </w:tr>
      <w:tr w:rsidR="009B7BB1" w:rsidRPr="008A0A06" w:rsidTr="001C39E1">
        <w:tc>
          <w:tcPr>
            <w:tcW w:w="729" w:type="pct"/>
          </w:tcPr>
          <w:p w:rsidR="009B7BB1" w:rsidRPr="009B7BB1" w:rsidRDefault="009B7BB1" w:rsidP="004C5726">
            <w:pPr>
              <w:spacing w:after="0" w:line="240" w:lineRule="auto"/>
              <w:rPr>
                <w:rFonts w:ascii="Times New Roman" w:eastAsia="Calibri" w:hAnsi="Times New Roman" w:cs="Times New Roman"/>
                <w:sz w:val="20"/>
                <w:szCs w:val="20"/>
              </w:rPr>
            </w:pPr>
            <w:r w:rsidRPr="009B7BB1">
              <w:rPr>
                <w:rFonts w:ascii="Times New Roman" w:eastAsia="Calibri" w:hAnsi="Times New Roman" w:cs="Times New Roman"/>
                <w:sz w:val="20"/>
                <w:szCs w:val="20"/>
              </w:rPr>
              <w:t>Количество отказов</w:t>
            </w:r>
          </w:p>
        </w:tc>
        <w:tc>
          <w:tcPr>
            <w:tcW w:w="449" w:type="pct"/>
            <w:vAlign w:val="center"/>
          </w:tcPr>
          <w:p w:rsidR="009B7BB1" w:rsidRPr="009B7BB1" w:rsidRDefault="009B7BB1" w:rsidP="004C5726">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0</w:t>
            </w:r>
          </w:p>
        </w:tc>
        <w:tc>
          <w:tcPr>
            <w:tcW w:w="513" w:type="pct"/>
            <w:vAlign w:val="center"/>
          </w:tcPr>
          <w:p w:rsidR="009B7BB1" w:rsidRPr="009B7BB1" w:rsidRDefault="009B7BB1" w:rsidP="004C5726">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0</w:t>
            </w:r>
          </w:p>
        </w:tc>
        <w:tc>
          <w:tcPr>
            <w:tcW w:w="594" w:type="pct"/>
            <w:vAlign w:val="center"/>
          </w:tcPr>
          <w:p w:rsidR="009B7BB1" w:rsidRPr="009B7BB1" w:rsidRDefault="009B7BB1" w:rsidP="004C5726">
            <w:pPr>
              <w:spacing w:after="0" w:line="240" w:lineRule="auto"/>
              <w:jc w:val="center"/>
              <w:rPr>
                <w:rFonts w:ascii="Times New Roman" w:eastAsia="Calibri" w:hAnsi="Times New Roman" w:cs="Times New Roman"/>
                <w:sz w:val="20"/>
                <w:szCs w:val="20"/>
                <w:lang w:val="en-US"/>
              </w:rPr>
            </w:pPr>
            <w:r w:rsidRPr="009B7BB1">
              <w:rPr>
                <w:rFonts w:ascii="Times New Roman" w:eastAsia="Calibri" w:hAnsi="Times New Roman" w:cs="Times New Roman"/>
                <w:sz w:val="20"/>
                <w:szCs w:val="20"/>
                <w:lang w:val="en-US"/>
              </w:rPr>
              <w:t>0</w:t>
            </w:r>
          </w:p>
        </w:tc>
        <w:tc>
          <w:tcPr>
            <w:tcW w:w="544" w:type="pct"/>
            <w:shd w:val="clear" w:color="auto" w:fill="D9D9D9" w:themeFill="background1" w:themeFillShade="D9"/>
            <w:vAlign w:val="center"/>
          </w:tcPr>
          <w:p w:rsidR="009B7BB1" w:rsidRPr="009B7BB1" w:rsidRDefault="009B7BB1" w:rsidP="004C5726">
            <w:pPr>
              <w:spacing w:after="0" w:line="240" w:lineRule="auto"/>
              <w:jc w:val="center"/>
              <w:rPr>
                <w:rFonts w:ascii="Times New Roman" w:eastAsia="Calibri" w:hAnsi="Times New Roman" w:cs="Times New Roman"/>
                <w:b/>
                <w:sz w:val="20"/>
                <w:szCs w:val="20"/>
              </w:rPr>
            </w:pPr>
            <w:r w:rsidRPr="009B7BB1">
              <w:rPr>
                <w:rFonts w:ascii="Times New Roman" w:eastAsia="Calibri" w:hAnsi="Times New Roman" w:cs="Times New Roman"/>
                <w:b/>
                <w:sz w:val="20"/>
                <w:szCs w:val="20"/>
              </w:rPr>
              <w:t>0</w:t>
            </w:r>
          </w:p>
        </w:tc>
        <w:tc>
          <w:tcPr>
            <w:tcW w:w="543" w:type="pct"/>
            <w:shd w:val="clear" w:color="auto" w:fill="FFFFFF" w:themeFill="background1"/>
            <w:vAlign w:val="center"/>
          </w:tcPr>
          <w:p w:rsidR="009B7BB1" w:rsidRPr="009B7BB1" w:rsidRDefault="009B7BB1" w:rsidP="004C5726">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0</w:t>
            </w:r>
          </w:p>
        </w:tc>
        <w:tc>
          <w:tcPr>
            <w:tcW w:w="543" w:type="pct"/>
            <w:shd w:val="clear" w:color="auto" w:fill="FFFFFF" w:themeFill="background1"/>
            <w:vAlign w:val="center"/>
          </w:tcPr>
          <w:p w:rsidR="009B7BB1" w:rsidRPr="009B7BB1" w:rsidRDefault="009B7BB1" w:rsidP="004C5726">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0</w:t>
            </w:r>
          </w:p>
        </w:tc>
        <w:tc>
          <w:tcPr>
            <w:tcW w:w="543" w:type="pct"/>
            <w:shd w:val="clear" w:color="auto" w:fill="FFFFFF" w:themeFill="background1"/>
            <w:vAlign w:val="center"/>
          </w:tcPr>
          <w:p w:rsidR="009B7BB1" w:rsidRPr="009B7BB1" w:rsidRDefault="009B7BB1" w:rsidP="004C5726">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1/1</w:t>
            </w:r>
          </w:p>
        </w:tc>
        <w:tc>
          <w:tcPr>
            <w:tcW w:w="542" w:type="pct"/>
            <w:shd w:val="clear" w:color="auto" w:fill="D9D9D9" w:themeFill="background1" w:themeFillShade="D9"/>
            <w:vAlign w:val="center"/>
          </w:tcPr>
          <w:p w:rsidR="009B7BB1" w:rsidRPr="009B7BB1" w:rsidRDefault="009B7BB1" w:rsidP="00AF121A">
            <w:pPr>
              <w:spacing w:after="0" w:line="240" w:lineRule="auto"/>
              <w:jc w:val="center"/>
              <w:rPr>
                <w:rFonts w:ascii="Times New Roman" w:eastAsia="Calibri" w:hAnsi="Times New Roman" w:cs="Times New Roman"/>
                <w:b/>
                <w:sz w:val="20"/>
                <w:szCs w:val="20"/>
              </w:rPr>
            </w:pPr>
            <w:r w:rsidRPr="009B7BB1">
              <w:rPr>
                <w:rFonts w:ascii="Times New Roman" w:eastAsia="Calibri" w:hAnsi="Times New Roman" w:cs="Times New Roman"/>
                <w:b/>
                <w:sz w:val="20"/>
                <w:szCs w:val="20"/>
                <w:lang w:val="en-US"/>
              </w:rPr>
              <w:t>0/</w:t>
            </w:r>
            <w:r w:rsidRPr="009B7BB1">
              <w:rPr>
                <w:rFonts w:ascii="Times New Roman" w:eastAsia="Calibri" w:hAnsi="Times New Roman" w:cs="Times New Roman"/>
                <w:b/>
                <w:sz w:val="20"/>
                <w:szCs w:val="20"/>
              </w:rPr>
              <w:t>1</w:t>
            </w:r>
          </w:p>
        </w:tc>
      </w:tr>
      <w:tr w:rsidR="009B7BB1" w:rsidRPr="008A0A06" w:rsidTr="001C39E1">
        <w:tc>
          <w:tcPr>
            <w:tcW w:w="729" w:type="pct"/>
          </w:tcPr>
          <w:p w:rsidR="009B7BB1" w:rsidRPr="009B7BB1" w:rsidRDefault="009B7BB1" w:rsidP="004C5726">
            <w:pPr>
              <w:spacing w:after="0" w:line="240" w:lineRule="auto"/>
              <w:rPr>
                <w:rFonts w:ascii="Times New Roman" w:eastAsia="Calibri" w:hAnsi="Times New Roman" w:cs="Times New Roman"/>
                <w:sz w:val="20"/>
                <w:szCs w:val="20"/>
              </w:rPr>
            </w:pPr>
            <w:r w:rsidRPr="009B7BB1">
              <w:rPr>
                <w:rFonts w:ascii="Times New Roman" w:eastAsia="Calibri" w:hAnsi="Times New Roman" w:cs="Times New Roman"/>
                <w:sz w:val="20"/>
                <w:szCs w:val="20"/>
              </w:rPr>
              <w:t>Нарушения сроков рассмотрения</w:t>
            </w:r>
          </w:p>
        </w:tc>
        <w:tc>
          <w:tcPr>
            <w:tcW w:w="449" w:type="pct"/>
            <w:vAlign w:val="center"/>
          </w:tcPr>
          <w:p w:rsidR="009B7BB1" w:rsidRPr="009B7BB1" w:rsidRDefault="009B7BB1" w:rsidP="004C5726">
            <w:pPr>
              <w:spacing w:after="0" w:line="240" w:lineRule="auto"/>
              <w:jc w:val="center"/>
              <w:rPr>
                <w:rFonts w:ascii="Times New Roman" w:eastAsia="Calibri" w:hAnsi="Times New Roman" w:cs="Times New Roman"/>
                <w:sz w:val="20"/>
                <w:szCs w:val="20"/>
                <w:lang w:val="en-US"/>
              </w:rPr>
            </w:pPr>
            <w:r w:rsidRPr="009B7BB1">
              <w:rPr>
                <w:rFonts w:ascii="Times New Roman" w:eastAsia="Calibri" w:hAnsi="Times New Roman" w:cs="Times New Roman"/>
                <w:sz w:val="20"/>
                <w:szCs w:val="20"/>
                <w:lang w:val="en-US"/>
              </w:rPr>
              <w:t>0</w:t>
            </w:r>
          </w:p>
        </w:tc>
        <w:tc>
          <w:tcPr>
            <w:tcW w:w="513" w:type="pct"/>
            <w:vAlign w:val="center"/>
          </w:tcPr>
          <w:p w:rsidR="009B7BB1" w:rsidRPr="009B7BB1" w:rsidRDefault="009B7BB1" w:rsidP="004C5726">
            <w:pPr>
              <w:spacing w:after="0" w:line="240" w:lineRule="auto"/>
              <w:jc w:val="center"/>
              <w:rPr>
                <w:rFonts w:ascii="Times New Roman" w:eastAsia="Calibri" w:hAnsi="Times New Roman" w:cs="Times New Roman"/>
                <w:sz w:val="20"/>
                <w:szCs w:val="20"/>
                <w:lang w:val="en-US"/>
              </w:rPr>
            </w:pPr>
            <w:r w:rsidRPr="009B7BB1">
              <w:rPr>
                <w:rFonts w:ascii="Times New Roman" w:eastAsia="Calibri" w:hAnsi="Times New Roman" w:cs="Times New Roman"/>
                <w:sz w:val="20"/>
                <w:szCs w:val="20"/>
                <w:lang w:val="en-US"/>
              </w:rPr>
              <w:t>0</w:t>
            </w:r>
          </w:p>
        </w:tc>
        <w:tc>
          <w:tcPr>
            <w:tcW w:w="594" w:type="pct"/>
            <w:vAlign w:val="center"/>
          </w:tcPr>
          <w:p w:rsidR="009B7BB1" w:rsidRPr="009B7BB1" w:rsidRDefault="009B7BB1" w:rsidP="004C5726">
            <w:pPr>
              <w:spacing w:after="0" w:line="240" w:lineRule="auto"/>
              <w:jc w:val="center"/>
              <w:rPr>
                <w:rFonts w:ascii="Times New Roman" w:eastAsia="Calibri" w:hAnsi="Times New Roman" w:cs="Times New Roman"/>
                <w:sz w:val="20"/>
                <w:szCs w:val="20"/>
                <w:lang w:val="en-US"/>
              </w:rPr>
            </w:pPr>
            <w:r w:rsidRPr="009B7BB1">
              <w:rPr>
                <w:rFonts w:ascii="Times New Roman" w:eastAsia="Calibri" w:hAnsi="Times New Roman" w:cs="Times New Roman"/>
                <w:sz w:val="20"/>
                <w:szCs w:val="20"/>
                <w:lang w:val="en-US"/>
              </w:rPr>
              <w:t>0</w:t>
            </w:r>
          </w:p>
        </w:tc>
        <w:tc>
          <w:tcPr>
            <w:tcW w:w="544" w:type="pct"/>
            <w:shd w:val="clear" w:color="auto" w:fill="D9D9D9" w:themeFill="background1" w:themeFillShade="D9"/>
            <w:vAlign w:val="center"/>
          </w:tcPr>
          <w:p w:rsidR="009B7BB1" w:rsidRPr="009B7BB1" w:rsidRDefault="009B7BB1" w:rsidP="004C5726">
            <w:pPr>
              <w:spacing w:after="0" w:line="240" w:lineRule="auto"/>
              <w:jc w:val="center"/>
              <w:rPr>
                <w:rFonts w:ascii="Times New Roman" w:eastAsia="Calibri" w:hAnsi="Times New Roman" w:cs="Times New Roman"/>
                <w:b/>
                <w:sz w:val="20"/>
                <w:szCs w:val="20"/>
                <w:lang w:val="en-US"/>
              </w:rPr>
            </w:pPr>
            <w:r w:rsidRPr="009B7BB1">
              <w:rPr>
                <w:rFonts w:ascii="Times New Roman" w:eastAsia="Calibri" w:hAnsi="Times New Roman" w:cs="Times New Roman"/>
                <w:b/>
                <w:sz w:val="20"/>
                <w:szCs w:val="20"/>
                <w:lang w:val="en-US"/>
              </w:rPr>
              <w:t>0</w:t>
            </w:r>
          </w:p>
        </w:tc>
        <w:tc>
          <w:tcPr>
            <w:tcW w:w="543" w:type="pct"/>
            <w:shd w:val="clear" w:color="auto" w:fill="FFFFFF" w:themeFill="background1"/>
            <w:vAlign w:val="center"/>
          </w:tcPr>
          <w:p w:rsidR="009B7BB1" w:rsidRPr="009B7BB1" w:rsidRDefault="009B7BB1" w:rsidP="004C5726">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0</w:t>
            </w:r>
          </w:p>
        </w:tc>
        <w:tc>
          <w:tcPr>
            <w:tcW w:w="543" w:type="pct"/>
            <w:shd w:val="clear" w:color="auto" w:fill="FFFFFF" w:themeFill="background1"/>
            <w:vAlign w:val="center"/>
          </w:tcPr>
          <w:p w:rsidR="009B7BB1" w:rsidRPr="009B7BB1" w:rsidRDefault="009B7BB1" w:rsidP="004C5726">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0</w:t>
            </w:r>
          </w:p>
        </w:tc>
        <w:tc>
          <w:tcPr>
            <w:tcW w:w="543" w:type="pct"/>
            <w:shd w:val="clear" w:color="auto" w:fill="FFFFFF" w:themeFill="background1"/>
            <w:vAlign w:val="center"/>
          </w:tcPr>
          <w:p w:rsidR="009B7BB1" w:rsidRPr="009B7BB1" w:rsidRDefault="009B7BB1" w:rsidP="004C5726">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9B7BB1" w:rsidRPr="009B7BB1" w:rsidRDefault="009B7BB1" w:rsidP="00AF121A">
            <w:pPr>
              <w:spacing w:after="0" w:line="240" w:lineRule="auto"/>
              <w:jc w:val="center"/>
              <w:rPr>
                <w:rFonts w:ascii="Times New Roman" w:eastAsia="Calibri" w:hAnsi="Times New Roman" w:cs="Times New Roman"/>
                <w:b/>
                <w:sz w:val="20"/>
                <w:szCs w:val="20"/>
                <w:lang w:val="en-US"/>
              </w:rPr>
            </w:pPr>
            <w:r w:rsidRPr="009B7BB1">
              <w:rPr>
                <w:rFonts w:ascii="Times New Roman" w:eastAsia="Calibri" w:hAnsi="Times New Roman" w:cs="Times New Roman"/>
                <w:b/>
                <w:sz w:val="20"/>
                <w:szCs w:val="20"/>
                <w:lang w:val="en-US"/>
              </w:rPr>
              <w:t>0</w:t>
            </w:r>
          </w:p>
        </w:tc>
      </w:tr>
    </w:tbl>
    <w:p w:rsidR="004C5726" w:rsidRPr="008A0A06" w:rsidRDefault="004C5726" w:rsidP="004C5726">
      <w:pPr>
        <w:spacing w:after="0"/>
        <w:ind w:firstLine="709"/>
        <w:rPr>
          <w:rFonts w:ascii="Times New Roman" w:eastAsia="Calibri" w:hAnsi="Times New Roman" w:cs="Times New Roman"/>
          <w:i/>
          <w:szCs w:val="26"/>
          <w:highlight w:val="yellow"/>
          <w:u w:val="single"/>
        </w:rPr>
      </w:pPr>
    </w:p>
    <w:p w:rsidR="009B7BB1" w:rsidRPr="004C5726" w:rsidRDefault="009B7BB1" w:rsidP="009B7BB1">
      <w:pPr>
        <w:spacing w:after="0" w:line="360" w:lineRule="auto"/>
        <w:ind w:firstLine="567"/>
        <w:jc w:val="both"/>
        <w:rPr>
          <w:rFonts w:ascii="Times New Roman" w:eastAsia="Calibri" w:hAnsi="Times New Roman" w:cs="Times New Roman"/>
          <w:sz w:val="28"/>
          <w:szCs w:val="28"/>
        </w:rPr>
      </w:pPr>
      <w:proofErr w:type="gramStart"/>
      <w:r w:rsidRPr="004C5726">
        <w:rPr>
          <w:rFonts w:ascii="Times New Roman" w:eastAsia="Calibri" w:hAnsi="Times New Roman" w:cs="Times New Roman"/>
          <w:sz w:val="28"/>
          <w:szCs w:val="28"/>
        </w:rPr>
        <w:t xml:space="preserve">В целях реализации требований пункта 1.2 статьи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Управлением в </w:t>
      </w:r>
      <w:r w:rsidRPr="00973F8D">
        <w:rPr>
          <w:rFonts w:ascii="Times New Roman" w:eastAsia="Calibri" w:hAnsi="Times New Roman" w:cs="Times New Roman"/>
          <w:sz w:val="28"/>
          <w:szCs w:val="28"/>
        </w:rPr>
        <w:t>4</w:t>
      </w:r>
      <w:r>
        <w:rPr>
          <w:rFonts w:ascii="Times New Roman" w:eastAsia="Calibri" w:hAnsi="Times New Roman" w:cs="Times New Roman"/>
          <w:sz w:val="28"/>
          <w:szCs w:val="28"/>
        </w:rPr>
        <w:t xml:space="preserve"> квартале 2014 года получено </w:t>
      </w:r>
      <w:r w:rsidRPr="00973F8D">
        <w:rPr>
          <w:rFonts w:ascii="Times New Roman" w:eastAsia="Calibri" w:hAnsi="Times New Roman" w:cs="Times New Roman"/>
          <w:sz w:val="28"/>
          <w:szCs w:val="28"/>
        </w:rPr>
        <w:t>3</w:t>
      </w:r>
      <w:r>
        <w:rPr>
          <w:rFonts w:ascii="Times New Roman" w:eastAsia="Calibri" w:hAnsi="Times New Roman" w:cs="Times New Roman"/>
          <w:sz w:val="28"/>
          <w:szCs w:val="28"/>
        </w:rPr>
        <w:t xml:space="preserve"> заявки</w:t>
      </w:r>
      <w:r w:rsidRPr="004C5726">
        <w:rPr>
          <w:rFonts w:ascii="Times New Roman" w:eastAsia="Calibri" w:hAnsi="Times New Roman" w:cs="Times New Roman"/>
          <w:sz w:val="28"/>
          <w:szCs w:val="28"/>
        </w:rPr>
        <w:t xml:space="preserve"> о внесении изменений в Реестр пл</w:t>
      </w:r>
      <w:r>
        <w:rPr>
          <w:rFonts w:ascii="Times New Roman" w:eastAsia="Calibri" w:hAnsi="Times New Roman" w:cs="Times New Roman"/>
          <w:sz w:val="28"/>
          <w:szCs w:val="28"/>
        </w:rPr>
        <w:t xml:space="preserve">ательщиков страховых взносов, 1 </w:t>
      </w:r>
      <w:r w:rsidRPr="004C5726">
        <w:rPr>
          <w:rFonts w:ascii="Times New Roman" w:eastAsia="Calibri" w:hAnsi="Times New Roman" w:cs="Times New Roman"/>
          <w:sz w:val="28"/>
          <w:szCs w:val="28"/>
        </w:rPr>
        <w:t xml:space="preserve">заявка </w:t>
      </w:r>
      <w:r>
        <w:rPr>
          <w:rFonts w:ascii="Times New Roman" w:eastAsia="Calibri" w:hAnsi="Times New Roman" w:cs="Times New Roman"/>
          <w:sz w:val="28"/>
          <w:szCs w:val="28"/>
        </w:rPr>
        <w:t>на</w:t>
      </w:r>
      <w:r w:rsidRPr="004C5726">
        <w:rPr>
          <w:rFonts w:ascii="Times New Roman" w:eastAsia="Calibri" w:hAnsi="Times New Roman" w:cs="Times New Roman"/>
          <w:sz w:val="28"/>
          <w:szCs w:val="28"/>
        </w:rPr>
        <w:t xml:space="preserve"> первичное внесение, 1</w:t>
      </w:r>
      <w:proofErr w:type="gramEnd"/>
      <w:r w:rsidRPr="004C5726">
        <w:rPr>
          <w:rFonts w:ascii="Times New Roman" w:eastAsia="Calibri" w:hAnsi="Times New Roman" w:cs="Times New Roman"/>
          <w:sz w:val="28"/>
          <w:szCs w:val="28"/>
        </w:rPr>
        <w:t xml:space="preserve"> заявка на выдачу выписки из Реестра плательщиков страховых взносов. Приказы изданы,  изменения внесены в Реестр.</w:t>
      </w:r>
    </w:p>
    <w:p w:rsidR="009B7BB1" w:rsidRPr="004C5726" w:rsidRDefault="009B7BB1" w:rsidP="009B7BB1">
      <w:pPr>
        <w:spacing w:after="0" w:line="360" w:lineRule="auto"/>
        <w:ind w:firstLine="567"/>
        <w:jc w:val="both"/>
        <w:rPr>
          <w:rFonts w:ascii="Times New Roman" w:eastAsia="Calibri" w:hAnsi="Times New Roman" w:cs="Times New Roman"/>
          <w:sz w:val="28"/>
          <w:szCs w:val="28"/>
        </w:rPr>
      </w:pPr>
      <w:r w:rsidRPr="004C5726">
        <w:rPr>
          <w:rFonts w:ascii="Times New Roman" w:eastAsia="Calibri" w:hAnsi="Times New Roman" w:cs="Times New Roman"/>
          <w:sz w:val="28"/>
          <w:szCs w:val="28"/>
        </w:rPr>
        <w:t>Всего Управлением включено в реестр плательщиков страховых взносов в государственные внебюджетные фонды – российских организаций и индивидуальных предпринимателей, осуществляющих производство, выпу</w:t>
      </w:r>
      <w:proofErr w:type="gramStart"/>
      <w:r w:rsidRPr="004C5726">
        <w:rPr>
          <w:rFonts w:ascii="Times New Roman" w:eastAsia="Calibri" w:hAnsi="Times New Roman" w:cs="Times New Roman"/>
          <w:sz w:val="28"/>
          <w:szCs w:val="28"/>
        </w:rPr>
        <w:t>ск в св</w:t>
      </w:r>
      <w:proofErr w:type="gramEnd"/>
      <w:r w:rsidRPr="004C5726">
        <w:rPr>
          <w:rFonts w:ascii="Times New Roman" w:eastAsia="Calibri" w:hAnsi="Times New Roman" w:cs="Times New Roman"/>
          <w:sz w:val="28"/>
          <w:szCs w:val="28"/>
        </w:rPr>
        <w:t>ет или издание СМИ (за исключением СМИ, специализирующихся на сообщениях и материалах рекламного</w:t>
      </w:r>
      <w:r>
        <w:rPr>
          <w:rFonts w:ascii="Times New Roman" w:eastAsia="Calibri" w:hAnsi="Times New Roman" w:cs="Times New Roman"/>
          <w:sz w:val="28"/>
          <w:szCs w:val="28"/>
        </w:rPr>
        <w:t xml:space="preserve"> или эротического характера) 117 </w:t>
      </w:r>
      <w:r w:rsidRPr="004C5726">
        <w:rPr>
          <w:rFonts w:ascii="Times New Roman" w:eastAsia="Calibri" w:hAnsi="Times New Roman" w:cs="Times New Roman"/>
          <w:sz w:val="28"/>
          <w:szCs w:val="28"/>
        </w:rPr>
        <w:t>плательщиков.</w:t>
      </w:r>
    </w:p>
    <w:p w:rsidR="00565F42" w:rsidRPr="008A0A06" w:rsidRDefault="00565F42" w:rsidP="003F700C">
      <w:pPr>
        <w:spacing w:after="0"/>
        <w:ind w:firstLine="709"/>
        <w:rPr>
          <w:rFonts w:ascii="Times New Roman" w:hAnsi="Times New Roman" w:cs="Times New Roman"/>
          <w:i/>
          <w:szCs w:val="26"/>
          <w:highlight w:val="yellow"/>
          <w:u w:val="single"/>
        </w:rPr>
      </w:pPr>
    </w:p>
    <w:p w:rsidR="00DB57F8" w:rsidRPr="009B7BB1" w:rsidRDefault="00DB57F8" w:rsidP="00DB57F8">
      <w:pPr>
        <w:spacing w:after="0" w:line="360" w:lineRule="auto"/>
        <w:ind w:firstLine="709"/>
        <w:jc w:val="both"/>
        <w:rPr>
          <w:rFonts w:ascii="Times New Roman" w:eastAsia="Calibri" w:hAnsi="Times New Roman" w:cs="Times New Roman"/>
          <w:i/>
          <w:sz w:val="28"/>
          <w:szCs w:val="28"/>
          <w:u w:val="single"/>
        </w:rPr>
      </w:pPr>
      <w:r w:rsidRPr="009B7BB1">
        <w:rPr>
          <w:rFonts w:ascii="Times New Roman" w:eastAsia="Calibri" w:hAnsi="Times New Roman" w:cs="Times New Roman"/>
          <w:i/>
          <w:sz w:val="28"/>
          <w:szCs w:val="28"/>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DB57F8" w:rsidRPr="009B7BB1" w:rsidRDefault="00DB57F8" w:rsidP="00DB57F8">
      <w:pPr>
        <w:spacing w:after="0" w:line="360" w:lineRule="auto"/>
        <w:ind w:firstLine="709"/>
        <w:jc w:val="both"/>
        <w:rPr>
          <w:rFonts w:ascii="Times New Roman" w:eastAsia="Calibri" w:hAnsi="Times New Roman" w:cs="Times New Roman"/>
          <w:sz w:val="28"/>
          <w:szCs w:val="28"/>
        </w:rPr>
      </w:pPr>
      <w:r w:rsidRPr="009B7BB1">
        <w:rPr>
          <w:rFonts w:ascii="Times New Roman" w:eastAsia="Calibri" w:hAnsi="Times New Roman" w:cs="Times New Roman"/>
          <w:sz w:val="28"/>
          <w:szCs w:val="28"/>
        </w:rPr>
        <w:t>Полномочие выполняют – 6 (с учетом вакантных должностей)</w:t>
      </w:r>
    </w:p>
    <w:p w:rsidR="00DB57F8" w:rsidRPr="009B7BB1" w:rsidRDefault="00DB57F8" w:rsidP="00DB57F8">
      <w:pPr>
        <w:spacing w:after="0" w:line="360" w:lineRule="auto"/>
        <w:ind w:firstLine="709"/>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887"/>
        <w:gridCol w:w="1134"/>
        <w:gridCol w:w="1134"/>
        <w:gridCol w:w="1135"/>
        <w:gridCol w:w="850"/>
        <w:gridCol w:w="1135"/>
        <w:gridCol w:w="1133"/>
        <w:gridCol w:w="1099"/>
      </w:tblGrid>
      <w:tr w:rsidR="00DB57F8" w:rsidRPr="009B7BB1" w:rsidTr="00387A01">
        <w:tc>
          <w:tcPr>
            <w:tcW w:w="804" w:type="pct"/>
            <w:vAlign w:val="center"/>
          </w:tcPr>
          <w:p w:rsidR="00DB57F8" w:rsidRPr="009B7BB1" w:rsidRDefault="00DB57F8" w:rsidP="00DB57F8">
            <w:pPr>
              <w:spacing w:after="0" w:line="240" w:lineRule="auto"/>
              <w:jc w:val="center"/>
              <w:rPr>
                <w:rFonts w:ascii="Times New Roman" w:eastAsia="Calibri" w:hAnsi="Times New Roman" w:cs="Times New Roman"/>
              </w:rPr>
            </w:pPr>
          </w:p>
        </w:tc>
        <w:tc>
          <w:tcPr>
            <w:tcW w:w="437" w:type="pct"/>
          </w:tcPr>
          <w:p w:rsidR="00DB57F8" w:rsidRPr="009B7BB1" w:rsidRDefault="00DB57F8" w:rsidP="00DB57F8">
            <w:pPr>
              <w:spacing w:after="0" w:line="240" w:lineRule="auto"/>
              <w:jc w:val="center"/>
              <w:rPr>
                <w:rFonts w:ascii="Times New Roman" w:eastAsia="Calibri" w:hAnsi="Times New Roman" w:cs="Times New Roman"/>
                <w:color w:val="000000"/>
                <w:sz w:val="20"/>
                <w:szCs w:val="20"/>
              </w:rPr>
            </w:pPr>
            <w:r w:rsidRPr="009B7BB1">
              <w:rPr>
                <w:rFonts w:ascii="Times New Roman" w:eastAsia="Calibri" w:hAnsi="Times New Roman" w:cs="Times New Roman"/>
                <w:color w:val="000000"/>
                <w:sz w:val="20"/>
                <w:szCs w:val="20"/>
              </w:rPr>
              <w:t>1 квартал 2013</w:t>
            </w:r>
          </w:p>
        </w:tc>
        <w:tc>
          <w:tcPr>
            <w:tcW w:w="559" w:type="pct"/>
          </w:tcPr>
          <w:p w:rsidR="00DB57F8" w:rsidRPr="009B7BB1" w:rsidRDefault="00DB57F8" w:rsidP="00DB57F8">
            <w:pPr>
              <w:spacing w:after="0" w:line="240" w:lineRule="auto"/>
              <w:jc w:val="center"/>
              <w:rPr>
                <w:rFonts w:ascii="Times New Roman" w:eastAsia="Calibri" w:hAnsi="Times New Roman" w:cs="Times New Roman"/>
                <w:color w:val="000000"/>
                <w:sz w:val="20"/>
                <w:szCs w:val="20"/>
              </w:rPr>
            </w:pPr>
            <w:r w:rsidRPr="009B7BB1">
              <w:rPr>
                <w:rFonts w:ascii="Times New Roman" w:eastAsia="Calibri" w:hAnsi="Times New Roman" w:cs="Times New Roman"/>
                <w:color w:val="000000"/>
                <w:sz w:val="20"/>
                <w:szCs w:val="20"/>
              </w:rPr>
              <w:t>2 квартал 2013 / 6 месяцев 2013</w:t>
            </w:r>
          </w:p>
        </w:tc>
        <w:tc>
          <w:tcPr>
            <w:tcW w:w="559" w:type="pct"/>
          </w:tcPr>
          <w:p w:rsidR="00DB57F8" w:rsidRPr="009B7BB1" w:rsidRDefault="00DB57F8" w:rsidP="00DB57F8">
            <w:pPr>
              <w:spacing w:after="0" w:line="240" w:lineRule="auto"/>
              <w:jc w:val="center"/>
              <w:rPr>
                <w:rFonts w:ascii="Times New Roman" w:eastAsia="Calibri" w:hAnsi="Times New Roman" w:cs="Times New Roman"/>
                <w:color w:val="000000"/>
                <w:sz w:val="20"/>
                <w:szCs w:val="20"/>
              </w:rPr>
            </w:pPr>
            <w:r w:rsidRPr="009B7BB1">
              <w:rPr>
                <w:rFonts w:ascii="Times New Roman" w:eastAsia="Calibri" w:hAnsi="Times New Roman" w:cs="Times New Roman"/>
                <w:color w:val="000000"/>
                <w:sz w:val="20"/>
                <w:szCs w:val="20"/>
              </w:rPr>
              <w:t>3 квартал 2013 / 9 месяцев 2013</w:t>
            </w:r>
          </w:p>
        </w:tc>
        <w:tc>
          <w:tcPr>
            <w:tcW w:w="560" w:type="pct"/>
            <w:shd w:val="clear" w:color="auto" w:fill="D9D9D9" w:themeFill="background1" w:themeFillShade="D9"/>
          </w:tcPr>
          <w:p w:rsidR="00DB57F8" w:rsidRPr="009B7BB1" w:rsidRDefault="00DB57F8" w:rsidP="00DB57F8">
            <w:pPr>
              <w:spacing w:after="0" w:line="240" w:lineRule="auto"/>
              <w:jc w:val="center"/>
              <w:rPr>
                <w:rFonts w:ascii="Times New Roman" w:eastAsia="Calibri" w:hAnsi="Times New Roman" w:cs="Times New Roman"/>
                <w:color w:val="000000"/>
                <w:sz w:val="20"/>
                <w:szCs w:val="20"/>
              </w:rPr>
            </w:pPr>
            <w:r w:rsidRPr="009B7BB1">
              <w:rPr>
                <w:rFonts w:ascii="Times New Roman" w:eastAsia="Calibri" w:hAnsi="Times New Roman" w:cs="Times New Roman"/>
                <w:color w:val="000000"/>
                <w:sz w:val="20"/>
                <w:szCs w:val="20"/>
              </w:rPr>
              <w:t>4 квартал  2013/ 12 месяцев 2013</w:t>
            </w:r>
          </w:p>
        </w:tc>
        <w:tc>
          <w:tcPr>
            <w:tcW w:w="419" w:type="pct"/>
            <w:shd w:val="clear" w:color="auto" w:fill="FFFFFF" w:themeFill="background1"/>
          </w:tcPr>
          <w:p w:rsidR="00DB57F8" w:rsidRPr="009B7BB1" w:rsidRDefault="00DB57F8" w:rsidP="00DB57F8">
            <w:pPr>
              <w:spacing w:after="0" w:line="240" w:lineRule="auto"/>
              <w:jc w:val="center"/>
              <w:rPr>
                <w:rFonts w:ascii="Times New Roman" w:eastAsia="Calibri" w:hAnsi="Times New Roman" w:cs="Times New Roman"/>
                <w:color w:val="000000"/>
                <w:sz w:val="20"/>
                <w:szCs w:val="20"/>
              </w:rPr>
            </w:pPr>
            <w:r w:rsidRPr="009B7BB1">
              <w:rPr>
                <w:rFonts w:ascii="Times New Roman" w:eastAsia="Calibri" w:hAnsi="Times New Roman" w:cs="Times New Roman"/>
                <w:color w:val="000000"/>
                <w:sz w:val="20"/>
                <w:szCs w:val="20"/>
              </w:rPr>
              <w:t>1 квартал 2014</w:t>
            </w:r>
          </w:p>
        </w:tc>
        <w:tc>
          <w:tcPr>
            <w:tcW w:w="560" w:type="pct"/>
            <w:shd w:val="clear" w:color="auto" w:fill="FFFFFF" w:themeFill="background1"/>
          </w:tcPr>
          <w:p w:rsidR="00DB57F8" w:rsidRPr="009B7BB1" w:rsidRDefault="00DB57F8" w:rsidP="00DB57F8">
            <w:pPr>
              <w:spacing w:after="0" w:line="240" w:lineRule="auto"/>
              <w:jc w:val="center"/>
              <w:rPr>
                <w:rFonts w:ascii="Times New Roman" w:eastAsia="Calibri" w:hAnsi="Times New Roman" w:cs="Times New Roman"/>
                <w:color w:val="000000"/>
                <w:sz w:val="20"/>
                <w:szCs w:val="20"/>
              </w:rPr>
            </w:pPr>
            <w:r w:rsidRPr="009B7BB1">
              <w:rPr>
                <w:rFonts w:ascii="Times New Roman" w:eastAsia="Calibri" w:hAnsi="Times New Roman" w:cs="Times New Roman"/>
                <w:color w:val="000000"/>
                <w:sz w:val="20"/>
                <w:szCs w:val="20"/>
              </w:rPr>
              <w:t>2 квартал 2014 / 6 месяцев 2014</w:t>
            </w:r>
          </w:p>
        </w:tc>
        <w:tc>
          <w:tcPr>
            <w:tcW w:w="559" w:type="pct"/>
            <w:shd w:val="clear" w:color="auto" w:fill="FFFFFF" w:themeFill="background1"/>
          </w:tcPr>
          <w:p w:rsidR="00DB57F8" w:rsidRPr="009B7BB1" w:rsidRDefault="00DB57F8" w:rsidP="00DB57F8">
            <w:pPr>
              <w:spacing w:after="0" w:line="240" w:lineRule="auto"/>
              <w:jc w:val="center"/>
              <w:rPr>
                <w:rFonts w:ascii="Times New Roman" w:eastAsia="Calibri" w:hAnsi="Times New Roman" w:cs="Times New Roman"/>
                <w:color w:val="000000"/>
                <w:sz w:val="20"/>
                <w:szCs w:val="20"/>
              </w:rPr>
            </w:pPr>
            <w:r w:rsidRPr="009B7BB1">
              <w:rPr>
                <w:rFonts w:ascii="Times New Roman" w:eastAsia="Calibri" w:hAnsi="Times New Roman" w:cs="Times New Roman"/>
                <w:color w:val="000000"/>
                <w:sz w:val="20"/>
                <w:szCs w:val="20"/>
              </w:rPr>
              <w:t>3 квартал 2014 / 9 месяцев 2014</w:t>
            </w:r>
          </w:p>
        </w:tc>
        <w:tc>
          <w:tcPr>
            <w:tcW w:w="542" w:type="pct"/>
            <w:shd w:val="clear" w:color="auto" w:fill="D9D9D9" w:themeFill="background1" w:themeFillShade="D9"/>
          </w:tcPr>
          <w:p w:rsidR="00DB57F8" w:rsidRPr="009B7BB1" w:rsidRDefault="00DB57F8" w:rsidP="00DB57F8">
            <w:pPr>
              <w:spacing w:after="0" w:line="240" w:lineRule="auto"/>
              <w:jc w:val="center"/>
              <w:rPr>
                <w:rFonts w:ascii="Times New Roman" w:eastAsia="Calibri" w:hAnsi="Times New Roman" w:cs="Times New Roman"/>
                <w:color w:val="000000"/>
                <w:sz w:val="20"/>
                <w:szCs w:val="20"/>
              </w:rPr>
            </w:pPr>
            <w:r w:rsidRPr="009B7BB1">
              <w:rPr>
                <w:rFonts w:ascii="Times New Roman" w:eastAsia="Calibri" w:hAnsi="Times New Roman" w:cs="Times New Roman"/>
                <w:color w:val="000000"/>
                <w:sz w:val="20"/>
                <w:szCs w:val="20"/>
              </w:rPr>
              <w:t>4 квартал 2014 / 12 месяцев 2014</w:t>
            </w:r>
          </w:p>
        </w:tc>
      </w:tr>
      <w:tr w:rsidR="009B7BB1" w:rsidRPr="009B7BB1" w:rsidTr="00387A01">
        <w:tc>
          <w:tcPr>
            <w:tcW w:w="804" w:type="pct"/>
            <w:vAlign w:val="center"/>
          </w:tcPr>
          <w:p w:rsidR="009B7BB1" w:rsidRPr="009B7BB1" w:rsidRDefault="009B7BB1" w:rsidP="00DB57F8">
            <w:pPr>
              <w:spacing w:after="0" w:line="240" w:lineRule="auto"/>
              <w:rPr>
                <w:rFonts w:ascii="Times New Roman" w:eastAsia="Calibri" w:hAnsi="Times New Roman" w:cs="Times New Roman"/>
              </w:rPr>
            </w:pPr>
            <w:r w:rsidRPr="009B7BB1">
              <w:rPr>
                <w:rFonts w:ascii="Times New Roman" w:eastAsia="Calibri" w:hAnsi="Times New Roman" w:cs="Times New Roman"/>
              </w:rPr>
              <w:t xml:space="preserve">Количество поступивших </w:t>
            </w:r>
            <w:r w:rsidRPr="009B7BB1">
              <w:rPr>
                <w:rFonts w:ascii="Times New Roman" w:eastAsia="Calibri" w:hAnsi="Times New Roman" w:cs="Times New Roman"/>
              </w:rPr>
              <w:lastRenderedPageBreak/>
              <w:t>заявок</w:t>
            </w:r>
          </w:p>
        </w:tc>
        <w:tc>
          <w:tcPr>
            <w:tcW w:w="437" w:type="pct"/>
            <w:vAlign w:val="center"/>
          </w:tcPr>
          <w:p w:rsidR="009B7BB1" w:rsidRPr="009B7BB1" w:rsidRDefault="009B7BB1" w:rsidP="00DB57F8">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lastRenderedPageBreak/>
              <w:t>31</w:t>
            </w:r>
          </w:p>
        </w:tc>
        <w:tc>
          <w:tcPr>
            <w:tcW w:w="559" w:type="pct"/>
            <w:vAlign w:val="center"/>
          </w:tcPr>
          <w:p w:rsidR="009B7BB1" w:rsidRPr="009B7BB1" w:rsidRDefault="009B7BB1" w:rsidP="00DB57F8">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27/58</w:t>
            </w:r>
          </w:p>
        </w:tc>
        <w:tc>
          <w:tcPr>
            <w:tcW w:w="559" w:type="pct"/>
            <w:vAlign w:val="center"/>
          </w:tcPr>
          <w:p w:rsidR="009B7BB1" w:rsidRPr="009B7BB1" w:rsidRDefault="009B7BB1" w:rsidP="00DB57F8">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22/80</w:t>
            </w:r>
          </w:p>
        </w:tc>
        <w:tc>
          <w:tcPr>
            <w:tcW w:w="560" w:type="pct"/>
            <w:shd w:val="clear" w:color="auto" w:fill="D9D9D9" w:themeFill="background1" w:themeFillShade="D9"/>
            <w:vAlign w:val="center"/>
          </w:tcPr>
          <w:p w:rsidR="009B7BB1" w:rsidRPr="009B7BB1" w:rsidRDefault="009B7BB1" w:rsidP="00DB57F8">
            <w:pPr>
              <w:spacing w:after="0" w:line="240" w:lineRule="auto"/>
              <w:jc w:val="center"/>
              <w:rPr>
                <w:rFonts w:ascii="Times New Roman" w:eastAsia="Calibri" w:hAnsi="Times New Roman" w:cs="Times New Roman"/>
                <w:b/>
                <w:sz w:val="20"/>
                <w:szCs w:val="20"/>
              </w:rPr>
            </w:pPr>
            <w:r w:rsidRPr="009B7BB1">
              <w:rPr>
                <w:rFonts w:ascii="Times New Roman" w:eastAsia="Calibri" w:hAnsi="Times New Roman" w:cs="Times New Roman"/>
                <w:b/>
                <w:sz w:val="20"/>
                <w:szCs w:val="20"/>
              </w:rPr>
              <w:t>10/90</w:t>
            </w:r>
          </w:p>
        </w:tc>
        <w:tc>
          <w:tcPr>
            <w:tcW w:w="419" w:type="pct"/>
            <w:shd w:val="clear" w:color="auto" w:fill="FFFFFF" w:themeFill="background1"/>
            <w:vAlign w:val="center"/>
          </w:tcPr>
          <w:p w:rsidR="009B7BB1" w:rsidRPr="009B7BB1" w:rsidRDefault="009B7BB1" w:rsidP="00DB57F8">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30</w:t>
            </w:r>
          </w:p>
        </w:tc>
        <w:tc>
          <w:tcPr>
            <w:tcW w:w="560" w:type="pct"/>
            <w:shd w:val="clear" w:color="auto" w:fill="FFFFFF" w:themeFill="background1"/>
            <w:vAlign w:val="center"/>
          </w:tcPr>
          <w:p w:rsidR="009B7BB1" w:rsidRPr="009B7BB1" w:rsidRDefault="009B7BB1" w:rsidP="00DB57F8">
            <w:pPr>
              <w:spacing w:after="0" w:line="240" w:lineRule="auto"/>
              <w:jc w:val="center"/>
              <w:rPr>
                <w:rFonts w:ascii="Calibri" w:eastAsia="Calibri" w:hAnsi="Calibri" w:cs="Times New Roman"/>
                <w:sz w:val="20"/>
                <w:szCs w:val="20"/>
              </w:rPr>
            </w:pPr>
            <w:r w:rsidRPr="009B7BB1">
              <w:rPr>
                <w:rFonts w:ascii="Calibri" w:eastAsia="Calibri" w:hAnsi="Calibri" w:cs="Times New Roman"/>
                <w:sz w:val="20"/>
                <w:szCs w:val="20"/>
              </w:rPr>
              <w:t>18/48</w:t>
            </w:r>
          </w:p>
        </w:tc>
        <w:tc>
          <w:tcPr>
            <w:tcW w:w="559" w:type="pct"/>
            <w:shd w:val="clear" w:color="auto" w:fill="FFFFFF" w:themeFill="background1"/>
            <w:vAlign w:val="center"/>
          </w:tcPr>
          <w:p w:rsidR="009B7BB1" w:rsidRPr="009B7BB1" w:rsidRDefault="009B7BB1" w:rsidP="00DB57F8">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28/76</w:t>
            </w:r>
          </w:p>
        </w:tc>
        <w:tc>
          <w:tcPr>
            <w:tcW w:w="542" w:type="pct"/>
            <w:shd w:val="clear" w:color="auto" w:fill="D9D9D9" w:themeFill="background1" w:themeFillShade="D9"/>
            <w:vAlign w:val="center"/>
          </w:tcPr>
          <w:p w:rsidR="009B7BB1" w:rsidRPr="009B7BB1" w:rsidRDefault="009B7BB1" w:rsidP="00AF121A">
            <w:pPr>
              <w:spacing w:after="0" w:line="240" w:lineRule="auto"/>
              <w:jc w:val="center"/>
              <w:rPr>
                <w:rFonts w:ascii="Times New Roman" w:eastAsia="Calibri" w:hAnsi="Times New Roman" w:cs="Times New Roman"/>
                <w:b/>
                <w:sz w:val="20"/>
                <w:szCs w:val="20"/>
                <w:lang w:val="en-US"/>
              </w:rPr>
            </w:pPr>
            <w:r w:rsidRPr="009B7BB1">
              <w:rPr>
                <w:rFonts w:ascii="Times New Roman" w:eastAsia="Calibri" w:hAnsi="Times New Roman" w:cs="Times New Roman"/>
                <w:b/>
                <w:sz w:val="20"/>
                <w:szCs w:val="20"/>
              </w:rPr>
              <w:t>19</w:t>
            </w:r>
            <w:r w:rsidRPr="009B7BB1">
              <w:rPr>
                <w:rFonts w:ascii="Times New Roman" w:eastAsia="Calibri" w:hAnsi="Times New Roman" w:cs="Times New Roman"/>
                <w:b/>
                <w:sz w:val="20"/>
                <w:szCs w:val="20"/>
                <w:lang w:val="en-US"/>
              </w:rPr>
              <w:t>/95</w:t>
            </w:r>
          </w:p>
        </w:tc>
      </w:tr>
      <w:tr w:rsidR="009B7BB1" w:rsidRPr="009B7BB1" w:rsidTr="00387A01">
        <w:tc>
          <w:tcPr>
            <w:tcW w:w="804" w:type="pct"/>
            <w:vAlign w:val="center"/>
          </w:tcPr>
          <w:p w:rsidR="009B7BB1" w:rsidRPr="009B7BB1" w:rsidRDefault="009B7BB1" w:rsidP="00DB57F8">
            <w:pPr>
              <w:spacing w:after="0" w:line="240" w:lineRule="auto"/>
              <w:rPr>
                <w:rFonts w:ascii="Times New Roman" w:eastAsia="Calibri" w:hAnsi="Times New Roman" w:cs="Times New Roman"/>
              </w:rPr>
            </w:pPr>
            <w:r w:rsidRPr="009B7BB1">
              <w:rPr>
                <w:rFonts w:ascii="Times New Roman" w:eastAsia="Calibri" w:hAnsi="Times New Roman" w:cs="Times New Roman"/>
              </w:rPr>
              <w:lastRenderedPageBreak/>
              <w:t>Количество выданных свидетельств</w:t>
            </w:r>
          </w:p>
        </w:tc>
        <w:tc>
          <w:tcPr>
            <w:tcW w:w="437" w:type="pct"/>
            <w:vAlign w:val="center"/>
          </w:tcPr>
          <w:p w:rsidR="009B7BB1" w:rsidRPr="009B7BB1" w:rsidRDefault="009B7BB1" w:rsidP="00DB57F8">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30</w:t>
            </w:r>
          </w:p>
        </w:tc>
        <w:tc>
          <w:tcPr>
            <w:tcW w:w="559" w:type="pct"/>
            <w:vAlign w:val="center"/>
          </w:tcPr>
          <w:p w:rsidR="009B7BB1" w:rsidRPr="009B7BB1" w:rsidRDefault="009B7BB1" w:rsidP="00DB57F8">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27/57</w:t>
            </w:r>
          </w:p>
        </w:tc>
        <w:tc>
          <w:tcPr>
            <w:tcW w:w="559" w:type="pct"/>
            <w:vAlign w:val="center"/>
          </w:tcPr>
          <w:p w:rsidR="009B7BB1" w:rsidRPr="009B7BB1" w:rsidRDefault="009B7BB1" w:rsidP="00DB57F8">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18/75</w:t>
            </w:r>
          </w:p>
        </w:tc>
        <w:tc>
          <w:tcPr>
            <w:tcW w:w="560" w:type="pct"/>
            <w:shd w:val="clear" w:color="auto" w:fill="D9D9D9" w:themeFill="background1" w:themeFillShade="D9"/>
            <w:vAlign w:val="center"/>
          </w:tcPr>
          <w:p w:rsidR="009B7BB1" w:rsidRPr="009B7BB1" w:rsidRDefault="009B7BB1" w:rsidP="00DB57F8">
            <w:pPr>
              <w:spacing w:after="0" w:line="240" w:lineRule="auto"/>
              <w:jc w:val="center"/>
              <w:rPr>
                <w:rFonts w:ascii="Times New Roman" w:eastAsia="Calibri" w:hAnsi="Times New Roman" w:cs="Times New Roman"/>
                <w:b/>
                <w:sz w:val="20"/>
                <w:szCs w:val="20"/>
              </w:rPr>
            </w:pPr>
            <w:r w:rsidRPr="009B7BB1">
              <w:rPr>
                <w:rFonts w:ascii="Times New Roman" w:eastAsia="Calibri" w:hAnsi="Times New Roman" w:cs="Times New Roman"/>
                <w:b/>
                <w:sz w:val="20"/>
                <w:szCs w:val="20"/>
              </w:rPr>
              <w:t>14/89</w:t>
            </w:r>
          </w:p>
        </w:tc>
        <w:tc>
          <w:tcPr>
            <w:tcW w:w="419" w:type="pct"/>
            <w:shd w:val="clear" w:color="auto" w:fill="FFFFFF" w:themeFill="background1"/>
            <w:vAlign w:val="center"/>
          </w:tcPr>
          <w:p w:rsidR="009B7BB1" w:rsidRPr="009B7BB1" w:rsidRDefault="009B7BB1" w:rsidP="00DB57F8">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20</w:t>
            </w:r>
          </w:p>
        </w:tc>
        <w:tc>
          <w:tcPr>
            <w:tcW w:w="560" w:type="pct"/>
            <w:shd w:val="clear" w:color="auto" w:fill="FFFFFF" w:themeFill="background1"/>
            <w:vAlign w:val="center"/>
          </w:tcPr>
          <w:p w:rsidR="009B7BB1" w:rsidRPr="009B7BB1" w:rsidRDefault="009B7BB1" w:rsidP="00DB57F8">
            <w:pPr>
              <w:spacing w:after="0" w:line="240" w:lineRule="auto"/>
              <w:jc w:val="center"/>
              <w:rPr>
                <w:rFonts w:ascii="Calibri" w:eastAsia="Calibri" w:hAnsi="Calibri" w:cs="Times New Roman"/>
                <w:sz w:val="20"/>
                <w:szCs w:val="20"/>
              </w:rPr>
            </w:pPr>
            <w:r w:rsidRPr="009B7BB1">
              <w:rPr>
                <w:rFonts w:ascii="Calibri" w:eastAsia="Calibri" w:hAnsi="Calibri" w:cs="Times New Roman"/>
                <w:sz w:val="20"/>
                <w:szCs w:val="20"/>
              </w:rPr>
              <w:t>16/36</w:t>
            </w:r>
          </w:p>
        </w:tc>
        <w:tc>
          <w:tcPr>
            <w:tcW w:w="559" w:type="pct"/>
            <w:shd w:val="clear" w:color="auto" w:fill="FFFFFF" w:themeFill="background1"/>
            <w:vAlign w:val="center"/>
          </w:tcPr>
          <w:p w:rsidR="009B7BB1" w:rsidRPr="009B7BB1" w:rsidRDefault="009B7BB1" w:rsidP="00DB57F8">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14/50</w:t>
            </w:r>
          </w:p>
        </w:tc>
        <w:tc>
          <w:tcPr>
            <w:tcW w:w="542" w:type="pct"/>
            <w:shd w:val="clear" w:color="auto" w:fill="D9D9D9" w:themeFill="background1" w:themeFillShade="D9"/>
            <w:vAlign w:val="center"/>
          </w:tcPr>
          <w:p w:rsidR="009B7BB1" w:rsidRPr="009B7BB1" w:rsidRDefault="009B7BB1" w:rsidP="00AF121A">
            <w:pPr>
              <w:spacing w:after="0" w:line="240" w:lineRule="auto"/>
              <w:jc w:val="center"/>
              <w:rPr>
                <w:rFonts w:ascii="Times New Roman" w:eastAsia="Calibri" w:hAnsi="Times New Roman" w:cs="Times New Roman"/>
                <w:b/>
                <w:sz w:val="20"/>
                <w:szCs w:val="20"/>
                <w:lang w:val="en-US"/>
              </w:rPr>
            </w:pPr>
            <w:r w:rsidRPr="009B7BB1">
              <w:rPr>
                <w:rFonts w:ascii="Times New Roman" w:eastAsia="Calibri" w:hAnsi="Times New Roman" w:cs="Times New Roman"/>
                <w:b/>
                <w:sz w:val="20"/>
                <w:szCs w:val="20"/>
              </w:rPr>
              <w:t>16</w:t>
            </w:r>
            <w:r w:rsidRPr="009B7BB1">
              <w:rPr>
                <w:rFonts w:ascii="Times New Roman" w:eastAsia="Calibri" w:hAnsi="Times New Roman" w:cs="Times New Roman"/>
                <w:b/>
                <w:sz w:val="20"/>
                <w:szCs w:val="20"/>
                <w:lang w:val="en-US"/>
              </w:rPr>
              <w:t>/66</w:t>
            </w:r>
          </w:p>
        </w:tc>
      </w:tr>
      <w:tr w:rsidR="009B7BB1" w:rsidRPr="009B7BB1" w:rsidTr="00387A01">
        <w:tc>
          <w:tcPr>
            <w:tcW w:w="804" w:type="pct"/>
            <w:vAlign w:val="center"/>
          </w:tcPr>
          <w:p w:rsidR="009B7BB1" w:rsidRPr="009B7BB1" w:rsidRDefault="009B7BB1" w:rsidP="00DB57F8">
            <w:pPr>
              <w:spacing w:after="0" w:line="240" w:lineRule="auto"/>
              <w:rPr>
                <w:rFonts w:ascii="Times New Roman" w:eastAsia="Calibri" w:hAnsi="Times New Roman" w:cs="Times New Roman"/>
              </w:rPr>
            </w:pPr>
            <w:r w:rsidRPr="009B7BB1">
              <w:rPr>
                <w:rFonts w:ascii="Times New Roman" w:eastAsia="Calibri" w:hAnsi="Times New Roman" w:cs="Times New Roman"/>
              </w:rPr>
              <w:t>Количество отказов</w:t>
            </w:r>
          </w:p>
        </w:tc>
        <w:tc>
          <w:tcPr>
            <w:tcW w:w="437" w:type="pct"/>
            <w:vAlign w:val="center"/>
          </w:tcPr>
          <w:p w:rsidR="009B7BB1" w:rsidRPr="009B7BB1" w:rsidRDefault="009B7BB1" w:rsidP="00DB57F8">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0</w:t>
            </w:r>
          </w:p>
        </w:tc>
        <w:tc>
          <w:tcPr>
            <w:tcW w:w="559" w:type="pct"/>
            <w:vAlign w:val="center"/>
          </w:tcPr>
          <w:p w:rsidR="009B7BB1" w:rsidRPr="009B7BB1" w:rsidRDefault="009B7BB1" w:rsidP="00DB57F8">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0</w:t>
            </w:r>
          </w:p>
        </w:tc>
        <w:tc>
          <w:tcPr>
            <w:tcW w:w="559" w:type="pct"/>
            <w:vAlign w:val="center"/>
          </w:tcPr>
          <w:p w:rsidR="009B7BB1" w:rsidRPr="009B7BB1" w:rsidRDefault="009B7BB1" w:rsidP="00DB57F8">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0</w:t>
            </w:r>
          </w:p>
        </w:tc>
        <w:tc>
          <w:tcPr>
            <w:tcW w:w="560" w:type="pct"/>
            <w:shd w:val="clear" w:color="auto" w:fill="D9D9D9" w:themeFill="background1" w:themeFillShade="D9"/>
            <w:vAlign w:val="center"/>
          </w:tcPr>
          <w:p w:rsidR="009B7BB1" w:rsidRPr="009B7BB1" w:rsidRDefault="009B7BB1" w:rsidP="00DB57F8">
            <w:pPr>
              <w:spacing w:after="0" w:line="240" w:lineRule="auto"/>
              <w:jc w:val="center"/>
              <w:rPr>
                <w:rFonts w:ascii="Times New Roman" w:eastAsia="Calibri" w:hAnsi="Times New Roman" w:cs="Times New Roman"/>
                <w:b/>
                <w:sz w:val="20"/>
                <w:szCs w:val="20"/>
              </w:rPr>
            </w:pPr>
            <w:r w:rsidRPr="009B7BB1">
              <w:rPr>
                <w:rFonts w:ascii="Times New Roman" w:eastAsia="Calibri" w:hAnsi="Times New Roman" w:cs="Times New Roman"/>
                <w:b/>
                <w:sz w:val="20"/>
                <w:szCs w:val="20"/>
              </w:rPr>
              <w:t>1/1</w:t>
            </w:r>
          </w:p>
        </w:tc>
        <w:tc>
          <w:tcPr>
            <w:tcW w:w="419" w:type="pct"/>
            <w:shd w:val="clear" w:color="auto" w:fill="FFFFFF" w:themeFill="background1"/>
            <w:vAlign w:val="center"/>
          </w:tcPr>
          <w:p w:rsidR="009B7BB1" w:rsidRPr="009B7BB1" w:rsidRDefault="009B7BB1" w:rsidP="00DB57F8">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10</w:t>
            </w:r>
          </w:p>
        </w:tc>
        <w:tc>
          <w:tcPr>
            <w:tcW w:w="560" w:type="pct"/>
            <w:shd w:val="clear" w:color="auto" w:fill="FFFFFF" w:themeFill="background1"/>
            <w:vAlign w:val="center"/>
          </w:tcPr>
          <w:p w:rsidR="009B7BB1" w:rsidRPr="009B7BB1" w:rsidRDefault="009B7BB1" w:rsidP="00DB57F8">
            <w:pPr>
              <w:spacing w:after="0" w:line="240" w:lineRule="auto"/>
              <w:jc w:val="center"/>
              <w:rPr>
                <w:rFonts w:ascii="Calibri" w:eastAsia="Calibri" w:hAnsi="Calibri" w:cs="Times New Roman"/>
                <w:sz w:val="20"/>
                <w:szCs w:val="20"/>
              </w:rPr>
            </w:pPr>
            <w:r w:rsidRPr="009B7BB1">
              <w:rPr>
                <w:rFonts w:ascii="Calibri" w:eastAsia="Calibri" w:hAnsi="Calibri" w:cs="Times New Roman"/>
                <w:sz w:val="20"/>
                <w:szCs w:val="20"/>
              </w:rPr>
              <w:t>1/11</w:t>
            </w:r>
          </w:p>
        </w:tc>
        <w:tc>
          <w:tcPr>
            <w:tcW w:w="559" w:type="pct"/>
            <w:shd w:val="clear" w:color="auto" w:fill="FFFFFF" w:themeFill="background1"/>
            <w:vAlign w:val="center"/>
          </w:tcPr>
          <w:p w:rsidR="009B7BB1" w:rsidRPr="009B7BB1" w:rsidRDefault="009B7BB1" w:rsidP="004C5726">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2/13</w:t>
            </w:r>
          </w:p>
        </w:tc>
        <w:tc>
          <w:tcPr>
            <w:tcW w:w="542" w:type="pct"/>
            <w:shd w:val="clear" w:color="auto" w:fill="D9D9D9" w:themeFill="background1" w:themeFillShade="D9"/>
            <w:vAlign w:val="center"/>
          </w:tcPr>
          <w:p w:rsidR="009B7BB1" w:rsidRPr="009B7BB1" w:rsidRDefault="009B7BB1" w:rsidP="00AF121A">
            <w:pPr>
              <w:spacing w:after="0" w:line="240" w:lineRule="auto"/>
              <w:jc w:val="center"/>
              <w:rPr>
                <w:rFonts w:ascii="Times New Roman" w:eastAsia="Calibri" w:hAnsi="Times New Roman" w:cs="Times New Roman"/>
                <w:b/>
                <w:sz w:val="20"/>
                <w:szCs w:val="20"/>
              </w:rPr>
            </w:pPr>
            <w:r w:rsidRPr="009B7BB1">
              <w:rPr>
                <w:rFonts w:ascii="Times New Roman" w:eastAsia="Calibri" w:hAnsi="Times New Roman" w:cs="Times New Roman"/>
                <w:b/>
                <w:sz w:val="20"/>
                <w:szCs w:val="20"/>
                <w:lang w:val="en-US"/>
              </w:rPr>
              <w:t>2/</w:t>
            </w:r>
            <w:r w:rsidRPr="009B7BB1">
              <w:rPr>
                <w:rFonts w:ascii="Times New Roman" w:eastAsia="Calibri" w:hAnsi="Times New Roman" w:cs="Times New Roman"/>
                <w:b/>
                <w:sz w:val="20"/>
                <w:szCs w:val="20"/>
              </w:rPr>
              <w:t>15</w:t>
            </w:r>
          </w:p>
        </w:tc>
      </w:tr>
      <w:tr w:rsidR="009B7BB1" w:rsidRPr="009B7BB1" w:rsidTr="00387A01">
        <w:tc>
          <w:tcPr>
            <w:tcW w:w="804" w:type="pct"/>
            <w:vAlign w:val="center"/>
          </w:tcPr>
          <w:p w:rsidR="009B7BB1" w:rsidRPr="009B7BB1" w:rsidRDefault="009B7BB1" w:rsidP="00DB57F8">
            <w:pPr>
              <w:spacing w:after="0" w:line="240" w:lineRule="auto"/>
              <w:rPr>
                <w:rFonts w:ascii="Times New Roman" w:eastAsia="Calibri" w:hAnsi="Times New Roman" w:cs="Times New Roman"/>
              </w:rPr>
            </w:pPr>
            <w:r w:rsidRPr="009B7BB1">
              <w:rPr>
                <w:rFonts w:ascii="Times New Roman" w:eastAsia="Calibri" w:hAnsi="Times New Roman" w:cs="Times New Roman"/>
              </w:rPr>
              <w:t>Нарушения сроков рассмотрения</w:t>
            </w:r>
            <w:r w:rsidRPr="009B7BB1">
              <w:rPr>
                <w:rFonts w:ascii="Times New Roman" w:eastAsia="Calibri" w:hAnsi="Times New Roman" w:cs="Times New Roman"/>
                <w:szCs w:val="26"/>
              </w:rPr>
              <w:t xml:space="preserve"> </w:t>
            </w:r>
          </w:p>
        </w:tc>
        <w:tc>
          <w:tcPr>
            <w:tcW w:w="437" w:type="pct"/>
            <w:vAlign w:val="center"/>
          </w:tcPr>
          <w:p w:rsidR="009B7BB1" w:rsidRPr="009B7BB1" w:rsidRDefault="009B7BB1" w:rsidP="00DB57F8">
            <w:pPr>
              <w:spacing w:after="0" w:line="240" w:lineRule="auto"/>
              <w:jc w:val="center"/>
              <w:rPr>
                <w:rFonts w:ascii="Times New Roman" w:eastAsia="Calibri" w:hAnsi="Times New Roman" w:cs="Times New Roman"/>
                <w:sz w:val="20"/>
                <w:szCs w:val="20"/>
                <w:lang w:val="en-US"/>
              </w:rPr>
            </w:pPr>
            <w:r w:rsidRPr="009B7BB1">
              <w:rPr>
                <w:rFonts w:ascii="Times New Roman" w:eastAsia="Calibri" w:hAnsi="Times New Roman" w:cs="Times New Roman"/>
                <w:sz w:val="20"/>
                <w:szCs w:val="20"/>
                <w:lang w:val="en-US"/>
              </w:rPr>
              <w:t>0</w:t>
            </w:r>
          </w:p>
        </w:tc>
        <w:tc>
          <w:tcPr>
            <w:tcW w:w="559" w:type="pct"/>
            <w:vAlign w:val="center"/>
          </w:tcPr>
          <w:p w:rsidR="009B7BB1" w:rsidRPr="009B7BB1" w:rsidRDefault="009B7BB1" w:rsidP="00DB57F8">
            <w:pPr>
              <w:spacing w:after="0" w:line="240" w:lineRule="auto"/>
              <w:jc w:val="center"/>
              <w:rPr>
                <w:rFonts w:ascii="Times New Roman" w:eastAsia="Calibri" w:hAnsi="Times New Roman" w:cs="Times New Roman"/>
                <w:sz w:val="20"/>
                <w:szCs w:val="20"/>
                <w:lang w:val="en-US"/>
              </w:rPr>
            </w:pPr>
            <w:r w:rsidRPr="009B7BB1">
              <w:rPr>
                <w:rFonts w:ascii="Times New Roman" w:eastAsia="Calibri" w:hAnsi="Times New Roman" w:cs="Times New Roman"/>
                <w:sz w:val="20"/>
                <w:szCs w:val="20"/>
                <w:lang w:val="en-US"/>
              </w:rPr>
              <w:t>0</w:t>
            </w:r>
          </w:p>
        </w:tc>
        <w:tc>
          <w:tcPr>
            <w:tcW w:w="559" w:type="pct"/>
            <w:vAlign w:val="center"/>
          </w:tcPr>
          <w:p w:rsidR="009B7BB1" w:rsidRPr="009B7BB1" w:rsidRDefault="009B7BB1" w:rsidP="00DB57F8">
            <w:pPr>
              <w:spacing w:after="0" w:line="240" w:lineRule="auto"/>
              <w:jc w:val="center"/>
              <w:rPr>
                <w:rFonts w:ascii="Times New Roman" w:eastAsia="Calibri" w:hAnsi="Times New Roman" w:cs="Times New Roman"/>
                <w:sz w:val="20"/>
                <w:szCs w:val="20"/>
                <w:lang w:val="en-US"/>
              </w:rPr>
            </w:pPr>
            <w:r w:rsidRPr="009B7BB1">
              <w:rPr>
                <w:rFonts w:ascii="Times New Roman" w:eastAsia="Calibri" w:hAnsi="Times New Roman" w:cs="Times New Roman"/>
                <w:sz w:val="20"/>
                <w:szCs w:val="20"/>
                <w:lang w:val="en-US"/>
              </w:rPr>
              <w:t>0</w:t>
            </w:r>
          </w:p>
        </w:tc>
        <w:tc>
          <w:tcPr>
            <w:tcW w:w="560" w:type="pct"/>
            <w:shd w:val="clear" w:color="auto" w:fill="D9D9D9" w:themeFill="background1" w:themeFillShade="D9"/>
            <w:vAlign w:val="center"/>
          </w:tcPr>
          <w:p w:rsidR="009B7BB1" w:rsidRPr="009B7BB1" w:rsidRDefault="009B7BB1" w:rsidP="00DB57F8">
            <w:pPr>
              <w:spacing w:after="0" w:line="240" w:lineRule="auto"/>
              <w:jc w:val="center"/>
              <w:rPr>
                <w:rFonts w:ascii="Times New Roman" w:eastAsia="Calibri" w:hAnsi="Times New Roman" w:cs="Times New Roman"/>
                <w:b/>
                <w:sz w:val="20"/>
                <w:szCs w:val="20"/>
                <w:lang w:val="en-US"/>
              </w:rPr>
            </w:pPr>
            <w:r w:rsidRPr="009B7BB1">
              <w:rPr>
                <w:rFonts w:ascii="Times New Roman" w:eastAsia="Calibri" w:hAnsi="Times New Roman" w:cs="Times New Roman"/>
                <w:b/>
                <w:sz w:val="20"/>
                <w:szCs w:val="20"/>
                <w:lang w:val="en-US"/>
              </w:rPr>
              <w:t>0</w:t>
            </w:r>
          </w:p>
        </w:tc>
        <w:tc>
          <w:tcPr>
            <w:tcW w:w="419" w:type="pct"/>
            <w:shd w:val="clear" w:color="auto" w:fill="FFFFFF" w:themeFill="background1"/>
            <w:vAlign w:val="center"/>
          </w:tcPr>
          <w:p w:rsidR="009B7BB1" w:rsidRPr="009B7BB1" w:rsidRDefault="009B7BB1" w:rsidP="00DB57F8">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0</w:t>
            </w:r>
          </w:p>
        </w:tc>
        <w:tc>
          <w:tcPr>
            <w:tcW w:w="560" w:type="pct"/>
            <w:shd w:val="clear" w:color="auto" w:fill="FFFFFF" w:themeFill="background1"/>
            <w:vAlign w:val="center"/>
          </w:tcPr>
          <w:p w:rsidR="009B7BB1" w:rsidRPr="009B7BB1" w:rsidRDefault="009B7BB1" w:rsidP="00DB57F8">
            <w:pPr>
              <w:spacing w:after="0" w:line="240" w:lineRule="auto"/>
              <w:jc w:val="center"/>
              <w:rPr>
                <w:rFonts w:ascii="Calibri" w:eastAsia="Calibri" w:hAnsi="Calibri" w:cs="Times New Roman"/>
                <w:sz w:val="20"/>
                <w:szCs w:val="20"/>
              </w:rPr>
            </w:pPr>
            <w:r w:rsidRPr="009B7BB1">
              <w:rPr>
                <w:rFonts w:ascii="Calibri" w:eastAsia="Calibri" w:hAnsi="Calibri" w:cs="Times New Roman"/>
                <w:sz w:val="20"/>
                <w:szCs w:val="20"/>
              </w:rPr>
              <w:t>0</w:t>
            </w:r>
          </w:p>
        </w:tc>
        <w:tc>
          <w:tcPr>
            <w:tcW w:w="559" w:type="pct"/>
            <w:shd w:val="clear" w:color="auto" w:fill="FFFFFF" w:themeFill="background1"/>
            <w:vAlign w:val="center"/>
          </w:tcPr>
          <w:p w:rsidR="009B7BB1" w:rsidRPr="009B7BB1" w:rsidRDefault="009B7BB1" w:rsidP="00DB57F8">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9B7BB1" w:rsidRPr="009B7BB1" w:rsidRDefault="009B7BB1" w:rsidP="00AF121A">
            <w:pPr>
              <w:spacing w:after="0" w:line="240" w:lineRule="auto"/>
              <w:jc w:val="center"/>
              <w:rPr>
                <w:rFonts w:ascii="Times New Roman" w:eastAsia="Calibri" w:hAnsi="Times New Roman" w:cs="Times New Roman"/>
                <w:b/>
                <w:sz w:val="20"/>
                <w:szCs w:val="20"/>
              </w:rPr>
            </w:pPr>
            <w:r w:rsidRPr="009B7BB1">
              <w:rPr>
                <w:rFonts w:ascii="Times New Roman" w:eastAsia="Calibri" w:hAnsi="Times New Roman" w:cs="Times New Roman"/>
                <w:b/>
                <w:sz w:val="20"/>
                <w:szCs w:val="20"/>
              </w:rPr>
              <w:t>0</w:t>
            </w:r>
          </w:p>
        </w:tc>
      </w:tr>
      <w:tr w:rsidR="009B7BB1" w:rsidRPr="009B7BB1" w:rsidTr="00387A01">
        <w:tc>
          <w:tcPr>
            <w:tcW w:w="804" w:type="pct"/>
            <w:vAlign w:val="center"/>
          </w:tcPr>
          <w:p w:rsidR="009B7BB1" w:rsidRPr="009B7BB1" w:rsidRDefault="009B7BB1" w:rsidP="00DB57F8">
            <w:pPr>
              <w:spacing w:after="0" w:line="240" w:lineRule="auto"/>
              <w:rPr>
                <w:rFonts w:ascii="Times New Roman" w:eastAsia="Calibri" w:hAnsi="Times New Roman" w:cs="Times New Roman"/>
              </w:rPr>
            </w:pPr>
            <w:r w:rsidRPr="009B7BB1">
              <w:rPr>
                <w:rFonts w:ascii="Times New Roman" w:eastAsia="Calibri" w:hAnsi="Times New Roman" w:cs="Times New Roman"/>
                <w:sz w:val="24"/>
                <w:szCs w:val="24"/>
              </w:rPr>
              <w:t>Количество дубликатов</w:t>
            </w:r>
          </w:p>
        </w:tc>
        <w:tc>
          <w:tcPr>
            <w:tcW w:w="437" w:type="pct"/>
            <w:vAlign w:val="center"/>
          </w:tcPr>
          <w:p w:rsidR="009B7BB1" w:rsidRPr="009B7BB1" w:rsidRDefault="009B7BB1" w:rsidP="00DB57F8">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1</w:t>
            </w:r>
          </w:p>
        </w:tc>
        <w:tc>
          <w:tcPr>
            <w:tcW w:w="559" w:type="pct"/>
            <w:vAlign w:val="center"/>
          </w:tcPr>
          <w:p w:rsidR="009B7BB1" w:rsidRPr="009B7BB1" w:rsidRDefault="009B7BB1" w:rsidP="00DB57F8">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0/1</w:t>
            </w:r>
          </w:p>
        </w:tc>
        <w:tc>
          <w:tcPr>
            <w:tcW w:w="559" w:type="pct"/>
            <w:vAlign w:val="center"/>
          </w:tcPr>
          <w:p w:rsidR="009B7BB1" w:rsidRPr="009B7BB1" w:rsidRDefault="009B7BB1" w:rsidP="00DB57F8">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2/3</w:t>
            </w:r>
          </w:p>
        </w:tc>
        <w:tc>
          <w:tcPr>
            <w:tcW w:w="560" w:type="pct"/>
            <w:shd w:val="clear" w:color="auto" w:fill="D9D9D9" w:themeFill="background1" w:themeFillShade="D9"/>
            <w:vAlign w:val="center"/>
          </w:tcPr>
          <w:p w:rsidR="009B7BB1" w:rsidRPr="009B7BB1" w:rsidRDefault="009B7BB1" w:rsidP="00DB57F8">
            <w:pPr>
              <w:spacing w:after="0" w:line="240" w:lineRule="auto"/>
              <w:jc w:val="center"/>
              <w:rPr>
                <w:rFonts w:ascii="Times New Roman" w:eastAsia="Calibri" w:hAnsi="Times New Roman" w:cs="Times New Roman"/>
                <w:b/>
                <w:sz w:val="20"/>
                <w:szCs w:val="20"/>
              </w:rPr>
            </w:pPr>
            <w:r w:rsidRPr="009B7BB1">
              <w:rPr>
                <w:rFonts w:ascii="Times New Roman" w:eastAsia="Calibri" w:hAnsi="Times New Roman" w:cs="Times New Roman"/>
                <w:b/>
                <w:sz w:val="20"/>
                <w:szCs w:val="20"/>
              </w:rPr>
              <w:t>0/3</w:t>
            </w:r>
          </w:p>
        </w:tc>
        <w:tc>
          <w:tcPr>
            <w:tcW w:w="419" w:type="pct"/>
            <w:shd w:val="clear" w:color="auto" w:fill="FFFFFF" w:themeFill="background1"/>
            <w:vAlign w:val="center"/>
          </w:tcPr>
          <w:p w:rsidR="009B7BB1" w:rsidRPr="009B7BB1" w:rsidRDefault="009B7BB1" w:rsidP="00DB57F8">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0</w:t>
            </w:r>
          </w:p>
        </w:tc>
        <w:tc>
          <w:tcPr>
            <w:tcW w:w="560" w:type="pct"/>
            <w:shd w:val="clear" w:color="auto" w:fill="FFFFFF" w:themeFill="background1"/>
            <w:vAlign w:val="center"/>
          </w:tcPr>
          <w:p w:rsidR="009B7BB1" w:rsidRPr="009B7BB1" w:rsidRDefault="009B7BB1" w:rsidP="00DB57F8">
            <w:pPr>
              <w:spacing w:after="0" w:line="240" w:lineRule="auto"/>
              <w:jc w:val="center"/>
              <w:rPr>
                <w:rFonts w:ascii="Calibri" w:eastAsia="Calibri" w:hAnsi="Calibri" w:cs="Times New Roman"/>
                <w:sz w:val="20"/>
                <w:szCs w:val="20"/>
              </w:rPr>
            </w:pPr>
            <w:r w:rsidRPr="009B7BB1">
              <w:rPr>
                <w:rFonts w:ascii="Calibri" w:eastAsia="Calibri" w:hAnsi="Calibri" w:cs="Times New Roman"/>
                <w:sz w:val="20"/>
                <w:szCs w:val="20"/>
              </w:rPr>
              <w:t>0</w:t>
            </w:r>
          </w:p>
        </w:tc>
        <w:tc>
          <w:tcPr>
            <w:tcW w:w="559" w:type="pct"/>
            <w:shd w:val="clear" w:color="auto" w:fill="FFFFFF" w:themeFill="background1"/>
            <w:vAlign w:val="center"/>
          </w:tcPr>
          <w:p w:rsidR="009B7BB1" w:rsidRPr="009B7BB1" w:rsidRDefault="009B7BB1" w:rsidP="00DB57F8">
            <w:pPr>
              <w:spacing w:after="0" w:line="240" w:lineRule="auto"/>
              <w:jc w:val="center"/>
              <w:rPr>
                <w:rFonts w:ascii="Times New Roman" w:eastAsia="Calibri" w:hAnsi="Times New Roman" w:cs="Times New Roman"/>
                <w:sz w:val="20"/>
                <w:szCs w:val="20"/>
              </w:rPr>
            </w:pPr>
            <w:r w:rsidRPr="009B7BB1">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9B7BB1" w:rsidRPr="009B7BB1" w:rsidRDefault="009B7BB1" w:rsidP="00AF121A">
            <w:pPr>
              <w:spacing w:after="0" w:line="240" w:lineRule="auto"/>
              <w:jc w:val="center"/>
              <w:rPr>
                <w:rFonts w:ascii="Times New Roman" w:eastAsia="Calibri" w:hAnsi="Times New Roman" w:cs="Times New Roman"/>
                <w:b/>
                <w:sz w:val="20"/>
                <w:szCs w:val="20"/>
              </w:rPr>
            </w:pPr>
            <w:r w:rsidRPr="009B7BB1">
              <w:rPr>
                <w:rFonts w:ascii="Times New Roman" w:eastAsia="Calibri" w:hAnsi="Times New Roman" w:cs="Times New Roman"/>
                <w:b/>
                <w:sz w:val="20"/>
                <w:szCs w:val="20"/>
              </w:rPr>
              <w:t>0</w:t>
            </w:r>
          </w:p>
        </w:tc>
      </w:tr>
    </w:tbl>
    <w:p w:rsidR="00DB57F8" w:rsidRPr="009B7BB1" w:rsidRDefault="00DB57F8" w:rsidP="00DB57F8">
      <w:pPr>
        <w:spacing w:after="0" w:line="360" w:lineRule="auto"/>
        <w:ind w:left="927"/>
        <w:contextualSpacing/>
        <w:jc w:val="both"/>
        <w:rPr>
          <w:rFonts w:ascii="Times New Roman" w:eastAsia="Times New Roman" w:hAnsi="Times New Roman" w:cs="Times New Roman"/>
          <w:sz w:val="20"/>
          <w:szCs w:val="20"/>
          <w:lang w:eastAsia="ru-RU"/>
        </w:rPr>
      </w:pPr>
      <w:r w:rsidRPr="009B7BB1">
        <w:rPr>
          <w:rFonts w:ascii="Times New Roman" w:eastAsia="Times New Roman" w:hAnsi="Times New Roman" w:cs="Times New Roman"/>
          <w:sz w:val="20"/>
          <w:szCs w:val="20"/>
          <w:lang w:eastAsia="ru-RU"/>
        </w:rPr>
        <w:t>* 1 заявка на выдачу выписки из Реестра, 3 заявки на приостановку деятельности, 3 заявки на несение изменений без выдачи нового свидетельства</w:t>
      </w:r>
    </w:p>
    <w:p w:rsidR="009B7BB1" w:rsidRPr="00DB57F8" w:rsidRDefault="009B7BB1" w:rsidP="009B7BB1">
      <w:pPr>
        <w:spacing w:after="0" w:line="360" w:lineRule="auto"/>
        <w:ind w:firstLine="567"/>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xml:space="preserve">В </w:t>
      </w:r>
      <w:r w:rsidRPr="009C075E">
        <w:rPr>
          <w:rFonts w:ascii="Times New Roman" w:eastAsia="Calibri" w:hAnsi="Times New Roman" w:cs="Times New Roman"/>
          <w:sz w:val="28"/>
          <w:szCs w:val="28"/>
        </w:rPr>
        <w:t>4</w:t>
      </w:r>
      <w:r w:rsidRPr="00DB57F8">
        <w:rPr>
          <w:rFonts w:ascii="Times New Roman" w:eastAsia="Calibri" w:hAnsi="Times New Roman" w:cs="Times New Roman"/>
          <w:sz w:val="28"/>
          <w:szCs w:val="28"/>
        </w:rPr>
        <w:t xml:space="preserve"> квартале 2014 года</w:t>
      </w:r>
      <w:r w:rsidRPr="00DB57F8">
        <w:rPr>
          <w:rFonts w:ascii="Times New Roman" w:eastAsia="Calibri" w:hAnsi="Times New Roman" w:cs="Times New Roman"/>
          <w:b/>
          <w:sz w:val="28"/>
          <w:szCs w:val="28"/>
        </w:rPr>
        <w:t xml:space="preserve"> </w:t>
      </w:r>
      <w:r w:rsidRPr="00DB57F8">
        <w:rPr>
          <w:rFonts w:ascii="Times New Roman" w:eastAsia="Calibri" w:hAnsi="Times New Roman" w:cs="Times New Roman"/>
          <w:sz w:val="28"/>
          <w:szCs w:val="28"/>
        </w:rPr>
        <w:t xml:space="preserve">Управлением было выдано </w:t>
      </w:r>
      <w:r w:rsidRPr="009C075E">
        <w:rPr>
          <w:rFonts w:ascii="Times New Roman" w:eastAsia="Calibri" w:hAnsi="Times New Roman" w:cs="Times New Roman"/>
          <w:b/>
          <w:sz w:val="28"/>
          <w:szCs w:val="28"/>
        </w:rPr>
        <w:t>16</w:t>
      </w:r>
      <w:r w:rsidRPr="00DB57F8">
        <w:rPr>
          <w:rFonts w:ascii="Times New Roman" w:eastAsia="Calibri" w:hAnsi="Times New Roman" w:cs="Times New Roman"/>
          <w:sz w:val="28"/>
          <w:szCs w:val="28"/>
        </w:rPr>
        <w:t xml:space="preserve"> свидетельств о регистрации СМИ, из которых:</w:t>
      </w:r>
    </w:p>
    <w:p w:rsidR="009B7BB1" w:rsidRPr="00DB57F8" w:rsidRDefault="009B7BB1" w:rsidP="009B7BB1">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зарегистрировано СМИ -  </w:t>
      </w:r>
      <w:r w:rsidR="00F62BA9">
        <w:rPr>
          <w:rFonts w:ascii="Times New Roman" w:eastAsia="Calibri" w:hAnsi="Times New Roman" w:cs="Times New Roman"/>
          <w:b/>
          <w:sz w:val="28"/>
          <w:szCs w:val="28"/>
        </w:rPr>
        <w:t>5</w:t>
      </w:r>
      <w:r w:rsidRPr="00DB57F8">
        <w:rPr>
          <w:rFonts w:ascii="Times New Roman" w:eastAsia="Calibri" w:hAnsi="Times New Roman" w:cs="Times New Roman"/>
          <w:b/>
          <w:sz w:val="28"/>
          <w:szCs w:val="28"/>
        </w:rPr>
        <w:t xml:space="preserve">  , в том числе:</w:t>
      </w:r>
    </w:p>
    <w:p w:rsidR="009B7BB1" w:rsidRPr="00DB57F8" w:rsidRDefault="00F62BA9" w:rsidP="009B7BB1">
      <w:pPr>
        <w:spacing w:after="0" w:line="360" w:lineRule="auto"/>
        <w:ind w:firstLine="540"/>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П</w:t>
      </w:r>
      <w:r w:rsidR="009B7BB1" w:rsidRPr="00DB57F8">
        <w:rPr>
          <w:rFonts w:ascii="Times New Roman" w:eastAsia="Calibri" w:hAnsi="Times New Roman" w:cs="Times New Roman"/>
          <w:sz w:val="28"/>
          <w:szCs w:val="28"/>
          <w:u w:val="single"/>
        </w:rPr>
        <w:t xml:space="preserve">ечатных СМИ </w:t>
      </w:r>
      <w:r w:rsidR="009B7BB1">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009B7BB1" w:rsidRPr="00DB57F8">
        <w:rPr>
          <w:rFonts w:ascii="Times New Roman" w:eastAsia="Calibri" w:hAnsi="Times New Roman" w:cs="Times New Roman"/>
          <w:sz w:val="28"/>
          <w:szCs w:val="28"/>
        </w:rPr>
        <w:t>, в том числе:</w:t>
      </w:r>
    </w:p>
    <w:p w:rsidR="009B7BB1" w:rsidRPr="00F62BA9" w:rsidRDefault="009B7BB1" w:rsidP="00F62BA9">
      <w:pPr>
        <w:spacing w:after="0" w:line="360" w:lineRule="auto"/>
        <w:ind w:left="1416"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62BA9">
        <w:rPr>
          <w:rFonts w:ascii="Times New Roman" w:eastAsia="Calibri" w:hAnsi="Times New Roman" w:cs="Times New Roman"/>
          <w:sz w:val="28"/>
          <w:szCs w:val="28"/>
        </w:rPr>
        <w:tab/>
      </w:r>
      <w:r>
        <w:rPr>
          <w:rFonts w:ascii="Times New Roman" w:eastAsia="Calibri" w:hAnsi="Times New Roman" w:cs="Times New Roman"/>
          <w:sz w:val="28"/>
          <w:szCs w:val="28"/>
        </w:rPr>
        <w:t xml:space="preserve">газет – </w:t>
      </w:r>
      <w:r w:rsidR="00F62BA9">
        <w:rPr>
          <w:rFonts w:ascii="Times New Roman" w:eastAsia="Calibri" w:hAnsi="Times New Roman" w:cs="Times New Roman"/>
          <w:sz w:val="28"/>
          <w:szCs w:val="28"/>
        </w:rPr>
        <w:t>1</w:t>
      </w:r>
      <w:r w:rsidRPr="00DB57F8">
        <w:rPr>
          <w:rFonts w:ascii="Times New Roman" w:eastAsia="Calibri" w:hAnsi="Times New Roman" w:cs="Times New Roman"/>
          <w:sz w:val="28"/>
          <w:szCs w:val="28"/>
        </w:rPr>
        <w:t>;</w:t>
      </w:r>
    </w:p>
    <w:p w:rsidR="009B7BB1" w:rsidRPr="009C075E" w:rsidRDefault="00F62BA9" w:rsidP="009B7BB1">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Э</w:t>
      </w:r>
      <w:r w:rsidR="009B7BB1" w:rsidRPr="009C075E">
        <w:rPr>
          <w:rFonts w:ascii="Times New Roman" w:eastAsia="Calibri" w:hAnsi="Times New Roman" w:cs="Times New Roman"/>
          <w:sz w:val="28"/>
          <w:szCs w:val="28"/>
          <w:u w:val="single"/>
        </w:rPr>
        <w:t xml:space="preserve">лектронных СМИ </w:t>
      </w:r>
      <w:r w:rsidR="009B7BB1">
        <w:rPr>
          <w:rFonts w:ascii="Times New Roman" w:eastAsia="Calibri" w:hAnsi="Times New Roman" w:cs="Times New Roman"/>
          <w:sz w:val="28"/>
          <w:szCs w:val="28"/>
        </w:rPr>
        <w:t xml:space="preserve">- </w:t>
      </w:r>
      <w:r w:rsidR="009B7BB1" w:rsidRPr="00F62BA9">
        <w:rPr>
          <w:rFonts w:ascii="Times New Roman" w:eastAsia="Calibri" w:hAnsi="Times New Roman" w:cs="Times New Roman"/>
          <w:sz w:val="28"/>
          <w:szCs w:val="28"/>
        </w:rPr>
        <w:t>1</w:t>
      </w:r>
      <w:r w:rsidR="009B7BB1" w:rsidRPr="009C075E">
        <w:rPr>
          <w:rFonts w:ascii="Times New Roman" w:eastAsia="Calibri" w:hAnsi="Times New Roman" w:cs="Times New Roman"/>
          <w:sz w:val="28"/>
          <w:szCs w:val="28"/>
        </w:rPr>
        <w:t>:</w:t>
      </w:r>
    </w:p>
    <w:p w:rsidR="009B7BB1" w:rsidRPr="00F62BA9" w:rsidRDefault="009B7BB1" w:rsidP="009B7BB1">
      <w:pPr>
        <w:pStyle w:val="afb"/>
        <w:numPr>
          <w:ilvl w:val="0"/>
          <w:numId w:val="13"/>
        </w:numPr>
        <w:rPr>
          <w:rFonts w:eastAsia="Calibri"/>
          <w:sz w:val="28"/>
          <w:szCs w:val="28"/>
        </w:rPr>
      </w:pPr>
      <w:r>
        <w:rPr>
          <w:rFonts w:eastAsia="Calibri"/>
          <w:sz w:val="28"/>
          <w:szCs w:val="28"/>
        </w:rPr>
        <w:t>радиоканал- 1.</w:t>
      </w:r>
    </w:p>
    <w:p w:rsidR="009B7BB1" w:rsidRPr="00F62BA9" w:rsidRDefault="00F62BA9" w:rsidP="00F62BA9">
      <w:pPr>
        <w:ind w:left="540"/>
        <w:rPr>
          <w:rFonts w:eastAsia="Calibri"/>
          <w:sz w:val="28"/>
          <w:szCs w:val="28"/>
        </w:rPr>
      </w:pPr>
      <w:r>
        <w:rPr>
          <w:rFonts w:eastAsia="Calibri"/>
          <w:sz w:val="28"/>
          <w:szCs w:val="28"/>
          <w:u w:val="single"/>
        </w:rPr>
        <w:t>И</w:t>
      </w:r>
      <w:r w:rsidR="009B7BB1" w:rsidRPr="00F62BA9">
        <w:rPr>
          <w:rFonts w:eastAsia="Calibri"/>
          <w:sz w:val="28"/>
          <w:szCs w:val="28"/>
          <w:u w:val="single"/>
        </w:rPr>
        <w:t>нформационные агентства</w:t>
      </w:r>
      <w:r w:rsidR="009B7BB1" w:rsidRPr="00F62BA9">
        <w:rPr>
          <w:rFonts w:eastAsia="Calibri"/>
          <w:sz w:val="28"/>
          <w:szCs w:val="28"/>
        </w:rPr>
        <w:t xml:space="preserve"> – 2</w:t>
      </w:r>
    </w:p>
    <w:p w:rsidR="009B7BB1" w:rsidRPr="00F62BA9" w:rsidRDefault="00F62BA9" w:rsidP="00F62BA9">
      <w:pPr>
        <w:ind w:firstLine="540"/>
        <w:rPr>
          <w:rFonts w:eastAsia="Calibri"/>
          <w:sz w:val="28"/>
          <w:szCs w:val="28"/>
        </w:rPr>
      </w:pPr>
      <w:r>
        <w:rPr>
          <w:rFonts w:eastAsia="Calibri"/>
          <w:sz w:val="28"/>
          <w:szCs w:val="28"/>
          <w:u w:val="single"/>
        </w:rPr>
        <w:t>Э</w:t>
      </w:r>
      <w:r w:rsidR="009B7BB1" w:rsidRPr="00F62BA9">
        <w:rPr>
          <w:rFonts w:eastAsia="Calibri"/>
          <w:sz w:val="28"/>
          <w:szCs w:val="28"/>
          <w:u w:val="single"/>
        </w:rPr>
        <w:t xml:space="preserve">лектронные периодические издания </w:t>
      </w:r>
      <w:r w:rsidR="009B7BB1" w:rsidRPr="00F62BA9">
        <w:rPr>
          <w:rFonts w:eastAsia="Calibri"/>
          <w:sz w:val="28"/>
          <w:szCs w:val="28"/>
        </w:rPr>
        <w:t>- 1</w:t>
      </w:r>
    </w:p>
    <w:p w:rsidR="009B7BB1" w:rsidRPr="00DB57F8" w:rsidRDefault="009B7BB1" w:rsidP="009B7BB1">
      <w:pPr>
        <w:spacing w:after="0" w:line="360" w:lineRule="auto"/>
        <w:jc w:val="both"/>
        <w:rPr>
          <w:rFonts w:ascii="Times New Roman" w:eastAsia="Calibri" w:hAnsi="Times New Roman" w:cs="Times New Roman"/>
          <w:b/>
          <w:sz w:val="28"/>
          <w:szCs w:val="28"/>
        </w:rPr>
      </w:pPr>
      <w:r w:rsidRPr="00DB57F8">
        <w:rPr>
          <w:rFonts w:ascii="Times New Roman" w:eastAsia="Calibri" w:hAnsi="Times New Roman" w:cs="Times New Roman"/>
          <w:b/>
          <w:sz w:val="28"/>
          <w:szCs w:val="28"/>
        </w:rPr>
        <w:t>перерегистрировано СМИ – 6 , в том числе:</w:t>
      </w:r>
    </w:p>
    <w:p w:rsidR="009B7BB1" w:rsidRPr="00DB57F8" w:rsidRDefault="009B7BB1" w:rsidP="009B7BB1">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u w:val="single"/>
        </w:rPr>
        <w:t xml:space="preserve">печатных СМИ </w:t>
      </w:r>
      <w:r>
        <w:rPr>
          <w:rFonts w:ascii="Times New Roman" w:eastAsia="Calibri" w:hAnsi="Times New Roman" w:cs="Times New Roman"/>
          <w:sz w:val="28"/>
          <w:szCs w:val="28"/>
        </w:rPr>
        <w:t>- 2</w:t>
      </w:r>
      <w:r w:rsidRPr="00DB57F8">
        <w:rPr>
          <w:rFonts w:ascii="Times New Roman" w:eastAsia="Calibri" w:hAnsi="Times New Roman" w:cs="Times New Roman"/>
          <w:sz w:val="28"/>
          <w:szCs w:val="28"/>
        </w:rPr>
        <w:t xml:space="preserve">, </w:t>
      </w:r>
    </w:p>
    <w:p w:rsidR="009B7BB1" w:rsidRPr="00DB57F8" w:rsidRDefault="009B7BB1" w:rsidP="00F62BA9">
      <w:pPr>
        <w:spacing w:after="0" w:line="360" w:lineRule="auto"/>
        <w:ind w:left="708" w:firstLine="708"/>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xml:space="preserve">- газета – </w:t>
      </w:r>
      <w:r>
        <w:rPr>
          <w:rFonts w:ascii="Times New Roman" w:eastAsia="Calibri" w:hAnsi="Times New Roman" w:cs="Times New Roman"/>
          <w:sz w:val="28"/>
          <w:szCs w:val="28"/>
        </w:rPr>
        <w:t>2</w:t>
      </w:r>
      <w:r w:rsidRPr="00DB57F8">
        <w:rPr>
          <w:rFonts w:ascii="Times New Roman" w:eastAsia="Calibri" w:hAnsi="Times New Roman" w:cs="Times New Roman"/>
          <w:sz w:val="28"/>
          <w:szCs w:val="28"/>
        </w:rPr>
        <w:t>.</w:t>
      </w:r>
    </w:p>
    <w:p w:rsidR="009B7BB1" w:rsidRPr="00DB57F8" w:rsidRDefault="009B7BB1" w:rsidP="009B7BB1">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u w:val="single"/>
        </w:rPr>
        <w:t xml:space="preserve">электронных СМИ </w:t>
      </w:r>
      <w:r>
        <w:rPr>
          <w:rFonts w:ascii="Times New Roman" w:eastAsia="Calibri" w:hAnsi="Times New Roman" w:cs="Times New Roman"/>
          <w:sz w:val="28"/>
          <w:szCs w:val="28"/>
        </w:rPr>
        <w:t>- 4</w:t>
      </w:r>
      <w:r w:rsidRPr="00DB57F8">
        <w:rPr>
          <w:rFonts w:ascii="Times New Roman" w:eastAsia="Calibri" w:hAnsi="Times New Roman" w:cs="Times New Roman"/>
          <w:sz w:val="28"/>
          <w:szCs w:val="28"/>
        </w:rPr>
        <w:t>:</w:t>
      </w:r>
    </w:p>
    <w:p w:rsidR="009B7BB1" w:rsidRPr="00DB57F8" w:rsidRDefault="009B7BB1" w:rsidP="00F62BA9">
      <w:pPr>
        <w:spacing w:after="0" w:line="360" w:lineRule="auto"/>
        <w:ind w:left="708" w:firstLine="708"/>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xml:space="preserve">- телеканал – </w:t>
      </w:r>
      <w:r>
        <w:rPr>
          <w:rFonts w:ascii="Times New Roman" w:eastAsia="Calibri" w:hAnsi="Times New Roman" w:cs="Times New Roman"/>
          <w:sz w:val="28"/>
          <w:szCs w:val="28"/>
        </w:rPr>
        <w:t>2</w:t>
      </w:r>
      <w:r w:rsidRPr="00DB57F8">
        <w:rPr>
          <w:rFonts w:ascii="Times New Roman" w:eastAsia="Calibri" w:hAnsi="Times New Roman" w:cs="Times New Roman"/>
          <w:sz w:val="28"/>
          <w:szCs w:val="28"/>
        </w:rPr>
        <w:t>,</w:t>
      </w:r>
    </w:p>
    <w:p w:rsidR="009B7BB1" w:rsidRPr="00DB57F8" w:rsidRDefault="009B7BB1" w:rsidP="00F62BA9">
      <w:pPr>
        <w:spacing w:after="0" w:line="360" w:lineRule="auto"/>
        <w:ind w:left="708"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радиоканал -2</w:t>
      </w:r>
      <w:r w:rsidRPr="00DB57F8">
        <w:rPr>
          <w:rFonts w:ascii="Times New Roman" w:eastAsia="Calibri" w:hAnsi="Times New Roman" w:cs="Times New Roman"/>
          <w:sz w:val="28"/>
          <w:szCs w:val="28"/>
        </w:rPr>
        <w:t>.</w:t>
      </w:r>
    </w:p>
    <w:p w:rsidR="009B7BB1" w:rsidRDefault="009B7BB1" w:rsidP="009B7BB1">
      <w:pPr>
        <w:spacing w:after="0" w:line="360" w:lineRule="auto"/>
        <w:jc w:val="both"/>
        <w:rPr>
          <w:rFonts w:ascii="Times New Roman" w:eastAsia="Calibri" w:hAnsi="Times New Roman" w:cs="Times New Roman"/>
          <w:b/>
          <w:sz w:val="28"/>
          <w:szCs w:val="28"/>
        </w:rPr>
      </w:pPr>
      <w:r w:rsidRPr="00DB57F8">
        <w:rPr>
          <w:rFonts w:ascii="Times New Roman" w:eastAsia="Calibri" w:hAnsi="Times New Roman" w:cs="Times New Roman"/>
          <w:b/>
          <w:sz w:val="28"/>
          <w:szCs w:val="28"/>
        </w:rPr>
        <w:t>внесено изменений в сви</w:t>
      </w:r>
      <w:r>
        <w:rPr>
          <w:rFonts w:ascii="Times New Roman" w:eastAsia="Calibri" w:hAnsi="Times New Roman" w:cs="Times New Roman"/>
          <w:b/>
          <w:sz w:val="28"/>
          <w:szCs w:val="28"/>
        </w:rPr>
        <w:t>детельства о регистрации СМИ - 5</w:t>
      </w:r>
      <w:r w:rsidRPr="00DB57F8">
        <w:rPr>
          <w:rFonts w:ascii="Times New Roman" w:eastAsia="Calibri" w:hAnsi="Times New Roman" w:cs="Times New Roman"/>
          <w:b/>
          <w:sz w:val="28"/>
          <w:szCs w:val="28"/>
        </w:rPr>
        <w:t>, в том числе из них:</w:t>
      </w:r>
    </w:p>
    <w:p w:rsidR="009B7BB1" w:rsidRPr="009C075E" w:rsidRDefault="00F62BA9" w:rsidP="009B7BB1">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u w:val="single"/>
        </w:rPr>
        <w:t>Э</w:t>
      </w:r>
      <w:r w:rsidR="009B7BB1" w:rsidRPr="009C075E">
        <w:rPr>
          <w:rFonts w:ascii="Times New Roman" w:eastAsia="Calibri" w:hAnsi="Times New Roman" w:cs="Times New Roman"/>
          <w:sz w:val="28"/>
          <w:szCs w:val="28"/>
          <w:u w:val="single"/>
        </w:rPr>
        <w:t xml:space="preserve">лектронных СМИ </w:t>
      </w:r>
      <w:r w:rsidR="009B7BB1" w:rsidRPr="009C075E">
        <w:rPr>
          <w:rFonts w:ascii="Times New Roman" w:eastAsia="Calibri" w:hAnsi="Times New Roman" w:cs="Times New Roman"/>
          <w:sz w:val="28"/>
          <w:szCs w:val="28"/>
        </w:rPr>
        <w:t xml:space="preserve">- </w:t>
      </w:r>
      <w:r w:rsidR="009B7BB1">
        <w:rPr>
          <w:rFonts w:ascii="Times New Roman" w:eastAsia="Calibri" w:hAnsi="Times New Roman" w:cs="Times New Roman"/>
          <w:sz w:val="28"/>
          <w:szCs w:val="28"/>
        </w:rPr>
        <w:t>5</w:t>
      </w:r>
      <w:r w:rsidR="009B7BB1" w:rsidRPr="009C075E">
        <w:rPr>
          <w:rFonts w:ascii="Times New Roman" w:eastAsia="Calibri" w:hAnsi="Times New Roman" w:cs="Times New Roman"/>
          <w:sz w:val="28"/>
          <w:szCs w:val="28"/>
        </w:rPr>
        <w:t>:</w:t>
      </w:r>
    </w:p>
    <w:p w:rsidR="009B7BB1" w:rsidRPr="00DB57F8" w:rsidRDefault="009B7BB1" w:rsidP="00F62BA9">
      <w:pPr>
        <w:spacing w:after="0" w:line="360" w:lineRule="auto"/>
        <w:ind w:left="709" w:firstLine="707"/>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  </w:t>
      </w:r>
      <w:r w:rsidRPr="009C075E">
        <w:rPr>
          <w:rFonts w:ascii="Times New Roman" w:eastAsia="Calibri" w:hAnsi="Times New Roman" w:cs="Times New Roman"/>
          <w:sz w:val="28"/>
          <w:szCs w:val="28"/>
        </w:rPr>
        <w:t>радиоканал-</w:t>
      </w:r>
      <w:r>
        <w:rPr>
          <w:rFonts w:ascii="Times New Roman" w:eastAsia="Calibri" w:hAnsi="Times New Roman" w:cs="Times New Roman"/>
          <w:sz w:val="28"/>
          <w:szCs w:val="28"/>
        </w:rPr>
        <w:t xml:space="preserve"> 5</w:t>
      </w:r>
      <w:r w:rsidRPr="009C075E">
        <w:rPr>
          <w:rFonts w:ascii="Times New Roman" w:eastAsia="Calibri" w:hAnsi="Times New Roman" w:cs="Times New Roman"/>
          <w:sz w:val="28"/>
          <w:szCs w:val="28"/>
        </w:rPr>
        <w:t>.</w:t>
      </w:r>
    </w:p>
    <w:p w:rsidR="009B7BB1" w:rsidRPr="00DB57F8" w:rsidRDefault="009B7BB1" w:rsidP="009B7BB1">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b/>
          <w:sz w:val="28"/>
          <w:szCs w:val="28"/>
        </w:rPr>
        <w:t>Снято с учета</w:t>
      </w:r>
      <w:r w:rsidRPr="00DB57F8">
        <w:rPr>
          <w:rFonts w:ascii="Times New Roman" w:eastAsia="Calibri" w:hAnsi="Times New Roman" w:cs="Times New Roman"/>
          <w:sz w:val="28"/>
          <w:szCs w:val="28"/>
        </w:rPr>
        <w:t xml:space="preserve">– </w:t>
      </w:r>
      <w:r>
        <w:rPr>
          <w:rFonts w:ascii="Times New Roman" w:eastAsia="Calibri" w:hAnsi="Times New Roman" w:cs="Times New Roman"/>
          <w:b/>
          <w:sz w:val="28"/>
          <w:szCs w:val="28"/>
        </w:rPr>
        <w:t xml:space="preserve">22 </w:t>
      </w:r>
      <w:r w:rsidRPr="00DB57F8">
        <w:rPr>
          <w:rFonts w:ascii="Times New Roman" w:eastAsia="Calibri" w:hAnsi="Times New Roman" w:cs="Times New Roman"/>
          <w:b/>
          <w:sz w:val="28"/>
          <w:szCs w:val="28"/>
        </w:rPr>
        <w:t xml:space="preserve"> СМИ</w:t>
      </w:r>
      <w:r w:rsidRPr="00DB57F8">
        <w:rPr>
          <w:rFonts w:ascii="Times New Roman" w:eastAsia="Calibri" w:hAnsi="Times New Roman" w:cs="Times New Roman"/>
          <w:sz w:val="28"/>
          <w:szCs w:val="28"/>
        </w:rPr>
        <w:t xml:space="preserve">: </w:t>
      </w:r>
    </w:p>
    <w:p w:rsidR="009B7BB1" w:rsidRPr="00DB57F8" w:rsidRDefault="009B7BB1" w:rsidP="009B7BB1">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газет – 12</w:t>
      </w:r>
      <w:r w:rsidRPr="00DB57F8">
        <w:rPr>
          <w:rFonts w:ascii="Times New Roman" w:eastAsia="Calibri" w:hAnsi="Times New Roman" w:cs="Times New Roman"/>
          <w:sz w:val="28"/>
          <w:szCs w:val="28"/>
        </w:rPr>
        <w:t>;</w:t>
      </w:r>
    </w:p>
    <w:p w:rsidR="009B7BB1" w:rsidRDefault="009B7BB1" w:rsidP="009B7BB1">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журналов – 4</w:t>
      </w:r>
      <w:r w:rsidRPr="00DB57F8">
        <w:rPr>
          <w:rFonts w:ascii="Times New Roman" w:eastAsia="Calibri" w:hAnsi="Times New Roman" w:cs="Times New Roman"/>
          <w:sz w:val="28"/>
          <w:szCs w:val="28"/>
        </w:rPr>
        <w:t>;</w:t>
      </w:r>
    </w:p>
    <w:p w:rsidR="009B7BB1" w:rsidRPr="00DB57F8" w:rsidRDefault="009B7BB1" w:rsidP="009B7BB1">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телепрограмм - 2</w:t>
      </w:r>
    </w:p>
    <w:p w:rsidR="009B7BB1" w:rsidRPr="00DB57F8" w:rsidRDefault="009B7BB1" w:rsidP="009B7BB1">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радиопрограмм – 3</w:t>
      </w:r>
      <w:r w:rsidRPr="00DB57F8">
        <w:rPr>
          <w:rFonts w:ascii="Times New Roman" w:eastAsia="Calibri" w:hAnsi="Times New Roman" w:cs="Times New Roman"/>
          <w:sz w:val="28"/>
          <w:szCs w:val="28"/>
        </w:rPr>
        <w:t>;</w:t>
      </w:r>
    </w:p>
    <w:p w:rsidR="009B7BB1" w:rsidRPr="00DB57F8" w:rsidRDefault="009B7BB1" w:rsidP="009B7BB1">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xml:space="preserve">- </w:t>
      </w:r>
      <w:r>
        <w:rPr>
          <w:rFonts w:ascii="Times New Roman" w:eastAsia="Calibri" w:hAnsi="Times New Roman" w:cs="Times New Roman"/>
          <w:sz w:val="28"/>
          <w:szCs w:val="28"/>
        </w:rPr>
        <w:t>тел</w:t>
      </w:r>
      <w:r w:rsidRPr="00DB57F8">
        <w:rPr>
          <w:rFonts w:ascii="Times New Roman" w:eastAsia="Calibri" w:hAnsi="Times New Roman" w:cs="Times New Roman"/>
          <w:sz w:val="28"/>
          <w:szCs w:val="28"/>
        </w:rPr>
        <w:t>еканал - 1.</w:t>
      </w:r>
    </w:p>
    <w:p w:rsidR="009B7BB1" w:rsidRPr="00DB57F8" w:rsidRDefault="009B7BB1" w:rsidP="009B7BB1">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xml:space="preserve">За </w:t>
      </w:r>
      <w:r>
        <w:rPr>
          <w:rFonts w:ascii="Times New Roman" w:eastAsia="Calibri" w:hAnsi="Times New Roman" w:cs="Times New Roman"/>
          <w:sz w:val="28"/>
          <w:szCs w:val="28"/>
        </w:rPr>
        <w:t xml:space="preserve"> 2014 год </w:t>
      </w:r>
      <w:r w:rsidRPr="00DB57F8">
        <w:rPr>
          <w:rFonts w:ascii="Times New Roman" w:eastAsia="Calibri" w:hAnsi="Times New Roman" w:cs="Times New Roman"/>
          <w:sz w:val="28"/>
          <w:szCs w:val="28"/>
        </w:rPr>
        <w:t xml:space="preserve"> было выдано </w:t>
      </w:r>
      <w:r>
        <w:rPr>
          <w:rFonts w:ascii="Times New Roman" w:eastAsia="Calibri" w:hAnsi="Times New Roman" w:cs="Times New Roman"/>
          <w:b/>
          <w:sz w:val="28"/>
          <w:szCs w:val="28"/>
        </w:rPr>
        <w:t xml:space="preserve">66 </w:t>
      </w:r>
      <w:r w:rsidRPr="00DB57F8">
        <w:rPr>
          <w:rFonts w:ascii="Times New Roman" w:eastAsia="Calibri" w:hAnsi="Times New Roman" w:cs="Times New Roman"/>
          <w:b/>
          <w:sz w:val="28"/>
          <w:szCs w:val="28"/>
        </w:rPr>
        <w:t xml:space="preserve"> </w:t>
      </w:r>
      <w:r w:rsidRPr="00DB57F8">
        <w:rPr>
          <w:rFonts w:ascii="Times New Roman" w:eastAsia="Calibri" w:hAnsi="Times New Roman" w:cs="Times New Roman"/>
          <w:sz w:val="28"/>
          <w:szCs w:val="28"/>
        </w:rPr>
        <w:t>свидетельст</w:t>
      </w:r>
      <w:r>
        <w:rPr>
          <w:rFonts w:ascii="Times New Roman" w:eastAsia="Calibri" w:hAnsi="Times New Roman" w:cs="Times New Roman"/>
          <w:sz w:val="28"/>
          <w:szCs w:val="28"/>
        </w:rPr>
        <w:t>в о регистрации СМИ, из которых</w:t>
      </w:r>
      <w:r w:rsidRPr="00DB57F8">
        <w:rPr>
          <w:rFonts w:ascii="Times New Roman" w:eastAsia="Calibri" w:hAnsi="Times New Roman" w:cs="Times New Roman"/>
          <w:sz w:val="28"/>
          <w:szCs w:val="28"/>
        </w:rPr>
        <w:t>:</w:t>
      </w:r>
    </w:p>
    <w:p w:rsidR="009B7BB1" w:rsidRPr="00DB57F8" w:rsidRDefault="009B7BB1" w:rsidP="009B7BB1">
      <w:pPr>
        <w:spacing w:after="0" w:line="360" w:lineRule="auto"/>
        <w:jc w:val="both"/>
        <w:rPr>
          <w:rFonts w:ascii="Times New Roman" w:eastAsia="Calibri" w:hAnsi="Times New Roman" w:cs="Times New Roman"/>
          <w:b/>
          <w:sz w:val="28"/>
          <w:szCs w:val="28"/>
        </w:rPr>
      </w:pPr>
      <w:r w:rsidRPr="00DB57F8">
        <w:rPr>
          <w:rFonts w:ascii="Times New Roman" w:eastAsia="Calibri" w:hAnsi="Times New Roman" w:cs="Times New Roman"/>
          <w:b/>
          <w:sz w:val="28"/>
          <w:szCs w:val="28"/>
        </w:rPr>
        <w:t xml:space="preserve">зарегистрировано СМИ -  </w:t>
      </w:r>
      <w:r w:rsidRPr="00165D28">
        <w:rPr>
          <w:rFonts w:ascii="Times New Roman" w:eastAsia="Calibri" w:hAnsi="Times New Roman" w:cs="Times New Roman"/>
          <w:b/>
          <w:sz w:val="28"/>
          <w:szCs w:val="28"/>
        </w:rPr>
        <w:t>29</w:t>
      </w:r>
      <w:r w:rsidRPr="00DB57F8">
        <w:rPr>
          <w:rFonts w:ascii="Times New Roman" w:eastAsia="Calibri" w:hAnsi="Times New Roman" w:cs="Times New Roman"/>
          <w:b/>
          <w:sz w:val="28"/>
          <w:szCs w:val="28"/>
        </w:rPr>
        <w:t xml:space="preserve"> , в том числе:</w:t>
      </w:r>
    </w:p>
    <w:p w:rsidR="009B7BB1" w:rsidRPr="0023468C" w:rsidRDefault="009B7BB1" w:rsidP="009B7BB1">
      <w:pPr>
        <w:spacing w:after="0" w:line="360" w:lineRule="auto"/>
        <w:ind w:firstLine="540"/>
        <w:jc w:val="both"/>
        <w:rPr>
          <w:rFonts w:ascii="Times New Roman" w:eastAsia="Calibri" w:hAnsi="Times New Roman" w:cs="Times New Roman"/>
          <w:sz w:val="28"/>
          <w:szCs w:val="28"/>
        </w:rPr>
      </w:pPr>
      <w:r w:rsidRPr="0023468C">
        <w:rPr>
          <w:rFonts w:ascii="Times New Roman" w:eastAsia="Calibri" w:hAnsi="Times New Roman" w:cs="Times New Roman"/>
          <w:sz w:val="28"/>
          <w:szCs w:val="28"/>
        </w:rPr>
        <w:t>печатных СМИ - 21, в том числе:</w:t>
      </w:r>
    </w:p>
    <w:p w:rsidR="009B7BB1" w:rsidRPr="0023468C" w:rsidRDefault="009B7BB1" w:rsidP="0023468C">
      <w:pPr>
        <w:spacing w:after="0" w:line="360" w:lineRule="auto"/>
        <w:ind w:left="708" w:firstLine="708"/>
        <w:jc w:val="both"/>
        <w:rPr>
          <w:rFonts w:ascii="Times New Roman" w:eastAsia="Calibri" w:hAnsi="Times New Roman" w:cs="Times New Roman"/>
          <w:sz w:val="28"/>
          <w:szCs w:val="28"/>
        </w:rPr>
      </w:pPr>
      <w:r w:rsidRPr="0023468C">
        <w:rPr>
          <w:rFonts w:ascii="Times New Roman" w:eastAsia="Calibri" w:hAnsi="Times New Roman" w:cs="Times New Roman"/>
          <w:sz w:val="28"/>
          <w:szCs w:val="28"/>
        </w:rPr>
        <w:t>- газет – 15;</w:t>
      </w:r>
    </w:p>
    <w:p w:rsidR="009B7BB1" w:rsidRPr="0023468C" w:rsidRDefault="0023468C" w:rsidP="0023468C">
      <w:pPr>
        <w:spacing w:after="0" w:line="360" w:lineRule="auto"/>
        <w:ind w:left="708"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B7BB1" w:rsidRPr="0023468C">
        <w:rPr>
          <w:rFonts w:ascii="Times New Roman" w:eastAsia="Calibri" w:hAnsi="Times New Roman" w:cs="Times New Roman"/>
          <w:sz w:val="28"/>
          <w:szCs w:val="28"/>
        </w:rPr>
        <w:t>журналов - 5;</w:t>
      </w:r>
    </w:p>
    <w:p w:rsidR="009B7BB1" w:rsidRPr="0023468C" w:rsidRDefault="009B7BB1" w:rsidP="0023468C">
      <w:pPr>
        <w:spacing w:after="0" w:line="360" w:lineRule="auto"/>
        <w:ind w:left="708" w:firstLine="708"/>
        <w:jc w:val="both"/>
        <w:rPr>
          <w:rFonts w:ascii="Times New Roman" w:eastAsia="Calibri" w:hAnsi="Times New Roman" w:cs="Times New Roman"/>
          <w:sz w:val="28"/>
          <w:szCs w:val="28"/>
        </w:rPr>
      </w:pPr>
      <w:r w:rsidRPr="0023468C">
        <w:rPr>
          <w:rFonts w:ascii="Times New Roman" w:eastAsia="Calibri" w:hAnsi="Times New Roman" w:cs="Times New Roman"/>
          <w:sz w:val="28"/>
          <w:szCs w:val="28"/>
        </w:rPr>
        <w:t>- бюллетен</w:t>
      </w:r>
      <w:r w:rsidR="0023468C">
        <w:rPr>
          <w:rFonts w:ascii="Times New Roman" w:eastAsia="Calibri" w:hAnsi="Times New Roman" w:cs="Times New Roman"/>
          <w:sz w:val="28"/>
          <w:szCs w:val="28"/>
        </w:rPr>
        <w:t>ей</w:t>
      </w:r>
      <w:r w:rsidRPr="0023468C">
        <w:rPr>
          <w:rFonts w:ascii="Times New Roman" w:eastAsia="Calibri" w:hAnsi="Times New Roman" w:cs="Times New Roman"/>
          <w:sz w:val="28"/>
          <w:szCs w:val="28"/>
        </w:rPr>
        <w:t>– 1.</w:t>
      </w:r>
    </w:p>
    <w:p w:rsidR="009B7BB1" w:rsidRPr="0023468C" w:rsidRDefault="009B7BB1" w:rsidP="0023468C">
      <w:pPr>
        <w:spacing w:after="0" w:line="360" w:lineRule="auto"/>
        <w:ind w:firstLine="567"/>
        <w:jc w:val="both"/>
        <w:rPr>
          <w:rFonts w:ascii="Times New Roman" w:eastAsia="Calibri" w:hAnsi="Times New Roman" w:cs="Times New Roman"/>
          <w:sz w:val="28"/>
          <w:szCs w:val="28"/>
        </w:rPr>
      </w:pPr>
      <w:r w:rsidRPr="0023468C">
        <w:rPr>
          <w:rFonts w:ascii="Times New Roman" w:eastAsia="Calibri" w:hAnsi="Times New Roman" w:cs="Times New Roman"/>
          <w:sz w:val="28"/>
          <w:szCs w:val="28"/>
        </w:rPr>
        <w:t>электронных СМИ - 4:</w:t>
      </w:r>
    </w:p>
    <w:p w:rsidR="0023468C" w:rsidRDefault="0023468C" w:rsidP="0023468C">
      <w:pPr>
        <w:spacing w:after="0" w:line="360" w:lineRule="auto"/>
        <w:ind w:left="708"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радиопрограмм</w:t>
      </w:r>
      <w:r w:rsidR="009B7BB1" w:rsidRPr="0023468C">
        <w:rPr>
          <w:rFonts w:ascii="Times New Roman" w:eastAsia="Calibri" w:hAnsi="Times New Roman" w:cs="Times New Roman"/>
          <w:sz w:val="28"/>
          <w:szCs w:val="28"/>
        </w:rPr>
        <w:t xml:space="preserve"> -1</w:t>
      </w:r>
      <w:r>
        <w:rPr>
          <w:rFonts w:ascii="Times New Roman" w:eastAsia="Calibri" w:hAnsi="Times New Roman" w:cs="Times New Roman"/>
          <w:sz w:val="28"/>
          <w:szCs w:val="28"/>
        </w:rPr>
        <w:t>;</w:t>
      </w:r>
    </w:p>
    <w:p w:rsidR="0023468C" w:rsidRDefault="0023468C" w:rsidP="0023468C">
      <w:pPr>
        <w:spacing w:after="0" w:line="360" w:lineRule="auto"/>
        <w:ind w:left="708"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B7BB1" w:rsidRPr="0023468C">
        <w:rPr>
          <w:rFonts w:ascii="Times New Roman" w:eastAsia="Calibri" w:hAnsi="Times New Roman" w:cs="Times New Roman"/>
          <w:sz w:val="28"/>
          <w:szCs w:val="28"/>
        </w:rPr>
        <w:t>телеканал</w:t>
      </w:r>
      <w:r>
        <w:rPr>
          <w:rFonts w:ascii="Times New Roman" w:eastAsia="Calibri" w:hAnsi="Times New Roman" w:cs="Times New Roman"/>
          <w:sz w:val="28"/>
          <w:szCs w:val="28"/>
        </w:rPr>
        <w:t>ов</w:t>
      </w:r>
      <w:r w:rsidR="009B7BB1" w:rsidRPr="0023468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9B7BB1" w:rsidRPr="0023468C">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p>
    <w:p w:rsidR="009B7BB1" w:rsidRPr="0023468C" w:rsidRDefault="0023468C" w:rsidP="0023468C">
      <w:pPr>
        <w:spacing w:after="0" w:line="360" w:lineRule="auto"/>
        <w:ind w:left="708"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B7BB1" w:rsidRPr="0023468C">
        <w:rPr>
          <w:rFonts w:ascii="Times New Roman" w:eastAsia="Calibri" w:hAnsi="Times New Roman" w:cs="Times New Roman"/>
          <w:sz w:val="28"/>
          <w:szCs w:val="28"/>
        </w:rPr>
        <w:t>радиоканал</w:t>
      </w:r>
      <w:r>
        <w:rPr>
          <w:rFonts w:ascii="Times New Roman" w:eastAsia="Calibri" w:hAnsi="Times New Roman" w:cs="Times New Roman"/>
          <w:sz w:val="28"/>
          <w:szCs w:val="28"/>
        </w:rPr>
        <w:t>ов</w:t>
      </w:r>
      <w:r w:rsidR="009B7BB1" w:rsidRPr="0023468C">
        <w:rPr>
          <w:rFonts w:ascii="Times New Roman" w:eastAsia="Calibri" w:hAnsi="Times New Roman" w:cs="Times New Roman"/>
          <w:sz w:val="28"/>
          <w:szCs w:val="28"/>
        </w:rPr>
        <w:t xml:space="preserve"> -1</w:t>
      </w:r>
      <w:r w:rsidR="00F62BA9">
        <w:rPr>
          <w:rFonts w:ascii="Times New Roman" w:eastAsia="Calibri" w:hAnsi="Times New Roman" w:cs="Times New Roman"/>
          <w:sz w:val="28"/>
          <w:szCs w:val="28"/>
        </w:rPr>
        <w:t>.</w:t>
      </w:r>
    </w:p>
    <w:p w:rsidR="009B7BB1" w:rsidRPr="0023468C" w:rsidRDefault="009B7BB1" w:rsidP="00F62BA9">
      <w:pPr>
        <w:spacing w:after="0" w:line="360" w:lineRule="auto"/>
        <w:ind w:firstLine="567"/>
        <w:jc w:val="both"/>
        <w:rPr>
          <w:rFonts w:ascii="Times New Roman" w:eastAsia="Calibri" w:hAnsi="Times New Roman" w:cs="Times New Roman"/>
          <w:sz w:val="28"/>
          <w:szCs w:val="28"/>
        </w:rPr>
      </w:pPr>
      <w:r w:rsidRPr="0023468C">
        <w:rPr>
          <w:rFonts w:ascii="Times New Roman" w:eastAsia="Calibri" w:hAnsi="Times New Roman" w:cs="Times New Roman"/>
          <w:sz w:val="28"/>
          <w:szCs w:val="28"/>
        </w:rPr>
        <w:t>информационных агентств -3</w:t>
      </w:r>
      <w:r w:rsidR="00F62BA9">
        <w:rPr>
          <w:rFonts w:ascii="Times New Roman" w:eastAsia="Calibri" w:hAnsi="Times New Roman" w:cs="Times New Roman"/>
          <w:sz w:val="28"/>
          <w:szCs w:val="28"/>
        </w:rPr>
        <w:t>.</w:t>
      </w:r>
    </w:p>
    <w:p w:rsidR="009B7BB1" w:rsidRPr="0023468C" w:rsidRDefault="009B7BB1" w:rsidP="00F62BA9">
      <w:pPr>
        <w:ind w:firstLine="567"/>
        <w:rPr>
          <w:rFonts w:ascii="Times New Roman" w:eastAsia="Calibri" w:hAnsi="Times New Roman" w:cs="Times New Roman"/>
          <w:sz w:val="28"/>
          <w:szCs w:val="28"/>
        </w:rPr>
      </w:pPr>
      <w:r w:rsidRPr="0023468C">
        <w:rPr>
          <w:rFonts w:ascii="Times New Roman" w:eastAsia="Calibri" w:hAnsi="Times New Roman" w:cs="Times New Roman"/>
          <w:sz w:val="28"/>
          <w:szCs w:val="28"/>
        </w:rPr>
        <w:t>электронны</w:t>
      </w:r>
      <w:r w:rsidR="0023468C">
        <w:rPr>
          <w:rFonts w:ascii="Times New Roman" w:eastAsia="Calibri" w:hAnsi="Times New Roman" w:cs="Times New Roman"/>
          <w:sz w:val="28"/>
          <w:szCs w:val="28"/>
        </w:rPr>
        <w:t>х</w:t>
      </w:r>
      <w:r w:rsidRPr="0023468C">
        <w:rPr>
          <w:rFonts w:ascii="Times New Roman" w:eastAsia="Calibri" w:hAnsi="Times New Roman" w:cs="Times New Roman"/>
          <w:sz w:val="28"/>
          <w:szCs w:val="28"/>
        </w:rPr>
        <w:t xml:space="preserve"> периодически</w:t>
      </w:r>
      <w:r w:rsidR="0023468C">
        <w:rPr>
          <w:rFonts w:ascii="Times New Roman" w:eastAsia="Calibri" w:hAnsi="Times New Roman" w:cs="Times New Roman"/>
          <w:sz w:val="28"/>
          <w:szCs w:val="28"/>
        </w:rPr>
        <w:t>х</w:t>
      </w:r>
      <w:r w:rsidRPr="0023468C">
        <w:rPr>
          <w:rFonts w:ascii="Times New Roman" w:eastAsia="Calibri" w:hAnsi="Times New Roman" w:cs="Times New Roman"/>
          <w:sz w:val="28"/>
          <w:szCs w:val="28"/>
        </w:rPr>
        <w:t xml:space="preserve"> издани</w:t>
      </w:r>
      <w:r w:rsidR="0023468C">
        <w:rPr>
          <w:rFonts w:ascii="Times New Roman" w:eastAsia="Calibri" w:hAnsi="Times New Roman" w:cs="Times New Roman"/>
          <w:sz w:val="28"/>
          <w:szCs w:val="28"/>
        </w:rPr>
        <w:t>й</w:t>
      </w:r>
      <w:r w:rsidRPr="0023468C">
        <w:rPr>
          <w:rFonts w:ascii="Times New Roman" w:eastAsia="Calibri" w:hAnsi="Times New Roman" w:cs="Times New Roman"/>
          <w:sz w:val="28"/>
          <w:szCs w:val="28"/>
        </w:rPr>
        <w:t xml:space="preserve"> </w:t>
      </w:r>
      <w:r w:rsidR="0023468C">
        <w:rPr>
          <w:rFonts w:ascii="Times New Roman" w:eastAsia="Calibri" w:hAnsi="Times New Roman" w:cs="Times New Roman"/>
          <w:sz w:val="28"/>
          <w:szCs w:val="28"/>
        </w:rPr>
        <w:t>–</w:t>
      </w:r>
      <w:r w:rsidRPr="0023468C">
        <w:rPr>
          <w:rFonts w:ascii="Times New Roman" w:eastAsia="Calibri" w:hAnsi="Times New Roman" w:cs="Times New Roman"/>
          <w:sz w:val="28"/>
          <w:szCs w:val="28"/>
        </w:rPr>
        <w:t xml:space="preserve"> 1</w:t>
      </w:r>
      <w:r w:rsidR="0023468C">
        <w:rPr>
          <w:rFonts w:ascii="Times New Roman" w:eastAsia="Calibri" w:hAnsi="Times New Roman" w:cs="Times New Roman"/>
          <w:sz w:val="28"/>
          <w:szCs w:val="28"/>
        </w:rPr>
        <w:t>.</w:t>
      </w:r>
    </w:p>
    <w:p w:rsidR="009B7BB1" w:rsidRPr="00DB57F8" w:rsidRDefault="009B7BB1" w:rsidP="009B7BB1">
      <w:pPr>
        <w:spacing w:after="0" w:line="360" w:lineRule="auto"/>
        <w:ind w:firstLine="540"/>
        <w:jc w:val="both"/>
        <w:rPr>
          <w:rFonts w:ascii="Times New Roman" w:eastAsia="Calibri" w:hAnsi="Times New Roman" w:cs="Times New Roman"/>
          <w:sz w:val="28"/>
          <w:szCs w:val="28"/>
        </w:rPr>
      </w:pPr>
    </w:p>
    <w:p w:rsidR="009B7BB1" w:rsidRPr="00DB57F8" w:rsidRDefault="009B7BB1" w:rsidP="009B7BB1">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перерегистрировано СМИ – 24</w:t>
      </w:r>
      <w:r w:rsidRPr="00DB57F8">
        <w:rPr>
          <w:rFonts w:ascii="Times New Roman" w:eastAsia="Calibri" w:hAnsi="Times New Roman" w:cs="Times New Roman"/>
          <w:b/>
          <w:sz w:val="28"/>
          <w:szCs w:val="28"/>
        </w:rPr>
        <w:t>, в том числе:</w:t>
      </w:r>
    </w:p>
    <w:p w:rsidR="009B7BB1" w:rsidRPr="00DB57F8" w:rsidRDefault="009B7BB1" w:rsidP="009B7BB1">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u w:val="single"/>
        </w:rPr>
        <w:t xml:space="preserve">печатных СМИ </w:t>
      </w:r>
      <w:r>
        <w:rPr>
          <w:rFonts w:ascii="Times New Roman" w:eastAsia="Calibri" w:hAnsi="Times New Roman" w:cs="Times New Roman"/>
          <w:sz w:val="28"/>
          <w:szCs w:val="28"/>
        </w:rPr>
        <w:t>- 6</w:t>
      </w:r>
      <w:r w:rsidRPr="00DB57F8">
        <w:rPr>
          <w:rFonts w:ascii="Times New Roman" w:eastAsia="Calibri" w:hAnsi="Times New Roman" w:cs="Times New Roman"/>
          <w:sz w:val="28"/>
          <w:szCs w:val="28"/>
        </w:rPr>
        <w:t xml:space="preserve">, </w:t>
      </w:r>
    </w:p>
    <w:p w:rsidR="009B7BB1" w:rsidRPr="00DB57F8" w:rsidRDefault="009B7BB1" w:rsidP="009B7BB1">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xml:space="preserve">- газет – </w:t>
      </w:r>
      <w:r>
        <w:rPr>
          <w:rFonts w:ascii="Times New Roman" w:eastAsia="Calibri" w:hAnsi="Times New Roman" w:cs="Times New Roman"/>
          <w:sz w:val="28"/>
          <w:szCs w:val="28"/>
        </w:rPr>
        <w:t>5</w:t>
      </w:r>
      <w:r w:rsidR="0023468C">
        <w:rPr>
          <w:rFonts w:ascii="Times New Roman" w:eastAsia="Calibri" w:hAnsi="Times New Roman" w:cs="Times New Roman"/>
          <w:sz w:val="28"/>
          <w:szCs w:val="28"/>
        </w:rPr>
        <w:t>;</w:t>
      </w:r>
    </w:p>
    <w:p w:rsidR="009B7BB1" w:rsidRPr="00DB57F8" w:rsidRDefault="009B7BB1" w:rsidP="009B7BB1">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xml:space="preserve">- журналов </w:t>
      </w:r>
      <w:r w:rsidR="0023468C">
        <w:rPr>
          <w:rFonts w:ascii="Times New Roman" w:eastAsia="Calibri" w:hAnsi="Times New Roman" w:cs="Times New Roman"/>
          <w:sz w:val="28"/>
          <w:szCs w:val="28"/>
        </w:rPr>
        <w:t>–</w:t>
      </w:r>
      <w:r w:rsidRPr="00DB57F8">
        <w:rPr>
          <w:rFonts w:ascii="Times New Roman" w:eastAsia="Calibri" w:hAnsi="Times New Roman" w:cs="Times New Roman"/>
          <w:sz w:val="28"/>
          <w:szCs w:val="28"/>
        </w:rPr>
        <w:t xml:space="preserve"> 1</w:t>
      </w:r>
      <w:r w:rsidR="0023468C">
        <w:rPr>
          <w:rFonts w:ascii="Times New Roman" w:eastAsia="Calibri" w:hAnsi="Times New Roman" w:cs="Times New Roman"/>
          <w:sz w:val="28"/>
          <w:szCs w:val="28"/>
        </w:rPr>
        <w:t>.</w:t>
      </w:r>
    </w:p>
    <w:p w:rsidR="009B7BB1" w:rsidRPr="00DB57F8" w:rsidRDefault="009B7BB1" w:rsidP="009B7BB1">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u w:val="single"/>
        </w:rPr>
        <w:t xml:space="preserve">электронных СМИ </w:t>
      </w:r>
      <w:r>
        <w:rPr>
          <w:rFonts w:ascii="Times New Roman" w:eastAsia="Calibri" w:hAnsi="Times New Roman" w:cs="Times New Roman"/>
          <w:sz w:val="28"/>
          <w:szCs w:val="28"/>
        </w:rPr>
        <w:t>- 18</w:t>
      </w:r>
      <w:r w:rsidRPr="00DB57F8">
        <w:rPr>
          <w:rFonts w:ascii="Times New Roman" w:eastAsia="Calibri" w:hAnsi="Times New Roman" w:cs="Times New Roman"/>
          <w:sz w:val="28"/>
          <w:szCs w:val="28"/>
        </w:rPr>
        <w:t>:</w:t>
      </w:r>
    </w:p>
    <w:p w:rsidR="009B7BB1" w:rsidRPr="00DB57F8" w:rsidRDefault="009B7BB1" w:rsidP="009B7BB1">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телеканал – 5</w:t>
      </w:r>
      <w:r w:rsidR="0023468C">
        <w:rPr>
          <w:rFonts w:ascii="Times New Roman" w:eastAsia="Calibri" w:hAnsi="Times New Roman" w:cs="Times New Roman"/>
          <w:sz w:val="28"/>
          <w:szCs w:val="28"/>
        </w:rPr>
        <w:t>;</w:t>
      </w:r>
    </w:p>
    <w:p w:rsidR="009B7BB1" w:rsidRPr="00DB57F8" w:rsidRDefault="009B7BB1" w:rsidP="009B7BB1">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радиоканал -12</w:t>
      </w:r>
      <w:r w:rsidR="0023468C">
        <w:rPr>
          <w:rFonts w:ascii="Times New Roman" w:eastAsia="Calibri" w:hAnsi="Times New Roman" w:cs="Times New Roman"/>
          <w:sz w:val="28"/>
          <w:szCs w:val="28"/>
        </w:rPr>
        <w:t>;</w:t>
      </w:r>
    </w:p>
    <w:p w:rsidR="009B7BB1" w:rsidRPr="00DB57F8" w:rsidRDefault="009B7BB1" w:rsidP="009B7BB1">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 телепрограмма – 1.</w:t>
      </w:r>
    </w:p>
    <w:p w:rsidR="009B7BB1" w:rsidRPr="00DB57F8" w:rsidRDefault="009B7BB1" w:rsidP="009B7BB1">
      <w:pPr>
        <w:spacing w:after="0" w:line="360" w:lineRule="auto"/>
        <w:jc w:val="both"/>
        <w:rPr>
          <w:rFonts w:ascii="Times New Roman" w:eastAsia="Calibri" w:hAnsi="Times New Roman" w:cs="Times New Roman"/>
          <w:b/>
          <w:sz w:val="28"/>
          <w:szCs w:val="28"/>
        </w:rPr>
      </w:pPr>
      <w:r w:rsidRPr="00DB57F8">
        <w:rPr>
          <w:rFonts w:ascii="Times New Roman" w:eastAsia="Calibri" w:hAnsi="Times New Roman" w:cs="Times New Roman"/>
          <w:b/>
          <w:sz w:val="28"/>
          <w:szCs w:val="28"/>
        </w:rPr>
        <w:t>внесено изменений в сви</w:t>
      </w:r>
      <w:r>
        <w:rPr>
          <w:rFonts w:ascii="Times New Roman" w:eastAsia="Calibri" w:hAnsi="Times New Roman" w:cs="Times New Roman"/>
          <w:b/>
          <w:sz w:val="28"/>
          <w:szCs w:val="28"/>
        </w:rPr>
        <w:t>детельства о регистрации СМИ - 13</w:t>
      </w:r>
      <w:r w:rsidRPr="00DB57F8">
        <w:rPr>
          <w:rFonts w:ascii="Times New Roman" w:eastAsia="Calibri" w:hAnsi="Times New Roman" w:cs="Times New Roman"/>
          <w:b/>
          <w:sz w:val="28"/>
          <w:szCs w:val="28"/>
        </w:rPr>
        <w:t>, в том числе из них:</w:t>
      </w:r>
    </w:p>
    <w:p w:rsidR="009B7BB1" w:rsidRPr="00DB57F8" w:rsidRDefault="009B7BB1" w:rsidP="009B7BB1">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u w:val="single"/>
        </w:rPr>
        <w:t xml:space="preserve">печатных СМИ </w:t>
      </w:r>
      <w:r w:rsidR="0023468C">
        <w:rPr>
          <w:rFonts w:ascii="Times New Roman" w:eastAsia="Calibri" w:hAnsi="Times New Roman" w:cs="Times New Roman"/>
          <w:sz w:val="28"/>
          <w:szCs w:val="28"/>
        </w:rPr>
        <w:t>–</w:t>
      </w:r>
      <w:r w:rsidRPr="00DB57F8">
        <w:rPr>
          <w:rFonts w:ascii="Times New Roman" w:eastAsia="Calibri" w:hAnsi="Times New Roman" w:cs="Times New Roman"/>
          <w:sz w:val="28"/>
          <w:szCs w:val="28"/>
        </w:rPr>
        <w:t xml:space="preserve"> 7</w:t>
      </w:r>
      <w:r w:rsidR="0023468C">
        <w:rPr>
          <w:rFonts w:ascii="Times New Roman" w:eastAsia="Calibri" w:hAnsi="Times New Roman" w:cs="Times New Roman"/>
          <w:sz w:val="28"/>
          <w:szCs w:val="28"/>
        </w:rPr>
        <w:t>:</w:t>
      </w:r>
      <w:r w:rsidRPr="00DB57F8">
        <w:rPr>
          <w:rFonts w:ascii="Times New Roman" w:eastAsia="Calibri" w:hAnsi="Times New Roman" w:cs="Times New Roman"/>
          <w:sz w:val="28"/>
          <w:szCs w:val="28"/>
        </w:rPr>
        <w:t xml:space="preserve"> </w:t>
      </w:r>
    </w:p>
    <w:p w:rsidR="009B7BB1" w:rsidRPr="00DB57F8" w:rsidRDefault="009B7BB1" w:rsidP="009B7BB1">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газет- 5</w:t>
      </w:r>
      <w:r w:rsidR="0023468C">
        <w:rPr>
          <w:rFonts w:ascii="Times New Roman" w:eastAsia="Calibri" w:hAnsi="Times New Roman" w:cs="Times New Roman"/>
          <w:sz w:val="28"/>
          <w:szCs w:val="28"/>
        </w:rPr>
        <w:t>;</w:t>
      </w:r>
    </w:p>
    <w:p w:rsidR="009B7BB1" w:rsidRPr="00DB57F8" w:rsidRDefault="009B7BB1" w:rsidP="009B7BB1">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журналов – 2</w:t>
      </w:r>
      <w:r w:rsidR="0023468C">
        <w:rPr>
          <w:rFonts w:ascii="Times New Roman" w:eastAsia="Calibri" w:hAnsi="Times New Roman" w:cs="Times New Roman"/>
          <w:sz w:val="28"/>
          <w:szCs w:val="28"/>
        </w:rPr>
        <w:t>.</w:t>
      </w:r>
      <w:r w:rsidRPr="00DB57F8">
        <w:rPr>
          <w:rFonts w:ascii="Times New Roman" w:eastAsia="Calibri" w:hAnsi="Times New Roman" w:cs="Times New Roman"/>
          <w:sz w:val="28"/>
          <w:szCs w:val="28"/>
        </w:rPr>
        <w:t xml:space="preserve"> </w:t>
      </w:r>
    </w:p>
    <w:p w:rsidR="009B7BB1" w:rsidRPr="00DB57F8" w:rsidRDefault="009B7BB1" w:rsidP="009B7BB1">
      <w:pPr>
        <w:spacing w:after="0" w:line="360" w:lineRule="auto"/>
        <w:ind w:firstLine="54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u w:val="single"/>
        </w:rPr>
        <w:t xml:space="preserve">электронных СМИ </w:t>
      </w:r>
      <w:r>
        <w:rPr>
          <w:rFonts w:ascii="Times New Roman" w:eastAsia="Calibri" w:hAnsi="Times New Roman" w:cs="Times New Roman"/>
          <w:sz w:val="28"/>
          <w:szCs w:val="28"/>
        </w:rPr>
        <w:t>- 6</w:t>
      </w:r>
      <w:r w:rsidRPr="00DB57F8">
        <w:rPr>
          <w:rFonts w:ascii="Times New Roman" w:eastAsia="Calibri" w:hAnsi="Times New Roman" w:cs="Times New Roman"/>
          <w:sz w:val="28"/>
          <w:szCs w:val="28"/>
        </w:rPr>
        <w:t>:</w:t>
      </w:r>
    </w:p>
    <w:p w:rsidR="009B7BB1" w:rsidRPr="00DB57F8" w:rsidRDefault="009B7BB1" w:rsidP="009B7BB1">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радиоканал – 6</w:t>
      </w:r>
      <w:r w:rsidR="0023468C">
        <w:rPr>
          <w:rFonts w:ascii="Times New Roman" w:eastAsia="Calibri" w:hAnsi="Times New Roman" w:cs="Times New Roman"/>
          <w:sz w:val="28"/>
          <w:szCs w:val="28"/>
        </w:rPr>
        <w:t>.</w:t>
      </w:r>
    </w:p>
    <w:p w:rsidR="009B7BB1" w:rsidRPr="00DB57F8" w:rsidRDefault="009B7BB1" w:rsidP="009B7BB1">
      <w:pPr>
        <w:spacing w:after="0" w:line="360" w:lineRule="auto"/>
        <w:ind w:firstLine="720"/>
        <w:jc w:val="both"/>
        <w:rPr>
          <w:rFonts w:ascii="Times New Roman" w:eastAsia="Calibri" w:hAnsi="Times New Roman" w:cs="Times New Roman"/>
          <w:sz w:val="28"/>
          <w:szCs w:val="28"/>
        </w:rPr>
      </w:pPr>
      <w:r w:rsidRPr="00DB57F8">
        <w:rPr>
          <w:rFonts w:ascii="Times New Roman" w:eastAsia="Calibri" w:hAnsi="Times New Roman" w:cs="Times New Roman"/>
          <w:sz w:val="28"/>
          <w:szCs w:val="28"/>
        </w:rPr>
        <w:t>За</w:t>
      </w:r>
      <w:r>
        <w:rPr>
          <w:rFonts w:ascii="Times New Roman" w:eastAsia="Calibri" w:hAnsi="Times New Roman" w:cs="Times New Roman"/>
          <w:sz w:val="28"/>
          <w:szCs w:val="28"/>
        </w:rPr>
        <w:t xml:space="preserve"> 4</w:t>
      </w:r>
      <w:r w:rsidRPr="00DB57F8">
        <w:rPr>
          <w:rFonts w:ascii="Times New Roman" w:eastAsia="Calibri" w:hAnsi="Times New Roman" w:cs="Times New Roman"/>
          <w:sz w:val="28"/>
          <w:szCs w:val="28"/>
        </w:rPr>
        <w:t xml:space="preserve"> квартал 2014 года </w:t>
      </w:r>
      <w:r w:rsidRPr="00DB57F8">
        <w:rPr>
          <w:rFonts w:ascii="Times New Roman" w:eastAsia="Calibri" w:hAnsi="Times New Roman" w:cs="Times New Roman"/>
          <w:b/>
          <w:sz w:val="28"/>
          <w:szCs w:val="28"/>
        </w:rPr>
        <w:t xml:space="preserve">аннулировано </w:t>
      </w:r>
      <w:r>
        <w:rPr>
          <w:rFonts w:ascii="Times New Roman" w:eastAsia="Calibri" w:hAnsi="Times New Roman" w:cs="Times New Roman"/>
          <w:b/>
          <w:sz w:val="28"/>
          <w:szCs w:val="28"/>
        </w:rPr>
        <w:t>22</w:t>
      </w:r>
      <w:r w:rsidRPr="00DB57F8">
        <w:rPr>
          <w:rFonts w:ascii="Times New Roman" w:eastAsia="Calibri" w:hAnsi="Times New Roman" w:cs="Times New Roman"/>
          <w:b/>
          <w:sz w:val="28"/>
          <w:szCs w:val="28"/>
        </w:rPr>
        <w:t xml:space="preserve"> свидетельства о регистрации СМИ</w:t>
      </w:r>
      <w:r w:rsidRPr="00DB57F8">
        <w:rPr>
          <w:rFonts w:ascii="Times New Roman" w:eastAsia="Calibri" w:hAnsi="Times New Roman" w:cs="Times New Roman"/>
          <w:sz w:val="28"/>
          <w:szCs w:val="28"/>
        </w:rPr>
        <w:t>:</w:t>
      </w:r>
    </w:p>
    <w:p w:rsidR="009B7BB1" w:rsidRPr="00165D28" w:rsidRDefault="009B7BB1" w:rsidP="009B7BB1">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165D28">
        <w:rPr>
          <w:rFonts w:ascii="Times New Roman" w:eastAsia="Calibri" w:hAnsi="Times New Roman" w:cs="Times New Roman"/>
          <w:sz w:val="28"/>
          <w:szCs w:val="28"/>
        </w:rPr>
        <w:t>19</w:t>
      </w:r>
      <w:r w:rsidRPr="00DB57F8">
        <w:rPr>
          <w:rFonts w:ascii="Times New Roman" w:eastAsia="Calibri" w:hAnsi="Times New Roman" w:cs="Times New Roman"/>
          <w:sz w:val="28"/>
          <w:szCs w:val="28"/>
        </w:rPr>
        <w:t xml:space="preserve"> по решению учредителя</w:t>
      </w:r>
    </w:p>
    <w:p w:rsidR="009B7BB1" w:rsidRPr="00DB57F8" w:rsidRDefault="009B7BB1" w:rsidP="009B7BB1">
      <w:pPr>
        <w:spacing w:after="0" w:line="360" w:lineRule="auto"/>
        <w:ind w:firstLine="720"/>
        <w:jc w:val="both"/>
        <w:rPr>
          <w:rFonts w:ascii="Times New Roman" w:eastAsia="Calibri" w:hAnsi="Times New Roman" w:cs="Times New Roman"/>
          <w:sz w:val="28"/>
          <w:szCs w:val="28"/>
        </w:rPr>
      </w:pPr>
      <w:r w:rsidRPr="00165D28">
        <w:rPr>
          <w:rFonts w:ascii="Times New Roman" w:eastAsia="Calibri" w:hAnsi="Times New Roman" w:cs="Times New Roman"/>
          <w:sz w:val="28"/>
          <w:szCs w:val="28"/>
        </w:rPr>
        <w:t xml:space="preserve">         -  3 </w:t>
      </w:r>
      <w:r>
        <w:rPr>
          <w:rFonts w:ascii="Times New Roman" w:eastAsia="Calibri" w:hAnsi="Times New Roman" w:cs="Times New Roman"/>
          <w:sz w:val="28"/>
          <w:szCs w:val="28"/>
        </w:rPr>
        <w:t>по решению суда</w:t>
      </w:r>
      <w:r w:rsidRPr="00DB57F8">
        <w:rPr>
          <w:rFonts w:ascii="Times New Roman" w:eastAsia="Calibri" w:hAnsi="Times New Roman" w:cs="Times New Roman"/>
          <w:sz w:val="28"/>
          <w:szCs w:val="28"/>
        </w:rPr>
        <w:t>.</w:t>
      </w:r>
    </w:p>
    <w:p w:rsidR="009B7BB1" w:rsidRPr="00DB57F8" w:rsidRDefault="009B7BB1" w:rsidP="009B7BB1">
      <w:pPr>
        <w:spacing w:after="0" w:line="360" w:lineRule="auto"/>
        <w:ind w:firstLine="720"/>
        <w:jc w:val="both"/>
        <w:rPr>
          <w:rFonts w:ascii="Times New Roman" w:eastAsia="Calibri" w:hAnsi="Times New Roman" w:cs="Times New Roman"/>
          <w:sz w:val="28"/>
          <w:szCs w:val="28"/>
        </w:rPr>
      </w:pPr>
      <w:r w:rsidRPr="008C1833">
        <w:rPr>
          <w:rFonts w:ascii="Times New Roman" w:eastAsia="Calibri" w:hAnsi="Times New Roman" w:cs="Times New Roman"/>
          <w:sz w:val="28"/>
          <w:szCs w:val="28"/>
        </w:rPr>
        <w:t xml:space="preserve">За </w:t>
      </w:r>
      <w:r>
        <w:rPr>
          <w:rFonts w:ascii="Times New Roman" w:eastAsia="Calibri" w:hAnsi="Times New Roman" w:cs="Times New Roman"/>
          <w:sz w:val="28"/>
          <w:szCs w:val="28"/>
        </w:rPr>
        <w:t>12</w:t>
      </w:r>
      <w:r w:rsidRPr="008C1833">
        <w:rPr>
          <w:rFonts w:ascii="Times New Roman" w:eastAsia="Calibri" w:hAnsi="Times New Roman" w:cs="Times New Roman"/>
          <w:sz w:val="28"/>
          <w:szCs w:val="28"/>
        </w:rPr>
        <w:t xml:space="preserve"> месяцев 2014</w:t>
      </w:r>
      <w:r w:rsidRPr="00DB57F8">
        <w:rPr>
          <w:rFonts w:ascii="Times New Roman" w:eastAsia="Calibri" w:hAnsi="Times New Roman" w:cs="Times New Roman"/>
          <w:sz w:val="28"/>
          <w:szCs w:val="28"/>
        </w:rPr>
        <w:t xml:space="preserve"> года </w:t>
      </w:r>
      <w:r w:rsidRPr="00DB57F8">
        <w:rPr>
          <w:rFonts w:ascii="Times New Roman" w:eastAsia="Calibri" w:hAnsi="Times New Roman" w:cs="Times New Roman"/>
          <w:b/>
          <w:sz w:val="28"/>
          <w:szCs w:val="28"/>
        </w:rPr>
        <w:t xml:space="preserve">аннулировано </w:t>
      </w:r>
      <w:r>
        <w:rPr>
          <w:rFonts w:ascii="Times New Roman" w:eastAsia="Calibri" w:hAnsi="Times New Roman" w:cs="Times New Roman"/>
          <w:b/>
          <w:sz w:val="28"/>
          <w:szCs w:val="28"/>
        </w:rPr>
        <w:t>55</w:t>
      </w:r>
      <w:r w:rsidRPr="00DB57F8">
        <w:rPr>
          <w:rFonts w:ascii="Times New Roman" w:eastAsia="Calibri" w:hAnsi="Times New Roman" w:cs="Times New Roman"/>
          <w:b/>
          <w:sz w:val="28"/>
          <w:szCs w:val="28"/>
        </w:rPr>
        <w:t xml:space="preserve"> свидетельства</w:t>
      </w:r>
      <w:r>
        <w:rPr>
          <w:rFonts w:ascii="Times New Roman" w:eastAsia="Calibri" w:hAnsi="Times New Roman" w:cs="Times New Roman"/>
          <w:b/>
          <w:sz w:val="28"/>
          <w:szCs w:val="28"/>
        </w:rPr>
        <w:t xml:space="preserve"> </w:t>
      </w:r>
      <w:r w:rsidRPr="00DB57F8">
        <w:rPr>
          <w:rFonts w:ascii="Times New Roman" w:eastAsia="Calibri" w:hAnsi="Times New Roman" w:cs="Times New Roman"/>
          <w:b/>
          <w:sz w:val="28"/>
          <w:szCs w:val="28"/>
        </w:rPr>
        <w:t>о регистрации СМИ</w:t>
      </w:r>
      <w:r w:rsidRPr="00DB57F8">
        <w:rPr>
          <w:rFonts w:ascii="Times New Roman" w:eastAsia="Calibri" w:hAnsi="Times New Roman" w:cs="Times New Roman"/>
          <w:sz w:val="28"/>
          <w:szCs w:val="28"/>
        </w:rPr>
        <w:t>:</w:t>
      </w:r>
    </w:p>
    <w:p w:rsidR="009B7BB1" w:rsidRPr="00DB57F8" w:rsidRDefault="009B7BB1" w:rsidP="009B7BB1">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- 14 </w:t>
      </w:r>
      <w:r w:rsidRPr="00DB57F8">
        <w:rPr>
          <w:rFonts w:ascii="Times New Roman" w:eastAsia="Calibri" w:hAnsi="Times New Roman" w:cs="Times New Roman"/>
          <w:sz w:val="28"/>
          <w:szCs w:val="28"/>
        </w:rPr>
        <w:t>по решению суда;</w:t>
      </w:r>
    </w:p>
    <w:p w:rsidR="009B7BB1" w:rsidRPr="00DB57F8" w:rsidRDefault="009B7BB1" w:rsidP="009B7BB1">
      <w:pPr>
        <w:spacing w:after="0" w:line="360" w:lineRule="auto"/>
        <w:ind w:firstLine="540"/>
        <w:jc w:val="both"/>
        <w:rPr>
          <w:rFonts w:ascii="Times New Roman" w:eastAsia="Calibri" w:hAnsi="Times New Roman" w:cs="Times New Roman"/>
          <w:b/>
          <w:sz w:val="28"/>
          <w:szCs w:val="28"/>
        </w:rPr>
      </w:pPr>
      <w:r w:rsidRPr="00DB57F8">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41</w:t>
      </w:r>
      <w:r w:rsidRPr="00DB57F8">
        <w:rPr>
          <w:rFonts w:ascii="Times New Roman" w:eastAsia="Calibri" w:hAnsi="Times New Roman" w:cs="Times New Roman"/>
          <w:sz w:val="28"/>
          <w:szCs w:val="28"/>
        </w:rPr>
        <w:t xml:space="preserve"> по решению учредителя</w:t>
      </w:r>
    </w:p>
    <w:p w:rsidR="009B7BB1" w:rsidRPr="00D907B6" w:rsidRDefault="009B7BB1" w:rsidP="009B7BB1">
      <w:pPr>
        <w:spacing w:after="0" w:line="360" w:lineRule="auto"/>
        <w:ind w:firstLine="851"/>
        <w:jc w:val="both"/>
        <w:rPr>
          <w:rFonts w:ascii="Times New Roman" w:eastAsia="Calibri" w:hAnsi="Times New Roman" w:cs="Times New Roman"/>
          <w:color w:val="000000"/>
          <w:sz w:val="28"/>
          <w:szCs w:val="28"/>
        </w:rPr>
      </w:pPr>
      <w:r w:rsidRPr="00D907B6">
        <w:rPr>
          <w:rFonts w:ascii="Times New Roman" w:eastAsia="Calibri" w:hAnsi="Times New Roman" w:cs="Times New Roman"/>
          <w:sz w:val="28"/>
          <w:szCs w:val="28"/>
        </w:rPr>
        <w:t xml:space="preserve">Государственная пошлина, взимаемая за </w:t>
      </w:r>
      <w:r w:rsidRPr="00D907B6">
        <w:rPr>
          <w:rFonts w:ascii="Times New Roman" w:eastAsia="Calibri" w:hAnsi="Times New Roman" w:cs="Times New Roman"/>
          <w:b/>
          <w:sz w:val="28"/>
          <w:szCs w:val="28"/>
        </w:rPr>
        <w:t>государственную регистрацию СМИ</w:t>
      </w:r>
      <w:r w:rsidRPr="00D907B6">
        <w:rPr>
          <w:rFonts w:ascii="Times New Roman" w:eastAsia="Calibri" w:hAnsi="Times New Roman" w:cs="Times New Roman"/>
          <w:sz w:val="28"/>
          <w:szCs w:val="28"/>
        </w:rPr>
        <w:t xml:space="preserve"> за </w:t>
      </w:r>
      <w:r w:rsidR="00D907B6" w:rsidRPr="00D907B6">
        <w:rPr>
          <w:rFonts w:ascii="Times New Roman" w:eastAsia="Calibri" w:hAnsi="Times New Roman" w:cs="Times New Roman"/>
          <w:sz w:val="28"/>
          <w:szCs w:val="28"/>
        </w:rPr>
        <w:t>4</w:t>
      </w:r>
      <w:r w:rsidR="00D907B6">
        <w:rPr>
          <w:rFonts w:ascii="Times New Roman" w:eastAsia="Calibri" w:hAnsi="Times New Roman" w:cs="Times New Roman"/>
          <w:sz w:val="28"/>
          <w:szCs w:val="28"/>
        </w:rPr>
        <w:t xml:space="preserve"> </w:t>
      </w:r>
      <w:r w:rsidRPr="00D907B6">
        <w:rPr>
          <w:rFonts w:ascii="Times New Roman" w:eastAsia="Calibri" w:hAnsi="Times New Roman" w:cs="Times New Roman"/>
          <w:sz w:val="28"/>
          <w:szCs w:val="28"/>
        </w:rPr>
        <w:t>квартал</w:t>
      </w:r>
      <w:r w:rsidR="00D907B6" w:rsidRPr="00D907B6">
        <w:rPr>
          <w:rFonts w:ascii="Times New Roman" w:eastAsia="Calibri" w:hAnsi="Times New Roman" w:cs="Times New Roman"/>
          <w:sz w:val="28"/>
          <w:szCs w:val="28"/>
        </w:rPr>
        <w:t xml:space="preserve"> 2014 года</w:t>
      </w:r>
      <w:r w:rsidRPr="00D907B6">
        <w:rPr>
          <w:rFonts w:ascii="Times New Roman" w:eastAsia="Calibri" w:hAnsi="Times New Roman" w:cs="Times New Roman"/>
          <w:sz w:val="28"/>
          <w:szCs w:val="28"/>
        </w:rPr>
        <w:t xml:space="preserve"> (по состоянию </w:t>
      </w:r>
      <w:r w:rsidRPr="00D907B6">
        <w:rPr>
          <w:rFonts w:ascii="Times New Roman" w:eastAsia="Calibri" w:hAnsi="Times New Roman" w:cs="Times New Roman"/>
          <w:color w:val="000000"/>
          <w:sz w:val="28"/>
          <w:szCs w:val="28"/>
        </w:rPr>
        <w:t xml:space="preserve">на </w:t>
      </w:r>
      <w:r w:rsidR="00D907B6" w:rsidRPr="00D907B6">
        <w:rPr>
          <w:rFonts w:ascii="Times New Roman" w:eastAsia="Calibri" w:hAnsi="Times New Roman" w:cs="Times New Roman"/>
          <w:color w:val="000000"/>
          <w:sz w:val="28"/>
          <w:szCs w:val="28"/>
        </w:rPr>
        <w:t>31</w:t>
      </w:r>
      <w:r w:rsidRPr="00D907B6">
        <w:rPr>
          <w:rFonts w:ascii="Times New Roman" w:eastAsia="Calibri" w:hAnsi="Times New Roman" w:cs="Times New Roman"/>
          <w:color w:val="000000"/>
          <w:sz w:val="28"/>
          <w:szCs w:val="28"/>
        </w:rPr>
        <w:t>.1</w:t>
      </w:r>
      <w:r w:rsidR="00D907B6" w:rsidRPr="00D907B6">
        <w:rPr>
          <w:rFonts w:ascii="Times New Roman" w:eastAsia="Calibri" w:hAnsi="Times New Roman" w:cs="Times New Roman"/>
          <w:color w:val="000000"/>
          <w:sz w:val="28"/>
          <w:szCs w:val="28"/>
        </w:rPr>
        <w:t>2</w:t>
      </w:r>
      <w:r w:rsidRPr="00D907B6">
        <w:rPr>
          <w:rFonts w:ascii="Times New Roman" w:eastAsia="Calibri" w:hAnsi="Times New Roman" w:cs="Times New Roman"/>
          <w:color w:val="000000"/>
          <w:sz w:val="28"/>
          <w:szCs w:val="28"/>
        </w:rPr>
        <w:t xml:space="preserve">.2014), составила – </w:t>
      </w:r>
      <w:r w:rsidRPr="00D907B6">
        <w:rPr>
          <w:rFonts w:ascii="Times New Roman" w:eastAsia="Calibri" w:hAnsi="Times New Roman" w:cs="Times New Roman"/>
          <w:sz w:val="28"/>
          <w:szCs w:val="28"/>
        </w:rPr>
        <w:t>4</w:t>
      </w:r>
      <w:r w:rsidR="00D907B6" w:rsidRPr="00D907B6">
        <w:rPr>
          <w:rFonts w:ascii="Times New Roman" w:eastAsia="Calibri" w:hAnsi="Times New Roman" w:cs="Times New Roman"/>
          <w:sz w:val="28"/>
          <w:szCs w:val="28"/>
        </w:rPr>
        <w:t>1</w:t>
      </w:r>
      <w:r w:rsidRPr="00D907B6">
        <w:rPr>
          <w:rFonts w:ascii="Times New Roman" w:eastAsia="Calibri" w:hAnsi="Times New Roman" w:cs="Times New Roman"/>
          <w:sz w:val="28"/>
          <w:szCs w:val="28"/>
        </w:rPr>
        <w:t xml:space="preserve"> </w:t>
      </w:r>
      <w:r w:rsidR="00D907B6" w:rsidRPr="00D907B6">
        <w:rPr>
          <w:rFonts w:ascii="Times New Roman" w:eastAsia="Calibri" w:hAnsi="Times New Roman" w:cs="Times New Roman"/>
          <w:sz w:val="28"/>
          <w:szCs w:val="28"/>
        </w:rPr>
        <w:t>6</w:t>
      </w:r>
      <w:r w:rsidRPr="00D907B6">
        <w:rPr>
          <w:rFonts w:ascii="Times New Roman" w:eastAsia="Calibri" w:hAnsi="Times New Roman" w:cs="Times New Roman"/>
          <w:sz w:val="28"/>
          <w:szCs w:val="28"/>
        </w:rPr>
        <w:t>00 рублей</w:t>
      </w:r>
      <w:r w:rsidRPr="00D907B6">
        <w:rPr>
          <w:rFonts w:ascii="Times New Roman" w:eastAsia="Calibri" w:hAnsi="Times New Roman" w:cs="Times New Roman"/>
          <w:color w:val="000000"/>
          <w:sz w:val="28"/>
          <w:szCs w:val="28"/>
        </w:rPr>
        <w:t xml:space="preserve">; </w:t>
      </w:r>
    </w:p>
    <w:p w:rsidR="009B7BB1" w:rsidRPr="00D907B6" w:rsidRDefault="00D907B6" w:rsidP="009B7BB1">
      <w:pPr>
        <w:spacing w:after="0" w:line="360" w:lineRule="auto"/>
        <w:ind w:firstLine="5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9B7BB1" w:rsidRPr="00D907B6">
        <w:rPr>
          <w:rFonts w:ascii="Times New Roman" w:eastAsia="Calibri" w:hAnsi="Times New Roman" w:cs="Times New Roman"/>
          <w:color w:val="000000"/>
          <w:sz w:val="28"/>
          <w:szCs w:val="28"/>
        </w:rPr>
        <w:t xml:space="preserve">из них возвращено платежей как ошибочно перечисленных на сумму </w:t>
      </w:r>
      <w:r w:rsidRPr="00D907B6">
        <w:rPr>
          <w:rFonts w:ascii="Times New Roman" w:eastAsia="Calibri" w:hAnsi="Times New Roman" w:cs="Times New Roman"/>
          <w:color w:val="000000"/>
          <w:sz w:val="28"/>
          <w:szCs w:val="28"/>
        </w:rPr>
        <w:t>10</w:t>
      </w:r>
      <w:r w:rsidR="009B7BB1" w:rsidRPr="00D907B6">
        <w:rPr>
          <w:rFonts w:ascii="Times New Roman" w:eastAsia="Calibri" w:hAnsi="Times New Roman" w:cs="Times New Roman"/>
          <w:color w:val="000000"/>
          <w:sz w:val="28"/>
          <w:szCs w:val="28"/>
        </w:rPr>
        <w:t xml:space="preserve"> 000 руб. </w:t>
      </w:r>
    </w:p>
    <w:p w:rsidR="009B7BB1" w:rsidRPr="00BE568B" w:rsidRDefault="009B7BB1" w:rsidP="009B7BB1">
      <w:pPr>
        <w:spacing w:after="0" w:line="360" w:lineRule="auto"/>
        <w:ind w:firstLine="540"/>
        <w:jc w:val="both"/>
        <w:rPr>
          <w:rFonts w:ascii="Calibri" w:eastAsia="Calibri" w:hAnsi="Calibri" w:cs="Times New Roman"/>
          <w:b/>
        </w:rPr>
      </w:pPr>
      <w:r w:rsidRPr="00D907B6">
        <w:rPr>
          <w:rFonts w:ascii="Times New Roman" w:eastAsia="Calibri" w:hAnsi="Times New Roman" w:cs="Times New Roman"/>
          <w:color w:val="000000"/>
          <w:sz w:val="28"/>
          <w:szCs w:val="28"/>
        </w:rPr>
        <w:t xml:space="preserve">За 2014 год </w:t>
      </w:r>
      <w:proofErr w:type="gramStart"/>
      <w:r w:rsidRPr="00D907B6">
        <w:rPr>
          <w:rFonts w:ascii="Times New Roman" w:eastAsia="Calibri" w:hAnsi="Times New Roman" w:cs="Times New Roman"/>
          <w:color w:val="000000"/>
          <w:sz w:val="28"/>
          <w:szCs w:val="28"/>
        </w:rPr>
        <w:t>го</w:t>
      </w:r>
      <w:r w:rsidRPr="00D907B6">
        <w:rPr>
          <w:rFonts w:ascii="Times New Roman" w:eastAsia="Calibri" w:hAnsi="Times New Roman" w:cs="Times New Roman"/>
          <w:sz w:val="28"/>
          <w:szCs w:val="28"/>
        </w:rPr>
        <w:t xml:space="preserve">сударственная пошлина, взимаемая за </w:t>
      </w:r>
      <w:r w:rsidRPr="00D907B6">
        <w:rPr>
          <w:rFonts w:ascii="Times New Roman" w:eastAsia="Calibri" w:hAnsi="Times New Roman" w:cs="Times New Roman"/>
          <w:b/>
          <w:sz w:val="28"/>
          <w:szCs w:val="28"/>
        </w:rPr>
        <w:t>государственную регистрацию СМИ</w:t>
      </w:r>
      <w:r w:rsidRPr="00D907B6">
        <w:rPr>
          <w:rFonts w:ascii="Times New Roman" w:eastAsia="Calibri" w:hAnsi="Times New Roman" w:cs="Times New Roman"/>
          <w:sz w:val="28"/>
          <w:szCs w:val="28"/>
        </w:rPr>
        <w:t xml:space="preserve"> составила</w:t>
      </w:r>
      <w:proofErr w:type="gramEnd"/>
      <w:r w:rsidRPr="00D907B6">
        <w:rPr>
          <w:rFonts w:ascii="Times New Roman" w:eastAsia="Calibri" w:hAnsi="Times New Roman" w:cs="Times New Roman"/>
          <w:b/>
          <w:color w:val="000000"/>
          <w:sz w:val="28"/>
          <w:szCs w:val="28"/>
        </w:rPr>
        <w:t xml:space="preserve"> </w:t>
      </w:r>
      <w:r w:rsidR="00D907B6" w:rsidRPr="00D907B6">
        <w:rPr>
          <w:rFonts w:ascii="Times New Roman" w:eastAsia="Calibri" w:hAnsi="Times New Roman" w:cs="Times New Roman"/>
          <w:color w:val="000000"/>
          <w:sz w:val="28"/>
          <w:szCs w:val="28"/>
        </w:rPr>
        <w:t>208,4</w:t>
      </w:r>
      <w:r w:rsidRPr="00D907B6">
        <w:rPr>
          <w:rFonts w:ascii="Times New Roman" w:eastAsia="Calibri" w:hAnsi="Times New Roman" w:cs="Times New Roman"/>
          <w:color w:val="000000"/>
          <w:sz w:val="28"/>
          <w:szCs w:val="28"/>
        </w:rPr>
        <w:t xml:space="preserve"> </w:t>
      </w:r>
      <w:proofErr w:type="spellStart"/>
      <w:r w:rsidRPr="00D907B6">
        <w:rPr>
          <w:rFonts w:ascii="Times New Roman" w:eastAsia="Calibri" w:hAnsi="Times New Roman" w:cs="Times New Roman"/>
          <w:color w:val="000000"/>
          <w:sz w:val="28"/>
          <w:szCs w:val="28"/>
        </w:rPr>
        <w:t>т.р</w:t>
      </w:r>
      <w:proofErr w:type="spellEnd"/>
      <w:r w:rsidRPr="00D907B6">
        <w:rPr>
          <w:rFonts w:ascii="Times New Roman" w:eastAsia="Calibri" w:hAnsi="Times New Roman" w:cs="Times New Roman"/>
          <w:color w:val="000000"/>
          <w:sz w:val="28"/>
          <w:szCs w:val="28"/>
        </w:rPr>
        <w:t xml:space="preserve">., из них возвращено как ошибочно перечисленные  на сумму </w:t>
      </w:r>
      <w:r w:rsidR="00D907B6" w:rsidRPr="00D907B6">
        <w:rPr>
          <w:rFonts w:ascii="Times New Roman" w:eastAsia="Calibri" w:hAnsi="Times New Roman" w:cs="Times New Roman"/>
          <w:color w:val="000000"/>
          <w:sz w:val="28"/>
          <w:szCs w:val="28"/>
        </w:rPr>
        <w:t>21</w:t>
      </w:r>
      <w:r w:rsidRPr="00D907B6">
        <w:rPr>
          <w:rFonts w:ascii="Times New Roman" w:eastAsia="Calibri" w:hAnsi="Times New Roman" w:cs="Times New Roman"/>
          <w:color w:val="000000"/>
          <w:sz w:val="28"/>
          <w:szCs w:val="28"/>
        </w:rPr>
        <w:t> 000 руб.</w:t>
      </w:r>
    </w:p>
    <w:p w:rsidR="00527CF0" w:rsidRPr="008A0A06" w:rsidRDefault="00527CF0" w:rsidP="003F700C">
      <w:pPr>
        <w:spacing w:after="0"/>
        <w:rPr>
          <w:rFonts w:ascii="Times New Roman" w:hAnsi="Times New Roman" w:cs="Times New Roman"/>
          <w:b/>
          <w:sz w:val="28"/>
          <w:szCs w:val="28"/>
          <w:highlight w:val="yellow"/>
        </w:rPr>
      </w:pPr>
      <w:r w:rsidRPr="008A0A06">
        <w:rPr>
          <w:rFonts w:ascii="Times New Roman" w:hAnsi="Times New Roman" w:cs="Times New Roman"/>
          <w:b/>
          <w:sz w:val="28"/>
          <w:szCs w:val="28"/>
          <w:highlight w:val="yellow"/>
        </w:rPr>
        <w:br w:type="page"/>
      </w:r>
    </w:p>
    <w:p w:rsidR="00527CF0" w:rsidRPr="00375807" w:rsidRDefault="00527CF0" w:rsidP="003F700C">
      <w:pPr>
        <w:pageBreakBefore/>
        <w:spacing w:after="0" w:line="360" w:lineRule="auto"/>
        <w:ind w:firstLine="709"/>
        <w:jc w:val="both"/>
        <w:rPr>
          <w:rFonts w:ascii="Times New Roman" w:eastAsia="Times New Roman" w:hAnsi="Times New Roman" w:cs="Times New Roman"/>
          <w:b/>
          <w:color w:val="000000" w:themeColor="text1"/>
          <w:sz w:val="28"/>
          <w:szCs w:val="28"/>
          <w:lang w:eastAsia="ru-RU"/>
        </w:rPr>
      </w:pPr>
      <w:r w:rsidRPr="00375807">
        <w:rPr>
          <w:rFonts w:ascii="Times New Roman" w:eastAsia="Times New Roman" w:hAnsi="Times New Roman" w:cs="Times New Roman"/>
          <w:b/>
          <w:color w:val="000000" w:themeColor="text1"/>
          <w:sz w:val="28"/>
          <w:szCs w:val="28"/>
          <w:lang w:eastAsia="ru-RU"/>
        </w:rPr>
        <w:lastRenderedPageBreak/>
        <w:t>В сфере связи</w:t>
      </w:r>
      <w:r w:rsidRPr="00375807">
        <w:rPr>
          <w:rFonts w:ascii="Times New Roman" w:hAnsi="Times New Roman" w:cs="Times New Roman"/>
          <w:color w:val="000000" w:themeColor="text1"/>
          <w:sz w:val="28"/>
          <w:szCs w:val="28"/>
        </w:rPr>
        <w:tab/>
      </w:r>
    </w:p>
    <w:p w:rsidR="00527CF0" w:rsidRPr="00C31B8C" w:rsidRDefault="00527CF0" w:rsidP="003F700C">
      <w:pPr>
        <w:spacing w:after="0" w:line="360" w:lineRule="auto"/>
        <w:jc w:val="both"/>
        <w:rPr>
          <w:rFonts w:ascii="Times New Roman" w:hAnsi="Times New Roman" w:cs="Times New Roman"/>
          <w:b/>
          <w:color w:val="000000" w:themeColor="text1"/>
          <w:sz w:val="28"/>
          <w:szCs w:val="28"/>
          <w:u w:val="single"/>
        </w:rPr>
      </w:pPr>
      <w:r w:rsidRPr="00375807">
        <w:rPr>
          <w:rFonts w:ascii="Times New Roman" w:hAnsi="Times New Roman" w:cs="Times New Roman"/>
          <w:b/>
          <w:color w:val="000000" w:themeColor="text1"/>
          <w:sz w:val="28"/>
          <w:szCs w:val="28"/>
          <w:u w:val="single"/>
        </w:rPr>
        <w:t>лицензии на оказание услуг в области связи</w:t>
      </w:r>
      <w:r w:rsidRPr="00375807">
        <w:rPr>
          <w:rFonts w:ascii="Times New Roman" w:hAnsi="Times New Roman" w:cs="Times New Roman"/>
          <w:b/>
          <w:color w:val="000000" w:themeColor="text1"/>
          <w:sz w:val="28"/>
          <w:szCs w:val="28"/>
          <w:u w:val="single"/>
        </w:rPr>
        <w:tab/>
      </w:r>
      <w:r w:rsidRPr="00375807">
        <w:rPr>
          <w:rFonts w:ascii="Times New Roman" w:hAnsi="Times New Roman" w:cs="Times New Roman"/>
          <w:b/>
          <w:color w:val="000000" w:themeColor="text1"/>
          <w:sz w:val="28"/>
          <w:szCs w:val="28"/>
        </w:rPr>
        <w:tab/>
      </w:r>
      <w:r w:rsidRPr="00375807">
        <w:rPr>
          <w:rFonts w:ascii="Times New Roman" w:hAnsi="Times New Roman" w:cs="Times New Roman"/>
          <w:b/>
          <w:color w:val="000000" w:themeColor="text1"/>
          <w:sz w:val="28"/>
          <w:szCs w:val="28"/>
        </w:rPr>
        <w:tab/>
      </w:r>
      <w:r w:rsidRPr="00375807">
        <w:rPr>
          <w:rFonts w:ascii="Times New Roman" w:hAnsi="Times New Roman" w:cs="Times New Roman"/>
          <w:b/>
          <w:color w:val="000000" w:themeColor="text1"/>
          <w:sz w:val="28"/>
          <w:szCs w:val="28"/>
        </w:rPr>
        <w:tab/>
      </w:r>
      <w:r w:rsidRPr="00375807">
        <w:rPr>
          <w:rFonts w:ascii="Times New Roman" w:hAnsi="Times New Roman" w:cs="Times New Roman"/>
          <w:b/>
          <w:color w:val="000000" w:themeColor="text1"/>
          <w:sz w:val="28"/>
          <w:szCs w:val="28"/>
        </w:rPr>
        <w:tab/>
      </w:r>
      <w:r w:rsidRPr="00375807">
        <w:rPr>
          <w:rFonts w:ascii="Times New Roman" w:hAnsi="Times New Roman" w:cs="Times New Roman"/>
          <w:b/>
          <w:color w:val="000000" w:themeColor="text1"/>
          <w:sz w:val="28"/>
          <w:szCs w:val="28"/>
        </w:rPr>
        <w:tab/>
      </w:r>
      <w:r w:rsidR="00C31B8C" w:rsidRPr="00375807">
        <w:rPr>
          <w:rFonts w:ascii="Times New Roman" w:hAnsi="Times New Roman" w:cs="Times New Roman"/>
          <w:b/>
          <w:color w:val="000000" w:themeColor="text1"/>
          <w:sz w:val="28"/>
          <w:szCs w:val="28"/>
          <w:u w:val="single"/>
        </w:rPr>
        <w:t>7270</w:t>
      </w:r>
      <w:r w:rsidRPr="00375807">
        <w:rPr>
          <w:rFonts w:ascii="Times New Roman" w:hAnsi="Times New Roman" w:cs="Times New Roman"/>
          <w:b/>
          <w:color w:val="000000" w:themeColor="text1"/>
          <w:sz w:val="28"/>
          <w:szCs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7"/>
        <w:gridCol w:w="2139"/>
        <w:gridCol w:w="2152"/>
      </w:tblGrid>
      <w:tr w:rsidR="00527CF0" w:rsidRPr="00375807" w:rsidTr="004213D3">
        <w:tc>
          <w:tcPr>
            <w:tcW w:w="5847" w:type="dxa"/>
            <w:vAlign w:val="center"/>
          </w:tcPr>
          <w:p w:rsidR="00527CF0" w:rsidRPr="0023468C" w:rsidRDefault="00527CF0" w:rsidP="003F700C">
            <w:pPr>
              <w:spacing w:after="0"/>
              <w:jc w:val="center"/>
              <w:rPr>
                <w:rFonts w:ascii="Times New Roman" w:hAnsi="Times New Roman" w:cs="Times New Roman"/>
                <w:b/>
                <w:color w:val="000000" w:themeColor="text1"/>
                <w:sz w:val="24"/>
                <w:szCs w:val="24"/>
              </w:rPr>
            </w:pPr>
            <w:r w:rsidRPr="0023468C">
              <w:rPr>
                <w:rFonts w:ascii="Times New Roman" w:hAnsi="Times New Roman" w:cs="Times New Roman"/>
                <w:b/>
                <w:color w:val="000000" w:themeColor="text1"/>
                <w:sz w:val="24"/>
                <w:szCs w:val="24"/>
              </w:rPr>
              <w:t>Описание услуги связи</w:t>
            </w:r>
          </w:p>
        </w:tc>
        <w:tc>
          <w:tcPr>
            <w:tcW w:w="2139" w:type="dxa"/>
            <w:vAlign w:val="center"/>
          </w:tcPr>
          <w:p w:rsidR="00527CF0" w:rsidRPr="0023468C" w:rsidRDefault="002B645E" w:rsidP="003F700C">
            <w:pPr>
              <w:spacing w:after="0"/>
              <w:jc w:val="center"/>
              <w:rPr>
                <w:rFonts w:ascii="Times New Roman" w:hAnsi="Times New Roman" w:cs="Times New Roman"/>
                <w:b/>
                <w:color w:val="000000" w:themeColor="text1"/>
                <w:sz w:val="24"/>
                <w:szCs w:val="24"/>
              </w:rPr>
            </w:pPr>
            <w:r w:rsidRPr="0023468C">
              <w:rPr>
                <w:rFonts w:ascii="Times New Roman" w:hAnsi="Times New Roman" w:cs="Times New Roman"/>
                <w:b/>
                <w:color w:val="000000" w:themeColor="text1"/>
                <w:sz w:val="24"/>
                <w:szCs w:val="24"/>
              </w:rPr>
              <w:t>К</w:t>
            </w:r>
            <w:r w:rsidR="00527CF0" w:rsidRPr="0023468C">
              <w:rPr>
                <w:rFonts w:ascii="Times New Roman" w:hAnsi="Times New Roman" w:cs="Times New Roman"/>
                <w:b/>
                <w:color w:val="000000" w:themeColor="text1"/>
                <w:sz w:val="24"/>
                <w:szCs w:val="24"/>
              </w:rPr>
              <w:t>ол-во лицензий</w:t>
            </w:r>
          </w:p>
        </w:tc>
        <w:tc>
          <w:tcPr>
            <w:tcW w:w="2152" w:type="dxa"/>
            <w:vAlign w:val="center"/>
          </w:tcPr>
          <w:p w:rsidR="00527CF0" w:rsidRPr="0023468C" w:rsidRDefault="002B645E" w:rsidP="003F700C">
            <w:pPr>
              <w:spacing w:after="0"/>
              <w:jc w:val="center"/>
              <w:rPr>
                <w:rFonts w:ascii="Times New Roman" w:hAnsi="Times New Roman" w:cs="Times New Roman"/>
                <w:b/>
                <w:color w:val="000000" w:themeColor="text1"/>
                <w:sz w:val="24"/>
                <w:szCs w:val="24"/>
              </w:rPr>
            </w:pPr>
            <w:r w:rsidRPr="0023468C">
              <w:rPr>
                <w:rFonts w:ascii="Times New Roman" w:hAnsi="Times New Roman" w:cs="Times New Roman"/>
                <w:b/>
                <w:color w:val="000000" w:themeColor="text1"/>
                <w:sz w:val="24"/>
                <w:szCs w:val="24"/>
              </w:rPr>
              <w:t>О</w:t>
            </w:r>
            <w:r w:rsidR="00527CF0" w:rsidRPr="0023468C">
              <w:rPr>
                <w:rFonts w:ascii="Times New Roman" w:hAnsi="Times New Roman" w:cs="Times New Roman"/>
                <w:b/>
                <w:color w:val="000000" w:themeColor="text1"/>
                <w:sz w:val="24"/>
                <w:szCs w:val="24"/>
              </w:rPr>
              <w:t>казывают услуги</w:t>
            </w:r>
          </w:p>
        </w:tc>
      </w:tr>
      <w:tr w:rsidR="00375807" w:rsidRPr="00375807" w:rsidTr="004213D3">
        <w:tc>
          <w:tcPr>
            <w:tcW w:w="5847" w:type="dxa"/>
          </w:tcPr>
          <w:p w:rsidR="00375807" w:rsidRPr="0023468C" w:rsidRDefault="00375807" w:rsidP="003F700C">
            <w:pPr>
              <w:spacing w:after="0"/>
              <w:jc w:val="both"/>
              <w:rPr>
                <w:rFonts w:ascii="Times New Roman" w:hAnsi="Times New Roman" w:cs="Times New Roman"/>
                <w:color w:val="000000" w:themeColor="text1"/>
                <w:sz w:val="24"/>
                <w:szCs w:val="24"/>
              </w:rPr>
            </w:pPr>
            <w:r w:rsidRPr="0023468C">
              <w:rPr>
                <w:rFonts w:ascii="Times New Roman" w:hAnsi="Times New Roman" w:cs="Times New Roman"/>
                <w:color w:val="000000" w:themeColor="text1"/>
                <w:sz w:val="24"/>
                <w:szCs w:val="24"/>
              </w:rPr>
              <w:t>Телематические услуг связи</w:t>
            </w:r>
          </w:p>
        </w:tc>
        <w:tc>
          <w:tcPr>
            <w:tcW w:w="2139" w:type="dxa"/>
            <w:vAlign w:val="center"/>
          </w:tcPr>
          <w:p w:rsidR="00375807" w:rsidRPr="0023468C" w:rsidRDefault="0023468C" w:rsidP="00375807">
            <w:pPr>
              <w:spacing w:after="0"/>
              <w:jc w:val="center"/>
              <w:rPr>
                <w:rFonts w:ascii="Times New Roman" w:hAnsi="Times New Roman" w:cs="Times New Roman"/>
                <w:color w:val="000000" w:themeColor="text1"/>
                <w:sz w:val="24"/>
                <w:szCs w:val="24"/>
              </w:rPr>
            </w:pPr>
            <w:r w:rsidRPr="0023468C">
              <w:rPr>
                <w:rFonts w:ascii="Times New Roman" w:hAnsi="Times New Roman" w:cs="Times New Roman"/>
                <w:color w:val="000000" w:themeColor="text1"/>
                <w:sz w:val="24"/>
                <w:szCs w:val="24"/>
              </w:rPr>
              <w:t>2797</w:t>
            </w:r>
          </w:p>
        </w:tc>
        <w:tc>
          <w:tcPr>
            <w:tcW w:w="2152" w:type="dxa"/>
            <w:vAlign w:val="center"/>
          </w:tcPr>
          <w:p w:rsidR="00375807" w:rsidRPr="0023468C" w:rsidRDefault="00A97117" w:rsidP="00375807">
            <w:pPr>
              <w:spacing w:after="0"/>
              <w:jc w:val="center"/>
              <w:rPr>
                <w:rFonts w:ascii="Times New Roman" w:hAnsi="Times New Roman" w:cs="Times New Roman"/>
                <w:color w:val="000000" w:themeColor="text1"/>
                <w:sz w:val="24"/>
                <w:szCs w:val="24"/>
              </w:rPr>
            </w:pPr>
            <w:r w:rsidRPr="00A97117">
              <w:rPr>
                <w:rFonts w:ascii="Times New Roman" w:hAnsi="Times New Roman" w:cs="Times New Roman"/>
                <w:color w:val="000000" w:themeColor="text1"/>
                <w:sz w:val="24"/>
                <w:szCs w:val="24"/>
              </w:rPr>
              <w:t>66</w:t>
            </w:r>
          </w:p>
        </w:tc>
      </w:tr>
      <w:tr w:rsidR="00375807" w:rsidRPr="00375807" w:rsidTr="004213D3">
        <w:tc>
          <w:tcPr>
            <w:tcW w:w="5847" w:type="dxa"/>
          </w:tcPr>
          <w:p w:rsidR="00375807" w:rsidRPr="0023468C" w:rsidRDefault="00375807" w:rsidP="003F700C">
            <w:pPr>
              <w:spacing w:after="0"/>
              <w:jc w:val="both"/>
              <w:rPr>
                <w:rFonts w:ascii="Times New Roman" w:hAnsi="Times New Roman" w:cs="Times New Roman"/>
                <w:color w:val="000000"/>
                <w:sz w:val="24"/>
                <w:szCs w:val="24"/>
              </w:rPr>
            </w:pPr>
            <w:r w:rsidRPr="0023468C">
              <w:rPr>
                <w:rFonts w:ascii="Times New Roman" w:hAnsi="Times New Roman" w:cs="Times New Roman"/>
                <w:color w:val="000000"/>
                <w:sz w:val="24"/>
                <w:szCs w:val="24"/>
              </w:rPr>
              <w:t>Услуги внутризоновой телефонной связи</w:t>
            </w:r>
          </w:p>
        </w:tc>
        <w:tc>
          <w:tcPr>
            <w:tcW w:w="2139" w:type="dxa"/>
            <w:vAlign w:val="center"/>
          </w:tcPr>
          <w:p w:rsidR="00375807" w:rsidRPr="00375807" w:rsidRDefault="0023468C" w:rsidP="00375807">
            <w:pPr>
              <w:spacing w:after="0"/>
              <w:jc w:val="center"/>
              <w:rPr>
                <w:rFonts w:ascii="Times New Roman" w:hAnsi="Times New Roman" w:cs="Times New Roman"/>
                <w:color w:val="000000"/>
                <w:sz w:val="24"/>
                <w:szCs w:val="24"/>
                <w:highlight w:val="yellow"/>
              </w:rPr>
            </w:pPr>
            <w:r w:rsidRPr="0023468C">
              <w:rPr>
                <w:rFonts w:ascii="Times New Roman" w:hAnsi="Times New Roman" w:cs="Times New Roman"/>
                <w:color w:val="000000"/>
                <w:sz w:val="24"/>
                <w:szCs w:val="24"/>
              </w:rPr>
              <w:t>66</w:t>
            </w:r>
          </w:p>
        </w:tc>
        <w:tc>
          <w:tcPr>
            <w:tcW w:w="2152" w:type="dxa"/>
            <w:vAlign w:val="center"/>
          </w:tcPr>
          <w:p w:rsidR="00375807" w:rsidRPr="00375807" w:rsidRDefault="00A97117" w:rsidP="00375807">
            <w:pPr>
              <w:spacing w:after="0"/>
              <w:jc w:val="center"/>
              <w:rPr>
                <w:rFonts w:ascii="Times New Roman" w:hAnsi="Times New Roman" w:cs="Times New Roman"/>
                <w:color w:val="000000"/>
                <w:sz w:val="24"/>
                <w:szCs w:val="24"/>
                <w:highlight w:val="yellow"/>
              </w:rPr>
            </w:pPr>
            <w:r w:rsidRPr="00A97117">
              <w:rPr>
                <w:rFonts w:ascii="Times New Roman" w:hAnsi="Times New Roman" w:cs="Times New Roman"/>
                <w:color w:val="000000"/>
                <w:sz w:val="24"/>
                <w:szCs w:val="24"/>
              </w:rPr>
              <w:t>10</w:t>
            </w:r>
          </w:p>
        </w:tc>
      </w:tr>
      <w:tr w:rsidR="00375807" w:rsidRPr="00375807" w:rsidTr="004213D3">
        <w:tc>
          <w:tcPr>
            <w:tcW w:w="5847" w:type="dxa"/>
          </w:tcPr>
          <w:p w:rsidR="00375807" w:rsidRPr="0023468C" w:rsidRDefault="00375807" w:rsidP="003F700C">
            <w:pPr>
              <w:spacing w:after="0"/>
              <w:jc w:val="both"/>
              <w:rPr>
                <w:rFonts w:ascii="Times New Roman" w:hAnsi="Times New Roman" w:cs="Times New Roman"/>
                <w:color w:val="000000"/>
                <w:sz w:val="24"/>
                <w:szCs w:val="24"/>
              </w:rPr>
            </w:pPr>
            <w:r w:rsidRPr="0023468C">
              <w:rPr>
                <w:rFonts w:ascii="Times New Roman" w:hAnsi="Times New Roman" w:cs="Times New Roman"/>
                <w:color w:val="000000"/>
                <w:sz w:val="24"/>
                <w:szCs w:val="24"/>
              </w:rPr>
              <w:t>Услуги междугородной и международной телефонной связи</w:t>
            </w:r>
          </w:p>
        </w:tc>
        <w:tc>
          <w:tcPr>
            <w:tcW w:w="2139" w:type="dxa"/>
            <w:vAlign w:val="center"/>
          </w:tcPr>
          <w:p w:rsidR="00375807" w:rsidRPr="00375807" w:rsidRDefault="0023468C" w:rsidP="00375807">
            <w:pPr>
              <w:spacing w:after="0"/>
              <w:jc w:val="center"/>
              <w:rPr>
                <w:rFonts w:ascii="Times New Roman" w:hAnsi="Times New Roman" w:cs="Times New Roman"/>
                <w:color w:val="000000"/>
                <w:sz w:val="24"/>
                <w:szCs w:val="24"/>
                <w:highlight w:val="yellow"/>
              </w:rPr>
            </w:pPr>
            <w:r w:rsidRPr="0023468C">
              <w:rPr>
                <w:rFonts w:ascii="Times New Roman" w:hAnsi="Times New Roman" w:cs="Times New Roman"/>
                <w:color w:val="000000"/>
                <w:sz w:val="24"/>
                <w:szCs w:val="24"/>
              </w:rPr>
              <w:t>59</w:t>
            </w:r>
          </w:p>
        </w:tc>
        <w:tc>
          <w:tcPr>
            <w:tcW w:w="2152" w:type="dxa"/>
            <w:vAlign w:val="center"/>
          </w:tcPr>
          <w:p w:rsidR="00375807" w:rsidRPr="00375807" w:rsidRDefault="00A97117" w:rsidP="00375807">
            <w:pPr>
              <w:spacing w:after="0"/>
              <w:jc w:val="center"/>
              <w:rPr>
                <w:rFonts w:ascii="Times New Roman" w:hAnsi="Times New Roman" w:cs="Times New Roman"/>
                <w:color w:val="000000"/>
                <w:sz w:val="24"/>
                <w:szCs w:val="24"/>
                <w:highlight w:val="yellow"/>
              </w:rPr>
            </w:pPr>
            <w:r w:rsidRPr="00A97117">
              <w:rPr>
                <w:rFonts w:ascii="Times New Roman" w:hAnsi="Times New Roman" w:cs="Times New Roman"/>
                <w:color w:val="000000"/>
                <w:sz w:val="24"/>
                <w:szCs w:val="24"/>
              </w:rPr>
              <w:t>9</w:t>
            </w:r>
          </w:p>
        </w:tc>
      </w:tr>
      <w:tr w:rsidR="00375807" w:rsidRPr="00375807" w:rsidTr="004213D3">
        <w:tc>
          <w:tcPr>
            <w:tcW w:w="5847" w:type="dxa"/>
          </w:tcPr>
          <w:p w:rsidR="00375807" w:rsidRPr="0023468C" w:rsidRDefault="00375807" w:rsidP="003F700C">
            <w:pPr>
              <w:spacing w:after="0"/>
              <w:jc w:val="both"/>
              <w:rPr>
                <w:rFonts w:ascii="Times New Roman" w:hAnsi="Times New Roman" w:cs="Times New Roman"/>
                <w:color w:val="000000"/>
                <w:sz w:val="24"/>
                <w:szCs w:val="24"/>
              </w:rPr>
            </w:pPr>
            <w:r w:rsidRPr="0023468C">
              <w:rPr>
                <w:rFonts w:ascii="Times New Roman" w:hAnsi="Times New Roman" w:cs="Times New Roman"/>
                <w:color w:val="000000"/>
                <w:sz w:val="24"/>
                <w:szCs w:val="24"/>
              </w:rPr>
              <w:t>Услуги местной телефонной связи с использованием средств коллективного доступа</w:t>
            </w:r>
          </w:p>
        </w:tc>
        <w:tc>
          <w:tcPr>
            <w:tcW w:w="2139" w:type="dxa"/>
            <w:vAlign w:val="center"/>
          </w:tcPr>
          <w:p w:rsidR="00375807" w:rsidRPr="00375807" w:rsidRDefault="0023468C" w:rsidP="00375807">
            <w:pPr>
              <w:spacing w:after="0"/>
              <w:jc w:val="center"/>
              <w:rPr>
                <w:rFonts w:ascii="Times New Roman" w:hAnsi="Times New Roman" w:cs="Times New Roman"/>
                <w:color w:val="000000"/>
                <w:sz w:val="24"/>
                <w:szCs w:val="24"/>
                <w:highlight w:val="yellow"/>
              </w:rPr>
            </w:pPr>
            <w:r w:rsidRPr="0023468C">
              <w:rPr>
                <w:rFonts w:ascii="Times New Roman" w:hAnsi="Times New Roman" w:cs="Times New Roman"/>
                <w:color w:val="000000"/>
                <w:sz w:val="24"/>
                <w:szCs w:val="24"/>
              </w:rPr>
              <w:t>86</w:t>
            </w:r>
          </w:p>
        </w:tc>
        <w:tc>
          <w:tcPr>
            <w:tcW w:w="2152" w:type="dxa"/>
            <w:vAlign w:val="center"/>
          </w:tcPr>
          <w:p w:rsidR="00375807" w:rsidRPr="00A97117" w:rsidRDefault="00A97117" w:rsidP="00375807">
            <w:pPr>
              <w:spacing w:after="0"/>
              <w:jc w:val="center"/>
              <w:rPr>
                <w:rFonts w:ascii="Times New Roman" w:hAnsi="Times New Roman" w:cs="Times New Roman"/>
                <w:color w:val="000000"/>
                <w:sz w:val="24"/>
                <w:szCs w:val="24"/>
              </w:rPr>
            </w:pPr>
            <w:r w:rsidRPr="00A97117">
              <w:rPr>
                <w:rFonts w:ascii="Times New Roman" w:hAnsi="Times New Roman" w:cs="Times New Roman"/>
                <w:color w:val="000000"/>
                <w:sz w:val="24"/>
                <w:szCs w:val="24"/>
              </w:rPr>
              <w:t>1</w:t>
            </w:r>
          </w:p>
        </w:tc>
      </w:tr>
      <w:tr w:rsidR="00375807" w:rsidRPr="00375807" w:rsidTr="004213D3">
        <w:trPr>
          <w:trHeight w:val="565"/>
        </w:trPr>
        <w:tc>
          <w:tcPr>
            <w:tcW w:w="5847" w:type="dxa"/>
          </w:tcPr>
          <w:p w:rsidR="00375807" w:rsidRPr="0023468C" w:rsidRDefault="00375807" w:rsidP="003F700C">
            <w:pPr>
              <w:spacing w:after="0"/>
              <w:jc w:val="both"/>
              <w:rPr>
                <w:rFonts w:ascii="Times New Roman" w:hAnsi="Times New Roman" w:cs="Times New Roman"/>
                <w:color w:val="000000"/>
                <w:sz w:val="24"/>
                <w:szCs w:val="24"/>
              </w:rPr>
            </w:pPr>
            <w:r w:rsidRPr="0023468C">
              <w:rPr>
                <w:rFonts w:ascii="Times New Roman" w:hAnsi="Times New Roman" w:cs="Times New Roman"/>
                <w:color w:val="000000"/>
                <w:sz w:val="24"/>
                <w:szCs w:val="24"/>
              </w:rPr>
              <w:t>Услуги местной телефонной связи с использованием таксофонов</w:t>
            </w:r>
          </w:p>
        </w:tc>
        <w:tc>
          <w:tcPr>
            <w:tcW w:w="2139" w:type="dxa"/>
            <w:vAlign w:val="center"/>
          </w:tcPr>
          <w:p w:rsidR="00375807" w:rsidRPr="00375807" w:rsidRDefault="0023468C" w:rsidP="00375807">
            <w:pPr>
              <w:spacing w:after="0"/>
              <w:jc w:val="center"/>
              <w:rPr>
                <w:rFonts w:ascii="Times New Roman" w:hAnsi="Times New Roman" w:cs="Times New Roman"/>
                <w:color w:val="000000"/>
                <w:sz w:val="24"/>
                <w:szCs w:val="24"/>
                <w:highlight w:val="yellow"/>
              </w:rPr>
            </w:pPr>
            <w:r w:rsidRPr="0023468C">
              <w:rPr>
                <w:rFonts w:ascii="Times New Roman" w:hAnsi="Times New Roman" w:cs="Times New Roman"/>
                <w:color w:val="000000"/>
                <w:sz w:val="24"/>
                <w:szCs w:val="24"/>
              </w:rPr>
              <w:t>6</w:t>
            </w:r>
          </w:p>
        </w:tc>
        <w:tc>
          <w:tcPr>
            <w:tcW w:w="2152" w:type="dxa"/>
            <w:vAlign w:val="center"/>
          </w:tcPr>
          <w:p w:rsidR="00375807" w:rsidRPr="00A97117" w:rsidRDefault="00A97117" w:rsidP="00375807">
            <w:pPr>
              <w:spacing w:after="0"/>
              <w:jc w:val="center"/>
              <w:rPr>
                <w:rFonts w:ascii="Times New Roman" w:hAnsi="Times New Roman" w:cs="Times New Roman"/>
                <w:color w:val="000000"/>
                <w:sz w:val="24"/>
                <w:szCs w:val="24"/>
              </w:rPr>
            </w:pPr>
            <w:r w:rsidRPr="00A97117">
              <w:rPr>
                <w:rFonts w:ascii="Times New Roman" w:hAnsi="Times New Roman" w:cs="Times New Roman"/>
                <w:color w:val="000000"/>
                <w:sz w:val="24"/>
                <w:szCs w:val="24"/>
              </w:rPr>
              <w:t>1</w:t>
            </w:r>
          </w:p>
        </w:tc>
      </w:tr>
      <w:tr w:rsidR="00375807" w:rsidRPr="00375807" w:rsidTr="004213D3">
        <w:tc>
          <w:tcPr>
            <w:tcW w:w="5847" w:type="dxa"/>
          </w:tcPr>
          <w:p w:rsidR="00375807" w:rsidRPr="0023468C" w:rsidRDefault="00375807" w:rsidP="003F700C">
            <w:pPr>
              <w:spacing w:after="0"/>
              <w:jc w:val="both"/>
              <w:rPr>
                <w:rFonts w:ascii="Times New Roman" w:hAnsi="Times New Roman" w:cs="Times New Roman"/>
                <w:color w:val="000000"/>
                <w:sz w:val="24"/>
                <w:szCs w:val="24"/>
              </w:rPr>
            </w:pPr>
            <w:r w:rsidRPr="0023468C">
              <w:rPr>
                <w:rFonts w:ascii="Times New Roman" w:hAnsi="Times New Roman" w:cs="Times New Roman"/>
                <w:color w:val="000000"/>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9" w:type="dxa"/>
            <w:vAlign w:val="center"/>
          </w:tcPr>
          <w:p w:rsidR="00375807" w:rsidRPr="00375807" w:rsidRDefault="0023468C" w:rsidP="00375807">
            <w:pPr>
              <w:spacing w:after="0"/>
              <w:jc w:val="center"/>
              <w:rPr>
                <w:rFonts w:ascii="Times New Roman" w:hAnsi="Times New Roman" w:cs="Times New Roman"/>
                <w:color w:val="000000"/>
                <w:sz w:val="24"/>
                <w:szCs w:val="24"/>
                <w:highlight w:val="yellow"/>
              </w:rPr>
            </w:pPr>
            <w:r w:rsidRPr="0023468C">
              <w:rPr>
                <w:rFonts w:ascii="Times New Roman" w:hAnsi="Times New Roman" w:cs="Times New Roman"/>
                <w:color w:val="000000"/>
                <w:sz w:val="24"/>
                <w:szCs w:val="24"/>
              </w:rPr>
              <w:t>502</w:t>
            </w:r>
          </w:p>
        </w:tc>
        <w:tc>
          <w:tcPr>
            <w:tcW w:w="2152" w:type="dxa"/>
            <w:vAlign w:val="center"/>
          </w:tcPr>
          <w:p w:rsidR="00375807" w:rsidRPr="00A97117" w:rsidRDefault="00A97117" w:rsidP="00375807">
            <w:pPr>
              <w:spacing w:after="0"/>
              <w:jc w:val="center"/>
              <w:rPr>
                <w:rFonts w:ascii="Times New Roman" w:hAnsi="Times New Roman" w:cs="Times New Roman"/>
                <w:color w:val="000000"/>
                <w:sz w:val="24"/>
                <w:szCs w:val="24"/>
              </w:rPr>
            </w:pPr>
            <w:r w:rsidRPr="00A97117">
              <w:rPr>
                <w:rFonts w:ascii="Times New Roman" w:hAnsi="Times New Roman" w:cs="Times New Roman"/>
                <w:color w:val="000000"/>
                <w:sz w:val="24"/>
                <w:szCs w:val="24"/>
              </w:rPr>
              <w:t>38</w:t>
            </w:r>
          </w:p>
        </w:tc>
      </w:tr>
      <w:tr w:rsidR="00375807" w:rsidRPr="00375807" w:rsidTr="004213D3">
        <w:tc>
          <w:tcPr>
            <w:tcW w:w="5847" w:type="dxa"/>
          </w:tcPr>
          <w:p w:rsidR="00375807" w:rsidRPr="0023468C" w:rsidRDefault="00375807" w:rsidP="003F700C">
            <w:pPr>
              <w:spacing w:after="0"/>
              <w:jc w:val="both"/>
              <w:rPr>
                <w:rFonts w:ascii="Times New Roman" w:hAnsi="Times New Roman" w:cs="Times New Roman"/>
                <w:color w:val="000000"/>
                <w:sz w:val="24"/>
                <w:szCs w:val="24"/>
              </w:rPr>
            </w:pPr>
            <w:r w:rsidRPr="0023468C">
              <w:rPr>
                <w:rFonts w:ascii="Times New Roman" w:hAnsi="Times New Roman" w:cs="Times New Roman"/>
                <w:color w:val="000000"/>
                <w:sz w:val="24"/>
                <w:szCs w:val="24"/>
              </w:rPr>
              <w:t>Услуги подвижной радиосвязи в выделенной сети связи</w:t>
            </w:r>
          </w:p>
        </w:tc>
        <w:tc>
          <w:tcPr>
            <w:tcW w:w="2139" w:type="dxa"/>
            <w:vAlign w:val="center"/>
          </w:tcPr>
          <w:p w:rsidR="00375807" w:rsidRPr="00375807" w:rsidRDefault="0023468C" w:rsidP="00375807">
            <w:pPr>
              <w:spacing w:after="0"/>
              <w:jc w:val="center"/>
              <w:rPr>
                <w:rFonts w:ascii="Times New Roman" w:hAnsi="Times New Roman" w:cs="Times New Roman"/>
                <w:color w:val="000000"/>
                <w:sz w:val="24"/>
                <w:szCs w:val="24"/>
                <w:highlight w:val="yellow"/>
              </w:rPr>
            </w:pPr>
            <w:r w:rsidRPr="0023468C">
              <w:rPr>
                <w:rFonts w:ascii="Times New Roman" w:hAnsi="Times New Roman" w:cs="Times New Roman"/>
                <w:color w:val="000000"/>
                <w:sz w:val="24"/>
                <w:szCs w:val="24"/>
              </w:rPr>
              <w:t>9</w:t>
            </w:r>
          </w:p>
        </w:tc>
        <w:tc>
          <w:tcPr>
            <w:tcW w:w="2152" w:type="dxa"/>
            <w:vAlign w:val="center"/>
          </w:tcPr>
          <w:p w:rsidR="00375807" w:rsidRPr="00A97117" w:rsidRDefault="00A97117" w:rsidP="00375807">
            <w:pPr>
              <w:spacing w:after="0"/>
              <w:jc w:val="center"/>
              <w:rPr>
                <w:rFonts w:ascii="Times New Roman" w:hAnsi="Times New Roman" w:cs="Times New Roman"/>
                <w:color w:val="000000"/>
                <w:sz w:val="24"/>
                <w:szCs w:val="24"/>
              </w:rPr>
            </w:pPr>
            <w:r w:rsidRPr="00A97117">
              <w:rPr>
                <w:rFonts w:ascii="Times New Roman" w:hAnsi="Times New Roman" w:cs="Times New Roman"/>
                <w:color w:val="000000"/>
                <w:sz w:val="24"/>
                <w:szCs w:val="24"/>
              </w:rPr>
              <w:t>2</w:t>
            </w:r>
          </w:p>
        </w:tc>
      </w:tr>
      <w:tr w:rsidR="00375807" w:rsidRPr="00375807" w:rsidTr="004213D3">
        <w:tc>
          <w:tcPr>
            <w:tcW w:w="5847" w:type="dxa"/>
          </w:tcPr>
          <w:p w:rsidR="00375807" w:rsidRPr="0023468C" w:rsidRDefault="00375807" w:rsidP="003F700C">
            <w:pPr>
              <w:spacing w:after="0"/>
              <w:jc w:val="both"/>
              <w:rPr>
                <w:rFonts w:ascii="Times New Roman" w:hAnsi="Times New Roman" w:cs="Times New Roman"/>
                <w:color w:val="000000"/>
                <w:sz w:val="24"/>
                <w:szCs w:val="24"/>
              </w:rPr>
            </w:pPr>
            <w:r w:rsidRPr="0023468C">
              <w:rPr>
                <w:rFonts w:ascii="Times New Roman" w:hAnsi="Times New Roman" w:cs="Times New Roman"/>
                <w:color w:val="000000"/>
                <w:sz w:val="24"/>
                <w:szCs w:val="24"/>
              </w:rPr>
              <w:t>Услуги подвижной радиосвязи в сети связи общего пользования</w:t>
            </w:r>
          </w:p>
        </w:tc>
        <w:tc>
          <w:tcPr>
            <w:tcW w:w="2139" w:type="dxa"/>
            <w:vAlign w:val="center"/>
          </w:tcPr>
          <w:p w:rsidR="00375807" w:rsidRPr="00375807" w:rsidRDefault="0023468C" w:rsidP="00375807">
            <w:pPr>
              <w:spacing w:after="0"/>
              <w:jc w:val="center"/>
              <w:rPr>
                <w:rFonts w:ascii="Times New Roman" w:hAnsi="Times New Roman" w:cs="Times New Roman"/>
                <w:color w:val="000000"/>
                <w:sz w:val="24"/>
                <w:szCs w:val="24"/>
                <w:highlight w:val="yellow"/>
              </w:rPr>
            </w:pPr>
            <w:r w:rsidRPr="0023468C">
              <w:rPr>
                <w:rFonts w:ascii="Times New Roman" w:hAnsi="Times New Roman" w:cs="Times New Roman"/>
                <w:color w:val="000000"/>
                <w:sz w:val="24"/>
                <w:szCs w:val="24"/>
              </w:rPr>
              <w:t>4</w:t>
            </w:r>
          </w:p>
        </w:tc>
        <w:tc>
          <w:tcPr>
            <w:tcW w:w="2152" w:type="dxa"/>
            <w:vAlign w:val="center"/>
          </w:tcPr>
          <w:p w:rsidR="00375807" w:rsidRPr="00A97117" w:rsidRDefault="00A97117" w:rsidP="00375807">
            <w:pPr>
              <w:spacing w:after="0"/>
              <w:jc w:val="center"/>
              <w:rPr>
                <w:rFonts w:ascii="Times New Roman" w:hAnsi="Times New Roman" w:cs="Times New Roman"/>
                <w:color w:val="000000"/>
                <w:sz w:val="24"/>
                <w:szCs w:val="24"/>
              </w:rPr>
            </w:pPr>
            <w:r w:rsidRPr="00A97117">
              <w:rPr>
                <w:rFonts w:ascii="Times New Roman" w:hAnsi="Times New Roman" w:cs="Times New Roman"/>
                <w:color w:val="000000"/>
                <w:sz w:val="24"/>
                <w:szCs w:val="24"/>
              </w:rPr>
              <w:t>2</w:t>
            </w:r>
          </w:p>
        </w:tc>
      </w:tr>
      <w:tr w:rsidR="00375807" w:rsidRPr="00375807" w:rsidTr="004213D3">
        <w:tc>
          <w:tcPr>
            <w:tcW w:w="5847" w:type="dxa"/>
          </w:tcPr>
          <w:p w:rsidR="00375807" w:rsidRPr="0023468C" w:rsidRDefault="00375807" w:rsidP="003F700C">
            <w:pPr>
              <w:spacing w:after="0"/>
              <w:jc w:val="both"/>
              <w:rPr>
                <w:rFonts w:ascii="Times New Roman" w:hAnsi="Times New Roman" w:cs="Times New Roman"/>
                <w:color w:val="000000"/>
                <w:sz w:val="24"/>
                <w:szCs w:val="24"/>
              </w:rPr>
            </w:pPr>
            <w:r w:rsidRPr="0023468C">
              <w:rPr>
                <w:rFonts w:ascii="Times New Roman" w:hAnsi="Times New Roman" w:cs="Times New Roman"/>
                <w:color w:val="000000"/>
                <w:sz w:val="24"/>
                <w:szCs w:val="24"/>
              </w:rPr>
              <w:t>Услуги подвижной радиотелефонной связи</w:t>
            </w:r>
          </w:p>
        </w:tc>
        <w:tc>
          <w:tcPr>
            <w:tcW w:w="2139" w:type="dxa"/>
            <w:vAlign w:val="center"/>
          </w:tcPr>
          <w:p w:rsidR="00375807" w:rsidRPr="00375807" w:rsidRDefault="0023468C" w:rsidP="00375807">
            <w:pPr>
              <w:spacing w:after="0"/>
              <w:jc w:val="center"/>
              <w:rPr>
                <w:rFonts w:ascii="Times New Roman" w:hAnsi="Times New Roman" w:cs="Times New Roman"/>
                <w:color w:val="000000"/>
                <w:sz w:val="24"/>
                <w:szCs w:val="24"/>
                <w:highlight w:val="yellow"/>
              </w:rPr>
            </w:pPr>
            <w:r w:rsidRPr="0023468C">
              <w:rPr>
                <w:rFonts w:ascii="Times New Roman" w:hAnsi="Times New Roman" w:cs="Times New Roman"/>
                <w:color w:val="000000"/>
                <w:sz w:val="24"/>
                <w:szCs w:val="24"/>
              </w:rPr>
              <w:t>51</w:t>
            </w:r>
          </w:p>
        </w:tc>
        <w:tc>
          <w:tcPr>
            <w:tcW w:w="2152" w:type="dxa"/>
            <w:vAlign w:val="center"/>
          </w:tcPr>
          <w:p w:rsidR="00375807" w:rsidRPr="00A97117" w:rsidRDefault="00A97117" w:rsidP="00375807">
            <w:pPr>
              <w:spacing w:after="0"/>
              <w:jc w:val="center"/>
              <w:rPr>
                <w:rFonts w:ascii="Times New Roman" w:hAnsi="Times New Roman" w:cs="Times New Roman"/>
                <w:color w:val="000000"/>
                <w:sz w:val="24"/>
                <w:szCs w:val="24"/>
              </w:rPr>
            </w:pPr>
            <w:r w:rsidRPr="00A97117">
              <w:rPr>
                <w:rFonts w:ascii="Times New Roman" w:hAnsi="Times New Roman" w:cs="Times New Roman"/>
                <w:color w:val="000000"/>
                <w:sz w:val="24"/>
                <w:szCs w:val="24"/>
              </w:rPr>
              <w:t>12</w:t>
            </w:r>
          </w:p>
        </w:tc>
      </w:tr>
      <w:tr w:rsidR="00375807" w:rsidRPr="00375807" w:rsidTr="008657EC">
        <w:trPr>
          <w:trHeight w:val="297"/>
        </w:trPr>
        <w:tc>
          <w:tcPr>
            <w:tcW w:w="5847" w:type="dxa"/>
          </w:tcPr>
          <w:p w:rsidR="00375807" w:rsidRPr="0023468C" w:rsidRDefault="00375807" w:rsidP="003F700C">
            <w:pPr>
              <w:spacing w:after="0"/>
              <w:jc w:val="both"/>
              <w:rPr>
                <w:rFonts w:ascii="Times New Roman" w:hAnsi="Times New Roman" w:cs="Times New Roman"/>
                <w:color w:val="000000"/>
                <w:sz w:val="24"/>
                <w:szCs w:val="24"/>
              </w:rPr>
            </w:pPr>
            <w:r w:rsidRPr="0023468C">
              <w:rPr>
                <w:rFonts w:ascii="Times New Roman" w:hAnsi="Times New Roman" w:cs="Times New Roman"/>
                <w:color w:val="000000"/>
                <w:sz w:val="24"/>
                <w:szCs w:val="24"/>
              </w:rPr>
              <w:t>Услуги подвижной спутниковой радиосвязи</w:t>
            </w:r>
          </w:p>
        </w:tc>
        <w:tc>
          <w:tcPr>
            <w:tcW w:w="2139" w:type="dxa"/>
            <w:vAlign w:val="center"/>
          </w:tcPr>
          <w:p w:rsidR="00375807" w:rsidRPr="00375807" w:rsidRDefault="0023468C" w:rsidP="00375807">
            <w:pPr>
              <w:spacing w:after="0"/>
              <w:jc w:val="center"/>
              <w:rPr>
                <w:rFonts w:ascii="Times New Roman" w:hAnsi="Times New Roman" w:cs="Times New Roman"/>
                <w:color w:val="000000"/>
                <w:sz w:val="24"/>
                <w:szCs w:val="24"/>
                <w:highlight w:val="yellow"/>
              </w:rPr>
            </w:pPr>
            <w:r w:rsidRPr="0023468C">
              <w:rPr>
                <w:rFonts w:ascii="Times New Roman" w:hAnsi="Times New Roman" w:cs="Times New Roman"/>
                <w:color w:val="000000"/>
                <w:sz w:val="24"/>
                <w:szCs w:val="24"/>
              </w:rPr>
              <w:t>10</w:t>
            </w:r>
          </w:p>
        </w:tc>
        <w:tc>
          <w:tcPr>
            <w:tcW w:w="2152" w:type="dxa"/>
            <w:vAlign w:val="center"/>
          </w:tcPr>
          <w:p w:rsidR="00375807" w:rsidRPr="00A97117" w:rsidRDefault="00A97117" w:rsidP="00375807">
            <w:pPr>
              <w:spacing w:after="0"/>
              <w:jc w:val="center"/>
              <w:rPr>
                <w:rFonts w:ascii="Times New Roman" w:hAnsi="Times New Roman" w:cs="Times New Roman"/>
                <w:color w:val="000000"/>
                <w:sz w:val="24"/>
                <w:szCs w:val="24"/>
              </w:rPr>
            </w:pPr>
            <w:r w:rsidRPr="00A97117">
              <w:rPr>
                <w:rFonts w:ascii="Times New Roman" w:hAnsi="Times New Roman" w:cs="Times New Roman"/>
                <w:color w:val="000000"/>
                <w:sz w:val="24"/>
                <w:szCs w:val="24"/>
              </w:rPr>
              <w:t>0</w:t>
            </w:r>
          </w:p>
        </w:tc>
      </w:tr>
      <w:tr w:rsidR="00375807" w:rsidRPr="00375807" w:rsidTr="004213D3">
        <w:tc>
          <w:tcPr>
            <w:tcW w:w="5847" w:type="dxa"/>
          </w:tcPr>
          <w:p w:rsidR="00375807" w:rsidRPr="0023468C" w:rsidRDefault="00375807" w:rsidP="003F700C">
            <w:pPr>
              <w:spacing w:after="0"/>
              <w:jc w:val="both"/>
              <w:rPr>
                <w:rFonts w:ascii="Times New Roman" w:hAnsi="Times New Roman" w:cs="Times New Roman"/>
                <w:color w:val="000000"/>
                <w:sz w:val="24"/>
                <w:szCs w:val="24"/>
              </w:rPr>
            </w:pPr>
            <w:r w:rsidRPr="0023468C">
              <w:rPr>
                <w:rFonts w:ascii="Times New Roman" w:hAnsi="Times New Roman" w:cs="Times New Roman"/>
                <w:color w:val="000000"/>
                <w:sz w:val="24"/>
                <w:szCs w:val="24"/>
              </w:rPr>
              <w:t>Услуги почтовой связи</w:t>
            </w:r>
          </w:p>
        </w:tc>
        <w:tc>
          <w:tcPr>
            <w:tcW w:w="2139" w:type="dxa"/>
            <w:vAlign w:val="center"/>
          </w:tcPr>
          <w:p w:rsidR="00375807" w:rsidRPr="00375807" w:rsidRDefault="0023468C" w:rsidP="00375807">
            <w:pPr>
              <w:spacing w:after="0"/>
              <w:jc w:val="center"/>
              <w:rPr>
                <w:rFonts w:ascii="Times New Roman" w:hAnsi="Times New Roman" w:cs="Times New Roman"/>
                <w:color w:val="000000"/>
                <w:sz w:val="24"/>
                <w:szCs w:val="24"/>
                <w:highlight w:val="yellow"/>
              </w:rPr>
            </w:pPr>
            <w:r w:rsidRPr="0023468C">
              <w:rPr>
                <w:rFonts w:ascii="Times New Roman" w:hAnsi="Times New Roman" w:cs="Times New Roman"/>
                <w:color w:val="000000"/>
                <w:sz w:val="24"/>
                <w:szCs w:val="24"/>
              </w:rPr>
              <w:t>260</w:t>
            </w:r>
          </w:p>
        </w:tc>
        <w:tc>
          <w:tcPr>
            <w:tcW w:w="2152" w:type="dxa"/>
            <w:vAlign w:val="center"/>
          </w:tcPr>
          <w:p w:rsidR="00375807" w:rsidRPr="00A97117" w:rsidRDefault="00A97117" w:rsidP="00375807">
            <w:pPr>
              <w:spacing w:after="0"/>
              <w:jc w:val="center"/>
              <w:rPr>
                <w:rFonts w:ascii="Times New Roman" w:hAnsi="Times New Roman" w:cs="Times New Roman"/>
                <w:color w:val="000000"/>
                <w:sz w:val="24"/>
                <w:szCs w:val="24"/>
              </w:rPr>
            </w:pPr>
            <w:r w:rsidRPr="00A97117">
              <w:rPr>
                <w:rFonts w:ascii="Times New Roman" w:hAnsi="Times New Roman" w:cs="Times New Roman"/>
                <w:color w:val="000000"/>
                <w:sz w:val="24"/>
                <w:szCs w:val="24"/>
              </w:rPr>
              <w:t>6</w:t>
            </w:r>
          </w:p>
        </w:tc>
      </w:tr>
      <w:tr w:rsidR="00375807" w:rsidRPr="00375807" w:rsidTr="004213D3">
        <w:tc>
          <w:tcPr>
            <w:tcW w:w="5847" w:type="dxa"/>
          </w:tcPr>
          <w:p w:rsidR="00375807" w:rsidRPr="0023468C" w:rsidRDefault="00375807" w:rsidP="003F700C">
            <w:pPr>
              <w:spacing w:after="0"/>
              <w:jc w:val="both"/>
              <w:rPr>
                <w:rFonts w:ascii="Times New Roman" w:hAnsi="Times New Roman" w:cs="Times New Roman"/>
                <w:color w:val="000000"/>
                <w:sz w:val="24"/>
                <w:szCs w:val="24"/>
              </w:rPr>
            </w:pPr>
            <w:r w:rsidRPr="0023468C">
              <w:rPr>
                <w:rFonts w:ascii="Times New Roman" w:hAnsi="Times New Roman" w:cs="Times New Roman"/>
                <w:color w:val="000000"/>
                <w:sz w:val="24"/>
                <w:szCs w:val="24"/>
              </w:rPr>
              <w:t>Услуги связи для целей кабельного вещания</w:t>
            </w:r>
          </w:p>
        </w:tc>
        <w:tc>
          <w:tcPr>
            <w:tcW w:w="2139" w:type="dxa"/>
            <w:vAlign w:val="center"/>
          </w:tcPr>
          <w:p w:rsidR="00375807" w:rsidRPr="00375807" w:rsidRDefault="0023468C" w:rsidP="00375807">
            <w:pPr>
              <w:spacing w:after="0"/>
              <w:jc w:val="center"/>
              <w:rPr>
                <w:rFonts w:ascii="Times New Roman" w:hAnsi="Times New Roman" w:cs="Times New Roman"/>
                <w:color w:val="000000"/>
                <w:sz w:val="24"/>
                <w:szCs w:val="24"/>
                <w:highlight w:val="yellow"/>
              </w:rPr>
            </w:pPr>
            <w:r w:rsidRPr="0023468C">
              <w:rPr>
                <w:rFonts w:ascii="Times New Roman" w:hAnsi="Times New Roman" w:cs="Times New Roman"/>
                <w:color w:val="000000"/>
                <w:sz w:val="24"/>
                <w:szCs w:val="24"/>
              </w:rPr>
              <w:t>282</w:t>
            </w:r>
          </w:p>
        </w:tc>
        <w:tc>
          <w:tcPr>
            <w:tcW w:w="2152" w:type="dxa"/>
            <w:vAlign w:val="center"/>
          </w:tcPr>
          <w:p w:rsidR="00375807" w:rsidRPr="00A97117" w:rsidRDefault="00A97117" w:rsidP="00375807">
            <w:pPr>
              <w:spacing w:after="0"/>
              <w:jc w:val="center"/>
              <w:rPr>
                <w:rFonts w:ascii="Times New Roman" w:hAnsi="Times New Roman" w:cs="Times New Roman"/>
                <w:color w:val="000000"/>
                <w:sz w:val="24"/>
                <w:szCs w:val="24"/>
              </w:rPr>
            </w:pPr>
            <w:r w:rsidRPr="00A97117">
              <w:rPr>
                <w:rFonts w:ascii="Times New Roman" w:hAnsi="Times New Roman" w:cs="Times New Roman"/>
                <w:color w:val="000000"/>
                <w:sz w:val="24"/>
                <w:szCs w:val="24"/>
              </w:rPr>
              <w:t>24</w:t>
            </w:r>
          </w:p>
        </w:tc>
      </w:tr>
      <w:tr w:rsidR="00375807" w:rsidRPr="00375807" w:rsidTr="004213D3">
        <w:tc>
          <w:tcPr>
            <w:tcW w:w="5847" w:type="dxa"/>
          </w:tcPr>
          <w:p w:rsidR="00375807" w:rsidRPr="0023468C" w:rsidRDefault="00375807" w:rsidP="003F700C">
            <w:pPr>
              <w:spacing w:after="0"/>
              <w:jc w:val="both"/>
              <w:rPr>
                <w:rFonts w:ascii="Times New Roman" w:hAnsi="Times New Roman" w:cs="Times New Roman"/>
                <w:color w:val="000000"/>
                <w:sz w:val="24"/>
                <w:szCs w:val="24"/>
              </w:rPr>
            </w:pPr>
            <w:r w:rsidRPr="0023468C">
              <w:rPr>
                <w:rFonts w:ascii="Times New Roman" w:hAnsi="Times New Roman" w:cs="Times New Roman"/>
                <w:color w:val="000000"/>
                <w:sz w:val="24"/>
                <w:szCs w:val="24"/>
              </w:rPr>
              <w:t>Услуги связи для целей проводного радиовещания</w:t>
            </w:r>
          </w:p>
        </w:tc>
        <w:tc>
          <w:tcPr>
            <w:tcW w:w="2139" w:type="dxa"/>
            <w:vAlign w:val="center"/>
          </w:tcPr>
          <w:p w:rsidR="00375807" w:rsidRPr="00375807" w:rsidRDefault="0023468C" w:rsidP="00375807">
            <w:pPr>
              <w:spacing w:after="0"/>
              <w:jc w:val="center"/>
              <w:rPr>
                <w:rFonts w:ascii="Times New Roman" w:hAnsi="Times New Roman" w:cs="Times New Roman"/>
                <w:color w:val="000000"/>
                <w:sz w:val="24"/>
                <w:szCs w:val="24"/>
                <w:highlight w:val="yellow"/>
              </w:rPr>
            </w:pPr>
            <w:r w:rsidRPr="0023468C">
              <w:rPr>
                <w:rFonts w:ascii="Times New Roman" w:hAnsi="Times New Roman" w:cs="Times New Roman"/>
                <w:color w:val="000000"/>
                <w:sz w:val="24"/>
                <w:szCs w:val="24"/>
              </w:rPr>
              <w:t>8</w:t>
            </w:r>
          </w:p>
        </w:tc>
        <w:tc>
          <w:tcPr>
            <w:tcW w:w="2152" w:type="dxa"/>
            <w:vAlign w:val="center"/>
          </w:tcPr>
          <w:p w:rsidR="00375807" w:rsidRPr="00A97117" w:rsidRDefault="00A97117" w:rsidP="00375807">
            <w:pPr>
              <w:spacing w:after="0"/>
              <w:jc w:val="center"/>
              <w:rPr>
                <w:rFonts w:ascii="Times New Roman" w:hAnsi="Times New Roman" w:cs="Times New Roman"/>
                <w:color w:val="000000"/>
                <w:sz w:val="24"/>
                <w:szCs w:val="24"/>
              </w:rPr>
            </w:pPr>
            <w:r w:rsidRPr="00A97117">
              <w:rPr>
                <w:rFonts w:ascii="Times New Roman" w:hAnsi="Times New Roman" w:cs="Times New Roman"/>
                <w:color w:val="000000"/>
                <w:sz w:val="24"/>
                <w:szCs w:val="24"/>
              </w:rPr>
              <w:t>1</w:t>
            </w:r>
          </w:p>
        </w:tc>
      </w:tr>
      <w:tr w:rsidR="00375807" w:rsidRPr="00375807" w:rsidTr="004213D3">
        <w:tc>
          <w:tcPr>
            <w:tcW w:w="5847" w:type="dxa"/>
          </w:tcPr>
          <w:p w:rsidR="00375807" w:rsidRPr="0023468C" w:rsidRDefault="00375807" w:rsidP="003F700C">
            <w:pPr>
              <w:spacing w:after="0"/>
              <w:jc w:val="both"/>
              <w:rPr>
                <w:rFonts w:ascii="Times New Roman" w:hAnsi="Times New Roman" w:cs="Times New Roman"/>
                <w:color w:val="000000"/>
                <w:sz w:val="24"/>
                <w:szCs w:val="24"/>
              </w:rPr>
            </w:pPr>
            <w:r w:rsidRPr="0023468C">
              <w:rPr>
                <w:rFonts w:ascii="Times New Roman" w:hAnsi="Times New Roman" w:cs="Times New Roman"/>
                <w:color w:val="000000"/>
                <w:sz w:val="24"/>
                <w:szCs w:val="24"/>
              </w:rPr>
              <w:t>Услуги связи для целей эфирного вещания</w:t>
            </w:r>
          </w:p>
        </w:tc>
        <w:tc>
          <w:tcPr>
            <w:tcW w:w="2139" w:type="dxa"/>
            <w:vAlign w:val="center"/>
          </w:tcPr>
          <w:p w:rsidR="00375807" w:rsidRPr="00375807" w:rsidRDefault="0023468C" w:rsidP="00375807">
            <w:pPr>
              <w:spacing w:after="0"/>
              <w:jc w:val="center"/>
              <w:rPr>
                <w:rFonts w:ascii="Times New Roman" w:hAnsi="Times New Roman" w:cs="Times New Roman"/>
                <w:color w:val="000000"/>
                <w:sz w:val="24"/>
                <w:szCs w:val="24"/>
                <w:highlight w:val="yellow"/>
              </w:rPr>
            </w:pPr>
            <w:r w:rsidRPr="0023468C">
              <w:rPr>
                <w:rFonts w:ascii="Times New Roman" w:hAnsi="Times New Roman" w:cs="Times New Roman"/>
                <w:color w:val="000000"/>
                <w:sz w:val="24"/>
                <w:szCs w:val="24"/>
              </w:rPr>
              <w:t>122</w:t>
            </w:r>
          </w:p>
        </w:tc>
        <w:tc>
          <w:tcPr>
            <w:tcW w:w="2152" w:type="dxa"/>
            <w:vAlign w:val="center"/>
          </w:tcPr>
          <w:p w:rsidR="00375807" w:rsidRPr="00A97117" w:rsidRDefault="00A97117" w:rsidP="00375807">
            <w:pPr>
              <w:spacing w:after="0"/>
              <w:jc w:val="center"/>
              <w:rPr>
                <w:rFonts w:ascii="Times New Roman" w:hAnsi="Times New Roman" w:cs="Times New Roman"/>
                <w:color w:val="000000"/>
                <w:sz w:val="24"/>
                <w:szCs w:val="24"/>
              </w:rPr>
            </w:pPr>
            <w:r w:rsidRPr="00A97117">
              <w:rPr>
                <w:rFonts w:ascii="Times New Roman" w:hAnsi="Times New Roman" w:cs="Times New Roman"/>
                <w:color w:val="000000"/>
                <w:sz w:val="24"/>
                <w:szCs w:val="24"/>
              </w:rPr>
              <w:t>52</w:t>
            </w:r>
          </w:p>
        </w:tc>
      </w:tr>
      <w:tr w:rsidR="00375807" w:rsidRPr="00375807" w:rsidTr="004213D3">
        <w:tc>
          <w:tcPr>
            <w:tcW w:w="5847" w:type="dxa"/>
          </w:tcPr>
          <w:p w:rsidR="00375807" w:rsidRPr="0023468C" w:rsidRDefault="00375807" w:rsidP="003F700C">
            <w:pPr>
              <w:spacing w:after="0"/>
              <w:jc w:val="both"/>
              <w:rPr>
                <w:rFonts w:ascii="Times New Roman" w:hAnsi="Times New Roman" w:cs="Times New Roman"/>
                <w:color w:val="000000"/>
                <w:sz w:val="24"/>
                <w:szCs w:val="24"/>
              </w:rPr>
            </w:pPr>
            <w:r w:rsidRPr="0023468C">
              <w:rPr>
                <w:rFonts w:ascii="Times New Roman" w:hAnsi="Times New Roman" w:cs="Times New Roman"/>
                <w:color w:val="000000"/>
                <w:sz w:val="24"/>
                <w:szCs w:val="24"/>
              </w:rPr>
              <w:t>Услуги связи по передаче данных для целей передачи голосовой информации</w:t>
            </w:r>
          </w:p>
        </w:tc>
        <w:tc>
          <w:tcPr>
            <w:tcW w:w="2139" w:type="dxa"/>
            <w:vAlign w:val="center"/>
          </w:tcPr>
          <w:p w:rsidR="00375807" w:rsidRPr="00375807" w:rsidRDefault="0023468C" w:rsidP="00375807">
            <w:pPr>
              <w:spacing w:after="0"/>
              <w:jc w:val="center"/>
              <w:rPr>
                <w:rFonts w:ascii="Times New Roman" w:hAnsi="Times New Roman" w:cs="Times New Roman"/>
                <w:color w:val="000000"/>
                <w:sz w:val="24"/>
                <w:szCs w:val="24"/>
                <w:highlight w:val="yellow"/>
              </w:rPr>
            </w:pPr>
            <w:r w:rsidRPr="0023468C">
              <w:rPr>
                <w:rFonts w:ascii="Times New Roman" w:hAnsi="Times New Roman" w:cs="Times New Roman"/>
                <w:color w:val="000000"/>
                <w:sz w:val="24"/>
                <w:szCs w:val="24"/>
              </w:rPr>
              <w:t>706</w:t>
            </w:r>
          </w:p>
        </w:tc>
        <w:tc>
          <w:tcPr>
            <w:tcW w:w="2152" w:type="dxa"/>
            <w:vAlign w:val="center"/>
          </w:tcPr>
          <w:p w:rsidR="00375807" w:rsidRPr="00A97117" w:rsidRDefault="00A97117" w:rsidP="00375807">
            <w:pPr>
              <w:spacing w:after="0"/>
              <w:jc w:val="center"/>
              <w:rPr>
                <w:rFonts w:ascii="Times New Roman" w:hAnsi="Times New Roman" w:cs="Times New Roman"/>
                <w:color w:val="000000"/>
                <w:sz w:val="24"/>
                <w:szCs w:val="24"/>
              </w:rPr>
            </w:pPr>
            <w:r w:rsidRPr="00A97117">
              <w:rPr>
                <w:rFonts w:ascii="Times New Roman" w:hAnsi="Times New Roman" w:cs="Times New Roman"/>
                <w:color w:val="000000"/>
                <w:sz w:val="24"/>
                <w:szCs w:val="24"/>
              </w:rPr>
              <w:t>16</w:t>
            </w:r>
          </w:p>
        </w:tc>
      </w:tr>
      <w:tr w:rsidR="00375807" w:rsidRPr="00375807" w:rsidTr="004213D3">
        <w:tc>
          <w:tcPr>
            <w:tcW w:w="5847" w:type="dxa"/>
          </w:tcPr>
          <w:p w:rsidR="00375807" w:rsidRPr="0023468C" w:rsidRDefault="00375807" w:rsidP="003F700C">
            <w:pPr>
              <w:spacing w:after="0"/>
              <w:jc w:val="both"/>
              <w:rPr>
                <w:rFonts w:ascii="Times New Roman" w:hAnsi="Times New Roman" w:cs="Times New Roman"/>
                <w:color w:val="000000"/>
                <w:sz w:val="24"/>
                <w:szCs w:val="24"/>
              </w:rPr>
            </w:pPr>
            <w:r w:rsidRPr="0023468C">
              <w:rPr>
                <w:rFonts w:ascii="Times New Roman" w:hAnsi="Times New Roman" w:cs="Times New Roman"/>
                <w:color w:val="000000"/>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2139" w:type="dxa"/>
            <w:vAlign w:val="center"/>
          </w:tcPr>
          <w:p w:rsidR="00375807" w:rsidRPr="00375807" w:rsidRDefault="0023468C" w:rsidP="00375807">
            <w:pPr>
              <w:spacing w:after="0"/>
              <w:jc w:val="center"/>
              <w:rPr>
                <w:rFonts w:ascii="Times New Roman" w:hAnsi="Times New Roman" w:cs="Times New Roman"/>
                <w:color w:val="000000"/>
                <w:sz w:val="24"/>
                <w:szCs w:val="24"/>
                <w:highlight w:val="yellow"/>
              </w:rPr>
            </w:pPr>
            <w:r w:rsidRPr="0023468C">
              <w:rPr>
                <w:rFonts w:ascii="Times New Roman" w:hAnsi="Times New Roman" w:cs="Times New Roman"/>
                <w:color w:val="000000"/>
                <w:sz w:val="24"/>
                <w:szCs w:val="24"/>
              </w:rPr>
              <w:t>1617</w:t>
            </w:r>
          </w:p>
        </w:tc>
        <w:tc>
          <w:tcPr>
            <w:tcW w:w="2152" w:type="dxa"/>
            <w:vAlign w:val="center"/>
          </w:tcPr>
          <w:p w:rsidR="00375807" w:rsidRPr="00A97117" w:rsidRDefault="00A97117" w:rsidP="00375807">
            <w:pPr>
              <w:spacing w:after="0"/>
              <w:jc w:val="center"/>
              <w:rPr>
                <w:rFonts w:ascii="Times New Roman" w:hAnsi="Times New Roman" w:cs="Times New Roman"/>
                <w:color w:val="000000"/>
                <w:sz w:val="24"/>
                <w:szCs w:val="24"/>
              </w:rPr>
            </w:pPr>
            <w:r w:rsidRPr="00A97117">
              <w:rPr>
                <w:rFonts w:ascii="Times New Roman" w:hAnsi="Times New Roman" w:cs="Times New Roman"/>
                <w:color w:val="000000"/>
                <w:sz w:val="24"/>
                <w:szCs w:val="24"/>
              </w:rPr>
              <w:t>36</w:t>
            </w:r>
          </w:p>
        </w:tc>
      </w:tr>
      <w:tr w:rsidR="00375807" w:rsidRPr="00375807" w:rsidTr="004213D3">
        <w:tc>
          <w:tcPr>
            <w:tcW w:w="5847" w:type="dxa"/>
          </w:tcPr>
          <w:p w:rsidR="00375807" w:rsidRPr="0023468C" w:rsidRDefault="00375807" w:rsidP="003F700C">
            <w:pPr>
              <w:spacing w:after="0"/>
              <w:jc w:val="both"/>
              <w:rPr>
                <w:rFonts w:ascii="Times New Roman" w:hAnsi="Times New Roman" w:cs="Times New Roman"/>
                <w:color w:val="000000"/>
                <w:sz w:val="24"/>
                <w:szCs w:val="24"/>
              </w:rPr>
            </w:pPr>
            <w:r w:rsidRPr="0023468C">
              <w:rPr>
                <w:rFonts w:ascii="Times New Roman" w:hAnsi="Times New Roman" w:cs="Times New Roman"/>
                <w:color w:val="000000"/>
                <w:sz w:val="24"/>
                <w:szCs w:val="24"/>
              </w:rPr>
              <w:t>Услуги связи по предоставлению каналов связи</w:t>
            </w:r>
          </w:p>
        </w:tc>
        <w:tc>
          <w:tcPr>
            <w:tcW w:w="2139" w:type="dxa"/>
            <w:shd w:val="clear" w:color="auto" w:fill="auto"/>
            <w:vAlign w:val="center"/>
          </w:tcPr>
          <w:p w:rsidR="00375807" w:rsidRPr="00375807" w:rsidRDefault="0023468C" w:rsidP="00375807">
            <w:pPr>
              <w:spacing w:after="0"/>
              <w:jc w:val="center"/>
              <w:rPr>
                <w:rFonts w:ascii="Times New Roman" w:hAnsi="Times New Roman" w:cs="Times New Roman"/>
                <w:color w:val="000000"/>
                <w:sz w:val="24"/>
                <w:szCs w:val="24"/>
                <w:highlight w:val="yellow"/>
              </w:rPr>
            </w:pPr>
            <w:r w:rsidRPr="0023468C">
              <w:rPr>
                <w:rFonts w:ascii="Times New Roman" w:hAnsi="Times New Roman" w:cs="Times New Roman"/>
                <w:color w:val="000000"/>
                <w:sz w:val="24"/>
                <w:szCs w:val="24"/>
              </w:rPr>
              <w:t>665</w:t>
            </w:r>
          </w:p>
        </w:tc>
        <w:tc>
          <w:tcPr>
            <w:tcW w:w="2152" w:type="dxa"/>
            <w:vAlign w:val="center"/>
          </w:tcPr>
          <w:p w:rsidR="00375807" w:rsidRPr="00A97117" w:rsidRDefault="00A97117" w:rsidP="00375807">
            <w:pPr>
              <w:spacing w:after="0"/>
              <w:jc w:val="center"/>
              <w:rPr>
                <w:rFonts w:ascii="Times New Roman" w:hAnsi="Times New Roman" w:cs="Times New Roman"/>
                <w:color w:val="000000"/>
                <w:sz w:val="24"/>
                <w:szCs w:val="24"/>
              </w:rPr>
            </w:pPr>
            <w:r w:rsidRPr="00A97117">
              <w:rPr>
                <w:rFonts w:ascii="Times New Roman" w:hAnsi="Times New Roman" w:cs="Times New Roman"/>
                <w:color w:val="000000"/>
                <w:sz w:val="24"/>
                <w:szCs w:val="24"/>
              </w:rPr>
              <w:t>13</w:t>
            </w:r>
          </w:p>
        </w:tc>
      </w:tr>
      <w:tr w:rsidR="00375807" w:rsidRPr="00375807" w:rsidTr="004213D3">
        <w:trPr>
          <w:trHeight w:val="334"/>
        </w:trPr>
        <w:tc>
          <w:tcPr>
            <w:tcW w:w="5847" w:type="dxa"/>
          </w:tcPr>
          <w:p w:rsidR="00375807" w:rsidRPr="0023468C" w:rsidRDefault="00375807" w:rsidP="003F700C">
            <w:pPr>
              <w:spacing w:after="0"/>
              <w:jc w:val="both"/>
              <w:rPr>
                <w:rFonts w:ascii="Times New Roman" w:hAnsi="Times New Roman" w:cs="Times New Roman"/>
                <w:color w:val="000000"/>
                <w:sz w:val="24"/>
                <w:szCs w:val="24"/>
              </w:rPr>
            </w:pPr>
            <w:r w:rsidRPr="0023468C">
              <w:rPr>
                <w:rFonts w:ascii="Times New Roman" w:hAnsi="Times New Roman" w:cs="Times New Roman"/>
                <w:color w:val="000000"/>
                <w:sz w:val="24"/>
                <w:szCs w:val="24"/>
              </w:rPr>
              <w:t>Услуги телеграфной связи</w:t>
            </w:r>
          </w:p>
        </w:tc>
        <w:tc>
          <w:tcPr>
            <w:tcW w:w="2139" w:type="dxa"/>
            <w:shd w:val="clear" w:color="auto" w:fill="auto"/>
            <w:vAlign w:val="center"/>
          </w:tcPr>
          <w:p w:rsidR="00375807" w:rsidRPr="00375807" w:rsidRDefault="0023468C" w:rsidP="00375807">
            <w:pPr>
              <w:spacing w:after="0"/>
              <w:jc w:val="center"/>
              <w:rPr>
                <w:rFonts w:ascii="Times New Roman" w:hAnsi="Times New Roman" w:cs="Times New Roman"/>
                <w:color w:val="000000"/>
                <w:sz w:val="24"/>
                <w:szCs w:val="24"/>
                <w:highlight w:val="yellow"/>
              </w:rPr>
            </w:pPr>
            <w:r w:rsidRPr="0023468C">
              <w:rPr>
                <w:rFonts w:ascii="Times New Roman" w:hAnsi="Times New Roman" w:cs="Times New Roman"/>
                <w:color w:val="000000"/>
                <w:sz w:val="24"/>
                <w:szCs w:val="24"/>
              </w:rPr>
              <w:t>3</w:t>
            </w:r>
          </w:p>
        </w:tc>
        <w:tc>
          <w:tcPr>
            <w:tcW w:w="2152" w:type="dxa"/>
            <w:vAlign w:val="center"/>
          </w:tcPr>
          <w:p w:rsidR="00375807" w:rsidRPr="00A97117" w:rsidRDefault="00A97117" w:rsidP="00375807">
            <w:pPr>
              <w:spacing w:after="0"/>
              <w:jc w:val="center"/>
              <w:rPr>
                <w:rFonts w:ascii="Times New Roman" w:hAnsi="Times New Roman" w:cs="Times New Roman"/>
                <w:color w:val="000000"/>
                <w:sz w:val="24"/>
                <w:szCs w:val="24"/>
              </w:rPr>
            </w:pPr>
            <w:r w:rsidRPr="00A97117">
              <w:rPr>
                <w:rFonts w:ascii="Times New Roman" w:hAnsi="Times New Roman" w:cs="Times New Roman"/>
                <w:color w:val="000000"/>
                <w:sz w:val="24"/>
                <w:szCs w:val="24"/>
              </w:rPr>
              <w:t>1</w:t>
            </w:r>
          </w:p>
        </w:tc>
      </w:tr>
      <w:tr w:rsidR="00375807" w:rsidRPr="00375807" w:rsidTr="004213D3">
        <w:tc>
          <w:tcPr>
            <w:tcW w:w="5847" w:type="dxa"/>
          </w:tcPr>
          <w:p w:rsidR="00375807" w:rsidRPr="0023468C" w:rsidRDefault="00375807" w:rsidP="003F700C">
            <w:pPr>
              <w:spacing w:after="0"/>
              <w:jc w:val="both"/>
              <w:rPr>
                <w:rFonts w:ascii="Times New Roman" w:hAnsi="Times New Roman" w:cs="Times New Roman"/>
                <w:color w:val="000000"/>
                <w:sz w:val="24"/>
                <w:szCs w:val="24"/>
              </w:rPr>
            </w:pPr>
            <w:r w:rsidRPr="0023468C">
              <w:rPr>
                <w:rFonts w:ascii="Times New Roman" w:hAnsi="Times New Roman" w:cs="Times New Roman"/>
                <w:color w:val="000000"/>
                <w:sz w:val="24"/>
                <w:szCs w:val="24"/>
              </w:rPr>
              <w:t>Услуги телефонной связи в выделенной сети</w:t>
            </w:r>
          </w:p>
        </w:tc>
        <w:tc>
          <w:tcPr>
            <w:tcW w:w="2139" w:type="dxa"/>
            <w:shd w:val="clear" w:color="auto" w:fill="auto"/>
            <w:vAlign w:val="center"/>
          </w:tcPr>
          <w:p w:rsidR="00375807" w:rsidRPr="00375807" w:rsidRDefault="0023468C" w:rsidP="00375807">
            <w:pPr>
              <w:spacing w:after="0"/>
              <w:jc w:val="center"/>
              <w:rPr>
                <w:rFonts w:ascii="Times New Roman" w:hAnsi="Times New Roman" w:cs="Times New Roman"/>
                <w:color w:val="000000"/>
                <w:sz w:val="24"/>
                <w:szCs w:val="24"/>
                <w:highlight w:val="yellow"/>
              </w:rPr>
            </w:pPr>
            <w:r w:rsidRPr="0023468C">
              <w:rPr>
                <w:rFonts w:ascii="Times New Roman" w:hAnsi="Times New Roman" w:cs="Times New Roman"/>
                <w:color w:val="000000"/>
                <w:sz w:val="24"/>
                <w:szCs w:val="24"/>
              </w:rPr>
              <w:t>16</w:t>
            </w:r>
          </w:p>
        </w:tc>
        <w:tc>
          <w:tcPr>
            <w:tcW w:w="2152" w:type="dxa"/>
            <w:vAlign w:val="center"/>
          </w:tcPr>
          <w:p w:rsidR="00375807" w:rsidRPr="00A97117" w:rsidRDefault="00A97117" w:rsidP="00375807">
            <w:pPr>
              <w:spacing w:after="0"/>
              <w:jc w:val="center"/>
              <w:rPr>
                <w:rFonts w:ascii="Times New Roman" w:hAnsi="Times New Roman" w:cs="Times New Roman"/>
                <w:color w:val="000000"/>
                <w:sz w:val="24"/>
                <w:szCs w:val="24"/>
              </w:rPr>
            </w:pPr>
            <w:r w:rsidRPr="00A97117">
              <w:rPr>
                <w:rFonts w:ascii="Times New Roman" w:hAnsi="Times New Roman" w:cs="Times New Roman"/>
                <w:color w:val="000000"/>
                <w:sz w:val="24"/>
                <w:szCs w:val="24"/>
              </w:rPr>
              <w:t>1</w:t>
            </w:r>
          </w:p>
        </w:tc>
      </w:tr>
      <w:tr w:rsidR="00375807" w:rsidRPr="00375807" w:rsidTr="004213D3">
        <w:tc>
          <w:tcPr>
            <w:tcW w:w="5847" w:type="dxa"/>
          </w:tcPr>
          <w:p w:rsidR="00375807" w:rsidRPr="0023468C" w:rsidRDefault="00375807" w:rsidP="003F700C">
            <w:pPr>
              <w:spacing w:after="0"/>
              <w:jc w:val="both"/>
              <w:rPr>
                <w:rFonts w:ascii="Times New Roman" w:hAnsi="Times New Roman" w:cs="Times New Roman"/>
                <w:color w:val="000000"/>
                <w:sz w:val="24"/>
                <w:szCs w:val="24"/>
              </w:rPr>
            </w:pPr>
            <w:r w:rsidRPr="0023468C">
              <w:rPr>
                <w:rFonts w:ascii="Times New Roman" w:hAnsi="Times New Roman" w:cs="Times New Roman"/>
                <w:color w:val="000000"/>
                <w:sz w:val="24"/>
                <w:szCs w:val="24"/>
              </w:rPr>
              <w:t>Услуги связи персонального радиовызова</w:t>
            </w:r>
          </w:p>
        </w:tc>
        <w:tc>
          <w:tcPr>
            <w:tcW w:w="2139" w:type="dxa"/>
            <w:shd w:val="clear" w:color="auto" w:fill="auto"/>
            <w:vAlign w:val="center"/>
          </w:tcPr>
          <w:p w:rsidR="00375807" w:rsidRPr="00375807" w:rsidRDefault="0023468C" w:rsidP="00375807">
            <w:pPr>
              <w:spacing w:after="0"/>
              <w:jc w:val="center"/>
              <w:rPr>
                <w:rFonts w:ascii="Times New Roman" w:hAnsi="Times New Roman" w:cs="Times New Roman"/>
                <w:color w:val="000000"/>
                <w:sz w:val="24"/>
                <w:szCs w:val="24"/>
                <w:highlight w:val="yellow"/>
              </w:rPr>
            </w:pPr>
            <w:r w:rsidRPr="0023468C">
              <w:rPr>
                <w:rFonts w:ascii="Times New Roman" w:hAnsi="Times New Roman" w:cs="Times New Roman"/>
                <w:color w:val="000000"/>
                <w:sz w:val="24"/>
                <w:szCs w:val="24"/>
              </w:rPr>
              <w:t>1</w:t>
            </w:r>
          </w:p>
        </w:tc>
        <w:tc>
          <w:tcPr>
            <w:tcW w:w="2152" w:type="dxa"/>
            <w:vAlign w:val="center"/>
          </w:tcPr>
          <w:p w:rsidR="00375807" w:rsidRPr="00A97117" w:rsidRDefault="00A97117" w:rsidP="00375807">
            <w:pPr>
              <w:spacing w:after="0"/>
              <w:jc w:val="center"/>
              <w:rPr>
                <w:rFonts w:ascii="Times New Roman" w:hAnsi="Times New Roman" w:cs="Times New Roman"/>
                <w:color w:val="000000"/>
                <w:sz w:val="24"/>
                <w:szCs w:val="24"/>
              </w:rPr>
            </w:pPr>
            <w:r w:rsidRPr="00A97117">
              <w:rPr>
                <w:rFonts w:ascii="Times New Roman" w:hAnsi="Times New Roman" w:cs="Times New Roman"/>
                <w:color w:val="000000"/>
                <w:sz w:val="24"/>
                <w:szCs w:val="24"/>
              </w:rPr>
              <w:t>0</w:t>
            </w:r>
          </w:p>
        </w:tc>
      </w:tr>
    </w:tbl>
    <w:p w:rsidR="00527CF0" w:rsidRPr="00375807" w:rsidRDefault="00527CF0" w:rsidP="003F700C">
      <w:pPr>
        <w:spacing w:after="0"/>
        <w:jc w:val="both"/>
        <w:rPr>
          <w:rFonts w:ascii="Times New Roman" w:hAnsi="Times New Roman" w:cs="Times New Roman"/>
          <w:color w:val="000000"/>
          <w:sz w:val="24"/>
          <w:szCs w:val="24"/>
          <w:highlight w:val="yellow"/>
        </w:rPr>
      </w:pPr>
    </w:p>
    <w:p w:rsidR="00527CF0" w:rsidRPr="00375807" w:rsidRDefault="00527CF0" w:rsidP="003F700C">
      <w:pPr>
        <w:spacing w:after="0" w:line="360" w:lineRule="auto"/>
        <w:jc w:val="both"/>
        <w:rPr>
          <w:rFonts w:ascii="Times New Roman" w:hAnsi="Times New Roman" w:cs="Times New Roman"/>
          <w:color w:val="000000"/>
          <w:sz w:val="24"/>
          <w:szCs w:val="24"/>
        </w:rPr>
      </w:pPr>
      <w:r w:rsidRPr="00375807">
        <w:rPr>
          <w:rFonts w:ascii="Times New Roman" w:hAnsi="Times New Roman" w:cs="Times New Roman"/>
          <w:b/>
          <w:color w:val="000000"/>
          <w:sz w:val="24"/>
          <w:szCs w:val="24"/>
          <w:u w:val="single"/>
        </w:rPr>
        <w:t>лицензии на вещание</w:t>
      </w:r>
      <w:r w:rsidRPr="00375807">
        <w:rPr>
          <w:rFonts w:ascii="Times New Roman" w:hAnsi="Times New Roman" w:cs="Times New Roman"/>
          <w:color w:val="000000"/>
          <w:sz w:val="24"/>
          <w:szCs w:val="24"/>
        </w:rPr>
        <w:tab/>
      </w:r>
      <w:r w:rsidRPr="00375807">
        <w:rPr>
          <w:rFonts w:ascii="Times New Roman" w:hAnsi="Times New Roman" w:cs="Times New Roman"/>
          <w:color w:val="000000"/>
          <w:sz w:val="24"/>
          <w:szCs w:val="24"/>
        </w:rPr>
        <w:tab/>
      </w:r>
      <w:r w:rsidRPr="00375807">
        <w:rPr>
          <w:rFonts w:ascii="Times New Roman" w:hAnsi="Times New Roman" w:cs="Times New Roman"/>
          <w:color w:val="000000"/>
          <w:sz w:val="24"/>
          <w:szCs w:val="24"/>
        </w:rPr>
        <w:tab/>
      </w:r>
      <w:r w:rsidRPr="00375807">
        <w:rPr>
          <w:rFonts w:ascii="Times New Roman" w:hAnsi="Times New Roman" w:cs="Times New Roman"/>
          <w:color w:val="000000"/>
          <w:sz w:val="24"/>
          <w:szCs w:val="24"/>
        </w:rPr>
        <w:tab/>
      </w:r>
      <w:r w:rsidRPr="00375807">
        <w:rPr>
          <w:rFonts w:ascii="Times New Roman" w:hAnsi="Times New Roman" w:cs="Times New Roman"/>
          <w:color w:val="000000"/>
          <w:sz w:val="24"/>
          <w:szCs w:val="24"/>
        </w:rPr>
        <w:tab/>
      </w:r>
      <w:r w:rsidRPr="00375807">
        <w:rPr>
          <w:rFonts w:ascii="Times New Roman" w:hAnsi="Times New Roman" w:cs="Times New Roman"/>
          <w:color w:val="000000"/>
          <w:sz w:val="24"/>
          <w:szCs w:val="24"/>
        </w:rPr>
        <w:tab/>
      </w:r>
      <w:r w:rsidRPr="00375807">
        <w:rPr>
          <w:rFonts w:ascii="Times New Roman" w:hAnsi="Times New Roman" w:cs="Times New Roman"/>
          <w:color w:val="000000"/>
          <w:sz w:val="24"/>
          <w:szCs w:val="24"/>
        </w:rPr>
        <w:tab/>
      </w:r>
      <w:r w:rsidRPr="00375807">
        <w:rPr>
          <w:rFonts w:ascii="Times New Roman" w:hAnsi="Times New Roman" w:cs="Times New Roman"/>
          <w:color w:val="000000"/>
          <w:sz w:val="24"/>
          <w:szCs w:val="24"/>
        </w:rPr>
        <w:tab/>
      </w:r>
      <w:r w:rsidRPr="00375807">
        <w:rPr>
          <w:rFonts w:ascii="Times New Roman" w:hAnsi="Times New Roman" w:cs="Times New Roman"/>
          <w:color w:val="000000"/>
          <w:sz w:val="24"/>
          <w:szCs w:val="24"/>
        </w:rPr>
        <w:tab/>
      </w:r>
      <w:r w:rsidRPr="00375807">
        <w:rPr>
          <w:rFonts w:ascii="Times New Roman" w:hAnsi="Times New Roman" w:cs="Times New Roman"/>
          <w:b/>
          <w:color w:val="000000"/>
          <w:sz w:val="24"/>
          <w:szCs w:val="24"/>
          <w:u w:val="single"/>
        </w:rPr>
        <w:t>1</w:t>
      </w:r>
      <w:r w:rsidR="0023776D" w:rsidRPr="00375807">
        <w:rPr>
          <w:rFonts w:ascii="Times New Roman" w:hAnsi="Times New Roman" w:cs="Times New Roman"/>
          <w:b/>
          <w:color w:val="000000"/>
          <w:sz w:val="24"/>
          <w:szCs w:val="24"/>
          <w:u w:val="single"/>
        </w:rPr>
        <w:t>3</w:t>
      </w:r>
      <w:r w:rsidR="00C31B8C" w:rsidRPr="00375807">
        <w:rPr>
          <w:rFonts w:ascii="Times New Roman" w:hAnsi="Times New Roman" w:cs="Times New Roman"/>
          <w:b/>
          <w:color w:val="000000"/>
          <w:sz w:val="24"/>
          <w:szCs w:val="24"/>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8"/>
        <w:gridCol w:w="2520"/>
      </w:tblGrid>
      <w:tr w:rsidR="00527CF0" w:rsidRPr="008A0A06" w:rsidTr="00C410E3">
        <w:tc>
          <w:tcPr>
            <w:tcW w:w="7848" w:type="dxa"/>
          </w:tcPr>
          <w:p w:rsidR="00527CF0" w:rsidRPr="00375807" w:rsidRDefault="00527CF0" w:rsidP="003F700C">
            <w:pPr>
              <w:spacing w:after="0"/>
              <w:jc w:val="both"/>
              <w:rPr>
                <w:rFonts w:ascii="Times New Roman" w:hAnsi="Times New Roman" w:cs="Times New Roman"/>
                <w:b/>
                <w:color w:val="000000"/>
                <w:sz w:val="24"/>
                <w:szCs w:val="24"/>
              </w:rPr>
            </w:pPr>
            <w:r w:rsidRPr="00375807">
              <w:rPr>
                <w:rFonts w:ascii="Times New Roman" w:hAnsi="Times New Roman" w:cs="Times New Roman"/>
                <w:b/>
                <w:color w:val="000000"/>
                <w:sz w:val="24"/>
                <w:szCs w:val="24"/>
              </w:rPr>
              <w:t>Способ распространения</w:t>
            </w:r>
          </w:p>
        </w:tc>
        <w:tc>
          <w:tcPr>
            <w:tcW w:w="2573" w:type="dxa"/>
          </w:tcPr>
          <w:p w:rsidR="00527CF0" w:rsidRPr="00C31B8C" w:rsidRDefault="00527CF0" w:rsidP="003F700C">
            <w:pPr>
              <w:spacing w:after="0"/>
              <w:jc w:val="center"/>
              <w:rPr>
                <w:rFonts w:ascii="Times New Roman" w:hAnsi="Times New Roman" w:cs="Times New Roman"/>
                <w:b/>
                <w:color w:val="000000"/>
                <w:sz w:val="24"/>
                <w:szCs w:val="24"/>
              </w:rPr>
            </w:pPr>
            <w:r w:rsidRPr="00375807">
              <w:rPr>
                <w:rFonts w:ascii="Times New Roman" w:hAnsi="Times New Roman" w:cs="Times New Roman"/>
                <w:b/>
                <w:color w:val="000000"/>
                <w:sz w:val="24"/>
                <w:szCs w:val="24"/>
              </w:rPr>
              <w:t>кол-во лицензий</w:t>
            </w:r>
          </w:p>
        </w:tc>
      </w:tr>
      <w:tr w:rsidR="00527CF0" w:rsidRPr="008A0A06" w:rsidTr="00C410E3">
        <w:tc>
          <w:tcPr>
            <w:tcW w:w="7848" w:type="dxa"/>
          </w:tcPr>
          <w:p w:rsidR="00527CF0" w:rsidRPr="00C31B8C" w:rsidRDefault="00527CF0" w:rsidP="003F700C">
            <w:pPr>
              <w:spacing w:after="0"/>
              <w:jc w:val="both"/>
              <w:rPr>
                <w:rFonts w:ascii="Times New Roman" w:hAnsi="Times New Roman" w:cs="Times New Roman"/>
                <w:color w:val="000000"/>
                <w:sz w:val="24"/>
                <w:szCs w:val="24"/>
              </w:rPr>
            </w:pPr>
            <w:r w:rsidRPr="00C31B8C">
              <w:rPr>
                <w:rFonts w:ascii="Times New Roman" w:hAnsi="Times New Roman" w:cs="Times New Roman"/>
                <w:color w:val="000000"/>
                <w:sz w:val="24"/>
                <w:szCs w:val="24"/>
              </w:rPr>
              <w:t>Кабельное вещание</w:t>
            </w:r>
          </w:p>
        </w:tc>
        <w:tc>
          <w:tcPr>
            <w:tcW w:w="2573" w:type="dxa"/>
          </w:tcPr>
          <w:p w:rsidR="00527CF0" w:rsidRPr="00C31B8C" w:rsidRDefault="00C31B8C" w:rsidP="0023776D">
            <w:pPr>
              <w:spacing w:after="0"/>
              <w:jc w:val="center"/>
              <w:rPr>
                <w:rFonts w:ascii="Times New Roman" w:hAnsi="Times New Roman" w:cs="Times New Roman"/>
                <w:color w:val="000000"/>
                <w:sz w:val="24"/>
                <w:szCs w:val="24"/>
              </w:rPr>
            </w:pPr>
            <w:r w:rsidRPr="00C31B8C">
              <w:rPr>
                <w:rFonts w:ascii="Times New Roman" w:hAnsi="Times New Roman" w:cs="Times New Roman"/>
                <w:color w:val="000000"/>
                <w:sz w:val="24"/>
                <w:szCs w:val="24"/>
              </w:rPr>
              <w:t>27</w:t>
            </w:r>
          </w:p>
        </w:tc>
      </w:tr>
      <w:tr w:rsidR="00527CF0" w:rsidRPr="008A0A06" w:rsidTr="00C410E3">
        <w:tc>
          <w:tcPr>
            <w:tcW w:w="7848" w:type="dxa"/>
          </w:tcPr>
          <w:p w:rsidR="00527CF0" w:rsidRPr="00C31B8C" w:rsidRDefault="00527CF0" w:rsidP="003F700C">
            <w:pPr>
              <w:spacing w:after="0"/>
              <w:jc w:val="both"/>
              <w:rPr>
                <w:rFonts w:ascii="Times New Roman" w:hAnsi="Times New Roman" w:cs="Times New Roman"/>
                <w:color w:val="000000"/>
                <w:sz w:val="24"/>
                <w:szCs w:val="24"/>
              </w:rPr>
            </w:pPr>
            <w:r w:rsidRPr="00C31B8C">
              <w:rPr>
                <w:rFonts w:ascii="Times New Roman" w:hAnsi="Times New Roman" w:cs="Times New Roman"/>
                <w:color w:val="000000"/>
                <w:sz w:val="24"/>
                <w:szCs w:val="24"/>
              </w:rPr>
              <w:t>Телевизионное вещание</w:t>
            </w:r>
          </w:p>
        </w:tc>
        <w:tc>
          <w:tcPr>
            <w:tcW w:w="2573" w:type="dxa"/>
          </w:tcPr>
          <w:p w:rsidR="00527CF0" w:rsidRPr="008A0A06" w:rsidRDefault="00C31B8C" w:rsidP="0023776D">
            <w:pPr>
              <w:spacing w:after="0"/>
              <w:jc w:val="center"/>
              <w:rPr>
                <w:rFonts w:ascii="Times New Roman" w:hAnsi="Times New Roman" w:cs="Times New Roman"/>
                <w:color w:val="000000"/>
                <w:sz w:val="24"/>
                <w:szCs w:val="24"/>
                <w:highlight w:val="yellow"/>
              </w:rPr>
            </w:pPr>
            <w:r w:rsidRPr="00C31B8C">
              <w:rPr>
                <w:rFonts w:ascii="Times New Roman" w:hAnsi="Times New Roman" w:cs="Times New Roman"/>
                <w:color w:val="000000"/>
                <w:sz w:val="24"/>
                <w:szCs w:val="24"/>
              </w:rPr>
              <w:t>22</w:t>
            </w:r>
          </w:p>
        </w:tc>
      </w:tr>
      <w:tr w:rsidR="00527CF0" w:rsidRPr="008A0A06" w:rsidTr="00C410E3">
        <w:tc>
          <w:tcPr>
            <w:tcW w:w="7848" w:type="dxa"/>
          </w:tcPr>
          <w:p w:rsidR="00527CF0" w:rsidRPr="00C31B8C" w:rsidRDefault="00527CF0" w:rsidP="003F700C">
            <w:pPr>
              <w:spacing w:after="0"/>
              <w:jc w:val="both"/>
              <w:rPr>
                <w:rFonts w:ascii="Times New Roman" w:hAnsi="Times New Roman" w:cs="Times New Roman"/>
                <w:color w:val="000000"/>
                <w:sz w:val="24"/>
                <w:szCs w:val="24"/>
              </w:rPr>
            </w:pPr>
            <w:r w:rsidRPr="00C31B8C">
              <w:rPr>
                <w:rFonts w:ascii="Times New Roman" w:hAnsi="Times New Roman" w:cs="Times New Roman"/>
                <w:color w:val="000000"/>
                <w:sz w:val="24"/>
                <w:szCs w:val="24"/>
              </w:rPr>
              <w:t xml:space="preserve">Радиовещание </w:t>
            </w:r>
          </w:p>
        </w:tc>
        <w:tc>
          <w:tcPr>
            <w:tcW w:w="2573" w:type="dxa"/>
          </w:tcPr>
          <w:p w:rsidR="00527CF0" w:rsidRPr="008A0A06" w:rsidRDefault="00C31B8C" w:rsidP="003F700C">
            <w:pPr>
              <w:spacing w:after="0"/>
              <w:jc w:val="center"/>
              <w:rPr>
                <w:rFonts w:ascii="Times New Roman" w:hAnsi="Times New Roman" w:cs="Times New Roman"/>
                <w:color w:val="000000"/>
                <w:sz w:val="24"/>
                <w:szCs w:val="24"/>
                <w:highlight w:val="yellow"/>
              </w:rPr>
            </w:pPr>
            <w:r w:rsidRPr="00C31B8C">
              <w:rPr>
                <w:rFonts w:ascii="Times New Roman" w:hAnsi="Times New Roman" w:cs="Times New Roman"/>
                <w:color w:val="000000"/>
                <w:sz w:val="24"/>
                <w:szCs w:val="24"/>
              </w:rPr>
              <w:t>43</w:t>
            </w:r>
          </w:p>
        </w:tc>
      </w:tr>
      <w:tr w:rsidR="00527CF0" w:rsidRPr="008A0A06" w:rsidTr="00C410E3">
        <w:tc>
          <w:tcPr>
            <w:tcW w:w="7848" w:type="dxa"/>
          </w:tcPr>
          <w:p w:rsidR="00527CF0" w:rsidRPr="00C31B8C" w:rsidRDefault="00527CF0" w:rsidP="003F700C">
            <w:pPr>
              <w:spacing w:after="0"/>
              <w:jc w:val="both"/>
              <w:rPr>
                <w:rFonts w:ascii="Times New Roman" w:hAnsi="Times New Roman" w:cs="Times New Roman"/>
                <w:color w:val="000000"/>
                <w:sz w:val="24"/>
                <w:szCs w:val="24"/>
              </w:rPr>
            </w:pPr>
            <w:r w:rsidRPr="00C31B8C">
              <w:rPr>
                <w:rFonts w:ascii="Times New Roman" w:hAnsi="Times New Roman" w:cs="Times New Roman"/>
                <w:color w:val="000000"/>
                <w:sz w:val="24"/>
                <w:szCs w:val="24"/>
              </w:rPr>
              <w:t>Универсальная лицензия</w:t>
            </w:r>
          </w:p>
        </w:tc>
        <w:tc>
          <w:tcPr>
            <w:tcW w:w="2573" w:type="dxa"/>
          </w:tcPr>
          <w:p w:rsidR="00527CF0" w:rsidRPr="008A0A06" w:rsidRDefault="00C31B8C" w:rsidP="003F700C">
            <w:pPr>
              <w:spacing w:after="0"/>
              <w:jc w:val="center"/>
              <w:rPr>
                <w:rFonts w:ascii="Times New Roman" w:hAnsi="Times New Roman" w:cs="Times New Roman"/>
                <w:color w:val="000000"/>
                <w:sz w:val="24"/>
                <w:szCs w:val="24"/>
                <w:highlight w:val="yellow"/>
              </w:rPr>
            </w:pPr>
            <w:r w:rsidRPr="00C31B8C">
              <w:rPr>
                <w:rFonts w:ascii="Times New Roman" w:hAnsi="Times New Roman" w:cs="Times New Roman"/>
                <w:color w:val="000000"/>
                <w:sz w:val="24"/>
                <w:szCs w:val="24"/>
              </w:rPr>
              <w:t>40</w:t>
            </w:r>
          </w:p>
        </w:tc>
      </w:tr>
    </w:tbl>
    <w:p w:rsidR="00527CF0" w:rsidRPr="00C7626C" w:rsidRDefault="00527CF0" w:rsidP="003F700C">
      <w:pPr>
        <w:spacing w:after="0"/>
        <w:jc w:val="both"/>
        <w:rPr>
          <w:rFonts w:ascii="Times New Roman" w:hAnsi="Times New Roman" w:cs="Times New Roman"/>
          <w:color w:val="000000"/>
          <w:sz w:val="24"/>
          <w:szCs w:val="24"/>
        </w:rPr>
      </w:pPr>
    </w:p>
    <w:p w:rsidR="00527CF0" w:rsidRPr="00C7626C" w:rsidRDefault="00527CF0" w:rsidP="003F700C">
      <w:pPr>
        <w:spacing w:after="0" w:line="360" w:lineRule="auto"/>
        <w:jc w:val="both"/>
        <w:rPr>
          <w:rFonts w:ascii="Times New Roman" w:hAnsi="Times New Roman" w:cs="Times New Roman"/>
          <w:color w:val="000000"/>
          <w:sz w:val="24"/>
          <w:szCs w:val="24"/>
        </w:rPr>
      </w:pPr>
      <w:r w:rsidRPr="00C7626C">
        <w:rPr>
          <w:rFonts w:ascii="Times New Roman" w:hAnsi="Times New Roman" w:cs="Times New Roman"/>
          <w:b/>
          <w:color w:val="000000"/>
          <w:sz w:val="24"/>
          <w:szCs w:val="24"/>
          <w:u w:val="single"/>
        </w:rPr>
        <w:t>РЭС и ВЧУ (всего)</w:t>
      </w:r>
      <w:r w:rsidRPr="00C7626C">
        <w:rPr>
          <w:rFonts w:ascii="Times New Roman" w:hAnsi="Times New Roman" w:cs="Times New Roman"/>
          <w:color w:val="000000"/>
          <w:sz w:val="24"/>
          <w:szCs w:val="24"/>
        </w:rPr>
        <w:tab/>
        <w:t>-</w:t>
      </w:r>
      <w:r w:rsidRPr="00C7626C">
        <w:rPr>
          <w:rFonts w:ascii="Times New Roman" w:hAnsi="Times New Roman" w:cs="Times New Roman"/>
          <w:color w:val="000000"/>
          <w:sz w:val="24"/>
          <w:szCs w:val="24"/>
        </w:rPr>
        <w:tab/>
        <w:t>- 3</w:t>
      </w:r>
      <w:r w:rsidR="00C7626C" w:rsidRPr="00C7626C">
        <w:rPr>
          <w:rFonts w:ascii="Times New Roman" w:hAnsi="Times New Roman" w:cs="Times New Roman"/>
          <w:color w:val="000000"/>
          <w:sz w:val="24"/>
          <w:szCs w:val="24"/>
        </w:rPr>
        <w:t>4122</w:t>
      </w:r>
      <w:r w:rsidRPr="00C7626C">
        <w:rPr>
          <w:rFonts w:ascii="Times New Roman" w:hAnsi="Times New Roman" w:cs="Times New Roman"/>
          <w:color w:val="000000"/>
          <w:sz w:val="24"/>
          <w:szCs w:val="24"/>
        </w:rPr>
        <w:t xml:space="preserve"> (</w:t>
      </w:r>
      <w:r w:rsidR="00C7626C" w:rsidRPr="00C7626C">
        <w:rPr>
          <w:rFonts w:ascii="Times New Roman" w:hAnsi="Times New Roman" w:cs="Times New Roman"/>
          <w:color w:val="000000"/>
          <w:sz w:val="24"/>
          <w:szCs w:val="24"/>
        </w:rPr>
        <w:t>3071</w:t>
      </w:r>
      <w:r w:rsidRPr="00C7626C">
        <w:rPr>
          <w:rFonts w:ascii="Times New Roman" w:hAnsi="Times New Roman" w:cs="Times New Roman"/>
          <w:color w:val="000000"/>
          <w:sz w:val="24"/>
          <w:szCs w:val="24"/>
        </w:rPr>
        <w:t>-из них на территории Республик</w:t>
      </w:r>
      <w:r w:rsidR="00C7626C">
        <w:rPr>
          <w:rFonts w:ascii="Times New Roman" w:hAnsi="Times New Roman" w:cs="Times New Roman"/>
          <w:color w:val="000000"/>
          <w:sz w:val="24"/>
          <w:szCs w:val="24"/>
        </w:rPr>
        <w:t>и</w:t>
      </w:r>
      <w:r w:rsidRPr="00C7626C">
        <w:rPr>
          <w:rFonts w:ascii="Times New Roman" w:hAnsi="Times New Roman" w:cs="Times New Roman"/>
          <w:color w:val="000000"/>
          <w:sz w:val="24"/>
          <w:szCs w:val="24"/>
        </w:rPr>
        <w:t xml:space="preserve"> Калмыкия)</w:t>
      </w:r>
      <w:r w:rsidR="002B645E" w:rsidRPr="00C7626C">
        <w:rPr>
          <w:rFonts w:ascii="Times New Roman" w:hAnsi="Times New Roman" w:cs="Times New Roman"/>
          <w:color w:val="000000"/>
          <w:sz w:val="24"/>
          <w:szCs w:val="24"/>
        </w:rPr>
        <w:t>.</w:t>
      </w:r>
    </w:p>
    <w:p w:rsidR="00C2290E" w:rsidRPr="00C7626C" w:rsidRDefault="00C2290E" w:rsidP="003F700C">
      <w:pPr>
        <w:spacing w:after="0" w:line="360" w:lineRule="auto"/>
        <w:jc w:val="both"/>
        <w:rPr>
          <w:rFonts w:ascii="Times New Roman" w:hAnsi="Times New Roman" w:cs="Times New Roman"/>
          <w:color w:val="000000"/>
          <w:sz w:val="24"/>
          <w:szCs w:val="24"/>
        </w:rPr>
      </w:pPr>
      <w:r w:rsidRPr="00C7626C">
        <w:rPr>
          <w:rFonts w:ascii="Times New Roman" w:hAnsi="Times New Roman" w:cs="Times New Roman"/>
          <w:b/>
          <w:color w:val="000000"/>
          <w:sz w:val="24"/>
          <w:szCs w:val="24"/>
          <w:u w:val="single"/>
        </w:rPr>
        <w:lastRenderedPageBreak/>
        <w:t>ВЧУ</w:t>
      </w:r>
      <w:r w:rsidRPr="00C7626C">
        <w:rPr>
          <w:rFonts w:ascii="Times New Roman" w:hAnsi="Times New Roman" w:cs="Times New Roman"/>
          <w:color w:val="000000"/>
          <w:sz w:val="24"/>
          <w:szCs w:val="24"/>
        </w:rPr>
        <w:t xml:space="preserve"> </w:t>
      </w:r>
      <w:r w:rsidR="002B645E" w:rsidRPr="00C7626C">
        <w:rPr>
          <w:rFonts w:ascii="Times New Roman" w:hAnsi="Times New Roman" w:cs="Times New Roman"/>
          <w:color w:val="000000"/>
          <w:sz w:val="24"/>
          <w:szCs w:val="24"/>
        </w:rPr>
        <w:t>–</w:t>
      </w:r>
      <w:r w:rsidRPr="00C7626C">
        <w:rPr>
          <w:rFonts w:ascii="Times New Roman" w:hAnsi="Times New Roman" w:cs="Times New Roman"/>
          <w:color w:val="000000"/>
          <w:sz w:val="24"/>
          <w:szCs w:val="24"/>
        </w:rPr>
        <w:t xml:space="preserve"> 16</w:t>
      </w:r>
      <w:r w:rsidR="00C7626C" w:rsidRPr="00C7626C">
        <w:rPr>
          <w:rFonts w:ascii="Times New Roman" w:hAnsi="Times New Roman" w:cs="Times New Roman"/>
          <w:color w:val="000000"/>
          <w:sz w:val="24"/>
          <w:szCs w:val="24"/>
        </w:rPr>
        <w:t>6</w:t>
      </w:r>
      <w:r w:rsidR="002B645E" w:rsidRPr="00C7626C">
        <w:rPr>
          <w:rFonts w:ascii="Times New Roman" w:hAnsi="Times New Roman" w:cs="Times New Roman"/>
          <w:color w:val="000000"/>
          <w:sz w:val="24"/>
          <w:szCs w:val="24"/>
        </w:rPr>
        <w:t>.</w:t>
      </w:r>
    </w:p>
    <w:p w:rsidR="00527CF0" w:rsidRPr="00C7626C" w:rsidRDefault="00527CF0" w:rsidP="003F700C">
      <w:pPr>
        <w:spacing w:after="0" w:line="360" w:lineRule="auto"/>
        <w:jc w:val="both"/>
        <w:rPr>
          <w:rFonts w:ascii="Times New Roman" w:hAnsi="Times New Roman" w:cs="Times New Roman"/>
          <w:color w:val="000000"/>
          <w:sz w:val="24"/>
          <w:szCs w:val="24"/>
        </w:rPr>
      </w:pPr>
      <w:r w:rsidRPr="00C7626C">
        <w:rPr>
          <w:rFonts w:ascii="Times New Roman" w:hAnsi="Times New Roman" w:cs="Times New Roman"/>
          <w:b/>
          <w:color w:val="000000"/>
          <w:sz w:val="24"/>
          <w:szCs w:val="24"/>
          <w:u w:val="single"/>
        </w:rPr>
        <w:t>РЭС радиолюбителей</w:t>
      </w:r>
      <w:r w:rsidRPr="00C7626C">
        <w:rPr>
          <w:rFonts w:ascii="Times New Roman" w:hAnsi="Times New Roman" w:cs="Times New Roman"/>
          <w:color w:val="000000"/>
          <w:sz w:val="24"/>
          <w:szCs w:val="24"/>
        </w:rPr>
        <w:tab/>
        <w:t>- 1</w:t>
      </w:r>
      <w:r w:rsidR="0084314A" w:rsidRPr="00C7626C">
        <w:rPr>
          <w:rFonts w:ascii="Times New Roman" w:hAnsi="Times New Roman" w:cs="Times New Roman"/>
          <w:color w:val="000000"/>
          <w:sz w:val="24"/>
          <w:szCs w:val="24"/>
        </w:rPr>
        <w:t>1</w:t>
      </w:r>
      <w:r w:rsidR="00C7626C" w:rsidRPr="00C7626C">
        <w:rPr>
          <w:rFonts w:ascii="Times New Roman" w:hAnsi="Times New Roman" w:cs="Times New Roman"/>
          <w:color w:val="000000"/>
          <w:sz w:val="24"/>
          <w:szCs w:val="24"/>
        </w:rPr>
        <w:t>34</w:t>
      </w:r>
      <w:r w:rsidRPr="00C7626C">
        <w:rPr>
          <w:rFonts w:ascii="Times New Roman" w:hAnsi="Times New Roman" w:cs="Times New Roman"/>
          <w:color w:val="000000"/>
          <w:sz w:val="24"/>
          <w:szCs w:val="24"/>
        </w:rPr>
        <w:t xml:space="preserve"> (</w:t>
      </w:r>
      <w:r w:rsidR="00C7626C" w:rsidRPr="00C7626C">
        <w:rPr>
          <w:rFonts w:ascii="Times New Roman" w:hAnsi="Times New Roman" w:cs="Times New Roman"/>
          <w:color w:val="000000"/>
          <w:sz w:val="24"/>
          <w:szCs w:val="24"/>
        </w:rPr>
        <w:t>42</w:t>
      </w:r>
      <w:r w:rsidRPr="00C7626C">
        <w:rPr>
          <w:rFonts w:ascii="Times New Roman" w:hAnsi="Times New Roman" w:cs="Times New Roman"/>
          <w:color w:val="000000"/>
          <w:sz w:val="24"/>
          <w:szCs w:val="24"/>
        </w:rPr>
        <w:t>-из них на территории Республик</w:t>
      </w:r>
      <w:r w:rsidR="00C7626C">
        <w:rPr>
          <w:rFonts w:ascii="Times New Roman" w:hAnsi="Times New Roman" w:cs="Times New Roman"/>
          <w:color w:val="000000"/>
          <w:sz w:val="24"/>
          <w:szCs w:val="24"/>
        </w:rPr>
        <w:t>и</w:t>
      </w:r>
      <w:r w:rsidRPr="00C7626C">
        <w:rPr>
          <w:rFonts w:ascii="Times New Roman" w:hAnsi="Times New Roman" w:cs="Times New Roman"/>
          <w:color w:val="000000"/>
          <w:sz w:val="24"/>
          <w:szCs w:val="24"/>
        </w:rPr>
        <w:t xml:space="preserve"> Калмыкия)</w:t>
      </w:r>
      <w:r w:rsidR="002B645E" w:rsidRPr="00C7626C">
        <w:rPr>
          <w:rFonts w:ascii="Times New Roman" w:hAnsi="Times New Roman" w:cs="Times New Roman"/>
          <w:color w:val="000000"/>
          <w:sz w:val="24"/>
          <w:szCs w:val="24"/>
        </w:rPr>
        <w:t>.</w:t>
      </w:r>
    </w:p>
    <w:p w:rsidR="00527CF0" w:rsidRPr="00152D05" w:rsidRDefault="00527CF0" w:rsidP="003F700C">
      <w:pPr>
        <w:spacing w:after="0" w:line="360" w:lineRule="auto"/>
        <w:jc w:val="both"/>
        <w:rPr>
          <w:rFonts w:ascii="Times New Roman" w:hAnsi="Times New Roman" w:cs="Times New Roman"/>
          <w:color w:val="000000"/>
          <w:sz w:val="24"/>
          <w:szCs w:val="24"/>
        </w:rPr>
      </w:pPr>
      <w:r w:rsidRPr="00152D05">
        <w:rPr>
          <w:rFonts w:ascii="Times New Roman" w:hAnsi="Times New Roman" w:cs="Times New Roman"/>
          <w:b/>
          <w:color w:val="000000"/>
          <w:sz w:val="24"/>
          <w:szCs w:val="24"/>
          <w:u w:val="single"/>
        </w:rPr>
        <w:t>франкировальные машины</w:t>
      </w:r>
      <w:r w:rsidRPr="00152D05">
        <w:rPr>
          <w:rFonts w:ascii="Times New Roman" w:hAnsi="Times New Roman" w:cs="Times New Roman"/>
          <w:color w:val="000000"/>
          <w:sz w:val="24"/>
          <w:szCs w:val="24"/>
        </w:rPr>
        <w:tab/>
      </w:r>
      <w:r w:rsidR="00DC0382" w:rsidRPr="00152D05">
        <w:rPr>
          <w:rFonts w:ascii="Times New Roman" w:hAnsi="Times New Roman" w:cs="Times New Roman"/>
          <w:color w:val="000000"/>
          <w:sz w:val="24"/>
          <w:szCs w:val="24"/>
          <w:u w:val="single"/>
        </w:rPr>
        <w:t xml:space="preserve">- </w:t>
      </w:r>
      <w:r w:rsidRPr="00152D05">
        <w:rPr>
          <w:rFonts w:ascii="Times New Roman" w:hAnsi="Times New Roman" w:cs="Times New Roman"/>
          <w:color w:val="000000"/>
          <w:sz w:val="24"/>
          <w:szCs w:val="24"/>
          <w:u w:val="single"/>
        </w:rPr>
        <w:t>2</w:t>
      </w:r>
      <w:r w:rsidR="00F82B9A" w:rsidRPr="00152D05">
        <w:rPr>
          <w:rFonts w:ascii="Times New Roman" w:hAnsi="Times New Roman" w:cs="Times New Roman"/>
          <w:color w:val="000000"/>
          <w:sz w:val="24"/>
          <w:szCs w:val="24"/>
          <w:u w:val="single"/>
        </w:rPr>
        <w:t>1</w:t>
      </w:r>
      <w:r w:rsidR="00152D05" w:rsidRPr="00152D05">
        <w:rPr>
          <w:rFonts w:ascii="Times New Roman" w:hAnsi="Times New Roman" w:cs="Times New Roman"/>
          <w:color w:val="000000"/>
          <w:sz w:val="24"/>
          <w:szCs w:val="24"/>
          <w:u w:val="single"/>
        </w:rPr>
        <w:t>4</w:t>
      </w:r>
      <w:r w:rsidRPr="00152D05">
        <w:rPr>
          <w:rFonts w:ascii="Times New Roman" w:hAnsi="Times New Roman" w:cs="Times New Roman"/>
          <w:b/>
          <w:color w:val="000000"/>
          <w:sz w:val="24"/>
          <w:szCs w:val="24"/>
          <w:u w:val="single"/>
        </w:rPr>
        <w:t xml:space="preserve"> </w:t>
      </w:r>
      <w:r w:rsidRPr="00152D05">
        <w:rPr>
          <w:rFonts w:ascii="Times New Roman" w:hAnsi="Times New Roman" w:cs="Times New Roman"/>
          <w:color w:val="000000"/>
          <w:sz w:val="24"/>
          <w:szCs w:val="24"/>
        </w:rPr>
        <w:t>(</w:t>
      </w:r>
      <w:r w:rsidR="00273B54" w:rsidRPr="00152D05">
        <w:rPr>
          <w:rFonts w:ascii="Times New Roman" w:hAnsi="Times New Roman" w:cs="Times New Roman"/>
          <w:color w:val="000000"/>
          <w:sz w:val="24"/>
          <w:szCs w:val="24"/>
        </w:rPr>
        <w:t>31</w:t>
      </w:r>
      <w:r w:rsidRPr="00152D05">
        <w:rPr>
          <w:rFonts w:ascii="Times New Roman" w:hAnsi="Times New Roman" w:cs="Times New Roman"/>
          <w:color w:val="000000"/>
          <w:sz w:val="24"/>
          <w:szCs w:val="24"/>
        </w:rPr>
        <w:t>-из них на территории Республик</w:t>
      </w:r>
      <w:r w:rsidR="00C7626C" w:rsidRPr="00152D05">
        <w:rPr>
          <w:rFonts w:ascii="Times New Roman" w:hAnsi="Times New Roman" w:cs="Times New Roman"/>
          <w:color w:val="000000"/>
          <w:sz w:val="24"/>
          <w:szCs w:val="24"/>
        </w:rPr>
        <w:t>и</w:t>
      </w:r>
      <w:r w:rsidRPr="00152D05">
        <w:rPr>
          <w:rFonts w:ascii="Times New Roman" w:hAnsi="Times New Roman" w:cs="Times New Roman"/>
          <w:color w:val="000000"/>
          <w:sz w:val="24"/>
          <w:szCs w:val="24"/>
        </w:rPr>
        <w:t xml:space="preserve"> Калмыкия)</w:t>
      </w:r>
      <w:r w:rsidR="002B645E" w:rsidRPr="00152D05">
        <w:rPr>
          <w:rFonts w:ascii="Times New Roman" w:hAnsi="Times New Roman" w:cs="Times New Roman"/>
          <w:color w:val="000000"/>
          <w:sz w:val="24"/>
          <w:szCs w:val="24"/>
        </w:rPr>
        <w:t>.</w:t>
      </w:r>
    </w:p>
    <w:p w:rsidR="003F06A1" w:rsidRPr="00152D05" w:rsidRDefault="003F06A1" w:rsidP="003F700C">
      <w:pPr>
        <w:spacing w:after="0" w:line="240" w:lineRule="auto"/>
        <w:ind w:firstLine="709"/>
        <w:jc w:val="both"/>
        <w:rPr>
          <w:rFonts w:ascii="Times New Roman" w:eastAsia="Times New Roman" w:hAnsi="Times New Roman" w:cs="Times New Roman"/>
          <w:sz w:val="26"/>
          <w:szCs w:val="26"/>
          <w:lang w:eastAsia="ru-RU"/>
        </w:rPr>
      </w:pPr>
    </w:p>
    <w:p w:rsidR="005968B2" w:rsidRPr="00152D05" w:rsidRDefault="005968B2" w:rsidP="003F700C">
      <w:pPr>
        <w:spacing w:after="0" w:line="360" w:lineRule="auto"/>
        <w:ind w:firstLine="709"/>
        <w:jc w:val="both"/>
        <w:rPr>
          <w:rFonts w:ascii="Times New Roman" w:eastAsia="Times New Roman" w:hAnsi="Times New Roman" w:cs="Times New Roman"/>
          <w:sz w:val="26"/>
          <w:szCs w:val="26"/>
          <w:lang w:eastAsia="ru-RU"/>
        </w:rPr>
      </w:pPr>
      <w:r w:rsidRPr="00152D05">
        <w:rPr>
          <w:rFonts w:ascii="Times New Roman" w:eastAsia="Times New Roman" w:hAnsi="Times New Roman" w:cs="Times New Roman"/>
          <w:sz w:val="26"/>
          <w:szCs w:val="26"/>
          <w:lang w:eastAsia="ru-RU"/>
        </w:rPr>
        <w:t>Полномочия выполняют – 1</w:t>
      </w:r>
      <w:r w:rsidR="005161DC" w:rsidRPr="00152D05">
        <w:rPr>
          <w:rFonts w:ascii="Times New Roman" w:eastAsia="Times New Roman" w:hAnsi="Times New Roman" w:cs="Times New Roman"/>
          <w:sz w:val="26"/>
          <w:szCs w:val="26"/>
          <w:lang w:eastAsia="ru-RU"/>
        </w:rPr>
        <w:t>6</w:t>
      </w:r>
      <w:r w:rsidRPr="00152D05">
        <w:rPr>
          <w:rFonts w:ascii="Times New Roman" w:eastAsia="Times New Roman" w:hAnsi="Times New Roman" w:cs="Times New Roman"/>
          <w:sz w:val="26"/>
          <w:szCs w:val="26"/>
          <w:lang w:eastAsia="ru-RU"/>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1"/>
        <w:gridCol w:w="2516"/>
      </w:tblGrid>
      <w:tr w:rsidR="00DD62F0" w:rsidRPr="008A0A06" w:rsidTr="00DD62F0">
        <w:tc>
          <w:tcPr>
            <w:tcW w:w="5000" w:type="pct"/>
            <w:gridSpan w:val="3"/>
            <w:tcBorders>
              <w:top w:val="single" w:sz="4" w:space="0" w:color="auto"/>
              <w:left w:val="single" w:sz="4" w:space="0" w:color="auto"/>
              <w:bottom w:val="single" w:sz="4" w:space="0" w:color="auto"/>
              <w:right w:val="single" w:sz="4" w:space="0" w:color="auto"/>
            </w:tcBorders>
          </w:tcPr>
          <w:p w:rsidR="00DD62F0" w:rsidRPr="00152D05" w:rsidRDefault="00DD62F0" w:rsidP="003F700C">
            <w:pPr>
              <w:spacing w:after="0" w:line="240" w:lineRule="auto"/>
              <w:jc w:val="center"/>
              <w:rPr>
                <w:rFonts w:ascii="Times New Roman" w:eastAsia="Times New Roman" w:hAnsi="Times New Roman" w:cs="Times New Roman"/>
                <w:b/>
                <w:i/>
                <w:color w:val="000000"/>
                <w:sz w:val="20"/>
                <w:szCs w:val="20"/>
                <w:lang w:eastAsia="ru-RU"/>
              </w:rPr>
            </w:pPr>
            <w:r w:rsidRPr="00152D05">
              <w:rPr>
                <w:rFonts w:ascii="Times New Roman" w:eastAsia="Times New Roman" w:hAnsi="Times New Roman" w:cs="Times New Roman"/>
                <w:b/>
                <w:i/>
                <w:color w:val="000000"/>
                <w:sz w:val="20"/>
                <w:szCs w:val="20"/>
                <w:lang w:eastAsia="ru-RU"/>
              </w:rPr>
              <w:t>Предметы надзора</w:t>
            </w:r>
          </w:p>
        </w:tc>
      </w:tr>
      <w:tr w:rsidR="00DD62F0" w:rsidRPr="008A0A06" w:rsidTr="00DD62F0">
        <w:tc>
          <w:tcPr>
            <w:tcW w:w="2570" w:type="pct"/>
          </w:tcPr>
          <w:p w:rsidR="00DD62F0" w:rsidRPr="00152D05" w:rsidRDefault="00DD62F0" w:rsidP="003F700C">
            <w:pPr>
              <w:spacing w:after="0" w:line="240" w:lineRule="auto"/>
              <w:jc w:val="both"/>
              <w:rPr>
                <w:rFonts w:ascii="Times New Roman" w:eastAsia="Times New Roman" w:hAnsi="Times New Roman" w:cs="Times New Roman"/>
                <w:color w:val="000000"/>
                <w:sz w:val="20"/>
                <w:szCs w:val="20"/>
                <w:lang w:eastAsia="ru-RU"/>
              </w:rPr>
            </w:pPr>
          </w:p>
        </w:tc>
        <w:tc>
          <w:tcPr>
            <w:tcW w:w="1189" w:type="pct"/>
            <w:shd w:val="clear" w:color="auto" w:fill="D9D9D9" w:themeFill="background1" w:themeFillShade="D9"/>
          </w:tcPr>
          <w:p w:rsidR="00DD62F0" w:rsidRPr="008A0A06" w:rsidRDefault="00152D05" w:rsidP="00152D05">
            <w:pPr>
              <w:spacing w:after="0" w:line="240" w:lineRule="auto"/>
              <w:jc w:val="center"/>
              <w:rPr>
                <w:rFonts w:ascii="Times New Roman" w:eastAsia="Times New Roman" w:hAnsi="Times New Roman" w:cs="Times New Roman"/>
                <w:b/>
                <w:color w:val="000000"/>
                <w:sz w:val="18"/>
                <w:szCs w:val="18"/>
                <w:highlight w:val="yellow"/>
                <w:lang w:eastAsia="ru-RU"/>
              </w:rPr>
            </w:pPr>
            <w:r w:rsidRPr="00152D05">
              <w:rPr>
                <w:rFonts w:ascii="Times New Roman" w:eastAsia="Times New Roman" w:hAnsi="Times New Roman" w:cs="Times New Roman"/>
                <w:b/>
                <w:color w:val="000000"/>
                <w:sz w:val="18"/>
                <w:szCs w:val="18"/>
                <w:lang w:eastAsia="ru-RU"/>
              </w:rPr>
              <w:t>31</w:t>
            </w:r>
            <w:r w:rsidR="00DD62F0" w:rsidRPr="00152D05">
              <w:rPr>
                <w:rFonts w:ascii="Times New Roman" w:eastAsia="Times New Roman" w:hAnsi="Times New Roman" w:cs="Times New Roman"/>
                <w:b/>
                <w:color w:val="000000"/>
                <w:sz w:val="18"/>
                <w:szCs w:val="18"/>
                <w:lang w:eastAsia="ru-RU"/>
              </w:rPr>
              <w:t>.</w:t>
            </w:r>
            <w:r w:rsidR="00F0034C" w:rsidRPr="00152D05">
              <w:rPr>
                <w:rFonts w:ascii="Times New Roman" w:eastAsia="Times New Roman" w:hAnsi="Times New Roman" w:cs="Times New Roman"/>
                <w:b/>
                <w:color w:val="000000"/>
                <w:sz w:val="18"/>
                <w:szCs w:val="18"/>
                <w:lang w:eastAsia="ru-RU"/>
              </w:rPr>
              <w:t>1</w:t>
            </w:r>
            <w:r w:rsidRPr="00152D05">
              <w:rPr>
                <w:rFonts w:ascii="Times New Roman" w:eastAsia="Times New Roman" w:hAnsi="Times New Roman" w:cs="Times New Roman"/>
                <w:b/>
                <w:color w:val="000000"/>
                <w:sz w:val="18"/>
                <w:szCs w:val="18"/>
                <w:lang w:eastAsia="ru-RU"/>
              </w:rPr>
              <w:t>2</w:t>
            </w:r>
            <w:r w:rsidR="00DD62F0" w:rsidRPr="00152D05">
              <w:rPr>
                <w:rFonts w:ascii="Times New Roman" w:eastAsia="Times New Roman" w:hAnsi="Times New Roman" w:cs="Times New Roman"/>
                <w:b/>
                <w:color w:val="000000"/>
                <w:sz w:val="18"/>
                <w:szCs w:val="18"/>
                <w:lang w:eastAsia="ru-RU"/>
              </w:rPr>
              <w:t>.2013</w:t>
            </w:r>
          </w:p>
        </w:tc>
        <w:tc>
          <w:tcPr>
            <w:tcW w:w="1241" w:type="pct"/>
            <w:shd w:val="clear" w:color="auto" w:fill="D9D9D9" w:themeFill="background1" w:themeFillShade="D9"/>
          </w:tcPr>
          <w:p w:rsidR="00DD62F0" w:rsidRPr="008A0A06" w:rsidRDefault="00152D05" w:rsidP="00152D05">
            <w:pPr>
              <w:spacing w:after="0" w:line="240" w:lineRule="auto"/>
              <w:jc w:val="center"/>
              <w:rPr>
                <w:rFonts w:ascii="Times New Roman" w:eastAsia="Times New Roman" w:hAnsi="Times New Roman" w:cs="Times New Roman"/>
                <w:b/>
                <w:color w:val="000000"/>
                <w:sz w:val="18"/>
                <w:szCs w:val="18"/>
                <w:highlight w:val="yellow"/>
                <w:lang w:eastAsia="ru-RU"/>
              </w:rPr>
            </w:pPr>
            <w:r w:rsidRPr="00152D05">
              <w:rPr>
                <w:rFonts w:ascii="Times New Roman" w:eastAsia="Times New Roman" w:hAnsi="Times New Roman" w:cs="Times New Roman"/>
                <w:b/>
                <w:color w:val="000000"/>
                <w:sz w:val="18"/>
                <w:szCs w:val="18"/>
                <w:lang w:eastAsia="ru-RU"/>
              </w:rPr>
              <w:t>31</w:t>
            </w:r>
            <w:r w:rsidR="00DD62F0" w:rsidRPr="00152D05">
              <w:rPr>
                <w:rFonts w:ascii="Times New Roman" w:eastAsia="Times New Roman" w:hAnsi="Times New Roman" w:cs="Times New Roman"/>
                <w:b/>
                <w:color w:val="000000"/>
                <w:sz w:val="18"/>
                <w:szCs w:val="18"/>
                <w:lang w:eastAsia="ru-RU"/>
              </w:rPr>
              <w:t>.</w:t>
            </w:r>
            <w:r w:rsidR="00F0034C" w:rsidRPr="00152D05">
              <w:rPr>
                <w:rFonts w:ascii="Times New Roman" w:eastAsia="Times New Roman" w:hAnsi="Times New Roman" w:cs="Times New Roman"/>
                <w:b/>
                <w:color w:val="000000"/>
                <w:sz w:val="18"/>
                <w:szCs w:val="18"/>
                <w:lang w:eastAsia="ru-RU"/>
              </w:rPr>
              <w:t>1</w:t>
            </w:r>
            <w:r w:rsidRPr="00152D05">
              <w:rPr>
                <w:rFonts w:ascii="Times New Roman" w:eastAsia="Times New Roman" w:hAnsi="Times New Roman" w:cs="Times New Roman"/>
                <w:b/>
                <w:color w:val="000000"/>
                <w:sz w:val="18"/>
                <w:szCs w:val="18"/>
                <w:lang w:eastAsia="ru-RU"/>
              </w:rPr>
              <w:t>2</w:t>
            </w:r>
            <w:r w:rsidR="00DD62F0" w:rsidRPr="00152D05">
              <w:rPr>
                <w:rFonts w:ascii="Times New Roman" w:eastAsia="Times New Roman" w:hAnsi="Times New Roman" w:cs="Times New Roman"/>
                <w:b/>
                <w:color w:val="000000"/>
                <w:sz w:val="18"/>
                <w:szCs w:val="18"/>
                <w:lang w:eastAsia="ru-RU"/>
              </w:rPr>
              <w:t>.2014</w:t>
            </w:r>
          </w:p>
        </w:tc>
      </w:tr>
      <w:tr w:rsidR="00DD62F0" w:rsidRPr="008A0A06" w:rsidTr="00DD62F0">
        <w:tc>
          <w:tcPr>
            <w:tcW w:w="2570" w:type="pct"/>
          </w:tcPr>
          <w:p w:rsidR="00DD62F0" w:rsidRPr="00152D05"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152D05">
              <w:rPr>
                <w:rFonts w:ascii="Times New Roman" w:eastAsia="Times New Roman" w:hAnsi="Times New Roman" w:cs="Times New Roman"/>
                <w:color w:val="000000"/>
                <w:sz w:val="20"/>
                <w:szCs w:val="20"/>
                <w:lang w:eastAsia="ru-RU"/>
              </w:rPr>
              <w:t>Количество лицензий / на 1 сотрудника</w:t>
            </w:r>
          </w:p>
        </w:tc>
        <w:tc>
          <w:tcPr>
            <w:tcW w:w="1189" w:type="pct"/>
            <w:shd w:val="clear" w:color="auto" w:fill="D9D9D9" w:themeFill="background1" w:themeFillShade="D9"/>
          </w:tcPr>
          <w:p w:rsidR="00DD62F0" w:rsidRPr="008A0A06" w:rsidRDefault="001E113A" w:rsidP="001E113A">
            <w:pPr>
              <w:spacing w:after="0" w:line="240" w:lineRule="auto"/>
              <w:jc w:val="center"/>
              <w:rPr>
                <w:rFonts w:ascii="Times New Roman" w:eastAsia="Times New Roman" w:hAnsi="Times New Roman" w:cs="Times New Roman"/>
                <w:color w:val="000000"/>
                <w:sz w:val="20"/>
                <w:szCs w:val="20"/>
                <w:highlight w:val="yellow"/>
                <w:lang w:eastAsia="ru-RU"/>
              </w:rPr>
            </w:pPr>
            <w:r w:rsidRPr="001E113A">
              <w:rPr>
                <w:rFonts w:ascii="Times New Roman" w:eastAsia="Times New Roman" w:hAnsi="Times New Roman" w:cs="Times New Roman"/>
                <w:color w:val="000000"/>
                <w:sz w:val="20"/>
                <w:szCs w:val="20"/>
                <w:lang w:eastAsia="ru-RU"/>
              </w:rPr>
              <w:t>6165</w:t>
            </w:r>
            <w:r w:rsidR="001E4744" w:rsidRPr="001E113A">
              <w:rPr>
                <w:rFonts w:ascii="Times New Roman" w:eastAsia="Times New Roman" w:hAnsi="Times New Roman" w:cs="Times New Roman"/>
                <w:color w:val="000000"/>
                <w:sz w:val="20"/>
                <w:szCs w:val="20"/>
                <w:lang w:eastAsia="ru-RU"/>
              </w:rPr>
              <w:t>/</w:t>
            </w:r>
            <w:r w:rsidRPr="001E113A">
              <w:rPr>
                <w:rFonts w:ascii="Times New Roman" w:eastAsia="Times New Roman" w:hAnsi="Times New Roman" w:cs="Times New Roman"/>
                <w:color w:val="000000"/>
                <w:sz w:val="20"/>
                <w:szCs w:val="20"/>
                <w:lang w:eastAsia="ru-RU"/>
              </w:rPr>
              <w:t>385,3</w:t>
            </w:r>
          </w:p>
        </w:tc>
        <w:tc>
          <w:tcPr>
            <w:tcW w:w="1241" w:type="pct"/>
            <w:shd w:val="clear" w:color="auto" w:fill="D9D9D9" w:themeFill="background1" w:themeFillShade="D9"/>
          </w:tcPr>
          <w:p w:rsidR="00DD62F0" w:rsidRPr="008A0A06" w:rsidRDefault="00CA404F" w:rsidP="001E113A">
            <w:pPr>
              <w:spacing w:after="0" w:line="240" w:lineRule="auto"/>
              <w:jc w:val="center"/>
              <w:rPr>
                <w:rFonts w:ascii="Times New Roman" w:eastAsia="Times New Roman" w:hAnsi="Times New Roman" w:cs="Times New Roman"/>
                <w:color w:val="000000"/>
                <w:sz w:val="20"/>
                <w:szCs w:val="20"/>
                <w:highlight w:val="yellow"/>
                <w:lang w:eastAsia="ru-RU"/>
              </w:rPr>
            </w:pPr>
            <w:r w:rsidRPr="00CA404F">
              <w:rPr>
                <w:rFonts w:ascii="Times New Roman" w:eastAsia="Times New Roman" w:hAnsi="Times New Roman" w:cs="Times New Roman"/>
                <w:color w:val="000000"/>
                <w:sz w:val="20"/>
                <w:szCs w:val="20"/>
                <w:lang w:eastAsia="ru-RU"/>
              </w:rPr>
              <w:t>7270</w:t>
            </w:r>
            <w:r>
              <w:rPr>
                <w:rFonts w:ascii="Times New Roman" w:eastAsia="Times New Roman" w:hAnsi="Times New Roman" w:cs="Times New Roman"/>
                <w:color w:val="000000"/>
                <w:sz w:val="20"/>
                <w:szCs w:val="20"/>
                <w:lang w:eastAsia="ru-RU"/>
              </w:rPr>
              <w:t>/</w:t>
            </w:r>
            <w:r w:rsidR="001E113A" w:rsidRPr="001E113A">
              <w:rPr>
                <w:rFonts w:ascii="Times New Roman" w:eastAsia="Times New Roman" w:hAnsi="Times New Roman" w:cs="Times New Roman"/>
                <w:color w:val="000000"/>
                <w:sz w:val="20"/>
                <w:szCs w:val="20"/>
                <w:lang w:eastAsia="ru-RU"/>
              </w:rPr>
              <w:t>454,4</w:t>
            </w:r>
          </w:p>
        </w:tc>
      </w:tr>
      <w:tr w:rsidR="00DD62F0" w:rsidRPr="008A0A06" w:rsidTr="00DD62F0">
        <w:tc>
          <w:tcPr>
            <w:tcW w:w="2570" w:type="pct"/>
          </w:tcPr>
          <w:p w:rsidR="00DD62F0" w:rsidRPr="00152D05"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152D05">
              <w:rPr>
                <w:rFonts w:ascii="Times New Roman" w:eastAsia="Times New Roman" w:hAnsi="Times New Roman" w:cs="Times New Roman"/>
                <w:color w:val="000000"/>
                <w:sz w:val="20"/>
                <w:szCs w:val="20"/>
                <w:lang w:eastAsia="ru-RU"/>
              </w:rPr>
              <w:t>Количество РЭС и ВЧУ / на 1 сотрудника</w:t>
            </w:r>
          </w:p>
        </w:tc>
        <w:tc>
          <w:tcPr>
            <w:tcW w:w="1189" w:type="pct"/>
            <w:shd w:val="clear" w:color="auto" w:fill="D9D9D9" w:themeFill="background1" w:themeFillShade="D9"/>
          </w:tcPr>
          <w:p w:rsidR="00DD62F0" w:rsidRPr="008A0A06" w:rsidRDefault="00152D05" w:rsidP="00152D05">
            <w:pPr>
              <w:spacing w:after="0" w:line="240" w:lineRule="auto"/>
              <w:jc w:val="center"/>
              <w:rPr>
                <w:rFonts w:ascii="Times New Roman" w:eastAsia="Times New Roman" w:hAnsi="Times New Roman" w:cs="Times New Roman"/>
                <w:color w:val="000000"/>
                <w:sz w:val="20"/>
                <w:szCs w:val="20"/>
                <w:highlight w:val="yellow"/>
                <w:lang w:eastAsia="ru-RU"/>
              </w:rPr>
            </w:pPr>
            <w:r w:rsidRPr="00152D05">
              <w:rPr>
                <w:rFonts w:ascii="Times New Roman" w:eastAsia="Times New Roman" w:hAnsi="Times New Roman" w:cs="Times New Roman"/>
                <w:color w:val="000000"/>
                <w:sz w:val="20"/>
                <w:szCs w:val="20"/>
                <w:lang w:eastAsia="ru-RU"/>
              </w:rPr>
              <w:t>32983</w:t>
            </w:r>
            <w:r w:rsidR="001E4744" w:rsidRPr="00152D05">
              <w:rPr>
                <w:rFonts w:ascii="Times New Roman" w:eastAsia="Times New Roman" w:hAnsi="Times New Roman" w:cs="Times New Roman"/>
                <w:color w:val="000000"/>
                <w:sz w:val="20"/>
                <w:szCs w:val="20"/>
                <w:lang w:eastAsia="ru-RU"/>
              </w:rPr>
              <w:t>/</w:t>
            </w:r>
            <w:r w:rsidRPr="00152D05">
              <w:rPr>
                <w:rFonts w:ascii="Times New Roman" w:eastAsia="Times New Roman" w:hAnsi="Times New Roman" w:cs="Times New Roman"/>
                <w:color w:val="000000"/>
                <w:sz w:val="20"/>
                <w:szCs w:val="20"/>
                <w:lang w:eastAsia="ru-RU"/>
              </w:rPr>
              <w:t>2061</w:t>
            </w:r>
          </w:p>
        </w:tc>
        <w:tc>
          <w:tcPr>
            <w:tcW w:w="1241" w:type="pct"/>
            <w:shd w:val="clear" w:color="auto" w:fill="D9D9D9" w:themeFill="background1" w:themeFillShade="D9"/>
          </w:tcPr>
          <w:p w:rsidR="00DD62F0" w:rsidRPr="008A0A06" w:rsidRDefault="00152D05" w:rsidP="00152D05">
            <w:pPr>
              <w:spacing w:after="0" w:line="240" w:lineRule="auto"/>
              <w:jc w:val="center"/>
              <w:rPr>
                <w:rFonts w:ascii="Times New Roman" w:eastAsia="Times New Roman" w:hAnsi="Times New Roman" w:cs="Times New Roman"/>
                <w:color w:val="000000"/>
                <w:sz w:val="20"/>
                <w:szCs w:val="20"/>
                <w:highlight w:val="yellow"/>
                <w:lang w:eastAsia="ru-RU"/>
              </w:rPr>
            </w:pPr>
            <w:r w:rsidRPr="00152D05">
              <w:rPr>
                <w:rFonts w:ascii="Times New Roman" w:eastAsia="Times New Roman" w:hAnsi="Times New Roman" w:cs="Times New Roman"/>
                <w:color w:val="000000"/>
                <w:sz w:val="20"/>
                <w:szCs w:val="20"/>
                <w:lang w:eastAsia="ru-RU"/>
              </w:rPr>
              <w:t>34078</w:t>
            </w:r>
            <w:r w:rsidR="00DD62F0" w:rsidRPr="00152D05">
              <w:rPr>
                <w:rFonts w:ascii="Times New Roman" w:eastAsia="Times New Roman" w:hAnsi="Times New Roman" w:cs="Times New Roman"/>
                <w:color w:val="000000"/>
                <w:sz w:val="20"/>
                <w:szCs w:val="20"/>
                <w:lang w:eastAsia="ru-RU"/>
              </w:rPr>
              <w:t>/</w:t>
            </w:r>
            <w:r w:rsidRPr="00152D05">
              <w:rPr>
                <w:rFonts w:ascii="Times New Roman" w:eastAsia="Times New Roman" w:hAnsi="Times New Roman" w:cs="Times New Roman"/>
                <w:color w:val="000000"/>
                <w:sz w:val="20"/>
                <w:szCs w:val="20"/>
                <w:lang w:eastAsia="ru-RU"/>
              </w:rPr>
              <w:t>2130</w:t>
            </w:r>
          </w:p>
        </w:tc>
      </w:tr>
      <w:tr w:rsidR="00DD62F0" w:rsidRPr="008A0A06" w:rsidTr="00152D05">
        <w:trPr>
          <w:trHeight w:val="70"/>
        </w:trPr>
        <w:tc>
          <w:tcPr>
            <w:tcW w:w="2570" w:type="pct"/>
          </w:tcPr>
          <w:p w:rsidR="00DD62F0" w:rsidRPr="00152D05"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152D05">
              <w:rPr>
                <w:rFonts w:ascii="Times New Roman" w:eastAsia="Times New Roman" w:hAnsi="Times New Roman" w:cs="Times New Roman"/>
                <w:color w:val="000000"/>
                <w:sz w:val="20"/>
                <w:szCs w:val="20"/>
                <w:lang w:eastAsia="ru-RU"/>
              </w:rPr>
              <w:t>Количество ФМ / на 1 сотрудника</w:t>
            </w:r>
          </w:p>
        </w:tc>
        <w:tc>
          <w:tcPr>
            <w:tcW w:w="1189" w:type="pct"/>
            <w:shd w:val="clear" w:color="auto" w:fill="D9D9D9" w:themeFill="background1" w:themeFillShade="D9"/>
          </w:tcPr>
          <w:p w:rsidR="00DD62F0" w:rsidRPr="008A0A06" w:rsidRDefault="00F0034C" w:rsidP="00152D05">
            <w:pPr>
              <w:spacing w:after="0" w:line="240" w:lineRule="auto"/>
              <w:jc w:val="center"/>
              <w:rPr>
                <w:rFonts w:ascii="Times New Roman" w:eastAsia="Times New Roman" w:hAnsi="Times New Roman" w:cs="Times New Roman"/>
                <w:color w:val="000000"/>
                <w:sz w:val="20"/>
                <w:szCs w:val="20"/>
                <w:highlight w:val="yellow"/>
                <w:lang w:eastAsia="ru-RU"/>
              </w:rPr>
            </w:pPr>
            <w:r w:rsidRPr="00152D05">
              <w:rPr>
                <w:rFonts w:ascii="Times New Roman" w:eastAsia="Times New Roman" w:hAnsi="Times New Roman" w:cs="Times New Roman"/>
                <w:color w:val="000000"/>
                <w:sz w:val="20"/>
                <w:szCs w:val="20"/>
                <w:lang w:eastAsia="ru-RU"/>
              </w:rPr>
              <w:t>2</w:t>
            </w:r>
            <w:r w:rsidR="00152D05" w:rsidRPr="00152D05">
              <w:rPr>
                <w:rFonts w:ascii="Times New Roman" w:eastAsia="Times New Roman" w:hAnsi="Times New Roman" w:cs="Times New Roman"/>
                <w:color w:val="000000"/>
                <w:sz w:val="20"/>
                <w:szCs w:val="20"/>
                <w:lang w:eastAsia="ru-RU"/>
              </w:rPr>
              <w:t>10</w:t>
            </w:r>
            <w:r w:rsidR="001E4744" w:rsidRPr="00152D05">
              <w:rPr>
                <w:rFonts w:ascii="Times New Roman" w:eastAsia="Times New Roman" w:hAnsi="Times New Roman" w:cs="Times New Roman"/>
                <w:color w:val="000000"/>
                <w:sz w:val="20"/>
                <w:szCs w:val="20"/>
                <w:lang w:eastAsia="ru-RU"/>
              </w:rPr>
              <w:t>/1</w:t>
            </w:r>
            <w:r w:rsidRPr="00152D05">
              <w:rPr>
                <w:rFonts w:ascii="Times New Roman" w:eastAsia="Times New Roman" w:hAnsi="Times New Roman" w:cs="Times New Roman"/>
                <w:color w:val="000000"/>
                <w:sz w:val="20"/>
                <w:szCs w:val="20"/>
                <w:lang w:eastAsia="ru-RU"/>
              </w:rPr>
              <w:t>3</w:t>
            </w:r>
            <w:r w:rsidR="003031C5" w:rsidRPr="00152D05">
              <w:rPr>
                <w:rFonts w:ascii="Times New Roman" w:eastAsia="Times New Roman" w:hAnsi="Times New Roman" w:cs="Times New Roman"/>
                <w:color w:val="000000"/>
                <w:sz w:val="20"/>
                <w:szCs w:val="20"/>
                <w:lang w:eastAsia="ru-RU"/>
              </w:rPr>
              <w:t>,</w:t>
            </w:r>
            <w:r w:rsidRPr="00152D05">
              <w:rPr>
                <w:rFonts w:ascii="Times New Roman" w:eastAsia="Times New Roman" w:hAnsi="Times New Roman" w:cs="Times New Roman"/>
                <w:color w:val="000000"/>
                <w:sz w:val="20"/>
                <w:szCs w:val="20"/>
                <w:lang w:eastAsia="ru-RU"/>
              </w:rPr>
              <w:t>1</w:t>
            </w:r>
          </w:p>
        </w:tc>
        <w:tc>
          <w:tcPr>
            <w:tcW w:w="1241" w:type="pct"/>
            <w:shd w:val="clear" w:color="auto" w:fill="D9D9D9" w:themeFill="background1" w:themeFillShade="D9"/>
          </w:tcPr>
          <w:p w:rsidR="00DD62F0" w:rsidRPr="008A0A06" w:rsidRDefault="00F0034C" w:rsidP="00152D05">
            <w:pPr>
              <w:spacing w:after="0" w:line="240" w:lineRule="auto"/>
              <w:jc w:val="center"/>
              <w:rPr>
                <w:rFonts w:ascii="Times New Roman" w:eastAsia="Times New Roman" w:hAnsi="Times New Roman" w:cs="Times New Roman"/>
                <w:color w:val="000000"/>
                <w:sz w:val="20"/>
                <w:szCs w:val="20"/>
                <w:highlight w:val="yellow"/>
                <w:lang w:eastAsia="ru-RU"/>
              </w:rPr>
            </w:pPr>
            <w:r w:rsidRPr="00152D05">
              <w:rPr>
                <w:rFonts w:ascii="Times New Roman" w:eastAsia="Times New Roman" w:hAnsi="Times New Roman" w:cs="Times New Roman"/>
                <w:color w:val="000000"/>
                <w:sz w:val="20"/>
                <w:szCs w:val="20"/>
                <w:lang w:eastAsia="ru-RU"/>
              </w:rPr>
              <w:t>21</w:t>
            </w:r>
            <w:r w:rsidR="00152D05" w:rsidRPr="00152D05">
              <w:rPr>
                <w:rFonts w:ascii="Times New Roman" w:eastAsia="Times New Roman" w:hAnsi="Times New Roman" w:cs="Times New Roman"/>
                <w:color w:val="000000"/>
                <w:sz w:val="20"/>
                <w:szCs w:val="20"/>
                <w:lang w:eastAsia="ru-RU"/>
              </w:rPr>
              <w:t>4</w:t>
            </w:r>
            <w:r w:rsidR="00DD62F0" w:rsidRPr="00152D05">
              <w:rPr>
                <w:rFonts w:ascii="Times New Roman" w:eastAsia="Times New Roman" w:hAnsi="Times New Roman" w:cs="Times New Roman"/>
                <w:color w:val="000000"/>
                <w:sz w:val="20"/>
                <w:szCs w:val="20"/>
                <w:lang w:eastAsia="ru-RU"/>
              </w:rPr>
              <w:t>/1</w:t>
            </w:r>
            <w:r w:rsidR="005161DC" w:rsidRPr="00152D05">
              <w:rPr>
                <w:rFonts w:ascii="Times New Roman" w:eastAsia="Times New Roman" w:hAnsi="Times New Roman" w:cs="Times New Roman"/>
                <w:color w:val="000000"/>
                <w:sz w:val="20"/>
                <w:szCs w:val="20"/>
                <w:lang w:eastAsia="ru-RU"/>
              </w:rPr>
              <w:t>3</w:t>
            </w:r>
            <w:r w:rsidR="00DD62F0" w:rsidRPr="00152D05">
              <w:rPr>
                <w:rFonts w:ascii="Times New Roman" w:eastAsia="Times New Roman" w:hAnsi="Times New Roman" w:cs="Times New Roman"/>
                <w:color w:val="000000"/>
                <w:sz w:val="20"/>
                <w:szCs w:val="20"/>
                <w:lang w:eastAsia="ru-RU"/>
              </w:rPr>
              <w:t>,</w:t>
            </w:r>
            <w:r w:rsidR="00152D05" w:rsidRPr="00152D05">
              <w:rPr>
                <w:rFonts w:ascii="Times New Roman" w:eastAsia="Times New Roman" w:hAnsi="Times New Roman" w:cs="Times New Roman"/>
                <w:color w:val="000000"/>
                <w:sz w:val="20"/>
                <w:szCs w:val="20"/>
                <w:lang w:eastAsia="ru-RU"/>
              </w:rPr>
              <w:t>4</w:t>
            </w:r>
          </w:p>
        </w:tc>
      </w:tr>
    </w:tbl>
    <w:p w:rsidR="00B16094" w:rsidRPr="008A0A06" w:rsidRDefault="00B16094" w:rsidP="003F700C">
      <w:pPr>
        <w:spacing w:after="0" w:line="360" w:lineRule="auto"/>
        <w:ind w:firstLine="709"/>
        <w:jc w:val="both"/>
        <w:rPr>
          <w:rFonts w:ascii="Times New Roman" w:eastAsia="Times New Roman" w:hAnsi="Times New Roman" w:cs="Times New Roman"/>
          <w:b/>
          <w:sz w:val="26"/>
          <w:szCs w:val="26"/>
          <w:highlight w:val="yellow"/>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853"/>
        <w:gridCol w:w="997"/>
        <w:gridCol w:w="1079"/>
        <w:gridCol w:w="1039"/>
        <w:gridCol w:w="12"/>
        <w:gridCol w:w="831"/>
        <w:gridCol w:w="1138"/>
        <w:gridCol w:w="1138"/>
        <w:gridCol w:w="14"/>
        <w:gridCol w:w="1111"/>
      </w:tblGrid>
      <w:tr w:rsidR="00B16094" w:rsidRPr="008A0A06" w:rsidTr="008A35B7">
        <w:tc>
          <w:tcPr>
            <w:tcW w:w="5000" w:type="pct"/>
            <w:gridSpan w:val="11"/>
          </w:tcPr>
          <w:p w:rsidR="00B16094" w:rsidRPr="00375807"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375807">
              <w:rPr>
                <w:rFonts w:ascii="Times New Roman" w:eastAsia="Times New Roman" w:hAnsi="Times New Roman" w:cs="Times New Roman"/>
                <w:b/>
                <w:i/>
                <w:color w:val="000000"/>
                <w:sz w:val="20"/>
                <w:szCs w:val="20"/>
                <w:lang w:eastAsia="ru-RU"/>
              </w:rPr>
              <w:t>Плановые мероприятия в сфере связи</w:t>
            </w:r>
          </w:p>
        </w:tc>
      </w:tr>
      <w:tr w:rsidR="00CE7E9D" w:rsidRPr="008A0A06" w:rsidTr="00B558E0">
        <w:trPr>
          <w:trHeight w:val="1038"/>
        </w:trPr>
        <w:tc>
          <w:tcPr>
            <w:tcW w:w="907" w:type="pct"/>
          </w:tcPr>
          <w:p w:rsidR="00CE7E9D" w:rsidRPr="00375807" w:rsidRDefault="00CE7E9D" w:rsidP="003F700C">
            <w:pPr>
              <w:spacing w:after="0" w:line="240" w:lineRule="auto"/>
              <w:jc w:val="both"/>
              <w:rPr>
                <w:rFonts w:ascii="Times New Roman" w:eastAsia="Times New Roman" w:hAnsi="Times New Roman" w:cs="Times New Roman"/>
                <w:color w:val="000000"/>
                <w:sz w:val="20"/>
                <w:szCs w:val="20"/>
                <w:lang w:eastAsia="ru-RU"/>
              </w:rPr>
            </w:pPr>
          </w:p>
        </w:tc>
        <w:tc>
          <w:tcPr>
            <w:tcW w:w="425" w:type="pct"/>
          </w:tcPr>
          <w:p w:rsidR="00CE7E9D" w:rsidRPr="00375807" w:rsidRDefault="00CE7E9D"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2013</w:t>
            </w:r>
          </w:p>
        </w:tc>
        <w:tc>
          <w:tcPr>
            <w:tcW w:w="497" w:type="pct"/>
          </w:tcPr>
          <w:p w:rsidR="00CE7E9D" w:rsidRPr="00375807" w:rsidRDefault="00CE7E9D"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2013 / 6 месяцев 2013</w:t>
            </w:r>
          </w:p>
        </w:tc>
        <w:tc>
          <w:tcPr>
            <w:tcW w:w="538" w:type="pct"/>
          </w:tcPr>
          <w:p w:rsidR="00CE7E9D" w:rsidRPr="00375807" w:rsidRDefault="00CE7E9D"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2013 / 9 месяцев 2013</w:t>
            </w:r>
          </w:p>
        </w:tc>
        <w:tc>
          <w:tcPr>
            <w:tcW w:w="518" w:type="pct"/>
            <w:shd w:val="clear" w:color="auto" w:fill="D9D9D9" w:themeFill="background1" w:themeFillShade="D9"/>
          </w:tcPr>
          <w:p w:rsidR="00CE7E9D" w:rsidRPr="00375807" w:rsidRDefault="00CE7E9D"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2013/ 12 месяцев 2013</w:t>
            </w:r>
          </w:p>
        </w:tc>
        <w:tc>
          <w:tcPr>
            <w:tcW w:w="420" w:type="pct"/>
            <w:gridSpan w:val="2"/>
          </w:tcPr>
          <w:p w:rsidR="00CE7E9D" w:rsidRPr="00375807" w:rsidRDefault="00CE7E9D"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2014</w:t>
            </w:r>
          </w:p>
        </w:tc>
        <w:tc>
          <w:tcPr>
            <w:tcW w:w="567" w:type="pct"/>
          </w:tcPr>
          <w:p w:rsidR="00CE7E9D" w:rsidRPr="00375807" w:rsidRDefault="00CE7E9D"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2014 / 6 месяцев 2014</w:t>
            </w:r>
          </w:p>
        </w:tc>
        <w:tc>
          <w:tcPr>
            <w:tcW w:w="567" w:type="pct"/>
          </w:tcPr>
          <w:p w:rsidR="00CE7E9D" w:rsidRPr="00375807" w:rsidRDefault="00CE7E9D"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2014 / 9 месяцев 2014</w:t>
            </w:r>
          </w:p>
        </w:tc>
        <w:tc>
          <w:tcPr>
            <w:tcW w:w="561" w:type="pct"/>
            <w:gridSpan w:val="2"/>
          </w:tcPr>
          <w:p w:rsidR="00CE7E9D" w:rsidRPr="00375807" w:rsidRDefault="00CE7E9D"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2014 / 12 месяцев 2014</w:t>
            </w:r>
          </w:p>
        </w:tc>
      </w:tr>
      <w:tr w:rsidR="00CE7E9D" w:rsidRPr="008A0A06" w:rsidTr="00B558E0">
        <w:tc>
          <w:tcPr>
            <w:tcW w:w="907" w:type="pct"/>
          </w:tcPr>
          <w:p w:rsidR="00CE7E9D" w:rsidRPr="00375807" w:rsidRDefault="00CE7E9D"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Проведено</w:t>
            </w:r>
          </w:p>
        </w:tc>
        <w:tc>
          <w:tcPr>
            <w:tcW w:w="425" w:type="pct"/>
          </w:tcPr>
          <w:p w:rsidR="00CE7E9D" w:rsidRPr="00375807" w:rsidRDefault="00CE7E9D"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11</w:t>
            </w:r>
          </w:p>
        </w:tc>
        <w:tc>
          <w:tcPr>
            <w:tcW w:w="497" w:type="pct"/>
          </w:tcPr>
          <w:p w:rsidR="00CE7E9D" w:rsidRPr="00375807" w:rsidRDefault="00CE7E9D"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5/16</w:t>
            </w:r>
          </w:p>
        </w:tc>
        <w:tc>
          <w:tcPr>
            <w:tcW w:w="538" w:type="pct"/>
          </w:tcPr>
          <w:p w:rsidR="00CE7E9D" w:rsidRPr="00375807" w:rsidRDefault="00CE7E9D"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14/30</w:t>
            </w:r>
          </w:p>
        </w:tc>
        <w:tc>
          <w:tcPr>
            <w:tcW w:w="518" w:type="pct"/>
            <w:shd w:val="clear" w:color="auto" w:fill="D9D9D9" w:themeFill="background1" w:themeFillShade="D9"/>
          </w:tcPr>
          <w:p w:rsidR="00CE7E9D" w:rsidRPr="00375807" w:rsidRDefault="00CE7E9D"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19/49</w:t>
            </w:r>
          </w:p>
        </w:tc>
        <w:tc>
          <w:tcPr>
            <w:tcW w:w="420" w:type="pct"/>
            <w:gridSpan w:val="2"/>
          </w:tcPr>
          <w:p w:rsidR="00CE7E9D" w:rsidRPr="00375807"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6</w:t>
            </w:r>
          </w:p>
        </w:tc>
        <w:tc>
          <w:tcPr>
            <w:tcW w:w="567" w:type="pct"/>
          </w:tcPr>
          <w:p w:rsidR="00CE7E9D" w:rsidRPr="00375807"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11/17</w:t>
            </w:r>
          </w:p>
        </w:tc>
        <w:tc>
          <w:tcPr>
            <w:tcW w:w="567" w:type="pct"/>
          </w:tcPr>
          <w:p w:rsidR="00CE7E9D" w:rsidRPr="00375807" w:rsidRDefault="003A21CB"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7/24</w:t>
            </w:r>
          </w:p>
        </w:tc>
        <w:tc>
          <w:tcPr>
            <w:tcW w:w="561" w:type="pct"/>
            <w:gridSpan w:val="2"/>
          </w:tcPr>
          <w:p w:rsidR="00CE7E9D"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8/32</w:t>
            </w:r>
          </w:p>
        </w:tc>
      </w:tr>
      <w:tr w:rsidR="00CE7E9D" w:rsidRPr="008A0A06" w:rsidTr="008A35B7">
        <w:tc>
          <w:tcPr>
            <w:tcW w:w="5000" w:type="pct"/>
            <w:gridSpan w:val="11"/>
          </w:tcPr>
          <w:p w:rsidR="00CE7E9D" w:rsidRPr="00375807" w:rsidRDefault="00CE7E9D" w:rsidP="003F700C">
            <w:pPr>
              <w:spacing w:after="0" w:line="240" w:lineRule="auto"/>
              <w:jc w:val="center"/>
              <w:rPr>
                <w:rFonts w:ascii="Times New Roman" w:eastAsia="Times New Roman" w:hAnsi="Times New Roman" w:cs="Times New Roman"/>
                <w:b/>
                <w:i/>
                <w:color w:val="000000" w:themeColor="text1"/>
                <w:sz w:val="20"/>
                <w:szCs w:val="20"/>
                <w:lang w:eastAsia="ru-RU"/>
              </w:rPr>
            </w:pPr>
            <w:r w:rsidRPr="00375807">
              <w:rPr>
                <w:rFonts w:ascii="Times New Roman" w:eastAsia="Times New Roman" w:hAnsi="Times New Roman" w:cs="Times New Roman"/>
                <w:b/>
                <w:i/>
                <w:color w:val="000000" w:themeColor="text1"/>
                <w:sz w:val="20"/>
                <w:szCs w:val="20"/>
                <w:lang w:eastAsia="ru-RU"/>
              </w:rPr>
              <w:t>Внеплановые мероприятия в сфере связи</w:t>
            </w:r>
          </w:p>
        </w:tc>
      </w:tr>
      <w:tr w:rsidR="00CE7E9D" w:rsidRPr="008A0A06" w:rsidTr="00B558E0">
        <w:tc>
          <w:tcPr>
            <w:tcW w:w="907" w:type="pct"/>
          </w:tcPr>
          <w:p w:rsidR="00CE7E9D" w:rsidRPr="00375807" w:rsidRDefault="00CE7E9D" w:rsidP="003F700C">
            <w:pPr>
              <w:spacing w:after="0" w:line="240" w:lineRule="auto"/>
              <w:jc w:val="both"/>
              <w:rPr>
                <w:rFonts w:ascii="Times New Roman" w:eastAsia="Times New Roman" w:hAnsi="Times New Roman" w:cs="Times New Roman"/>
                <w:color w:val="000000"/>
                <w:sz w:val="20"/>
                <w:szCs w:val="20"/>
                <w:lang w:eastAsia="ru-RU"/>
              </w:rPr>
            </w:pPr>
          </w:p>
        </w:tc>
        <w:tc>
          <w:tcPr>
            <w:tcW w:w="425" w:type="pct"/>
          </w:tcPr>
          <w:p w:rsidR="00CE7E9D" w:rsidRPr="00375807" w:rsidRDefault="00CE7E9D"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2013</w:t>
            </w:r>
          </w:p>
        </w:tc>
        <w:tc>
          <w:tcPr>
            <w:tcW w:w="497" w:type="pct"/>
          </w:tcPr>
          <w:p w:rsidR="00CE7E9D" w:rsidRPr="00375807" w:rsidRDefault="00CE7E9D"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2013 / 6 месяцев 2013</w:t>
            </w:r>
          </w:p>
        </w:tc>
        <w:tc>
          <w:tcPr>
            <w:tcW w:w="538" w:type="pct"/>
          </w:tcPr>
          <w:p w:rsidR="00CE7E9D" w:rsidRPr="00375807" w:rsidRDefault="00CE7E9D"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2013 / 9 месяцев 2013</w:t>
            </w:r>
          </w:p>
        </w:tc>
        <w:tc>
          <w:tcPr>
            <w:tcW w:w="524" w:type="pct"/>
            <w:gridSpan w:val="2"/>
            <w:shd w:val="clear" w:color="auto" w:fill="D9D9D9" w:themeFill="background1" w:themeFillShade="D9"/>
          </w:tcPr>
          <w:p w:rsidR="00CE7E9D" w:rsidRPr="00375807" w:rsidRDefault="00CE7E9D"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2013/ 12 месяцев 2013</w:t>
            </w:r>
          </w:p>
        </w:tc>
        <w:tc>
          <w:tcPr>
            <w:tcW w:w="414" w:type="pct"/>
          </w:tcPr>
          <w:p w:rsidR="00CE7E9D" w:rsidRPr="00375807" w:rsidRDefault="00CE7E9D"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2014</w:t>
            </w:r>
          </w:p>
        </w:tc>
        <w:tc>
          <w:tcPr>
            <w:tcW w:w="567" w:type="pct"/>
          </w:tcPr>
          <w:p w:rsidR="00CE7E9D" w:rsidRPr="00375807" w:rsidRDefault="00CE7E9D"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2014 / 6 месяцев 2014</w:t>
            </w:r>
          </w:p>
        </w:tc>
        <w:tc>
          <w:tcPr>
            <w:tcW w:w="574" w:type="pct"/>
            <w:gridSpan w:val="2"/>
          </w:tcPr>
          <w:p w:rsidR="00CE7E9D" w:rsidRPr="00375807" w:rsidRDefault="00CE7E9D"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2014 / 9 месяцев 2014</w:t>
            </w:r>
          </w:p>
        </w:tc>
        <w:tc>
          <w:tcPr>
            <w:tcW w:w="554" w:type="pct"/>
          </w:tcPr>
          <w:p w:rsidR="00CE7E9D" w:rsidRPr="00375807" w:rsidRDefault="00CE7E9D"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4 квартал 2014 / 12 месяцев 2014</w:t>
            </w:r>
          </w:p>
        </w:tc>
      </w:tr>
      <w:tr w:rsidR="00B558E0" w:rsidRPr="008A0A06" w:rsidTr="00B558E0">
        <w:tc>
          <w:tcPr>
            <w:tcW w:w="907" w:type="pct"/>
          </w:tcPr>
          <w:p w:rsidR="00B558E0" w:rsidRPr="00375807"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Проведено</w:t>
            </w:r>
          </w:p>
        </w:tc>
        <w:tc>
          <w:tcPr>
            <w:tcW w:w="425" w:type="pct"/>
          </w:tcPr>
          <w:p w:rsidR="00B558E0" w:rsidRPr="00375807"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7</w:t>
            </w:r>
          </w:p>
        </w:tc>
        <w:tc>
          <w:tcPr>
            <w:tcW w:w="497" w:type="pct"/>
          </w:tcPr>
          <w:p w:rsidR="00B558E0" w:rsidRPr="00375807"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21/28</w:t>
            </w:r>
          </w:p>
        </w:tc>
        <w:tc>
          <w:tcPr>
            <w:tcW w:w="538" w:type="pct"/>
          </w:tcPr>
          <w:p w:rsidR="00B558E0" w:rsidRPr="00375807"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40/68</w:t>
            </w:r>
          </w:p>
        </w:tc>
        <w:tc>
          <w:tcPr>
            <w:tcW w:w="524" w:type="pct"/>
            <w:gridSpan w:val="2"/>
            <w:shd w:val="clear" w:color="auto" w:fill="D9D9D9" w:themeFill="background1" w:themeFillShade="D9"/>
          </w:tcPr>
          <w:p w:rsidR="00B558E0" w:rsidRPr="00375807"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45/113</w:t>
            </w:r>
          </w:p>
        </w:tc>
        <w:tc>
          <w:tcPr>
            <w:tcW w:w="414" w:type="pct"/>
          </w:tcPr>
          <w:p w:rsidR="00B558E0" w:rsidRPr="00375807" w:rsidRDefault="00B558E0" w:rsidP="006C01A6">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28</w:t>
            </w:r>
          </w:p>
        </w:tc>
        <w:tc>
          <w:tcPr>
            <w:tcW w:w="567" w:type="pct"/>
          </w:tcPr>
          <w:p w:rsidR="00B558E0" w:rsidRPr="00375807" w:rsidRDefault="00B558E0" w:rsidP="006C01A6">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51/79</w:t>
            </w:r>
          </w:p>
        </w:tc>
        <w:tc>
          <w:tcPr>
            <w:tcW w:w="574" w:type="pct"/>
            <w:gridSpan w:val="2"/>
          </w:tcPr>
          <w:p w:rsidR="00B558E0" w:rsidRPr="00375807" w:rsidRDefault="003A21CB"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36/115</w:t>
            </w:r>
          </w:p>
        </w:tc>
        <w:tc>
          <w:tcPr>
            <w:tcW w:w="554" w:type="pct"/>
          </w:tcPr>
          <w:p w:rsidR="00B558E0"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12/127</w:t>
            </w:r>
          </w:p>
        </w:tc>
      </w:tr>
    </w:tbl>
    <w:p w:rsidR="00527CF0" w:rsidRPr="008A0A06" w:rsidRDefault="00527CF0" w:rsidP="003F700C">
      <w:pPr>
        <w:spacing w:after="0"/>
        <w:ind w:firstLine="709"/>
        <w:rPr>
          <w:rFonts w:ascii="Times New Roman" w:hAnsi="Times New Roman" w:cs="Times New Roman"/>
          <w:b/>
          <w:sz w:val="28"/>
          <w:szCs w:val="28"/>
          <w:highlight w:val="yellow"/>
        </w:rPr>
      </w:pPr>
    </w:p>
    <w:p w:rsidR="00527CF0" w:rsidRPr="00375807" w:rsidRDefault="00527CF0" w:rsidP="003F700C">
      <w:pPr>
        <w:spacing w:after="0" w:line="360" w:lineRule="auto"/>
        <w:ind w:firstLine="709"/>
        <w:rPr>
          <w:rFonts w:ascii="Times New Roman" w:hAnsi="Times New Roman" w:cs="Times New Roman"/>
          <w:b/>
          <w:sz w:val="28"/>
          <w:szCs w:val="28"/>
        </w:rPr>
      </w:pPr>
      <w:r w:rsidRPr="00375807">
        <w:rPr>
          <w:rFonts w:ascii="Times New Roman" w:hAnsi="Times New Roman" w:cs="Times New Roman"/>
          <w:b/>
          <w:sz w:val="28"/>
          <w:szCs w:val="28"/>
        </w:rPr>
        <w:t>При выполнении полномочий в отношении операторов связи</w:t>
      </w:r>
    </w:p>
    <w:p w:rsidR="00527CF0" w:rsidRPr="00375807" w:rsidRDefault="00527CF0" w:rsidP="003F700C">
      <w:pPr>
        <w:spacing w:after="0" w:line="360" w:lineRule="auto"/>
        <w:ind w:firstLine="709"/>
        <w:jc w:val="both"/>
        <w:rPr>
          <w:rFonts w:ascii="Times New Roman" w:hAnsi="Times New Roman" w:cs="Times New Roman"/>
          <w:sz w:val="28"/>
          <w:szCs w:val="28"/>
        </w:rPr>
      </w:pPr>
      <w:r w:rsidRPr="00375807">
        <w:rPr>
          <w:rFonts w:ascii="Times New Roman" w:hAnsi="Times New Roman" w:cs="Times New Roman"/>
          <w:sz w:val="28"/>
          <w:szCs w:val="28"/>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B16094" w:rsidRPr="00375807" w:rsidRDefault="00B16094" w:rsidP="003F700C">
      <w:pPr>
        <w:spacing w:after="0" w:line="360" w:lineRule="auto"/>
        <w:ind w:firstLine="709"/>
        <w:jc w:val="both"/>
        <w:rPr>
          <w:rFonts w:ascii="Times New Roman" w:hAnsi="Times New Roman" w:cs="Times New Roman"/>
          <w:i/>
          <w:sz w:val="28"/>
          <w:szCs w:val="28"/>
          <w:u w:val="single"/>
        </w:rPr>
      </w:pPr>
      <w:r w:rsidRPr="00375807">
        <w:rPr>
          <w:rFonts w:ascii="Times New Roman" w:hAnsi="Times New Roman" w:cs="Times New Roman"/>
          <w:i/>
          <w:sz w:val="28"/>
          <w:szCs w:val="28"/>
          <w:u w:val="single"/>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815"/>
        <w:gridCol w:w="862"/>
        <w:gridCol w:w="862"/>
        <w:gridCol w:w="1039"/>
        <w:gridCol w:w="857"/>
        <w:gridCol w:w="1135"/>
        <w:gridCol w:w="995"/>
        <w:gridCol w:w="1122"/>
      </w:tblGrid>
      <w:tr w:rsidR="00B16094" w:rsidRPr="00375807" w:rsidTr="008A35B7">
        <w:tc>
          <w:tcPr>
            <w:tcW w:w="5000" w:type="pct"/>
            <w:gridSpan w:val="9"/>
          </w:tcPr>
          <w:p w:rsidR="00B16094" w:rsidRPr="00375807" w:rsidRDefault="00B16094" w:rsidP="003F700C">
            <w:pPr>
              <w:spacing w:after="0" w:line="240" w:lineRule="auto"/>
              <w:jc w:val="center"/>
              <w:rPr>
                <w:rFonts w:ascii="Times New Roman" w:hAnsi="Times New Roman" w:cs="Times New Roman"/>
                <w:b/>
                <w:i/>
                <w:color w:val="000000"/>
                <w:sz w:val="20"/>
              </w:rPr>
            </w:pPr>
            <w:r w:rsidRPr="00375807">
              <w:rPr>
                <w:rFonts w:ascii="Times New Roman" w:hAnsi="Times New Roman" w:cs="Times New Roman"/>
                <w:b/>
                <w:i/>
                <w:color w:val="000000"/>
                <w:sz w:val="20"/>
              </w:rPr>
              <w:t>Плановые мероприятия</w:t>
            </w:r>
          </w:p>
        </w:tc>
      </w:tr>
      <w:tr w:rsidR="00D06BD0" w:rsidRPr="00375807" w:rsidTr="00D06BD0">
        <w:tc>
          <w:tcPr>
            <w:tcW w:w="1114" w:type="pct"/>
          </w:tcPr>
          <w:p w:rsidR="00D06BD0" w:rsidRPr="00375807" w:rsidRDefault="00D06BD0" w:rsidP="003F700C">
            <w:pPr>
              <w:spacing w:after="0" w:line="240" w:lineRule="auto"/>
              <w:rPr>
                <w:rFonts w:ascii="Times New Roman" w:hAnsi="Times New Roman" w:cs="Times New Roman"/>
                <w:color w:val="000000"/>
                <w:sz w:val="20"/>
              </w:rPr>
            </w:pPr>
          </w:p>
        </w:tc>
        <w:tc>
          <w:tcPr>
            <w:tcW w:w="412"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2013</w:t>
            </w:r>
          </w:p>
        </w:tc>
        <w:tc>
          <w:tcPr>
            <w:tcW w:w="436"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2013 / 6 месяцев 2013</w:t>
            </w:r>
          </w:p>
        </w:tc>
        <w:tc>
          <w:tcPr>
            <w:tcW w:w="436"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2013 / 9 месяцев 2013</w:t>
            </w:r>
          </w:p>
        </w:tc>
        <w:tc>
          <w:tcPr>
            <w:tcW w:w="525"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2013/ 12 месяцев 2013</w:t>
            </w:r>
          </w:p>
        </w:tc>
        <w:tc>
          <w:tcPr>
            <w:tcW w:w="433"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2014</w:t>
            </w:r>
          </w:p>
        </w:tc>
        <w:tc>
          <w:tcPr>
            <w:tcW w:w="574"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2014 / 6 месяцев 2014</w:t>
            </w:r>
          </w:p>
        </w:tc>
        <w:tc>
          <w:tcPr>
            <w:tcW w:w="503"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2014 / 9 месяцев 2014</w:t>
            </w:r>
          </w:p>
        </w:tc>
        <w:tc>
          <w:tcPr>
            <w:tcW w:w="567"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2014 / 12 месяцев 2014</w:t>
            </w:r>
          </w:p>
        </w:tc>
      </w:tr>
      <w:tr w:rsidR="008A35B7" w:rsidRPr="00375807" w:rsidTr="008A35B7">
        <w:tc>
          <w:tcPr>
            <w:tcW w:w="1114" w:type="pct"/>
          </w:tcPr>
          <w:p w:rsidR="008A35B7" w:rsidRPr="00375807" w:rsidRDefault="008A35B7" w:rsidP="003F700C">
            <w:pPr>
              <w:spacing w:after="0" w:line="240" w:lineRule="auto"/>
              <w:rPr>
                <w:rFonts w:ascii="Times New Roman" w:hAnsi="Times New Roman" w:cs="Times New Roman"/>
                <w:color w:val="000000"/>
                <w:sz w:val="20"/>
              </w:rPr>
            </w:pPr>
            <w:r w:rsidRPr="00375807">
              <w:rPr>
                <w:rFonts w:ascii="Times New Roman" w:hAnsi="Times New Roman" w:cs="Times New Roman"/>
                <w:color w:val="000000"/>
                <w:sz w:val="20"/>
              </w:rPr>
              <w:t>Запланировано</w:t>
            </w:r>
          </w:p>
        </w:tc>
        <w:tc>
          <w:tcPr>
            <w:tcW w:w="3886" w:type="pct"/>
            <w:gridSpan w:val="8"/>
          </w:tcPr>
          <w:p w:rsidR="008A35B7" w:rsidRPr="00375807" w:rsidRDefault="008A35B7" w:rsidP="003F700C">
            <w:pPr>
              <w:spacing w:after="0" w:line="240" w:lineRule="auto"/>
              <w:jc w:val="center"/>
              <w:rPr>
                <w:rFonts w:ascii="Times New Roman" w:hAnsi="Times New Roman" w:cs="Times New Roman"/>
                <w:color w:val="000000"/>
                <w:sz w:val="20"/>
              </w:rPr>
            </w:pPr>
            <w:r w:rsidRPr="00375807">
              <w:rPr>
                <w:rFonts w:ascii="Times New Roman" w:hAnsi="Times New Roman" w:cs="Times New Roman"/>
                <w:color w:val="000000"/>
                <w:sz w:val="20"/>
              </w:rPr>
              <w:t>отдельный учет не ведется</w:t>
            </w:r>
          </w:p>
        </w:tc>
      </w:tr>
      <w:tr w:rsidR="008A35B7" w:rsidRPr="00375807" w:rsidTr="008A35B7">
        <w:tc>
          <w:tcPr>
            <w:tcW w:w="1114" w:type="pct"/>
          </w:tcPr>
          <w:p w:rsidR="008A35B7" w:rsidRPr="00375807" w:rsidRDefault="008A35B7" w:rsidP="003F700C">
            <w:pPr>
              <w:spacing w:after="0" w:line="240" w:lineRule="auto"/>
              <w:rPr>
                <w:rFonts w:ascii="Times New Roman" w:hAnsi="Times New Roman" w:cs="Times New Roman"/>
                <w:color w:val="000000"/>
                <w:sz w:val="20"/>
              </w:rPr>
            </w:pPr>
            <w:r w:rsidRPr="00375807">
              <w:rPr>
                <w:rFonts w:ascii="Times New Roman" w:hAnsi="Times New Roman" w:cs="Times New Roman"/>
                <w:color w:val="000000"/>
                <w:sz w:val="20"/>
              </w:rPr>
              <w:t>Проведено</w:t>
            </w:r>
          </w:p>
        </w:tc>
        <w:tc>
          <w:tcPr>
            <w:tcW w:w="3886" w:type="pct"/>
            <w:gridSpan w:val="8"/>
          </w:tcPr>
          <w:p w:rsidR="008A35B7" w:rsidRPr="00375807" w:rsidRDefault="008A35B7" w:rsidP="003F700C">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отдельный учет не ведется</w:t>
            </w:r>
          </w:p>
        </w:tc>
      </w:tr>
      <w:tr w:rsidR="00375807" w:rsidRPr="00375807" w:rsidTr="00D06BD0">
        <w:tc>
          <w:tcPr>
            <w:tcW w:w="1114" w:type="pct"/>
          </w:tcPr>
          <w:p w:rsidR="00375807" w:rsidRPr="00375807" w:rsidRDefault="00375807" w:rsidP="003F700C">
            <w:pPr>
              <w:spacing w:after="0" w:line="240" w:lineRule="auto"/>
              <w:rPr>
                <w:rFonts w:ascii="Times New Roman" w:hAnsi="Times New Roman" w:cs="Times New Roman"/>
                <w:color w:val="000000"/>
                <w:sz w:val="20"/>
              </w:rPr>
            </w:pPr>
            <w:r w:rsidRPr="00375807">
              <w:rPr>
                <w:rFonts w:ascii="Times New Roman" w:hAnsi="Times New Roman" w:cs="Times New Roman"/>
                <w:color w:val="000000"/>
                <w:sz w:val="20"/>
              </w:rPr>
              <w:t>Выявлено нарушений</w:t>
            </w:r>
          </w:p>
        </w:tc>
        <w:tc>
          <w:tcPr>
            <w:tcW w:w="412" w:type="pct"/>
          </w:tcPr>
          <w:p w:rsidR="00375807" w:rsidRPr="00375807" w:rsidRDefault="00375807" w:rsidP="003F700C">
            <w:pPr>
              <w:spacing w:after="0" w:line="240" w:lineRule="auto"/>
              <w:jc w:val="center"/>
              <w:rPr>
                <w:rFonts w:ascii="Times New Roman" w:hAnsi="Times New Roman" w:cs="Times New Roman"/>
                <w:color w:val="000000"/>
                <w:sz w:val="20"/>
              </w:rPr>
            </w:pPr>
            <w:r w:rsidRPr="00375807">
              <w:rPr>
                <w:rFonts w:ascii="Times New Roman" w:hAnsi="Times New Roman" w:cs="Times New Roman"/>
                <w:color w:val="000000"/>
                <w:sz w:val="20"/>
              </w:rPr>
              <w:t>9</w:t>
            </w:r>
          </w:p>
        </w:tc>
        <w:tc>
          <w:tcPr>
            <w:tcW w:w="436" w:type="pct"/>
          </w:tcPr>
          <w:p w:rsidR="00375807" w:rsidRPr="00375807" w:rsidRDefault="00375807" w:rsidP="003F700C">
            <w:pPr>
              <w:spacing w:after="0" w:line="240" w:lineRule="auto"/>
              <w:jc w:val="center"/>
              <w:rPr>
                <w:rFonts w:ascii="Times New Roman" w:hAnsi="Times New Roman" w:cs="Times New Roman"/>
                <w:color w:val="000000"/>
                <w:sz w:val="20"/>
              </w:rPr>
            </w:pPr>
            <w:r w:rsidRPr="00375807">
              <w:rPr>
                <w:rFonts w:ascii="Times New Roman" w:hAnsi="Times New Roman" w:cs="Times New Roman"/>
                <w:color w:val="000000"/>
                <w:sz w:val="20"/>
              </w:rPr>
              <w:t>0/9</w:t>
            </w:r>
          </w:p>
        </w:tc>
        <w:tc>
          <w:tcPr>
            <w:tcW w:w="436" w:type="pct"/>
          </w:tcPr>
          <w:p w:rsidR="00375807" w:rsidRPr="00375807" w:rsidRDefault="00375807" w:rsidP="003F700C">
            <w:pPr>
              <w:spacing w:after="0" w:line="240" w:lineRule="auto"/>
              <w:jc w:val="center"/>
              <w:rPr>
                <w:rFonts w:ascii="Times New Roman" w:hAnsi="Times New Roman" w:cs="Times New Roman"/>
                <w:color w:val="000000"/>
                <w:sz w:val="20"/>
              </w:rPr>
            </w:pPr>
            <w:r w:rsidRPr="00375807">
              <w:rPr>
                <w:rFonts w:ascii="Times New Roman" w:hAnsi="Times New Roman" w:cs="Times New Roman"/>
                <w:color w:val="000000"/>
                <w:sz w:val="20"/>
              </w:rPr>
              <w:t>1/10</w:t>
            </w:r>
          </w:p>
        </w:tc>
        <w:tc>
          <w:tcPr>
            <w:tcW w:w="525" w:type="pct"/>
            <w:shd w:val="clear" w:color="auto" w:fill="D9D9D9" w:themeFill="background1" w:themeFillShade="D9"/>
          </w:tcPr>
          <w:p w:rsidR="00375807" w:rsidRPr="00375807" w:rsidRDefault="00375807" w:rsidP="003F700C">
            <w:pPr>
              <w:spacing w:after="0" w:line="240" w:lineRule="auto"/>
              <w:jc w:val="center"/>
              <w:rPr>
                <w:rFonts w:ascii="Times New Roman" w:hAnsi="Times New Roman" w:cs="Times New Roman"/>
                <w:color w:val="000000"/>
                <w:sz w:val="20"/>
              </w:rPr>
            </w:pPr>
            <w:r w:rsidRPr="00375807">
              <w:rPr>
                <w:rFonts w:ascii="Times New Roman" w:hAnsi="Times New Roman" w:cs="Times New Roman"/>
                <w:color w:val="000000"/>
                <w:sz w:val="20"/>
              </w:rPr>
              <w:t>1/11</w:t>
            </w:r>
          </w:p>
        </w:tc>
        <w:tc>
          <w:tcPr>
            <w:tcW w:w="433" w:type="pct"/>
          </w:tcPr>
          <w:p w:rsidR="00375807" w:rsidRPr="00375807" w:rsidRDefault="00375807" w:rsidP="003F700C">
            <w:pPr>
              <w:spacing w:after="0" w:line="240" w:lineRule="auto"/>
              <w:jc w:val="center"/>
              <w:rPr>
                <w:rFonts w:ascii="Times New Roman" w:hAnsi="Times New Roman" w:cs="Times New Roman"/>
                <w:sz w:val="20"/>
              </w:rPr>
            </w:pPr>
            <w:r w:rsidRPr="00375807">
              <w:rPr>
                <w:rFonts w:ascii="Times New Roman" w:hAnsi="Times New Roman" w:cs="Times New Roman"/>
                <w:sz w:val="20"/>
              </w:rPr>
              <w:t>1</w:t>
            </w:r>
          </w:p>
        </w:tc>
        <w:tc>
          <w:tcPr>
            <w:tcW w:w="574" w:type="pct"/>
          </w:tcPr>
          <w:p w:rsidR="00375807" w:rsidRPr="00375807" w:rsidRDefault="00375807" w:rsidP="006C01A6">
            <w:pPr>
              <w:spacing w:after="0" w:line="240" w:lineRule="auto"/>
              <w:jc w:val="center"/>
              <w:rPr>
                <w:color w:val="000000"/>
                <w:sz w:val="20"/>
              </w:rPr>
            </w:pPr>
            <w:r w:rsidRPr="00375807">
              <w:rPr>
                <w:color w:val="000000"/>
                <w:sz w:val="20"/>
              </w:rPr>
              <w:t>0/1</w:t>
            </w:r>
          </w:p>
        </w:tc>
        <w:tc>
          <w:tcPr>
            <w:tcW w:w="503" w:type="pct"/>
          </w:tcPr>
          <w:p w:rsidR="00375807" w:rsidRPr="00375807" w:rsidRDefault="00375807" w:rsidP="001C39E1">
            <w:pPr>
              <w:spacing w:after="0" w:line="240" w:lineRule="auto"/>
              <w:jc w:val="center"/>
              <w:rPr>
                <w:rFonts w:ascii="Times New Roman" w:hAnsi="Times New Roman" w:cs="Times New Roman"/>
                <w:color w:val="000000"/>
                <w:sz w:val="20"/>
              </w:rPr>
            </w:pPr>
            <w:r w:rsidRPr="00375807">
              <w:rPr>
                <w:rFonts w:ascii="Times New Roman" w:hAnsi="Times New Roman" w:cs="Times New Roman"/>
                <w:color w:val="000000"/>
                <w:sz w:val="20"/>
              </w:rPr>
              <w:t>1/2</w:t>
            </w:r>
          </w:p>
        </w:tc>
        <w:tc>
          <w:tcPr>
            <w:tcW w:w="567" w:type="pct"/>
            <w:shd w:val="clear" w:color="auto" w:fill="D9D9D9" w:themeFill="background1" w:themeFillShade="D9"/>
          </w:tcPr>
          <w:p w:rsidR="00375807" w:rsidRPr="00375807" w:rsidRDefault="00375807" w:rsidP="00375807">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0/2</w:t>
            </w:r>
          </w:p>
        </w:tc>
      </w:tr>
      <w:tr w:rsidR="00375807" w:rsidRPr="00375807" w:rsidTr="00D06BD0">
        <w:tc>
          <w:tcPr>
            <w:tcW w:w="1114" w:type="pct"/>
          </w:tcPr>
          <w:p w:rsidR="00375807" w:rsidRPr="00375807" w:rsidRDefault="00375807" w:rsidP="003F700C">
            <w:pPr>
              <w:spacing w:after="0" w:line="240" w:lineRule="auto"/>
              <w:rPr>
                <w:rFonts w:ascii="Times New Roman" w:hAnsi="Times New Roman" w:cs="Times New Roman"/>
                <w:color w:val="000000"/>
                <w:sz w:val="20"/>
              </w:rPr>
            </w:pPr>
            <w:r w:rsidRPr="00375807">
              <w:rPr>
                <w:rFonts w:ascii="Times New Roman" w:hAnsi="Times New Roman" w:cs="Times New Roman"/>
                <w:color w:val="000000"/>
                <w:sz w:val="20"/>
              </w:rPr>
              <w:t>Выдано предписаний</w:t>
            </w:r>
          </w:p>
        </w:tc>
        <w:tc>
          <w:tcPr>
            <w:tcW w:w="412" w:type="pct"/>
          </w:tcPr>
          <w:p w:rsidR="00375807" w:rsidRPr="00375807" w:rsidRDefault="00375807" w:rsidP="003F700C">
            <w:pPr>
              <w:spacing w:after="0" w:line="240" w:lineRule="auto"/>
              <w:jc w:val="center"/>
              <w:rPr>
                <w:rFonts w:ascii="Times New Roman" w:hAnsi="Times New Roman" w:cs="Times New Roman"/>
                <w:color w:val="000000"/>
                <w:sz w:val="20"/>
              </w:rPr>
            </w:pPr>
            <w:r w:rsidRPr="00375807">
              <w:rPr>
                <w:rFonts w:ascii="Times New Roman" w:hAnsi="Times New Roman" w:cs="Times New Roman"/>
                <w:color w:val="000000"/>
                <w:sz w:val="20"/>
              </w:rPr>
              <w:t>9</w:t>
            </w:r>
          </w:p>
        </w:tc>
        <w:tc>
          <w:tcPr>
            <w:tcW w:w="436" w:type="pct"/>
          </w:tcPr>
          <w:p w:rsidR="00375807" w:rsidRPr="00375807" w:rsidRDefault="00375807" w:rsidP="003F700C">
            <w:pPr>
              <w:spacing w:after="0" w:line="240" w:lineRule="auto"/>
              <w:jc w:val="center"/>
              <w:rPr>
                <w:rFonts w:ascii="Times New Roman" w:hAnsi="Times New Roman" w:cs="Times New Roman"/>
                <w:color w:val="000000"/>
                <w:sz w:val="20"/>
              </w:rPr>
            </w:pPr>
            <w:r w:rsidRPr="00375807">
              <w:rPr>
                <w:rFonts w:ascii="Times New Roman" w:hAnsi="Times New Roman" w:cs="Times New Roman"/>
                <w:color w:val="000000"/>
                <w:sz w:val="20"/>
              </w:rPr>
              <w:t>0/9</w:t>
            </w:r>
          </w:p>
        </w:tc>
        <w:tc>
          <w:tcPr>
            <w:tcW w:w="436" w:type="pct"/>
          </w:tcPr>
          <w:p w:rsidR="00375807" w:rsidRPr="00375807" w:rsidRDefault="00375807" w:rsidP="003F700C">
            <w:pPr>
              <w:spacing w:after="0" w:line="240" w:lineRule="auto"/>
              <w:jc w:val="center"/>
              <w:rPr>
                <w:rFonts w:ascii="Times New Roman" w:hAnsi="Times New Roman" w:cs="Times New Roman"/>
                <w:color w:val="000000"/>
                <w:sz w:val="20"/>
              </w:rPr>
            </w:pPr>
            <w:r w:rsidRPr="00375807">
              <w:rPr>
                <w:rFonts w:ascii="Times New Roman" w:hAnsi="Times New Roman" w:cs="Times New Roman"/>
                <w:color w:val="000000"/>
                <w:sz w:val="20"/>
              </w:rPr>
              <w:t>1/10</w:t>
            </w:r>
          </w:p>
        </w:tc>
        <w:tc>
          <w:tcPr>
            <w:tcW w:w="525" w:type="pct"/>
            <w:shd w:val="clear" w:color="auto" w:fill="D9D9D9" w:themeFill="background1" w:themeFillShade="D9"/>
          </w:tcPr>
          <w:p w:rsidR="00375807" w:rsidRPr="00375807" w:rsidRDefault="00375807" w:rsidP="003F700C">
            <w:pPr>
              <w:spacing w:after="0" w:line="240" w:lineRule="auto"/>
              <w:jc w:val="center"/>
              <w:rPr>
                <w:rFonts w:ascii="Times New Roman" w:hAnsi="Times New Roman" w:cs="Times New Roman"/>
                <w:color w:val="000000"/>
                <w:sz w:val="20"/>
              </w:rPr>
            </w:pPr>
            <w:r w:rsidRPr="00375807">
              <w:rPr>
                <w:rFonts w:ascii="Times New Roman" w:hAnsi="Times New Roman" w:cs="Times New Roman"/>
                <w:color w:val="000000"/>
                <w:sz w:val="20"/>
              </w:rPr>
              <w:t>1/11</w:t>
            </w:r>
          </w:p>
        </w:tc>
        <w:tc>
          <w:tcPr>
            <w:tcW w:w="433" w:type="pct"/>
          </w:tcPr>
          <w:p w:rsidR="00375807" w:rsidRPr="00375807" w:rsidRDefault="00375807" w:rsidP="003F700C">
            <w:pPr>
              <w:spacing w:after="0" w:line="240" w:lineRule="auto"/>
              <w:jc w:val="center"/>
              <w:rPr>
                <w:rFonts w:ascii="Times New Roman" w:hAnsi="Times New Roman" w:cs="Times New Roman"/>
                <w:sz w:val="20"/>
              </w:rPr>
            </w:pPr>
            <w:r w:rsidRPr="00375807">
              <w:rPr>
                <w:rFonts w:ascii="Times New Roman" w:hAnsi="Times New Roman" w:cs="Times New Roman"/>
                <w:sz w:val="20"/>
              </w:rPr>
              <w:t>1</w:t>
            </w:r>
          </w:p>
        </w:tc>
        <w:tc>
          <w:tcPr>
            <w:tcW w:w="574" w:type="pct"/>
          </w:tcPr>
          <w:p w:rsidR="00375807" w:rsidRPr="00375807" w:rsidRDefault="00375807" w:rsidP="006C01A6">
            <w:pPr>
              <w:spacing w:after="0" w:line="240" w:lineRule="auto"/>
              <w:jc w:val="center"/>
              <w:rPr>
                <w:color w:val="000000"/>
                <w:sz w:val="20"/>
              </w:rPr>
            </w:pPr>
            <w:r w:rsidRPr="00375807">
              <w:rPr>
                <w:color w:val="000000"/>
                <w:sz w:val="20"/>
              </w:rPr>
              <w:t>0/1</w:t>
            </w:r>
          </w:p>
        </w:tc>
        <w:tc>
          <w:tcPr>
            <w:tcW w:w="503" w:type="pct"/>
          </w:tcPr>
          <w:p w:rsidR="00375807" w:rsidRPr="00375807" w:rsidRDefault="00375807" w:rsidP="001C39E1">
            <w:pPr>
              <w:spacing w:after="0" w:line="240" w:lineRule="auto"/>
              <w:jc w:val="center"/>
              <w:rPr>
                <w:rFonts w:ascii="Times New Roman" w:hAnsi="Times New Roman" w:cs="Times New Roman"/>
                <w:color w:val="000000"/>
                <w:sz w:val="20"/>
              </w:rPr>
            </w:pPr>
            <w:r w:rsidRPr="00375807">
              <w:rPr>
                <w:rFonts w:ascii="Times New Roman" w:hAnsi="Times New Roman" w:cs="Times New Roman"/>
                <w:color w:val="000000"/>
                <w:sz w:val="20"/>
              </w:rPr>
              <w:t>1/2</w:t>
            </w:r>
          </w:p>
        </w:tc>
        <w:tc>
          <w:tcPr>
            <w:tcW w:w="567" w:type="pct"/>
            <w:shd w:val="clear" w:color="auto" w:fill="D9D9D9" w:themeFill="background1" w:themeFillShade="D9"/>
          </w:tcPr>
          <w:p w:rsidR="00375807" w:rsidRPr="00375807" w:rsidRDefault="00375807" w:rsidP="00375807">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0</w:t>
            </w:r>
            <w:r w:rsidR="0055043F">
              <w:rPr>
                <w:rFonts w:ascii="Times New Roman" w:hAnsi="Times New Roman" w:cs="Times New Roman"/>
                <w:color w:val="000000" w:themeColor="text1"/>
                <w:sz w:val="20"/>
              </w:rPr>
              <w:t>/2</w:t>
            </w:r>
          </w:p>
        </w:tc>
      </w:tr>
      <w:tr w:rsidR="00375807" w:rsidRPr="00375807" w:rsidTr="00D06BD0">
        <w:trPr>
          <w:trHeight w:val="438"/>
        </w:trPr>
        <w:tc>
          <w:tcPr>
            <w:tcW w:w="1114" w:type="pct"/>
          </w:tcPr>
          <w:p w:rsidR="00375807" w:rsidRPr="00375807" w:rsidRDefault="00375807" w:rsidP="003F700C">
            <w:pPr>
              <w:spacing w:after="0" w:line="240" w:lineRule="auto"/>
              <w:rPr>
                <w:rFonts w:ascii="Times New Roman" w:hAnsi="Times New Roman" w:cs="Times New Roman"/>
                <w:color w:val="000000"/>
                <w:sz w:val="20"/>
              </w:rPr>
            </w:pPr>
            <w:r w:rsidRPr="00375807">
              <w:rPr>
                <w:rFonts w:ascii="Times New Roman" w:hAnsi="Times New Roman" w:cs="Times New Roman"/>
                <w:color w:val="000000"/>
                <w:sz w:val="20"/>
              </w:rPr>
              <w:t>Вынесено предупреждений</w:t>
            </w:r>
          </w:p>
        </w:tc>
        <w:tc>
          <w:tcPr>
            <w:tcW w:w="412" w:type="pct"/>
          </w:tcPr>
          <w:p w:rsidR="00375807" w:rsidRPr="00375807" w:rsidRDefault="00375807" w:rsidP="003F700C">
            <w:pPr>
              <w:spacing w:after="0" w:line="240" w:lineRule="auto"/>
              <w:jc w:val="center"/>
              <w:rPr>
                <w:rFonts w:ascii="Times New Roman" w:hAnsi="Times New Roman" w:cs="Times New Roman"/>
                <w:color w:val="000000"/>
                <w:sz w:val="20"/>
              </w:rPr>
            </w:pPr>
            <w:r w:rsidRPr="00375807">
              <w:rPr>
                <w:rFonts w:ascii="Times New Roman" w:hAnsi="Times New Roman" w:cs="Times New Roman"/>
                <w:color w:val="000000"/>
                <w:sz w:val="20"/>
              </w:rPr>
              <w:t>0</w:t>
            </w:r>
          </w:p>
        </w:tc>
        <w:tc>
          <w:tcPr>
            <w:tcW w:w="436" w:type="pct"/>
          </w:tcPr>
          <w:p w:rsidR="00375807" w:rsidRPr="00375807" w:rsidRDefault="00375807" w:rsidP="003F700C">
            <w:pPr>
              <w:spacing w:after="0" w:line="240" w:lineRule="auto"/>
              <w:jc w:val="center"/>
              <w:rPr>
                <w:rFonts w:ascii="Times New Roman" w:hAnsi="Times New Roman" w:cs="Times New Roman"/>
                <w:color w:val="000000"/>
                <w:sz w:val="20"/>
              </w:rPr>
            </w:pPr>
            <w:r w:rsidRPr="00375807">
              <w:rPr>
                <w:rFonts w:ascii="Times New Roman" w:hAnsi="Times New Roman" w:cs="Times New Roman"/>
                <w:color w:val="000000"/>
                <w:sz w:val="20"/>
              </w:rPr>
              <w:t>0/0</w:t>
            </w:r>
          </w:p>
        </w:tc>
        <w:tc>
          <w:tcPr>
            <w:tcW w:w="436" w:type="pct"/>
          </w:tcPr>
          <w:p w:rsidR="00375807" w:rsidRPr="00375807" w:rsidRDefault="00375807" w:rsidP="003F700C">
            <w:pPr>
              <w:spacing w:after="0" w:line="240" w:lineRule="auto"/>
              <w:jc w:val="center"/>
              <w:rPr>
                <w:rFonts w:ascii="Times New Roman" w:hAnsi="Times New Roman" w:cs="Times New Roman"/>
                <w:color w:val="000000"/>
                <w:sz w:val="20"/>
              </w:rPr>
            </w:pPr>
            <w:r w:rsidRPr="00375807">
              <w:rPr>
                <w:rFonts w:ascii="Times New Roman" w:hAnsi="Times New Roman" w:cs="Times New Roman"/>
                <w:color w:val="000000"/>
                <w:sz w:val="20"/>
              </w:rPr>
              <w:t>0/0</w:t>
            </w:r>
          </w:p>
        </w:tc>
        <w:tc>
          <w:tcPr>
            <w:tcW w:w="525" w:type="pct"/>
            <w:shd w:val="clear" w:color="auto" w:fill="D9D9D9" w:themeFill="background1" w:themeFillShade="D9"/>
          </w:tcPr>
          <w:p w:rsidR="00375807" w:rsidRPr="00375807" w:rsidRDefault="00375807" w:rsidP="003F700C">
            <w:pPr>
              <w:spacing w:after="0" w:line="240" w:lineRule="auto"/>
              <w:jc w:val="center"/>
              <w:rPr>
                <w:rFonts w:ascii="Times New Roman" w:hAnsi="Times New Roman" w:cs="Times New Roman"/>
                <w:color w:val="000000"/>
                <w:sz w:val="20"/>
              </w:rPr>
            </w:pPr>
            <w:r w:rsidRPr="00375807">
              <w:rPr>
                <w:rFonts w:ascii="Times New Roman" w:hAnsi="Times New Roman" w:cs="Times New Roman"/>
                <w:color w:val="000000"/>
                <w:sz w:val="20"/>
              </w:rPr>
              <w:t>1/1</w:t>
            </w:r>
          </w:p>
        </w:tc>
        <w:tc>
          <w:tcPr>
            <w:tcW w:w="433" w:type="pct"/>
          </w:tcPr>
          <w:p w:rsidR="00375807" w:rsidRPr="00375807" w:rsidRDefault="00375807" w:rsidP="003F700C">
            <w:pPr>
              <w:spacing w:after="0" w:line="240" w:lineRule="auto"/>
              <w:jc w:val="center"/>
              <w:rPr>
                <w:rFonts w:ascii="Times New Roman" w:hAnsi="Times New Roman" w:cs="Times New Roman"/>
                <w:sz w:val="20"/>
              </w:rPr>
            </w:pPr>
            <w:r w:rsidRPr="00375807">
              <w:rPr>
                <w:rFonts w:ascii="Times New Roman" w:hAnsi="Times New Roman" w:cs="Times New Roman"/>
                <w:sz w:val="20"/>
              </w:rPr>
              <w:t>0</w:t>
            </w:r>
          </w:p>
        </w:tc>
        <w:tc>
          <w:tcPr>
            <w:tcW w:w="574" w:type="pct"/>
          </w:tcPr>
          <w:p w:rsidR="00375807" w:rsidRPr="00375807" w:rsidRDefault="00375807" w:rsidP="006C01A6">
            <w:pPr>
              <w:spacing w:after="0" w:line="240" w:lineRule="auto"/>
              <w:jc w:val="center"/>
              <w:rPr>
                <w:color w:val="000000"/>
                <w:sz w:val="20"/>
              </w:rPr>
            </w:pPr>
            <w:r w:rsidRPr="00375807">
              <w:rPr>
                <w:color w:val="000000"/>
                <w:sz w:val="20"/>
              </w:rPr>
              <w:t>0</w:t>
            </w:r>
            <w:r w:rsidR="00EE6315">
              <w:rPr>
                <w:color w:val="000000"/>
                <w:sz w:val="20"/>
              </w:rPr>
              <w:t>/0</w:t>
            </w:r>
          </w:p>
        </w:tc>
        <w:tc>
          <w:tcPr>
            <w:tcW w:w="503" w:type="pct"/>
          </w:tcPr>
          <w:p w:rsidR="00375807" w:rsidRPr="00375807" w:rsidRDefault="00375807" w:rsidP="001C39E1">
            <w:pPr>
              <w:spacing w:after="0" w:line="240" w:lineRule="auto"/>
              <w:jc w:val="center"/>
              <w:rPr>
                <w:rFonts w:ascii="Times New Roman" w:hAnsi="Times New Roman" w:cs="Times New Roman"/>
                <w:color w:val="000000"/>
                <w:sz w:val="20"/>
              </w:rPr>
            </w:pPr>
            <w:r w:rsidRPr="00375807">
              <w:rPr>
                <w:rFonts w:ascii="Times New Roman" w:hAnsi="Times New Roman" w:cs="Times New Roman"/>
                <w:color w:val="000000"/>
                <w:sz w:val="20"/>
              </w:rPr>
              <w:t>0</w:t>
            </w:r>
            <w:r w:rsidR="00EE6315">
              <w:rPr>
                <w:rFonts w:ascii="Times New Roman" w:hAnsi="Times New Roman" w:cs="Times New Roman"/>
                <w:color w:val="000000"/>
                <w:sz w:val="20"/>
              </w:rPr>
              <w:t>/0</w:t>
            </w:r>
          </w:p>
        </w:tc>
        <w:tc>
          <w:tcPr>
            <w:tcW w:w="567" w:type="pct"/>
            <w:shd w:val="clear" w:color="auto" w:fill="D9D9D9" w:themeFill="background1" w:themeFillShade="D9"/>
          </w:tcPr>
          <w:p w:rsidR="00375807" w:rsidRPr="00375807" w:rsidRDefault="00375807" w:rsidP="00375807">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0</w:t>
            </w:r>
            <w:r w:rsidR="0055043F">
              <w:rPr>
                <w:rFonts w:ascii="Times New Roman" w:hAnsi="Times New Roman" w:cs="Times New Roman"/>
                <w:color w:val="000000" w:themeColor="text1"/>
                <w:sz w:val="20"/>
              </w:rPr>
              <w:t>/0</w:t>
            </w:r>
          </w:p>
        </w:tc>
      </w:tr>
      <w:tr w:rsidR="00375807" w:rsidRPr="008A0A06" w:rsidTr="00D06BD0">
        <w:tc>
          <w:tcPr>
            <w:tcW w:w="1114" w:type="pct"/>
          </w:tcPr>
          <w:p w:rsidR="00375807" w:rsidRPr="00375807" w:rsidRDefault="00375807" w:rsidP="003F700C">
            <w:pPr>
              <w:spacing w:after="0" w:line="240" w:lineRule="auto"/>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Составлено протоколов об АПН</w:t>
            </w:r>
          </w:p>
        </w:tc>
        <w:tc>
          <w:tcPr>
            <w:tcW w:w="412" w:type="pct"/>
          </w:tcPr>
          <w:p w:rsidR="00375807" w:rsidRPr="00375807" w:rsidRDefault="00375807" w:rsidP="003F700C">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0</w:t>
            </w:r>
          </w:p>
        </w:tc>
        <w:tc>
          <w:tcPr>
            <w:tcW w:w="436" w:type="pct"/>
          </w:tcPr>
          <w:p w:rsidR="00375807" w:rsidRPr="00375807" w:rsidRDefault="00375807" w:rsidP="003F700C">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0/0</w:t>
            </w:r>
          </w:p>
        </w:tc>
        <w:tc>
          <w:tcPr>
            <w:tcW w:w="436" w:type="pct"/>
          </w:tcPr>
          <w:p w:rsidR="00375807" w:rsidRPr="00375807" w:rsidRDefault="00375807" w:rsidP="003F700C">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1/1</w:t>
            </w:r>
          </w:p>
        </w:tc>
        <w:tc>
          <w:tcPr>
            <w:tcW w:w="525" w:type="pct"/>
            <w:shd w:val="clear" w:color="auto" w:fill="D9D9D9" w:themeFill="background1" w:themeFillShade="D9"/>
          </w:tcPr>
          <w:p w:rsidR="00375807" w:rsidRPr="00375807" w:rsidRDefault="00375807" w:rsidP="003F700C">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2/3</w:t>
            </w:r>
          </w:p>
        </w:tc>
        <w:tc>
          <w:tcPr>
            <w:tcW w:w="433" w:type="pct"/>
          </w:tcPr>
          <w:p w:rsidR="00375807" w:rsidRPr="00375807" w:rsidRDefault="00375807" w:rsidP="003F700C">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1</w:t>
            </w:r>
          </w:p>
        </w:tc>
        <w:tc>
          <w:tcPr>
            <w:tcW w:w="574" w:type="pct"/>
          </w:tcPr>
          <w:p w:rsidR="00375807" w:rsidRPr="00375807" w:rsidRDefault="00375807" w:rsidP="006C01A6">
            <w:pPr>
              <w:spacing w:after="0" w:line="240" w:lineRule="auto"/>
              <w:jc w:val="center"/>
              <w:rPr>
                <w:color w:val="000000" w:themeColor="text1"/>
                <w:sz w:val="20"/>
              </w:rPr>
            </w:pPr>
            <w:r w:rsidRPr="00375807">
              <w:rPr>
                <w:color w:val="000000" w:themeColor="text1"/>
                <w:sz w:val="20"/>
              </w:rPr>
              <w:t>0/2</w:t>
            </w:r>
          </w:p>
        </w:tc>
        <w:tc>
          <w:tcPr>
            <w:tcW w:w="503" w:type="pct"/>
          </w:tcPr>
          <w:p w:rsidR="00375807" w:rsidRPr="00375807" w:rsidRDefault="00375807" w:rsidP="001C39E1">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2/4</w:t>
            </w:r>
          </w:p>
        </w:tc>
        <w:tc>
          <w:tcPr>
            <w:tcW w:w="567" w:type="pct"/>
            <w:shd w:val="clear" w:color="auto" w:fill="D9D9D9" w:themeFill="background1" w:themeFillShade="D9"/>
          </w:tcPr>
          <w:p w:rsidR="00375807" w:rsidRPr="00375807" w:rsidRDefault="00375807" w:rsidP="0055043F">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0</w:t>
            </w:r>
            <w:r w:rsidR="0055043F">
              <w:rPr>
                <w:rFonts w:ascii="Times New Roman" w:hAnsi="Times New Roman" w:cs="Times New Roman"/>
                <w:color w:val="000000" w:themeColor="text1"/>
                <w:sz w:val="20"/>
              </w:rPr>
              <w:t>/4</w:t>
            </w:r>
          </w:p>
        </w:tc>
      </w:tr>
      <w:tr w:rsidR="00375807" w:rsidRPr="008A0A06" w:rsidTr="008A35B7">
        <w:tc>
          <w:tcPr>
            <w:tcW w:w="5000" w:type="pct"/>
            <w:gridSpan w:val="9"/>
          </w:tcPr>
          <w:p w:rsidR="00375807" w:rsidRPr="00375807" w:rsidRDefault="00375807" w:rsidP="003F700C">
            <w:pPr>
              <w:spacing w:after="0" w:line="240" w:lineRule="auto"/>
              <w:jc w:val="center"/>
              <w:rPr>
                <w:rFonts w:ascii="Times New Roman" w:hAnsi="Times New Roman" w:cs="Times New Roman"/>
                <w:b/>
                <w:i/>
                <w:color w:val="000000" w:themeColor="text1"/>
                <w:sz w:val="20"/>
              </w:rPr>
            </w:pPr>
            <w:r w:rsidRPr="00375807">
              <w:rPr>
                <w:rFonts w:ascii="Times New Roman" w:hAnsi="Times New Roman" w:cs="Times New Roman"/>
                <w:b/>
                <w:i/>
                <w:color w:val="000000" w:themeColor="text1"/>
                <w:sz w:val="20"/>
              </w:rPr>
              <w:t>Внеплановые мероприятия</w:t>
            </w:r>
          </w:p>
        </w:tc>
      </w:tr>
      <w:tr w:rsidR="00375807" w:rsidRPr="008A0A06" w:rsidTr="00D06BD0">
        <w:tc>
          <w:tcPr>
            <w:tcW w:w="1114" w:type="pct"/>
          </w:tcPr>
          <w:p w:rsidR="00375807" w:rsidRPr="00375807" w:rsidRDefault="00375807" w:rsidP="003F700C">
            <w:pPr>
              <w:spacing w:after="0" w:line="240" w:lineRule="auto"/>
              <w:rPr>
                <w:rFonts w:ascii="Times New Roman" w:hAnsi="Times New Roman" w:cs="Times New Roman"/>
                <w:color w:val="000000" w:themeColor="text1"/>
                <w:sz w:val="20"/>
              </w:rPr>
            </w:pPr>
          </w:p>
        </w:tc>
        <w:tc>
          <w:tcPr>
            <w:tcW w:w="412" w:type="pct"/>
          </w:tcPr>
          <w:p w:rsidR="00375807" w:rsidRPr="00375807" w:rsidRDefault="00375807"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 xml:space="preserve">1 </w:t>
            </w:r>
            <w:r w:rsidRPr="00375807">
              <w:rPr>
                <w:rFonts w:ascii="Times New Roman" w:hAnsi="Times New Roman" w:cs="Times New Roman"/>
                <w:color w:val="000000" w:themeColor="text1"/>
                <w:sz w:val="20"/>
                <w:szCs w:val="20"/>
              </w:rPr>
              <w:lastRenderedPageBreak/>
              <w:t>квартал 2013</w:t>
            </w:r>
          </w:p>
        </w:tc>
        <w:tc>
          <w:tcPr>
            <w:tcW w:w="436" w:type="pct"/>
          </w:tcPr>
          <w:p w:rsidR="00375807" w:rsidRPr="00375807" w:rsidRDefault="00375807"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lastRenderedPageBreak/>
              <w:t xml:space="preserve">2 </w:t>
            </w:r>
            <w:r w:rsidRPr="00375807">
              <w:rPr>
                <w:rFonts w:ascii="Times New Roman" w:hAnsi="Times New Roman" w:cs="Times New Roman"/>
                <w:color w:val="000000" w:themeColor="text1"/>
                <w:sz w:val="20"/>
                <w:szCs w:val="20"/>
              </w:rPr>
              <w:lastRenderedPageBreak/>
              <w:t>квартал 2013 / 6 месяцев 2013</w:t>
            </w:r>
          </w:p>
        </w:tc>
        <w:tc>
          <w:tcPr>
            <w:tcW w:w="436" w:type="pct"/>
          </w:tcPr>
          <w:p w:rsidR="00375807" w:rsidRPr="00375807" w:rsidRDefault="00375807"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lastRenderedPageBreak/>
              <w:t xml:space="preserve">3 </w:t>
            </w:r>
            <w:r w:rsidRPr="00375807">
              <w:rPr>
                <w:rFonts w:ascii="Times New Roman" w:hAnsi="Times New Roman" w:cs="Times New Roman"/>
                <w:color w:val="000000" w:themeColor="text1"/>
                <w:sz w:val="20"/>
                <w:szCs w:val="20"/>
              </w:rPr>
              <w:lastRenderedPageBreak/>
              <w:t>квартал 2013 / 9 месяцев 2013</w:t>
            </w:r>
          </w:p>
        </w:tc>
        <w:tc>
          <w:tcPr>
            <w:tcW w:w="525" w:type="pct"/>
            <w:shd w:val="clear" w:color="auto" w:fill="D9D9D9" w:themeFill="background1" w:themeFillShade="D9"/>
          </w:tcPr>
          <w:p w:rsidR="00375807" w:rsidRPr="00375807" w:rsidRDefault="00375807"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lastRenderedPageBreak/>
              <w:t xml:space="preserve">4 квартал  </w:t>
            </w:r>
            <w:r w:rsidRPr="00375807">
              <w:rPr>
                <w:rFonts w:ascii="Times New Roman" w:hAnsi="Times New Roman" w:cs="Times New Roman"/>
                <w:color w:val="000000" w:themeColor="text1"/>
                <w:sz w:val="20"/>
                <w:szCs w:val="20"/>
              </w:rPr>
              <w:lastRenderedPageBreak/>
              <w:t>2013/ 12 месяцев 2013</w:t>
            </w:r>
          </w:p>
        </w:tc>
        <w:tc>
          <w:tcPr>
            <w:tcW w:w="433" w:type="pct"/>
          </w:tcPr>
          <w:p w:rsidR="00375807" w:rsidRPr="00375807" w:rsidRDefault="00375807"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lastRenderedPageBreak/>
              <w:t xml:space="preserve">1 </w:t>
            </w:r>
            <w:r w:rsidRPr="00375807">
              <w:rPr>
                <w:rFonts w:ascii="Times New Roman" w:hAnsi="Times New Roman" w:cs="Times New Roman"/>
                <w:color w:val="000000" w:themeColor="text1"/>
                <w:sz w:val="20"/>
                <w:szCs w:val="20"/>
              </w:rPr>
              <w:lastRenderedPageBreak/>
              <w:t>квартал 2014</w:t>
            </w:r>
          </w:p>
        </w:tc>
        <w:tc>
          <w:tcPr>
            <w:tcW w:w="574" w:type="pct"/>
          </w:tcPr>
          <w:p w:rsidR="00375807" w:rsidRPr="00375807" w:rsidRDefault="00375807"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lastRenderedPageBreak/>
              <w:t xml:space="preserve">2 квартал </w:t>
            </w:r>
            <w:r w:rsidRPr="00375807">
              <w:rPr>
                <w:rFonts w:ascii="Times New Roman" w:hAnsi="Times New Roman" w:cs="Times New Roman"/>
                <w:color w:val="000000" w:themeColor="text1"/>
                <w:sz w:val="20"/>
                <w:szCs w:val="20"/>
              </w:rPr>
              <w:lastRenderedPageBreak/>
              <w:t>2014 / 6 месяцев 2014</w:t>
            </w:r>
          </w:p>
        </w:tc>
        <w:tc>
          <w:tcPr>
            <w:tcW w:w="503" w:type="pct"/>
          </w:tcPr>
          <w:p w:rsidR="00375807" w:rsidRPr="00375807" w:rsidRDefault="00375807"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lastRenderedPageBreak/>
              <w:t xml:space="preserve">3 </w:t>
            </w:r>
            <w:r w:rsidRPr="00375807">
              <w:rPr>
                <w:rFonts w:ascii="Times New Roman" w:hAnsi="Times New Roman" w:cs="Times New Roman"/>
                <w:color w:val="000000" w:themeColor="text1"/>
                <w:sz w:val="20"/>
                <w:szCs w:val="20"/>
              </w:rPr>
              <w:lastRenderedPageBreak/>
              <w:t>квартал 2014 / 9 месяцев 2014</w:t>
            </w:r>
          </w:p>
        </w:tc>
        <w:tc>
          <w:tcPr>
            <w:tcW w:w="567" w:type="pct"/>
            <w:shd w:val="clear" w:color="auto" w:fill="D9D9D9" w:themeFill="background1" w:themeFillShade="D9"/>
          </w:tcPr>
          <w:p w:rsidR="00375807" w:rsidRPr="00375807" w:rsidRDefault="00375807"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lastRenderedPageBreak/>
              <w:t xml:space="preserve">4 квартал </w:t>
            </w:r>
            <w:r w:rsidRPr="00375807">
              <w:rPr>
                <w:rFonts w:ascii="Times New Roman" w:hAnsi="Times New Roman" w:cs="Times New Roman"/>
                <w:color w:val="000000" w:themeColor="text1"/>
                <w:sz w:val="20"/>
                <w:szCs w:val="20"/>
              </w:rPr>
              <w:lastRenderedPageBreak/>
              <w:t>2014 / 12 месяцев 2014</w:t>
            </w:r>
          </w:p>
        </w:tc>
      </w:tr>
      <w:tr w:rsidR="00375807" w:rsidRPr="008A0A06" w:rsidTr="00D06BD0">
        <w:tc>
          <w:tcPr>
            <w:tcW w:w="1114" w:type="pct"/>
          </w:tcPr>
          <w:p w:rsidR="00375807" w:rsidRPr="00375807" w:rsidRDefault="00375807" w:rsidP="003F700C">
            <w:pPr>
              <w:spacing w:after="0" w:line="240" w:lineRule="auto"/>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lastRenderedPageBreak/>
              <w:t>Проведено</w:t>
            </w:r>
          </w:p>
        </w:tc>
        <w:tc>
          <w:tcPr>
            <w:tcW w:w="412" w:type="pct"/>
          </w:tcPr>
          <w:p w:rsidR="00375807" w:rsidRPr="00375807" w:rsidRDefault="00375807" w:rsidP="003F700C">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1</w:t>
            </w:r>
          </w:p>
        </w:tc>
        <w:tc>
          <w:tcPr>
            <w:tcW w:w="436" w:type="pct"/>
          </w:tcPr>
          <w:p w:rsidR="00375807" w:rsidRPr="00375807" w:rsidRDefault="00375807" w:rsidP="003F700C">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1/2</w:t>
            </w:r>
          </w:p>
        </w:tc>
        <w:tc>
          <w:tcPr>
            <w:tcW w:w="436" w:type="pct"/>
          </w:tcPr>
          <w:p w:rsidR="00375807" w:rsidRPr="00375807" w:rsidRDefault="00375807" w:rsidP="003F700C">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0/2</w:t>
            </w:r>
          </w:p>
        </w:tc>
        <w:tc>
          <w:tcPr>
            <w:tcW w:w="525" w:type="pct"/>
            <w:shd w:val="clear" w:color="auto" w:fill="D9D9D9" w:themeFill="background1" w:themeFillShade="D9"/>
          </w:tcPr>
          <w:p w:rsidR="00375807" w:rsidRPr="00375807" w:rsidRDefault="00375807" w:rsidP="003F700C">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1/3</w:t>
            </w:r>
          </w:p>
        </w:tc>
        <w:tc>
          <w:tcPr>
            <w:tcW w:w="433" w:type="pct"/>
          </w:tcPr>
          <w:p w:rsidR="00375807" w:rsidRPr="00375807" w:rsidRDefault="00375807"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2</w:t>
            </w:r>
          </w:p>
        </w:tc>
        <w:tc>
          <w:tcPr>
            <w:tcW w:w="574" w:type="pct"/>
          </w:tcPr>
          <w:p w:rsidR="00375807" w:rsidRPr="00375807" w:rsidRDefault="00375807" w:rsidP="006C01A6">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2/4</w:t>
            </w:r>
          </w:p>
        </w:tc>
        <w:tc>
          <w:tcPr>
            <w:tcW w:w="503" w:type="pct"/>
          </w:tcPr>
          <w:p w:rsidR="00375807" w:rsidRPr="00375807" w:rsidRDefault="00375807" w:rsidP="001C39E1">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0/4</w:t>
            </w:r>
          </w:p>
        </w:tc>
        <w:tc>
          <w:tcPr>
            <w:tcW w:w="567" w:type="pct"/>
            <w:shd w:val="clear" w:color="auto" w:fill="D9D9D9" w:themeFill="background1" w:themeFillShade="D9"/>
          </w:tcPr>
          <w:p w:rsidR="00375807" w:rsidRPr="00375807" w:rsidRDefault="00375807" w:rsidP="00375807">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0/4</w:t>
            </w:r>
          </w:p>
        </w:tc>
      </w:tr>
      <w:tr w:rsidR="00375807" w:rsidRPr="008A0A06" w:rsidTr="00D06BD0">
        <w:tc>
          <w:tcPr>
            <w:tcW w:w="1114" w:type="pct"/>
          </w:tcPr>
          <w:p w:rsidR="00375807" w:rsidRPr="00375807" w:rsidRDefault="00375807" w:rsidP="003F700C">
            <w:pPr>
              <w:spacing w:after="0" w:line="240" w:lineRule="auto"/>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Выявлено нарушений</w:t>
            </w:r>
          </w:p>
        </w:tc>
        <w:tc>
          <w:tcPr>
            <w:tcW w:w="412" w:type="pct"/>
          </w:tcPr>
          <w:p w:rsidR="00375807" w:rsidRPr="00375807" w:rsidRDefault="00375807" w:rsidP="003F700C">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1</w:t>
            </w:r>
          </w:p>
        </w:tc>
        <w:tc>
          <w:tcPr>
            <w:tcW w:w="436" w:type="pct"/>
          </w:tcPr>
          <w:p w:rsidR="00375807" w:rsidRPr="00375807" w:rsidRDefault="00375807" w:rsidP="003F700C">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1/2</w:t>
            </w:r>
          </w:p>
        </w:tc>
        <w:tc>
          <w:tcPr>
            <w:tcW w:w="436" w:type="pct"/>
          </w:tcPr>
          <w:p w:rsidR="00375807" w:rsidRPr="00375807" w:rsidRDefault="00375807" w:rsidP="003F700C">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0/2</w:t>
            </w:r>
          </w:p>
        </w:tc>
        <w:tc>
          <w:tcPr>
            <w:tcW w:w="525" w:type="pct"/>
            <w:shd w:val="clear" w:color="auto" w:fill="D9D9D9" w:themeFill="background1" w:themeFillShade="D9"/>
          </w:tcPr>
          <w:p w:rsidR="00375807" w:rsidRPr="00375807" w:rsidRDefault="00375807" w:rsidP="003F700C">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1/3</w:t>
            </w:r>
          </w:p>
        </w:tc>
        <w:tc>
          <w:tcPr>
            <w:tcW w:w="433" w:type="pct"/>
          </w:tcPr>
          <w:p w:rsidR="00375807" w:rsidRPr="00375807" w:rsidRDefault="00375807"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2</w:t>
            </w:r>
          </w:p>
        </w:tc>
        <w:tc>
          <w:tcPr>
            <w:tcW w:w="574" w:type="pct"/>
          </w:tcPr>
          <w:p w:rsidR="00375807" w:rsidRPr="00375807" w:rsidRDefault="00375807" w:rsidP="006C01A6">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2/4</w:t>
            </w:r>
          </w:p>
        </w:tc>
        <w:tc>
          <w:tcPr>
            <w:tcW w:w="503" w:type="pct"/>
          </w:tcPr>
          <w:p w:rsidR="00375807" w:rsidRPr="00375807" w:rsidRDefault="00375807" w:rsidP="001C39E1">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0/4</w:t>
            </w:r>
          </w:p>
        </w:tc>
        <w:tc>
          <w:tcPr>
            <w:tcW w:w="567" w:type="pct"/>
            <w:shd w:val="clear" w:color="auto" w:fill="D9D9D9" w:themeFill="background1" w:themeFillShade="D9"/>
          </w:tcPr>
          <w:p w:rsidR="00375807" w:rsidRPr="00375807" w:rsidRDefault="00375807" w:rsidP="00375807">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0</w:t>
            </w:r>
            <w:r w:rsidR="0055043F">
              <w:rPr>
                <w:rFonts w:ascii="Times New Roman" w:hAnsi="Times New Roman" w:cs="Times New Roman"/>
                <w:color w:val="000000" w:themeColor="text1"/>
                <w:sz w:val="20"/>
                <w:szCs w:val="20"/>
              </w:rPr>
              <w:t>/4</w:t>
            </w:r>
          </w:p>
        </w:tc>
      </w:tr>
      <w:tr w:rsidR="00375807" w:rsidRPr="008A0A06" w:rsidTr="00D06BD0">
        <w:tc>
          <w:tcPr>
            <w:tcW w:w="1114" w:type="pct"/>
          </w:tcPr>
          <w:p w:rsidR="00375807" w:rsidRPr="00375807" w:rsidRDefault="00375807" w:rsidP="003F700C">
            <w:pPr>
              <w:spacing w:after="0" w:line="240" w:lineRule="auto"/>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Выдано предписаний</w:t>
            </w:r>
          </w:p>
        </w:tc>
        <w:tc>
          <w:tcPr>
            <w:tcW w:w="412" w:type="pct"/>
          </w:tcPr>
          <w:p w:rsidR="00375807" w:rsidRPr="00375807" w:rsidRDefault="00375807" w:rsidP="003F700C">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1</w:t>
            </w:r>
          </w:p>
        </w:tc>
        <w:tc>
          <w:tcPr>
            <w:tcW w:w="436" w:type="pct"/>
          </w:tcPr>
          <w:p w:rsidR="00375807" w:rsidRPr="00375807" w:rsidRDefault="00375807" w:rsidP="003F700C">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1/2</w:t>
            </w:r>
          </w:p>
        </w:tc>
        <w:tc>
          <w:tcPr>
            <w:tcW w:w="436" w:type="pct"/>
          </w:tcPr>
          <w:p w:rsidR="00375807" w:rsidRPr="00375807" w:rsidRDefault="00375807" w:rsidP="003F700C">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0/2</w:t>
            </w:r>
          </w:p>
        </w:tc>
        <w:tc>
          <w:tcPr>
            <w:tcW w:w="525" w:type="pct"/>
            <w:shd w:val="clear" w:color="auto" w:fill="D9D9D9" w:themeFill="background1" w:themeFillShade="D9"/>
          </w:tcPr>
          <w:p w:rsidR="00375807" w:rsidRPr="00375807" w:rsidRDefault="00375807" w:rsidP="003F700C">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1/3</w:t>
            </w:r>
          </w:p>
        </w:tc>
        <w:tc>
          <w:tcPr>
            <w:tcW w:w="433" w:type="pct"/>
          </w:tcPr>
          <w:p w:rsidR="00375807" w:rsidRPr="00375807" w:rsidRDefault="00375807"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2</w:t>
            </w:r>
          </w:p>
        </w:tc>
        <w:tc>
          <w:tcPr>
            <w:tcW w:w="574" w:type="pct"/>
          </w:tcPr>
          <w:p w:rsidR="00375807" w:rsidRPr="00375807" w:rsidRDefault="00375807" w:rsidP="006C01A6">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2/4</w:t>
            </w:r>
          </w:p>
        </w:tc>
        <w:tc>
          <w:tcPr>
            <w:tcW w:w="503" w:type="pct"/>
          </w:tcPr>
          <w:p w:rsidR="00375807" w:rsidRPr="00375807" w:rsidRDefault="00375807" w:rsidP="001C39E1">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0/4</w:t>
            </w:r>
          </w:p>
        </w:tc>
        <w:tc>
          <w:tcPr>
            <w:tcW w:w="567" w:type="pct"/>
            <w:shd w:val="clear" w:color="auto" w:fill="D9D9D9" w:themeFill="background1" w:themeFillShade="D9"/>
          </w:tcPr>
          <w:p w:rsidR="00375807" w:rsidRPr="00375807" w:rsidRDefault="00375807" w:rsidP="00375807">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0</w:t>
            </w:r>
            <w:r w:rsidR="0055043F">
              <w:rPr>
                <w:rFonts w:ascii="Times New Roman" w:hAnsi="Times New Roman" w:cs="Times New Roman"/>
                <w:color w:val="000000" w:themeColor="text1"/>
                <w:sz w:val="20"/>
                <w:szCs w:val="20"/>
              </w:rPr>
              <w:t>/4</w:t>
            </w:r>
          </w:p>
        </w:tc>
      </w:tr>
      <w:tr w:rsidR="00375807" w:rsidRPr="008A0A06" w:rsidTr="00D06BD0">
        <w:tc>
          <w:tcPr>
            <w:tcW w:w="1114" w:type="pct"/>
          </w:tcPr>
          <w:p w:rsidR="00375807" w:rsidRPr="00375807" w:rsidRDefault="00375807" w:rsidP="003F700C">
            <w:pPr>
              <w:spacing w:after="0" w:line="240" w:lineRule="auto"/>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Вынесено предупреждений</w:t>
            </w:r>
          </w:p>
        </w:tc>
        <w:tc>
          <w:tcPr>
            <w:tcW w:w="412" w:type="pct"/>
          </w:tcPr>
          <w:p w:rsidR="00375807" w:rsidRPr="00375807" w:rsidRDefault="00375807" w:rsidP="003F700C">
            <w:pPr>
              <w:spacing w:after="0" w:line="240" w:lineRule="auto"/>
              <w:jc w:val="center"/>
              <w:rPr>
                <w:rFonts w:ascii="Times New Roman" w:hAnsi="Times New Roman" w:cs="Times New Roman"/>
                <w:color w:val="000000" w:themeColor="text1"/>
              </w:rPr>
            </w:pPr>
            <w:r w:rsidRPr="00375807">
              <w:rPr>
                <w:rFonts w:ascii="Times New Roman" w:hAnsi="Times New Roman" w:cs="Times New Roman"/>
                <w:color w:val="000000" w:themeColor="text1"/>
                <w:sz w:val="20"/>
              </w:rPr>
              <w:t>0</w:t>
            </w:r>
          </w:p>
        </w:tc>
        <w:tc>
          <w:tcPr>
            <w:tcW w:w="436" w:type="pct"/>
          </w:tcPr>
          <w:p w:rsidR="00375807" w:rsidRPr="00375807" w:rsidRDefault="00375807" w:rsidP="003F700C">
            <w:pPr>
              <w:spacing w:after="0" w:line="240" w:lineRule="auto"/>
              <w:jc w:val="center"/>
              <w:rPr>
                <w:rFonts w:ascii="Times New Roman" w:hAnsi="Times New Roman" w:cs="Times New Roman"/>
                <w:color w:val="000000" w:themeColor="text1"/>
              </w:rPr>
            </w:pPr>
            <w:r w:rsidRPr="00375807">
              <w:rPr>
                <w:rFonts w:ascii="Times New Roman" w:hAnsi="Times New Roman" w:cs="Times New Roman"/>
                <w:color w:val="000000" w:themeColor="text1"/>
                <w:sz w:val="20"/>
              </w:rPr>
              <w:t>0</w:t>
            </w:r>
          </w:p>
        </w:tc>
        <w:tc>
          <w:tcPr>
            <w:tcW w:w="436" w:type="pct"/>
          </w:tcPr>
          <w:p w:rsidR="00375807" w:rsidRPr="00375807" w:rsidRDefault="00375807" w:rsidP="003F700C">
            <w:pPr>
              <w:spacing w:after="0" w:line="240" w:lineRule="auto"/>
              <w:jc w:val="center"/>
              <w:rPr>
                <w:rFonts w:ascii="Times New Roman" w:hAnsi="Times New Roman" w:cs="Times New Roman"/>
                <w:color w:val="000000" w:themeColor="text1"/>
              </w:rPr>
            </w:pPr>
            <w:r w:rsidRPr="00375807">
              <w:rPr>
                <w:rFonts w:ascii="Times New Roman" w:hAnsi="Times New Roman" w:cs="Times New Roman"/>
                <w:color w:val="000000" w:themeColor="text1"/>
                <w:sz w:val="20"/>
              </w:rPr>
              <w:t>0</w:t>
            </w:r>
          </w:p>
        </w:tc>
        <w:tc>
          <w:tcPr>
            <w:tcW w:w="525" w:type="pct"/>
            <w:shd w:val="clear" w:color="auto" w:fill="D9D9D9" w:themeFill="background1" w:themeFillShade="D9"/>
          </w:tcPr>
          <w:p w:rsidR="00375807" w:rsidRPr="00375807" w:rsidRDefault="00375807" w:rsidP="003F700C">
            <w:pPr>
              <w:spacing w:after="0" w:line="240" w:lineRule="auto"/>
              <w:jc w:val="center"/>
              <w:rPr>
                <w:rFonts w:ascii="Times New Roman" w:hAnsi="Times New Roman" w:cs="Times New Roman"/>
                <w:color w:val="000000" w:themeColor="text1"/>
              </w:rPr>
            </w:pPr>
            <w:r w:rsidRPr="00375807">
              <w:rPr>
                <w:rFonts w:ascii="Times New Roman" w:hAnsi="Times New Roman" w:cs="Times New Roman"/>
                <w:color w:val="000000" w:themeColor="text1"/>
              </w:rPr>
              <w:t>0</w:t>
            </w:r>
          </w:p>
        </w:tc>
        <w:tc>
          <w:tcPr>
            <w:tcW w:w="433" w:type="pct"/>
          </w:tcPr>
          <w:p w:rsidR="00375807" w:rsidRPr="00375807" w:rsidRDefault="00375807"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2</w:t>
            </w:r>
          </w:p>
        </w:tc>
        <w:tc>
          <w:tcPr>
            <w:tcW w:w="574" w:type="pct"/>
          </w:tcPr>
          <w:p w:rsidR="00375807" w:rsidRPr="00375807" w:rsidRDefault="00375807" w:rsidP="006C01A6">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0/2</w:t>
            </w:r>
          </w:p>
        </w:tc>
        <w:tc>
          <w:tcPr>
            <w:tcW w:w="503" w:type="pct"/>
          </w:tcPr>
          <w:p w:rsidR="00375807" w:rsidRPr="00375807" w:rsidRDefault="00375807" w:rsidP="001C39E1">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0/2</w:t>
            </w:r>
          </w:p>
        </w:tc>
        <w:tc>
          <w:tcPr>
            <w:tcW w:w="567" w:type="pct"/>
            <w:shd w:val="clear" w:color="auto" w:fill="D9D9D9" w:themeFill="background1" w:themeFillShade="D9"/>
          </w:tcPr>
          <w:p w:rsidR="00375807" w:rsidRPr="00375807" w:rsidRDefault="00375807" w:rsidP="00EE6315">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0</w:t>
            </w:r>
            <w:r w:rsidR="0055043F">
              <w:rPr>
                <w:rFonts w:ascii="Times New Roman" w:hAnsi="Times New Roman" w:cs="Times New Roman"/>
                <w:color w:val="000000" w:themeColor="text1"/>
                <w:sz w:val="20"/>
                <w:szCs w:val="20"/>
              </w:rPr>
              <w:t>/</w:t>
            </w:r>
            <w:r w:rsidR="00EE6315">
              <w:rPr>
                <w:rFonts w:ascii="Times New Roman" w:hAnsi="Times New Roman" w:cs="Times New Roman"/>
                <w:color w:val="000000" w:themeColor="text1"/>
                <w:sz w:val="20"/>
                <w:szCs w:val="20"/>
              </w:rPr>
              <w:t>2</w:t>
            </w:r>
          </w:p>
        </w:tc>
      </w:tr>
      <w:tr w:rsidR="00375807" w:rsidRPr="008A0A06" w:rsidTr="00D06BD0">
        <w:tc>
          <w:tcPr>
            <w:tcW w:w="1114" w:type="pct"/>
          </w:tcPr>
          <w:p w:rsidR="00375807" w:rsidRPr="00375807" w:rsidRDefault="00375807" w:rsidP="003F700C">
            <w:pPr>
              <w:spacing w:after="0" w:line="240" w:lineRule="auto"/>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Составлено протоколов об АПН</w:t>
            </w:r>
          </w:p>
        </w:tc>
        <w:tc>
          <w:tcPr>
            <w:tcW w:w="412" w:type="pct"/>
          </w:tcPr>
          <w:p w:rsidR="00375807" w:rsidRPr="00375807" w:rsidRDefault="00375807" w:rsidP="003F700C">
            <w:pPr>
              <w:spacing w:after="0" w:line="240" w:lineRule="auto"/>
              <w:jc w:val="center"/>
              <w:rPr>
                <w:rFonts w:ascii="Times New Roman" w:hAnsi="Times New Roman" w:cs="Times New Roman"/>
                <w:color w:val="000000" w:themeColor="text1"/>
              </w:rPr>
            </w:pPr>
            <w:r w:rsidRPr="00375807">
              <w:rPr>
                <w:rFonts w:ascii="Times New Roman" w:hAnsi="Times New Roman" w:cs="Times New Roman"/>
                <w:color w:val="000000" w:themeColor="text1"/>
                <w:sz w:val="20"/>
              </w:rPr>
              <w:t>1</w:t>
            </w:r>
          </w:p>
        </w:tc>
        <w:tc>
          <w:tcPr>
            <w:tcW w:w="436" w:type="pct"/>
          </w:tcPr>
          <w:p w:rsidR="00375807" w:rsidRPr="00375807" w:rsidRDefault="00375807" w:rsidP="003F700C">
            <w:pPr>
              <w:spacing w:after="0" w:line="240" w:lineRule="auto"/>
              <w:jc w:val="center"/>
              <w:rPr>
                <w:rFonts w:ascii="Times New Roman" w:hAnsi="Times New Roman" w:cs="Times New Roman"/>
                <w:color w:val="000000" w:themeColor="text1"/>
              </w:rPr>
            </w:pPr>
            <w:r w:rsidRPr="00375807">
              <w:rPr>
                <w:rFonts w:ascii="Times New Roman" w:hAnsi="Times New Roman" w:cs="Times New Roman"/>
                <w:color w:val="000000" w:themeColor="text1"/>
                <w:sz w:val="20"/>
              </w:rPr>
              <w:t>0/1</w:t>
            </w:r>
          </w:p>
        </w:tc>
        <w:tc>
          <w:tcPr>
            <w:tcW w:w="436" w:type="pct"/>
          </w:tcPr>
          <w:p w:rsidR="00375807" w:rsidRPr="00375807" w:rsidRDefault="00375807" w:rsidP="003F700C">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0/1</w:t>
            </w:r>
          </w:p>
        </w:tc>
        <w:tc>
          <w:tcPr>
            <w:tcW w:w="525" w:type="pct"/>
            <w:shd w:val="clear" w:color="auto" w:fill="D9D9D9" w:themeFill="background1" w:themeFillShade="D9"/>
          </w:tcPr>
          <w:p w:rsidR="00375807" w:rsidRPr="00375807" w:rsidRDefault="00375807" w:rsidP="003F700C">
            <w:pPr>
              <w:spacing w:after="0" w:line="240" w:lineRule="auto"/>
              <w:jc w:val="center"/>
              <w:rPr>
                <w:rFonts w:ascii="Times New Roman" w:hAnsi="Times New Roman" w:cs="Times New Roman"/>
                <w:color w:val="000000" w:themeColor="text1"/>
                <w:sz w:val="20"/>
              </w:rPr>
            </w:pPr>
            <w:r w:rsidRPr="00375807">
              <w:rPr>
                <w:rFonts w:ascii="Times New Roman" w:hAnsi="Times New Roman" w:cs="Times New Roman"/>
                <w:color w:val="000000" w:themeColor="text1"/>
                <w:sz w:val="20"/>
              </w:rPr>
              <w:t>2/3</w:t>
            </w:r>
          </w:p>
        </w:tc>
        <w:tc>
          <w:tcPr>
            <w:tcW w:w="433" w:type="pct"/>
          </w:tcPr>
          <w:p w:rsidR="00375807" w:rsidRPr="00375807" w:rsidRDefault="00375807"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2</w:t>
            </w:r>
          </w:p>
        </w:tc>
        <w:tc>
          <w:tcPr>
            <w:tcW w:w="574" w:type="pct"/>
          </w:tcPr>
          <w:p w:rsidR="00375807" w:rsidRPr="00375807" w:rsidRDefault="00375807" w:rsidP="006C01A6">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3/5</w:t>
            </w:r>
          </w:p>
        </w:tc>
        <w:tc>
          <w:tcPr>
            <w:tcW w:w="503" w:type="pct"/>
          </w:tcPr>
          <w:p w:rsidR="00375807" w:rsidRPr="00375807" w:rsidRDefault="00375807" w:rsidP="001C39E1">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0/5</w:t>
            </w:r>
          </w:p>
        </w:tc>
        <w:tc>
          <w:tcPr>
            <w:tcW w:w="567" w:type="pct"/>
            <w:shd w:val="clear" w:color="auto" w:fill="D9D9D9" w:themeFill="background1" w:themeFillShade="D9"/>
          </w:tcPr>
          <w:p w:rsidR="00375807" w:rsidRPr="00375807" w:rsidRDefault="00375807" w:rsidP="00375807">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0</w:t>
            </w:r>
            <w:r w:rsidR="0055043F">
              <w:rPr>
                <w:rFonts w:ascii="Times New Roman" w:hAnsi="Times New Roman" w:cs="Times New Roman"/>
                <w:color w:val="000000" w:themeColor="text1"/>
                <w:sz w:val="20"/>
                <w:szCs w:val="20"/>
              </w:rPr>
              <w:t>/5</w:t>
            </w:r>
          </w:p>
        </w:tc>
      </w:tr>
    </w:tbl>
    <w:p w:rsidR="00B16094" w:rsidRPr="008A0A06" w:rsidRDefault="00B16094" w:rsidP="003F700C">
      <w:pPr>
        <w:spacing w:after="0"/>
        <w:ind w:firstLine="709"/>
        <w:rPr>
          <w:rFonts w:ascii="Times New Roman" w:hAnsi="Times New Roman" w:cs="Times New Roman"/>
          <w:szCs w:val="26"/>
          <w:highlight w:val="yellow"/>
        </w:rPr>
      </w:pPr>
    </w:p>
    <w:p w:rsidR="00B16094" w:rsidRPr="00375807" w:rsidRDefault="00B16094" w:rsidP="003F700C">
      <w:pPr>
        <w:spacing w:after="0" w:line="360" w:lineRule="auto"/>
        <w:ind w:firstLine="709"/>
        <w:jc w:val="both"/>
        <w:rPr>
          <w:rFonts w:ascii="Times New Roman" w:eastAsia="Times New Roman" w:hAnsi="Times New Roman" w:cs="Times New Roman"/>
          <w:i/>
          <w:sz w:val="28"/>
          <w:szCs w:val="26"/>
          <w:u w:val="single"/>
          <w:lang w:eastAsia="ru-RU"/>
        </w:rPr>
      </w:pPr>
      <w:r w:rsidRPr="00375807">
        <w:rPr>
          <w:rFonts w:ascii="Times New Roman" w:eastAsia="Times New Roman" w:hAnsi="Times New Roman" w:cs="Times New Roman"/>
          <w:i/>
          <w:sz w:val="28"/>
          <w:szCs w:val="26"/>
          <w:u w:val="single"/>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375807">
        <w:rPr>
          <w:rFonts w:ascii="Times New Roman" w:eastAsia="Times New Roman" w:hAnsi="Times New Roman" w:cs="Times New Roman"/>
          <w:i/>
          <w:sz w:val="28"/>
          <w:szCs w:val="26"/>
          <w:u w:val="single"/>
          <w:lang w:eastAsia="ru-RU"/>
        </w:rPr>
        <w:t>дств св</w:t>
      </w:r>
      <w:proofErr w:type="gramEnd"/>
      <w:r w:rsidRPr="00375807">
        <w:rPr>
          <w:rFonts w:ascii="Times New Roman" w:eastAsia="Times New Roman" w:hAnsi="Times New Roman" w:cs="Times New Roman"/>
          <w:i/>
          <w:sz w:val="28"/>
          <w:szCs w:val="26"/>
          <w:u w:val="single"/>
          <w:lang w:eastAsia="ru-RU"/>
        </w:rPr>
        <w:t>язи, прошедших обязательное подтверждение соответствия установленным требованиям</w:t>
      </w:r>
    </w:p>
    <w:p w:rsidR="00B16094" w:rsidRPr="00375807" w:rsidRDefault="00B16094" w:rsidP="003F700C">
      <w:pPr>
        <w:spacing w:after="0" w:line="240" w:lineRule="auto"/>
        <w:ind w:firstLine="709"/>
        <w:jc w:val="both"/>
        <w:rPr>
          <w:rFonts w:ascii="Times New Roman" w:eastAsia="Times New Roman" w:hAnsi="Times New Roman" w:cs="Times New Roman"/>
          <w:i/>
          <w:sz w:val="28"/>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874"/>
        <w:gridCol w:w="873"/>
        <w:gridCol w:w="873"/>
        <w:gridCol w:w="907"/>
        <w:gridCol w:w="108"/>
        <w:gridCol w:w="712"/>
        <w:gridCol w:w="41"/>
        <w:gridCol w:w="865"/>
        <w:gridCol w:w="90"/>
        <w:gridCol w:w="138"/>
        <w:gridCol w:w="997"/>
        <w:gridCol w:w="1416"/>
      </w:tblGrid>
      <w:tr w:rsidR="00B16094" w:rsidRPr="00375807" w:rsidTr="00140C4D">
        <w:tc>
          <w:tcPr>
            <w:tcW w:w="5000" w:type="pct"/>
            <w:gridSpan w:val="13"/>
          </w:tcPr>
          <w:p w:rsidR="00B16094" w:rsidRPr="00375807"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375807">
              <w:rPr>
                <w:rFonts w:ascii="Times New Roman" w:eastAsia="Times New Roman" w:hAnsi="Times New Roman" w:cs="Times New Roman"/>
                <w:b/>
                <w:i/>
                <w:color w:val="000000"/>
                <w:sz w:val="20"/>
                <w:szCs w:val="20"/>
                <w:lang w:eastAsia="ru-RU"/>
              </w:rPr>
              <w:t>Плановые мероприятия</w:t>
            </w:r>
          </w:p>
        </w:tc>
      </w:tr>
      <w:tr w:rsidR="00D06BD0" w:rsidRPr="00375807" w:rsidTr="008262BE">
        <w:tc>
          <w:tcPr>
            <w:tcW w:w="1120" w:type="pct"/>
          </w:tcPr>
          <w:p w:rsidR="00D06BD0" w:rsidRPr="00375807"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2013</w:t>
            </w:r>
          </w:p>
        </w:tc>
        <w:tc>
          <w:tcPr>
            <w:tcW w:w="429"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2013 / 6 месяцев 2013</w:t>
            </w:r>
          </w:p>
        </w:tc>
        <w:tc>
          <w:tcPr>
            <w:tcW w:w="429"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2013 / 9 месяцев 2013</w:t>
            </w:r>
          </w:p>
        </w:tc>
        <w:tc>
          <w:tcPr>
            <w:tcW w:w="499" w:type="pct"/>
            <w:gridSpan w:val="2"/>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2013/ 12 месяцев 2013</w:t>
            </w:r>
          </w:p>
        </w:tc>
        <w:tc>
          <w:tcPr>
            <w:tcW w:w="350"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2014</w:t>
            </w:r>
          </w:p>
        </w:tc>
        <w:tc>
          <w:tcPr>
            <w:tcW w:w="557" w:type="pct"/>
            <w:gridSpan w:val="4"/>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2014 / 6 месяцев 2014</w:t>
            </w:r>
          </w:p>
        </w:tc>
        <w:tc>
          <w:tcPr>
            <w:tcW w:w="490"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2014 / 9 месяцев 2014</w:t>
            </w:r>
          </w:p>
        </w:tc>
        <w:tc>
          <w:tcPr>
            <w:tcW w:w="696"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2014 / 12 месяцев 2014</w:t>
            </w:r>
          </w:p>
        </w:tc>
      </w:tr>
      <w:tr w:rsidR="00140C4D" w:rsidRPr="00375807" w:rsidTr="00140C4D">
        <w:tc>
          <w:tcPr>
            <w:tcW w:w="1120" w:type="pct"/>
          </w:tcPr>
          <w:p w:rsidR="00140C4D" w:rsidRPr="00375807" w:rsidRDefault="00140C4D"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Запланировано</w:t>
            </w:r>
          </w:p>
        </w:tc>
        <w:tc>
          <w:tcPr>
            <w:tcW w:w="3880" w:type="pct"/>
            <w:gridSpan w:val="12"/>
          </w:tcPr>
          <w:p w:rsidR="00140C4D" w:rsidRPr="00375807" w:rsidRDefault="00140C4D"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отдельный учет не ведется</w:t>
            </w:r>
          </w:p>
        </w:tc>
      </w:tr>
      <w:tr w:rsidR="00140C4D" w:rsidRPr="00375807" w:rsidTr="00140C4D">
        <w:tc>
          <w:tcPr>
            <w:tcW w:w="1120" w:type="pct"/>
          </w:tcPr>
          <w:p w:rsidR="00140C4D" w:rsidRPr="00375807" w:rsidRDefault="00140C4D"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Проведено</w:t>
            </w:r>
          </w:p>
        </w:tc>
        <w:tc>
          <w:tcPr>
            <w:tcW w:w="3880" w:type="pct"/>
            <w:gridSpan w:val="12"/>
          </w:tcPr>
          <w:p w:rsidR="00140C4D" w:rsidRPr="00375807" w:rsidRDefault="00140C4D"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отдельный учет не ведется</w:t>
            </w:r>
          </w:p>
        </w:tc>
      </w:tr>
      <w:tr w:rsidR="00140C4D" w:rsidRPr="00375807" w:rsidTr="008262BE">
        <w:tc>
          <w:tcPr>
            <w:tcW w:w="1120" w:type="pct"/>
          </w:tcPr>
          <w:p w:rsidR="00140C4D" w:rsidRPr="00375807" w:rsidRDefault="00140C4D"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Выявлено нарушений</w:t>
            </w:r>
          </w:p>
        </w:tc>
        <w:tc>
          <w:tcPr>
            <w:tcW w:w="430" w:type="pct"/>
          </w:tcPr>
          <w:p w:rsidR="00140C4D" w:rsidRPr="00375807" w:rsidRDefault="00140C4D" w:rsidP="003F700C">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375807" w:rsidRDefault="00140C4D" w:rsidP="003F700C">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375807" w:rsidRDefault="00140C4D" w:rsidP="003F700C">
            <w:pPr>
              <w:spacing w:after="0" w:line="240" w:lineRule="auto"/>
              <w:jc w:val="center"/>
              <w:rPr>
                <w:rFonts w:ascii="Times New Roman" w:eastAsia="Times New Roman" w:hAnsi="Times New Roman" w:cs="Times New Roman"/>
                <w:sz w:val="26"/>
                <w:szCs w:val="20"/>
                <w:lang w:eastAsia="ru-RU"/>
              </w:rPr>
            </w:pPr>
          </w:p>
        </w:tc>
        <w:tc>
          <w:tcPr>
            <w:tcW w:w="446" w:type="pct"/>
            <w:shd w:val="clear" w:color="auto" w:fill="D9D9D9" w:themeFill="background1" w:themeFillShade="D9"/>
          </w:tcPr>
          <w:p w:rsidR="00140C4D" w:rsidRPr="00375807" w:rsidRDefault="00140C4D" w:rsidP="003F700C">
            <w:pPr>
              <w:spacing w:after="0" w:line="240" w:lineRule="auto"/>
              <w:jc w:val="center"/>
              <w:rPr>
                <w:rFonts w:ascii="Times New Roman" w:eastAsia="Times New Roman" w:hAnsi="Times New Roman" w:cs="Times New Roman"/>
                <w:b/>
                <w:sz w:val="26"/>
                <w:szCs w:val="20"/>
                <w:lang w:eastAsia="ru-RU"/>
              </w:rPr>
            </w:pPr>
          </w:p>
        </w:tc>
        <w:tc>
          <w:tcPr>
            <w:tcW w:w="423" w:type="pct"/>
            <w:gridSpan w:val="3"/>
          </w:tcPr>
          <w:p w:rsidR="00140C4D" w:rsidRPr="00375807" w:rsidRDefault="00140C4D" w:rsidP="003F700C">
            <w:pPr>
              <w:spacing w:after="0" w:line="240" w:lineRule="auto"/>
              <w:jc w:val="center"/>
              <w:rPr>
                <w:rFonts w:ascii="Times New Roman" w:eastAsia="Times New Roman" w:hAnsi="Times New Roman" w:cs="Times New Roman"/>
                <w:sz w:val="26"/>
                <w:szCs w:val="20"/>
                <w:lang w:eastAsia="ru-RU"/>
              </w:rPr>
            </w:pPr>
          </w:p>
        </w:tc>
        <w:tc>
          <w:tcPr>
            <w:tcW w:w="425" w:type="pct"/>
          </w:tcPr>
          <w:p w:rsidR="00140C4D" w:rsidRPr="00375807" w:rsidRDefault="00140C4D" w:rsidP="003F700C">
            <w:pPr>
              <w:spacing w:after="0" w:line="240" w:lineRule="auto"/>
              <w:jc w:val="center"/>
              <w:rPr>
                <w:rFonts w:ascii="Times New Roman" w:eastAsia="Times New Roman" w:hAnsi="Times New Roman" w:cs="Times New Roman"/>
                <w:sz w:val="26"/>
                <w:szCs w:val="20"/>
                <w:lang w:eastAsia="ru-RU"/>
              </w:rPr>
            </w:pPr>
          </w:p>
        </w:tc>
        <w:tc>
          <w:tcPr>
            <w:tcW w:w="602" w:type="pct"/>
            <w:gridSpan w:val="3"/>
          </w:tcPr>
          <w:p w:rsidR="00140C4D" w:rsidRPr="00375807" w:rsidRDefault="00140C4D" w:rsidP="003F700C">
            <w:pPr>
              <w:spacing w:after="0" w:line="240" w:lineRule="auto"/>
              <w:jc w:val="center"/>
              <w:rPr>
                <w:rFonts w:ascii="Times New Roman" w:eastAsia="Times New Roman" w:hAnsi="Times New Roman" w:cs="Times New Roman"/>
                <w:sz w:val="26"/>
                <w:szCs w:val="20"/>
                <w:lang w:eastAsia="ru-RU"/>
              </w:rPr>
            </w:pPr>
          </w:p>
        </w:tc>
        <w:tc>
          <w:tcPr>
            <w:tcW w:w="696" w:type="pct"/>
            <w:shd w:val="clear" w:color="auto" w:fill="D9D9D9" w:themeFill="background1" w:themeFillShade="D9"/>
          </w:tcPr>
          <w:p w:rsidR="00140C4D" w:rsidRPr="00375807" w:rsidRDefault="00140C4D" w:rsidP="003F700C">
            <w:pPr>
              <w:spacing w:after="0" w:line="240" w:lineRule="auto"/>
              <w:jc w:val="center"/>
              <w:rPr>
                <w:rFonts w:ascii="Times New Roman" w:eastAsia="Times New Roman" w:hAnsi="Times New Roman" w:cs="Times New Roman"/>
                <w:sz w:val="20"/>
                <w:szCs w:val="20"/>
                <w:lang w:eastAsia="ru-RU"/>
              </w:rPr>
            </w:pPr>
          </w:p>
        </w:tc>
      </w:tr>
      <w:tr w:rsidR="00140C4D" w:rsidRPr="00375807" w:rsidTr="008262BE">
        <w:tc>
          <w:tcPr>
            <w:tcW w:w="1120" w:type="pct"/>
          </w:tcPr>
          <w:p w:rsidR="00140C4D" w:rsidRPr="00375807" w:rsidRDefault="00140C4D"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Выдано предписаний</w:t>
            </w:r>
          </w:p>
        </w:tc>
        <w:tc>
          <w:tcPr>
            <w:tcW w:w="430" w:type="pct"/>
          </w:tcPr>
          <w:p w:rsidR="00140C4D" w:rsidRPr="00375807" w:rsidRDefault="00140C4D" w:rsidP="003F700C">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375807" w:rsidRDefault="00140C4D" w:rsidP="003F700C">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375807" w:rsidRDefault="00140C4D" w:rsidP="003F700C">
            <w:pPr>
              <w:spacing w:after="0" w:line="240" w:lineRule="auto"/>
              <w:jc w:val="center"/>
              <w:rPr>
                <w:rFonts w:ascii="Times New Roman" w:eastAsia="Times New Roman" w:hAnsi="Times New Roman" w:cs="Times New Roman"/>
                <w:sz w:val="26"/>
                <w:szCs w:val="20"/>
                <w:lang w:eastAsia="ru-RU"/>
              </w:rPr>
            </w:pPr>
          </w:p>
        </w:tc>
        <w:tc>
          <w:tcPr>
            <w:tcW w:w="446" w:type="pct"/>
            <w:shd w:val="clear" w:color="auto" w:fill="D9D9D9" w:themeFill="background1" w:themeFillShade="D9"/>
          </w:tcPr>
          <w:p w:rsidR="00140C4D" w:rsidRPr="00375807" w:rsidRDefault="00140C4D" w:rsidP="003F700C">
            <w:pPr>
              <w:spacing w:after="0" w:line="240" w:lineRule="auto"/>
              <w:jc w:val="center"/>
              <w:rPr>
                <w:rFonts w:ascii="Times New Roman" w:eastAsia="Times New Roman" w:hAnsi="Times New Roman" w:cs="Times New Roman"/>
                <w:b/>
                <w:sz w:val="26"/>
                <w:szCs w:val="20"/>
                <w:lang w:eastAsia="ru-RU"/>
              </w:rPr>
            </w:pPr>
          </w:p>
        </w:tc>
        <w:tc>
          <w:tcPr>
            <w:tcW w:w="423" w:type="pct"/>
            <w:gridSpan w:val="3"/>
          </w:tcPr>
          <w:p w:rsidR="00140C4D" w:rsidRPr="00375807" w:rsidRDefault="00140C4D" w:rsidP="003F700C">
            <w:pPr>
              <w:spacing w:after="0" w:line="240" w:lineRule="auto"/>
              <w:jc w:val="center"/>
              <w:rPr>
                <w:rFonts w:ascii="Times New Roman" w:eastAsia="Times New Roman" w:hAnsi="Times New Roman" w:cs="Times New Roman"/>
                <w:sz w:val="26"/>
                <w:szCs w:val="20"/>
                <w:lang w:eastAsia="ru-RU"/>
              </w:rPr>
            </w:pPr>
          </w:p>
        </w:tc>
        <w:tc>
          <w:tcPr>
            <w:tcW w:w="425" w:type="pct"/>
          </w:tcPr>
          <w:p w:rsidR="00140C4D" w:rsidRPr="00375807" w:rsidRDefault="00140C4D" w:rsidP="003F700C">
            <w:pPr>
              <w:spacing w:after="0" w:line="240" w:lineRule="auto"/>
              <w:jc w:val="center"/>
              <w:rPr>
                <w:rFonts w:ascii="Times New Roman" w:eastAsia="Times New Roman" w:hAnsi="Times New Roman" w:cs="Times New Roman"/>
                <w:sz w:val="26"/>
                <w:szCs w:val="20"/>
                <w:lang w:eastAsia="ru-RU"/>
              </w:rPr>
            </w:pPr>
          </w:p>
        </w:tc>
        <w:tc>
          <w:tcPr>
            <w:tcW w:w="602" w:type="pct"/>
            <w:gridSpan w:val="3"/>
          </w:tcPr>
          <w:p w:rsidR="00140C4D" w:rsidRPr="00375807" w:rsidRDefault="00140C4D" w:rsidP="003F700C">
            <w:pPr>
              <w:spacing w:after="0" w:line="240" w:lineRule="auto"/>
              <w:jc w:val="center"/>
              <w:rPr>
                <w:rFonts w:ascii="Times New Roman" w:eastAsia="Times New Roman" w:hAnsi="Times New Roman" w:cs="Times New Roman"/>
                <w:sz w:val="26"/>
                <w:szCs w:val="20"/>
                <w:lang w:eastAsia="ru-RU"/>
              </w:rPr>
            </w:pPr>
          </w:p>
        </w:tc>
        <w:tc>
          <w:tcPr>
            <w:tcW w:w="696" w:type="pct"/>
            <w:shd w:val="clear" w:color="auto" w:fill="D9D9D9" w:themeFill="background1" w:themeFillShade="D9"/>
          </w:tcPr>
          <w:p w:rsidR="00140C4D" w:rsidRPr="00375807" w:rsidRDefault="00140C4D" w:rsidP="003F700C">
            <w:pPr>
              <w:spacing w:after="0" w:line="240" w:lineRule="auto"/>
              <w:jc w:val="center"/>
              <w:rPr>
                <w:rFonts w:ascii="Times New Roman" w:eastAsia="Times New Roman" w:hAnsi="Times New Roman" w:cs="Times New Roman"/>
                <w:sz w:val="20"/>
                <w:szCs w:val="20"/>
                <w:lang w:eastAsia="ru-RU"/>
              </w:rPr>
            </w:pPr>
          </w:p>
        </w:tc>
      </w:tr>
      <w:tr w:rsidR="00140C4D" w:rsidRPr="00375807" w:rsidTr="008262BE">
        <w:tc>
          <w:tcPr>
            <w:tcW w:w="1120" w:type="pct"/>
          </w:tcPr>
          <w:p w:rsidR="00140C4D" w:rsidRPr="00375807" w:rsidRDefault="00140C4D"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Вынесено предупреждений</w:t>
            </w:r>
          </w:p>
        </w:tc>
        <w:tc>
          <w:tcPr>
            <w:tcW w:w="430" w:type="pct"/>
          </w:tcPr>
          <w:p w:rsidR="00140C4D" w:rsidRPr="00375807" w:rsidRDefault="00140C4D" w:rsidP="003F700C">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375807" w:rsidRDefault="00140C4D" w:rsidP="003F700C">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375807" w:rsidRDefault="00140C4D" w:rsidP="003F700C">
            <w:pPr>
              <w:spacing w:after="0" w:line="240" w:lineRule="auto"/>
              <w:jc w:val="center"/>
              <w:rPr>
                <w:rFonts w:ascii="Times New Roman" w:eastAsia="Times New Roman" w:hAnsi="Times New Roman" w:cs="Times New Roman"/>
                <w:sz w:val="26"/>
                <w:szCs w:val="20"/>
                <w:lang w:eastAsia="ru-RU"/>
              </w:rPr>
            </w:pPr>
          </w:p>
        </w:tc>
        <w:tc>
          <w:tcPr>
            <w:tcW w:w="446" w:type="pct"/>
            <w:shd w:val="clear" w:color="auto" w:fill="D9D9D9" w:themeFill="background1" w:themeFillShade="D9"/>
          </w:tcPr>
          <w:p w:rsidR="00140C4D" w:rsidRPr="00375807" w:rsidRDefault="00140C4D" w:rsidP="003F700C">
            <w:pPr>
              <w:spacing w:after="0" w:line="240" w:lineRule="auto"/>
              <w:jc w:val="center"/>
              <w:rPr>
                <w:rFonts w:ascii="Times New Roman" w:eastAsia="Times New Roman" w:hAnsi="Times New Roman" w:cs="Times New Roman"/>
                <w:b/>
                <w:sz w:val="26"/>
                <w:szCs w:val="20"/>
                <w:lang w:eastAsia="ru-RU"/>
              </w:rPr>
            </w:pPr>
          </w:p>
        </w:tc>
        <w:tc>
          <w:tcPr>
            <w:tcW w:w="423" w:type="pct"/>
            <w:gridSpan w:val="3"/>
          </w:tcPr>
          <w:p w:rsidR="00140C4D" w:rsidRPr="00375807" w:rsidRDefault="00140C4D" w:rsidP="003F700C">
            <w:pPr>
              <w:spacing w:after="0" w:line="240" w:lineRule="auto"/>
              <w:jc w:val="center"/>
              <w:rPr>
                <w:rFonts w:ascii="Times New Roman" w:eastAsia="Times New Roman" w:hAnsi="Times New Roman" w:cs="Times New Roman"/>
                <w:sz w:val="26"/>
                <w:szCs w:val="20"/>
                <w:lang w:eastAsia="ru-RU"/>
              </w:rPr>
            </w:pPr>
          </w:p>
        </w:tc>
        <w:tc>
          <w:tcPr>
            <w:tcW w:w="425" w:type="pct"/>
          </w:tcPr>
          <w:p w:rsidR="00140C4D" w:rsidRPr="00375807" w:rsidRDefault="00140C4D" w:rsidP="003F700C">
            <w:pPr>
              <w:spacing w:after="0" w:line="240" w:lineRule="auto"/>
              <w:jc w:val="center"/>
              <w:rPr>
                <w:rFonts w:ascii="Times New Roman" w:eastAsia="Times New Roman" w:hAnsi="Times New Roman" w:cs="Times New Roman"/>
                <w:sz w:val="26"/>
                <w:szCs w:val="20"/>
                <w:lang w:eastAsia="ru-RU"/>
              </w:rPr>
            </w:pPr>
          </w:p>
        </w:tc>
        <w:tc>
          <w:tcPr>
            <w:tcW w:w="602" w:type="pct"/>
            <w:gridSpan w:val="3"/>
          </w:tcPr>
          <w:p w:rsidR="00140C4D" w:rsidRPr="00375807" w:rsidRDefault="00140C4D" w:rsidP="003F700C">
            <w:pPr>
              <w:spacing w:after="0" w:line="240" w:lineRule="auto"/>
              <w:jc w:val="center"/>
              <w:rPr>
                <w:rFonts w:ascii="Times New Roman" w:eastAsia="Times New Roman" w:hAnsi="Times New Roman" w:cs="Times New Roman"/>
                <w:sz w:val="26"/>
                <w:szCs w:val="20"/>
                <w:lang w:eastAsia="ru-RU"/>
              </w:rPr>
            </w:pPr>
          </w:p>
        </w:tc>
        <w:tc>
          <w:tcPr>
            <w:tcW w:w="696" w:type="pct"/>
            <w:shd w:val="clear" w:color="auto" w:fill="D9D9D9" w:themeFill="background1" w:themeFillShade="D9"/>
          </w:tcPr>
          <w:p w:rsidR="00140C4D" w:rsidRPr="00375807" w:rsidRDefault="00140C4D" w:rsidP="003F700C">
            <w:pPr>
              <w:spacing w:after="0" w:line="240" w:lineRule="auto"/>
              <w:jc w:val="center"/>
              <w:rPr>
                <w:rFonts w:ascii="Times New Roman" w:eastAsia="Times New Roman" w:hAnsi="Times New Roman" w:cs="Times New Roman"/>
                <w:sz w:val="20"/>
                <w:szCs w:val="20"/>
                <w:lang w:eastAsia="ru-RU"/>
              </w:rPr>
            </w:pPr>
          </w:p>
        </w:tc>
      </w:tr>
      <w:tr w:rsidR="00140C4D" w:rsidRPr="00375807" w:rsidTr="008262BE">
        <w:tc>
          <w:tcPr>
            <w:tcW w:w="1120" w:type="pct"/>
          </w:tcPr>
          <w:p w:rsidR="00140C4D" w:rsidRPr="00375807" w:rsidRDefault="00140C4D"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140C4D" w:rsidRPr="00375807" w:rsidRDefault="00140C4D" w:rsidP="003F700C">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375807" w:rsidRDefault="00140C4D" w:rsidP="003F700C">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375807" w:rsidRDefault="00140C4D" w:rsidP="003F700C">
            <w:pPr>
              <w:spacing w:after="0" w:line="240" w:lineRule="auto"/>
              <w:jc w:val="center"/>
              <w:rPr>
                <w:rFonts w:ascii="Times New Roman" w:eastAsia="Times New Roman" w:hAnsi="Times New Roman" w:cs="Times New Roman"/>
                <w:sz w:val="26"/>
                <w:szCs w:val="20"/>
                <w:lang w:eastAsia="ru-RU"/>
              </w:rPr>
            </w:pPr>
          </w:p>
        </w:tc>
        <w:tc>
          <w:tcPr>
            <w:tcW w:w="446" w:type="pct"/>
            <w:shd w:val="clear" w:color="auto" w:fill="D9D9D9" w:themeFill="background1" w:themeFillShade="D9"/>
          </w:tcPr>
          <w:p w:rsidR="00140C4D" w:rsidRPr="00375807" w:rsidRDefault="00140C4D" w:rsidP="003F700C">
            <w:pPr>
              <w:spacing w:after="0" w:line="240" w:lineRule="auto"/>
              <w:jc w:val="center"/>
              <w:rPr>
                <w:rFonts w:ascii="Times New Roman" w:eastAsia="Times New Roman" w:hAnsi="Times New Roman" w:cs="Times New Roman"/>
                <w:b/>
                <w:sz w:val="26"/>
                <w:szCs w:val="20"/>
                <w:lang w:eastAsia="ru-RU"/>
              </w:rPr>
            </w:pPr>
          </w:p>
        </w:tc>
        <w:tc>
          <w:tcPr>
            <w:tcW w:w="423" w:type="pct"/>
            <w:gridSpan w:val="3"/>
          </w:tcPr>
          <w:p w:rsidR="00140C4D" w:rsidRPr="00375807" w:rsidRDefault="00140C4D" w:rsidP="003F700C">
            <w:pPr>
              <w:spacing w:after="0" w:line="240" w:lineRule="auto"/>
              <w:jc w:val="center"/>
              <w:rPr>
                <w:rFonts w:ascii="Times New Roman" w:eastAsia="Times New Roman" w:hAnsi="Times New Roman" w:cs="Times New Roman"/>
                <w:sz w:val="26"/>
                <w:szCs w:val="20"/>
                <w:lang w:eastAsia="ru-RU"/>
              </w:rPr>
            </w:pPr>
          </w:p>
        </w:tc>
        <w:tc>
          <w:tcPr>
            <w:tcW w:w="425" w:type="pct"/>
          </w:tcPr>
          <w:p w:rsidR="00140C4D" w:rsidRPr="00375807" w:rsidRDefault="00140C4D" w:rsidP="003F700C">
            <w:pPr>
              <w:spacing w:after="0" w:line="240" w:lineRule="auto"/>
              <w:jc w:val="center"/>
              <w:rPr>
                <w:rFonts w:ascii="Times New Roman" w:eastAsia="Times New Roman" w:hAnsi="Times New Roman" w:cs="Times New Roman"/>
                <w:sz w:val="26"/>
                <w:szCs w:val="20"/>
                <w:lang w:eastAsia="ru-RU"/>
              </w:rPr>
            </w:pPr>
          </w:p>
        </w:tc>
        <w:tc>
          <w:tcPr>
            <w:tcW w:w="602" w:type="pct"/>
            <w:gridSpan w:val="3"/>
          </w:tcPr>
          <w:p w:rsidR="00140C4D" w:rsidRPr="00375807" w:rsidRDefault="00140C4D" w:rsidP="003F700C">
            <w:pPr>
              <w:spacing w:after="0" w:line="240" w:lineRule="auto"/>
              <w:jc w:val="center"/>
              <w:rPr>
                <w:rFonts w:ascii="Times New Roman" w:eastAsia="Times New Roman" w:hAnsi="Times New Roman" w:cs="Times New Roman"/>
                <w:sz w:val="26"/>
                <w:szCs w:val="20"/>
                <w:lang w:eastAsia="ru-RU"/>
              </w:rPr>
            </w:pPr>
          </w:p>
        </w:tc>
        <w:tc>
          <w:tcPr>
            <w:tcW w:w="696" w:type="pct"/>
            <w:shd w:val="clear" w:color="auto" w:fill="D9D9D9" w:themeFill="background1" w:themeFillShade="D9"/>
          </w:tcPr>
          <w:p w:rsidR="00140C4D" w:rsidRPr="00375807" w:rsidRDefault="00140C4D" w:rsidP="003F700C">
            <w:pPr>
              <w:spacing w:after="0" w:line="240" w:lineRule="auto"/>
              <w:jc w:val="center"/>
              <w:rPr>
                <w:rFonts w:ascii="Times New Roman" w:eastAsia="Times New Roman" w:hAnsi="Times New Roman" w:cs="Times New Roman"/>
                <w:sz w:val="20"/>
                <w:szCs w:val="20"/>
                <w:lang w:eastAsia="ru-RU"/>
              </w:rPr>
            </w:pPr>
          </w:p>
        </w:tc>
      </w:tr>
      <w:tr w:rsidR="00140C4D" w:rsidRPr="00375807" w:rsidTr="00140C4D">
        <w:tc>
          <w:tcPr>
            <w:tcW w:w="5000" w:type="pct"/>
            <w:gridSpan w:val="13"/>
          </w:tcPr>
          <w:p w:rsidR="00140C4D" w:rsidRPr="00375807" w:rsidRDefault="00140C4D" w:rsidP="003F700C">
            <w:pPr>
              <w:spacing w:after="0" w:line="240" w:lineRule="auto"/>
              <w:jc w:val="center"/>
              <w:rPr>
                <w:rFonts w:ascii="Times New Roman" w:eastAsia="Times New Roman" w:hAnsi="Times New Roman" w:cs="Times New Roman"/>
                <w:b/>
                <w:i/>
                <w:color w:val="000000"/>
                <w:sz w:val="20"/>
                <w:szCs w:val="20"/>
                <w:lang w:eastAsia="ru-RU"/>
              </w:rPr>
            </w:pPr>
            <w:r w:rsidRPr="00375807">
              <w:rPr>
                <w:rFonts w:ascii="Times New Roman" w:eastAsia="Times New Roman" w:hAnsi="Times New Roman" w:cs="Times New Roman"/>
                <w:b/>
                <w:i/>
                <w:color w:val="000000"/>
                <w:sz w:val="20"/>
                <w:szCs w:val="20"/>
                <w:lang w:eastAsia="ru-RU"/>
              </w:rPr>
              <w:t>Внеплановые мероприятия</w:t>
            </w:r>
          </w:p>
        </w:tc>
      </w:tr>
      <w:tr w:rsidR="00D06BD0" w:rsidRPr="00375807" w:rsidTr="00D06BD0">
        <w:tc>
          <w:tcPr>
            <w:tcW w:w="1120" w:type="pct"/>
          </w:tcPr>
          <w:p w:rsidR="00D06BD0" w:rsidRPr="00375807"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2013</w:t>
            </w:r>
          </w:p>
        </w:tc>
        <w:tc>
          <w:tcPr>
            <w:tcW w:w="429"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2013 / 6 месяцев 2013</w:t>
            </w:r>
          </w:p>
        </w:tc>
        <w:tc>
          <w:tcPr>
            <w:tcW w:w="429"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2013 / 9 месяцев 2013</w:t>
            </w:r>
          </w:p>
        </w:tc>
        <w:tc>
          <w:tcPr>
            <w:tcW w:w="446"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2013/ 12 месяцев 2013</w:t>
            </w:r>
          </w:p>
        </w:tc>
        <w:tc>
          <w:tcPr>
            <w:tcW w:w="423" w:type="pct"/>
            <w:gridSpan w:val="3"/>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2014</w:t>
            </w:r>
          </w:p>
        </w:tc>
        <w:tc>
          <w:tcPr>
            <w:tcW w:w="469" w:type="pct"/>
            <w:gridSpan w:val="2"/>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2014 / 6 месяцев 2014</w:t>
            </w:r>
          </w:p>
        </w:tc>
        <w:tc>
          <w:tcPr>
            <w:tcW w:w="558" w:type="pct"/>
            <w:gridSpan w:val="2"/>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2014 / 9 месяцев 2014</w:t>
            </w:r>
          </w:p>
        </w:tc>
        <w:tc>
          <w:tcPr>
            <w:tcW w:w="696"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2014 / 12 месяцев 2014</w:t>
            </w:r>
          </w:p>
        </w:tc>
      </w:tr>
      <w:tr w:rsidR="00F13482" w:rsidRPr="00375807" w:rsidTr="00D06BD0">
        <w:tc>
          <w:tcPr>
            <w:tcW w:w="1120" w:type="pct"/>
          </w:tcPr>
          <w:p w:rsidR="00F13482" w:rsidRPr="00375807"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Проведено</w:t>
            </w:r>
          </w:p>
        </w:tc>
        <w:tc>
          <w:tcPr>
            <w:tcW w:w="430" w:type="pct"/>
          </w:tcPr>
          <w:p w:rsidR="00F13482" w:rsidRPr="00375807" w:rsidRDefault="00F13482"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F13482" w:rsidRPr="00375807" w:rsidRDefault="00F13482"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F13482" w:rsidRPr="00375807" w:rsidRDefault="00F13482"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46" w:type="pct"/>
            <w:shd w:val="clear" w:color="auto" w:fill="D9D9D9" w:themeFill="background1" w:themeFillShade="D9"/>
          </w:tcPr>
          <w:p w:rsidR="00F13482" w:rsidRPr="00375807" w:rsidRDefault="00F13482" w:rsidP="003F700C">
            <w:pPr>
              <w:spacing w:after="0" w:line="240" w:lineRule="auto"/>
              <w:jc w:val="center"/>
              <w:rPr>
                <w:rFonts w:ascii="Times New Roman" w:eastAsia="Times New Roman" w:hAnsi="Times New Roman" w:cs="Times New Roman"/>
                <w:b/>
                <w:sz w:val="26"/>
                <w:szCs w:val="20"/>
                <w:lang w:eastAsia="ru-RU"/>
              </w:rPr>
            </w:pPr>
            <w:r w:rsidRPr="00375807">
              <w:rPr>
                <w:rFonts w:ascii="Times New Roman" w:eastAsia="Times New Roman" w:hAnsi="Times New Roman" w:cs="Times New Roman"/>
                <w:b/>
                <w:color w:val="000000"/>
                <w:sz w:val="20"/>
                <w:szCs w:val="20"/>
                <w:lang w:eastAsia="ru-RU"/>
              </w:rPr>
              <w:t>0</w:t>
            </w:r>
          </w:p>
        </w:tc>
        <w:tc>
          <w:tcPr>
            <w:tcW w:w="423" w:type="pct"/>
            <w:gridSpan w:val="3"/>
          </w:tcPr>
          <w:p w:rsidR="00F13482" w:rsidRPr="00375807" w:rsidRDefault="00F13482"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69" w:type="pct"/>
            <w:gridSpan w:val="2"/>
          </w:tcPr>
          <w:p w:rsidR="00F13482" w:rsidRPr="00375807" w:rsidRDefault="00F13482" w:rsidP="00FD6FAA">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558" w:type="pct"/>
            <w:gridSpan w:val="2"/>
          </w:tcPr>
          <w:p w:rsidR="00F13482" w:rsidRPr="00375807" w:rsidRDefault="00E84AD1"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696" w:type="pct"/>
            <w:shd w:val="clear" w:color="auto" w:fill="D9D9D9" w:themeFill="background1" w:themeFillShade="D9"/>
          </w:tcPr>
          <w:p w:rsidR="00F13482" w:rsidRPr="00375807" w:rsidRDefault="00375807" w:rsidP="003F70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13482" w:rsidRPr="00375807" w:rsidTr="00D06BD0">
        <w:tc>
          <w:tcPr>
            <w:tcW w:w="1120" w:type="pct"/>
          </w:tcPr>
          <w:p w:rsidR="00F13482" w:rsidRPr="00375807"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Выявлено нарушений</w:t>
            </w:r>
          </w:p>
        </w:tc>
        <w:tc>
          <w:tcPr>
            <w:tcW w:w="430" w:type="pct"/>
          </w:tcPr>
          <w:p w:rsidR="00F13482" w:rsidRPr="00375807" w:rsidRDefault="00F13482"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F13482" w:rsidRPr="00375807" w:rsidRDefault="00F13482"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F13482" w:rsidRPr="00375807" w:rsidRDefault="00F13482"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46" w:type="pct"/>
            <w:shd w:val="clear" w:color="auto" w:fill="D9D9D9" w:themeFill="background1" w:themeFillShade="D9"/>
          </w:tcPr>
          <w:p w:rsidR="00F13482" w:rsidRPr="00375807" w:rsidRDefault="00F13482" w:rsidP="003F700C">
            <w:pPr>
              <w:spacing w:after="0" w:line="240" w:lineRule="auto"/>
              <w:jc w:val="center"/>
              <w:rPr>
                <w:rFonts w:ascii="Times New Roman" w:eastAsia="Times New Roman" w:hAnsi="Times New Roman" w:cs="Times New Roman"/>
                <w:b/>
                <w:sz w:val="26"/>
                <w:szCs w:val="20"/>
                <w:lang w:eastAsia="ru-RU"/>
              </w:rPr>
            </w:pPr>
            <w:r w:rsidRPr="00375807">
              <w:rPr>
                <w:rFonts w:ascii="Times New Roman" w:eastAsia="Times New Roman" w:hAnsi="Times New Roman" w:cs="Times New Roman"/>
                <w:b/>
                <w:color w:val="000000"/>
                <w:sz w:val="20"/>
                <w:szCs w:val="20"/>
                <w:lang w:eastAsia="ru-RU"/>
              </w:rPr>
              <w:t>0</w:t>
            </w:r>
          </w:p>
        </w:tc>
        <w:tc>
          <w:tcPr>
            <w:tcW w:w="423" w:type="pct"/>
            <w:gridSpan w:val="3"/>
          </w:tcPr>
          <w:p w:rsidR="00F13482" w:rsidRPr="00375807" w:rsidRDefault="00F13482"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69" w:type="pct"/>
            <w:gridSpan w:val="2"/>
          </w:tcPr>
          <w:p w:rsidR="00F13482" w:rsidRPr="00375807" w:rsidRDefault="00F13482" w:rsidP="00FD6FAA">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558" w:type="pct"/>
            <w:gridSpan w:val="2"/>
          </w:tcPr>
          <w:p w:rsidR="00F13482" w:rsidRPr="00375807" w:rsidRDefault="00E84AD1"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696" w:type="pct"/>
            <w:shd w:val="clear" w:color="auto" w:fill="D9D9D9" w:themeFill="background1" w:themeFillShade="D9"/>
          </w:tcPr>
          <w:p w:rsidR="00F13482" w:rsidRPr="00375807" w:rsidRDefault="00375807" w:rsidP="003F70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13482" w:rsidRPr="00375807" w:rsidTr="00D06BD0">
        <w:tc>
          <w:tcPr>
            <w:tcW w:w="1120" w:type="pct"/>
          </w:tcPr>
          <w:p w:rsidR="00F13482" w:rsidRPr="00375807"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Выдано предписаний</w:t>
            </w:r>
          </w:p>
        </w:tc>
        <w:tc>
          <w:tcPr>
            <w:tcW w:w="430" w:type="pct"/>
          </w:tcPr>
          <w:p w:rsidR="00F13482" w:rsidRPr="00375807" w:rsidRDefault="00F13482"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F13482" w:rsidRPr="00375807" w:rsidRDefault="00F13482"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F13482" w:rsidRPr="00375807" w:rsidRDefault="00F13482"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46" w:type="pct"/>
            <w:shd w:val="clear" w:color="auto" w:fill="D9D9D9" w:themeFill="background1" w:themeFillShade="D9"/>
          </w:tcPr>
          <w:p w:rsidR="00F13482" w:rsidRPr="00375807" w:rsidRDefault="00F13482" w:rsidP="003F700C">
            <w:pPr>
              <w:spacing w:after="0" w:line="240" w:lineRule="auto"/>
              <w:jc w:val="center"/>
              <w:rPr>
                <w:rFonts w:ascii="Times New Roman" w:eastAsia="Times New Roman" w:hAnsi="Times New Roman" w:cs="Times New Roman"/>
                <w:b/>
                <w:sz w:val="26"/>
                <w:szCs w:val="20"/>
                <w:lang w:eastAsia="ru-RU"/>
              </w:rPr>
            </w:pPr>
            <w:r w:rsidRPr="00375807">
              <w:rPr>
                <w:rFonts w:ascii="Times New Roman" w:eastAsia="Times New Roman" w:hAnsi="Times New Roman" w:cs="Times New Roman"/>
                <w:b/>
                <w:color w:val="000000"/>
                <w:sz w:val="20"/>
                <w:szCs w:val="20"/>
                <w:lang w:eastAsia="ru-RU"/>
              </w:rPr>
              <w:t>0</w:t>
            </w:r>
          </w:p>
        </w:tc>
        <w:tc>
          <w:tcPr>
            <w:tcW w:w="423" w:type="pct"/>
            <w:gridSpan w:val="3"/>
          </w:tcPr>
          <w:p w:rsidR="00F13482" w:rsidRPr="00375807" w:rsidRDefault="00F13482"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69" w:type="pct"/>
            <w:gridSpan w:val="2"/>
          </w:tcPr>
          <w:p w:rsidR="00F13482" w:rsidRPr="00375807" w:rsidRDefault="00F13482" w:rsidP="00FD6FAA">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558" w:type="pct"/>
            <w:gridSpan w:val="2"/>
          </w:tcPr>
          <w:p w:rsidR="00F13482" w:rsidRPr="00375807" w:rsidRDefault="00E84AD1"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696" w:type="pct"/>
            <w:shd w:val="clear" w:color="auto" w:fill="D9D9D9" w:themeFill="background1" w:themeFillShade="D9"/>
          </w:tcPr>
          <w:p w:rsidR="00F13482" w:rsidRPr="00375807" w:rsidRDefault="00375807" w:rsidP="003F70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13482" w:rsidRPr="00375807" w:rsidTr="00D06BD0">
        <w:tc>
          <w:tcPr>
            <w:tcW w:w="1120" w:type="pct"/>
          </w:tcPr>
          <w:p w:rsidR="00F13482" w:rsidRPr="00375807"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Вынесено предупреждений</w:t>
            </w:r>
          </w:p>
        </w:tc>
        <w:tc>
          <w:tcPr>
            <w:tcW w:w="430" w:type="pct"/>
          </w:tcPr>
          <w:p w:rsidR="00F13482" w:rsidRPr="00375807" w:rsidRDefault="00F13482"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F13482" w:rsidRPr="00375807" w:rsidRDefault="00F13482"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F13482" w:rsidRPr="00375807" w:rsidRDefault="00F13482"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46" w:type="pct"/>
            <w:shd w:val="clear" w:color="auto" w:fill="D9D9D9" w:themeFill="background1" w:themeFillShade="D9"/>
          </w:tcPr>
          <w:p w:rsidR="00F13482" w:rsidRPr="00375807" w:rsidRDefault="00F13482" w:rsidP="003F700C">
            <w:pPr>
              <w:spacing w:after="0" w:line="240" w:lineRule="auto"/>
              <w:jc w:val="center"/>
              <w:rPr>
                <w:rFonts w:ascii="Times New Roman" w:eastAsia="Times New Roman" w:hAnsi="Times New Roman" w:cs="Times New Roman"/>
                <w:b/>
                <w:sz w:val="26"/>
                <w:szCs w:val="20"/>
                <w:lang w:eastAsia="ru-RU"/>
              </w:rPr>
            </w:pPr>
            <w:r w:rsidRPr="00375807">
              <w:rPr>
                <w:rFonts w:ascii="Times New Roman" w:eastAsia="Times New Roman" w:hAnsi="Times New Roman" w:cs="Times New Roman"/>
                <w:b/>
                <w:color w:val="000000"/>
                <w:sz w:val="20"/>
                <w:szCs w:val="20"/>
                <w:lang w:eastAsia="ru-RU"/>
              </w:rPr>
              <w:t>0</w:t>
            </w:r>
          </w:p>
        </w:tc>
        <w:tc>
          <w:tcPr>
            <w:tcW w:w="423" w:type="pct"/>
            <w:gridSpan w:val="3"/>
          </w:tcPr>
          <w:p w:rsidR="00F13482" w:rsidRPr="00375807" w:rsidRDefault="00F13482"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69" w:type="pct"/>
            <w:gridSpan w:val="2"/>
          </w:tcPr>
          <w:p w:rsidR="00F13482" w:rsidRPr="00375807" w:rsidRDefault="00F13482" w:rsidP="00FD6FAA">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558" w:type="pct"/>
            <w:gridSpan w:val="2"/>
          </w:tcPr>
          <w:p w:rsidR="00F13482" w:rsidRPr="00375807" w:rsidRDefault="00E84AD1"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696" w:type="pct"/>
            <w:shd w:val="clear" w:color="auto" w:fill="D9D9D9" w:themeFill="background1" w:themeFillShade="D9"/>
          </w:tcPr>
          <w:p w:rsidR="00F13482" w:rsidRPr="00375807" w:rsidRDefault="00375807" w:rsidP="003F70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13482" w:rsidRPr="008A0A06" w:rsidTr="00D06BD0">
        <w:tc>
          <w:tcPr>
            <w:tcW w:w="1120" w:type="pct"/>
          </w:tcPr>
          <w:p w:rsidR="00F13482" w:rsidRPr="00375807"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F13482" w:rsidRPr="00375807" w:rsidRDefault="00F13482"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F13482" w:rsidRPr="00375807" w:rsidRDefault="00F13482"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F13482" w:rsidRPr="00375807" w:rsidRDefault="00F13482"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46" w:type="pct"/>
            <w:shd w:val="clear" w:color="auto" w:fill="D9D9D9" w:themeFill="background1" w:themeFillShade="D9"/>
          </w:tcPr>
          <w:p w:rsidR="00F13482" w:rsidRPr="00375807" w:rsidRDefault="00F13482" w:rsidP="003F700C">
            <w:pPr>
              <w:spacing w:after="0" w:line="240" w:lineRule="auto"/>
              <w:jc w:val="center"/>
              <w:rPr>
                <w:rFonts w:ascii="Times New Roman" w:eastAsia="Times New Roman" w:hAnsi="Times New Roman" w:cs="Times New Roman"/>
                <w:b/>
                <w:sz w:val="26"/>
                <w:szCs w:val="20"/>
                <w:lang w:eastAsia="ru-RU"/>
              </w:rPr>
            </w:pPr>
            <w:r w:rsidRPr="00375807">
              <w:rPr>
                <w:rFonts w:ascii="Times New Roman" w:eastAsia="Times New Roman" w:hAnsi="Times New Roman" w:cs="Times New Roman"/>
                <w:b/>
                <w:color w:val="000000"/>
                <w:sz w:val="20"/>
                <w:szCs w:val="20"/>
                <w:lang w:eastAsia="ru-RU"/>
              </w:rPr>
              <w:t>0</w:t>
            </w:r>
          </w:p>
        </w:tc>
        <w:tc>
          <w:tcPr>
            <w:tcW w:w="423" w:type="pct"/>
            <w:gridSpan w:val="3"/>
          </w:tcPr>
          <w:p w:rsidR="00F13482" w:rsidRPr="00375807" w:rsidRDefault="00F13482"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69" w:type="pct"/>
            <w:gridSpan w:val="2"/>
          </w:tcPr>
          <w:p w:rsidR="00F13482" w:rsidRPr="00375807" w:rsidRDefault="00F13482" w:rsidP="00FD6FAA">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558" w:type="pct"/>
            <w:gridSpan w:val="2"/>
          </w:tcPr>
          <w:p w:rsidR="00F13482" w:rsidRPr="00375807" w:rsidRDefault="00E84AD1"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696" w:type="pct"/>
            <w:shd w:val="clear" w:color="auto" w:fill="D9D9D9" w:themeFill="background1" w:themeFillShade="D9"/>
          </w:tcPr>
          <w:p w:rsidR="00F13482" w:rsidRPr="00375807" w:rsidRDefault="00375807"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r>
    </w:tbl>
    <w:p w:rsidR="00B16094" w:rsidRPr="008A0A06" w:rsidRDefault="00B16094"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16094" w:rsidRPr="00375807"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375807">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16094" w:rsidRPr="00375807"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885"/>
        <w:gridCol w:w="887"/>
        <w:gridCol w:w="887"/>
        <w:gridCol w:w="977"/>
        <w:gridCol w:w="993"/>
        <w:gridCol w:w="1133"/>
        <w:gridCol w:w="993"/>
        <w:gridCol w:w="1133"/>
      </w:tblGrid>
      <w:tr w:rsidR="00B16094" w:rsidRPr="00375807" w:rsidTr="00FC136D">
        <w:tc>
          <w:tcPr>
            <w:tcW w:w="5000" w:type="pct"/>
            <w:gridSpan w:val="9"/>
          </w:tcPr>
          <w:p w:rsidR="00B16094" w:rsidRPr="00375807"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375807">
              <w:rPr>
                <w:rFonts w:ascii="Times New Roman" w:eastAsia="Times New Roman" w:hAnsi="Times New Roman" w:cs="Times New Roman"/>
                <w:b/>
                <w:i/>
                <w:color w:val="000000"/>
                <w:sz w:val="20"/>
                <w:szCs w:val="20"/>
                <w:lang w:eastAsia="ru-RU"/>
              </w:rPr>
              <w:t>Плановые мероприятия</w:t>
            </w:r>
          </w:p>
        </w:tc>
      </w:tr>
      <w:tr w:rsidR="00FC136D" w:rsidRPr="00375807" w:rsidTr="008262BE">
        <w:tc>
          <w:tcPr>
            <w:tcW w:w="1123" w:type="pct"/>
          </w:tcPr>
          <w:p w:rsidR="00FC136D" w:rsidRPr="00375807" w:rsidRDefault="00FC136D" w:rsidP="003F700C">
            <w:pPr>
              <w:spacing w:after="0" w:line="240" w:lineRule="auto"/>
              <w:jc w:val="both"/>
              <w:rPr>
                <w:rFonts w:ascii="Times New Roman" w:eastAsia="Times New Roman" w:hAnsi="Times New Roman" w:cs="Times New Roman"/>
                <w:color w:val="000000"/>
                <w:sz w:val="20"/>
                <w:szCs w:val="20"/>
                <w:lang w:eastAsia="ru-RU"/>
              </w:rPr>
            </w:pPr>
          </w:p>
        </w:tc>
        <w:tc>
          <w:tcPr>
            <w:tcW w:w="435" w:type="pct"/>
          </w:tcPr>
          <w:p w:rsidR="00FC136D" w:rsidRPr="00375807" w:rsidRDefault="00FC136D" w:rsidP="003F700C">
            <w:pPr>
              <w:spacing w:after="0"/>
              <w:jc w:val="center"/>
              <w:rPr>
                <w:rFonts w:ascii="Times New Roman" w:hAnsi="Times New Roman" w:cs="Times New Roman"/>
                <w:color w:val="000000"/>
                <w:sz w:val="18"/>
                <w:szCs w:val="18"/>
              </w:rPr>
            </w:pPr>
            <w:r w:rsidRPr="00375807">
              <w:rPr>
                <w:rFonts w:ascii="Times New Roman" w:hAnsi="Times New Roman" w:cs="Times New Roman"/>
                <w:color w:val="000000"/>
                <w:sz w:val="18"/>
                <w:szCs w:val="18"/>
              </w:rPr>
              <w:t>1 квартал 2012</w:t>
            </w:r>
          </w:p>
        </w:tc>
        <w:tc>
          <w:tcPr>
            <w:tcW w:w="436" w:type="pct"/>
          </w:tcPr>
          <w:p w:rsidR="00FC136D" w:rsidRPr="00375807" w:rsidRDefault="00FC136D" w:rsidP="003F700C">
            <w:pPr>
              <w:spacing w:after="0"/>
              <w:jc w:val="center"/>
              <w:rPr>
                <w:rFonts w:ascii="Times New Roman" w:hAnsi="Times New Roman" w:cs="Times New Roman"/>
                <w:color w:val="000000"/>
                <w:sz w:val="18"/>
                <w:szCs w:val="18"/>
              </w:rPr>
            </w:pPr>
            <w:r w:rsidRPr="00375807">
              <w:rPr>
                <w:rFonts w:ascii="Times New Roman" w:hAnsi="Times New Roman" w:cs="Times New Roman"/>
                <w:color w:val="000000"/>
                <w:sz w:val="18"/>
                <w:szCs w:val="18"/>
              </w:rPr>
              <w:t xml:space="preserve">2 квартал 2012 / </w:t>
            </w:r>
            <w:r w:rsidRPr="00375807">
              <w:rPr>
                <w:rFonts w:ascii="Times New Roman" w:hAnsi="Times New Roman" w:cs="Times New Roman"/>
                <w:b/>
                <w:color w:val="000000"/>
                <w:sz w:val="18"/>
                <w:szCs w:val="18"/>
              </w:rPr>
              <w:t>6</w:t>
            </w:r>
            <w:r w:rsidRPr="00375807">
              <w:rPr>
                <w:rFonts w:ascii="Times New Roman" w:hAnsi="Times New Roman" w:cs="Times New Roman"/>
                <w:color w:val="000000"/>
                <w:sz w:val="18"/>
                <w:szCs w:val="18"/>
              </w:rPr>
              <w:t xml:space="preserve"> месяцев 2012</w:t>
            </w:r>
          </w:p>
        </w:tc>
        <w:tc>
          <w:tcPr>
            <w:tcW w:w="436" w:type="pct"/>
          </w:tcPr>
          <w:p w:rsidR="00FC136D" w:rsidRPr="00375807" w:rsidRDefault="00FC136D" w:rsidP="003F700C">
            <w:pPr>
              <w:spacing w:after="0"/>
              <w:jc w:val="center"/>
              <w:rPr>
                <w:rFonts w:ascii="Times New Roman" w:hAnsi="Times New Roman" w:cs="Times New Roman"/>
                <w:color w:val="000000"/>
                <w:sz w:val="18"/>
                <w:szCs w:val="18"/>
              </w:rPr>
            </w:pPr>
            <w:r w:rsidRPr="00375807">
              <w:rPr>
                <w:rFonts w:ascii="Times New Roman" w:hAnsi="Times New Roman" w:cs="Times New Roman"/>
                <w:color w:val="000000"/>
                <w:sz w:val="18"/>
                <w:szCs w:val="18"/>
              </w:rPr>
              <w:t xml:space="preserve">3 квартал 2012 / </w:t>
            </w:r>
            <w:r w:rsidRPr="00375807">
              <w:rPr>
                <w:rFonts w:ascii="Times New Roman" w:hAnsi="Times New Roman" w:cs="Times New Roman"/>
                <w:b/>
                <w:color w:val="000000"/>
                <w:sz w:val="18"/>
                <w:szCs w:val="18"/>
              </w:rPr>
              <w:t>9</w:t>
            </w:r>
            <w:r w:rsidRPr="00375807">
              <w:rPr>
                <w:rFonts w:ascii="Times New Roman" w:hAnsi="Times New Roman" w:cs="Times New Roman"/>
                <w:color w:val="000000"/>
                <w:sz w:val="18"/>
                <w:szCs w:val="18"/>
              </w:rPr>
              <w:t xml:space="preserve"> месяцев 2012</w:t>
            </w:r>
          </w:p>
        </w:tc>
        <w:tc>
          <w:tcPr>
            <w:tcW w:w="480" w:type="pct"/>
            <w:shd w:val="clear" w:color="auto" w:fill="D9D9D9" w:themeFill="background1" w:themeFillShade="D9"/>
          </w:tcPr>
          <w:p w:rsidR="00FC136D" w:rsidRPr="00375807" w:rsidRDefault="00FC136D" w:rsidP="003F700C">
            <w:pPr>
              <w:spacing w:after="0"/>
              <w:jc w:val="center"/>
              <w:rPr>
                <w:rFonts w:ascii="Times New Roman" w:hAnsi="Times New Roman" w:cs="Times New Roman"/>
                <w:color w:val="000000"/>
                <w:sz w:val="18"/>
                <w:szCs w:val="18"/>
              </w:rPr>
            </w:pPr>
            <w:r w:rsidRPr="00375807">
              <w:rPr>
                <w:rFonts w:ascii="Times New Roman" w:hAnsi="Times New Roman" w:cs="Times New Roman"/>
                <w:color w:val="000000"/>
                <w:sz w:val="18"/>
                <w:szCs w:val="18"/>
              </w:rPr>
              <w:t xml:space="preserve">4 квартал 2012 / </w:t>
            </w:r>
            <w:r w:rsidRPr="00375807">
              <w:rPr>
                <w:rFonts w:ascii="Times New Roman" w:hAnsi="Times New Roman" w:cs="Times New Roman"/>
                <w:b/>
                <w:color w:val="000000"/>
                <w:sz w:val="18"/>
                <w:szCs w:val="18"/>
              </w:rPr>
              <w:t>12</w:t>
            </w:r>
            <w:r w:rsidRPr="00375807">
              <w:rPr>
                <w:rFonts w:ascii="Times New Roman" w:hAnsi="Times New Roman" w:cs="Times New Roman"/>
                <w:color w:val="000000"/>
                <w:sz w:val="18"/>
                <w:szCs w:val="18"/>
              </w:rPr>
              <w:t xml:space="preserve"> месяцев 2012</w:t>
            </w:r>
          </w:p>
        </w:tc>
        <w:tc>
          <w:tcPr>
            <w:tcW w:w="488" w:type="pct"/>
          </w:tcPr>
          <w:p w:rsidR="00FC136D" w:rsidRPr="00375807" w:rsidRDefault="00FC136D" w:rsidP="003F700C">
            <w:pPr>
              <w:spacing w:after="0"/>
              <w:jc w:val="center"/>
              <w:rPr>
                <w:rFonts w:ascii="Times New Roman" w:hAnsi="Times New Roman" w:cs="Times New Roman"/>
                <w:color w:val="000000"/>
                <w:sz w:val="18"/>
                <w:szCs w:val="18"/>
              </w:rPr>
            </w:pPr>
            <w:r w:rsidRPr="00375807">
              <w:rPr>
                <w:rFonts w:ascii="Times New Roman" w:hAnsi="Times New Roman" w:cs="Times New Roman"/>
                <w:color w:val="000000"/>
                <w:sz w:val="18"/>
                <w:szCs w:val="18"/>
              </w:rPr>
              <w:t>1 квартал 2013</w:t>
            </w:r>
          </w:p>
        </w:tc>
        <w:tc>
          <w:tcPr>
            <w:tcW w:w="557" w:type="pct"/>
          </w:tcPr>
          <w:p w:rsidR="00FC136D" w:rsidRPr="00375807" w:rsidRDefault="00FC136D" w:rsidP="003F700C">
            <w:pPr>
              <w:spacing w:after="0"/>
              <w:jc w:val="center"/>
              <w:rPr>
                <w:rFonts w:ascii="Times New Roman" w:hAnsi="Times New Roman" w:cs="Times New Roman"/>
                <w:color w:val="000000"/>
                <w:sz w:val="18"/>
                <w:szCs w:val="18"/>
              </w:rPr>
            </w:pPr>
            <w:r w:rsidRPr="00375807">
              <w:rPr>
                <w:rFonts w:ascii="Times New Roman" w:hAnsi="Times New Roman" w:cs="Times New Roman"/>
                <w:color w:val="000000"/>
                <w:sz w:val="18"/>
                <w:szCs w:val="18"/>
              </w:rPr>
              <w:t xml:space="preserve">2 квартал 2013 / </w:t>
            </w:r>
            <w:r w:rsidRPr="00375807">
              <w:rPr>
                <w:rFonts w:ascii="Times New Roman" w:hAnsi="Times New Roman" w:cs="Times New Roman"/>
                <w:b/>
                <w:color w:val="000000"/>
                <w:sz w:val="18"/>
                <w:szCs w:val="18"/>
              </w:rPr>
              <w:t>6</w:t>
            </w:r>
            <w:r w:rsidRPr="00375807">
              <w:rPr>
                <w:rFonts w:ascii="Times New Roman" w:hAnsi="Times New Roman" w:cs="Times New Roman"/>
                <w:color w:val="000000"/>
                <w:sz w:val="18"/>
                <w:szCs w:val="18"/>
              </w:rPr>
              <w:t xml:space="preserve"> месяцев 2013</w:t>
            </w:r>
          </w:p>
        </w:tc>
        <w:tc>
          <w:tcPr>
            <w:tcW w:w="488" w:type="pct"/>
          </w:tcPr>
          <w:p w:rsidR="00FC136D" w:rsidRPr="00375807" w:rsidRDefault="00FC136D" w:rsidP="003F700C">
            <w:pPr>
              <w:spacing w:after="0"/>
              <w:jc w:val="center"/>
              <w:rPr>
                <w:rFonts w:ascii="Times New Roman" w:hAnsi="Times New Roman" w:cs="Times New Roman"/>
                <w:color w:val="000000"/>
                <w:sz w:val="18"/>
                <w:szCs w:val="18"/>
              </w:rPr>
            </w:pPr>
            <w:r w:rsidRPr="00375807">
              <w:rPr>
                <w:rFonts w:ascii="Times New Roman" w:hAnsi="Times New Roman" w:cs="Times New Roman"/>
                <w:color w:val="000000"/>
                <w:sz w:val="18"/>
                <w:szCs w:val="18"/>
              </w:rPr>
              <w:t>3 квартал 2013</w:t>
            </w:r>
            <w:r w:rsidRPr="00375807">
              <w:rPr>
                <w:rFonts w:ascii="Times New Roman" w:hAnsi="Times New Roman" w:cs="Times New Roman"/>
                <w:b/>
                <w:color w:val="000000"/>
                <w:sz w:val="18"/>
                <w:szCs w:val="18"/>
              </w:rPr>
              <w:t xml:space="preserve"> / 9</w:t>
            </w:r>
            <w:r w:rsidRPr="00375807">
              <w:rPr>
                <w:rFonts w:ascii="Times New Roman" w:hAnsi="Times New Roman" w:cs="Times New Roman"/>
                <w:color w:val="000000"/>
                <w:sz w:val="18"/>
                <w:szCs w:val="18"/>
              </w:rPr>
              <w:t xml:space="preserve"> месяцев 2013</w:t>
            </w:r>
          </w:p>
        </w:tc>
        <w:tc>
          <w:tcPr>
            <w:tcW w:w="557" w:type="pct"/>
            <w:shd w:val="clear" w:color="auto" w:fill="D9D9D9" w:themeFill="background1" w:themeFillShade="D9"/>
          </w:tcPr>
          <w:p w:rsidR="00FC136D" w:rsidRPr="00375807" w:rsidRDefault="00FC136D" w:rsidP="003F700C">
            <w:pPr>
              <w:spacing w:after="0"/>
              <w:jc w:val="center"/>
              <w:rPr>
                <w:rFonts w:ascii="Times New Roman" w:hAnsi="Times New Roman" w:cs="Times New Roman"/>
                <w:color w:val="000000"/>
                <w:sz w:val="18"/>
                <w:szCs w:val="18"/>
              </w:rPr>
            </w:pPr>
            <w:r w:rsidRPr="00375807">
              <w:rPr>
                <w:rFonts w:ascii="Times New Roman" w:hAnsi="Times New Roman" w:cs="Times New Roman"/>
                <w:color w:val="000000"/>
                <w:sz w:val="18"/>
                <w:szCs w:val="18"/>
              </w:rPr>
              <w:t xml:space="preserve">4 квартал 2013 / </w:t>
            </w:r>
            <w:r w:rsidRPr="00375807">
              <w:rPr>
                <w:rFonts w:ascii="Times New Roman" w:hAnsi="Times New Roman" w:cs="Times New Roman"/>
                <w:b/>
                <w:color w:val="000000"/>
                <w:sz w:val="18"/>
                <w:szCs w:val="18"/>
              </w:rPr>
              <w:t>12</w:t>
            </w:r>
            <w:r w:rsidRPr="00375807">
              <w:rPr>
                <w:rFonts w:ascii="Times New Roman" w:hAnsi="Times New Roman" w:cs="Times New Roman"/>
                <w:color w:val="000000"/>
                <w:sz w:val="18"/>
                <w:szCs w:val="18"/>
              </w:rPr>
              <w:t xml:space="preserve"> месяцев 2013</w:t>
            </w:r>
          </w:p>
        </w:tc>
      </w:tr>
      <w:tr w:rsidR="00B16094" w:rsidRPr="00375807" w:rsidTr="00FC136D">
        <w:tc>
          <w:tcPr>
            <w:tcW w:w="1123" w:type="pct"/>
          </w:tcPr>
          <w:p w:rsidR="00B16094" w:rsidRPr="00375807" w:rsidRDefault="00B16094"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Запланировано</w:t>
            </w:r>
          </w:p>
        </w:tc>
        <w:tc>
          <w:tcPr>
            <w:tcW w:w="3877" w:type="pct"/>
            <w:gridSpan w:val="8"/>
          </w:tcPr>
          <w:p w:rsidR="00B16094" w:rsidRPr="00375807" w:rsidRDefault="00B16094"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отдельный учет не ведется</w:t>
            </w:r>
          </w:p>
        </w:tc>
      </w:tr>
      <w:tr w:rsidR="00B16094" w:rsidRPr="00375807" w:rsidTr="00FC136D">
        <w:tc>
          <w:tcPr>
            <w:tcW w:w="1123" w:type="pct"/>
          </w:tcPr>
          <w:p w:rsidR="00B16094" w:rsidRPr="00375807" w:rsidRDefault="00B16094"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Проведено</w:t>
            </w:r>
          </w:p>
        </w:tc>
        <w:tc>
          <w:tcPr>
            <w:tcW w:w="3877" w:type="pct"/>
            <w:gridSpan w:val="8"/>
          </w:tcPr>
          <w:p w:rsidR="00B16094" w:rsidRPr="00375807" w:rsidRDefault="00B16094"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отдельный учет не ведется</w:t>
            </w:r>
          </w:p>
        </w:tc>
      </w:tr>
      <w:tr w:rsidR="00FC136D" w:rsidRPr="00375807" w:rsidTr="008262BE">
        <w:tc>
          <w:tcPr>
            <w:tcW w:w="1123" w:type="pct"/>
          </w:tcPr>
          <w:p w:rsidR="00FC136D" w:rsidRPr="00375807" w:rsidRDefault="00FC136D"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Выявлено нарушений</w:t>
            </w:r>
          </w:p>
        </w:tc>
        <w:tc>
          <w:tcPr>
            <w:tcW w:w="435" w:type="pct"/>
          </w:tcPr>
          <w:p w:rsidR="00FC136D" w:rsidRPr="00375807" w:rsidRDefault="00FC136D" w:rsidP="003F700C">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375807" w:rsidRDefault="00FC136D" w:rsidP="003F700C">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375807" w:rsidRDefault="00FC136D" w:rsidP="003F700C">
            <w:pPr>
              <w:spacing w:after="0" w:line="240" w:lineRule="auto"/>
              <w:jc w:val="center"/>
              <w:rPr>
                <w:rFonts w:ascii="Times New Roman" w:eastAsia="Times New Roman" w:hAnsi="Times New Roman" w:cs="Times New Roman"/>
                <w:sz w:val="26"/>
                <w:szCs w:val="20"/>
                <w:lang w:eastAsia="ru-RU"/>
              </w:rPr>
            </w:pPr>
          </w:p>
        </w:tc>
        <w:tc>
          <w:tcPr>
            <w:tcW w:w="480" w:type="pct"/>
            <w:shd w:val="clear" w:color="auto" w:fill="D9D9D9" w:themeFill="background1" w:themeFillShade="D9"/>
          </w:tcPr>
          <w:p w:rsidR="00FC136D" w:rsidRPr="00375807" w:rsidRDefault="00FC136D" w:rsidP="003F700C">
            <w:pPr>
              <w:spacing w:after="0" w:line="240" w:lineRule="auto"/>
              <w:jc w:val="center"/>
              <w:rPr>
                <w:rFonts w:ascii="Times New Roman" w:eastAsia="Times New Roman" w:hAnsi="Times New Roman" w:cs="Times New Roman"/>
                <w:b/>
                <w:sz w:val="26"/>
                <w:szCs w:val="20"/>
                <w:lang w:eastAsia="ru-RU"/>
              </w:rPr>
            </w:pPr>
          </w:p>
        </w:tc>
        <w:tc>
          <w:tcPr>
            <w:tcW w:w="488" w:type="pct"/>
          </w:tcPr>
          <w:p w:rsidR="00FC136D" w:rsidRPr="00375807" w:rsidRDefault="00FC136D" w:rsidP="003F700C">
            <w:pPr>
              <w:spacing w:after="0" w:line="240" w:lineRule="auto"/>
              <w:jc w:val="center"/>
              <w:rPr>
                <w:rFonts w:ascii="Times New Roman" w:eastAsia="Times New Roman" w:hAnsi="Times New Roman" w:cs="Times New Roman"/>
                <w:sz w:val="26"/>
                <w:szCs w:val="20"/>
                <w:lang w:eastAsia="ru-RU"/>
              </w:rPr>
            </w:pPr>
          </w:p>
        </w:tc>
        <w:tc>
          <w:tcPr>
            <w:tcW w:w="557" w:type="pct"/>
          </w:tcPr>
          <w:p w:rsidR="00FC136D" w:rsidRPr="00375807" w:rsidRDefault="00FC136D" w:rsidP="003F700C">
            <w:pPr>
              <w:spacing w:after="0" w:line="240" w:lineRule="auto"/>
              <w:jc w:val="center"/>
              <w:rPr>
                <w:rFonts w:ascii="Times New Roman" w:eastAsia="Times New Roman" w:hAnsi="Times New Roman" w:cs="Times New Roman"/>
                <w:sz w:val="26"/>
                <w:szCs w:val="20"/>
                <w:lang w:eastAsia="ru-RU"/>
              </w:rPr>
            </w:pPr>
          </w:p>
        </w:tc>
        <w:tc>
          <w:tcPr>
            <w:tcW w:w="488" w:type="pct"/>
          </w:tcPr>
          <w:p w:rsidR="00FC136D" w:rsidRPr="00375807" w:rsidRDefault="00FC136D"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FC136D" w:rsidRPr="00375807" w:rsidRDefault="00FC136D" w:rsidP="003F700C">
            <w:pPr>
              <w:spacing w:after="0" w:line="240" w:lineRule="auto"/>
              <w:jc w:val="center"/>
              <w:rPr>
                <w:rFonts w:ascii="Times New Roman" w:eastAsia="Times New Roman" w:hAnsi="Times New Roman" w:cs="Times New Roman"/>
                <w:sz w:val="20"/>
                <w:szCs w:val="20"/>
                <w:lang w:eastAsia="ru-RU"/>
              </w:rPr>
            </w:pPr>
          </w:p>
        </w:tc>
      </w:tr>
      <w:tr w:rsidR="00FC136D" w:rsidRPr="00375807" w:rsidTr="008262BE">
        <w:tc>
          <w:tcPr>
            <w:tcW w:w="1123" w:type="pct"/>
          </w:tcPr>
          <w:p w:rsidR="00FC136D" w:rsidRPr="00375807" w:rsidRDefault="00FC136D"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Выдано предписаний</w:t>
            </w:r>
          </w:p>
        </w:tc>
        <w:tc>
          <w:tcPr>
            <w:tcW w:w="435" w:type="pct"/>
          </w:tcPr>
          <w:p w:rsidR="00FC136D" w:rsidRPr="00375807" w:rsidRDefault="00FC136D" w:rsidP="003F700C">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375807" w:rsidRDefault="00FC136D" w:rsidP="003F700C">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375807" w:rsidRDefault="00FC136D" w:rsidP="003F700C">
            <w:pPr>
              <w:spacing w:after="0" w:line="240" w:lineRule="auto"/>
              <w:jc w:val="center"/>
              <w:rPr>
                <w:rFonts w:ascii="Times New Roman" w:eastAsia="Times New Roman" w:hAnsi="Times New Roman" w:cs="Times New Roman"/>
                <w:sz w:val="26"/>
                <w:szCs w:val="20"/>
                <w:lang w:eastAsia="ru-RU"/>
              </w:rPr>
            </w:pPr>
          </w:p>
        </w:tc>
        <w:tc>
          <w:tcPr>
            <w:tcW w:w="480" w:type="pct"/>
            <w:shd w:val="clear" w:color="auto" w:fill="D9D9D9" w:themeFill="background1" w:themeFillShade="D9"/>
          </w:tcPr>
          <w:p w:rsidR="00FC136D" w:rsidRPr="00375807" w:rsidRDefault="00FC136D" w:rsidP="003F700C">
            <w:pPr>
              <w:spacing w:after="0" w:line="240" w:lineRule="auto"/>
              <w:jc w:val="center"/>
              <w:rPr>
                <w:rFonts w:ascii="Times New Roman" w:eastAsia="Times New Roman" w:hAnsi="Times New Roman" w:cs="Times New Roman"/>
                <w:b/>
                <w:sz w:val="26"/>
                <w:szCs w:val="20"/>
                <w:lang w:eastAsia="ru-RU"/>
              </w:rPr>
            </w:pPr>
          </w:p>
        </w:tc>
        <w:tc>
          <w:tcPr>
            <w:tcW w:w="488" w:type="pct"/>
          </w:tcPr>
          <w:p w:rsidR="00FC136D" w:rsidRPr="00375807" w:rsidRDefault="00FC136D" w:rsidP="003F700C">
            <w:pPr>
              <w:spacing w:after="0" w:line="240" w:lineRule="auto"/>
              <w:jc w:val="center"/>
              <w:rPr>
                <w:rFonts w:ascii="Times New Roman" w:eastAsia="Times New Roman" w:hAnsi="Times New Roman" w:cs="Times New Roman"/>
                <w:sz w:val="26"/>
                <w:szCs w:val="20"/>
                <w:lang w:eastAsia="ru-RU"/>
              </w:rPr>
            </w:pPr>
          </w:p>
        </w:tc>
        <w:tc>
          <w:tcPr>
            <w:tcW w:w="557" w:type="pct"/>
          </w:tcPr>
          <w:p w:rsidR="00FC136D" w:rsidRPr="00375807" w:rsidRDefault="00FC136D" w:rsidP="003F700C">
            <w:pPr>
              <w:spacing w:after="0" w:line="240" w:lineRule="auto"/>
              <w:jc w:val="center"/>
              <w:rPr>
                <w:rFonts w:ascii="Times New Roman" w:eastAsia="Times New Roman" w:hAnsi="Times New Roman" w:cs="Times New Roman"/>
                <w:sz w:val="26"/>
                <w:szCs w:val="20"/>
                <w:lang w:eastAsia="ru-RU"/>
              </w:rPr>
            </w:pPr>
          </w:p>
        </w:tc>
        <w:tc>
          <w:tcPr>
            <w:tcW w:w="488" w:type="pct"/>
          </w:tcPr>
          <w:p w:rsidR="00FC136D" w:rsidRPr="00375807" w:rsidRDefault="00FC136D"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FC136D" w:rsidRPr="00375807" w:rsidRDefault="00FC136D" w:rsidP="003F700C">
            <w:pPr>
              <w:spacing w:after="0" w:line="240" w:lineRule="auto"/>
              <w:jc w:val="center"/>
              <w:rPr>
                <w:rFonts w:ascii="Times New Roman" w:eastAsia="Times New Roman" w:hAnsi="Times New Roman" w:cs="Times New Roman"/>
                <w:sz w:val="20"/>
                <w:szCs w:val="20"/>
                <w:lang w:eastAsia="ru-RU"/>
              </w:rPr>
            </w:pPr>
          </w:p>
        </w:tc>
      </w:tr>
      <w:tr w:rsidR="00FC136D" w:rsidRPr="00375807" w:rsidTr="008262BE">
        <w:tc>
          <w:tcPr>
            <w:tcW w:w="1123" w:type="pct"/>
          </w:tcPr>
          <w:p w:rsidR="00FC136D" w:rsidRPr="00375807" w:rsidRDefault="00FC136D"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Вынесено предупреждений</w:t>
            </w:r>
          </w:p>
        </w:tc>
        <w:tc>
          <w:tcPr>
            <w:tcW w:w="435" w:type="pct"/>
          </w:tcPr>
          <w:p w:rsidR="00FC136D" w:rsidRPr="00375807" w:rsidRDefault="00FC136D" w:rsidP="003F700C">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375807" w:rsidRDefault="00FC136D" w:rsidP="003F700C">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375807" w:rsidRDefault="00FC136D" w:rsidP="003F700C">
            <w:pPr>
              <w:spacing w:after="0" w:line="240" w:lineRule="auto"/>
              <w:jc w:val="center"/>
              <w:rPr>
                <w:rFonts w:ascii="Times New Roman" w:eastAsia="Times New Roman" w:hAnsi="Times New Roman" w:cs="Times New Roman"/>
                <w:sz w:val="26"/>
                <w:szCs w:val="20"/>
                <w:lang w:eastAsia="ru-RU"/>
              </w:rPr>
            </w:pPr>
          </w:p>
        </w:tc>
        <w:tc>
          <w:tcPr>
            <w:tcW w:w="480" w:type="pct"/>
            <w:shd w:val="clear" w:color="auto" w:fill="D9D9D9" w:themeFill="background1" w:themeFillShade="D9"/>
          </w:tcPr>
          <w:p w:rsidR="00FC136D" w:rsidRPr="00375807" w:rsidRDefault="00FC136D" w:rsidP="003F700C">
            <w:pPr>
              <w:spacing w:after="0" w:line="240" w:lineRule="auto"/>
              <w:jc w:val="center"/>
              <w:rPr>
                <w:rFonts w:ascii="Times New Roman" w:eastAsia="Times New Roman" w:hAnsi="Times New Roman" w:cs="Times New Roman"/>
                <w:b/>
                <w:sz w:val="26"/>
                <w:szCs w:val="20"/>
                <w:lang w:eastAsia="ru-RU"/>
              </w:rPr>
            </w:pPr>
          </w:p>
        </w:tc>
        <w:tc>
          <w:tcPr>
            <w:tcW w:w="488" w:type="pct"/>
          </w:tcPr>
          <w:p w:rsidR="00FC136D" w:rsidRPr="00375807" w:rsidRDefault="00FC136D" w:rsidP="003F700C">
            <w:pPr>
              <w:spacing w:after="0" w:line="240" w:lineRule="auto"/>
              <w:jc w:val="center"/>
              <w:rPr>
                <w:rFonts w:ascii="Times New Roman" w:eastAsia="Times New Roman" w:hAnsi="Times New Roman" w:cs="Times New Roman"/>
                <w:sz w:val="26"/>
                <w:szCs w:val="20"/>
                <w:lang w:eastAsia="ru-RU"/>
              </w:rPr>
            </w:pPr>
          </w:p>
        </w:tc>
        <w:tc>
          <w:tcPr>
            <w:tcW w:w="557" w:type="pct"/>
          </w:tcPr>
          <w:p w:rsidR="00FC136D" w:rsidRPr="00375807" w:rsidRDefault="00FC136D" w:rsidP="003F700C">
            <w:pPr>
              <w:spacing w:after="0" w:line="240" w:lineRule="auto"/>
              <w:jc w:val="center"/>
              <w:rPr>
                <w:rFonts w:ascii="Times New Roman" w:eastAsia="Times New Roman" w:hAnsi="Times New Roman" w:cs="Times New Roman"/>
                <w:sz w:val="26"/>
                <w:szCs w:val="20"/>
                <w:lang w:eastAsia="ru-RU"/>
              </w:rPr>
            </w:pPr>
          </w:p>
        </w:tc>
        <w:tc>
          <w:tcPr>
            <w:tcW w:w="488" w:type="pct"/>
          </w:tcPr>
          <w:p w:rsidR="00FC136D" w:rsidRPr="00375807" w:rsidRDefault="00FC136D"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FC136D" w:rsidRPr="00375807" w:rsidRDefault="00FC136D" w:rsidP="003F700C">
            <w:pPr>
              <w:spacing w:after="0" w:line="240" w:lineRule="auto"/>
              <w:jc w:val="center"/>
              <w:rPr>
                <w:rFonts w:ascii="Times New Roman" w:eastAsia="Times New Roman" w:hAnsi="Times New Roman" w:cs="Times New Roman"/>
                <w:sz w:val="20"/>
                <w:szCs w:val="20"/>
                <w:lang w:eastAsia="ru-RU"/>
              </w:rPr>
            </w:pPr>
          </w:p>
        </w:tc>
      </w:tr>
      <w:tr w:rsidR="00FC136D" w:rsidRPr="00375807" w:rsidTr="008262BE">
        <w:tc>
          <w:tcPr>
            <w:tcW w:w="1123" w:type="pct"/>
          </w:tcPr>
          <w:p w:rsidR="00FC136D" w:rsidRPr="00375807" w:rsidRDefault="00FC136D"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Составлено протоколов об АПН</w:t>
            </w:r>
          </w:p>
        </w:tc>
        <w:tc>
          <w:tcPr>
            <w:tcW w:w="435" w:type="pct"/>
          </w:tcPr>
          <w:p w:rsidR="00FC136D" w:rsidRPr="00375807" w:rsidRDefault="00FC136D" w:rsidP="003F700C">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375807" w:rsidRDefault="00FC136D" w:rsidP="003F700C">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375807" w:rsidRDefault="00FC136D" w:rsidP="003F700C">
            <w:pPr>
              <w:spacing w:after="0" w:line="240" w:lineRule="auto"/>
              <w:jc w:val="center"/>
              <w:rPr>
                <w:rFonts w:ascii="Times New Roman" w:eastAsia="Times New Roman" w:hAnsi="Times New Roman" w:cs="Times New Roman"/>
                <w:sz w:val="26"/>
                <w:szCs w:val="20"/>
                <w:lang w:eastAsia="ru-RU"/>
              </w:rPr>
            </w:pPr>
          </w:p>
        </w:tc>
        <w:tc>
          <w:tcPr>
            <w:tcW w:w="480" w:type="pct"/>
            <w:shd w:val="clear" w:color="auto" w:fill="D9D9D9" w:themeFill="background1" w:themeFillShade="D9"/>
          </w:tcPr>
          <w:p w:rsidR="00FC136D" w:rsidRPr="00375807" w:rsidRDefault="00FC136D" w:rsidP="003F700C">
            <w:pPr>
              <w:spacing w:after="0" w:line="240" w:lineRule="auto"/>
              <w:jc w:val="center"/>
              <w:rPr>
                <w:rFonts w:ascii="Times New Roman" w:eastAsia="Times New Roman" w:hAnsi="Times New Roman" w:cs="Times New Roman"/>
                <w:b/>
                <w:sz w:val="26"/>
                <w:szCs w:val="20"/>
                <w:lang w:eastAsia="ru-RU"/>
              </w:rPr>
            </w:pPr>
          </w:p>
        </w:tc>
        <w:tc>
          <w:tcPr>
            <w:tcW w:w="488" w:type="pct"/>
          </w:tcPr>
          <w:p w:rsidR="00FC136D" w:rsidRPr="00375807" w:rsidRDefault="00FC136D" w:rsidP="003F700C">
            <w:pPr>
              <w:spacing w:after="0" w:line="240" w:lineRule="auto"/>
              <w:jc w:val="center"/>
              <w:rPr>
                <w:rFonts w:ascii="Times New Roman" w:eastAsia="Times New Roman" w:hAnsi="Times New Roman" w:cs="Times New Roman"/>
                <w:sz w:val="26"/>
                <w:szCs w:val="20"/>
                <w:lang w:eastAsia="ru-RU"/>
              </w:rPr>
            </w:pPr>
          </w:p>
        </w:tc>
        <w:tc>
          <w:tcPr>
            <w:tcW w:w="557" w:type="pct"/>
          </w:tcPr>
          <w:p w:rsidR="00FC136D" w:rsidRPr="00375807" w:rsidRDefault="00FC136D" w:rsidP="003F700C">
            <w:pPr>
              <w:spacing w:after="0" w:line="240" w:lineRule="auto"/>
              <w:jc w:val="center"/>
              <w:rPr>
                <w:rFonts w:ascii="Times New Roman" w:eastAsia="Times New Roman" w:hAnsi="Times New Roman" w:cs="Times New Roman"/>
                <w:sz w:val="26"/>
                <w:szCs w:val="20"/>
                <w:lang w:eastAsia="ru-RU"/>
              </w:rPr>
            </w:pPr>
          </w:p>
        </w:tc>
        <w:tc>
          <w:tcPr>
            <w:tcW w:w="488" w:type="pct"/>
          </w:tcPr>
          <w:p w:rsidR="00FC136D" w:rsidRPr="00375807" w:rsidRDefault="00FC136D"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FC136D" w:rsidRPr="00375807" w:rsidRDefault="00FC136D" w:rsidP="003F700C">
            <w:pPr>
              <w:spacing w:after="0" w:line="240" w:lineRule="auto"/>
              <w:jc w:val="center"/>
              <w:rPr>
                <w:rFonts w:ascii="Times New Roman" w:eastAsia="Times New Roman" w:hAnsi="Times New Roman" w:cs="Times New Roman"/>
                <w:sz w:val="20"/>
                <w:szCs w:val="20"/>
                <w:lang w:eastAsia="ru-RU"/>
              </w:rPr>
            </w:pPr>
          </w:p>
        </w:tc>
      </w:tr>
      <w:tr w:rsidR="00B16094" w:rsidRPr="00375807" w:rsidTr="00FC136D">
        <w:tc>
          <w:tcPr>
            <w:tcW w:w="5000" w:type="pct"/>
            <w:gridSpan w:val="9"/>
          </w:tcPr>
          <w:p w:rsidR="00B16094" w:rsidRPr="00375807"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375807">
              <w:rPr>
                <w:rFonts w:ascii="Times New Roman" w:eastAsia="Times New Roman" w:hAnsi="Times New Roman" w:cs="Times New Roman"/>
                <w:b/>
                <w:i/>
                <w:color w:val="000000"/>
                <w:sz w:val="20"/>
                <w:szCs w:val="20"/>
                <w:lang w:eastAsia="ru-RU"/>
              </w:rPr>
              <w:t>Внеплановые мероприятия</w:t>
            </w:r>
          </w:p>
        </w:tc>
      </w:tr>
      <w:tr w:rsidR="00D06BD0" w:rsidRPr="00375807" w:rsidTr="008262BE">
        <w:tc>
          <w:tcPr>
            <w:tcW w:w="1123" w:type="pct"/>
          </w:tcPr>
          <w:p w:rsidR="00D06BD0" w:rsidRPr="00375807"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5"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2013</w:t>
            </w:r>
          </w:p>
        </w:tc>
        <w:tc>
          <w:tcPr>
            <w:tcW w:w="436"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2013 / 6 месяцев 2013</w:t>
            </w:r>
          </w:p>
        </w:tc>
        <w:tc>
          <w:tcPr>
            <w:tcW w:w="436"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2013 / 9 месяцев 2013</w:t>
            </w:r>
          </w:p>
        </w:tc>
        <w:tc>
          <w:tcPr>
            <w:tcW w:w="480"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2013/ 12 месяцев 2013</w:t>
            </w:r>
          </w:p>
        </w:tc>
        <w:tc>
          <w:tcPr>
            <w:tcW w:w="488"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2014</w:t>
            </w:r>
          </w:p>
        </w:tc>
        <w:tc>
          <w:tcPr>
            <w:tcW w:w="557"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2014 / 6 месяцев 2014</w:t>
            </w:r>
          </w:p>
        </w:tc>
        <w:tc>
          <w:tcPr>
            <w:tcW w:w="488"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2014 / 9 месяцев 2014</w:t>
            </w:r>
          </w:p>
        </w:tc>
        <w:tc>
          <w:tcPr>
            <w:tcW w:w="557"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2014 / 12 месяцев 2014</w:t>
            </w:r>
          </w:p>
        </w:tc>
      </w:tr>
      <w:tr w:rsidR="00F13482" w:rsidRPr="00375807" w:rsidTr="008262BE">
        <w:tc>
          <w:tcPr>
            <w:tcW w:w="1123" w:type="pct"/>
          </w:tcPr>
          <w:p w:rsidR="00F13482" w:rsidRPr="00375807"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Проведено</w:t>
            </w:r>
          </w:p>
        </w:tc>
        <w:tc>
          <w:tcPr>
            <w:tcW w:w="435" w:type="pct"/>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436" w:type="pct"/>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436" w:type="pct"/>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488" w:type="pct"/>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557" w:type="pct"/>
          </w:tcPr>
          <w:p w:rsidR="00F13482" w:rsidRPr="00375807" w:rsidRDefault="00F13482" w:rsidP="00FD6FAA">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488" w:type="pct"/>
          </w:tcPr>
          <w:p w:rsidR="00F13482" w:rsidRPr="00375807" w:rsidRDefault="00E84AD1"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F13482" w:rsidRPr="00375807" w:rsidRDefault="00375807" w:rsidP="003F70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13482" w:rsidRPr="00375807" w:rsidTr="008262BE">
        <w:tc>
          <w:tcPr>
            <w:tcW w:w="1123" w:type="pct"/>
          </w:tcPr>
          <w:p w:rsidR="00F13482" w:rsidRPr="00375807"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Выявлено нарушений</w:t>
            </w:r>
          </w:p>
        </w:tc>
        <w:tc>
          <w:tcPr>
            <w:tcW w:w="435" w:type="pct"/>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436" w:type="pct"/>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436" w:type="pct"/>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488" w:type="pct"/>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557" w:type="pct"/>
          </w:tcPr>
          <w:p w:rsidR="00F13482" w:rsidRPr="00375807" w:rsidRDefault="00F13482" w:rsidP="00FD6FAA">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488" w:type="pct"/>
          </w:tcPr>
          <w:p w:rsidR="00F13482" w:rsidRPr="00375807" w:rsidRDefault="00E84AD1"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F13482" w:rsidRPr="00375807" w:rsidRDefault="00375807" w:rsidP="003F70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13482" w:rsidRPr="00375807" w:rsidTr="008262BE">
        <w:tc>
          <w:tcPr>
            <w:tcW w:w="1123" w:type="pct"/>
          </w:tcPr>
          <w:p w:rsidR="00F13482" w:rsidRPr="00375807"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Выдано предписаний</w:t>
            </w:r>
          </w:p>
        </w:tc>
        <w:tc>
          <w:tcPr>
            <w:tcW w:w="435" w:type="pct"/>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436" w:type="pct"/>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436" w:type="pct"/>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488" w:type="pct"/>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557" w:type="pct"/>
          </w:tcPr>
          <w:p w:rsidR="00F13482" w:rsidRPr="00375807" w:rsidRDefault="00F13482" w:rsidP="00FD6FAA">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488" w:type="pct"/>
          </w:tcPr>
          <w:p w:rsidR="00F13482" w:rsidRPr="00375807" w:rsidRDefault="00E84AD1"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F13482" w:rsidRPr="00375807" w:rsidRDefault="00375807" w:rsidP="003F70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13482" w:rsidRPr="00375807" w:rsidTr="008262BE">
        <w:tc>
          <w:tcPr>
            <w:tcW w:w="1123" w:type="pct"/>
          </w:tcPr>
          <w:p w:rsidR="00F13482" w:rsidRPr="00375807"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Вынесено предупреждений</w:t>
            </w:r>
          </w:p>
        </w:tc>
        <w:tc>
          <w:tcPr>
            <w:tcW w:w="435" w:type="pct"/>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436" w:type="pct"/>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436" w:type="pct"/>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488" w:type="pct"/>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557" w:type="pct"/>
          </w:tcPr>
          <w:p w:rsidR="00F13482" w:rsidRPr="00375807" w:rsidRDefault="00F13482" w:rsidP="00FD6FAA">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488" w:type="pct"/>
          </w:tcPr>
          <w:p w:rsidR="00F13482" w:rsidRPr="00375807" w:rsidRDefault="00E84AD1"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F13482" w:rsidRPr="00375807" w:rsidRDefault="00375807" w:rsidP="003F70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13482" w:rsidRPr="008A0A06" w:rsidTr="008262BE">
        <w:tc>
          <w:tcPr>
            <w:tcW w:w="1123" w:type="pct"/>
          </w:tcPr>
          <w:p w:rsidR="00F13482" w:rsidRPr="00375807"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Составлено протоколов об АПН</w:t>
            </w:r>
          </w:p>
        </w:tc>
        <w:tc>
          <w:tcPr>
            <w:tcW w:w="435" w:type="pct"/>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436" w:type="pct"/>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436" w:type="pct"/>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488" w:type="pct"/>
          </w:tcPr>
          <w:p w:rsidR="00F13482" w:rsidRPr="00375807" w:rsidRDefault="00F13482"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557" w:type="pct"/>
          </w:tcPr>
          <w:p w:rsidR="00F13482" w:rsidRPr="00375807" w:rsidRDefault="00F13482" w:rsidP="00FD6FAA">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488" w:type="pct"/>
          </w:tcPr>
          <w:p w:rsidR="00F13482" w:rsidRPr="00375807" w:rsidRDefault="00E84AD1"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F13482" w:rsidRPr="00375807" w:rsidRDefault="00375807" w:rsidP="003F70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bl>
    <w:p w:rsidR="00B16094" w:rsidRPr="008A0A06" w:rsidRDefault="00B16094"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16094" w:rsidRPr="00375807"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375807">
        <w:rPr>
          <w:rFonts w:ascii="Times New Roman" w:eastAsia="Times New Roman" w:hAnsi="Times New Roman" w:cs="Times New Roman"/>
          <w:i/>
          <w:sz w:val="26"/>
          <w:szCs w:val="26"/>
          <w:u w:val="single"/>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873"/>
        <w:gridCol w:w="903"/>
        <w:gridCol w:w="903"/>
        <w:gridCol w:w="986"/>
        <w:gridCol w:w="982"/>
        <w:gridCol w:w="1125"/>
        <w:gridCol w:w="991"/>
        <w:gridCol w:w="1141"/>
      </w:tblGrid>
      <w:tr w:rsidR="00B16094" w:rsidRPr="00375807" w:rsidTr="00B16094">
        <w:tc>
          <w:tcPr>
            <w:tcW w:w="5000" w:type="pct"/>
            <w:gridSpan w:val="9"/>
          </w:tcPr>
          <w:p w:rsidR="00B16094" w:rsidRPr="00375807"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375807">
              <w:rPr>
                <w:rFonts w:ascii="Times New Roman" w:eastAsia="Times New Roman" w:hAnsi="Times New Roman" w:cs="Times New Roman"/>
                <w:b/>
                <w:i/>
                <w:color w:val="000000"/>
                <w:sz w:val="20"/>
                <w:szCs w:val="20"/>
                <w:lang w:eastAsia="ru-RU"/>
              </w:rPr>
              <w:t>Плановые мероприятия</w:t>
            </w:r>
          </w:p>
        </w:tc>
      </w:tr>
      <w:tr w:rsidR="00D06BD0" w:rsidRPr="00375807" w:rsidTr="00D06BD0">
        <w:tc>
          <w:tcPr>
            <w:tcW w:w="1114" w:type="pct"/>
          </w:tcPr>
          <w:p w:rsidR="00D06BD0" w:rsidRPr="00375807"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2013</w:t>
            </w:r>
          </w:p>
        </w:tc>
        <w:tc>
          <w:tcPr>
            <w:tcW w:w="444"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2013 / 6 месяцев 2013</w:t>
            </w:r>
          </w:p>
        </w:tc>
        <w:tc>
          <w:tcPr>
            <w:tcW w:w="444"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2013 / 9 месяцев 2013</w:t>
            </w:r>
          </w:p>
        </w:tc>
        <w:tc>
          <w:tcPr>
            <w:tcW w:w="485"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2013/ 12 месяцев 2013</w:t>
            </w:r>
          </w:p>
        </w:tc>
        <w:tc>
          <w:tcPr>
            <w:tcW w:w="483"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2014</w:t>
            </w:r>
          </w:p>
        </w:tc>
        <w:tc>
          <w:tcPr>
            <w:tcW w:w="553"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2014 / 6 месяцев 2014</w:t>
            </w:r>
          </w:p>
        </w:tc>
        <w:tc>
          <w:tcPr>
            <w:tcW w:w="487"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2014 / 9 месяцев 2014</w:t>
            </w:r>
          </w:p>
        </w:tc>
        <w:tc>
          <w:tcPr>
            <w:tcW w:w="561"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2014 / 12 месяцев 2014</w:t>
            </w:r>
          </w:p>
        </w:tc>
      </w:tr>
      <w:tr w:rsidR="00B7252B" w:rsidRPr="00375807" w:rsidTr="00D06BD0">
        <w:tc>
          <w:tcPr>
            <w:tcW w:w="1114" w:type="pct"/>
          </w:tcPr>
          <w:p w:rsidR="00B7252B" w:rsidRPr="00375807" w:rsidRDefault="00B7252B"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Запланировано</w:t>
            </w:r>
          </w:p>
        </w:tc>
        <w:tc>
          <w:tcPr>
            <w:tcW w:w="3886" w:type="pct"/>
            <w:gridSpan w:val="8"/>
          </w:tcPr>
          <w:p w:rsidR="00B7252B" w:rsidRPr="00375807" w:rsidRDefault="00B7252B"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отдельный учет не ведется</w:t>
            </w:r>
          </w:p>
        </w:tc>
      </w:tr>
      <w:tr w:rsidR="00B7252B" w:rsidRPr="00375807" w:rsidTr="00D06BD0">
        <w:tc>
          <w:tcPr>
            <w:tcW w:w="1114" w:type="pct"/>
          </w:tcPr>
          <w:p w:rsidR="00B7252B" w:rsidRPr="00375807" w:rsidRDefault="00B7252B"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Проведено</w:t>
            </w:r>
          </w:p>
        </w:tc>
        <w:tc>
          <w:tcPr>
            <w:tcW w:w="3886" w:type="pct"/>
            <w:gridSpan w:val="8"/>
          </w:tcPr>
          <w:p w:rsidR="00B7252B" w:rsidRPr="00375807" w:rsidRDefault="00B7252B"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отдельный учет не ведется</w:t>
            </w:r>
          </w:p>
        </w:tc>
      </w:tr>
      <w:tr w:rsidR="00B7252B" w:rsidRPr="00375807" w:rsidTr="00D06BD0">
        <w:tc>
          <w:tcPr>
            <w:tcW w:w="1114" w:type="pct"/>
          </w:tcPr>
          <w:p w:rsidR="00B7252B" w:rsidRPr="00375807" w:rsidRDefault="00B7252B"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Выявлено нарушений</w:t>
            </w:r>
          </w:p>
        </w:tc>
        <w:tc>
          <w:tcPr>
            <w:tcW w:w="429" w:type="pct"/>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c>
          <w:tcPr>
            <w:tcW w:w="485" w:type="pct"/>
            <w:shd w:val="clear" w:color="auto" w:fill="D9D9D9" w:themeFill="background1" w:themeFillShade="D9"/>
          </w:tcPr>
          <w:p w:rsidR="00B7252B" w:rsidRPr="00375807" w:rsidRDefault="00B7252B" w:rsidP="003F700C">
            <w:pPr>
              <w:spacing w:after="0" w:line="240" w:lineRule="auto"/>
              <w:jc w:val="center"/>
              <w:rPr>
                <w:rFonts w:ascii="Times New Roman" w:eastAsia="Times New Roman" w:hAnsi="Times New Roman" w:cs="Times New Roman"/>
                <w:b/>
                <w:sz w:val="26"/>
                <w:szCs w:val="20"/>
                <w:lang w:eastAsia="ru-RU"/>
              </w:rPr>
            </w:pPr>
          </w:p>
        </w:tc>
        <w:tc>
          <w:tcPr>
            <w:tcW w:w="483" w:type="pct"/>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c>
          <w:tcPr>
            <w:tcW w:w="553" w:type="pct"/>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c>
          <w:tcPr>
            <w:tcW w:w="487" w:type="pct"/>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r>
      <w:tr w:rsidR="00B7252B" w:rsidRPr="00375807" w:rsidTr="00D06BD0">
        <w:tc>
          <w:tcPr>
            <w:tcW w:w="1114" w:type="pct"/>
          </w:tcPr>
          <w:p w:rsidR="00B7252B" w:rsidRPr="00375807" w:rsidRDefault="00B7252B"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Выдано предписаний</w:t>
            </w:r>
          </w:p>
        </w:tc>
        <w:tc>
          <w:tcPr>
            <w:tcW w:w="429" w:type="pct"/>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c>
          <w:tcPr>
            <w:tcW w:w="485" w:type="pct"/>
            <w:shd w:val="clear" w:color="auto" w:fill="D9D9D9" w:themeFill="background1" w:themeFillShade="D9"/>
          </w:tcPr>
          <w:p w:rsidR="00B7252B" w:rsidRPr="00375807" w:rsidRDefault="00B7252B" w:rsidP="003F700C">
            <w:pPr>
              <w:spacing w:after="0" w:line="240" w:lineRule="auto"/>
              <w:jc w:val="center"/>
              <w:rPr>
                <w:rFonts w:ascii="Times New Roman" w:eastAsia="Times New Roman" w:hAnsi="Times New Roman" w:cs="Times New Roman"/>
                <w:b/>
                <w:sz w:val="26"/>
                <w:szCs w:val="20"/>
                <w:lang w:eastAsia="ru-RU"/>
              </w:rPr>
            </w:pPr>
          </w:p>
        </w:tc>
        <w:tc>
          <w:tcPr>
            <w:tcW w:w="483" w:type="pct"/>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c>
          <w:tcPr>
            <w:tcW w:w="553" w:type="pct"/>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c>
          <w:tcPr>
            <w:tcW w:w="487" w:type="pct"/>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r>
      <w:tr w:rsidR="00B7252B" w:rsidRPr="00375807" w:rsidTr="00D06BD0">
        <w:tc>
          <w:tcPr>
            <w:tcW w:w="1114" w:type="pct"/>
          </w:tcPr>
          <w:p w:rsidR="00B7252B" w:rsidRPr="00375807" w:rsidRDefault="00B7252B"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Вынесено предупреждений</w:t>
            </w:r>
          </w:p>
        </w:tc>
        <w:tc>
          <w:tcPr>
            <w:tcW w:w="429" w:type="pct"/>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c>
          <w:tcPr>
            <w:tcW w:w="485" w:type="pct"/>
            <w:shd w:val="clear" w:color="auto" w:fill="D9D9D9" w:themeFill="background1" w:themeFillShade="D9"/>
          </w:tcPr>
          <w:p w:rsidR="00B7252B" w:rsidRPr="00375807" w:rsidRDefault="00B7252B" w:rsidP="003F700C">
            <w:pPr>
              <w:spacing w:after="0" w:line="240" w:lineRule="auto"/>
              <w:jc w:val="center"/>
              <w:rPr>
                <w:rFonts w:ascii="Times New Roman" w:eastAsia="Times New Roman" w:hAnsi="Times New Roman" w:cs="Times New Roman"/>
                <w:b/>
                <w:sz w:val="26"/>
                <w:szCs w:val="20"/>
                <w:lang w:eastAsia="ru-RU"/>
              </w:rPr>
            </w:pPr>
          </w:p>
        </w:tc>
        <w:tc>
          <w:tcPr>
            <w:tcW w:w="483" w:type="pct"/>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c>
          <w:tcPr>
            <w:tcW w:w="553" w:type="pct"/>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c>
          <w:tcPr>
            <w:tcW w:w="487" w:type="pct"/>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r>
      <w:tr w:rsidR="00B7252B" w:rsidRPr="00375807" w:rsidTr="00D06BD0">
        <w:tc>
          <w:tcPr>
            <w:tcW w:w="1114" w:type="pct"/>
          </w:tcPr>
          <w:p w:rsidR="00B7252B" w:rsidRPr="00375807" w:rsidRDefault="00B7252B"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c>
          <w:tcPr>
            <w:tcW w:w="485" w:type="pct"/>
            <w:shd w:val="clear" w:color="auto" w:fill="D9D9D9" w:themeFill="background1" w:themeFillShade="D9"/>
          </w:tcPr>
          <w:p w:rsidR="00B7252B" w:rsidRPr="00375807" w:rsidRDefault="00B7252B" w:rsidP="003F700C">
            <w:pPr>
              <w:spacing w:after="0" w:line="240" w:lineRule="auto"/>
              <w:jc w:val="center"/>
              <w:rPr>
                <w:rFonts w:ascii="Times New Roman" w:eastAsia="Times New Roman" w:hAnsi="Times New Roman" w:cs="Times New Roman"/>
                <w:b/>
                <w:sz w:val="26"/>
                <w:szCs w:val="20"/>
                <w:lang w:eastAsia="ru-RU"/>
              </w:rPr>
            </w:pPr>
          </w:p>
        </w:tc>
        <w:tc>
          <w:tcPr>
            <w:tcW w:w="483" w:type="pct"/>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c>
          <w:tcPr>
            <w:tcW w:w="553" w:type="pct"/>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c>
          <w:tcPr>
            <w:tcW w:w="487" w:type="pct"/>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B7252B" w:rsidRPr="00375807" w:rsidRDefault="00B7252B" w:rsidP="003F700C">
            <w:pPr>
              <w:spacing w:after="0" w:line="240" w:lineRule="auto"/>
              <w:jc w:val="center"/>
              <w:rPr>
                <w:rFonts w:ascii="Times New Roman" w:eastAsia="Times New Roman" w:hAnsi="Times New Roman" w:cs="Times New Roman"/>
                <w:sz w:val="26"/>
                <w:szCs w:val="20"/>
                <w:lang w:eastAsia="ru-RU"/>
              </w:rPr>
            </w:pPr>
          </w:p>
        </w:tc>
      </w:tr>
      <w:tr w:rsidR="00B7252B" w:rsidRPr="00375807" w:rsidTr="00B16094">
        <w:tc>
          <w:tcPr>
            <w:tcW w:w="5000" w:type="pct"/>
            <w:gridSpan w:val="9"/>
          </w:tcPr>
          <w:p w:rsidR="00B7252B" w:rsidRPr="00375807" w:rsidRDefault="00B7252B" w:rsidP="003F700C">
            <w:pPr>
              <w:spacing w:after="0" w:line="240" w:lineRule="auto"/>
              <w:jc w:val="center"/>
              <w:rPr>
                <w:rFonts w:ascii="Times New Roman" w:eastAsia="Times New Roman" w:hAnsi="Times New Roman" w:cs="Times New Roman"/>
                <w:b/>
                <w:i/>
                <w:color w:val="000000"/>
                <w:sz w:val="20"/>
                <w:szCs w:val="20"/>
                <w:lang w:eastAsia="ru-RU"/>
              </w:rPr>
            </w:pPr>
            <w:r w:rsidRPr="00375807">
              <w:rPr>
                <w:rFonts w:ascii="Times New Roman" w:eastAsia="Times New Roman" w:hAnsi="Times New Roman" w:cs="Times New Roman"/>
                <w:b/>
                <w:i/>
                <w:color w:val="000000"/>
                <w:sz w:val="20"/>
                <w:szCs w:val="20"/>
                <w:lang w:eastAsia="ru-RU"/>
              </w:rPr>
              <w:t>Внеплановые мероприятия</w:t>
            </w:r>
          </w:p>
        </w:tc>
      </w:tr>
      <w:tr w:rsidR="00D06BD0" w:rsidRPr="00375807" w:rsidTr="00D06BD0">
        <w:tc>
          <w:tcPr>
            <w:tcW w:w="1114" w:type="pct"/>
          </w:tcPr>
          <w:p w:rsidR="00D06BD0" w:rsidRPr="00375807"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2013</w:t>
            </w:r>
          </w:p>
        </w:tc>
        <w:tc>
          <w:tcPr>
            <w:tcW w:w="444"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2013 / 6 месяцев 2013</w:t>
            </w:r>
          </w:p>
        </w:tc>
        <w:tc>
          <w:tcPr>
            <w:tcW w:w="444"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2013 / 9 месяцев 2013</w:t>
            </w:r>
          </w:p>
        </w:tc>
        <w:tc>
          <w:tcPr>
            <w:tcW w:w="485"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2013/ 12 месяцев 2013</w:t>
            </w:r>
          </w:p>
        </w:tc>
        <w:tc>
          <w:tcPr>
            <w:tcW w:w="483"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2014</w:t>
            </w:r>
          </w:p>
        </w:tc>
        <w:tc>
          <w:tcPr>
            <w:tcW w:w="553"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2014 / 6 месяцев 2014</w:t>
            </w:r>
          </w:p>
        </w:tc>
        <w:tc>
          <w:tcPr>
            <w:tcW w:w="487"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2014 / 9 месяцев 2014</w:t>
            </w:r>
          </w:p>
        </w:tc>
        <w:tc>
          <w:tcPr>
            <w:tcW w:w="561"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2014 / 12 месяцев 2014</w:t>
            </w:r>
          </w:p>
        </w:tc>
      </w:tr>
      <w:tr w:rsidR="00375807" w:rsidRPr="00375807" w:rsidTr="00D06BD0">
        <w:tc>
          <w:tcPr>
            <w:tcW w:w="1114" w:type="pct"/>
          </w:tcPr>
          <w:p w:rsidR="00375807" w:rsidRPr="00375807" w:rsidRDefault="00375807"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Проведено</w:t>
            </w:r>
          </w:p>
        </w:tc>
        <w:tc>
          <w:tcPr>
            <w:tcW w:w="429" w:type="pct"/>
          </w:tcPr>
          <w:p w:rsidR="00375807" w:rsidRPr="00375807" w:rsidRDefault="00375807"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375807" w:rsidRPr="00375807" w:rsidRDefault="00375807"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375807" w:rsidRPr="00375807" w:rsidRDefault="00375807"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483" w:type="pct"/>
          </w:tcPr>
          <w:p w:rsidR="00375807" w:rsidRPr="00375807" w:rsidRDefault="00375807"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553" w:type="pct"/>
          </w:tcPr>
          <w:p w:rsidR="00375807" w:rsidRPr="00375807" w:rsidRDefault="00375807" w:rsidP="001C39E1">
            <w:pPr>
              <w:jc w:val="center"/>
              <w:rPr>
                <w:rFonts w:ascii="Times New Roman" w:hAnsi="Times New Roman" w:cs="Times New Roman"/>
                <w:sz w:val="20"/>
                <w:szCs w:val="20"/>
              </w:rPr>
            </w:pPr>
            <w:r w:rsidRPr="00375807">
              <w:rPr>
                <w:rFonts w:ascii="Times New Roman" w:eastAsia="Times New Roman" w:hAnsi="Times New Roman" w:cs="Times New Roman"/>
                <w:color w:val="000000"/>
                <w:sz w:val="20"/>
                <w:szCs w:val="20"/>
                <w:lang w:eastAsia="ru-RU"/>
              </w:rPr>
              <w:t>1/1</w:t>
            </w:r>
          </w:p>
        </w:tc>
        <w:tc>
          <w:tcPr>
            <w:tcW w:w="487" w:type="pct"/>
          </w:tcPr>
          <w:p w:rsidR="00375807" w:rsidRPr="00375807" w:rsidRDefault="00375807" w:rsidP="001C39E1">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0/1</w:t>
            </w:r>
          </w:p>
        </w:tc>
        <w:tc>
          <w:tcPr>
            <w:tcW w:w="561" w:type="pct"/>
            <w:shd w:val="clear" w:color="auto" w:fill="D9D9D9" w:themeFill="background1" w:themeFillShade="D9"/>
          </w:tcPr>
          <w:p w:rsidR="00375807" w:rsidRPr="00375807" w:rsidRDefault="00375807" w:rsidP="00375807">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0/1</w:t>
            </w:r>
          </w:p>
        </w:tc>
      </w:tr>
      <w:tr w:rsidR="00375807" w:rsidRPr="00375807" w:rsidTr="00D06BD0">
        <w:tc>
          <w:tcPr>
            <w:tcW w:w="1114" w:type="pct"/>
          </w:tcPr>
          <w:p w:rsidR="00375807" w:rsidRPr="00375807" w:rsidRDefault="00375807"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Выявлено нарушений</w:t>
            </w:r>
          </w:p>
        </w:tc>
        <w:tc>
          <w:tcPr>
            <w:tcW w:w="429" w:type="pct"/>
          </w:tcPr>
          <w:p w:rsidR="00375807" w:rsidRPr="00375807" w:rsidRDefault="00375807"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375807" w:rsidRPr="00375807" w:rsidRDefault="00375807"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375807" w:rsidRPr="00375807" w:rsidRDefault="00375807"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483" w:type="pct"/>
          </w:tcPr>
          <w:p w:rsidR="00375807" w:rsidRPr="00375807" w:rsidRDefault="00375807"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553" w:type="pct"/>
          </w:tcPr>
          <w:p w:rsidR="00375807" w:rsidRPr="00375807" w:rsidRDefault="00375807" w:rsidP="001C39E1">
            <w:pPr>
              <w:jc w:val="center"/>
              <w:rPr>
                <w:rFonts w:ascii="Times New Roman" w:hAnsi="Times New Roman" w:cs="Times New Roman"/>
                <w:sz w:val="20"/>
                <w:szCs w:val="20"/>
              </w:rPr>
            </w:pPr>
            <w:r w:rsidRPr="00375807">
              <w:rPr>
                <w:rFonts w:ascii="Times New Roman" w:eastAsia="Times New Roman" w:hAnsi="Times New Roman" w:cs="Times New Roman"/>
                <w:color w:val="000000"/>
                <w:sz w:val="20"/>
                <w:szCs w:val="20"/>
                <w:lang w:eastAsia="ru-RU"/>
              </w:rPr>
              <w:t>1/1</w:t>
            </w:r>
          </w:p>
        </w:tc>
        <w:tc>
          <w:tcPr>
            <w:tcW w:w="487" w:type="pct"/>
          </w:tcPr>
          <w:p w:rsidR="00375807" w:rsidRPr="00375807" w:rsidRDefault="00375807" w:rsidP="001C39E1">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0/1</w:t>
            </w:r>
          </w:p>
        </w:tc>
        <w:tc>
          <w:tcPr>
            <w:tcW w:w="561" w:type="pct"/>
            <w:shd w:val="clear" w:color="auto" w:fill="D9D9D9" w:themeFill="background1" w:themeFillShade="D9"/>
          </w:tcPr>
          <w:p w:rsidR="00375807" w:rsidRPr="00375807" w:rsidRDefault="00375807" w:rsidP="00375807">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0/1</w:t>
            </w:r>
          </w:p>
        </w:tc>
      </w:tr>
      <w:tr w:rsidR="00375807" w:rsidRPr="00375807" w:rsidTr="00D06BD0">
        <w:tc>
          <w:tcPr>
            <w:tcW w:w="1114" w:type="pct"/>
          </w:tcPr>
          <w:p w:rsidR="00375807" w:rsidRPr="00375807" w:rsidRDefault="00375807"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lastRenderedPageBreak/>
              <w:t>Выдано предписаний</w:t>
            </w:r>
          </w:p>
        </w:tc>
        <w:tc>
          <w:tcPr>
            <w:tcW w:w="429" w:type="pct"/>
          </w:tcPr>
          <w:p w:rsidR="00375807" w:rsidRPr="00375807" w:rsidRDefault="00375807"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375807" w:rsidRPr="00375807" w:rsidRDefault="00375807"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375807" w:rsidRPr="00375807" w:rsidRDefault="00375807"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483" w:type="pct"/>
          </w:tcPr>
          <w:p w:rsidR="00375807" w:rsidRPr="00375807" w:rsidRDefault="00375807"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553" w:type="pct"/>
          </w:tcPr>
          <w:p w:rsidR="00375807" w:rsidRPr="00375807" w:rsidRDefault="00375807" w:rsidP="001C39E1">
            <w:pPr>
              <w:jc w:val="center"/>
              <w:rPr>
                <w:rFonts w:ascii="Times New Roman" w:hAnsi="Times New Roman" w:cs="Times New Roman"/>
                <w:sz w:val="20"/>
                <w:szCs w:val="20"/>
              </w:rPr>
            </w:pPr>
            <w:r w:rsidRPr="00375807">
              <w:rPr>
                <w:rFonts w:ascii="Times New Roman" w:eastAsia="Times New Roman" w:hAnsi="Times New Roman" w:cs="Times New Roman"/>
                <w:color w:val="000000"/>
                <w:sz w:val="20"/>
                <w:szCs w:val="20"/>
                <w:lang w:eastAsia="ru-RU"/>
              </w:rPr>
              <w:t>0</w:t>
            </w:r>
          </w:p>
        </w:tc>
        <w:tc>
          <w:tcPr>
            <w:tcW w:w="487" w:type="pct"/>
          </w:tcPr>
          <w:p w:rsidR="00375807" w:rsidRPr="00375807" w:rsidRDefault="00375807" w:rsidP="001C39E1">
            <w:pPr>
              <w:jc w:val="center"/>
              <w:rPr>
                <w:rFonts w:ascii="Times New Roman" w:hAnsi="Times New Roman" w:cs="Times New Roman"/>
                <w:sz w:val="20"/>
                <w:szCs w:val="20"/>
              </w:rPr>
            </w:pPr>
            <w:r w:rsidRPr="00375807">
              <w:rPr>
                <w:rFonts w:ascii="Times New Roman" w:eastAsia="Times New Roman" w:hAnsi="Times New Roman" w:cs="Times New Roman"/>
                <w:color w:val="000000"/>
                <w:sz w:val="20"/>
                <w:szCs w:val="20"/>
                <w:lang w:eastAsia="ru-RU"/>
              </w:rPr>
              <w:t>0</w:t>
            </w:r>
          </w:p>
        </w:tc>
        <w:tc>
          <w:tcPr>
            <w:tcW w:w="561" w:type="pct"/>
            <w:shd w:val="clear" w:color="auto" w:fill="D9D9D9" w:themeFill="background1" w:themeFillShade="D9"/>
          </w:tcPr>
          <w:p w:rsidR="00375807" w:rsidRPr="00375807" w:rsidRDefault="00375807" w:rsidP="00375807">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r>
      <w:tr w:rsidR="00375807" w:rsidRPr="00375807" w:rsidTr="00D06BD0">
        <w:tc>
          <w:tcPr>
            <w:tcW w:w="1114" w:type="pct"/>
          </w:tcPr>
          <w:p w:rsidR="00375807" w:rsidRPr="00375807" w:rsidRDefault="00375807"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Вынесено предупреждений</w:t>
            </w:r>
          </w:p>
        </w:tc>
        <w:tc>
          <w:tcPr>
            <w:tcW w:w="429" w:type="pct"/>
          </w:tcPr>
          <w:p w:rsidR="00375807" w:rsidRPr="00375807" w:rsidRDefault="00375807"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375807" w:rsidRPr="00375807" w:rsidRDefault="00375807"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375807" w:rsidRPr="00375807" w:rsidRDefault="00375807"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483" w:type="pct"/>
          </w:tcPr>
          <w:p w:rsidR="00375807" w:rsidRPr="00375807" w:rsidRDefault="00375807"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color w:val="000000"/>
                <w:sz w:val="20"/>
                <w:szCs w:val="20"/>
                <w:lang w:eastAsia="ru-RU"/>
              </w:rPr>
              <w:t>0</w:t>
            </w:r>
          </w:p>
        </w:tc>
        <w:tc>
          <w:tcPr>
            <w:tcW w:w="553" w:type="pct"/>
          </w:tcPr>
          <w:p w:rsidR="00375807" w:rsidRPr="00375807" w:rsidRDefault="00375807" w:rsidP="001C39E1">
            <w:pPr>
              <w:jc w:val="center"/>
              <w:rPr>
                <w:rFonts w:ascii="Times New Roman" w:hAnsi="Times New Roman" w:cs="Times New Roman"/>
                <w:sz w:val="20"/>
                <w:szCs w:val="20"/>
              </w:rPr>
            </w:pPr>
            <w:r w:rsidRPr="00375807">
              <w:rPr>
                <w:rFonts w:ascii="Times New Roman" w:eastAsia="Times New Roman" w:hAnsi="Times New Roman" w:cs="Times New Roman"/>
                <w:color w:val="000000"/>
                <w:sz w:val="20"/>
                <w:szCs w:val="20"/>
                <w:lang w:eastAsia="ru-RU"/>
              </w:rPr>
              <w:t>0</w:t>
            </w:r>
          </w:p>
        </w:tc>
        <w:tc>
          <w:tcPr>
            <w:tcW w:w="487" w:type="pct"/>
          </w:tcPr>
          <w:p w:rsidR="00375807" w:rsidRPr="00375807" w:rsidRDefault="00375807" w:rsidP="001C39E1">
            <w:pPr>
              <w:jc w:val="center"/>
              <w:rPr>
                <w:rFonts w:ascii="Times New Roman" w:hAnsi="Times New Roman" w:cs="Times New Roman"/>
                <w:sz w:val="20"/>
                <w:szCs w:val="20"/>
              </w:rPr>
            </w:pPr>
            <w:r w:rsidRPr="00375807">
              <w:rPr>
                <w:rFonts w:ascii="Times New Roman" w:eastAsia="Times New Roman" w:hAnsi="Times New Roman" w:cs="Times New Roman"/>
                <w:color w:val="000000"/>
                <w:sz w:val="20"/>
                <w:szCs w:val="20"/>
                <w:lang w:eastAsia="ru-RU"/>
              </w:rPr>
              <w:t>0</w:t>
            </w:r>
          </w:p>
        </w:tc>
        <w:tc>
          <w:tcPr>
            <w:tcW w:w="561" w:type="pct"/>
            <w:shd w:val="clear" w:color="auto" w:fill="D9D9D9" w:themeFill="background1" w:themeFillShade="D9"/>
          </w:tcPr>
          <w:p w:rsidR="00375807" w:rsidRPr="00375807" w:rsidRDefault="00375807" w:rsidP="00375807">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r>
      <w:tr w:rsidR="00375807" w:rsidRPr="00375807" w:rsidTr="00D06BD0">
        <w:tc>
          <w:tcPr>
            <w:tcW w:w="1114" w:type="pct"/>
          </w:tcPr>
          <w:p w:rsidR="00375807" w:rsidRPr="00375807" w:rsidRDefault="00375807"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375807" w:rsidRPr="00375807" w:rsidRDefault="00375807"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375807" w:rsidRPr="00375807" w:rsidRDefault="00375807"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375807" w:rsidRPr="00375807" w:rsidRDefault="00375807" w:rsidP="003F700C">
            <w:pPr>
              <w:spacing w:after="0" w:line="240" w:lineRule="auto"/>
              <w:jc w:val="center"/>
              <w:rPr>
                <w:rFonts w:ascii="Times New Roman" w:eastAsia="Times New Roman" w:hAnsi="Times New Roman" w:cs="Times New Roman"/>
                <w:sz w:val="26"/>
                <w:szCs w:val="20"/>
                <w:lang w:eastAsia="ru-RU"/>
              </w:rPr>
            </w:pPr>
            <w:r w:rsidRPr="00375807">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483" w:type="pct"/>
          </w:tcPr>
          <w:p w:rsidR="00375807" w:rsidRPr="00375807" w:rsidRDefault="00375807"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553" w:type="pct"/>
          </w:tcPr>
          <w:p w:rsidR="00375807" w:rsidRPr="00375807" w:rsidRDefault="00375807" w:rsidP="001C39E1">
            <w:pPr>
              <w:jc w:val="center"/>
              <w:rPr>
                <w:rFonts w:ascii="Times New Roman" w:hAnsi="Times New Roman" w:cs="Times New Roman"/>
                <w:sz w:val="20"/>
                <w:szCs w:val="20"/>
              </w:rPr>
            </w:pPr>
            <w:r w:rsidRPr="00375807">
              <w:rPr>
                <w:rFonts w:ascii="Times New Roman" w:eastAsia="Times New Roman" w:hAnsi="Times New Roman" w:cs="Times New Roman"/>
                <w:color w:val="000000"/>
                <w:sz w:val="20"/>
                <w:szCs w:val="20"/>
                <w:lang w:eastAsia="ru-RU"/>
              </w:rPr>
              <w:t>1/1</w:t>
            </w:r>
          </w:p>
        </w:tc>
        <w:tc>
          <w:tcPr>
            <w:tcW w:w="487" w:type="pct"/>
          </w:tcPr>
          <w:p w:rsidR="00375807" w:rsidRPr="00375807" w:rsidRDefault="00375807" w:rsidP="001C39E1">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0/1</w:t>
            </w:r>
          </w:p>
        </w:tc>
        <w:tc>
          <w:tcPr>
            <w:tcW w:w="561" w:type="pct"/>
            <w:shd w:val="clear" w:color="auto" w:fill="D9D9D9" w:themeFill="background1" w:themeFillShade="D9"/>
          </w:tcPr>
          <w:p w:rsidR="00375807" w:rsidRPr="00375807" w:rsidRDefault="00375807" w:rsidP="00375807">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0/1</w:t>
            </w:r>
          </w:p>
        </w:tc>
      </w:tr>
    </w:tbl>
    <w:p w:rsidR="00B16094" w:rsidRPr="00375807"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375807"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375807">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оказанию услуг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969"/>
        <w:gridCol w:w="967"/>
        <w:gridCol w:w="967"/>
        <w:gridCol w:w="1002"/>
        <w:gridCol w:w="953"/>
        <w:gridCol w:w="953"/>
        <w:gridCol w:w="953"/>
        <w:gridCol w:w="985"/>
      </w:tblGrid>
      <w:tr w:rsidR="00B16094" w:rsidRPr="00375807" w:rsidTr="00B16094">
        <w:tc>
          <w:tcPr>
            <w:tcW w:w="5000" w:type="pct"/>
            <w:gridSpan w:val="9"/>
          </w:tcPr>
          <w:p w:rsidR="00B16094" w:rsidRPr="00375807"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375807">
              <w:rPr>
                <w:rFonts w:ascii="Times New Roman" w:eastAsia="Times New Roman" w:hAnsi="Times New Roman" w:cs="Times New Roman"/>
                <w:b/>
                <w:i/>
                <w:color w:val="000000"/>
                <w:sz w:val="20"/>
                <w:szCs w:val="20"/>
                <w:lang w:eastAsia="ru-RU"/>
              </w:rPr>
              <w:t>Плановые мероприятия</w:t>
            </w:r>
          </w:p>
        </w:tc>
      </w:tr>
      <w:tr w:rsidR="00D06BD0" w:rsidRPr="00375807" w:rsidTr="00B16094">
        <w:tc>
          <w:tcPr>
            <w:tcW w:w="1178" w:type="pct"/>
          </w:tcPr>
          <w:p w:rsidR="00D06BD0" w:rsidRPr="00375807"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2013</w:t>
            </w:r>
          </w:p>
        </w:tc>
        <w:tc>
          <w:tcPr>
            <w:tcW w:w="477"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2013 / 6 месяцев 2013</w:t>
            </w:r>
          </w:p>
        </w:tc>
        <w:tc>
          <w:tcPr>
            <w:tcW w:w="477"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2013 / 9 месяцев 2013</w:t>
            </w:r>
          </w:p>
        </w:tc>
        <w:tc>
          <w:tcPr>
            <w:tcW w:w="494"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2013/ 12 месяцев 2013</w:t>
            </w:r>
          </w:p>
        </w:tc>
        <w:tc>
          <w:tcPr>
            <w:tcW w:w="470"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2014</w:t>
            </w:r>
          </w:p>
        </w:tc>
        <w:tc>
          <w:tcPr>
            <w:tcW w:w="470"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2014 / 6 месяцев 2014</w:t>
            </w:r>
          </w:p>
        </w:tc>
        <w:tc>
          <w:tcPr>
            <w:tcW w:w="470"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2014 / 9 месяцев 2014</w:t>
            </w:r>
          </w:p>
        </w:tc>
        <w:tc>
          <w:tcPr>
            <w:tcW w:w="486"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2014 / 12 месяцев 2014</w:t>
            </w:r>
          </w:p>
        </w:tc>
      </w:tr>
      <w:tr w:rsidR="00B16094" w:rsidRPr="00375807" w:rsidTr="00B16094">
        <w:tc>
          <w:tcPr>
            <w:tcW w:w="1178" w:type="pct"/>
          </w:tcPr>
          <w:p w:rsidR="00B16094" w:rsidRPr="00375807" w:rsidRDefault="00B16094"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Запланировано</w:t>
            </w:r>
          </w:p>
        </w:tc>
        <w:tc>
          <w:tcPr>
            <w:tcW w:w="3822" w:type="pct"/>
            <w:gridSpan w:val="8"/>
          </w:tcPr>
          <w:p w:rsidR="00B16094" w:rsidRPr="00375807" w:rsidRDefault="00B16094"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отдельный учет не ведется</w:t>
            </w:r>
          </w:p>
        </w:tc>
      </w:tr>
      <w:tr w:rsidR="00B16094" w:rsidRPr="00375807" w:rsidTr="00B16094">
        <w:tc>
          <w:tcPr>
            <w:tcW w:w="1178" w:type="pct"/>
          </w:tcPr>
          <w:p w:rsidR="00B16094" w:rsidRPr="00375807" w:rsidRDefault="00B16094"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Проведено</w:t>
            </w:r>
          </w:p>
        </w:tc>
        <w:tc>
          <w:tcPr>
            <w:tcW w:w="3822" w:type="pct"/>
            <w:gridSpan w:val="8"/>
          </w:tcPr>
          <w:p w:rsidR="00B16094" w:rsidRPr="00375807" w:rsidRDefault="00B16094"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отдельный учет не ведется</w:t>
            </w:r>
          </w:p>
        </w:tc>
      </w:tr>
      <w:tr w:rsidR="00E84AD1" w:rsidRPr="00375807" w:rsidTr="00B16094">
        <w:tc>
          <w:tcPr>
            <w:tcW w:w="1178"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Выявлено нарушений</w:t>
            </w:r>
          </w:p>
        </w:tc>
        <w:tc>
          <w:tcPr>
            <w:tcW w:w="478"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7"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7"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b/>
                <w:color w:val="000000"/>
                <w:sz w:val="26"/>
                <w:szCs w:val="20"/>
                <w:lang w:eastAsia="ru-RU"/>
              </w:rPr>
            </w:pPr>
            <w:r w:rsidRPr="00375807">
              <w:rPr>
                <w:rFonts w:ascii="Times New Roman" w:eastAsia="Times New Roman" w:hAnsi="Times New Roman" w:cs="Times New Roman"/>
                <w:b/>
                <w:color w:val="000000"/>
                <w:sz w:val="20"/>
                <w:szCs w:val="20"/>
                <w:lang w:eastAsia="ru-RU"/>
              </w:rPr>
              <w:t>0</w:t>
            </w:r>
          </w:p>
        </w:tc>
        <w:tc>
          <w:tcPr>
            <w:tcW w:w="470"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0"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0" w:type="pct"/>
          </w:tcPr>
          <w:p w:rsidR="00E84AD1" w:rsidRPr="00375807" w:rsidRDefault="00E84AD1" w:rsidP="001C39E1">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b/>
                <w:color w:val="000000"/>
                <w:sz w:val="20"/>
                <w:szCs w:val="20"/>
                <w:lang w:eastAsia="ru-RU"/>
              </w:rPr>
            </w:pPr>
            <w:r w:rsidRPr="00375807">
              <w:rPr>
                <w:rFonts w:ascii="Times New Roman" w:eastAsia="Times New Roman" w:hAnsi="Times New Roman" w:cs="Times New Roman"/>
                <w:b/>
                <w:color w:val="000000"/>
                <w:sz w:val="20"/>
                <w:szCs w:val="20"/>
                <w:lang w:eastAsia="ru-RU"/>
              </w:rPr>
              <w:t>0</w:t>
            </w:r>
          </w:p>
        </w:tc>
      </w:tr>
      <w:tr w:rsidR="00E84AD1" w:rsidRPr="00375807" w:rsidTr="00B16094">
        <w:tc>
          <w:tcPr>
            <w:tcW w:w="1178"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Выдано предписаний</w:t>
            </w:r>
          </w:p>
        </w:tc>
        <w:tc>
          <w:tcPr>
            <w:tcW w:w="478"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7"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7"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b/>
                <w:color w:val="000000"/>
                <w:sz w:val="26"/>
                <w:szCs w:val="20"/>
                <w:lang w:eastAsia="ru-RU"/>
              </w:rPr>
            </w:pPr>
            <w:r w:rsidRPr="00375807">
              <w:rPr>
                <w:rFonts w:ascii="Times New Roman" w:eastAsia="Times New Roman" w:hAnsi="Times New Roman" w:cs="Times New Roman"/>
                <w:b/>
                <w:color w:val="000000"/>
                <w:sz w:val="20"/>
                <w:szCs w:val="20"/>
                <w:lang w:eastAsia="ru-RU"/>
              </w:rPr>
              <w:t>0</w:t>
            </w:r>
          </w:p>
        </w:tc>
        <w:tc>
          <w:tcPr>
            <w:tcW w:w="470"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0"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0" w:type="pct"/>
          </w:tcPr>
          <w:p w:rsidR="00E84AD1" w:rsidRPr="00375807" w:rsidRDefault="00E84AD1" w:rsidP="001C39E1">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b/>
                <w:color w:val="000000"/>
                <w:sz w:val="20"/>
                <w:szCs w:val="20"/>
                <w:lang w:eastAsia="ru-RU"/>
              </w:rPr>
            </w:pPr>
            <w:r w:rsidRPr="00375807">
              <w:rPr>
                <w:rFonts w:ascii="Times New Roman" w:eastAsia="Times New Roman" w:hAnsi="Times New Roman" w:cs="Times New Roman"/>
                <w:b/>
                <w:color w:val="000000"/>
                <w:sz w:val="20"/>
                <w:szCs w:val="20"/>
                <w:lang w:eastAsia="ru-RU"/>
              </w:rPr>
              <w:t>0</w:t>
            </w:r>
          </w:p>
        </w:tc>
      </w:tr>
      <w:tr w:rsidR="00E84AD1" w:rsidRPr="00375807" w:rsidTr="00B16094">
        <w:tc>
          <w:tcPr>
            <w:tcW w:w="1178"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Вынесено предупреждений</w:t>
            </w:r>
          </w:p>
        </w:tc>
        <w:tc>
          <w:tcPr>
            <w:tcW w:w="478"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7"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7"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b/>
                <w:color w:val="000000"/>
                <w:sz w:val="26"/>
                <w:szCs w:val="20"/>
                <w:lang w:eastAsia="ru-RU"/>
              </w:rPr>
            </w:pPr>
            <w:r w:rsidRPr="00375807">
              <w:rPr>
                <w:rFonts w:ascii="Times New Roman" w:eastAsia="Times New Roman" w:hAnsi="Times New Roman" w:cs="Times New Roman"/>
                <w:b/>
                <w:color w:val="000000"/>
                <w:sz w:val="20"/>
                <w:szCs w:val="20"/>
                <w:lang w:eastAsia="ru-RU"/>
              </w:rPr>
              <w:t>0</w:t>
            </w:r>
          </w:p>
        </w:tc>
        <w:tc>
          <w:tcPr>
            <w:tcW w:w="470"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0"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0" w:type="pct"/>
          </w:tcPr>
          <w:p w:rsidR="00E84AD1" w:rsidRPr="00375807" w:rsidRDefault="00E84AD1" w:rsidP="001C39E1">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b/>
                <w:color w:val="000000"/>
                <w:sz w:val="20"/>
                <w:szCs w:val="20"/>
                <w:lang w:eastAsia="ru-RU"/>
              </w:rPr>
            </w:pPr>
            <w:r w:rsidRPr="00375807">
              <w:rPr>
                <w:rFonts w:ascii="Times New Roman" w:eastAsia="Times New Roman" w:hAnsi="Times New Roman" w:cs="Times New Roman"/>
                <w:b/>
                <w:color w:val="000000"/>
                <w:sz w:val="20"/>
                <w:szCs w:val="20"/>
                <w:lang w:eastAsia="ru-RU"/>
              </w:rPr>
              <w:t>0</w:t>
            </w:r>
          </w:p>
        </w:tc>
      </w:tr>
      <w:tr w:rsidR="00E84AD1" w:rsidRPr="00375807" w:rsidTr="00B16094">
        <w:tc>
          <w:tcPr>
            <w:tcW w:w="1178"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7"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7"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b/>
                <w:color w:val="000000"/>
                <w:sz w:val="26"/>
                <w:szCs w:val="20"/>
                <w:lang w:eastAsia="ru-RU"/>
              </w:rPr>
            </w:pPr>
            <w:r w:rsidRPr="00375807">
              <w:rPr>
                <w:rFonts w:ascii="Times New Roman" w:eastAsia="Times New Roman" w:hAnsi="Times New Roman" w:cs="Times New Roman"/>
                <w:b/>
                <w:color w:val="000000"/>
                <w:sz w:val="20"/>
                <w:szCs w:val="20"/>
                <w:lang w:eastAsia="ru-RU"/>
              </w:rPr>
              <w:t>0</w:t>
            </w:r>
          </w:p>
        </w:tc>
        <w:tc>
          <w:tcPr>
            <w:tcW w:w="470"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0"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0" w:type="pct"/>
          </w:tcPr>
          <w:p w:rsidR="00E84AD1" w:rsidRPr="00375807" w:rsidRDefault="00E84AD1" w:rsidP="001C39E1">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b/>
                <w:color w:val="000000"/>
                <w:sz w:val="20"/>
                <w:szCs w:val="20"/>
                <w:lang w:eastAsia="ru-RU"/>
              </w:rPr>
            </w:pPr>
            <w:r w:rsidRPr="00375807">
              <w:rPr>
                <w:rFonts w:ascii="Times New Roman" w:eastAsia="Times New Roman" w:hAnsi="Times New Roman" w:cs="Times New Roman"/>
                <w:b/>
                <w:color w:val="000000"/>
                <w:sz w:val="20"/>
                <w:szCs w:val="20"/>
                <w:lang w:eastAsia="ru-RU"/>
              </w:rPr>
              <w:t>0</w:t>
            </w:r>
          </w:p>
        </w:tc>
      </w:tr>
      <w:tr w:rsidR="00E84AD1" w:rsidRPr="00375807" w:rsidTr="00B16094">
        <w:tc>
          <w:tcPr>
            <w:tcW w:w="5000" w:type="pct"/>
            <w:gridSpan w:val="9"/>
          </w:tcPr>
          <w:p w:rsidR="00E84AD1" w:rsidRPr="00375807" w:rsidRDefault="00E84AD1" w:rsidP="003F700C">
            <w:pPr>
              <w:spacing w:after="0" w:line="240" w:lineRule="auto"/>
              <w:jc w:val="center"/>
              <w:rPr>
                <w:rFonts w:ascii="Times New Roman" w:eastAsia="Times New Roman" w:hAnsi="Times New Roman" w:cs="Times New Roman"/>
                <w:b/>
                <w:i/>
                <w:color w:val="000000"/>
                <w:sz w:val="20"/>
                <w:szCs w:val="20"/>
                <w:lang w:eastAsia="ru-RU"/>
              </w:rPr>
            </w:pPr>
            <w:r w:rsidRPr="00375807">
              <w:rPr>
                <w:rFonts w:ascii="Times New Roman" w:eastAsia="Times New Roman" w:hAnsi="Times New Roman" w:cs="Times New Roman"/>
                <w:b/>
                <w:i/>
                <w:color w:val="000000"/>
                <w:sz w:val="20"/>
                <w:szCs w:val="20"/>
                <w:lang w:eastAsia="ru-RU"/>
              </w:rPr>
              <w:t>Внеплановые мероприятия</w:t>
            </w:r>
          </w:p>
        </w:tc>
      </w:tr>
      <w:tr w:rsidR="00E84AD1" w:rsidRPr="00375807" w:rsidTr="00B16094">
        <w:tc>
          <w:tcPr>
            <w:tcW w:w="1178"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2013</w:t>
            </w:r>
          </w:p>
        </w:tc>
        <w:tc>
          <w:tcPr>
            <w:tcW w:w="477"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2013 / 6 месяцев 2013</w:t>
            </w:r>
          </w:p>
        </w:tc>
        <w:tc>
          <w:tcPr>
            <w:tcW w:w="477"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2013 / 9 месяцев 2013</w:t>
            </w:r>
          </w:p>
        </w:tc>
        <w:tc>
          <w:tcPr>
            <w:tcW w:w="494" w:type="pct"/>
            <w:shd w:val="clear" w:color="auto" w:fill="D9D9D9" w:themeFill="background1" w:themeFillShade="D9"/>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2013/ 12 месяцев 2013</w:t>
            </w:r>
          </w:p>
        </w:tc>
        <w:tc>
          <w:tcPr>
            <w:tcW w:w="470"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2014</w:t>
            </w:r>
          </w:p>
        </w:tc>
        <w:tc>
          <w:tcPr>
            <w:tcW w:w="470"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2014 / 6 месяцев 2014</w:t>
            </w:r>
          </w:p>
        </w:tc>
        <w:tc>
          <w:tcPr>
            <w:tcW w:w="470"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2014 / 9 месяцев 2014</w:t>
            </w:r>
          </w:p>
        </w:tc>
        <w:tc>
          <w:tcPr>
            <w:tcW w:w="486" w:type="pct"/>
            <w:shd w:val="clear" w:color="auto" w:fill="D9D9D9" w:themeFill="background1" w:themeFillShade="D9"/>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2014 / 12 месяцев 2014</w:t>
            </w:r>
          </w:p>
        </w:tc>
      </w:tr>
      <w:tr w:rsidR="00E84AD1" w:rsidRPr="00375807" w:rsidTr="00B16094">
        <w:tc>
          <w:tcPr>
            <w:tcW w:w="1178"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Проведено</w:t>
            </w:r>
          </w:p>
        </w:tc>
        <w:tc>
          <w:tcPr>
            <w:tcW w:w="478"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7"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7"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b/>
                <w:color w:val="000000"/>
                <w:sz w:val="26"/>
                <w:szCs w:val="20"/>
                <w:lang w:eastAsia="ru-RU"/>
              </w:rPr>
            </w:pPr>
            <w:r w:rsidRPr="00375807">
              <w:rPr>
                <w:rFonts w:ascii="Times New Roman" w:eastAsia="Times New Roman" w:hAnsi="Times New Roman" w:cs="Times New Roman"/>
                <w:b/>
                <w:color w:val="000000"/>
                <w:sz w:val="20"/>
                <w:szCs w:val="20"/>
                <w:lang w:eastAsia="ru-RU"/>
              </w:rPr>
              <w:t>0</w:t>
            </w:r>
          </w:p>
        </w:tc>
        <w:tc>
          <w:tcPr>
            <w:tcW w:w="470"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0"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0" w:type="pct"/>
          </w:tcPr>
          <w:p w:rsidR="00E84AD1" w:rsidRPr="00375807" w:rsidRDefault="00E84AD1" w:rsidP="001C39E1">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b/>
                <w:color w:val="000000"/>
                <w:sz w:val="20"/>
                <w:szCs w:val="20"/>
                <w:lang w:eastAsia="ru-RU"/>
              </w:rPr>
            </w:pPr>
            <w:r w:rsidRPr="00375807">
              <w:rPr>
                <w:rFonts w:ascii="Times New Roman" w:eastAsia="Times New Roman" w:hAnsi="Times New Roman" w:cs="Times New Roman"/>
                <w:b/>
                <w:color w:val="000000"/>
                <w:sz w:val="20"/>
                <w:szCs w:val="20"/>
                <w:lang w:eastAsia="ru-RU"/>
              </w:rPr>
              <w:t>0</w:t>
            </w:r>
          </w:p>
        </w:tc>
      </w:tr>
      <w:tr w:rsidR="00E84AD1" w:rsidRPr="00375807" w:rsidTr="00B16094">
        <w:tc>
          <w:tcPr>
            <w:tcW w:w="1178"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Выявлено нарушений</w:t>
            </w:r>
          </w:p>
        </w:tc>
        <w:tc>
          <w:tcPr>
            <w:tcW w:w="478"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7"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7"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b/>
                <w:color w:val="000000"/>
                <w:sz w:val="26"/>
                <w:szCs w:val="20"/>
                <w:lang w:eastAsia="ru-RU"/>
              </w:rPr>
            </w:pPr>
            <w:r w:rsidRPr="00375807">
              <w:rPr>
                <w:rFonts w:ascii="Times New Roman" w:eastAsia="Times New Roman" w:hAnsi="Times New Roman" w:cs="Times New Roman"/>
                <w:b/>
                <w:color w:val="000000"/>
                <w:sz w:val="20"/>
                <w:szCs w:val="20"/>
                <w:lang w:eastAsia="ru-RU"/>
              </w:rPr>
              <w:t>0</w:t>
            </w:r>
          </w:p>
        </w:tc>
        <w:tc>
          <w:tcPr>
            <w:tcW w:w="470"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0"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0" w:type="pct"/>
          </w:tcPr>
          <w:p w:rsidR="00E84AD1" w:rsidRPr="00375807" w:rsidRDefault="00E84AD1" w:rsidP="001C39E1">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b/>
                <w:color w:val="000000"/>
                <w:sz w:val="20"/>
                <w:szCs w:val="20"/>
                <w:lang w:eastAsia="ru-RU"/>
              </w:rPr>
            </w:pPr>
            <w:r w:rsidRPr="00375807">
              <w:rPr>
                <w:rFonts w:ascii="Times New Roman" w:eastAsia="Times New Roman" w:hAnsi="Times New Roman" w:cs="Times New Roman"/>
                <w:b/>
                <w:color w:val="000000"/>
                <w:sz w:val="20"/>
                <w:szCs w:val="20"/>
                <w:lang w:eastAsia="ru-RU"/>
              </w:rPr>
              <w:t>0</w:t>
            </w:r>
          </w:p>
        </w:tc>
      </w:tr>
      <w:tr w:rsidR="00E84AD1" w:rsidRPr="00375807" w:rsidTr="00B16094">
        <w:tc>
          <w:tcPr>
            <w:tcW w:w="1178"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Выдано предписаний</w:t>
            </w:r>
          </w:p>
        </w:tc>
        <w:tc>
          <w:tcPr>
            <w:tcW w:w="478"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7"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7"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b/>
                <w:color w:val="000000"/>
                <w:sz w:val="26"/>
                <w:szCs w:val="20"/>
                <w:lang w:eastAsia="ru-RU"/>
              </w:rPr>
            </w:pPr>
            <w:r w:rsidRPr="00375807">
              <w:rPr>
                <w:rFonts w:ascii="Times New Roman" w:eastAsia="Times New Roman" w:hAnsi="Times New Roman" w:cs="Times New Roman"/>
                <w:b/>
                <w:color w:val="000000"/>
                <w:sz w:val="20"/>
                <w:szCs w:val="20"/>
                <w:lang w:eastAsia="ru-RU"/>
              </w:rPr>
              <w:t>0</w:t>
            </w:r>
          </w:p>
        </w:tc>
        <w:tc>
          <w:tcPr>
            <w:tcW w:w="470"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0"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0" w:type="pct"/>
          </w:tcPr>
          <w:p w:rsidR="00E84AD1" w:rsidRPr="00375807" w:rsidRDefault="00E84AD1" w:rsidP="001C39E1">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b/>
                <w:color w:val="000000"/>
                <w:sz w:val="20"/>
                <w:szCs w:val="20"/>
                <w:lang w:eastAsia="ru-RU"/>
              </w:rPr>
            </w:pPr>
            <w:r w:rsidRPr="00375807">
              <w:rPr>
                <w:rFonts w:ascii="Times New Roman" w:eastAsia="Times New Roman" w:hAnsi="Times New Roman" w:cs="Times New Roman"/>
                <w:b/>
                <w:color w:val="000000"/>
                <w:sz w:val="20"/>
                <w:szCs w:val="20"/>
                <w:lang w:eastAsia="ru-RU"/>
              </w:rPr>
              <w:t>0</w:t>
            </w:r>
          </w:p>
        </w:tc>
      </w:tr>
      <w:tr w:rsidR="00E84AD1" w:rsidRPr="00375807" w:rsidTr="00B16094">
        <w:tc>
          <w:tcPr>
            <w:tcW w:w="1178"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Вынесено предупреждений</w:t>
            </w:r>
          </w:p>
        </w:tc>
        <w:tc>
          <w:tcPr>
            <w:tcW w:w="478"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7"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7"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b/>
                <w:color w:val="000000"/>
                <w:sz w:val="26"/>
                <w:szCs w:val="20"/>
                <w:lang w:eastAsia="ru-RU"/>
              </w:rPr>
            </w:pPr>
            <w:r w:rsidRPr="00375807">
              <w:rPr>
                <w:rFonts w:ascii="Times New Roman" w:eastAsia="Times New Roman" w:hAnsi="Times New Roman" w:cs="Times New Roman"/>
                <w:b/>
                <w:color w:val="000000"/>
                <w:sz w:val="20"/>
                <w:szCs w:val="20"/>
                <w:lang w:eastAsia="ru-RU"/>
              </w:rPr>
              <w:t>0</w:t>
            </w:r>
          </w:p>
        </w:tc>
        <w:tc>
          <w:tcPr>
            <w:tcW w:w="470"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0"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0" w:type="pct"/>
          </w:tcPr>
          <w:p w:rsidR="00E84AD1" w:rsidRPr="00375807" w:rsidRDefault="00E84AD1" w:rsidP="001C39E1">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b/>
                <w:color w:val="000000"/>
                <w:sz w:val="20"/>
                <w:szCs w:val="20"/>
                <w:lang w:eastAsia="ru-RU"/>
              </w:rPr>
            </w:pPr>
            <w:r w:rsidRPr="00375807">
              <w:rPr>
                <w:rFonts w:ascii="Times New Roman" w:eastAsia="Times New Roman" w:hAnsi="Times New Roman" w:cs="Times New Roman"/>
                <w:b/>
                <w:color w:val="000000"/>
                <w:sz w:val="20"/>
                <w:szCs w:val="20"/>
                <w:lang w:eastAsia="ru-RU"/>
              </w:rPr>
              <w:t>0</w:t>
            </w:r>
          </w:p>
        </w:tc>
      </w:tr>
      <w:tr w:rsidR="00E84AD1" w:rsidRPr="008A0A06" w:rsidTr="00B16094">
        <w:tc>
          <w:tcPr>
            <w:tcW w:w="1178"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7"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7"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b/>
                <w:color w:val="000000"/>
                <w:sz w:val="26"/>
                <w:szCs w:val="20"/>
                <w:lang w:eastAsia="ru-RU"/>
              </w:rPr>
            </w:pPr>
            <w:r w:rsidRPr="00375807">
              <w:rPr>
                <w:rFonts w:ascii="Times New Roman" w:eastAsia="Times New Roman" w:hAnsi="Times New Roman" w:cs="Times New Roman"/>
                <w:b/>
                <w:color w:val="000000"/>
                <w:sz w:val="20"/>
                <w:szCs w:val="20"/>
                <w:lang w:eastAsia="ru-RU"/>
              </w:rPr>
              <w:t>0</w:t>
            </w:r>
          </w:p>
        </w:tc>
        <w:tc>
          <w:tcPr>
            <w:tcW w:w="470" w:type="pct"/>
          </w:tcPr>
          <w:p w:rsidR="00E84AD1" w:rsidRPr="00375807" w:rsidRDefault="00E84AD1" w:rsidP="003F700C">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0"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70" w:type="pct"/>
          </w:tcPr>
          <w:p w:rsidR="00E84AD1" w:rsidRPr="00375807" w:rsidRDefault="00E84AD1" w:rsidP="001C39E1">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b/>
                <w:color w:val="000000"/>
                <w:sz w:val="20"/>
                <w:szCs w:val="20"/>
                <w:lang w:eastAsia="ru-RU"/>
              </w:rPr>
            </w:pPr>
            <w:r w:rsidRPr="00375807">
              <w:rPr>
                <w:rFonts w:ascii="Times New Roman" w:eastAsia="Times New Roman" w:hAnsi="Times New Roman" w:cs="Times New Roman"/>
                <w:b/>
                <w:color w:val="000000"/>
                <w:sz w:val="20"/>
                <w:szCs w:val="20"/>
                <w:lang w:eastAsia="ru-RU"/>
              </w:rPr>
              <w:t>0</w:t>
            </w:r>
          </w:p>
        </w:tc>
      </w:tr>
    </w:tbl>
    <w:p w:rsidR="00B16094" w:rsidRPr="008A0A06" w:rsidRDefault="00B16094"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84E81" w:rsidRPr="00375807" w:rsidRDefault="00B84E81" w:rsidP="003F700C">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r w:rsidRPr="00375807">
        <w:rPr>
          <w:rFonts w:ascii="Times New Roman" w:eastAsia="Times New Roman" w:hAnsi="Times New Roman" w:cs="Times New Roman"/>
          <w:i/>
          <w:color w:val="000000" w:themeColor="text1"/>
          <w:sz w:val="28"/>
          <w:szCs w:val="28"/>
          <w:u w:val="single"/>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874"/>
        <w:gridCol w:w="903"/>
        <w:gridCol w:w="903"/>
        <w:gridCol w:w="992"/>
        <w:gridCol w:w="881"/>
        <w:gridCol w:w="1117"/>
        <w:gridCol w:w="976"/>
        <w:gridCol w:w="1129"/>
      </w:tblGrid>
      <w:tr w:rsidR="00375807" w:rsidRPr="00375807" w:rsidTr="00240129">
        <w:tc>
          <w:tcPr>
            <w:tcW w:w="5000" w:type="pct"/>
            <w:gridSpan w:val="9"/>
          </w:tcPr>
          <w:p w:rsidR="00B84E81" w:rsidRPr="00375807" w:rsidRDefault="00B84E81" w:rsidP="003F700C">
            <w:pPr>
              <w:spacing w:after="0" w:line="240" w:lineRule="auto"/>
              <w:jc w:val="center"/>
              <w:rPr>
                <w:rFonts w:ascii="Times New Roman" w:eastAsia="Times New Roman" w:hAnsi="Times New Roman" w:cs="Times New Roman"/>
                <w:i/>
                <w:color w:val="000000" w:themeColor="text1"/>
                <w:sz w:val="20"/>
                <w:szCs w:val="20"/>
                <w:lang w:eastAsia="ru-RU"/>
              </w:rPr>
            </w:pPr>
            <w:r w:rsidRPr="00375807">
              <w:rPr>
                <w:rFonts w:ascii="Times New Roman" w:eastAsia="Times New Roman" w:hAnsi="Times New Roman" w:cs="Times New Roman"/>
                <w:i/>
                <w:color w:val="000000" w:themeColor="text1"/>
                <w:sz w:val="20"/>
                <w:szCs w:val="20"/>
                <w:lang w:eastAsia="ru-RU"/>
              </w:rPr>
              <w:t>Плановые мероприятия</w:t>
            </w:r>
          </w:p>
        </w:tc>
      </w:tr>
      <w:tr w:rsidR="00375807" w:rsidRPr="00375807" w:rsidTr="00375807">
        <w:tc>
          <w:tcPr>
            <w:tcW w:w="1144" w:type="pct"/>
          </w:tcPr>
          <w:p w:rsidR="00D06BD0" w:rsidRPr="00375807" w:rsidRDefault="00D06BD0" w:rsidP="003F700C">
            <w:pPr>
              <w:spacing w:after="0" w:line="240" w:lineRule="auto"/>
              <w:jc w:val="both"/>
              <w:rPr>
                <w:rFonts w:ascii="Times New Roman" w:eastAsia="Times New Roman" w:hAnsi="Times New Roman" w:cs="Times New Roman"/>
                <w:color w:val="000000" w:themeColor="text1"/>
                <w:sz w:val="20"/>
                <w:szCs w:val="20"/>
                <w:lang w:eastAsia="ru-RU"/>
              </w:rPr>
            </w:pPr>
          </w:p>
        </w:tc>
        <w:tc>
          <w:tcPr>
            <w:tcW w:w="433" w:type="pct"/>
          </w:tcPr>
          <w:p w:rsidR="00D06BD0" w:rsidRPr="00375807" w:rsidRDefault="00D06BD0"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1 квартал 2013</w:t>
            </w:r>
          </w:p>
        </w:tc>
        <w:tc>
          <w:tcPr>
            <w:tcW w:w="448" w:type="pct"/>
          </w:tcPr>
          <w:p w:rsidR="00D06BD0" w:rsidRPr="00375807" w:rsidRDefault="00D06BD0"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2 квартал 2013 / 6 месяцев 2013</w:t>
            </w:r>
          </w:p>
        </w:tc>
        <w:tc>
          <w:tcPr>
            <w:tcW w:w="448" w:type="pct"/>
          </w:tcPr>
          <w:p w:rsidR="00D06BD0" w:rsidRPr="00375807" w:rsidRDefault="00D06BD0"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3 квартал 2013 / 9 месяцев 2013</w:t>
            </w:r>
          </w:p>
        </w:tc>
        <w:tc>
          <w:tcPr>
            <w:tcW w:w="492"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4 квартал  2013/ 12 месяцев 2013</w:t>
            </w:r>
          </w:p>
        </w:tc>
        <w:tc>
          <w:tcPr>
            <w:tcW w:w="437" w:type="pct"/>
          </w:tcPr>
          <w:p w:rsidR="00D06BD0" w:rsidRPr="00375807" w:rsidRDefault="00D06BD0"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1 квартал 2014</w:t>
            </w:r>
          </w:p>
        </w:tc>
        <w:tc>
          <w:tcPr>
            <w:tcW w:w="554" w:type="pct"/>
          </w:tcPr>
          <w:p w:rsidR="00D06BD0" w:rsidRPr="00375807" w:rsidRDefault="00D06BD0"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2 квартал 2014 / 6 месяцев 2014</w:t>
            </w:r>
          </w:p>
        </w:tc>
        <w:tc>
          <w:tcPr>
            <w:tcW w:w="484" w:type="pct"/>
          </w:tcPr>
          <w:p w:rsidR="00D06BD0" w:rsidRPr="00375807" w:rsidRDefault="00D06BD0"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3 квартал 2014 / 9 месяцев 2014</w:t>
            </w:r>
          </w:p>
        </w:tc>
        <w:tc>
          <w:tcPr>
            <w:tcW w:w="561"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4 квартал 2014 / 12 месяцев 2014</w:t>
            </w:r>
          </w:p>
        </w:tc>
      </w:tr>
      <w:tr w:rsidR="00375807" w:rsidRPr="00375807" w:rsidTr="00375807">
        <w:tc>
          <w:tcPr>
            <w:tcW w:w="1144" w:type="pct"/>
          </w:tcPr>
          <w:p w:rsidR="00B84E81" w:rsidRPr="00375807" w:rsidRDefault="00B84E81" w:rsidP="003F700C">
            <w:pPr>
              <w:spacing w:after="0" w:line="240" w:lineRule="auto"/>
              <w:jc w:val="both"/>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Запланировано</w:t>
            </w:r>
          </w:p>
        </w:tc>
        <w:tc>
          <w:tcPr>
            <w:tcW w:w="3856" w:type="pct"/>
            <w:gridSpan w:val="8"/>
          </w:tcPr>
          <w:p w:rsidR="00B84E81" w:rsidRPr="00375807" w:rsidRDefault="00B84E81"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отдельный учет не ведется</w:t>
            </w:r>
          </w:p>
        </w:tc>
      </w:tr>
      <w:tr w:rsidR="00375807" w:rsidRPr="00375807" w:rsidTr="00375807">
        <w:trPr>
          <w:trHeight w:val="312"/>
        </w:trPr>
        <w:tc>
          <w:tcPr>
            <w:tcW w:w="1144" w:type="pct"/>
          </w:tcPr>
          <w:p w:rsidR="00B84E81" w:rsidRPr="00375807" w:rsidRDefault="00B84E81" w:rsidP="003F700C">
            <w:pPr>
              <w:spacing w:after="0" w:line="240" w:lineRule="auto"/>
              <w:jc w:val="both"/>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Проведено</w:t>
            </w:r>
          </w:p>
        </w:tc>
        <w:tc>
          <w:tcPr>
            <w:tcW w:w="3856" w:type="pct"/>
            <w:gridSpan w:val="8"/>
          </w:tcPr>
          <w:p w:rsidR="00B84E81" w:rsidRPr="00375807" w:rsidRDefault="00B84E81"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отдельный учет не ведется</w:t>
            </w:r>
          </w:p>
        </w:tc>
      </w:tr>
      <w:tr w:rsidR="00375807" w:rsidRPr="00375807" w:rsidTr="00375807">
        <w:tc>
          <w:tcPr>
            <w:tcW w:w="1144" w:type="pct"/>
          </w:tcPr>
          <w:p w:rsidR="00375807" w:rsidRPr="00375807" w:rsidRDefault="00375807" w:rsidP="003F700C">
            <w:pPr>
              <w:spacing w:after="0" w:line="240" w:lineRule="auto"/>
              <w:jc w:val="both"/>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Выявлено нарушений</w:t>
            </w:r>
          </w:p>
        </w:tc>
        <w:tc>
          <w:tcPr>
            <w:tcW w:w="433" w:type="pct"/>
          </w:tcPr>
          <w:p w:rsidR="00375807" w:rsidRPr="00375807" w:rsidRDefault="00375807" w:rsidP="00B558E0">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c>
          <w:tcPr>
            <w:tcW w:w="448" w:type="pct"/>
          </w:tcPr>
          <w:p w:rsidR="00375807" w:rsidRPr="00375807" w:rsidRDefault="00375807" w:rsidP="00B558E0">
            <w:pPr>
              <w:jc w:val="center"/>
              <w:rPr>
                <w:color w:val="000000" w:themeColor="text1"/>
              </w:rPr>
            </w:pPr>
            <w:r w:rsidRPr="00375807">
              <w:rPr>
                <w:rFonts w:ascii="Times New Roman" w:eastAsia="Times New Roman" w:hAnsi="Times New Roman" w:cs="Times New Roman"/>
                <w:color w:val="000000" w:themeColor="text1"/>
                <w:sz w:val="20"/>
                <w:szCs w:val="20"/>
                <w:lang w:eastAsia="ru-RU"/>
              </w:rPr>
              <w:t>0/0</w:t>
            </w:r>
          </w:p>
        </w:tc>
        <w:tc>
          <w:tcPr>
            <w:tcW w:w="448" w:type="pct"/>
          </w:tcPr>
          <w:p w:rsidR="00375807" w:rsidRPr="00375807" w:rsidRDefault="00375807" w:rsidP="00B558E0">
            <w:pPr>
              <w:jc w:val="center"/>
              <w:rPr>
                <w:color w:val="000000" w:themeColor="text1"/>
              </w:rPr>
            </w:pPr>
            <w:r w:rsidRPr="00375807">
              <w:rPr>
                <w:rFonts w:ascii="Times New Roman" w:eastAsia="Times New Roman" w:hAnsi="Times New Roman" w:cs="Times New Roman"/>
                <w:color w:val="000000" w:themeColor="text1"/>
                <w:sz w:val="20"/>
                <w:szCs w:val="20"/>
                <w:lang w:eastAsia="ru-RU"/>
              </w:rPr>
              <w:t>0/0</w:t>
            </w:r>
          </w:p>
        </w:tc>
        <w:tc>
          <w:tcPr>
            <w:tcW w:w="492" w:type="pct"/>
            <w:shd w:val="clear" w:color="auto" w:fill="D9D9D9" w:themeFill="background1" w:themeFillShade="D9"/>
          </w:tcPr>
          <w:p w:rsidR="00375807" w:rsidRPr="00375807" w:rsidRDefault="00375807" w:rsidP="00B558E0">
            <w:pPr>
              <w:jc w:val="center"/>
              <w:rPr>
                <w:color w:val="000000" w:themeColor="text1"/>
              </w:rPr>
            </w:pPr>
            <w:r w:rsidRPr="00375807">
              <w:rPr>
                <w:rFonts w:ascii="Times New Roman" w:eastAsia="Times New Roman" w:hAnsi="Times New Roman" w:cs="Times New Roman"/>
                <w:color w:val="000000" w:themeColor="text1"/>
                <w:sz w:val="20"/>
                <w:szCs w:val="20"/>
                <w:lang w:eastAsia="ru-RU"/>
              </w:rPr>
              <w:t>0/0</w:t>
            </w:r>
          </w:p>
        </w:tc>
        <w:tc>
          <w:tcPr>
            <w:tcW w:w="437" w:type="pct"/>
          </w:tcPr>
          <w:p w:rsidR="00375807" w:rsidRPr="00375807" w:rsidRDefault="00375807" w:rsidP="00B558E0">
            <w:pPr>
              <w:jc w:val="center"/>
              <w:rPr>
                <w:color w:val="000000" w:themeColor="text1"/>
              </w:rPr>
            </w:pPr>
            <w:r w:rsidRPr="00375807">
              <w:rPr>
                <w:rFonts w:ascii="Times New Roman" w:eastAsia="Times New Roman" w:hAnsi="Times New Roman" w:cs="Times New Roman"/>
                <w:color w:val="000000" w:themeColor="text1"/>
                <w:sz w:val="20"/>
                <w:szCs w:val="20"/>
                <w:lang w:eastAsia="ru-RU"/>
              </w:rPr>
              <w:t>0</w:t>
            </w:r>
          </w:p>
        </w:tc>
        <w:tc>
          <w:tcPr>
            <w:tcW w:w="554" w:type="pct"/>
          </w:tcPr>
          <w:p w:rsidR="00375807" w:rsidRPr="00375807" w:rsidRDefault="00375807" w:rsidP="00B558E0">
            <w:pPr>
              <w:jc w:val="center"/>
              <w:rPr>
                <w:color w:val="000000" w:themeColor="text1"/>
              </w:rPr>
            </w:pPr>
            <w:r w:rsidRPr="00375807">
              <w:rPr>
                <w:rFonts w:ascii="Times New Roman" w:eastAsia="Times New Roman" w:hAnsi="Times New Roman" w:cs="Times New Roman"/>
                <w:color w:val="000000" w:themeColor="text1"/>
                <w:sz w:val="20"/>
                <w:szCs w:val="20"/>
                <w:lang w:eastAsia="ru-RU"/>
              </w:rPr>
              <w:t>5/5</w:t>
            </w:r>
          </w:p>
        </w:tc>
        <w:tc>
          <w:tcPr>
            <w:tcW w:w="484" w:type="pct"/>
          </w:tcPr>
          <w:p w:rsidR="00375807" w:rsidRPr="00375807" w:rsidRDefault="00375807" w:rsidP="00E84AD1">
            <w:pPr>
              <w:spacing w:after="0" w:line="36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0/5</w:t>
            </w:r>
          </w:p>
        </w:tc>
        <w:tc>
          <w:tcPr>
            <w:tcW w:w="561" w:type="pct"/>
            <w:shd w:val="clear" w:color="auto" w:fill="D9D9D9" w:themeFill="background1" w:themeFillShade="D9"/>
          </w:tcPr>
          <w:p w:rsidR="00375807" w:rsidRPr="00375807" w:rsidRDefault="00375807" w:rsidP="00375807">
            <w:pPr>
              <w:spacing w:after="0" w:line="36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0/5</w:t>
            </w:r>
          </w:p>
        </w:tc>
      </w:tr>
      <w:tr w:rsidR="00375807" w:rsidRPr="00375807" w:rsidTr="00375807">
        <w:tc>
          <w:tcPr>
            <w:tcW w:w="1144" w:type="pct"/>
          </w:tcPr>
          <w:p w:rsidR="00375807" w:rsidRPr="00375807" w:rsidRDefault="00375807" w:rsidP="003F700C">
            <w:pPr>
              <w:spacing w:after="0" w:line="240" w:lineRule="auto"/>
              <w:jc w:val="both"/>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Выдано предписаний</w:t>
            </w:r>
          </w:p>
        </w:tc>
        <w:tc>
          <w:tcPr>
            <w:tcW w:w="433" w:type="pct"/>
          </w:tcPr>
          <w:p w:rsidR="00375807" w:rsidRPr="00375807" w:rsidRDefault="00375807" w:rsidP="00B558E0">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c>
          <w:tcPr>
            <w:tcW w:w="448" w:type="pct"/>
          </w:tcPr>
          <w:p w:rsidR="00375807" w:rsidRPr="00375807" w:rsidRDefault="00375807" w:rsidP="00B558E0">
            <w:pPr>
              <w:jc w:val="center"/>
              <w:rPr>
                <w:color w:val="000000" w:themeColor="text1"/>
              </w:rPr>
            </w:pPr>
            <w:r w:rsidRPr="00375807">
              <w:rPr>
                <w:rFonts w:ascii="Times New Roman" w:eastAsia="Times New Roman" w:hAnsi="Times New Roman" w:cs="Times New Roman"/>
                <w:color w:val="000000" w:themeColor="text1"/>
                <w:sz w:val="20"/>
                <w:szCs w:val="20"/>
                <w:lang w:eastAsia="ru-RU"/>
              </w:rPr>
              <w:t>0/0</w:t>
            </w:r>
          </w:p>
        </w:tc>
        <w:tc>
          <w:tcPr>
            <w:tcW w:w="448" w:type="pct"/>
          </w:tcPr>
          <w:p w:rsidR="00375807" w:rsidRPr="00375807" w:rsidRDefault="00375807" w:rsidP="00B558E0">
            <w:pPr>
              <w:jc w:val="center"/>
              <w:rPr>
                <w:color w:val="000000" w:themeColor="text1"/>
              </w:rPr>
            </w:pPr>
            <w:r w:rsidRPr="00375807">
              <w:rPr>
                <w:rFonts w:ascii="Times New Roman" w:eastAsia="Times New Roman" w:hAnsi="Times New Roman" w:cs="Times New Roman"/>
                <w:color w:val="000000" w:themeColor="text1"/>
                <w:sz w:val="20"/>
                <w:szCs w:val="20"/>
                <w:lang w:eastAsia="ru-RU"/>
              </w:rPr>
              <w:t>0/0</w:t>
            </w:r>
          </w:p>
        </w:tc>
        <w:tc>
          <w:tcPr>
            <w:tcW w:w="492" w:type="pct"/>
            <w:shd w:val="clear" w:color="auto" w:fill="D9D9D9" w:themeFill="background1" w:themeFillShade="D9"/>
          </w:tcPr>
          <w:p w:rsidR="00375807" w:rsidRPr="00375807" w:rsidRDefault="00375807" w:rsidP="00B558E0">
            <w:pPr>
              <w:jc w:val="center"/>
              <w:rPr>
                <w:color w:val="000000" w:themeColor="text1"/>
              </w:rPr>
            </w:pPr>
            <w:r w:rsidRPr="00375807">
              <w:rPr>
                <w:rFonts w:ascii="Times New Roman" w:eastAsia="Times New Roman" w:hAnsi="Times New Roman" w:cs="Times New Roman"/>
                <w:color w:val="000000" w:themeColor="text1"/>
                <w:sz w:val="20"/>
                <w:szCs w:val="20"/>
                <w:lang w:eastAsia="ru-RU"/>
              </w:rPr>
              <w:t>0/0</w:t>
            </w:r>
          </w:p>
        </w:tc>
        <w:tc>
          <w:tcPr>
            <w:tcW w:w="437" w:type="pct"/>
          </w:tcPr>
          <w:p w:rsidR="00375807" w:rsidRPr="00375807" w:rsidRDefault="00375807" w:rsidP="00B558E0">
            <w:pPr>
              <w:jc w:val="center"/>
              <w:rPr>
                <w:color w:val="000000" w:themeColor="text1"/>
              </w:rPr>
            </w:pPr>
            <w:r w:rsidRPr="00375807">
              <w:rPr>
                <w:rFonts w:ascii="Times New Roman" w:eastAsia="Times New Roman" w:hAnsi="Times New Roman" w:cs="Times New Roman"/>
                <w:color w:val="000000" w:themeColor="text1"/>
                <w:sz w:val="20"/>
                <w:szCs w:val="20"/>
                <w:lang w:eastAsia="ru-RU"/>
              </w:rPr>
              <w:t>0</w:t>
            </w:r>
          </w:p>
        </w:tc>
        <w:tc>
          <w:tcPr>
            <w:tcW w:w="554" w:type="pct"/>
          </w:tcPr>
          <w:p w:rsidR="00375807" w:rsidRPr="00375807" w:rsidRDefault="00375807" w:rsidP="00B558E0">
            <w:pPr>
              <w:jc w:val="center"/>
              <w:rPr>
                <w:color w:val="000000" w:themeColor="text1"/>
              </w:rPr>
            </w:pPr>
            <w:r w:rsidRPr="00375807">
              <w:rPr>
                <w:rFonts w:ascii="Times New Roman" w:eastAsia="Times New Roman" w:hAnsi="Times New Roman" w:cs="Times New Roman"/>
                <w:color w:val="000000" w:themeColor="text1"/>
                <w:sz w:val="20"/>
                <w:szCs w:val="20"/>
                <w:lang w:eastAsia="ru-RU"/>
              </w:rPr>
              <w:t>5/5</w:t>
            </w:r>
          </w:p>
        </w:tc>
        <w:tc>
          <w:tcPr>
            <w:tcW w:w="484" w:type="pct"/>
          </w:tcPr>
          <w:p w:rsidR="00375807" w:rsidRPr="00375807" w:rsidRDefault="00375807" w:rsidP="00E84AD1">
            <w:pPr>
              <w:spacing w:after="0" w:line="36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0/5</w:t>
            </w:r>
          </w:p>
        </w:tc>
        <w:tc>
          <w:tcPr>
            <w:tcW w:w="561" w:type="pct"/>
            <w:shd w:val="clear" w:color="auto" w:fill="D9D9D9" w:themeFill="background1" w:themeFillShade="D9"/>
          </w:tcPr>
          <w:p w:rsidR="00375807" w:rsidRPr="00375807" w:rsidRDefault="00375807" w:rsidP="00375807">
            <w:pPr>
              <w:spacing w:after="0" w:line="36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0/5</w:t>
            </w:r>
          </w:p>
        </w:tc>
      </w:tr>
      <w:tr w:rsidR="00375807" w:rsidRPr="00375807" w:rsidTr="00375807">
        <w:tc>
          <w:tcPr>
            <w:tcW w:w="1144" w:type="pct"/>
          </w:tcPr>
          <w:p w:rsidR="00375807" w:rsidRPr="00375807" w:rsidRDefault="00375807" w:rsidP="003F700C">
            <w:pPr>
              <w:spacing w:after="0" w:line="240" w:lineRule="auto"/>
              <w:jc w:val="both"/>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lastRenderedPageBreak/>
              <w:t>Вынесено предупреждений</w:t>
            </w:r>
          </w:p>
        </w:tc>
        <w:tc>
          <w:tcPr>
            <w:tcW w:w="433" w:type="pct"/>
          </w:tcPr>
          <w:p w:rsidR="00375807" w:rsidRPr="00375807" w:rsidRDefault="00375807" w:rsidP="00B558E0">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c>
          <w:tcPr>
            <w:tcW w:w="448" w:type="pct"/>
          </w:tcPr>
          <w:p w:rsidR="00375807" w:rsidRPr="00375807" w:rsidRDefault="00375807" w:rsidP="00B558E0">
            <w:pPr>
              <w:jc w:val="center"/>
              <w:rPr>
                <w:color w:val="000000" w:themeColor="text1"/>
              </w:rPr>
            </w:pPr>
            <w:r w:rsidRPr="00375807">
              <w:rPr>
                <w:rFonts w:ascii="Times New Roman" w:eastAsia="Times New Roman" w:hAnsi="Times New Roman" w:cs="Times New Roman"/>
                <w:color w:val="000000" w:themeColor="text1"/>
                <w:sz w:val="20"/>
                <w:szCs w:val="20"/>
                <w:lang w:eastAsia="ru-RU"/>
              </w:rPr>
              <w:t>0/0</w:t>
            </w:r>
          </w:p>
        </w:tc>
        <w:tc>
          <w:tcPr>
            <w:tcW w:w="448" w:type="pct"/>
          </w:tcPr>
          <w:p w:rsidR="00375807" w:rsidRPr="00375807" w:rsidRDefault="00375807" w:rsidP="00B558E0">
            <w:pPr>
              <w:jc w:val="center"/>
              <w:rPr>
                <w:color w:val="000000" w:themeColor="text1"/>
              </w:rPr>
            </w:pPr>
            <w:r w:rsidRPr="00375807">
              <w:rPr>
                <w:rFonts w:ascii="Times New Roman" w:eastAsia="Times New Roman" w:hAnsi="Times New Roman" w:cs="Times New Roman"/>
                <w:color w:val="000000" w:themeColor="text1"/>
                <w:sz w:val="20"/>
                <w:szCs w:val="20"/>
                <w:lang w:eastAsia="ru-RU"/>
              </w:rPr>
              <w:t>0/0</w:t>
            </w:r>
          </w:p>
        </w:tc>
        <w:tc>
          <w:tcPr>
            <w:tcW w:w="492" w:type="pct"/>
            <w:shd w:val="clear" w:color="auto" w:fill="D9D9D9" w:themeFill="background1" w:themeFillShade="D9"/>
          </w:tcPr>
          <w:p w:rsidR="00375807" w:rsidRPr="00375807" w:rsidRDefault="00375807" w:rsidP="00B558E0">
            <w:pPr>
              <w:jc w:val="center"/>
              <w:rPr>
                <w:color w:val="000000" w:themeColor="text1"/>
              </w:rPr>
            </w:pPr>
            <w:r w:rsidRPr="00375807">
              <w:rPr>
                <w:rFonts w:ascii="Times New Roman" w:eastAsia="Times New Roman" w:hAnsi="Times New Roman" w:cs="Times New Roman"/>
                <w:color w:val="000000" w:themeColor="text1"/>
                <w:sz w:val="20"/>
                <w:szCs w:val="20"/>
                <w:lang w:eastAsia="ru-RU"/>
              </w:rPr>
              <w:t>0/0</w:t>
            </w:r>
          </w:p>
        </w:tc>
        <w:tc>
          <w:tcPr>
            <w:tcW w:w="437" w:type="pct"/>
          </w:tcPr>
          <w:p w:rsidR="00375807" w:rsidRPr="00375807" w:rsidRDefault="00375807" w:rsidP="00B558E0">
            <w:pPr>
              <w:jc w:val="center"/>
              <w:rPr>
                <w:color w:val="000000" w:themeColor="text1"/>
              </w:rPr>
            </w:pPr>
            <w:r w:rsidRPr="00375807">
              <w:rPr>
                <w:rFonts w:ascii="Times New Roman" w:eastAsia="Times New Roman" w:hAnsi="Times New Roman" w:cs="Times New Roman"/>
                <w:color w:val="000000" w:themeColor="text1"/>
                <w:sz w:val="20"/>
                <w:szCs w:val="20"/>
                <w:lang w:eastAsia="ru-RU"/>
              </w:rPr>
              <w:t>0</w:t>
            </w:r>
          </w:p>
        </w:tc>
        <w:tc>
          <w:tcPr>
            <w:tcW w:w="554" w:type="pct"/>
          </w:tcPr>
          <w:p w:rsidR="00375807" w:rsidRPr="00375807" w:rsidRDefault="00375807" w:rsidP="00B558E0">
            <w:pPr>
              <w:jc w:val="center"/>
              <w:rPr>
                <w:color w:val="000000" w:themeColor="text1"/>
              </w:rPr>
            </w:pPr>
            <w:r w:rsidRPr="00375807">
              <w:rPr>
                <w:rFonts w:ascii="Times New Roman" w:eastAsia="Times New Roman" w:hAnsi="Times New Roman" w:cs="Times New Roman"/>
                <w:color w:val="000000" w:themeColor="text1"/>
                <w:sz w:val="20"/>
                <w:szCs w:val="20"/>
                <w:lang w:eastAsia="ru-RU"/>
              </w:rPr>
              <w:t>0/0</w:t>
            </w:r>
          </w:p>
        </w:tc>
        <w:tc>
          <w:tcPr>
            <w:tcW w:w="484" w:type="pct"/>
          </w:tcPr>
          <w:p w:rsidR="00375807" w:rsidRPr="00375807" w:rsidRDefault="00375807" w:rsidP="00E84AD1">
            <w:pPr>
              <w:spacing w:after="0" w:line="36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0/0</w:t>
            </w:r>
          </w:p>
        </w:tc>
        <w:tc>
          <w:tcPr>
            <w:tcW w:w="561" w:type="pct"/>
            <w:shd w:val="clear" w:color="auto" w:fill="D9D9D9" w:themeFill="background1" w:themeFillShade="D9"/>
          </w:tcPr>
          <w:p w:rsidR="00375807" w:rsidRPr="00375807" w:rsidRDefault="00375807" w:rsidP="00375807">
            <w:pPr>
              <w:spacing w:after="0" w:line="36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0/0</w:t>
            </w:r>
          </w:p>
        </w:tc>
      </w:tr>
      <w:tr w:rsidR="00375807" w:rsidRPr="00375807" w:rsidTr="00375807">
        <w:tc>
          <w:tcPr>
            <w:tcW w:w="1144" w:type="pct"/>
          </w:tcPr>
          <w:p w:rsidR="00375807" w:rsidRPr="00375807" w:rsidRDefault="00375807" w:rsidP="003F700C">
            <w:pPr>
              <w:spacing w:after="0" w:line="240" w:lineRule="auto"/>
              <w:jc w:val="both"/>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Составлено протоколов об АПН</w:t>
            </w:r>
          </w:p>
        </w:tc>
        <w:tc>
          <w:tcPr>
            <w:tcW w:w="433" w:type="pct"/>
          </w:tcPr>
          <w:p w:rsidR="00375807" w:rsidRPr="00375807" w:rsidRDefault="00375807" w:rsidP="00B558E0">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c>
          <w:tcPr>
            <w:tcW w:w="448" w:type="pct"/>
          </w:tcPr>
          <w:p w:rsidR="00375807" w:rsidRPr="00375807" w:rsidRDefault="00375807" w:rsidP="00B558E0">
            <w:pPr>
              <w:jc w:val="center"/>
              <w:rPr>
                <w:color w:val="000000" w:themeColor="text1"/>
              </w:rPr>
            </w:pPr>
            <w:r w:rsidRPr="00375807">
              <w:rPr>
                <w:rFonts w:ascii="Times New Roman" w:eastAsia="Times New Roman" w:hAnsi="Times New Roman" w:cs="Times New Roman"/>
                <w:color w:val="000000" w:themeColor="text1"/>
                <w:sz w:val="20"/>
                <w:szCs w:val="20"/>
                <w:lang w:eastAsia="ru-RU"/>
              </w:rPr>
              <w:t>0/0</w:t>
            </w:r>
          </w:p>
        </w:tc>
        <w:tc>
          <w:tcPr>
            <w:tcW w:w="448" w:type="pct"/>
          </w:tcPr>
          <w:p w:rsidR="00375807" w:rsidRPr="00375807" w:rsidRDefault="00375807" w:rsidP="00B558E0">
            <w:pPr>
              <w:jc w:val="center"/>
              <w:rPr>
                <w:color w:val="000000" w:themeColor="text1"/>
              </w:rPr>
            </w:pPr>
            <w:r w:rsidRPr="00375807">
              <w:rPr>
                <w:rFonts w:ascii="Times New Roman" w:eastAsia="Times New Roman" w:hAnsi="Times New Roman" w:cs="Times New Roman"/>
                <w:color w:val="000000" w:themeColor="text1"/>
                <w:sz w:val="20"/>
                <w:szCs w:val="20"/>
                <w:lang w:eastAsia="ru-RU"/>
              </w:rPr>
              <w:t>0/0</w:t>
            </w:r>
          </w:p>
        </w:tc>
        <w:tc>
          <w:tcPr>
            <w:tcW w:w="492" w:type="pct"/>
            <w:shd w:val="clear" w:color="auto" w:fill="D9D9D9" w:themeFill="background1" w:themeFillShade="D9"/>
          </w:tcPr>
          <w:p w:rsidR="00375807" w:rsidRPr="00375807" w:rsidRDefault="00375807" w:rsidP="00B558E0">
            <w:pPr>
              <w:jc w:val="center"/>
              <w:rPr>
                <w:color w:val="000000" w:themeColor="text1"/>
              </w:rPr>
            </w:pPr>
            <w:r w:rsidRPr="00375807">
              <w:rPr>
                <w:rFonts w:ascii="Times New Roman" w:eastAsia="Times New Roman" w:hAnsi="Times New Roman" w:cs="Times New Roman"/>
                <w:color w:val="000000" w:themeColor="text1"/>
                <w:sz w:val="20"/>
                <w:szCs w:val="20"/>
                <w:lang w:eastAsia="ru-RU"/>
              </w:rPr>
              <w:t>0/0</w:t>
            </w:r>
          </w:p>
        </w:tc>
        <w:tc>
          <w:tcPr>
            <w:tcW w:w="437" w:type="pct"/>
          </w:tcPr>
          <w:p w:rsidR="00375807" w:rsidRPr="00375807" w:rsidRDefault="00375807" w:rsidP="00B558E0">
            <w:pPr>
              <w:jc w:val="center"/>
              <w:rPr>
                <w:color w:val="000000" w:themeColor="text1"/>
              </w:rPr>
            </w:pPr>
            <w:r w:rsidRPr="00375807">
              <w:rPr>
                <w:rFonts w:ascii="Times New Roman" w:eastAsia="Times New Roman" w:hAnsi="Times New Roman" w:cs="Times New Roman"/>
                <w:color w:val="000000" w:themeColor="text1"/>
                <w:sz w:val="20"/>
                <w:szCs w:val="20"/>
                <w:lang w:eastAsia="ru-RU"/>
              </w:rPr>
              <w:t>0</w:t>
            </w:r>
          </w:p>
        </w:tc>
        <w:tc>
          <w:tcPr>
            <w:tcW w:w="554" w:type="pct"/>
          </w:tcPr>
          <w:p w:rsidR="00375807" w:rsidRPr="00375807" w:rsidRDefault="00375807" w:rsidP="00B558E0">
            <w:pPr>
              <w:jc w:val="center"/>
              <w:rPr>
                <w:color w:val="000000" w:themeColor="text1"/>
              </w:rPr>
            </w:pPr>
            <w:r w:rsidRPr="00375807">
              <w:rPr>
                <w:rFonts w:ascii="Times New Roman" w:eastAsia="Times New Roman" w:hAnsi="Times New Roman" w:cs="Times New Roman"/>
                <w:color w:val="000000" w:themeColor="text1"/>
                <w:sz w:val="20"/>
                <w:szCs w:val="20"/>
                <w:lang w:eastAsia="ru-RU"/>
              </w:rPr>
              <w:t>5/5</w:t>
            </w:r>
          </w:p>
        </w:tc>
        <w:tc>
          <w:tcPr>
            <w:tcW w:w="484" w:type="pct"/>
          </w:tcPr>
          <w:p w:rsidR="00375807" w:rsidRPr="00375807" w:rsidRDefault="00375807" w:rsidP="00E84AD1">
            <w:pPr>
              <w:spacing w:after="0" w:line="36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0/5</w:t>
            </w:r>
          </w:p>
        </w:tc>
        <w:tc>
          <w:tcPr>
            <w:tcW w:w="561" w:type="pct"/>
            <w:shd w:val="clear" w:color="auto" w:fill="D9D9D9" w:themeFill="background1" w:themeFillShade="D9"/>
          </w:tcPr>
          <w:p w:rsidR="00375807" w:rsidRPr="00375807" w:rsidRDefault="00375807" w:rsidP="00375807">
            <w:pPr>
              <w:spacing w:after="0" w:line="36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0/5</w:t>
            </w:r>
          </w:p>
        </w:tc>
      </w:tr>
      <w:tr w:rsidR="00375807" w:rsidRPr="00375807" w:rsidTr="00240129">
        <w:tc>
          <w:tcPr>
            <w:tcW w:w="5000" w:type="pct"/>
            <w:gridSpan w:val="9"/>
          </w:tcPr>
          <w:p w:rsidR="00375807" w:rsidRPr="00375807" w:rsidRDefault="00375807" w:rsidP="003F700C">
            <w:pPr>
              <w:spacing w:after="0" w:line="240" w:lineRule="auto"/>
              <w:jc w:val="center"/>
              <w:rPr>
                <w:rFonts w:ascii="Times New Roman" w:eastAsia="Times New Roman" w:hAnsi="Times New Roman" w:cs="Times New Roman"/>
                <w:i/>
                <w:color w:val="000000" w:themeColor="text1"/>
                <w:sz w:val="20"/>
                <w:szCs w:val="20"/>
                <w:lang w:eastAsia="ru-RU"/>
              </w:rPr>
            </w:pPr>
            <w:r w:rsidRPr="00375807">
              <w:rPr>
                <w:rFonts w:ascii="Times New Roman" w:eastAsia="Times New Roman" w:hAnsi="Times New Roman" w:cs="Times New Roman"/>
                <w:i/>
                <w:color w:val="000000" w:themeColor="text1"/>
                <w:sz w:val="20"/>
                <w:szCs w:val="20"/>
                <w:lang w:eastAsia="ru-RU"/>
              </w:rPr>
              <w:t>Внеплановые мероприятия</w:t>
            </w:r>
          </w:p>
        </w:tc>
      </w:tr>
      <w:tr w:rsidR="00375807" w:rsidRPr="00375807" w:rsidTr="00375807">
        <w:tc>
          <w:tcPr>
            <w:tcW w:w="1144" w:type="pct"/>
          </w:tcPr>
          <w:p w:rsidR="00375807" w:rsidRPr="00375807" w:rsidRDefault="00375807" w:rsidP="003F700C">
            <w:pPr>
              <w:spacing w:after="0" w:line="240" w:lineRule="auto"/>
              <w:jc w:val="both"/>
              <w:rPr>
                <w:rFonts w:ascii="Times New Roman" w:eastAsia="Times New Roman" w:hAnsi="Times New Roman" w:cs="Times New Roman"/>
                <w:color w:val="000000" w:themeColor="text1"/>
                <w:sz w:val="20"/>
                <w:szCs w:val="20"/>
                <w:lang w:eastAsia="ru-RU"/>
              </w:rPr>
            </w:pPr>
          </w:p>
        </w:tc>
        <w:tc>
          <w:tcPr>
            <w:tcW w:w="433" w:type="pct"/>
          </w:tcPr>
          <w:p w:rsidR="00375807" w:rsidRPr="00375807" w:rsidRDefault="00375807"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1 квартал 2013</w:t>
            </w:r>
          </w:p>
        </w:tc>
        <w:tc>
          <w:tcPr>
            <w:tcW w:w="448" w:type="pct"/>
          </w:tcPr>
          <w:p w:rsidR="00375807" w:rsidRPr="00375807" w:rsidRDefault="00375807"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2 квартал 2013 / 6 месяцев 2013</w:t>
            </w:r>
          </w:p>
        </w:tc>
        <w:tc>
          <w:tcPr>
            <w:tcW w:w="448" w:type="pct"/>
          </w:tcPr>
          <w:p w:rsidR="00375807" w:rsidRPr="00375807" w:rsidRDefault="00375807"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3 квартал 2013 / 9 месяцев 2013</w:t>
            </w:r>
          </w:p>
        </w:tc>
        <w:tc>
          <w:tcPr>
            <w:tcW w:w="492" w:type="pct"/>
            <w:shd w:val="clear" w:color="auto" w:fill="D9D9D9" w:themeFill="background1" w:themeFillShade="D9"/>
          </w:tcPr>
          <w:p w:rsidR="00375807" w:rsidRPr="00375807" w:rsidRDefault="00375807"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4 квартал  2013/ 12 месяцев 2013</w:t>
            </w:r>
          </w:p>
        </w:tc>
        <w:tc>
          <w:tcPr>
            <w:tcW w:w="437" w:type="pct"/>
          </w:tcPr>
          <w:p w:rsidR="00375807" w:rsidRPr="00375807" w:rsidRDefault="00375807"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1 квартал 2014</w:t>
            </w:r>
          </w:p>
        </w:tc>
        <w:tc>
          <w:tcPr>
            <w:tcW w:w="554" w:type="pct"/>
          </w:tcPr>
          <w:p w:rsidR="00375807" w:rsidRPr="00375807" w:rsidRDefault="00375807"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2 квартал 2014 / 6 месяцев 2014</w:t>
            </w:r>
          </w:p>
        </w:tc>
        <w:tc>
          <w:tcPr>
            <w:tcW w:w="484" w:type="pct"/>
          </w:tcPr>
          <w:p w:rsidR="00375807" w:rsidRPr="00375807" w:rsidRDefault="00375807"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3 квартал 2014 / 9 месяцев 2014</w:t>
            </w:r>
          </w:p>
        </w:tc>
        <w:tc>
          <w:tcPr>
            <w:tcW w:w="561" w:type="pct"/>
            <w:shd w:val="clear" w:color="auto" w:fill="D9D9D9" w:themeFill="background1" w:themeFillShade="D9"/>
          </w:tcPr>
          <w:p w:rsidR="00375807" w:rsidRPr="00375807" w:rsidRDefault="00375807"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4 квартал 2014 / 12 месяцев 2014</w:t>
            </w:r>
          </w:p>
        </w:tc>
      </w:tr>
      <w:tr w:rsidR="00375807" w:rsidRPr="00375807" w:rsidTr="00375807">
        <w:tc>
          <w:tcPr>
            <w:tcW w:w="1144" w:type="pct"/>
          </w:tcPr>
          <w:p w:rsidR="00375807" w:rsidRPr="00375807" w:rsidRDefault="00375807" w:rsidP="003F700C">
            <w:pPr>
              <w:spacing w:after="0" w:line="240" w:lineRule="auto"/>
              <w:jc w:val="both"/>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Проведено</w:t>
            </w:r>
          </w:p>
        </w:tc>
        <w:tc>
          <w:tcPr>
            <w:tcW w:w="433"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1</w:t>
            </w:r>
          </w:p>
        </w:tc>
        <w:tc>
          <w:tcPr>
            <w:tcW w:w="448"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9/10</w:t>
            </w:r>
          </w:p>
        </w:tc>
        <w:tc>
          <w:tcPr>
            <w:tcW w:w="448"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8/18</w:t>
            </w:r>
          </w:p>
        </w:tc>
        <w:tc>
          <w:tcPr>
            <w:tcW w:w="492"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3/21</w:t>
            </w:r>
          </w:p>
        </w:tc>
        <w:tc>
          <w:tcPr>
            <w:tcW w:w="437"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2</w:t>
            </w:r>
          </w:p>
        </w:tc>
        <w:tc>
          <w:tcPr>
            <w:tcW w:w="554" w:type="pct"/>
          </w:tcPr>
          <w:p w:rsidR="00375807" w:rsidRPr="00375807" w:rsidRDefault="00375807" w:rsidP="00BA7F1A">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8/10</w:t>
            </w:r>
          </w:p>
        </w:tc>
        <w:tc>
          <w:tcPr>
            <w:tcW w:w="484" w:type="pct"/>
          </w:tcPr>
          <w:p w:rsidR="00375807" w:rsidRPr="00375807" w:rsidRDefault="00375807" w:rsidP="001C39E1">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0/10</w:t>
            </w:r>
          </w:p>
        </w:tc>
        <w:tc>
          <w:tcPr>
            <w:tcW w:w="561" w:type="pct"/>
            <w:shd w:val="clear" w:color="auto" w:fill="D9D9D9" w:themeFill="background1" w:themeFillShade="D9"/>
          </w:tcPr>
          <w:p w:rsidR="00375807" w:rsidRPr="00375807" w:rsidRDefault="00375807" w:rsidP="00375807">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0/10</w:t>
            </w:r>
          </w:p>
        </w:tc>
      </w:tr>
      <w:tr w:rsidR="00375807" w:rsidRPr="00375807" w:rsidTr="00375807">
        <w:tc>
          <w:tcPr>
            <w:tcW w:w="1144" w:type="pct"/>
          </w:tcPr>
          <w:p w:rsidR="00375807" w:rsidRPr="00375807" w:rsidRDefault="00375807" w:rsidP="003F700C">
            <w:pPr>
              <w:spacing w:after="0" w:line="240" w:lineRule="auto"/>
              <w:jc w:val="both"/>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Выявлено нарушений</w:t>
            </w:r>
          </w:p>
        </w:tc>
        <w:tc>
          <w:tcPr>
            <w:tcW w:w="433"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1</w:t>
            </w:r>
          </w:p>
        </w:tc>
        <w:tc>
          <w:tcPr>
            <w:tcW w:w="448"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9/10</w:t>
            </w:r>
          </w:p>
        </w:tc>
        <w:tc>
          <w:tcPr>
            <w:tcW w:w="448"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8/18</w:t>
            </w:r>
          </w:p>
        </w:tc>
        <w:tc>
          <w:tcPr>
            <w:tcW w:w="492"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3/21</w:t>
            </w:r>
          </w:p>
        </w:tc>
        <w:tc>
          <w:tcPr>
            <w:tcW w:w="437"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2</w:t>
            </w:r>
          </w:p>
        </w:tc>
        <w:tc>
          <w:tcPr>
            <w:tcW w:w="554" w:type="pct"/>
          </w:tcPr>
          <w:p w:rsidR="00375807" w:rsidRPr="00375807" w:rsidRDefault="00375807" w:rsidP="00BA7F1A">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8/10</w:t>
            </w:r>
          </w:p>
        </w:tc>
        <w:tc>
          <w:tcPr>
            <w:tcW w:w="484" w:type="pct"/>
          </w:tcPr>
          <w:p w:rsidR="00375807" w:rsidRPr="00375807" w:rsidRDefault="00375807" w:rsidP="001C39E1">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0/10</w:t>
            </w:r>
          </w:p>
        </w:tc>
        <w:tc>
          <w:tcPr>
            <w:tcW w:w="561" w:type="pct"/>
            <w:shd w:val="clear" w:color="auto" w:fill="D9D9D9" w:themeFill="background1" w:themeFillShade="D9"/>
          </w:tcPr>
          <w:p w:rsidR="00375807" w:rsidRPr="00375807" w:rsidRDefault="00375807" w:rsidP="00375807">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0/10</w:t>
            </w:r>
          </w:p>
        </w:tc>
      </w:tr>
      <w:tr w:rsidR="00375807" w:rsidRPr="00375807" w:rsidTr="00375807">
        <w:tc>
          <w:tcPr>
            <w:tcW w:w="1144" w:type="pct"/>
          </w:tcPr>
          <w:p w:rsidR="00375807" w:rsidRPr="00375807" w:rsidRDefault="00375807" w:rsidP="003F700C">
            <w:pPr>
              <w:spacing w:after="0" w:line="240" w:lineRule="auto"/>
              <w:jc w:val="both"/>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Выдано предписаний</w:t>
            </w:r>
          </w:p>
        </w:tc>
        <w:tc>
          <w:tcPr>
            <w:tcW w:w="433"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1</w:t>
            </w:r>
          </w:p>
        </w:tc>
        <w:tc>
          <w:tcPr>
            <w:tcW w:w="448"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9/10</w:t>
            </w:r>
          </w:p>
        </w:tc>
        <w:tc>
          <w:tcPr>
            <w:tcW w:w="448"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8/18</w:t>
            </w:r>
          </w:p>
        </w:tc>
        <w:tc>
          <w:tcPr>
            <w:tcW w:w="492"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3/21</w:t>
            </w:r>
          </w:p>
        </w:tc>
        <w:tc>
          <w:tcPr>
            <w:tcW w:w="437"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2</w:t>
            </w:r>
          </w:p>
        </w:tc>
        <w:tc>
          <w:tcPr>
            <w:tcW w:w="554" w:type="pct"/>
          </w:tcPr>
          <w:p w:rsidR="00375807" w:rsidRPr="00375807" w:rsidRDefault="00375807" w:rsidP="00BA7F1A">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8/10</w:t>
            </w:r>
          </w:p>
        </w:tc>
        <w:tc>
          <w:tcPr>
            <w:tcW w:w="484" w:type="pct"/>
          </w:tcPr>
          <w:p w:rsidR="00375807" w:rsidRPr="00375807" w:rsidRDefault="00375807" w:rsidP="001C39E1">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0/10</w:t>
            </w:r>
          </w:p>
        </w:tc>
        <w:tc>
          <w:tcPr>
            <w:tcW w:w="561" w:type="pct"/>
            <w:shd w:val="clear" w:color="auto" w:fill="D9D9D9" w:themeFill="background1" w:themeFillShade="D9"/>
          </w:tcPr>
          <w:p w:rsidR="00375807" w:rsidRPr="00375807" w:rsidRDefault="00375807" w:rsidP="00375807">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0/10</w:t>
            </w:r>
          </w:p>
        </w:tc>
      </w:tr>
      <w:tr w:rsidR="00375807" w:rsidRPr="00375807" w:rsidTr="00375807">
        <w:tc>
          <w:tcPr>
            <w:tcW w:w="1144" w:type="pct"/>
          </w:tcPr>
          <w:p w:rsidR="00375807" w:rsidRPr="00375807" w:rsidRDefault="00375807" w:rsidP="003F700C">
            <w:pPr>
              <w:spacing w:after="0" w:line="240" w:lineRule="auto"/>
              <w:jc w:val="both"/>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Вынесено предупреждений</w:t>
            </w:r>
          </w:p>
        </w:tc>
        <w:tc>
          <w:tcPr>
            <w:tcW w:w="433"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c>
          <w:tcPr>
            <w:tcW w:w="448"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c>
          <w:tcPr>
            <w:tcW w:w="448"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c>
          <w:tcPr>
            <w:tcW w:w="492"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c>
          <w:tcPr>
            <w:tcW w:w="437"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c>
          <w:tcPr>
            <w:tcW w:w="554" w:type="pct"/>
          </w:tcPr>
          <w:p w:rsidR="00375807" w:rsidRPr="00375807" w:rsidRDefault="00375807" w:rsidP="006C01A6">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c>
          <w:tcPr>
            <w:tcW w:w="484" w:type="pct"/>
          </w:tcPr>
          <w:p w:rsidR="00375807" w:rsidRPr="00375807" w:rsidRDefault="00375807" w:rsidP="001C39E1">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0/0</w:t>
            </w:r>
          </w:p>
        </w:tc>
        <w:tc>
          <w:tcPr>
            <w:tcW w:w="561" w:type="pct"/>
            <w:shd w:val="clear" w:color="auto" w:fill="D9D9D9" w:themeFill="background1" w:themeFillShade="D9"/>
          </w:tcPr>
          <w:p w:rsidR="00375807" w:rsidRPr="00375807" w:rsidRDefault="00375807" w:rsidP="00375807">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0/0</w:t>
            </w:r>
          </w:p>
        </w:tc>
      </w:tr>
      <w:tr w:rsidR="00375807" w:rsidRPr="00375807" w:rsidTr="00375807">
        <w:tc>
          <w:tcPr>
            <w:tcW w:w="1144" w:type="pct"/>
          </w:tcPr>
          <w:p w:rsidR="00375807" w:rsidRPr="00375807" w:rsidRDefault="00375807" w:rsidP="003F700C">
            <w:pPr>
              <w:spacing w:after="0" w:line="240" w:lineRule="auto"/>
              <w:jc w:val="both"/>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Составлено протоколов об АПН</w:t>
            </w:r>
          </w:p>
        </w:tc>
        <w:tc>
          <w:tcPr>
            <w:tcW w:w="433"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1</w:t>
            </w:r>
          </w:p>
        </w:tc>
        <w:tc>
          <w:tcPr>
            <w:tcW w:w="448"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10/11</w:t>
            </w:r>
          </w:p>
        </w:tc>
        <w:tc>
          <w:tcPr>
            <w:tcW w:w="448"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19/30</w:t>
            </w:r>
          </w:p>
        </w:tc>
        <w:tc>
          <w:tcPr>
            <w:tcW w:w="492"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12/42</w:t>
            </w:r>
          </w:p>
        </w:tc>
        <w:tc>
          <w:tcPr>
            <w:tcW w:w="437"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3</w:t>
            </w:r>
          </w:p>
        </w:tc>
        <w:tc>
          <w:tcPr>
            <w:tcW w:w="554" w:type="pct"/>
          </w:tcPr>
          <w:p w:rsidR="00375807" w:rsidRPr="00375807" w:rsidRDefault="00375807" w:rsidP="006C01A6">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10/13</w:t>
            </w:r>
          </w:p>
        </w:tc>
        <w:tc>
          <w:tcPr>
            <w:tcW w:w="484" w:type="pct"/>
          </w:tcPr>
          <w:p w:rsidR="00375807" w:rsidRPr="00375807" w:rsidRDefault="00375807" w:rsidP="001C39E1">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0/13</w:t>
            </w:r>
          </w:p>
        </w:tc>
        <w:tc>
          <w:tcPr>
            <w:tcW w:w="561" w:type="pct"/>
            <w:shd w:val="clear" w:color="auto" w:fill="D9D9D9" w:themeFill="background1" w:themeFillShade="D9"/>
          </w:tcPr>
          <w:p w:rsidR="00375807" w:rsidRPr="00375807" w:rsidRDefault="00375807" w:rsidP="00375807">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0/13</w:t>
            </w:r>
          </w:p>
        </w:tc>
      </w:tr>
    </w:tbl>
    <w:p w:rsidR="00B84E81" w:rsidRPr="008A0A06" w:rsidRDefault="00B84E81"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84E81" w:rsidRPr="00375807" w:rsidRDefault="00B84E81" w:rsidP="003F700C">
      <w:pPr>
        <w:spacing w:after="0" w:line="360" w:lineRule="auto"/>
        <w:ind w:firstLine="709"/>
        <w:jc w:val="both"/>
        <w:rPr>
          <w:rFonts w:ascii="Times New Roman" w:eastAsia="Times New Roman" w:hAnsi="Times New Roman" w:cs="Times New Roman"/>
          <w:i/>
          <w:color w:val="000000" w:themeColor="text1"/>
          <w:sz w:val="26"/>
          <w:szCs w:val="26"/>
          <w:u w:val="single"/>
          <w:lang w:eastAsia="ru-RU"/>
        </w:rPr>
      </w:pPr>
      <w:r w:rsidRPr="00375807">
        <w:rPr>
          <w:rFonts w:ascii="Times New Roman" w:eastAsia="Times New Roman" w:hAnsi="Times New Roman" w:cs="Times New Roman"/>
          <w:i/>
          <w:color w:val="000000" w:themeColor="text1"/>
          <w:sz w:val="26"/>
          <w:szCs w:val="26"/>
          <w:u w:val="single"/>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877"/>
        <w:gridCol w:w="873"/>
        <w:gridCol w:w="873"/>
        <w:gridCol w:w="1023"/>
        <w:gridCol w:w="846"/>
        <w:gridCol w:w="8"/>
        <w:gridCol w:w="1127"/>
        <w:gridCol w:w="8"/>
        <w:gridCol w:w="985"/>
        <w:gridCol w:w="8"/>
        <w:gridCol w:w="1255"/>
        <w:gridCol w:w="10"/>
      </w:tblGrid>
      <w:tr w:rsidR="00375807" w:rsidRPr="00375807" w:rsidTr="00F321C7">
        <w:trPr>
          <w:gridAfter w:val="1"/>
          <w:wAfter w:w="5" w:type="pct"/>
        </w:trPr>
        <w:tc>
          <w:tcPr>
            <w:tcW w:w="4995" w:type="pct"/>
            <w:gridSpan w:val="12"/>
          </w:tcPr>
          <w:p w:rsidR="00B84E81" w:rsidRPr="00375807" w:rsidRDefault="00B84E81" w:rsidP="003F700C">
            <w:pPr>
              <w:spacing w:after="0" w:line="240" w:lineRule="auto"/>
              <w:jc w:val="center"/>
              <w:rPr>
                <w:rFonts w:ascii="Times New Roman" w:eastAsia="Times New Roman" w:hAnsi="Times New Roman" w:cs="Times New Roman"/>
                <w:b/>
                <w:i/>
                <w:color w:val="000000" w:themeColor="text1"/>
                <w:sz w:val="20"/>
                <w:szCs w:val="20"/>
                <w:lang w:eastAsia="ru-RU"/>
              </w:rPr>
            </w:pPr>
            <w:r w:rsidRPr="00375807">
              <w:rPr>
                <w:rFonts w:ascii="Times New Roman" w:eastAsia="Times New Roman" w:hAnsi="Times New Roman" w:cs="Times New Roman"/>
                <w:b/>
                <w:i/>
                <w:color w:val="000000" w:themeColor="text1"/>
                <w:sz w:val="20"/>
                <w:szCs w:val="20"/>
                <w:lang w:eastAsia="ru-RU"/>
              </w:rPr>
              <w:t>Плановые мероприятия</w:t>
            </w:r>
          </w:p>
        </w:tc>
      </w:tr>
      <w:tr w:rsidR="00375807" w:rsidRPr="00375807" w:rsidTr="008262BE">
        <w:trPr>
          <w:gridAfter w:val="1"/>
          <w:wAfter w:w="5" w:type="pct"/>
        </w:trPr>
        <w:tc>
          <w:tcPr>
            <w:tcW w:w="1120" w:type="pct"/>
          </w:tcPr>
          <w:p w:rsidR="00D06BD0" w:rsidRPr="00375807" w:rsidRDefault="00D06BD0" w:rsidP="003F700C">
            <w:pPr>
              <w:spacing w:after="0" w:line="240" w:lineRule="auto"/>
              <w:jc w:val="both"/>
              <w:rPr>
                <w:rFonts w:ascii="Times New Roman" w:eastAsia="Times New Roman" w:hAnsi="Times New Roman" w:cs="Times New Roman"/>
                <w:color w:val="000000" w:themeColor="text1"/>
                <w:sz w:val="20"/>
                <w:szCs w:val="20"/>
                <w:lang w:eastAsia="ru-RU"/>
              </w:rPr>
            </w:pPr>
          </w:p>
        </w:tc>
        <w:tc>
          <w:tcPr>
            <w:tcW w:w="431" w:type="pct"/>
          </w:tcPr>
          <w:p w:rsidR="00D06BD0" w:rsidRPr="00375807" w:rsidRDefault="00D06BD0"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1 квартал 2013</w:t>
            </w:r>
          </w:p>
        </w:tc>
        <w:tc>
          <w:tcPr>
            <w:tcW w:w="429" w:type="pct"/>
          </w:tcPr>
          <w:p w:rsidR="00D06BD0" w:rsidRPr="00375807" w:rsidRDefault="00D06BD0"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2 квартал 2013 / 6 месяцев 2013</w:t>
            </w:r>
          </w:p>
        </w:tc>
        <w:tc>
          <w:tcPr>
            <w:tcW w:w="429" w:type="pct"/>
          </w:tcPr>
          <w:p w:rsidR="00D06BD0" w:rsidRPr="00375807" w:rsidRDefault="00D06BD0"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3 квартал 2013 / 9 месяцев 2013</w:t>
            </w:r>
          </w:p>
        </w:tc>
        <w:tc>
          <w:tcPr>
            <w:tcW w:w="503"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4 квартал  2013/ 12 месяцев 2013</w:t>
            </w:r>
          </w:p>
        </w:tc>
        <w:tc>
          <w:tcPr>
            <w:tcW w:w="420" w:type="pct"/>
            <w:gridSpan w:val="2"/>
          </w:tcPr>
          <w:p w:rsidR="00D06BD0" w:rsidRPr="00375807" w:rsidRDefault="00D06BD0"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1 квартал 2014</w:t>
            </w:r>
          </w:p>
        </w:tc>
        <w:tc>
          <w:tcPr>
            <w:tcW w:w="558" w:type="pct"/>
            <w:gridSpan w:val="2"/>
          </w:tcPr>
          <w:p w:rsidR="00D06BD0" w:rsidRPr="00375807" w:rsidRDefault="00D06BD0"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2 квартал 2014 / 6 месяцев 2014</w:t>
            </w:r>
          </w:p>
        </w:tc>
        <w:tc>
          <w:tcPr>
            <w:tcW w:w="488" w:type="pct"/>
            <w:gridSpan w:val="2"/>
          </w:tcPr>
          <w:p w:rsidR="00D06BD0" w:rsidRPr="00375807" w:rsidRDefault="00D06BD0"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3 квартал 2014 / 9 месяцев 2014</w:t>
            </w:r>
          </w:p>
        </w:tc>
        <w:tc>
          <w:tcPr>
            <w:tcW w:w="617"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themeColor="text1"/>
                <w:sz w:val="20"/>
                <w:szCs w:val="20"/>
              </w:rPr>
            </w:pPr>
            <w:r w:rsidRPr="00375807">
              <w:rPr>
                <w:rFonts w:ascii="Times New Roman" w:hAnsi="Times New Roman" w:cs="Times New Roman"/>
                <w:color w:val="000000" w:themeColor="text1"/>
                <w:sz w:val="20"/>
                <w:szCs w:val="20"/>
              </w:rPr>
              <w:t>4 квартал 2014 / 12 месяцев 2014</w:t>
            </w:r>
          </w:p>
        </w:tc>
      </w:tr>
      <w:tr w:rsidR="00375807" w:rsidRPr="00375807" w:rsidTr="00F321C7">
        <w:trPr>
          <w:gridAfter w:val="1"/>
          <w:wAfter w:w="5" w:type="pct"/>
        </w:trPr>
        <w:tc>
          <w:tcPr>
            <w:tcW w:w="1120" w:type="pct"/>
          </w:tcPr>
          <w:p w:rsidR="00F321C7" w:rsidRPr="00375807" w:rsidRDefault="00F321C7" w:rsidP="003F700C">
            <w:pPr>
              <w:spacing w:after="0" w:line="240" w:lineRule="auto"/>
              <w:jc w:val="both"/>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Запланировано</w:t>
            </w:r>
          </w:p>
        </w:tc>
        <w:tc>
          <w:tcPr>
            <w:tcW w:w="3875" w:type="pct"/>
            <w:gridSpan w:val="11"/>
          </w:tcPr>
          <w:p w:rsidR="00F321C7" w:rsidRPr="00375807" w:rsidRDefault="00F321C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отдельный учет не ведется</w:t>
            </w:r>
          </w:p>
        </w:tc>
      </w:tr>
      <w:tr w:rsidR="00375807" w:rsidRPr="00375807" w:rsidTr="00F321C7">
        <w:trPr>
          <w:gridAfter w:val="1"/>
          <w:wAfter w:w="5" w:type="pct"/>
        </w:trPr>
        <w:tc>
          <w:tcPr>
            <w:tcW w:w="1120" w:type="pct"/>
          </w:tcPr>
          <w:p w:rsidR="00F321C7" w:rsidRPr="00375807" w:rsidRDefault="00F321C7" w:rsidP="003F700C">
            <w:pPr>
              <w:spacing w:after="0" w:line="240" w:lineRule="auto"/>
              <w:jc w:val="both"/>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Проведено</w:t>
            </w:r>
          </w:p>
        </w:tc>
        <w:tc>
          <w:tcPr>
            <w:tcW w:w="3875" w:type="pct"/>
            <w:gridSpan w:val="11"/>
          </w:tcPr>
          <w:p w:rsidR="00F321C7" w:rsidRPr="00375807" w:rsidRDefault="00F321C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отдельный учет не ведется</w:t>
            </w:r>
          </w:p>
        </w:tc>
      </w:tr>
      <w:tr w:rsidR="00375807" w:rsidRPr="00375807" w:rsidTr="008262BE">
        <w:trPr>
          <w:gridAfter w:val="1"/>
          <w:wAfter w:w="5" w:type="pct"/>
        </w:trPr>
        <w:tc>
          <w:tcPr>
            <w:tcW w:w="1120" w:type="pct"/>
          </w:tcPr>
          <w:p w:rsidR="00375807" w:rsidRPr="00375807" w:rsidRDefault="00375807" w:rsidP="003F700C">
            <w:pPr>
              <w:spacing w:after="0" w:line="240" w:lineRule="auto"/>
              <w:jc w:val="both"/>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Выявлено нарушений</w:t>
            </w:r>
          </w:p>
        </w:tc>
        <w:tc>
          <w:tcPr>
            <w:tcW w:w="431"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1</w:t>
            </w:r>
          </w:p>
        </w:tc>
        <w:tc>
          <w:tcPr>
            <w:tcW w:w="429"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c>
          <w:tcPr>
            <w:tcW w:w="429"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c>
          <w:tcPr>
            <w:tcW w:w="503"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0/1</w:t>
            </w:r>
          </w:p>
        </w:tc>
        <w:tc>
          <w:tcPr>
            <w:tcW w:w="420" w:type="pct"/>
            <w:gridSpan w:val="2"/>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1</w:t>
            </w:r>
          </w:p>
        </w:tc>
        <w:tc>
          <w:tcPr>
            <w:tcW w:w="558" w:type="pct"/>
            <w:gridSpan w:val="2"/>
          </w:tcPr>
          <w:p w:rsidR="00375807" w:rsidRPr="00375807" w:rsidRDefault="00375807" w:rsidP="006C01A6">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0/1</w:t>
            </w:r>
          </w:p>
        </w:tc>
        <w:tc>
          <w:tcPr>
            <w:tcW w:w="488" w:type="pct"/>
            <w:gridSpan w:val="2"/>
          </w:tcPr>
          <w:p w:rsidR="00375807" w:rsidRPr="00375807" w:rsidRDefault="00375807" w:rsidP="001C39E1">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0/1</w:t>
            </w:r>
          </w:p>
        </w:tc>
        <w:tc>
          <w:tcPr>
            <w:tcW w:w="617" w:type="pct"/>
            <w:shd w:val="clear" w:color="auto" w:fill="D9D9D9" w:themeFill="background1" w:themeFillShade="D9"/>
          </w:tcPr>
          <w:p w:rsidR="00375807" w:rsidRPr="00375807" w:rsidRDefault="00375807" w:rsidP="00375807">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0/1</w:t>
            </w:r>
          </w:p>
        </w:tc>
      </w:tr>
      <w:tr w:rsidR="00375807" w:rsidRPr="00375807" w:rsidTr="008262BE">
        <w:trPr>
          <w:gridAfter w:val="1"/>
          <w:wAfter w:w="5" w:type="pct"/>
        </w:trPr>
        <w:tc>
          <w:tcPr>
            <w:tcW w:w="1120" w:type="pct"/>
          </w:tcPr>
          <w:p w:rsidR="00375807" w:rsidRPr="00375807" w:rsidRDefault="00375807" w:rsidP="003F700C">
            <w:pPr>
              <w:spacing w:after="0" w:line="240" w:lineRule="auto"/>
              <w:jc w:val="both"/>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Выдано предписаний</w:t>
            </w:r>
          </w:p>
        </w:tc>
        <w:tc>
          <w:tcPr>
            <w:tcW w:w="431"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1</w:t>
            </w:r>
          </w:p>
        </w:tc>
        <w:tc>
          <w:tcPr>
            <w:tcW w:w="429"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c>
          <w:tcPr>
            <w:tcW w:w="429"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c>
          <w:tcPr>
            <w:tcW w:w="503"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0/1</w:t>
            </w:r>
          </w:p>
        </w:tc>
        <w:tc>
          <w:tcPr>
            <w:tcW w:w="420" w:type="pct"/>
            <w:gridSpan w:val="2"/>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1</w:t>
            </w:r>
          </w:p>
        </w:tc>
        <w:tc>
          <w:tcPr>
            <w:tcW w:w="558" w:type="pct"/>
            <w:gridSpan w:val="2"/>
          </w:tcPr>
          <w:p w:rsidR="00375807" w:rsidRPr="00375807" w:rsidRDefault="00375807" w:rsidP="006C01A6">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0/1</w:t>
            </w:r>
          </w:p>
        </w:tc>
        <w:tc>
          <w:tcPr>
            <w:tcW w:w="488" w:type="pct"/>
            <w:gridSpan w:val="2"/>
          </w:tcPr>
          <w:p w:rsidR="00375807" w:rsidRPr="00375807" w:rsidRDefault="00375807" w:rsidP="001C39E1">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0/1</w:t>
            </w:r>
          </w:p>
        </w:tc>
        <w:tc>
          <w:tcPr>
            <w:tcW w:w="617" w:type="pct"/>
            <w:shd w:val="clear" w:color="auto" w:fill="D9D9D9" w:themeFill="background1" w:themeFillShade="D9"/>
          </w:tcPr>
          <w:p w:rsidR="00375807" w:rsidRPr="00375807" w:rsidRDefault="00375807" w:rsidP="00375807">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0/1</w:t>
            </w:r>
          </w:p>
        </w:tc>
      </w:tr>
      <w:tr w:rsidR="00375807" w:rsidRPr="00375807" w:rsidTr="008262BE">
        <w:trPr>
          <w:gridAfter w:val="1"/>
          <w:wAfter w:w="5" w:type="pct"/>
        </w:trPr>
        <w:tc>
          <w:tcPr>
            <w:tcW w:w="1120" w:type="pct"/>
          </w:tcPr>
          <w:p w:rsidR="00375807" w:rsidRPr="00375807" w:rsidRDefault="00375807" w:rsidP="003F700C">
            <w:pPr>
              <w:spacing w:after="0" w:line="240" w:lineRule="auto"/>
              <w:jc w:val="both"/>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Вынесено предупреждений</w:t>
            </w:r>
          </w:p>
        </w:tc>
        <w:tc>
          <w:tcPr>
            <w:tcW w:w="431"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c>
          <w:tcPr>
            <w:tcW w:w="429"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c>
          <w:tcPr>
            <w:tcW w:w="429"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c>
          <w:tcPr>
            <w:tcW w:w="503"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0/0</w:t>
            </w:r>
          </w:p>
        </w:tc>
        <w:tc>
          <w:tcPr>
            <w:tcW w:w="420" w:type="pct"/>
            <w:gridSpan w:val="2"/>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c>
          <w:tcPr>
            <w:tcW w:w="558" w:type="pct"/>
            <w:gridSpan w:val="2"/>
          </w:tcPr>
          <w:p w:rsidR="00375807" w:rsidRPr="00375807" w:rsidRDefault="00375807" w:rsidP="006C01A6">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c>
          <w:tcPr>
            <w:tcW w:w="488" w:type="pct"/>
            <w:gridSpan w:val="2"/>
          </w:tcPr>
          <w:p w:rsidR="00375807" w:rsidRPr="00375807" w:rsidRDefault="00375807" w:rsidP="001C39E1">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0/0</w:t>
            </w:r>
          </w:p>
        </w:tc>
        <w:tc>
          <w:tcPr>
            <w:tcW w:w="617" w:type="pct"/>
            <w:shd w:val="clear" w:color="auto" w:fill="D9D9D9" w:themeFill="background1" w:themeFillShade="D9"/>
          </w:tcPr>
          <w:p w:rsidR="00375807" w:rsidRPr="00375807" w:rsidRDefault="00375807" w:rsidP="00375807">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0/0</w:t>
            </w:r>
          </w:p>
        </w:tc>
      </w:tr>
      <w:tr w:rsidR="00375807" w:rsidRPr="00375807" w:rsidTr="00375807">
        <w:trPr>
          <w:gridAfter w:val="1"/>
          <w:wAfter w:w="5" w:type="pct"/>
          <w:trHeight w:val="421"/>
        </w:trPr>
        <w:tc>
          <w:tcPr>
            <w:tcW w:w="1120" w:type="pct"/>
          </w:tcPr>
          <w:p w:rsidR="00375807" w:rsidRPr="00375807" w:rsidRDefault="00375807" w:rsidP="003F700C">
            <w:pPr>
              <w:spacing w:after="0" w:line="240" w:lineRule="auto"/>
              <w:jc w:val="both"/>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Составлено протоколов об АПН</w:t>
            </w:r>
          </w:p>
        </w:tc>
        <w:tc>
          <w:tcPr>
            <w:tcW w:w="431"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c>
          <w:tcPr>
            <w:tcW w:w="429"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c>
          <w:tcPr>
            <w:tcW w:w="429" w:type="pct"/>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c>
          <w:tcPr>
            <w:tcW w:w="503"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w:t>
            </w:r>
          </w:p>
        </w:tc>
        <w:tc>
          <w:tcPr>
            <w:tcW w:w="420" w:type="pct"/>
            <w:gridSpan w:val="2"/>
          </w:tcPr>
          <w:p w:rsidR="00375807" w:rsidRPr="00375807" w:rsidRDefault="00375807" w:rsidP="003F700C">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1</w:t>
            </w:r>
          </w:p>
        </w:tc>
        <w:tc>
          <w:tcPr>
            <w:tcW w:w="558" w:type="pct"/>
            <w:gridSpan w:val="2"/>
          </w:tcPr>
          <w:p w:rsidR="00375807" w:rsidRPr="00375807" w:rsidRDefault="00375807" w:rsidP="006C01A6">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0/1</w:t>
            </w:r>
          </w:p>
        </w:tc>
        <w:tc>
          <w:tcPr>
            <w:tcW w:w="488" w:type="pct"/>
            <w:gridSpan w:val="2"/>
          </w:tcPr>
          <w:p w:rsidR="00375807" w:rsidRPr="00375807" w:rsidRDefault="00375807" w:rsidP="001C39E1">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0/1</w:t>
            </w:r>
          </w:p>
        </w:tc>
        <w:tc>
          <w:tcPr>
            <w:tcW w:w="617" w:type="pct"/>
            <w:shd w:val="clear" w:color="auto" w:fill="D9D9D9" w:themeFill="background1" w:themeFillShade="D9"/>
          </w:tcPr>
          <w:p w:rsidR="00375807" w:rsidRPr="00375807" w:rsidRDefault="00375807" w:rsidP="00375807">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0/1</w:t>
            </w:r>
          </w:p>
        </w:tc>
      </w:tr>
      <w:tr w:rsidR="00375807" w:rsidRPr="00375807" w:rsidTr="00F321C7">
        <w:trPr>
          <w:gridAfter w:val="1"/>
          <w:wAfter w:w="5" w:type="pct"/>
        </w:trPr>
        <w:tc>
          <w:tcPr>
            <w:tcW w:w="4995" w:type="pct"/>
            <w:gridSpan w:val="12"/>
          </w:tcPr>
          <w:p w:rsidR="00375807" w:rsidRPr="00375807" w:rsidRDefault="00375807" w:rsidP="003F700C">
            <w:pPr>
              <w:spacing w:after="0" w:line="240" w:lineRule="auto"/>
              <w:jc w:val="center"/>
              <w:rPr>
                <w:rFonts w:ascii="Times New Roman" w:eastAsia="Times New Roman" w:hAnsi="Times New Roman" w:cs="Times New Roman"/>
                <w:b/>
                <w:i/>
                <w:color w:val="000000"/>
                <w:sz w:val="20"/>
                <w:szCs w:val="20"/>
                <w:lang w:eastAsia="ru-RU"/>
              </w:rPr>
            </w:pPr>
            <w:r w:rsidRPr="00375807">
              <w:rPr>
                <w:rFonts w:ascii="Times New Roman" w:eastAsia="Times New Roman" w:hAnsi="Times New Roman" w:cs="Times New Roman"/>
                <w:b/>
                <w:i/>
                <w:color w:val="000000"/>
                <w:sz w:val="20"/>
                <w:szCs w:val="20"/>
                <w:lang w:eastAsia="ru-RU"/>
              </w:rPr>
              <w:t>Внеплановые мероприятия</w:t>
            </w:r>
          </w:p>
        </w:tc>
      </w:tr>
      <w:tr w:rsidR="00375807" w:rsidRPr="00375807" w:rsidTr="008262BE">
        <w:tc>
          <w:tcPr>
            <w:tcW w:w="1120" w:type="pct"/>
          </w:tcPr>
          <w:p w:rsidR="00375807" w:rsidRPr="00375807" w:rsidRDefault="00375807" w:rsidP="003F700C">
            <w:pPr>
              <w:spacing w:after="0" w:line="240" w:lineRule="auto"/>
              <w:jc w:val="both"/>
              <w:rPr>
                <w:rFonts w:ascii="Times New Roman" w:eastAsia="Times New Roman" w:hAnsi="Times New Roman" w:cs="Times New Roman"/>
                <w:color w:val="000000"/>
                <w:sz w:val="20"/>
                <w:szCs w:val="20"/>
                <w:lang w:eastAsia="ru-RU"/>
              </w:rPr>
            </w:pPr>
          </w:p>
        </w:tc>
        <w:tc>
          <w:tcPr>
            <w:tcW w:w="431" w:type="pct"/>
          </w:tcPr>
          <w:p w:rsidR="00375807" w:rsidRPr="00375807" w:rsidRDefault="00375807"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2013</w:t>
            </w:r>
          </w:p>
        </w:tc>
        <w:tc>
          <w:tcPr>
            <w:tcW w:w="429" w:type="pct"/>
          </w:tcPr>
          <w:p w:rsidR="00375807" w:rsidRPr="00375807" w:rsidRDefault="00375807"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2013 / 6 месяцев 2013</w:t>
            </w:r>
          </w:p>
        </w:tc>
        <w:tc>
          <w:tcPr>
            <w:tcW w:w="429" w:type="pct"/>
          </w:tcPr>
          <w:p w:rsidR="00375807" w:rsidRPr="00375807" w:rsidRDefault="00375807"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2013 / 9 месяцев 2013</w:t>
            </w:r>
          </w:p>
        </w:tc>
        <w:tc>
          <w:tcPr>
            <w:tcW w:w="503" w:type="pct"/>
            <w:shd w:val="clear" w:color="auto" w:fill="D9D9D9" w:themeFill="background1" w:themeFillShade="D9"/>
          </w:tcPr>
          <w:p w:rsidR="00375807" w:rsidRPr="00375807" w:rsidRDefault="00375807"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2013/ 12 месяцев 2013</w:t>
            </w:r>
          </w:p>
        </w:tc>
        <w:tc>
          <w:tcPr>
            <w:tcW w:w="416" w:type="pct"/>
          </w:tcPr>
          <w:p w:rsidR="00375807" w:rsidRPr="00375807" w:rsidRDefault="00375807"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2014</w:t>
            </w:r>
          </w:p>
        </w:tc>
        <w:tc>
          <w:tcPr>
            <w:tcW w:w="558" w:type="pct"/>
            <w:gridSpan w:val="2"/>
          </w:tcPr>
          <w:p w:rsidR="00375807" w:rsidRPr="00375807" w:rsidRDefault="00375807"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2014 / 6 месяцев 2014</w:t>
            </w:r>
          </w:p>
        </w:tc>
        <w:tc>
          <w:tcPr>
            <w:tcW w:w="488" w:type="pct"/>
            <w:gridSpan w:val="2"/>
          </w:tcPr>
          <w:p w:rsidR="00375807" w:rsidRPr="00375807" w:rsidRDefault="00375807"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2014 / 9 месяцев 2014</w:t>
            </w:r>
          </w:p>
        </w:tc>
        <w:tc>
          <w:tcPr>
            <w:tcW w:w="626" w:type="pct"/>
            <w:gridSpan w:val="3"/>
            <w:shd w:val="clear" w:color="auto" w:fill="D9D9D9" w:themeFill="background1" w:themeFillShade="D9"/>
          </w:tcPr>
          <w:p w:rsidR="00375807" w:rsidRPr="00375807" w:rsidRDefault="00375807"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2014 / 12 месяцев 2014</w:t>
            </w:r>
          </w:p>
        </w:tc>
      </w:tr>
      <w:tr w:rsidR="00375807" w:rsidRPr="00375807" w:rsidTr="008262BE">
        <w:tc>
          <w:tcPr>
            <w:tcW w:w="1120" w:type="pct"/>
          </w:tcPr>
          <w:p w:rsidR="00375807" w:rsidRPr="00375807" w:rsidRDefault="00375807"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Проведено</w:t>
            </w:r>
          </w:p>
        </w:tc>
        <w:tc>
          <w:tcPr>
            <w:tcW w:w="431"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2/2</w:t>
            </w:r>
          </w:p>
        </w:tc>
        <w:tc>
          <w:tcPr>
            <w:tcW w:w="429"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2/4</w:t>
            </w:r>
          </w:p>
        </w:tc>
        <w:tc>
          <w:tcPr>
            <w:tcW w:w="503"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5/9</w:t>
            </w:r>
          </w:p>
        </w:tc>
        <w:tc>
          <w:tcPr>
            <w:tcW w:w="416"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58" w:type="pct"/>
            <w:gridSpan w:val="2"/>
          </w:tcPr>
          <w:p w:rsidR="00375807" w:rsidRPr="00375807" w:rsidRDefault="00375807" w:rsidP="00B558E0">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88" w:type="pct"/>
            <w:gridSpan w:val="2"/>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626" w:type="pct"/>
            <w:gridSpan w:val="3"/>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375807" w:rsidRPr="00375807" w:rsidTr="008262BE">
        <w:tc>
          <w:tcPr>
            <w:tcW w:w="1120" w:type="pct"/>
          </w:tcPr>
          <w:p w:rsidR="00375807" w:rsidRPr="00375807" w:rsidRDefault="00375807"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Выявлено нарушений</w:t>
            </w:r>
          </w:p>
        </w:tc>
        <w:tc>
          <w:tcPr>
            <w:tcW w:w="431"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2/2</w:t>
            </w:r>
          </w:p>
        </w:tc>
        <w:tc>
          <w:tcPr>
            <w:tcW w:w="429"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2/4</w:t>
            </w:r>
          </w:p>
        </w:tc>
        <w:tc>
          <w:tcPr>
            <w:tcW w:w="503"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5/9</w:t>
            </w:r>
          </w:p>
        </w:tc>
        <w:tc>
          <w:tcPr>
            <w:tcW w:w="416"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58" w:type="pct"/>
            <w:gridSpan w:val="2"/>
          </w:tcPr>
          <w:p w:rsidR="00375807" w:rsidRPr="00375807" w:rsidRDefault="00375807" w:rsidP="00B558E0">
            <w:pPr>
              <w:jc w:val="center"/>
            </w:pPr>
            <w:r w:rsidRPr="00375807">
              <w:rPr>
                <w:rFonts w:ascii="Times New Roman" w:eastAsia="Times New Roman" w:hAnsi="Times New Roman" w:cs="Times New Roman"/>
                <w:color w:val="000000"/>
                <w:sz w:val="20"/>
                <w:szCs w:val="20"/>
                <w:lang w:eastAsia="ru-RU"/>
              </w:rPr>
              <w:t>0</w:t>
            </w:r>
          </w:p>
        </w:tc>
        <w:tc>
          <w:tcPr>
            <w:tcW w:w="488" w:type="pct"/>
            <w:gridSpan w:val="2"/>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626" w:type="pct"/>
            <w:gridSpan w:val="3"/>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375807" w:rsidRPr="00375807" w:rsidTr="008262BE">
        <w:tc>
          <w:tcPr>
            <w:tcW w:w="1120" w:type="pct"/>
          </w:tcPr>
          <w:p w:rsidR="00375807" w:rsidRPr="00375807" w:rsidRDefault="00375807"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Выдано предписаний</w:t>
            </w:r>
          </w:p>
        </w:tc>
        <w:tc>
          <w:tcPr>
            <w:tcW w:w="431"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2/2</w:t>
            </w:r>
          </w:p>
        </w:tc>
        <w:tc>
          <w:tcPr>
            <w:tcW w:w="429"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2/4</w:t>
            </w:r>
          </w:p>
        </w:tc>
        <w:tc>
          <w:tcPr>
            <w:tcW w:w="503"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5/9</w:t>
            </w:r>
          </w:p>
        </w:tc>
        <w:tc>
          <w:tcPr>
            <w:tcW w:w="416"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58" w:type="pct"/>
            <w:gridSpan w:val="2"/>
          </w:tcPr>
          <w:p w:rsidR="00375807" w:rsidRPr="00375807" w:rsidRDefault="00375807" w:rsidP="00B558E0">
            <w:pPr>
              <w:jc w:val="center"/>
            </w:pPr>
            <w:r w:rsidRPr="00375807">
              <w:rPr>
                <w:rFonts w:ascii="Times New Roman" w:eastAsia="Times New Roman" w:hAnsi="Times New Roman" w:cs="Times New Roman"/>
                <w:color w:val="000000"/>
                <w:sz w:val="20"/>
                <w:szCs w:val="20"/>
                <w:lang w:eastAsia="ru-RU"/>
              </w:rPr>
              <w:t>0</w:t>
            </w:r>
          </w:p>
        </w:tc>
        <w:tc>
          <w:tcPr>
            <w:tcW w:w="488" w:type="pct"/>
            <w:gridSpan w:val="2"/>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626" w:type="pct"/>
            <w:gridSpan w:val="3"/>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375807" w:rsidRPr="00375807" w:rsidTr="008262BE">
        <w:tc>
          <w:tcPr>
            <w:tcW w:w="1120" w:type="pct"/>
          </w:tcPr>
          <w:p w:rsidR="00375807" w:rsidRPr="00375807" w:rsidRDefault="00375807"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Вынесено предупреждений</w:t>
            </w:r>
          </w:p>
        </w:tc>
        <w:tc>
          <w:tcPr>
            <w:tcW w:w="431"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16"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58" w:type="pct"/>
            <w:gridSpan w:val="2"/>
          </w:tcPr>
          <w:p w:rsidR="00375807" w:rsidRPr="00375807" w:rsidRDefault="00375807" w:rsidP="00B558E0">
            <w:pPr>
              <w:jc w:val="center"/>
            </w:pPr>
            <w:r w:rsidRPr="00375807">
              <w:rPr>
                <w:rFonts w:ascii="Times New Roman" w:eastAsia="Times New Roman" w:hAnsi="Times New Roman" w:cs="Times New Roman"/>
                <w:color w:val="000000"/>
                <w:sz w:val="20"/>
                <w:szCs w:val="20"/>
                <w:lang w:eastAsia="ru-RU"/>
              </w:rPr>
              <w:t>0</w:t>
            </w:r>
          </w:p>
        </w:tc>
        <w:tc>
          <w:tcPr>
            <w:tcW w:w="488" w:type="pct"/>
            <w:gridSpan w:val="2"/>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626" w:type="pct"/>
            <w:gridSpan w:val="3"/>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375807" w:rsidRPr="00375807" w:rsidTr="008262BE">
        <w:tc>
          <w:tcPr>
            <w:tcW w:w="1120" w:type="pct"/>
          </w:tcPr>
          <w:p w:rsidR="00375807" w:rsidRPr="00375807" w:rsidRDefault="00375807"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Составлено протоколов об АПН</w:t>
            </w:r>
          </w:p>
        </w:tc>
        <w:tc>
          <w:tcPr>
            <w:tcW w:w="431"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2/2</w:t>
            </w:r>
          </w:p>
        </w:tc>
        <w:tc>
          <w:tcPr>
            <w:tcW w:w="429"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2/4</w:t>
            </w:r>
          </w:p>
        </w:tc>
        <w:tc>
          <w:tcPr>
            <w:tcW w:w="503"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5/9</w:t>
            </w:r>
          </w:p>
        </w:tc>
        <w:tc>
          <w:tcPr>
            <w:tcW w:w="416"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58" w:type="pct"/>
            <w:gridSpan w:val="2"/>
          </w:tcPr>
          <w:p w:rsidR="00375807" w:rsidRPr="00375807" w:rsidRDefault="00375807" w:rsidP="00B558E0">
            <w:pPr>
              <w:jc w:val="center"/>
            </w:pPr>
            <w:r w:rsidRPr="00375807">
              <w:rPr>
                <w:rFonts w:ascii="Times New Roman" w:eastAsia="Times New Roman" w:hAnsi="Times New Roman" w:cs="Times New Roman"/>
                <w:color w:val="000000"/>
                <w:sz w:val="20"/>
                <w:szCs w:val="20"/>
                <w:lang w:eastAsia="ru-RU"/>
              </w:rPr>
              <w:t>0</w:t>
            </w:r>
          </w:p>
        </w:tc>
        <w:tc>
          <w:tcPr>
            <w:tcW w:w="488" w:type="pct"/>
            <w:gridSpan w:val="2"/>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626" w:type="pct"/>
            <w:gridSpan w:val="3"/>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B84E81" w:rsidRPr="00375807"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375807"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375807">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пропуску трафика и его маршрутизации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873"/>
        <w:gridCol w:w="903"/>
        <w:gridCol w:w="903"/>
        <w:gridCol w:w="1093"/>
        <w:gridCol w:w="874"/>
        <w:gridCol w:w="1101"/>
        <w:gridCol w:w="1105"/>
        <w:gridCol w:w="1083"/>
      </w:tblGrid>
      <w:tr w:rsidR="00B84E81" w:rsidRPr="00375807" w:rsidTr="00042EF6">
        <w:tc>
          <w:tcPr>
            <w:tcW w:w="5000" w:type="pct"/>
            <w:gridSpan w:val="9"/>
          </w:tcPr>
          <w:p w:rsidR="00B84E81" w:rsidRPr="00375807"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375807">
              <w:rPr>
                <w:rFonts w:ascii="Times New Roman" w:eastAsia="Times New Roman" w:hAnsi="Times New Roman" w:cs="Times New Roman"/>
                <w:b/>
                <w:i/>
                <w:color w:val="000000"/>
                <w:sz w:val="20"/>
                <w:szCs w:val="20"/>
                <w:lang w:eastAsia="ru-RU"/>
              </w:rPr>
              <w:t>Плановые мероприятия</w:t>
            </w:r>
          </w:p>
        </w:tc>
      </w:tr>
      <w:tr w:rsidR="00D06BD0" w:rsidRPr="00375807" w:rsidTr="00E84AD1">
        <w:tc>
          <w:tcPr>
            <w:tcW w:w="1087" w:type="pct"/>
          </w:tcPr>
          <w:p w:rsidR="00D06BD0" w:rsidRPr="00375807"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1"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 xml:space="preserve">1 квартал </w:t>
            </w:r>
            <w:r w:rsidRPr="00375807">
              <w:rPr>
                <w:rFonts w:ascii="Times New Roman" w:hAnsi="Times New Roman" w:cs="Times New Roman"/>
                <w:color w:val="000000"/>
                <w:sz w:val="20"/>
                <w:szCs w:val="20"/>
              </w:rPr>
              <w:lastRenderedPageBreak/>
              <w:t>2013</w:t>
            </w:r>
          </w:p>
        </w:tc>
        <w:tc>
          <w:tcPr>
            <w:tcW w:w="445"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lastRenderedPageBreak/>
              <w:t xml:space="preserve">2 квартал </w:t>
            </w:r>
            <w:r w:rsidRPr="00375807">
              <w:rPr>
                <w:rFonts w:ascii="Times New Roman" w:hAnsi="Times New Roman" w:cs="Times New Roman"/>
                <w:color w:val="000000"/>
                <w:sz w:val="20"/>
                <w:szCs w:val="20"/>
              </w:rPr>
              <w:lastRenderedPageBreak/>
              <w:t>2013 / 6 месяцев 2013</w:t>
            </w:r>
          </w:p>
        </w:tc>
        <w:tc>
          <w:tcPr>
            <w:tcW w:w="445"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lastRenderedPageBreak/>
              <w:t xml:space="preserve">3 квартал </w:t>
            </w:r>
            <w:r w:rsidRPr="00375807">
              <w:rPr>
                <w:rFonts w:ascii="Times New Roman" w:hAnsi="Times New Roman" w:cs="Times New Roman"/>
                <w:color w:val="000000"/>
                <w:sz w:val="20"/>
                <w:szCs w:val="20"/>
              </w:rPr>
              <w:lastRenderedPageBreak/>
              <w:t>2013 / 9 месяцев 2013</w:t>
            </w:r>
          </w:p>
        </w:tc>
        <w:tc>
          <w:tcPr>
            <w:tcW w:w="539"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lastRenderedPageBreak/>
              <w:t xml:space="preserve">4 квартал  2013/ 12 </w:t>
            </w:r>
            <w:r w:rsidRPr="00375807">
              <w:rPr>
                <w:rFonts w:ascii="Times New Roman" w:hAnsi="Times New Roman" w:cs="Times New Roman"/>
                <w:color w:val="000000"/>
                <w:sz w:val="20"/>
                <w:szCs w:val="20"/>
              </w:rPr>
              <w:lastRenderedPageBreak/>
              <w:t>месяцев 2013</w:t>
            </w:r>
          </w:p>
        </w:tc>
        <w:tc>
          <w:tcPr>
            <w:tcW w:w="431"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lastRenderedPageBreak/>
              <w:t xml:space="preserve">1 квартал </w:t>
            </w:r>
            <w:r w:rsidRPr="00375807">
              <w:rPr>
                <w:rFonts w:ascii="Times New Roman" w:hAnsi="Times New Roman" w:cs="Times New Roman"/>
                <w:color w:val="000000"/>
                <w:sz w:val="20"/>
                <w:szCs w:val="20"/>
              </w:rPr>
              <w:lastRenderedPageBreak/>
              <w:t>2014</w:t>
            </w:r>
          </w:p>
        </w:tc>
        <w:tc>
          <w:tcPr>
            <w:tcW w:w="543"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lastRenderedPageBreak/>
              <w:t xml:space="preserve">2 квартал 2014 / 6 </w:t>
            </w:r>
            <w:r w:rsidRPr="00375807">
              <w:rPr>
                <w:rFonts w:ascii="Times New Roman" w:hAnsi="Times New Roman" w:cs="Times New Roman"/>
                <w:color w:val="000000"/>
                <w:sz w:val="20"/>
                <w:szCs w:val="20"/>
              </w:rPr>
              <w:lastRenderedPageBreak/>
              <w:t>месяцев 2014</w:t>
            </w:r>
          </w:p>
        </w:tc>
        <w:tc>
          <w:tcPr>
            <w:tcW w:w="545"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lastRenderedPageBreak/>
              <w:t xml:space="preserve">3 квартал 2014 / 9 </w:t>
            </w:r>
            <w:r w:rsidRPr="00375807">
              <w:rPr>
                <w:rFonts w:ascii="Times New Roman" w:hAnsi="Times New Roman" w:cs="Times New Roman"/>
                <w:color w:val="000000"/>
                <w:sz w:val="20"/>
                <w:szCs w:val="20"/>
              </w:rPr>
              <w:lastRenderedPageBreak/>
              <w:t>месяцев 2014</w:t>
            </w:r>
          </w:p>
        </w:tc>
        <w:tc>
          <w:tcPr>
            <w:tcW w:w="534"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lastRenderedPageBreak/>
              <w:t xml:space="preserve">4 квартал 2014 / 12 </w:t>
            </w:r>
            <w:r w:rsidRPr="00375807">
              <w:rPr>
                <w:rFonts w:ascii="Times New Roman" w:hAnsi="Times New Roman" w:cs="Times New Roman"/>
                <w:color w:val="000000"/>
                <w:sz w:val="20"/>
                <w:szCs w:val="20"/>
              </w:rPr>
              <w:lastRenderedPageBreak/>
              <w:t>месяцев 2014</w:t>
            </w:r>
          </w:p>
        </w:tc>
      </w:tr>
      <w:tr w:rsidR="00B84E81" w:rsidRPr="00375807" w:rsidTr="00E84AD1">
        <w:tc>
          <w:tcPr>
            <w:tcW w:w="1087" w:type="pct"/>
          </w:tcPr>
          <w:p w:rsidR="00B84E81" w:rsidRPr="00375807" w:rsidRDefault="00B84E8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lastRenderedPageBreak/>
              <w:t>Запланировано</w:t>
            </w:r>
          </w:p>
        </w:tc>
        <w:tc>
          <w:tcPr>
            <w:tcW w:w="3913" w:type="pct"/>
            <w:gridSpan w:val="8"/>
          </w:tcPr>
          <w:p w:rsidR="00B84E81" w:rsidRPr="00375807" w:rsidRDefault="00B84E8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отдельный учет не ведется</w:t>
            </w:r>
          </w:p>
        </w:tc>
      </w:tr>
      <w:tr w:rsidR="00B84E81" w:rsidRPr="00375807" w:rsidTr="00E84AD1">
        <w:tc>
          <w:tcPr>
            <w:tcW w:w="1087" w:type="pct"/>
          </w:tcPr>
          <w:p w:rsidR="00B84E81" w:rsidRPr="00375807" w:rsidRDefault="00B84E8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Проведено</w:t>
            </w:r>
          </w:p>
        </w:tc>
        <w:tc>
          <w:tcPr>
            <w:tcW w:w="3913" w:type="pct"/>
            <w:gridSpan w:val="8"/>
          </w:tcPr>
          <w:p w:rsidR="00B84E81" w:rsidRPr="00375807" w:rsidRDefault="00B84E8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отдельный учет не ведется</w:t>
            </w:r>
          </w:p>
        </w:tc>
      </w:tr>
      <w:tr w:rsidR="00E84AD1" w:rsidRPr="00375807" w:rsidTr="00E84AD1">
        <w:tc>
          <w:tcPr>
            <w:tcW w:w="1087"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Выявлено нарушений</w:t>
            </w:r>
          </w:p>
        </w:tc>
        <w:tc>
          <w:tcPr>
            <w:tcW w:w="43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b/>
                <w:color w:val="000000"/>
                <w:sz w:val="20"/>
                <w:szCs w:val="20"/>
                <w:lang w:eastAsia="ru-RU"/>
              </w:rPr>
            </w:pPr>
            <w:r w:rsidRPr="00375807">
              <w:rPr>
                <w:rFonts w:ascii="Times New Roman" w:eastAsia="Times New Roman" w:hAnsi="Times New Roman" w:cs="Times New Roman"/>
                <w:b/>
                <w:color w:val="000000"/>
                <w:sz w:val="20"/>
                <w:szCs w:val="20"/>
                <w:lang w:eastAsia="ru-RU"/>
              </w:rPr>
              <w:t>0</w:t>
            </w:r>
          </w:p>
        </w:tc>
        <w:tc>
          <w:tcPr>
            <w:tcW w:w="43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3"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45"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34"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84AD1" w:rsidRPr="00375807" w:rsidTr="00E84AD1">
        <w:tc>
          <w:tcPr>
            <w:tcW w:w="1087"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Выдано предписаний</w:t>
            </w:r>
          </w:p>
        </w:tc>
        <w:tc>
          <w:tcPr>
            <w:tcW w:w="43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b/>
                <w:color w:val="000000"/>
                <w:sz w:val="20"/>
                <w:szCs w:val="20"/>
                <w:lang w:eastAsia="ru-RU"/>
              </w:rPr>
            </w:pPr>
            <w:r w:rsidRPr="00375807">
              <w:rPr>
                <w:rFonts w:ascii="Times New Roman" w:eastAsia="Times New Roman" w:hAnsi="Times New Roman" w:cs="Times New Roman"/>
                <w:b/>
                <w:color w:val="000000"/>
                <w:sz w:val="20"/>
                <w:szCs w:val="20"/>
                <w:lang w:eastAsia="ru-RU"/>
              </w:rPr>
              <w:t>0</w:t>
            </w:r>
          </w:p>
        </w:tc>
        <w:tc>
          <w:tcPr>
            <w:tcW w:w="43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3"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45"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34"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84AD1" w:rsidRPr="00375807" w:rsidTr="00E84AD1">
        <w:tc>
          <w:tcPr>
            <w:tcW w:w="1087"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Вынесено предупреждений</w:t>
            </w:r>
          </w:p>
        </w:tc>
        <w:tc>
          <w:tcPr>
            <w:tcW w:w="43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b/>
                <w:color w:val="000000"/>
                <w:sz w:val="20"/>
                <w:szCs w:val="20"/>
                <w:lang w:eastAsia="ru-RU"/>
              </w:rPr>
            </w:pPr>
            <w:r w:rsidRPr="00375807">
              <w:rPr>
                <w:rFonts w:ascii="Times New Roman" w:eastAsia="Times New Roman" w:hAnsi="Times New Roman" w:cs="Times New Roman"/>
                <w:b/>
                <w:color w:val="000000"/>
                <w:sz w:val="20"/>
                <w:szCs w:val="20"/>
                <w:lang w:eastAsia="ru-RU"/>
              </w:rPr>
              <w:t>0</w:t>
            </w:r>
          </w:p>
        </w:tc>
        <w:tc>
          <w:tcPr>
            <w:tcW w:w="43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3"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45"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34"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84AD1" w:rsidRPr="00375807" w:rsidTr="00E84AD1">
        <w:tc>
          <w:tcPr>
            <w:tcW w:w="1087"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Составлено протоколов об АПН</w:t>
            </w:r>
          </w:p>
        </w:tc>
        <w:tc>
          <w:tcPr>
            <w:tcW w:w="43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b/>
                <w:color w:val="000000"/>
                <w:sz w:val="20"/>
                <w:szCs w:val="20"/>
                <w:lang w:eastAsia="ru-RU"/>
              </w:rPr>
            </w:pPr>
            <w:r w:rsidRPr="00375807">
              <w:rPr>
                <w:rFonts w:ascii="Times New Roman" w:eastAsia="Times New Roman" w:hAnsi="Times New Roman" w:cs="Times New Roman"/>
                <w:b/>
                <w:color w:val="000000"/>
                <w:sz w:val="20"/>
                <w:szCs w:val="20"/>
                <w:lang w:eastAsia="ru-RU"/>
              </w:rPr>
              <w:t>0</w:t>
            </w:r>
          </w:p>
        </w:tc>
        <w:tc>
          <w:tcPr>
            <w:tcW w:w="43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3"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45"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34"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84AD1" w:rsidRPr="00375807" w:rsidTr="00042EF6">
        <w:tc>
          <w:tcPr>
            <w:tcW w:w="5000" w:type="pct"/>
            <w:gridSpan w:val="9"/>
          </w:tcPr>
          <w:p w:rsidR="00E84AD1" w:rsidRPr="00375807" w:rsidRDefault="00E84AD1" w:rsidP="003F700C">
            <w:pPr>
              <w:spacing w:after="0" w:line="240" w:lineRule="auto"/>
              <w:jc w:val="center"/>
              <w:rPr>
                <w:rFonts w:ascii="Times New Roman" w:eastAsia="Times New Roman" w:hAnsi="Times New Roman" w:cs="Times New Roman"/>
                <w:b/>
                <w:i/>
                <w:color w:val="000000"/>
                <w:sz w:val="20"/>
                <w:szCs w:val="20"/>
                <w:lang w:eastAsia="ru-RU"/>
              </w:rPr>
            </w:pPr>
            <w:r w:rsidRPr="00375807">
              <w:rPr>
                <w:rFonts w:ascii="Times New Roman" w:eastAsia="Times New Roman" w:hAnsi="Times New Roman" w:cs="Times New Roman"/>
                <w:b/>
                <w:i/>
                <w:color w:val="000000"/>
                <w:sz w:val="20"/>
                <w:szCs w:val="20"/>
                <w:lang w:eastAsia="ru-RU"/>
              </w:rPr>
              <w:t>Внеплановые мероприятия</w:t>
            </w:r>
          </w:p>
        </w:tc>
      </w:tr>
      <w:tr w:rsidR="00E84AD1" w:rsidRPr="00375807" w:rsidTr="00E84AD1">
        <w:tc>
          <w:tcPr>
            <w:tcW w:w="1087"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p>
        </w:tc>
        <w:tc>
          <w:tcPr>
            <w:tcW w:w="431"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2013</w:t>
            </w:r>
          </w:p>
        </w:tc>
        <w:tc>
          <w:tcPr>
            <w:tcW w:w="445"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2013 / 6 месяцев 2013</w:t>
            </w:r>
          </w:p>
        </w:tc>
        <w:tc>
          <w:tcPr>
            <w:tcW w:w="445"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2013 / 9 месяцев 2013</w:t>
            </w:r>
          </w:p>
        </w:tc>
        <w:tc>
          <w:tcPr>
            <w:tcW w:w="539" w:type="pct"/>
            <w:shd w:val="clear" w:color="auto" w:fill="D9D9D9" w:themeFill="background1" w:themeFillShade="D9"/>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2013/ 12 месяцев 2013</w:t>
            </w:r>
          </w:p>
        </w:tc>
        <w:tc>
          <w:tcPr>
            <w:tcW w:w="431"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2014</w:t>
            </w:r>
          </w:p>
        </w:tc>
        <w:tc>
          <w:tcPr>
            <w:tcW w:w="543"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2014 / 6 месяцев 2014</w:t>
            </w:r>
          </w:p>
        </w:tc>
        <w:tc>
          <w:tcPr>
            <w:tcW w:w="545"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2014 / 9 месяцев 2014</w:t>
            </w:r>
          </w:p>
        </w:tc>
        <w:tc>
          <w:tcPr>
            <w:tcW w:w="534" w:type="pct"/>
            <w:shd w:val="clear" w:color="auto" w:fill="D9D9D9" w:themeFill="background1" w:themeFillShade="D9"/>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2014 / 12 месяцев 2014</w:t>
            </w:r>
          </w:p>
        </w:tc>
      </w:tr>
      <w:tr w:rsidR="00E84AD1" w:rsidRPr="00375807" w:rsidTr="00E84AD1">
        <w:tc>
          <w:tcPr>
            <w:tcW w:w="1087"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Проведено</w:t>
            </w:r>
          </w:p>
        </w:tc>
        <w:tc>
          <w:tcPr>
            <w:tcW w:w="43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1</w:t>
            </w:r>
          </w:p>
        </w:tc>
        <w:tc>
          <w:tcPr>
            <w:tcW w:w="539"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0/1</w:t>
            </w:r>
          </w:p>
        </w:tc>
        <w:tc>
          <w:tcPr>
            <w:tcW w:w="43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3"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45"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34"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84AD1" w:rsidRPr="00375807" w:rsidTr="00E84AD1">
        <w:tc>
          <w:tcPr>
            <w:tcW w:w="1087"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Выявлено нарушений</w:t>
            </w:r>
          </w:p>
        </w:tc>
        <w:tc>
          <w:tcPr>
            <w:tcW w:w="43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1</w:t>
            </w:r>
          </w:p>
        </w:tc>
        <w:tc>
          <w:tcPr>
            <w:tcW w:w="539"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0/1</w:t>
            </w:r>
          </w:p>
        </w:tc>
        <w:tc>
          <w:tcPr>
            <w:tcW w:w="43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3"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45"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34"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84AD1" w:rsidRPr="00375807" w:rsidTr="00E84AD1">
        <w:tc>
          <w:tcPr>
            <w:tcW w:w="1087"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Выдано предписаний</w:t>
            </w:r>
          </w:p>
        </w:tc>
        <w:tc>
          <w:tcPr>
            <w:tcW w:w="43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1</w:t>
            </w:r>
          </w:p>
        </w:tc>
        <w:tc>
          <w:tcPr>
            <w:tcW w:w="539"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0/1</w:t>
            </w:r>
          </w:p>
        </w:tc>
        <w:tc>
          <w:tcPr>
            <w:tcW w:w="43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3"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45"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34"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84AD1" w:rsidRPr="00375807" w:rsidTr="00E84AD1">
        <w:tc>
          <w:tcPr>
            <w:tcW w:w="1087"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Вынесено предупреждений</w:t>
            </w:r>
          </w:p>
        </w:tc>
        <w:tc>
          <w:tcPr>
            <w:tcW w:w="43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3"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45"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34"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84AD1" w:rsidRPr="00375807" w:rsidTr="00E84AD1">
        <w:tc>
          <w:tcPr>
            <w:tcW w:w="1087"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Составлено протоколов об АПН</w:t>
            </w:r>
          </w:p>
        </w:tc>
        <w:tc>
          <w:tcPr>
            <w:tcW w:w="43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3"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45"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34"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B84E81" w:rsidRPr="00375807"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375807"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375807">
        <w:rPr>
          <w:rFonts w:ascii="Times New Roman" w:eastAsia="Times New Roman" w:hAnsi="Times New Roman" w:cs="Times New Roman"/>
          <w:i/>
          <w:sz w:val="26"/>
          <w:szCs w:val="26"/>
          <w:u w:val="single"/>
          <w:lang w:eastAsia="ru-RU"/>
        </w:rPr>
        <w:t xml:space="preserve">Государственный контроль и надзор за соблюдением требований к порядку </w:t>
      </w:r>
      <w:proofErr w:type="gramStart"/>
      <w:r w:rsidRPr="00375807">
        <w:rPr>
          <w:rFonts w:ascii="Times New Roman" w:eastAsia="Times New Roman" w:hAnsi="Times New Roman" w:cs="Times New Roman"/>
          <w:i/>
          <w:sz w:val="26"/>
          <w:szCs w:val="26"/>
          <w:u w:val="single"/>
          <w:lang w:eastAsia="ru-RU"/>
        </w:rPr>
        <w:t>распределения ресурса нумерации единой сети электросвязи Российской Федерации</w:t>
      </w:r>
      <w:proofErr w:type="gramEnd"/>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873"/>
        <w:gridCol w:w="903"/>
        <w:gridCol w:w="903"/>
        <w:gridCol w:w="1137"/>
        <w:gridCol w:w="873"/>
        <w:gridCol w:w="1183"/>
        <w:gridCol w:w="1124"/>
        <w:gridCol w:w="1093"/>
      </w:tblGrid>
      <w:tr w:rsidR="00B84E81" w:rsidRPr="00375807" w:rsidTr="00C47722">
        <w:tc>
          <w:tcPr>
            <w:tcW w:w="5000" w:type="pct"/>
            <w:gridSpan w:val="9"/>
          </w:tcPr>
          <w:p w:rsidR="00B84E81" w:rsidRPr="00375807"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375807">
              <w:rPr>
                <w:rFonts w:ascii="Times New Roman" w:eastAsia="Times New Roman" w:hAnsi="Times New Roman" w:cs="Times New Roman"/>
                <w:b/>
                <w:i/>
                <w:color w:val="000000"/>
                <w:sz w:val="20"/>
                <w:szCs w:val="20"/>
                <w:lang w:eastAsia="ru-RU"/>
              </w:rPr>
              <w:t>Плановые мероприятия</w:t>
            </w:r>
          </w:p>
        </w:tc>
      </w:tr>
      <w:tr w:rsidR="00D06BD0" w:rsidRPr="00375807" w:rsidTr="00D06BD0">
        <w:tc>
          <w:tcPr>
            <w:tcW w:w="1101" w:type="pct"/>
          </w:tcPr>
          <w:p w:rsidR="00D06BD0" w:rsidRPr="00375807"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21"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2013</w:t>
            </w:r>
          </w:p>
        </w:tc>
        <w:tc>
          <w:tcPr>
            <w:tcW w:w="435"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2013 / 6 месяцев 2013</w:t>
            </w:r>
          </w:p>
        </w:tc>
        <w:tc>
          <w:tcPr>
            <w:tcW w:w="435"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2013 / 9 месяцев 2013</w:t>
            </w:r>
          </w:p>
        </w:tc>
        <w:tc>
          <w:tcPr>
            <w:tcW w:w="548"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2013/ 12 месяцев 2013</w:t>
            </w:r>
          </w:p>
        </w:tc>
        <w:tc>
          <w:tcPr>
            <w:tcW w:w="421"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2014</w:t>
            </w:r>
          </w:p>
        </w:tc>
        <w:tc>
          <w:tcPr>
            <w:tcW w:w="570"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2014 / 6 месяцев 2014</w:t>
            </w:r>
          </w:p>
        </w:tc>
        <w:tc>
          <w:tcPr>
            <w:tcW w:w="542"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2014 / 9 месяцев 2014</w:t>
            </w:r>
          </w:p>
        </w:tc>
        <w:tc>
          <w:tcPr>
            <w:tcW w:w="527"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2014 / 12 месяцев 2014</w:t>
            </w:r>
          </w:p>
        </w:tc>
      </w:tr>
      <w:tr w:rsidR="00C47722" w:rsidRPr="00375807" w:rsidTr="00D06BD0">
        <w:tc>
          <w:tcPr>
            <w:tcW w:w="1101" w:type="pct"/>
          </w:tcPr>
          <w:p w:rsidR="00C47722" w:rsidRPr="00375807"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Запланировано</w:t>
            </w:r>
          </w:p>
        </w:tc>
        <w:tc>
          <w:tcPr>
            <w:tcW w:w="3899" w:type="pct"/>
            <w:gridSpan w:val="8"/>
          </w:tcPr>
          <w:p w:rsidR="00C47722" w:rsidRPr="00375807"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отдельный учет не ведется</w:t>
            </w:r>
          </w:p>
        </w:tc>
      </w:tr>
      <w:tr w:rsidR="00C47722" w:rsidRPr="00375807" w:rsidTr="00D06BD0">
        <w:tc>
          <w:tcPr>
            <w:tcW w:w="1101" w:type="pct"/>
          </w:tcPr>
          <w:p w:rsidR="00C47722" w:rsidRPr="00375807"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Проведено</w:t>
            </w:r>
          </w:p>
        </w:tc>
        <w:tc>
          <w:tcPr>
            <w:tcW w:w="3899" w:type="pct"/>
            <w:gridSpan w:val="8"/>
          </w:tcPr>
          <w:p w:rsidR="00C47722" w:rsidRPr="00375807"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отдельный учет не ведется</w:t>
            </w:r>
          </w:p>
        </w:tc>
      </w:tr>
      <w:tr w:rsidR="00E84AD1" w:rsidRPr="00375807" w:rsidTr="00D06BD0">
        <w:tc>
          <w:tcPr>
            <w:tcW w:w="1101"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Выявлено нарушений</w:t>
            </w:r>
          </w:p>
        </w:tc>
        <w:tc>
          <w:tcPr>
            <w:tcW w:w="42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2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70"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42"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r>
      <w:tr w:rsidR="00E84AD1" w:rsidRPr="00375807" w:rsidTr="00D06BD0">
        <w:tc>
          <w:tcPr>
            <w:tcW w:w="1101"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Выдано предписаний</w:t>
            </w:r>
          </w:p>
        </w:tc>
        <w:tc>
          <w:tcPr>
            <w:tcW w:w="42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2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70"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42"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r>
      <w:tr w:rsidR="00E84AD1" w:rsidRPr="00375807" w:rsidTr="00D06BD0">
        <w:tc>
          <w:tcPr>
            <w:tcW w:w="1101"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Вынесено предупреждений</w:t>
            </w:r>
          </w:p>
        </w:tc>
        <w:tc>
          <w:tcPr>
            <w:tcW w:w="42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2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70"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42"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r>
      <w:tr w:rsidR="00E84AD1" w:rsidRPr="00375807" w:rsidTr="00D06BD0">
        <w:tc>
          <w:tcPr>
            <w:tcW w:w="1101"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Составлено протоколов об АПН</w:t>
            </w:r>
          </w:p>
        </w:tc>
        <w:tc>
          <w:tcPr>
            <w:tcW w:w="42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2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70"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42"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r>
      <w:tr w:rsidR="00E84AD1" w:rsidRPr="00375807" w:rsidTr="00C47722">
        <w:tc>
          <w:tcPr>
            <w:tcW w:w="5000" w:type="pct"/>
            <w:gridSpan w:val="9"/>
          </w:tcPr>
          <w:p w:rsidR="00E84AD1" w:rsidRPr="00375807" w:rsidRDefault="00E84AD1" w:rsidP="003F700C">
            <w:pPr>
              <w:spacing w:after="0" w:line="240" w:lineRule="auto"/>
              <w:jc w:val="center"/>
              <w:rPr>
                <w:rFonts w:ascii="Times New Roman" w:eastAsia="Times New Roman" w:hAnsi="Times New Roman" w:cs="Times New Roman"/>
                <w:b/>
                <w:i/>
                <w:color w:val="000000"/>
                <w:sz w:val="20"/>
                <w:szCs w:val="20"/>
                <w:lang w:eastAsia="ru-RU"/>
              </w:rPr>
            </w:pPr>
            <w:r w:rsidRPr="00375807">
              <w:rPr>
                <w:rFonts w:ascii="Times New Roman" w:eastAsia="Times New Roman" w:hAnsi="Times New Roman" w:cs="Times New Roman"/>
                <w:b/>
                <w:i/>
                <w:color w:val="000000"/>
                <w:sz w:val="20"/>
                <w:szCs w:val="20"/>
                <w:lang w:eastAsia="ru-RU"/>
              </w:rPr>
              <w:t>Внеплановые мероприятия</w:t>
            </w:r>
          </w:p>
        </w:tc>
      </w:tr>
      <w:tr w:rsidR="00E84AD1" w:rsidRPr="00375807" w:rsidTr="00D06BD0">
        <w:tc>
          <w:tcPr>
            <w:tcW w:w="1101"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p>
        </w:tc>
        <w:tc>
          <w:tcPr>
            <w:tcW w:w="421"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2013</w:t>
            </w:r>
          </w:p>
        </w:tc>
        <w:tc>
          <w:tcPr>
            <w:tcW w:w="435"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2013 / 6 месяцев 2013</w:t>
            </w:r>
          </w:p>
        </w:tc>
        <w:tc>
          <w:tcPr>
            <w:tcW w:w="435"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2013 / 9 месяцев 2013</w:t>
            </w:r>
          </w:p>
        </w:tc>
        <w:tc>
          <w:tcPr>
            <w:tcW w:w="548" w:type="pct"/>
            <w:shd w:val="clear" w:color="auto" w:fill="D9D9D9" w:themeFill="background1" w:themeFillShade="D9"/>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2013/ 12 месяцев 2013</w:t>
            </w:r>
          </w:p>
        </w:tc>
        <w:tc>
          <w:tcPr>
            <w:tcW w:w="421"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2014</w:t>
            </w:r>
          </w:p>
        </w:tc>
        <w:tc>
          <w:tcPr>
            <w:tcW w:w="570"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2014 / 6 месяцев 2014</w:t>
            </w:r>
          </w:p>
        </w:tc>
        <w:tc>
          <w:tcPr>
            <w:tcW w:w="542"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2014 / 9 месяцев 2014</w:t>
            </w:r>
          </w:p>
        </w:tc>
        <w:tc>
          <w:tcPr>
            <w:tcW w:w="527" w:type="pct"/>
            <w:shd w:val="clear" w:color="auto" w:fill="D9D9D9" w:themeFill="background1" w:themeFillShade="D9"/>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2014 / 12 месяцев 2014</w:t>
            </w:r>
          </w:p>
        </w:tc>
      </w:tr>
      <w:tr w:rsidR="00E84AD1" w:rsidRPr="00375807" w:rsidTr="00D06BD0">
        <w:tc>
          <w:tcPr>
            <w:tcW w:w="1101"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Проведено</w:t>
            </w:r>
          </w:p>
        </w:tc>
        <w:tc>
          <w:tcPr>
            <w:tcW w:w="42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2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70"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42"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r>
      <w:tr w:rsidR="00E84AD1" w:rsidRPr="00375807" w:rsidTr="00D06BD0">
        <w:tc>
          <w:tcPr>
            <w:tcW w:w="1101"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Выявлено нарушений</w:t>
            </w:r>
          </w:p>
        </w:tc>
        <w:tc>
          <w:tcPr>
            <w:tcW w:w="42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2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70"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42"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r>
      <w:tr w:rsidR="00E84AD1" w:rsidRPr="00375807" w:rsidTr="00D06BD0">
        <w:tc>
          <w:tcPr>
            <w:tcW w:w="1101"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Выдано предписаний</w:t>
            </w:r>
          </w:p>
        </w:tc>
        <w:tc>
          <w:tcPr>
            <w:tcW w:w="42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2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70"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42"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r>
      <w:tr w:rsidR="00E84AD1" w:rsidRPr="00375807" w:rsidTr="00D06BD0">
        <w:tc>
          <w:tcPr>
            <w:tcW w:w="1101"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Вынесено предупреждений</w:t>
            </w:r>
          </w:p>
        </w:tc>
        <w:tc>
          <w:tcPr>
            <w:tcW w:w="42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2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70"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42"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r>
      <w:tr w:rsidR="00E84AD1" w:rsidRPr="008A0A06" w:rsidTr="00D06BD0">
        <w:tc>
          <w:tcPr>
            <w:tcW w:w="1101"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Составлено протоколов об АПН</w:t>
            </w:r>
          </w:p>
        </w:tc>
        <w:tc>
          <w:tcPr>
            <w:tcW w:w="42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21"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70"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42"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r>
    </w:tbl>
    <w:p w:rsidR="00B84E81" w:rsidRPr="008A0A06" w:rsidRDefault="00B84E81"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84E81" w:rsidRPr="00375807"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375807">
        <w:rPr>
          <w:rFonts w:ascii="Times New Roman" w:eastAsia="Times New Roman" w:hAnsi="Times New Roman" w:cs="Times New Roman"/>
          <w:i/>
          <w:sz w:val="26"/>
          <w:szCs w:val="26"/>
          <w:u w:val="single"/>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w:t>
      </w:r>
      <w:r w:rsidRPr="00375807">
        <w:rPr>
          <w:rFonts w:ascii="Times New Roman" w:eastAsia="Times New Roman" w:hAnsi="Times New Roman" w:cs="Times New Roman"/>
          <w:i/>
          <w:sz w:val="26"/>
          <w:szCs w:val="26"/>
          <w:u w:val="single"/>
          <w:lang w:eastAsia="ru-RU"/>
        </w:rPr>
        <w:lastRenderedPageBreak/>
        <w:t xml:space="preserve">установленным порядком использования </w:t>
      </w:r>
      <w:proofErr w:type="gramStart"/>
      <w:r w:rsidRPr="00375807">
        <w:rPr>
          <w:rFonts w:ascii="Times New Roman" w:eastAsia="Times New Roman" w:hAnsi="Times New Roman" w:cs="Times New Roman"/>
          <w:i/>
          <w:sz w:val="26"/>
          <w:szCs w:val="26"/>
          <w:u w:val="single"/>
          <w:lang w:eastAsia="ru-RU"/>
        </w:rPr>
        <w:t>ресурса нумерации единой сети электросвязи Российской Федерации</w:t>
      </w:r>
      <w:proofErr w:type="gramEnd"/>
    </w:p>
    <w:p w:rsidR="00B84E81" w:rsidRPr="00375807" w:rsidRDefault="00B84E81" w:rsidP="003F700C">
      <w:pPr>
        <w:spacing w:after="0" w:line="240" w:lineRule="auto"/>
        <w:ind w:firstLine="709"/>
        <w:jc w:val="both"/>
        <w:rPr>
          <w:rFonts w:ascii="Times New Roman" w:eastAsia="Times New Roman" w:hAnsi="Times New Roman" w:cs="Times New Roman"/>
          <w:i/>
          <w:sz w:val="16"/>
          <w:szCs w:val="16"/>
          <w:u w:val="single"/>
          <w:lang w:eastAsia="ru-RU"/>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873"/>
        <w:gridCol w:w="903"/>
        <w:gridCol w:w="903"/>
        <w:gridCol w:w="1109"/>
        <w:gridCol w:w="873"/>
        <w:gridCol w:w="1115"/>
        <w:gridCol w:w="982"/>
        <w:gridCol w:w="1124"/>
      </w:tblGrid>
      <w:tr w:rsidR="00B84E81" w:rsidRPr="00375807" w:rsidTr="00C47722">
        <w:tc>
          <w:tcPr>
            <w:tcW w:w="5000" w:type="pct"/>
            <w:gridSpan w:val="9"/>
          </w:tcPr>
          <w:p w:rsidR="00B84E81" w:rsidRPr="00375807"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375807">
              <w:rPr>
                <w:rFonts w:ascii="Times New Roman" w:eastAsia="Times New Roman" w:hAnsi="Times New Roman" w:cs="Times New Roman"/>
                <w:b/>
                <w:i/>
                <w:color w:val="000000"/>
                <w:sz w:val="20"/>
                <w:szCs w:val="20"/>
                <w:lang w:eastAsia="ru-RU"/>
              </w:rPr>
              <w:t>Плановые мероприятия</w:t>
            </w:r>
          </w:p>
        </w:tc>
      </w:tr>
      <w:tr w:rsidR="00D06BD0" w:rsidRPr="00375807" w:rsidTr="00B7277E">
        <w:tc>
          <w:tcPr>
            <w:tcW w:w="1123" w:type="pct"/>
          </w:tcPr>
          <w:p w:rsidR="00D06BD0" w:rsidRPr="00375807"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2013</w:t>
            </w:r>
          </w:p>
        </w:tc>
        <w:tc>
          <w:tcPr>
            <w:tcW w:w="444"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2013 / 6 месяцев 2013</w:t>
            </w:r>
          </w:p>
        </w:tc>
        <w:tc>
          <w:tcPr>
            <w:tcW w:w="444"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2013 / 9 месяцев 2013</w:t>
            </w:r>
          </w:p>
        </w:tc>
        <w:tc>
          <w:tcPr>
            <w:tcW w:w="546"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2013/ 12 месяцев 2013</w:t>
            </w:r>
          </w:p>
        </w:tc>
        <w:tc>
          <w:tcPr>
            <w:tcW w:w="429"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2014</w:t>
            </w:r>
          </w:p>
        </w:tc>
        <w:tc>
          <w:tcPr>
            <w:tcW w:w="549"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2014 / 6 месяцев 2014</w:t>
            </w:r>
          </w:p>
        </w:tc>
        <w:tc>
          <w:tcPr>
            <w:tcW w:w="483"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2014 / 9 месяцев 2014</w:t>
            </w:r>
          </w:p>
        </w:tc>
        <w:tc>
          <w:tcPr>
            <w:tcW w:w="553"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2014 / 12 месяцев 2014</w:t>
            </w:r>
          </w:p>
        </w:tc>
      </w:tr>
      <w:tr w:rsidR="00C47722" w:rsidRPr="00375807" w:rsidTr="00D06BD0">
        <w:tc>
          <w:tcPr>
            <w:tcW w:w="1123" w:type="pct"/>
          </w:tcPr>
          <w:p w:rsidR="00C47722" w:rsidRPr="00375807"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Запланировано</w:t>
            </w:r>
          </w:p>
        </w:tc>
        <w:tc>
          <w:tcPr>
            <w:tcW w:w="3877" w:type="pct"/>
            <w:gridSpan w:val="8"/>
          </w:tcPr>
          <w:p w:rsidR="00C47722" w:rsidRPr="00375807"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отдельный учет не ведется</w:t>
            </w:r>
          </w:p>
        </w:tc>
      </w:tr>
      <w:tr w:rsidR="00C47722" w:rsidRPr="00375807" w:rsidTr="00D06BD0">
        <w:tc>
          <w:tcPr>
            <w:tcW w:w="1123" w:type="pct"/>
          </w:tcPr>
          <w:p w:rsidR="00C47722" w:rsidRPr="00375807"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Проведено</w:t>
            </w:r>
          </w:p>
        </w:tc>
        <w:tc>
          <w:tcPr>
            <w:tcW w:w="3877" w:type="pct"/>
            <w:gridSpan w:val="8"/>
          </w:tcPr>
          <w:p w:rsidR="00C47722" w:rsidRPr="00375807"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отдельный учет не ведется</w:t>
            </w:r>
          </w:p>
        </w:tc>
      </w:tr>
      <w:tr w:rsidR="00E84AD1" w:rsidRPr="00375807" w:rsidTr="00B7277E">
        <w:tc>
          <w:tcPr>
            <w:tcW w:w="1123"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Выявлено нарушений</w:t>
            </w:r>
          </w:p>
        </w:tc>
        <w:tc>
          <w:tcPr>
            <w:tcW w:w="429"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9"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83"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84AD1" w:rsidRPr="00375807" w:rsidTr="00B7277E">
        <w:tc>
          <w:tcPr>
            <w:tcW w:w="1123"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Выдано предписаний</w:t>
            </w:r>
          </w:p>
        </w:tc>
        <w:tc>
          <w:tcPr>
            <w:tcW w:w="429"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9"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83"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84AD1" w:rsidRPr="00375807" w:rsidTr="00B7277E">
        <w:tc>
          <w:tcPr>
            <w:tcW w:w="1123"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Вынесено предупреждений</w:t>
            </w:r>
          </w:p>
        </w:tc>
        <w:tc>
          <w:tcPr>
            <w:tcW w:w="429"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9"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83"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84AD1" w:rsidRPr="00375807" w:rsidTr="00B7277E">
        <w:tc>
          <w:tcPr>
            <w:tcW w:w="1123"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9"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83"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84AD1" w:rsidRPr="00375807" w:rsidTr="00C47722">
        <w:tc>
          <w:tcPr>
            <w:tcW w:w="5000" w:type="pct"/>
            <w:gridSpan w:val="9"/>
          </w:tcPr>
          <w:p w:rsidR="00E84AD1" w:rsidRPr="00375807" w:rsidRDefault="00E84AD1" w:rsidP="003F700C">
            <w:pPr>
              <w:spacing w:after="0" w:line="240" w:lineRule="auto"/>
              <w:jc w:val="center"/>
              <w:rPr>
                <w:rFonts w:ascii="Times New Roman" w:eastAsia="Times New Roman" w:hAnsi="Times New Roman" w:cs="Times New Roman"/>
                <w:b/>
                <w:i/>
                <w:color w:val="000000"/>
                <w:sz w:val="20"/>
                <w:szCs w:val="20"/>
                <w:lang w:eastAsia="ru-RU"/>
              </w:rPr>
            </w:pPr>
            <w:r w:rsidRPr="00375807">
              <w:rPr>
                <w:rFonts w:ascii="Times New Roman" w:eastAsia="Times New Roman" w:hAnsi="Times New Roman" w:cs="Times New Roman"/>
                <w:b/>
                <w:i/>
                <w:color w:val="000000"/>
                <w:sz w:val="20"/>
                <w:szCs w:val="20"/>
                <w:lang w:eastAsia="ru-RU"/>
              </w:rPr>
              <w:t>Внеплановые мероприятия</w:t>
            </w:r>
          </w:p>
        </w:tc>
      </w:tr>
      <w:tr w:rsidR="00E84AD1" w:rsidRPr="00375807" w:rsidTr="00B7277E">
        <w:tc>
          <w:tcPr>
            <w:tcW w:w="1123"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2013</w:t>
            </w:r>
          </w:p>
        </w:tc>
        <w:tc>
          <w:tcPr>
            <w:tcW w:w="444"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2013 / 6 месяцев 2013</w:t>
            </w:r>
          </w:p>
        </w:tc>
        <w:tc>
          <w:tcPr>
            <w:tcW w:w="444"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2013 / 9 месяцев 2013</w:t>
            </w:r>
          </w:p>
        </w:tc>
        <w:tc>
          <w:tcPr>
            <w:tcW w:w="546" w:type="pct"/>
            <w:shd w:val="clear" w:color="auto" w:fill="D9D9D9" w:themeFill="background1" w:themeFillShade="D9"/>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2013/ 12 месяцев 2013</w:t>
            </w:r>
          </w:p>
        </w:tc>
        <w:tc>
          <w:tcPr>
            <w:tcW w:w="429"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2014</w:t>
            </w:r>
          </w:p>
        </w:tc>
        <w:tc>
          <w:tcPr>
            <w:tcW w:w="549"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2014 / 6 месяцев 2014</w:t>
            </w:r>
          </w:p>
        </w:tc>
        <w:tc>
          <w:tcPr>
            <w:tcW w:w="483"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2014 / 9 месяцев 2014</w:t>
            </w:r>
          </w:p>
        </w:tc>
        <w:tc>
          <w:tcPr>
            <w:tcW w:w="553" w:type="pct"/>
            <w:shd w:val="clear" w:color="auto" w:fill="D9D9D9" w:themeFill="background1" w:themeFillShade="D9"/>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2014 / 12 месяцев 2014</w:t>
            </w:r>
          </w:p>
        </w:tc>
      </w:tr>
      <w:tr w:rsidR="00E84AD1" w:rsidRPr="00375807" w:rsidTr="00B7277E">
        <w:tc>
          <w:tcPr>
            <w:tcW w:w="1123"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Проведено</w:t>
            </w:r>
          </w:p>
        </w:tc>
        <w:tc>
          <w:tcPr>
            <w:tcW w:w="429"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9"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83"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84AD1" w:rsidRPr="00375807" w:rsidTr="00B7277E">
        <w:tc>
          <w:tcPr>
            <w:tcW w:w="1123"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Выявлено нарушений</w:t>
            </w:r>
          </w:p>
        </w:tc>
        <w:tc>
          <w:tcPr>
            <w:tcW w:w="429"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9"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83"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84AD1" w:rsidRPr="00375807" w:rsidTr="00B7277E">
        <w:tc>
          <w:tcPr>
            <w:tcW w:w="1123"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Выдано предписаний</w:t>
            </w:r>
          </w:p>
        </w:tc>
        <w:tc>
          <w:tcPr>
            <w:tcW w:w="429"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9"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83"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84AD1" w:rsidRPr="00375807" w:rsidTr="00B7277E">
        <w:tc>
          <w:tcPr>
            <w:tcW w:w="1123"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Вынесено предупреждений</w:t>
            </w:r>
          </w:p>
        </w:tc>
        <w:tc>
          <w:tcPr>
            <w:tcW w:w="429"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9"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83"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84AD1" w:rsidRPr="00375807" w:rsidTr="00B7277E">
        <w:tc>
          <w:tcPr>
            <w:tcW w:w="1123"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4"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29"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9"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83"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B84E81" w:rsidRPr="00375807" w:rsidRDefault="00B84E81" w:rsidP="003F700C">
      <w:pPr>
        <w:spacing w:after="0" w:line="240" w:lineRule="auto"/>
        <w:ind w:firstLine="709"/>
        <w:jc w:val="both"/>
        <w:rPr>
          <w:rFonts w:ascii="Times New Roman" w:eastAsia="Times New Roman" w:hAnsi="Times New Roman" w:cs="Times New Roman"/>
          <w:i/>
          <w:sz w:val="16"/>
          <w:szCs w:val="16"/>
          <w:u w:val="single"/>
          <w:lang w:eastAsia="ru-RU"/>
        </w:rPr>
      </w:pPr>
    </w:p>
    <w:p w:rsidR="00B84E81" w:rsidRPr="00375807"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375807">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873"/>
        <w:gridCol w:w="903"/>
        <w:gridCol w:w="903"/>
        <w:gridCol w:w="1119"/>
        <w:gridCol w:w="873"/>
        <w:gridCol w:w="989"/>
        <w:gridCol w:w="980"/>
        <w:gridCol w:w="1223"/>
      </w:tblGrid>
      <w:tr w:rsidR="00B84E81" w:rsidRPr="008A0A06" w:rsidTr="00042EF6">
        <w:tc>
          <w:tcPr>
            <w:tcW w:w="5000" w:type="pct"/>
            <w:gridSpan w:val="9"/>
          </w:tcPr>
          <w:p w:rsidR="00B84E81" w:rsidRPr="00375807"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375807">
              <w:rPr>
                <w:rFonts w:ascii="Times New Roman" w:eastAsia="Times New Roman" w:hAnsi="Times New Roman" w:cs="Times New Roman"/>
                <w:b/>
                <w:i/>
                <w:color w:val="000000"/>
                <w:sz w:val="20"/>
                <w:szCs w:val="20"/>
                <w:lang w:eastAsia="ru-RU"/>
              </w:rPr>
              <w:t>Плановые мероприятия</w:t>
            </w:r>
          </w:p>
        </w:tc>
      </w:tr>
      <w:tr w:rsidR="00D06BD0" w:rsidRPr="008A0A06" w:rsidTr="00D06BD0">
        <w:tc>
          <w:tcPr>
            <w:tcW w:w="1124" w:type="pct"/>
          </w:tcPr>
          <w:p w:rsidR="00D06BD0" w:rsidRPr="00375807"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2013</w:t>
            </w:r>
          </w:p>
        </w:tc>
        <w:tc>
          <w:tcPr>
            <w:tcW w:w="445"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2013 / 6 месяцев 2013</w:t>
            </w:r>
          </w:p>
        </w:tc>
        <w:tc>
          <w:tcPr>
            <w:tcW w:w="445"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2013 / 9 месяцев 2013</w:t>
            </w:r>
          </w:p>
        </w:tc>
        <w:tc>
          <w:tcPr>
            <w:tcW w:w="552"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2013/ 12 месяцев 2013</w:t>
            </w:r>
          </w:p>
        </w:tc>
        <w:tc>
          <w:tcPr>
            <w:tcW w:w="430"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2014</w:t>
            </w:r>
          </w:p>
        </w:tc>
        <w:tc>
          <w:tcPr>
            <w:tcW w:w="488"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2014 / 6 месяцев 2014</w:t>
            </w:r>
          </w:p>
        </w:tc>
        <w:tc>
          <w:tcPr>
            <w:tcW w:w="483"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2014 / 9 месяцев 2014</w:t>
            </w:r>
          </w:p>
        </w:tc>
        <w:tc>
          <w:tcPr>
            <w:tcW w:w="603"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2014 / 12 месяцев 2014</w:t>
            </w:r>
          </w:p>
        </w:tc>
      </w:tr>
      <w:tr w:rsidR="00C47722" w:rsidRPr="008A0A06" w:rsidTr="00D06BD0">
        <w:tc>
          <w:tcPr>
            <w:tcW w:w="1124" w:type="pct"/>
          </w:tcPr>
          <w:p w:rsidR="00C47722" w:rsidRPr="00375807"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Запланировано</w:t>
            </w:r>
          </w:p>
        </w:tc>
        <w:tc>
          <w:tcPr>
            <w:tcW w:w="3876" w:type="pct"/>
            <w:gridSpan w:val="8"/>
          </w:tcPr>
          <w:p w:rsidR="00C47722" w:rsidRPr="00375807"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отдельный учет не ведется</w:t>
            </w:r>
          </w:p>
        </w:tc>
      </w:tr>
      <w:tr w:rsidR="00C47722" w:rsidRPr="008A0A06" w:rsidTr="00D06BD0">
        <w:tc>
          <w:tcPr>
            <w:tcW w:w="1124" w:type="pct"/>
          </w:tcPr>
          <w:p w:rsidR="00C47722" w:rsidRPr="00375807"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Проведено</w:t>
            </w:r>
          </w:p>
        </w:tc>
        <w:tc>
          <w:tcPr>
            <w:tcW w:w="3876" w:type="pct"/>
            <w:gridSpan w:val="8"/>
          </w:tcPr>
          <w:p w:rsidR="00C47722" w:rsidRPr="00375807"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отдельный учет не ведется</w:t>
            </w:r>
          </w:p>
        </w:tc>
      </w:tr>
      <w:tr w:rsidR="00E84AD1" w:rsidRPr="008A0A06" w:rsidTr="00D06BD0">
        <w:tc>
          <w:tcPr>
            <w:tcW w:w="1124"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Выявлено нарушений</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88"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83"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r>
      <w:tr w:rsidR="00E84AD1" w:rsidRPr="008A0A06" w:rsidTr="00D06BD0">
        <w:tc>
          <w:tcPr>
            <w:tcW w:w="1124"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Выдано предписаний</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88"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83"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r>
      <w:tr w:rsidR="00E84AD1" w:rsidRPr="008A0A06" w:rsidTr="00D06BD0">
        <w:tc>
          <w:tcPr>
            <w:tcW w:w="1124"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Вынесено предупреждений</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88"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83"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r>
      <w:tr w:rsidR="00E84AD1" w:rsidRPr="008A0A06" w:rsidTr="00D06BD0">
        <w:tc>
          <w:tcPr>
            <w:tcW w:w="1124"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88"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83"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r>
      <w:tr w:rsidR="00E84AD1" w:rsidRPr="008A0A06" w:rsidTr="00042EF6">
        <w:tc>
          <w:tcPr>
            <w:tcW w:w="5000" w:type="pct"/>
            <w:gridSpan w:val="9"/>
          </w:tcPr>
          <w:p w:rsidR="00E84AD1" w:rsidRPr="00375807" w:rsidRDefault="00E84AD1" w:rsidP="003F700C">
            <w:pPr>
              <w:spacing w:after="0" w:line="240" w:lineRule="auto"/>
              <w:jc w:val="center"/>
              <w:rPr>
                <w:rFonts w:ascii="Times New Roman" w:eastAsia="Times New Roman" w:hAnsi="Times New Roman" w:cs="Times New Roman"/>
                <w:b/>
                <w:i/>
                <w:color w:val="000000"/>
                <w:sz w:val="20"/>
                <w:szCs w:val="20"/>
                <w:lang w:eastAsia="ru-RU"/>
              </w:rPr>
            </w:pPr>
            <w:r w:rsidRPr="00375807">
              <w:rPr>
                <w:rFonts w:ascii="Times New Roman" w:eastAsia="Times New Roman" w:hAnsi="Times New Roman" w:cs="Times New Roman"/>
                <w:b/>
                <w:i/>
                <w:color w:val="000000"/>
                <w:sz w:val="20"/>
                <w:szCs w:val="20"/>
                <w:lang w:eastAsia="ru-RU"/>
              </w:rPr>
              <w:t>Внеплановые мероприятия</w:t>
            </w:r>
          </w:p>
        </w:tc>
      </w:tr>
      <w:tr w:rsidR="00E84AD1" w:rsidRPr="008A0A06" w:rsidTr="00D06BD0">
        <w:tc>
          <w:tcPr>
            <w:tcW w:w="1124"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2013</w:t>
            </w:r>
          </w:p>
        </w:tc>
        <w:tc>
          <w:tcPr>
            <w:tcW w:w="445"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2013 / 6 месяцев 2013</w:t>
            </w:r>
          </w:p>
        </w:tc>
        <w:tc>
          <w:tcPr>
            <w:tcW w:w="445"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2013 / 9 месяцев 2013</w:t>
            </w:r>
          </w:p>
        </w:tc>
        <w:tc>
          <w:tcPr>
            <w:tcW w:w="552" w:type="pct"/>
            <w:shd w:val="clear" w:color="auto" w:fill="D9D9D9" w:themeFill="background1" w:themeFillShade="D9"/>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2013/ 12 месяцев 2013</w:t>
            </w:r>
          </w:p>
        </w:tc>
        <w:tc>
          <w:tcPr>
            <w:tcW w:w="430"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2014</w:t>
            </w:r>
          </w:p>
        </w:tc>
        <w:tc>
          <w:tcPr>
            <w:tcW w:w="488"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2014 / 6 месяцев 2014</w:t>
            </w:r>
          </w:p>
        </w:tc>
        <w:tc>
          <w:tcPr>
            <w:tcW w:w="483" w:type="pct"/>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2014 / 9 месяцев 2014</w:t>
            </w:r>
          </w:p>
        </w:tc>
        <w:tc>
          <w:tcPr>
            <w:tcW w:w="603" w:type="pct"/>
            <w:shd w:val="clear" w:color="auto" w:fill="D9D9D9" w:themeFill="background1" w:themeFillShade="D9"/>
          </w:tcPr>
          <w:p w:rsidR="00E84AD1" w:rsidRPr="00375807" w:rsidRDefault="00E84AD1"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2014 / 12 месяцев 2014</w:t>
            </w:r>
          </w:p>
        </w:tc>
      </w:tr>
      <w:tr w:rsidR="00E84AD1" w:rsidRPr="008A0A06" w:rsidTr="00D06BD0">
        <w:tc>
          <w:tcPr>
            <w:tcW w:w="1124"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Проведено</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1</w:t>
            </w:r>
          </w:p>
        </w:tc>
        <w:tc>
          <w:tcPr>
            <w:tcW w:w="552"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0/1</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88"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83"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r>
      <w:tr w:rsidR="00E84AD1" w:rsidRPr="008A0A06" w:rsidTr="00D06BD0">
        <w:tc>
          <w:tcPr>
            <w:tcW w:w="1124"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Выявлено нарушений</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1</w:t>
            </w:r>
          </w:p>
        </w:tc>
        <w:tc>
          <w:tcPr>
            <w:tcW w:w="552"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0/1</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88"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83"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r>
      <w:tr w:rsidR="00E84AD1" w:rsidRPr="008A0A06" w:rsidTr="00D06BD0">
        <w:tc>
          <w:tcPr>
            <w:tcW w:w="1124"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lastRenderedPageBreak/>
              <w:t>Выдано предписаний</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1</w:t>
            </w:r>
          </w:p>
        </w:tc>
        <w:tc>
          <w:tcPr>
            <w:tcW w:w="552"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0/1</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88"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83"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r>
      <w:tr w:rsidR="00E84AD1" w:rsidRPr="008A0A06" w:rsidTr="00D06BD0">
        <w:tc>
          <w:tcPr>
            <w:tcW w:w="1124"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Вынесено предупреждений</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88"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83"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r>
      <w:tr w:rsidR="00E84AD1" w:rsidRPr="008A0A06" w:rsidTr="00D06BD0">
        <w:tc>
          <w:tcPr>
            <w:tcW w:w="1124"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88"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483"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r>
    </w:tbl>
    <w:p w:rsidR="00B84E81" w:rsidRPr="008A0A06" w:rsidRDefault="00B84E81"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84E81" w:rsidRPr="00375807"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375807">
        <w:rPr>
          <w:rFonts w:ascii="Times New Roman" w:eastAsia="Times New Roman" w:hAnsi="Times New Roman" w:cs="Times New Roman"/>
          <w:i/>
          <w:sz w:val="28"/>
          <w:szCs w:val="28"/>
          <w:u w:val="single"/>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73"/>
        <w:gridCol w:w="903"/>
        <w:gridCol w:w="903"/>
        <w:gridCol w:w="914"/>
        <w:gridCol w:w="873"/>
        <w:gridCol w:w="1098"/>
        <w:gridCol w:w="1114"/>
        <w:gridCol w:w="1231"/>
      </w:tblGrid>
      <w:tr w:rsidR="00B84E81" w:rsidRPr="00375807" w:rsidTr="00C47722">
        <w:tc>
          <w:tcPr>
            <w:tcW w:w="5000" w:type="pct"/>
            <w:gridSpan w:val="9"/>
          </w:tcPr>
          <w:p w:rsidR="00B84E81" w:rsidRPr="00375807"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375807">
              <w:rPr>
                <w:rFonts w:ascii="Times New Roman" w:eastAsia="Times New Roman" w:hAnsi="Times New Roman" w:cs="Times New Roman"/>
                <w:b/>
                <w:i/>
                <w:color w:val="000000"/>
                <w:sz w:val="20"/>
                <w:szCs w:val="20"/>
                <w:lang w:eastAsia="ru-RU"/>
              </w:rPr>
              <w:t>Плановые мероприятия</w:t>
            </w:r>
          </w:p>
        </w:tc>
      </w:tr>
      <w:tr w:rsidR="00D06BD0" w:rsidRPr="00375807" w:rsidTr="00F13482">
        <w:tc>
          <w:tcPr>
            <w:tcW w:w="1102" w:type="pct"/>
          </w:tcPr>
          <w:p w:rsidR="00D06BD0" w:rsidRPr="00375807"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2013</w:t>
            </w:r>
          </w:p>
        </w:tc>
        <w:tc>
          <w:tcPr>
            <w:tcW w:w="445"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2013 / 6 месяцев 2013</w:t>
            </w:r>
          </w:p>
        </w:tc>
        <w:tc>
          <w:tcPr>
            <w:tcW w:w="445"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2013 / 9 месяцев 2013</w:t>
            </w:r>
          </w:p>
        </w:tc>
        <w:tc>
          <w:tcPr>
            <w:tcW w:w="451"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2013/ 12 месяцев 2013</w:t>
            </w:r>
          </w:p>
        </w:tc>
        <w:tc>
          <w:tcPr>
            <w:tcW w:w="430"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2014</w:t>
            </w:r>
          </w:p>
        </w:tc>
        <w:tc>
          <w:tcPr>
            <w:tcW w:w="541"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2014 / 6 месяцев 2014</w:t>
            </w:r>
          </w:p>
        </w:tc>
        <w:tc>
          <w:tcPr>
            <w:tcW w:w="549"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2014 / 9 месяцев 2014</w:t>
            </w:r>
          </w:p>
        </w:tc>
        <w:tc>
          <w:tcPr>
            <w:tcW w:w="607"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2014 / 12 месяцев 2014</w:t>
            </w:r>
          </w:p>
        </w:tc>
      </w:tr>
      <w:tr w:rsidR="00C47722" w:rsidRPr="00375807" w:rsidTr="00D06BD0">
        <w:tc>
          <w:tcPr>
            <w:tcW w:w="1102" w:type="pct"/>
          </w:tcPr>
          <w:p w:rsidR="00C47722" w:rsidRPr="00375807"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Запланировано</w:t>
            </w:r>
          </w:p>
        </w:tc>
        <w:tc>
          <w:tcPr>
            <w:tcW w:w="3898" w:type="pct"/>
            <w:gridSpan w:val="8"/>
          </w:tcPr>
          <w:p w:rsidR="00C47722" w:rsidRPr="00375807"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не планируется</w:t>
            </w:r>
          </w:p>
        </w:tc>
      </w:tr>
      <w:tr w:rsidR="00C47722" w:rsidRPr="00375807" w:rsidTr="00C47722">
        <w:tc>
          <w:tcPr>
            <w:tcW w:w="5000" w:type="pct"/>
            <w:gridSpan w:val="9"/>
          </w:tcPr>
          <w:p w:rsidR="00C47722" w:rsidRPr="00375807" w:rsidRDefault="00C47722" w:rsidP="003F700C">
            <w:pPr>
              <w:spacing w:after="0" w:line="240" w:lineRule="auto"/>
              <w:jc w:val="center"/>
              <w:rPr>
                <w:rFonts w:ascii="Times New Roman" w:eastAsia="Times New Roman" w:hAnsi="Times New Roman" w:cs="Times New Roman"/>
                <w:b/>
                <w:i/>
                <w:color w:val="000000"/>
                <w:sz w:val="20"/>
                <w:szCs w:val="20"/>
                <w:lang w:eastAsia="ru-RU"/>
              </w:rPr>
            </w:pPr>
            <w:r w:rsidRPr="00375807">
              <w:rPr>
                <w:rFonts w:ascii="Times New Roman" w:eastAsia="Times New Roman" w:hAnsi="Times New Roman" w:cs="Times New Roman"/>
                <w:b/>
                <w:i/>
                <w:color w:val="000000"/>
                <w:sz w:val="20"/>
                <w:szCs w:val="20"/>
                <w:lang w:eastAsia="ru-RU"/>
              </w:rPr>
              <w:t>Внеплановые мероприятия</w:t>
            </w:r>
          </w:p>
        </w:tc>
      </w:tr>
      <w:tr w:rsidR="00D06BD0" w:rsidRPr="00375807" w:rsidTr="00F13482">
        <w:tc>
          <w:tcPr>
            <w:tcW w:w="1102" w:type="pct"/>
          </w:tcPr>
          <w:p w:rsidR="00D06BD0" w:rsidRPr="00375807"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2013</w:t>
            </w:r>
          </w:p>
        </w:tc>
        <w:tc>
          <w:tcPr>
            <w:tcW w:w="445"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2013 / 6 месяцев 2013</w:t>
            </w:r>
          </w:p>
        </w:tc>
        <w:tc>
          <w:tcPr>
            <w:tcW w:w="445"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2013 / 9 месяцев 2013</w:t>
            </w:r>
          </w:p>
        </w:tc>
        <w:tc>
          <w:tcPr>
            <w:tcW w:w="451"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2013/ 12 месяцев 2013</w:t>
            </w:r>
          </w:p>
        </w:tc>
        <w:tc>
          <w:tcPr>
            <w:tcW w:w="430"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2014</w:t>
            </w:r>
          </w:p>
        </w:tc>
        <w:tc>
          <w:tcPr>
            <w:tcW w:w="541"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2014 / 6 месяцев 2014</w:t>
            </w:r>
          </w:p>
        </w:tc>
        <w:tc>
          <w:tcPr>
            <w:tcW w:w="549"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2014 / 9 месяцев 2014</w:t>
            </w:r>
          </w:p>
        </w:tc>
        <w:tc>
          <w:tcPr>
            <w:tcW w:w="607"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2014 / 12 месяцев 2014</w:t>
            </w:r>
          </w:p>
        </w:tc>
      </w:tr>
      <w:tr w:rsidR="00E84AD1" w:rsidRPr="00375807" w:rsidTr="00F13482">
        <w:tc>
          <w:tcPr>
            <w:tcW w:w="1102"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Проведено</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1"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49"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607"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r>
      <w:tr w:rsidR="00E84AD1" w:rsidRPr="00375807" w:rsidTr="00F13482">
        <w:tc>
          <w:tcPr>
            <w:tcW w:w="1102"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Выявлено нарушений</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1"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49"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607"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r>
      <w:tr w:rsidR="00E84AD1" w:rsidRPr="00375807" w:rsidTr="00F13482">
        <w:tc>
          <w:tcPr>
            <w:tcW w:w="1102"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Выдано предписаний</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1"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49"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607"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r>
      <w:tr w:rsidR="00E84AD1" w:rsidRPr="00375807" w:rsidTr="00F13482">
        <w:tc>
          <w:tcPr>
            <w:tcW w:w="1102"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Вынесено предупреждений</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1"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49"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607"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r>
      <w:tr w:rsidR="00E84AD1" w:rsidRPr="00375807" w:rsidTr="00F13482">
        <w:tc>
          <w:tcPr>
            <w:tcW w:w="1102" w:type="pct"/>
          </w:tcPr>
          <w:p w:rsidR="00E84AD1" w:rsidRPr="00375807" w:rsidRDefault="00E84AD1"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45"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430" w:type="pct"/>
          </w:tcPr>
          <w:p w:rsidR="00E84AD1" w:rsidRPr="00375807" w:rsidRDefault="00E84AD1"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c>
          <w:tcPr>
            <w:tcW w:w="541" w:type="pct"/>
          </w:tcPr>
          <w:p w:rsidR="00E84AD1" w:rsidRPr="00375807" w:rsidRDefault="00E84AD1" w:rsidP="00FD6FAA">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549" w:type="pct"/>
          </w:tcPr>
          <w:p w:rsidR="00E84AD1" w:rsidRPr="00375807" w:rsidRDefault="00E84AD1" w:rsidP="001C39E1">
            <w:pPr>
              <w:spacing w:after="0" w:line="240" w:lineRule="auto"/>
              <w:jc w:val="center"/>
              <w:rPr>
                <w:rFonts w:ascii="Times New Roman" w:eastAsia="Times New Roman" w:hAnsi="Times New Roman" w:cs="Times New Roman"/>
                <w:color w:val="000000"/>
                <w:sz w:val="26"/>
                <w:szCs w:val="20"/>
                <w:lang w:eastAsia="ru-RU"/>
              </w:rPr>
            </w:pPr>
            <w:r w:rsidRPr="00375807">
              <w:rPr>
                <w:rFonts w:ascii="Times New Roman" w:eastAsia="Times New Roman" w:hAnsi="Times New Roman" w:cs="Times New Roman"/>
                <w:color w:val="000000"/>
                <w:sz w:val="20"/>
                <w:szCs w:val="20"/>
                <w:lang w:eastAsia="ru-RU"/>
              </w:rPr>
              <w:t>0</w:t>
            </w:r>
          </w:p>
        </w:tc>
        <w:tc>
          <w:tcPr>
            <w:tcW w:w="607" w:type="pct"/>
            <w:shd w:val="clear" w:color="auto" w:fill="D9D9D9" w:themeFill="background1" w:themeFillShade="D9"/>
          </w:tcPr>
          <w:p w:rsidR="00E84AD1"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w:t>
            </w:r>
          </w:p>
        </w:tc>
      </w:tr>
    </w:tbl>
    <w:p w:rsidR="00B84E81" w:rsidRPr="00375807"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375807"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375807">
        <w:rPr>
          <w:rFonts w:ascii="Times New Roman" w:eastAsia="Times New Roman" w:hAnsi="Times New Roman" w:cs="Times New Roman"/>
          <w:i/>
          <w:sz w:val="28"/>
          <w:szCs w:val="28"/>
          <w:u w:val="single"/>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873"/>
        <w:gridCol w:w="903"/>
        <w:gridCol w:w="903"/>
        <w:gridCol w:w="903"/>
        <w:gridCol w:w="873"/>
        <w:gridCol w:w="903"/>
        <w:gridCol w:w="1421"/>
        <w:gridCol w:w="1088"/>
      </w:tblGrid>
      <w:tr w:rsidR="00B84E81" w:rsidRPr="00375807" w:rsidTr="00B05148">
        <w:tc>
          <w:tcPr>
            <w:tcW w:w="5000" w:type="pct"/>
            <w:gridSpan w:val="9"/>
          </w:tcPr>
          <w:p w:rsidR="00B84E81" w:rsidRPr="00375807"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375807">
              <w:rPr>
                <w:rFonts w:ascii="Times New Roman" w:eastAsia="Times New Roman" w:hAnsi="Times New Roman" w:cs="Times New Roman"/>
                <w:b/>
                <w:i/>
                <w:color w:val="000000"/>
                <w:sz w:val="20"/>
                <w:szCs w:val="20"/>
                <w:lang w:eastAsia="ru-RU"/>
              </w:rPr>
              <w:t>Плановые мероприятия</w:t>
            </w:r>
          </w:p>
        </w:tc>
      </w:tr>
      <w:tr w:rsidR="00D06BD0" w:rsidRPr="00375807" w:rsidTr="00D06BD0">
        <w:trPr>
          <w:trHeight w:val="427"/>
        </w:trPr>
        <w:tc>
          <w:tcPr>
            <w:tcW w:w="1122" w:type="pct"/>
          </w:tcPr>
          <w:p w:rsidR="00D06BD0" w:rsidRPr="00375807"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2013</w:t>
            </w:r>
          </w:p>
        </w:tc>
        <w:tc>
          <w:tcPr>
            <w:tcW w:w="445"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2013 / 6 месяцев 2013</w:t>
            </w:r>
          </w:p>
        </w:tc>
        <w:tc>
          <w:tcPr>
            <w:tcW w:w="445"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2013 / 9 месяцев 2013</w:t>
            </w:r>
          </w:p>
        </w:tc>
        <w:tc>
          <w:tcPr>
            <w:tcW w:w="445"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2013/ 12 месяцев 2013</w:t>
            </w:r>
          </w:p>
        </w:tc>
        <w:tc>
          <w:tcPr>
            <w:tcW w:w="430"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2014</w:t>
            </w:r>
          </w:p>
        </w:tc>
        <w:tc>
          <w:tcPr>
            <w:tcW w:w="445"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2014 / 6 месяцев 2014</w:t>
            </w:r>
          </w:p>
        </w:tc>
        <w:tc>
          <w:tcPr>
            <w:tcW w:w="701" w:type="pct"/>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2014 / 9 месяцев 2014</w:t>
            </w:r>
          </w:p>
        </w:tc>
        <w:tc>
          <w:tcPr>
            <w:tcW w:w="536" w:type="pct"/>
            <w:shd w:val="clear" w:color="auto" w:fill="D9D9D9" w:themeFill="background1" w:themeFillShade="D9"/>
          </w:tcPr>
          <w:p w:rsidR="00D06BD0" w:rsidRPr="00375807" w:rsidRDefault="00D06BD0"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2014 / 12 месяцев 2014</w:t>
            </w:r>
          </w:p>
        </w:tc>
      </w:tr>
      <w:tr w:rsidR="00375807" w:rsidRPr="00375807" w:rsidTr="00D06BD0">
        <w:tc>
          <w:tcPr>
            <w:tcW w:w="1122" w:type="pct"/>
          </w:tcPr>
          <w:p w:rsidR="00375807" w:rsidRPr="00375807" w:rsidRDefault="00375807"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Запланировано</w:t>
            </w:r>
          </w:p>
        </w:tc>
        <w:tc>
          <w:tcPr>
            <w:tcW w:w="430"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4</w:t>
            </w:r>
          </w:p>
        </w:tc>
        <w:tc>
          <w:tcPr>
            <w:tcW w:w="445"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4/8</w:t>
            </w:r>
          </w:p>
        </w:tc>
        <w:tc>
          <w:tcPr>
            <w:tcW w:w="445"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4/12</w:t>
            </w:r>
          </w:p>
        </w:tc>
        <w:tc>
          <w:tcPr>
            <w:tcW w:w="445"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4/16</w:t>
            </w:r>
          </w:p>
        </w:tc>
        <w:tc>
          <w:tcPr>
            <w:tcW w:w="430" w:type="pct"/>
          </w:tcPr>
          <w:p w:rsidR="00375807" w:rsidRPr="00375807" w:rsidRDefault="00375807"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2</w:t>
            </w:r>
          </w:p>
        </w:tc>
        <w:tc>
          <w:tcPr>
            <w:tcW w:w="445" w:type="pct"/>
          </w:tcPr>
          <w:p w:rsidR="00375807" w:rsidRPr="00375807" w:rsidRDefault="00375807" w:rsidP="006C01A6">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2/4</w:t>
            </w:r>
          </w:p>
        </w:tc>
        <w:tc>
          <w:tcPr>
            <w:tcW w:w="701" w:type="pct"/>
          </w:tcPr>
          <w:p w:rsidR="00375807" w:rsidRPr="00375807" w:rsidRDefault="00375807" w:rsidP="001C39E1">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3/7</w:t>
            </w:r>
          </w:p>
        </w:tc>
        <w:tc>
          <w:tcPr>
            <w:tcW w:w="536" w:type="pct"/>
            <w:shd w:val="clear" w:color="auto" w:fill="D9D9D9" w:themeFill="background1" w:themeFillShade="D9"/>
          </w:tcPr>
          <w:p w:rsidR="00375807" w:rsidRPr="00375807" w:rsidRDefault="00375807" w:rsidP="00375807">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2/9</w:t>
            </w:r>
          </w:p>
        </w:tc>
      </w:tr>
      <w:tr w:rsidR="00375807" w:rsidRPr="00375807" w:rsidTr="00D06BD0">
        <w:tc>
          <w:tcPr>
            <w:tcW w:w="1122" w:type="pct"/>
          </w:tcPr>
          <w:p w:rsidR="00375807" w:rsidRPr="00375807" w:rsidRDefault="00375807"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Проведено</w:t>
            </w:r>
          </w:p>
        </w:tc>
        <w:tc>
          <w:tcPr>
            <w:tcW w:w="430"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4</w:t>
            </w:r>
          </w:p>
        </w:tc>
        <w:tc>
          <w:tcPr>
            <w:tcW w:w="445"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4/8</w:t>
            </w:r>
          </w:p>
        </w:tc>
        <w:tc>
          <w:tcPr>
            <w:tcW w:w="445"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4/12</w:t>
            </w:r>
          </w:p>
        </w:tc>
        <w:tc>
          <w:tcPr>
            <w:tcW w:w="445"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4/16</w:t>
            </w:r>
          </w:p>
        </w:tc>
        <w:tc>
          <w:tcPr>
            <w:tcW w:w="430" w:type="pct"/>
          </w:tcPr>
          <w:p w:rsidR="00375807" w:rsidRPr="00375807" w:rsidRDefault="00375807"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2</w:t>
            </w:r>
          </w:p>
        </w:tc>
        <w:tc>
          <w:tcPr>
            <w:tcW w:w="445" w:type="pct"/>
          </w:tcPr>
          <w:p w:rsidR="00375807" w:rsidRPr="00375807" w:rsidRDefault="00375807" w:rsidP="006C01A6">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2/4</w:t>
            </w:r>
          </w:p>
        </w:tc>
        <w:tc>
          <w:tcPr>
            <w:tcW w:w="701" w:type="pct"/>
          </w:tcPr>
          <w:p w:rsidR="00375807" w:rsidRPr="00375807" w:rsidRDefault="00375807" w:rsidP="001C39E1">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3/7</w:t>
            </w:r>
          </w:p>
        </w:tc>
        <w:tc>
          <w:tcPr>
            <w:tcW w:w="536" w:type="pct"/>
            <w:shd w:val="clear" w:color="auto" w:fill="D9D9D9" w:themeFill="background1" w:themeFillShade="D9"/>
          </w:tcPr>
          <w:p w:rsidR="00375807" w:rsidRPr="00375807" w:rsidRDefault="00375807" w:rsidP="00375807">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2/9</w:t>
            </w:r>
          </w:p>
        </w:tc>
      </w:tr>
      <w:tr w:rsidR="00375807" w:rsidRPr="00375807" w:rsidTr="00D06BD0">
        <w:tc>
          <w:tcPr>
            <w:tcW w:w="1122" w:type="pct"/>
          </w:tcPr>
          <w:p w:rsidR="00375807" w:rsidRPr="00375807" w:rsidRDefault="00375807"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Выявлено нарушений</w:t>
            </w:r>
          </w:p>
        </w:tc>
        <w:tc>
          <w:tcPr>
            <w:tcW w:w="430"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13</w:t>
            </w:r>
          </w:p>
        </w:tc>
        <w:tc>
          <w:tcPr>
            <w:tcW w:w="445"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18/31</w:t>
            </w:r>
          </w:p>
        </w:tc>
        <w:tc>
          <w:tcPr>
            <w:tcW w:w="445"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6/37</w:t>
            </w:r>
          </w:p>
        </w:tc>
        <w:tc>
          <w:tcPr>
            <w:tcW w:w="445"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7/44</w:t>
            </w:r>
          </w:p>
        </w:tc>
        <w:tc>
          <w:tcPr>
            <w:tcW w:w="430" w:type="pct"/>
          </w:tcPr>
          <w:p w:rsidR="00375807" w:rsidRPr="00375807" w:rsidRDefault="00375807"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10</w:t>
            </w:r>
          </w:p>
        </w:tc>
        <w:tc>
          <w:tcPr>
            <w:tcW w:w="445" w:type="pct"/>
          </w:tcPr>
          <w:p w:rsidR="00375807" w:rsidRPr="00375807" w:rsidRDefault="00375807" w:rsidP="006C01A6">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0/10</w:t>
            </w:r>
          </w:p>
        </w:tc>
        <w:tc>
          <w:tcPr>
            <w:tcW w:w="701" w:type="pct"/>
          </w:tcPr>
          <w:p w:rsidR="00375807" w:rsidRPr="00375807" w:rsidRDefault="00375807" w:rsidP="001C39E1">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13/23</w:t>
            </w:r>
          </w:p>
        </w:tc>
        <w:tc>
          <w:tcPr>
            <w:tcW w:w="536" w:type="pct"/>
            <w:shd w:val="clear" w:color="auto" w:fill="D9D9D9" w:themeFill="background1" w:themeFillShade="D9"/>
          </w:tcPr>
          <w:p w:rsidR="00375807" w:rsidRPr="00375807" w:rsidRDefault="00375807" w:rsidP="00375807">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8/31</w:t>
            </w:r>
          </w:p>
        </w:tc>
      </w:tr>
      <w:tr w:rsidR="00375807" w:rsidRPr="00375807" w:rsidTr="00D06BD0">
        <w:trPr>
          <w:trHeight w:val="336"/>
        </w:trPr>
        <w:tc>
          <w:tcPr>
            <w:tcW w:w="1122" w:type="pct"/>
          </w:tcPr>
          <w:p w:rsidR="00375807" w:rsidRPr="00375807" w:rsidRDefault="00375807"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Выдано предписаний</w:t>
            </w:r>
          </w:p>
        </w:tc>
        <w:tc>
          <w:tcPr>
            <w:tcW w:w="430" w:type="pct"/>
          </w:tcPr>
          <w:p w:rsidR="00375807" w:rsidRPr="00375807" w:rsidRDefault="00375807" w:rsidP="003F700C">
            <w:pPr>
              <w:spacing w:after="0" w:line="36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445" w:type="pct"/>
          </w:tcPr>
          <w:p w:rsidR="00375807" w:rsidRPr="00375807" w:rsidRDefault="00375807" w:rsidP="003F700C">
            <w:pPr>
              <w:spacing w:after="0" w:line="36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445" w:type="pct"/>
          </w:tcPr>
          <w:p w:rsidR="00375807" w:rsidRPr="00375807" w:rsidRDefault="00375807" w:rsidP="003F700C">
            <w:pPr>
              <w:spacing w:after="0" w:line="36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1/1</w:t>
            </w:r>
          </w:p>
        </w:tc>
        <w:tc>
          <w:tcPr>
            <w:tcW w:w="445" w:type="pct"/>
            <w:shd w:val="clear" w:color="auto" w:fill="D9D9D9" w:themeFill="background1" w:themeFillShade="D9"/>
          </w:tcPr>
          <w:p w:rsidR="00375807" w:rsidRPr="00375807" w:rsidRDefault="00375807" w:rsidP="003F700C">
            <w:pPr>
              <w:spacing w:after="0" w:line="36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0/1</w:t>
            </w:r>
          </w:p>
        </w:tc>
        <w:tc>
          <w:tcPr>
            <w:tcW w:w="430" w:type="pct"/>
          </w:tcPr>
          <w:p w:rsidR="00375807" w:rsidRPr="00375807" w:rsidRDefault="00375807" w:rsidP="003F700C">
            <w:pPr>
              <w:spacing w:after="0" w:line="36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445" w:type="pct"/>
          </w:tcPr>
          <w:p w:rsidR="00375807" w:rsidRPr="00375807" w:rsidRDefault="00375807" w:rsidP="006C01A6">
            <w:pPr>
              <w:spacing w:after="0" w:line="36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701" w:type="pct"/>
          </w:tcPr>
          <w:p w:rsidR="00375807" w:rsidRPr="00375807" w:rsidRDefault="00375807" w:rsidP="001C39E1">
            <w:pPr>
              <w:spacing w:after="0" w:line="36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0/0</w:t>
            </w:r>
          </w:p>
        </w:tc>
        <w:tc>
          <w:tcPr>
            <w:tcW w:w="536" w:type="pct"/>
            <w:shd w:val="clear" w:color="auto" w:fill="D9D9D9" w:themeFill="background1" w:themeFillShade="D9"/>
          </w:tcPr>
          <w:p w:rsidR="00375807" w:rsidRPr="00375807" w:rsidRDefault="00375807" w:rsidP="00375807">
            <w:pPr>
              <w:spacing w:after="0" w:line="36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0/0</w:t>
            </w:r>
          </w:p>
        </w:tc>
      </w:tr>
      <w:tr w:rsidR="00375807" w:rsidRPr="00375807" w:rsidTr="00D06BD0">
        <w:tc>
          <w:tcPr>
            <w:tcW w:w="1122" w:type="pct"/>
          </w:tcPr>
          <w:p w:rsidR="00375807" w:rsidRPr="00375807" w:rsidRDefault="00375807"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Вынесено предупреждений</w:t>
            </w:r>
          </w:p>
        </w:tc>
        <w:tc>
          <w:tcPr>
            <w:tcW w:w="430" w:type="pct"/>
          </w:tcPr>
          <w:p w:rsidR="00375807" w:rsidRPr="00375807" w:rsidRDefault="00375807" w:rsidP="003F700C">
            <w:pPr>
              <w:spacing w:after="0" w:line="36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445" w:type="pct"/>
          </w:tcPr>
          <w:p w:rsidR="00375807" w:rsidRPr="00375807" w:rsidRDefault="00375807" w:rsidP="003F700C">
            <w:pPr>
              <w:spacing w:after="0" w:line="36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445" w:type="pct"/>
          </w:tcPr>
          <w:p w:rsidR="00375807" w:rsidRPr="00375807" w:rsidRDefault="00375807" w:rsidP="003F700C">
            <w:pPr>
              <w:spacing w:after="0" w:line="36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445" w:type="pct"/>
            <w:shd w:val="clear" w:color="auto" w:fill="D9D9D9" w:themeFill="background1" w:themeFillShade="D9"/>
          </w:tcPr>
          <w:p w:rsidR="00375807" w:rsidRPr="00375807" w:rsidRDefault="00375807" w:rsidP="003F700C">
            <w:pPr>
              <w:spacing w:after="0" w:line="36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430" w:type="pct"/>
          </w:tcPr>
          <w:p w:rsidR="00375807" w:rsidRPr="00375807" w:rsidRDefault="00375807" w:rsidP="003F700C">
            <w:pPr>
              <w:spacing w:after="0" w:line="36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w:t>
            </w:r>
          </w:p>
        </w:tc>
        <w:tc>
          <w:tcPr>
            <w:tcW w:w="445" w:type="pct"/>
          </w:tcPr>
          <w:p w:rsidR="00375807" w:rsidRPr="00375807" w:rsidRDefault="00375807" w:rsidP="006C01A6">
            <w:pPr>
              <w:spacing w:after="0" w:line="36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0/0</w:t>
            </w:r>
          </w:p>
        </w:tc>
        <w:tc>
          <w:tcPr>
            <w:tcW w:w="701" w:type="pct"/>
          </w:tcPr>
          <w:p w:rsidR="00375807" w:rsidRPr="00375807" w:rsidRDefault="00375807" w:rsidP="001C39E1">
            <w:pPr>
              <w:spacing w:after="0" w:line="36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0/0</w:t>
            </w:r>
          </w:p>
        </w:tc>
        <w:tc>
          <w:tcPr>
            <w:tcW w:w="536" w:type="pct"/>
            <w:shd w:val="clear" w:color="auto" w:fill="D9D9D9" w:themeFill="background1" w:themeFillShade="D9"/>
          </w:tcPr>
          <w:p w:rsidR="00375807" w:rsidRPr="00375807" w:rsidRDefault="00375807" w:rsidP="00375807">
            <w:pPr>
              <w:spacing w:after="0" w:line="36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0/0</w:t>
            </w:r>
          </w:p>
        </w:tc>
      </w:tr>
      <w:tr w:rsidR="00375807" w:rsidRPr="00375807" w:rsidTr="00D06BD0">
        <w:tc>
          <w:tcPr>
            <w:tcW w:w="1122" w:type="pct"/>
          </w:tcPr>
          <w:p w:rsidR="00375807" w:rsidRPr="00375807" w:rsidRDefault="00375807"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11</w:t>
            </w:r>
          </w:p>
        </w:tc>
        <w:tc>
          <w:tcPr>
            <w:tcW w:w="445"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17/28</w:t>
            </w:r>
          </w:p>
        </w:tc>
        <w:tc>
          <w:tcPr>
            <w:tcW w:w="445"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5/33</w:t>
            </w:r>
          </w:p>
        </w:tc>
        <w:tc>
          <w:tcPr>
            <w:tcW w:w="445"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6/39</w:t>
            </w:r>
          </w:p>
        </w:tc>
        <w:tc>
          <w:tcPr>
            <w:tcW w:w="430" w:type="pct"/>
          </w:tcPr>
          <w:p w:rsidR="00375807" w:rsidRPr="00375807" w:rsidRDefault="00375807" w:rsidP="003F700C">
            <w:pPr>
              <w:spacing w:after="0" w:line="240" w:lineRule="auto"/>
              <w:jc w:val="center"/>
              <w:rPr>
                <w:rFonts w:ascii="Times New Roman" w:eastAsia="Times New Roman" w:hAnsi="Times New Roman" w:cs="Times New Roman"/>
                <w:sz w:val="20"/>
                <w:szCs w:val="20"/>
                <w:lang w:eastAsia="ru-RU"/>
              </w:rPr>
            </w:pPr>
            <w:r w:rsidRPr="00375807">
              <w:rPr>
                <w:rFonts w:ascii="Times New Roman" w:eastAsia="Times New Roman" w:hAnsi="Times New Roman" w:cs="Times New Roman"/>
                <w:sz w:val="20"/>
                <w:szCs w:val="20"/>
                <w:lang w:eastAsia="ru-RU"/>
              </w:rPr>
              <w:t>8</w:t>
            </w:r>
          </w:p>
        </w:tc>
        <w:tc>
          <w:tcPr>
            <w:tcW w:w="445" w:type="pct"/>
          </w:tcPr>
          <w:p w:rsidR="00375807" w:rsidRPr="00375807" w:rsidRDefault="00375807" w:rsidP="006C01A6">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0/8</w:t>
            </w:r>
          </w:p>
        </w:tc>
        <w:tc>
          <w:tcPr>
            <w:tcW w:w="701" w:type="pct"/>
          </w:tcPr>
          <w:p w:rsidR="00375807" w:rsidRPr="00375807" w:rsidRDefault="00375807" w:rsidP="001C39E1">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13/21</w:t>
            </w:r>
          </w:p>
        </w:tc>
        <w:tc>
          <w:tcPr>
            <w:tcW w:w="536" w:type="pct"/>
            <w:shd w:val="clear" w:color="auto" w:fill="D9D9D9" w:themeFill="background1" w:themeFillShade="D9"/>
          </w:tcPr>
          <w:p w:rsidR="00375807" w:rsidRPr="00375807" w:rsidRDefault="00375807" w:rsidP="00375807">
            <w:pPr>
              <w:spacing w:after="0" w:line="240" w:lineRule="auto"/>
              <w:jc w:val="center"/>
              <w:rPr>
                <w:rFonts w:ascii="Times New Roman" w:eastAsia="Times New Roman" w:hAnsi="Times New Roman" w:cs="Times New Roman"/>
                <w:color w:val="000000" w:themeColor="text1"/>
                <w:sz w:val="20"/>
                <w:szCs w:val="20"/>
                <w:lang w:eastAsia="ru-RU"/>
              </w:rPr>
            </w:pPr>
            <w:r w:rsidRPr="00375807">
              <w:rPr>
                <w:rFonts w:ascii="Times New Roman" w:eastAsia="Times New Roman" w:hAnsi="Times New Roman" w:cs="Times New Roman"/>
                <w:color w:val="000000" w:themeColor="text1"/>
                <w:sz w:val="20"/>
                <w:szCs w:val="20"/>
                <w:lang w:eastAsia="ru-RU"/>
              </w:rPr>
              <w:t>7/28</w:t>
            </w:r>
          </w:p>
        </w:tc>
      </w:tr>
      <w:tr w:rsidR="00375807" w:rsidRPr="00375807" w:rsidTr="00B05148">
        <w:tc>
          <w:tcPr>
            <w:tcW w:w="5000" w:type="pct"/>
            <w:gridSpan w:val="9"/>
          </w:tcPr>
          <w:p w:rsidR="00375807" w:rsidRPr="00375807" w:rsidRDefault="00375807" w:rsidP="003F700C">
            <w:pPr>
              <w:spacing w:after="0" w:line="240" w:lineRule="auto"/>
              <w:jc w:val="center"/>
              <w:rPr>
                <w:rFonts w:ascii="Times New Roman" w:eastAsia="Times New Roman" w:hAnsi="Times New Roman" w:cs="Times New Roman"/>
                <w:b/>
                <w:i/>
                <w:color w:val="000000"/>
                <w:sz w:val="20"/>
                <w:szCs w:val="20"/>
                <w:lang w:eastAsia="ru-RU"/>
              </w:rPr>
            </w:pPr>
            <w:r w:rsidRPr="00375807">
              <w:rPr>
                <w:rFonts w:ascii="Times New Roman" w:eastAsia="Times New Roman" w:hAnsi="Times New Roman" w:cs="Times New Roman"/>
                <w:b/>
                <w:i/>
                <w:color w:val="000000"/>
                <w:sz w:val="20"/>
                <w:szCs w:val="20"/>
                <w:lang w:eastAsia="ru-RU"/>
              </w:rPr>
              <w:t>Внеплановые мероприятия</w:t>
            </w:r>
          </w:p>
        </w:tc>
      </w:tr>
      <w:tr w:rsidR="00375807" w:rsidRPr="00375807" w:rsidTr="00D06BD0">
        <w:tc>
          <w:tcPr>
            <w:tcW w:w="1122" w:type="pct"/>
          </w:tcPr>
          <w:p w:rsidR="00375807" w:rsidRPr="00375807" w:rsidRDefault="00375807"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375807" w:rsidRPr="00375807" w:rsidRDefault="00375807"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2013</w:t>
            </w:r>
          </w:p>
        </w:tc>
        <w:tc>
          <w:tcPr>
            <w:tcW w:w="445" w:type="pct"/>
          </w:tcPr>
          <w:p w:rsidR="00375807" w:rsidRPr="00375807" w:rsidRDefault="00375807"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2013 / 6 месяцев 2013</w:t>
            </w:r>
          </w:p>
        </w:tc>
        <w:tc>
          <w:tcPr>
            <w:tcW w:w="445" w:type="pct"/>
          </w:tcPr>
          <w:p w:rsidR="00375807" w:rsidRPr="00375807" w:rsidRDefault="00375807"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2013 / 9 месяцев 2013</w:t>
            </w:r>
          </w:p>
        </w:tc>
        <w:tc>
          <w:tcPr>
            <w:tcW w:w="445" w:type="pct"/>
            <w:shd w:val="clear" w:color="auto" w:fill="D9D9D9" w:themeFill="background1" w:themeFillShade="D9"/>
          </w:tcPr>
          <w:p w:rsidR="00375807" w:rsidRPr="00375807" w:rsidRDefault="00375807"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2013/ 12 месяцев 2013</w:t>
            </w:r>
          </w:p>
        </w:tc>
        <w:tc>
          <w:tcPr>
            <w:tcW w:w="430" w:type="pct"/>
          </w:tcPr>
          <w:p w:rsidR="00375807" w:rsidRPr="00375807" w:rsidRDefault="00375807"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1 квартал 2014</w:t>
            </w:r>
          </w:p>
        </w:tc>
        <w:tc>
          <w:tcPr>
            <w:tcW w:w="445" w:type="pct"/>
          </w:tcPr>
          <w:p w:rsidR="00375807" w:rsidRPr="00375807" w:rsidRDefault="00375807"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2 квартал 2014 / 6 месяцев 2014</w:t>
            </w:r>
          </w:p>
        </w:tc>
        <w:tc>
          <w:tcPr>
            <w:tcW w:w="701" w:type="pct"/>
          </w:tcPr>
          <w:p w:rsidR="00375807" w:rsidRPr="00375807" w:rsidRDefault="00375807"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3 квартал 2014 / 9 месяцев 2014</w:t>
            </w:r>
          </w:p>
        </w:tc>
        <w:tc>
          <w:tcPr>
            <w:tcW w:w="536" w:type="pct"/>
            <w:shd w:val="clear" w:color="auto" w:fill="D9D9D9" w:themeFill="background1" w:themeFillShade="D9"/>
          </w:tcPr>
          <w:p w:rsidR="00375807" w:rsidRPr="00375807" w:rsidRDefault="00375807" w:rsidP="003F700C">
            <w:pPr>
              <w:spacing w:after="0" w:line="240" w:lineRule="auto"/>
              <w:jc w:val="center"/>
              <w:rPr>
                <w:rFonts w:ascii="Times New Roman" w:hAnsi="Times New Roman" w:cs="Times New Roman"/>
                <w:color w:val="000000"/>
                <w:sz w:val="20"/>
                <w:szCs w:val="20"/>
              </w:rPr>
            </w:pPr>
            <w:r w:rsidRPr="00375807">
              <w:rPr>
                <w:rFonts w:ascii="Times New Roman" w:hAnsi="Times New Roman" w:cs="Times New Roman"/>
                <w:color w:val="000000"/>
                <w:sz w:val="20"/>
                <w:szCs w:val="20"/>
              </w:rPr>
              <w:t>4 квартал 2014 / 12 месяцев 2014</w:t>
            </w:r>
          </w:p>
        </w:tc>
      </w:tr>
      <w:tr w:rsidR="00375807" w:rsidRPr="00375807" w:rsidTr="00D06BD0">
        <w:tc>
          <w:tcPr>
            <w:tcW w:w="1122" w:type="pct"/>
          </w:tcPr>
          <w:p w:rsidR="00375807" w:rsidRPr="00375807" w:rsidRDefault="00375807"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Проведено</w:t>
            </w:r>
          </w:p>
        </w:tc>
        <w:tc>
          <w:tcPr>
            <w:tcW w:w="3878" w:type="pct"/>
            <w:gridSpan w:val="8"/>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не проводились</w:t>
            </w:r>
          </w:p>
        </w:tc>
      </w:tr>
      <w:tr w:rsidR="00375807" w:rsidRPr="00375807" w:rsidTr="00D06BD0">
        <w:tc>
          <w:tcPr>
            <w:tcW w:w="1122" w:type="pct"/>
          </w:tcPr>
          <w:p w:rsidR="00375807" w:rsidRPr="00375807" w:rsidRDefault="00375807"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Выявлено нарушений</w:t>
            </w:r>
          </w:p>
        </w:tc>
        <w:tc>
          <w:tcPr>
            <w:tcW w:w="430"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430"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r>
      <w:tr w:rsidR="00375807" w:rsidRPr="00375807" w:rsidTr="00D06BD0">
        <w:tc>
          <w:tcPr>
            <w:tcW w:w="1122" w:type="pct"/>
          </w:tcPr>
          <w:p w:rsidR="00375807" w:rsidRPr="00375807" w:rsidRDefault="00375807"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Выдано предписаний</w:t>
            </w:r>
          </w:p>
        </w:tc>
        <w:tc>
          <w:tcPr>
            <w:tcW w:w="430"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430"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r>
      <w:tr w:rsidR="00375807" w:rsidRPr="00375807" w:rsidTr="00D06BD0">
        <w:tc>
          <w:tcPr>
            <w:tcW w:w="1122" w:type="pct"/>
          </w:tcPr>
          <w:p w:rsidR="00375807" w:rsidRPr="00375807" w:rsidRDefault="00375807"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Вынесено предупреждений</w:t>
            </w:r>
          </w:p>
        </w:tc>
        <w:tc>
          <w:tcPr>
            <w:tcW w:w="430"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430"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r>
      <w:tr w:rsidR="00375807" w:rsidRPr="008A0A06" w:rsidTr="00D06BD0">
        <w:tc>
          <w:tcPr>
            <w:tcW w:w="1122" w:type="pct"/>
          </w:tcPr>
          <w:p w:rsidR="00375807" w:rsidRPr="00375807" w:rsidRDefault="00375807" w:rsidP="003F700C">
            <w:pPr>
              <w:spacing w:after="0" w:line="240" w:lineRule="auto"/>
              <w:jc w:val="both"/>
              <w:rPr>
                <w:rFonts w:ascii="Times New Roman" w:eastAsia="Times New Roman" w:hAnsi="Times New Roman" w:cs="Times New Roman"/>
                <w:color w:val="000000"/>
                <w:sz w:val="20"/>
                <w:szCs w:val="20"/>
                <w:lang w:eastAsia="ru-RU"/>
              </w:rPr>
            </w:pPr>
            <w:r w:rsidRPr="00375807">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430"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375807" w:rsidRPr="00375807" w:rsidRDefault="00375807" w:rsidP="003F700C">
            <w:pPr>
              <w:spacing w:after="0" w:line="240" w:lineRule="auto"/>
              <w:jc w:val="center"/>
              <w:rPr>
                <w:rFonts w:ascii="Times New Roman" w:eastAsia="Times New Roman" w:hAnsi="Times New Roman" w:cs="Times New Roman"/>
                <w:color w:val="000000"/>
                <w:sz w:val="20"/>
                <w:szCs w:val="20"/>
                <w:lang w:eastAsia="ru-RU"/>
              </w:rPr>
            </w:pPr>
          </w:p>
        </w:tc>
      </w:tr>
    </w:tbl>
    <w:p w:rsidR="00375807" w:rsidRPr="00375807" w:rsidRDefault="00375807" w:rsidP="00375807">
      <w:pPr>
        <w:spacing w:after="0" w:line="360" w:lineRule="auto"/>
        <w:ind w:firstLine="708"/>
        <w:jc w:val="both"/>
        <w:rPr>
          <w:rFonts w:ascii="Times New Roman" w:eastAsia="Times New Roman" w:hAnsi="Times New Roman" w:cs="Times New Roman"/>
          <w:color w:val="000000" w:themeColor="text1"/>
          <w:sz w:val="28"/>
          <w:szCs w:val="28"/>
          <w:lang w:eastAsia="ru-RU"/>
        </w:rPr>
      </w:pPr>
    </w:p>
    <w:p w:rsidR="00375807" w:rsidRPr="00375807" w:rsidRDefault="00375807" w:rsidP="00375807">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375807">
        <w:rPr>
          <w:rFonts w:ascii="Times New Roman" w:eastAsia="Times New Roman" w:hAnsi="Times New Roman" w:cs="Times New Roman"/>
          <w:color w:val="000000" w:themeColor="text1"/>
          <w:sz w:val="28"/>
          <w:szCs w:val="28"/>
          <w:lang w:eastAsia="ru-RU"/>
        </w:rPr>
        <w:t xml:space="preserve">В 4 квартале 2014 года в отношении ФГУП «Почта России» на поднадзорной Управлению территории проведено плановое систематическое наблюдение за соблюдением контрольных сроков пересылки письменной корреспонденции, в </w:t>
      </w:r>
      <w:proofErr w:type="gramStart"/>
      <w:r w:rsidRPr="00375807">
        <w:rPr>
          <w:rFonts w:ascii="Times New Roman" w:eastAsia="Times New Roman" w:hAnsi="Times New Roman" w:cs="Times New Roman"/>
          <w:color w:val="000000" w:themeColor="text1"/>
          <w:sz w:val="28"/>
          <w:szCs w:val="28"/>
          <w:lang w:eastAsia="ru-RU"/>
        </w:rPr>
        <w:t>ходе</w:t>
      </w:r>
      <w:proofErr w:type="gramEnd"/>
      <w:r w:rsidRPr="00375807">
        <w:rPr>
          <w:rFonts w:ascii="Times New Roman" w:eastAsia="Times New Roman" w:hAnsi="Times New Roman" w:cs="Times New Roman"/>
          <w:color w:val="000000" w:themeColor="text1"/>
          <w:sz w:val="28"/>
          <w:szCs w:val="28"/>
          <w:lang w:eastAsia="ru-RU"/>
        </w:rPr>
        <w:t xml:space="preserve"> которого выявлены:</w:t>
      </w:r>
    </w:p>
    <w:p w:rsidR="00375807" w:rsidRPr="00375807" w:rsidRDefault="00375807" w:rsidP="00375807">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375807">
        <w:rPr>
          <w:rFonts w:ascii="Times New Roman" w:eastAsia="Times New Roman" w:hAnsi="Times New Roman" w:cs="Times New Roman"/>
          <w:color w:val="000000" w:themeColor="text1"/>
          <w:sz w:val="28"/>
          <w:szCs w:val="28"/>
          <w:lang w:eastAsia="ru-RU"/>
        </w:rPr>
        <w:t xml:space="preserve">-  нарушения правил оказания услуг связи. </w:t>
      </w:r>
    </w:p>
    <w:p w:rsidR="00375807" w:rsidRPr="00375807" w:rsidRDefault="00375807" w:rsidP="00375807">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375807">
        <w:rPr>
          <w:rFonts w:ascii="Times New Roman" w:eastAsia="Times New Roman" w:hAnsi="Times New Roman" w:cs="Times New Roman"/>
          <w:color w:val="000000" w:themeColor="text1"/>
          <w:sz w:val="28"/>
          <w:szCs w:val="28"/>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375807" w:rsidRPr="00375807" w:rsidRDefault="00375807" w:rsidP="00375807">
      <w:pPr>
        <w:spacing w:after="0" w:line="360" w:lineRule="auto"/>
        <w:jc w:val="both"/>
        <w:rPr>
          <w:rFonts w:ascii="Times New Roman" w:eastAsia="Times New Roman" w:hAnsi="Times New Roman" w:cs="Times New Roman"/>
          <w:color w:val="000000" w:themeColor="text1"/>
          <w:sz w:val="28"/>
          <w:szCs w:val="28"/>
          <w:lang w:eastAsia="ru-RU"/>
        </w:rPr>
      </w:pPr>
      <w:r w:rsidRPr="00375807">
        <w:rPr>
          <w:rFonts w:ascii="Times New Roman" w:eastAsia="Times New Roman" w:hAnsi="Times New Roman" w:cs="Times New Roman"/>
          <w:color w:val="000000" w:themeColor="text1"/>
          <w:sz w:val="28"/>
          <w:szCs w:val="28"/>
          <w:lang w:eastAsia="ru-RU"/>
        </w:rPr>
        <w:tab/>
      </w:r>
      <w:r w:rsidRPr="00375807">
        <w:rPr>
          <w:rFonts w:ascii="Times New Roman" w:eastAsia="Times New Roman" w:hAnsi="Times New Roman" w:cs="Times New Roman"/>
          <w:color w:val="000000" w:themeColor="text1"/>
          <w:sz w:val="28"/>
          <w:szCs w:val="28"/>
          <w:u w:val="single"/>
          <w:lang w:eastAsia="ru-RU"/>
        </w:rPr>
        <w:t>Волгоградская область:</w:t>
      </w:r>
      <w:r w:rsidRPr="00375807">
        <w:rPr>
          <w:rFonts w:ascii="Times New Roman" w:eastAsia="Times New Roman" w:hAnsi="Times New Roman" w:cs="Times New Roman"/>
          <w:color w:val="000000" w:themeColor="text1"/>
          <w:sz w:val="28"/>
          <w:szCs w:val="28"/>
          <w:lang w:eastAsia="ru-RU"/>
        </w:rPr>
        <w:t xml:space="preserve"> письменная корреспонденция межобластного потока замедлена на этапах пересылки в г. Волгоград и из г. Волгограда. Из 789 учтенных писем,  в контрольный срок поступило 445 писем  или 56,40%.</w:t>
      </w:r>
    </w:p>
    <w:p w:rsidR="00375807" w:rsidRPr="00375807" w:rsidRDefault="00375807" w:rsidP="00375807">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375807">
        <w:rPr>
          <w:rFonts w:ascii="Times New Roman" w:eastAsia="Times New Roman" w:hAnsi="Times New Roman" w:cs="Times New Roman"/>
          <w:color w:val="000000" w:themeColor="text1"/>
          <w:sz w:val="28"/>
          <w:szCs w:val="28"/>
          <w:lang w:eastAsia="ru-RU"/>
        </w:rPr>
        <w:t xml:space="preserve">Письменная корреспонденция внутриобластного потока: всего учтено 549 письмо, в контрольные сроки прошло 525 писем. Процент письменной корреспонденции прошедшей в контрольные сроки – 95,63%. </w:t>
      </w:r>
    </w:p>
    <w:p w:rsidR="00375807" w:rsidRPr="00375807" w:rsidRDefault="00375807" w:rsidP="00375807">
      <w:pPr>
        <w:spacing w:after="0" w:line="360" w:lineRule="auto"/>
        <w:jc w:val="both"/>
        <w:rPr>
          <w:rFonts w:ascii="Times New Roman" w:eastAsia="Times New Roman" w:hAnsi="Times New Roman" w:cs="Times New Roman"/>
          <w:color w:val="000000" w:themeColor="text1"/>
          <w:sz w:val="28"/>
          <w:szCs w:val="28"/>
          <w:lang w:eastAsia="ru-RU"/>
        </w:rPr>
      </w:pPr>
      <w:r w:rsidRPr="00375807">
        <w:rPr>
          <w:rFonts w:ascii="Times New Roman" w:eastAsia="Times New Roman" w:hAnsi="Times New Roman" w:cs="Times New Roman"/>
          <w:color w:val="000000" w:themeColor="text1"/>
          <w:sz w:val="28"/>
          <w:szCs w:val="28"/>
          <w:lang w:eastAsia="ru-RU"/>
        </w:rPr>
        <w:tab/>
        <w:t xml:space="preserve">Выявлено 7 нарушений норматива частоты сбора корреспонденции из почтовых ящиков, принадлежащих УФПС Волгоградской области. </w:t>
      </w:r>
    </w:p>
    <w:p w:rsidR="00375807" w:rsidRPr="00375807" w:rsidRDefault="00375807" w:rsidP="00375807">
      <w:pPr>
        <w:spacing w:after="0" w:line="360" w:lineRule="auto"/>
        <w:jc w:val="both"/>
        <w:rPr>
          <w:rFonts w:ascii="Times New Roman" w:eastAsia="Times New Roman" w:hAnsi="Times New Roman" w:cs="Times New Roman"/>
          <w:color w:val="000000" w:themeColor="text1"/>
          <w:sz w:val="26"/>
          <w:szCs w:val="26"/>
          <w:lang w:eastAsia="ru-RU"/>
        </w:rPr>
      </w:pPr>
    </w:p>
    <w:p w:rsidR="00375807" w:rsidRPr="00375807" w:rsidRDefault="00375807" w:rsidP="00375807">
      <w:pPr>
        <w:spacing w:after="0" w:line="360" w:lineRule="auto"/>
        <w:jc w:val="center"/>
        <w:rPr>
          <w:rFonts w:ascii="Times New Roman" w:eastAsia="Times New Roman" w:hAnsi="Times New Roman" w:cs="Times New Roman"/>
          <w:color w:val="000000" w:themeColor="text1"/>
          <w:sz w:val="28"/>
          <w:szCs w:val="28"/>
          <w:lang w:eastAsia="ru-RU"/>
        </w:rPr>
      </w:pPr>
      <w:r w:rsidRPr="00375807">
        <w:rPr>
          <w:rFonts w:ascii="Times New Roman" w:eastAsia="Times New Roman" w:hAnsi="Times New Roman" w:cs="Times New Roman"/>
          <w:noProof/>
          <w:color w:val="000000" w:themeColor="text1"/>
          <w:sz w:val="28"/>
          <w:szCs w:val="28"/>
          <w:lang w:eastAsia="ru-RU"/>
        </w:rPr>
        <w:lastRenderedPageBreak/>
        <w:drawing>
          <wp:inline distT="0" distB="0" distL="0" distR="0" wp14:anchorId="4715CF2C" wp14:editId="2AB999F6">
            <wp:extent cx="5829300" cy="3076575"/>
            <wp:effectExtent l="0" t="0" r="0" b="0"/>
            <wp:docPr id="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75807" w:rsidRPr="00375807" w:rsidRDefault="00375807" w:rsidP="00375807">
      <w:pPr>
        <w:spacing w:after="0" w:line="360" w:lineRule="auto"/>
        <w:ind w:firstLine="709"/>
        <w:jc w:val="both"/>
        <w:rPr>
          <w:rFonts w:ascii="Times New Roman" w:eastAsia="Times New Roman" w:hAnsi="Times New Roman" w:cs="Times New Roman"/>
          <w:color w:val="000000" w:themeColor="text1"/>
          <w:sz w:val="28"/>
          <w:szCs w:val="28"/>
          <w:u w:val="single"/>
          <w:lang w:eastAsia="ru-RU"/>
        </w:rPr>
      </w:pPr>
      <w:r w:rsidRPr="00375807">
        <w:rPr>
          <w:rFonts w:ascii="Times New Roman" w:eastAsia="Times New Roman" w:hAnsi="Times New Roman" w:cs="Times New Roman"/>
          <w:color w:val="000000" w:themeColor="text1"/>
          <w:sz w:val="28"/>
          <w:szCs w:val="28"/>
          <w:u w:val="single"/>
          <w:lang w:eastAsia="ru-RU"/>
        </w:rPr>
        <w:t>Республика Калмыкия:</w:t>
      </w:r>
    </w:p>
    <w:p w:rsidR="00375807" w:rsidRPr="00375807" w:rsidRDefault="00375807" w:rsidP="0037580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5807">
        <w:rPr>
          <w:rFonts w:ascii="Times New Roman" w:eastAsia="Times New Roman" w:hAnsi="Times New Roman" w:cs="Times New Roman"/>
          <w:color w:val="000000" w:themeColor="text1"/>
          <w:sz w:val="28"/>
          <w:szCs w:val="28"/>
          <w:lang w:eastAsia="ru-RU"/>
        </w:rPr>
        <w:t>Письменная корреспонденция межобластного потока. Из 714   учтенных писем в контрольные сроки прошло 687 писем или 96,22 %.</w:t>
      </w:r>
    </w:p>
    <w:p w:rsidR="00375807" w:rsidRPr="00375807" w:rsidRDefault="00375807" w:rsidP="0037580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5807">
        <w:rPr>
          <w:rFonts w:ascii="Times New Roman" w:eastAsia="Times New Roman" w:hAnsi="Times New Roman" w:cs="Times New Roman"/>
          <w:color w:val="000000" w:themeColor="text1"/>
          <w:sz w:val="28"/>
          <w:szCs w:val="28"/>
          <w:lang w:eastAsia="ru-RU"/>
        </w:rPr>
        <w:t xml:space="preserve">Нарушений нормативов  частоты сбора корреспонденции из </w:t>
      </w:r>
      <w:proofErr w:type="gramStart"/>
      <w:r w:rsidRPr="00375807">
        <w:rPr>
          <w:rFonts w:ascii="Times New Roman" w:eastAsia="Times New Roman" w:hAnsi="Times New Roman" w:cs="Times New Roman"/>
          <w:color w:val="000000" w:themeColor="text1"/>
          <w:sz w:val="28"/>
          <w:szCs w:val="28"/>
          <w:lang w:eastAsia="ru-RU"/>
        </w:rPr>
        <w:t>почтовых ящиков, принадлежащих УФПС Республики Калмыкия не выявлено</w:t>
      </w:r>
      <w:proofErr w:type="gramEnd"/>
      <w:r w:rsidRPr="00375807">
        <w:rPr>
          <w:rFonts w:ascii="Times New Roman" w:eastAsia="Times New Roman" w:hAnsi="Times New Roman" w:cs="Times New Roman"/>
          <w:color w:val="000000" w:themeColor="text1"/>
          <w:sz w:val="28"/>
          <w:szCs w:val="28"/>
          <w:lang w:eastAsia="ru-RU"/>
        </w:rPr>
        <w:t xml:space="preserve">. </w:t>
      </w:r>
    </w:p>
    <w:p w:rsidR="00375807" w:rsidRPr="00375807" w:rsidRDefault="00375807" w:rsidP="00375807">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375807">
        <w:rPr>
          <w:rFonts w:ascii="Times New Roman" w:eastAsia="Times New Roman" w:hAnsi="Times New Roman" w:cs="Times New Roman"/>
          <w:color w:val="000000" w:themeColor="text1"/>
          <w:sz w:val="28"/>
          <w:szCs w:val="28"/>
          <w:lang w:eastAsia="ru-RU"/>
        </w:rPr>
        <w:t>Письменная корреспонденция внутриобластного потока: всего учтено 190 писем, в контрольные сроки прошло 188 писем. Процент письменной корреспонденции прошедшей в контрольные сроки – 98,55%. Нарушений не выявлено.</w:t>
      </w:r>
    </w:p>
    <w:p w:rsidR="00375807" w:rsidRPr="00375807" w:rsidRDefault="00375807" w:rsidP="00375807">
      <w:pPr>
        <w:spacing w:after="0" w:line="360" w:lineRule="auto"/>
        <w:jc w:val="center"/>
        <w:rPr>
          <w:rFonts w:ascii="Times New Roman" w:eastAsia="Times New Roman" w:hAnsi="Times New Roman" w:cs="Times New Roman"/>
          <w:color w:val="000000" w:themeColor="text1"/>
          <w:sz w:val="28"/>
          <w:szCs w:val="28"/>
          <w:lang w:eastAsia="ru-RU"/>
        </w:rPr>
      </w:pPr>
      <w:r w:rsidRPr="00375807">
        <w:rPr>
          <w:rFonts w:ascii="Times New Roman" w:eastAsia="Times New Roman" w:hAnsi="Times New Roman" w:cs="Times New Roman"/>
          <w:noProof/>
          <w:color w:val="000000" w:themeColor="text1"/>
          <w:sz w:val="28"/>
          <w:szCs w:val="28"/>
          <w:lang w:eastAsia="ru-RU"/>
        </w:rPr>
        <w:lastRenderedPageBreak/>
        <w:drawing>
          <wp:inline distT="0" distB="0" distL="0" distR="0" wp14:anchorId="5A5E6823" wp14:editId="72CDDBC1">
            <wp:extent cx="5940425" cy="3378441"/>
            <wp:effectExtent l="0" t="0" r="0" b="0"/>
            <wp:docPr id="8"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75807" w:rsidRPr="00375807" w:rsidRDefault="00375807" w:rsidP="00375807">
      <w:pPr>
        <w:spacing w:after="0" w:line="360" w:lineRule="auto"/>
        <w:ind w:firstLine="709"/>
        <w:jc w:val="both"/>
        <w:rPr>
          <w:rFonts w:ascii="Times New Roman" w:eastAsia="Times New Roman" w:hAnsi="Times New Roman" w:cs="Times New Roman"/>
          <w:i/>
          <w:color w:val="000000" w:themeColor="text1"/>
          <w:sz w:val="28"/>
          <w:szCs w:val="28"/>
          <w:highlight w:val="yellow"/>
          <w:u w:val="single"/>
          <w:lang w:eastAsia="ru-RU"/>
        </w:rPr>
      </w:pPr>
    </w:p>
    <w:p w:rsidR="00F13482" w:rsidRPr="009C0CD8" w:rsidRDefault="00F13482" w:rsidP="00F13482">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r w:rsidRPr="009C0CD8">
        <w:rPr>
          <w:rFonts w:ascii="Times New Roman" w:eastAsia="Times New Roman" w:hAnsi="Times New Roman" w:cs="Times New Roman"/>
          <w:i/>
          <w:color w:val="000000" w:themeColor="text1"/>
          <w:sz w:val="28"/>
          <w:szCs w:val="28"/>
          <w:u w:val="single"/>
          <w:lang w:eastAsia="ru-RU"/>
        </w:rPr>
        <w:t xml:space="preserve">Государственный контроль и надзор за соблюдением организациями федеральной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9C0CD8">
        <w:rPr>
          <w:rFonts w:ascii="Times New Roman" w:eastAsia="Times New Roman" w:hAnsi="Times New Roman" w:cs="Times New Roman"/>
          <w:i/>
          <w:color w:val="000000" w:themeColor="text1"/>
          <w:sz w:val="28"/>
          <w:szCs w:val="28"/>
          <w:u w:val="single"/>
          <w:lang w:eastAsia="ru-RU"/>
        </w:rPr>
        <w:t>Федерации</w:t>
      </w:r>
      <w:proofErr w:type="gramEnd"/>
      <w:r w:rsidRPr="009C0CD8">
        <w:rPr>
          <w:rFonts w:ascii="Times New Roman" w:eastAsia="Times New Roman" w:hAnsi="Times New Roman" w:cs="Times New Roman"/>
          <w:i/>
          <w:color w:val="000000" w:themeColor="text1"/>
          <w:sz w:val="28"/>
          <w:szCs w:val="28"/>
          <w:u w:val="single"/>
          <w:lang w:eastAsia="ru-RU"/>
        </w:rPr>
        <w:t xml:space="preserve">  а также организации ими внутреннего контроля</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873"/>
        <w:gridCol w:w="904"/>
        <w:gridCol w:w="904"/>
        <w:gridCol w:w="1140"/>
        <w:gridCol w:w="873"/>
        <w:gridCol w:w="949"/>
        <w:gridCol w:w="949"/>
        <w:gridCol w:w="1134"/>
      </w:tblGrid>
      <w:tr w:rsidR="009C0CD8" w:rsidRPr="009C0CD8" w:rsidTr="00FD6FAA">
        <w:tc>
          <w:tcPr>
            <w:tcW w:w="5000" w:type="pct"/>
            <w:gridSpan w:val="9"/>
          </w:tcPr>
          <w:p w:rsidR="00F13482" w:rsidRPr="009C0CD8" w:rsidRDefault="00F13482"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9C0CD8">
              <w:rPr>
                <w:rFonts w:ascii="Times New Roman" w:eastAsia="Times New Roman" w:hAnsi="Times New Roman" w:cs="Times New Roman"/>
                <w:b/>
                <w:i/>
                <w:color w:val="000000" w:themeColor="text1"/>
                <w:sz w:val="20"/>
                <w:szCs w:val="20"/>
                <w:lang w:eastAsia="ru-RU"/>
              </w:rPr>
              <w:t>Плановые мероприятия</w:t>
            </w:r>
          </w:p>
        </w:tc>
      </w:tr>
      <w:tr w:rsidR="009C0CD8" w:rsidRPr="009C0CD8" w:rsidTr="009C0CD8">
        <w:tc>
          <w:tcPr>
            <w:tcW w:w="1103" w:type="pct"/>
          </w:tcPr>
          <w:p w:rsidR="00F13482" w:rsidRPr="009C0CD8" w:rsidRDefault="00F13482"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40" w:type="pct"/>
          </w:tcPr>
          <w:p w:rsidR="00F13482" w:rsidRPr="009C0CD8" w:rsidRDefault="00F13482"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1 квартал 2013</w:t>
            </w:r>
          </w:p>
        </w:tc>
        <w:tc>
          <w:tcPr>
            <w:tcW w:w="456" w:type="pct"/>
          </w:tcPr>
          <w:p w:rsidR="00F13482" w:rsidRPr="009C0CD8" w:rsidRDefault="00F13482"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2 квартал 2013 / 6 месяцев 2013</w:t>
            </w:r>
          </w:p>
        </w:tc>
        <w:tc>
          <w:tcPr>
            <w:tcW w:w="456" w:type="pct"/>
          </w:tcPr>
          <w:p w:rsidR="00F13482" w:rsidRPr="009C0CD8" w:rsidRDefault="00F13482"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3 квартал 2013 / 9 месяцев 2013</w:t>
            </w:r>
          </w:p>
        </w:tc>
        <w:tc>
          <w:tcPr>
            <w:tcW w:w="575" w:type="pct"/>
            <w:shd w:val="clear" w:color="auto" w:fill="D9D9D9" w:themeFill="background1" w:themeFillShade="D9"/>
          </w:tcPr>
          <w:p w:rsidR="00F13482" w:rsidRPr="009C0CD8" w:rsidRDefault="00F13482"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4 квартал  2013/12 месяцев 2013</w:t>
            </w:r>
          </w:p>
        </w:tc>
        <w:tc>
          <w:tcPr>
            <w:tcW w:w="440" w:type="pct"/>
          </w:tcPr>
          <w:p w:rsidR="00F13482" w:rsidRPr="009C0CD8" w:rsidRDefault="00F13482"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1 квартал 2014</w:t>
            </w:r>
          </w:p>
        </w:tc>
        <w:tc>
          <w:tcPr>
            <w:tcW w:w="479" w:type="pct"/>
          </w:tcPr>
          <w:p w:rsidR="00F13482" w:rsidRPr="009C0CD8" w:rsidRDefault="00F13482"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2 квартал 2014 / 6 месяцев 2014</w:t>
            </w:r>
          </w:p>
        </w:tc>
        <w:tc>
          <w:tcPr>
            <w:tcW w:w="479" w:type="pct"/>
          </w:tcPr>
          <w:p w:rsidR="00F13482" w:rsidRPr="009C0CD8" w:rsidRDefault="00F13482"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3 квартал 2014 / 9 месяцев 2014</w:t>
            </w:r>
          </w:p>
        </w:tc>
        <w:tc>
          <w:tcPr>
            <w:tcW w:w="571" w:type="pct"/>
          </w:tcPr>
          <w:p w:rsidR="00F13482" w:rsidRPr="009C0CD8" w:rsidRDefault="00F13482"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4 квартал 2014 / 12 месяцев 2014</w:t>
            </w:r>
          </w:p>
        </w:tc>
      </w:tr>
      <w:tr w:rsidR="009C0CD8" w:rsidRPr="009C0CD8" w:rsidTr="009C0CD8">
        <w:tc>
          <w:tcPr>
            <w:tcW w:w="1103" w:type="pct"/>
          </w:tcPr>
          <w:p w:rsidR="009C0CD8" w:rsidRPr="009C0CD8" w:rsidRDefault="009C0CD8" w:rsidP="00FD6FAA">
            <w:pPr>
              <w:spacing w:after="0" w:line="240" w:lineRule="auto"/>
              <w:jc w:val="both"/>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Запланировано</w:t>
            </w:r>
          </w:p>
        </w:tc>
        <w:tc>
          <w:tcPr>
            <w:tcW w:w="440"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56"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56"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2/2</w:t>
            </w:r>
          </w:p>
        </w:tc>
        <w:tc>
          <w:tcPr>
            <w:tcW w:w="440"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79"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79" w:type="pct"/>
          </w:tcPr>
          <w:p w:rsidR="009C0CD8" w:rsidRPr="009C0CD8" w:rsidRDefault="009C0CD8" w:rsidP="001C39E1">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571" w:type="pct"/>
          </w:tcPr>
          <w:p w:rsidR="009C0CD8" w:rsidRPr="009C0CD8" w:rsidRDefault="009C0CD8" w:rsidP="008C18A2">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1/1</w:t>
            </w:r>
          </w:p>
        </w:tc>
      </w:tr>
      <w:tr w:rsidR="009C0CD8" w:rsidRPr="009C0CD8" w:rsidTr="009C0CD8">
        <w:tc>
          <w:tcPr>
            <w:tcW w:w="1103" w:type="pct"/>
          </w:tcPr>
          <w:p w:rsidR="009C0CD8" w:rsidRPr="009C0CD8" w:rsidRDefault="009C0CD8" w:rsidP="00FD6FAA">
            <w:pPr>
              <w:spacing w:after="0" w:line="240" w:lineRule="auto"/>
              <w:jc w:val="both"/>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Проведено</w:t>
            </w:r>
          </w:p>
        </w:tc>
        <w:tc>
          <w:tcPr>
            <w:tcW w:w="440"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56"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56"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2/2</w:t>
            </w:r>
          </w:p>
        </w:tc>
        <w:tc>
          <w:tcPr>
            <w:tcW w:w="440"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79"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79" w:type="pct"/>
          </w:tcPr>
          <w:p w:rsidR="009C0CD8" w:rsidRPr="009C0CD8" w:rsidRDefault="009C0CD8" w:rsidP="001C39E1">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571" w:type="pct"/>
          </w:tcPr>
          <w:p w:rsidR="009C0CD8" w:rsidRPr="009C0CD8" w:rsidRDefault="009C0CD8" w:rsidP="008C18A2">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1/1</w:t>
            </w:r>
          </w:p>
        </w:tc>
      </w:tr>
      <w:tr w:rsidR="009C0CD8" w:rsidRPr="009C0CD8" w:rsidTr="009C0CD8">
        <w:tc>
          <w:tcPr>
            <w:tcW w:w="1103" w:type="pct"/>
          </w:tcPr>
          <w:p w:rsidR="009C0CD8" w:rsidRPr="009C0CD8" w:rsidRDefault="009C0CD8" w:rsidP="00FD6FAA">
            <w:pPr>
              <w:spacing w:after="0" w:line="240" w:lineRule="auto"/>
              <w:jc w:val="both"/>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Выявлено нарушений</w:t>
            </w:r>
          </w:p>
        </w:tc>
        <w:tc>
          <w:tcPr>
            <w:tcW w:w="440"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56"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56"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10/10</w:t>
            </w:r>
          </w:p>
        </w:tc>
        <w:tc>
          <w:tcPr>
            <w:tcW w:w="440"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79"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79" w:type="pct"/>
          </w:tcPr>
          <w:p w:rsidR="009C0CD8" w:rsidRPr="009C0CD8" w:rsidRDefault="009C0CD8" w:rsidP="001C39E1">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571" w:type="pct"/>
          </w:tcPr>
          <w:p w:rsidR="009C0CD8" w:rsidRPr="009C0CD8" w:rsidRDefault="009C0CD8" w:rsidP="008C18A2">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3/3</w:t>
            </w:r>
          </w:p>
        </w:tc>
      </w:tr>
      <w:tr w:rsidR="009C0CD8" w:rsidRPr="009C0CD8" w:rsidTr="009C0CD8">
        <w:tc>
          <w:tcPr>
            <w:tcW w:w="1103" w:type="pct"/>
          </w:tcPr>
          <w:p w:rsidR="009C0CD8" w:rsidRPr="009C0CD8" w:rsidRDefault="009C0CD8" w:rsidP="00FD6FAA">
            <w:pPr>
              <w:spacing w:after="0" w:line="240" w:lineRule="auto"/>
              <w:jc w:val="both"/>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Выдано предписаний</w:t>
            </w:r>
          </w:p>
        </w:tc>
        <w:tc>
          <w:tcPr>
            <w:tcW w:w="440"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56"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56"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10/10</w:t>
            </w:r>
          </w:p>
        </w:tc>
        <w:tc>
          <w:tcPr>
            <w:tcW w:w="440"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79"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79" w:type="pct"/>
          </w:tcPr>
          <w:p w:rsidR="009C0CD8" w:rsidRPr="009C0CD8" w:rsidRDefault="009C0CD8" w:rsidP="001C39E1">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571" w:type="pct"/>
          </w:tcPr>
          <w:p w:rsidR="009C0CD8" w:rsidRPr="009C0CD8" w:rsidRDefault="009C0CD8" w:rsidP="008C18A2">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1</w:t>
            </w:r>
            <w:r w:rsidR="00EE6315">
              <w:rPr>
                <w:rFonts w:ascii="Times New Roman" w:eastAsia="Times New Roman" w:hAnsi="Times New Roman" w:cs="Times New Roman"/>
                <w:color w:val="000000" w:themeColor="text1"/>
                <w:sz w:val="20"/>
                <w:szCs w:val="20"/>
                <w:lang w:eastAsia="ru-RU"/>
              </w:rPr>
              <w:t>/1</w:t>
            </w:r>
          </w:p>
        </w:tc>
      </w:tr>
      <w:tr w:rsidR="009C0CD8" w:rsidRPr="009C0CD8" w:rsidTr="009C0CD8">
        <w:tc>
          <w:tcPr>
            <w:tcW w:w="1103" w:type="pct"/>
          </w:tcPr>
          <w:p w:rsidR="009C0CD8" w:rsidRPr="009C0CD8" w:rsidRDefault="009C0CD8" w:rsidP="00FD6FAA">
            <w:pPr>
              <w:spacing w:after="0" w:line="240" w:lineRule="auto"/>
              <w:jc w:val="both"/>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Составлено протоколов об АПН</w:t>
            </w:r>
          </w:p>
        </w:tc>
        <w:tc>
          <w:tcPr>
            <w:tcW w:w="440"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56"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56"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14/14</w:t>
            </w:r>
          </w:p>
        </w:tc>
        <w:tc>
          <w:tcPr>
            <w:tcW w:w="440"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79"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79" w:type="pct"/>
          </w:tcPr>
          <w:p w:rsidR="009C0CD8" w:rsidRPr="009C0CD8" w:rsidRDefault="009C0CD8" w:rsidP="001C39E1">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571" w:type="pct"/>
          </w:tcPr>
          <w:p w:rsidR="009C0CD8" w:rsidRPr="009C0CD8" w:rsidRDefault="009C0CD8" w:rsidP="008C18A2">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r>
      <w:tr w:rsidR="009C0CD8" w:rsidRPr="008A0A06" w:rsidTr="00FD6FAA">
        <w:trPr>
          <w:trHeight w:val="402"/>
        </w:trPr>
        <w:tc>
          <w:tcPr>
            <w:tcW w:w="5000" w:type="pct"/>
            <w:gridSpan w:val="9"/>
          </w:tcPr>
          <w:p w:rsidR="009C0CD8" w:rsidRPr="009C0CD8" w:rsidRDefault="009C0CD8"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9C0CD8">
              <w:rPr>
                <w:rFonts w:ascii="Times New Roman" w:eastAsia="Times New Roman" w:hAnsi="Times New Roman" w:cs="Times New Roman"/>
                <w:b/>
                <w:i/>
                <w:color w:val="000000" w:themeColor="text1"/>
                <w:sz w:val="20"/>
                <w:szCs w:val="20"/>
                <w:lang w:eastAsia="ru-RU"/>
              </w:rPr>
              <w:t>Внеплановые мероприятия</w:t>
            </w:r>
          </w:p>
        </w:tc>
      </w:tr>
      <w:tr w:rsidR="009C0CD8" w:rsidRPr="008A0A06" w:rsidTr="009C0CD8">
        <w:tc>
          <w:tcPr>
            <w:tcW w:w="1103" w:type="pct"/>
          </w:tcPr>
          <w:p w:rsidR="009C0CD8" w:rsidRPr="009C0CD8" w:rsidRDefault="009C0CD8"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40" w:type="pct"/>
          </w:tcPr>
          <w:p w:rsidR="009C0CD8" w:rsidRPr="009C0CD8" w:rsidRDefault="009C0CD8"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1 квартал 2013</w:t>
            </w:r>
          </w:p>
        </w:tc>
        <w:tc>
          <w:tcPr>
            <w:tcW w:w="456" w:type="pct"/>
          </w:tcPr>
          <w:p w:rsidR="009C0CD8" w:rsidRPr="009C0CD8" w:rsidRDefault="009C0CD8"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2 квартал 2013 / 6 месяцев 2013</w:t>
            </w:r>
          </w:p>
        </w:tc>
        <w:tc>
          <w:tcPr>
            <w:tcW w:w="456" w:type="pct"/>
          </w:tcPr>
          <w:p w:rsidR="009C0CD8" w:rsidRPr="009C0CD8" w:rsidRDefault="009C0CD8"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3 квартал 2013 / 9 месяцев 2013</w:t>
            </w:r>
          </w:p>
        </w:tc>
        <w:tc>
          <w:tcPr>
            <w:tcW w:w="575" w:type="pct"/>
            <w:shd w:val="clear" w:color="auto" w:fill="D9D9D9" w:themeFill="background1" w:themeFillShade="D9"/>
          </w:tcPr>
          <w:p w:rsidR="009C0CD8" w:rsidRPr="009C0CD8" w:rsidRDefault="009C0CD8"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4 квартал  2013/ 12 месяцев 2013</w:t>
            </w:r>
          </w:p>
        </w:tc>
        <w:tc>
          <w:tcPr>
            <w:tcW w:w="440" w:type="pct"/>
          </w:tcPr>
          <w:p w:rsidR="009C0CD8" w:rsidRPr="009C0CD8" w:rsidRDefault="009C0CD8"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1 квартал 2014</w:t>
            </w:r>
          </w:p>
        </w:tc>
        <w:tc>
          <w:tcPr>
            <w:tcW w:w="479" w:type="pct"/>
          </w:tcPr>
          <w:p w:rsidR="009C0CD8" w:rsidRPr="009C0CD8" w:rsidRDefault="009C0CD8"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2 квартал 2014 / 6 месяцев 2014</w:t>
            </w:r>
          </w:p>
        </w:tc>
        <w:tc>
          <w:tcPr>
            <w:tcW w:w="479" w:type="pct"/>
          </w:tcPr>
          <w:p w:rsidR="009C0CD8" w:rsidRPr="009C0CD8" w:rsidRDefault="009C0CD8"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3 квартал 2014 / 9 месяцев 2014</w:t>
            </w:r>
          </w:p>
        </w:tc>
        <w:tc>
          <w:tcPr>
            <w:tcW w:w="571" w:type="pct"/>
          </w:tcPr>
          <w:p w:rsidR="009C0CD8" w:rsidRPr="009C0CD8" w:rsidRDefault="009C0CD8"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4 квартал 2014 / 12 месяцев 2014</w:t>
            </w:r>
          </w:p>
        </w:tc>
      </w:tr>
      <w:tr w:rsidR="009C0CD8" w:rsidRPr="008A0A06" w:rsidTr="009C0CD8">
        <w:tc>
          <w:tcPr>
            <w:tcW w:w="1103" w:type="pct"/>
          </w:tcPr>
          <w:p w:rsidR="009C0CD8" w:rsidRPr="009C0CD8" w:rsidRDefault="009C0CD8" w:rsidP="00FD6FAA">
            <w:pPr>
              <w:spacing w:after="0" w:line="240" w:lineRule="auto"/>
              <w:jc w:val="both"/>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Проведено</w:t>
            </w:r>
          </w:p>
        </w:tc>
        <w:tc>
          <w:tcPr>
            <w:tcW w:w="440"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2</w:t>
            </w:r>
          </w:p>
        </w:tc>
        <w:tc>
          <w:tcPr>
            <w:tcW w:w="456"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0/2</w:t>
            </w:r>
          </w:p>
        </w:tc>
        <w:tc>
          <w:tcPr>
            <w:tcW w:w="456"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1/3</w:t>
            </w:r>
          </w:p>
        </w:tc>
        <w:tc>
          <w:tcPr>
            <w:tcW w:w="575" w:type="pct"/>
            <w:shd w:val="clear" w:color="auto" w:fill="D9D9D9" w:themeFill="background1" w:themeFillShade="D9"/>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1/4</w:t>
            </w:r>
          </w:p>
        </w:tc>
        <w:tc>
          <w:tcPr>
            <w:tcW w:w="440"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2</w:t>
            </w:r>
          </w:p>
        </w:tc>
        <w:tc>
          <w:tcPr>
            <w:tcW w:w="479"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0/2</w:t>
            </w:r>
          </w:p>
        </w:tc>
        <w:tc>
          <w:tcPr>
            <w:tcW w:w="479" w:type="pct"/>
          </w:tcPr>
          <w:p w:rsidR="009C0CD8" w:rsidRPr="009C0CD8" w:rsidRDefault="009C0CD8" w:rsidP="001C39E1">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0/2</w:t>
            </w:r>
          </w:p>
        </w:tc>
        <w:tc>
          <w:tcPr>
            <w:tcW w:w="571" w:type="pct"/>
          </w:tcPr>
          <w:p w:rsidR="009C0CD8" w:rsidRPr="009C0CD8" w:rsidRDefault="009C0CD8" w:rsidP="008C18A2">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0/2</w:t>
            </w:r>
          </w:p>
        </w:tc>
      </w:tr>
      <w:tr w:rsidR="009C0CD8" w:rsidRPr="008A0A06" w:rsidTr="009C0CD8">
        <w:tc>
          <w:tcPr>
            <w:tcW w:w="1103" w:type="pct"/>
          </w:tcPr>
          <w:p w:rsidR="009C0CD8" w:rsidRPr="009C0CD8" w:rsidRDefault="009C0CD8" w:rsidP="00FD6FAA">
            <w:pPr>
              <w:spacing w:after="0" w:line="240" w:lineRule="auto"/>
              <w:jc w:val="both"/>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Выявлено нарушений</w:t>
            </w:r>
          </w:p>
        </w:tc>
        <w:tc>
          <w:tcPr>
            <w:tcW w:w="440"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56"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56"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2/2</w:t>
            </w:r>
          </w:p>
        </w:tc>
        <w:tc>
          <w:tcPr>
            <w:tcW w:w="575" w:type="pct"/>
            <w:shd w:val="clear" w:color="auto" w:fill="D9D9D9" w:themeFill="background1" w:themeFillShade="D9"/>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0/2</w:t>
            </w:r>
          </w:p>
        </w:tc>
        <w:tc>
          <w:tcPr>
            <w:tcW w:w="440"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79"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79" w:type="pct"/>
          </w:tcPr>
          <w:p w:rsidR="009C0CD8" w:rsidRPr="009C0CD8" w:rsidRDefault="009C0CD8" w:rsidP="001C39E1">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571" w:type="pct"/>
          </w:tcPr>
          <w:p w:rsidR="009C0CD8" w:rsidRPr="009C0CD8" w:rsidRDefault="009C0CD8" w:rsidP="008C18A2">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r>
      <w:tr w:rsidR="009C0CD8" w:rsidRPr="008A0A06" w:rsidTr="009C0CD8">
        <w:tc>
          <w:tcPr>
            <w:tcW w:w="1103" w:type="pct"/>
          </w:tcPr>
          <w:p w:rsidR="009C0CD8" w:rsidRPr="009C0CD8" w:rsidRDefault="009C0CD8" w:rsidP="00FD6FAA">
            <w:pPr>
              <w:spacing w:after="0" w:line="240" w:lineRule="auto"/>
              <w:jc w:val="both"/>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Выдано предписаний</w:t>
            </w:r>
          </w:p>
        </w:tc>
        <w:tc>
          <w:tcPr>
            <w:tcW w:w="440"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56"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56"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2/2</w:t>
            </w:r>
          </w:p>
        </w:tc>
        <w:tc>
          <w:tcPr>
            <w:tcW w:w="575" w:type="pct"/>
            <w:shd w:val="clear" w:color="auto" w:fill="D9D9D9" w:themeFill="background1" w:themeFillShade="D9"/>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0/2</w:t>
            </w:r>
          </w:p>
        </w:tc>
        <w:tc>
          <w:tcPr>
            <w:tcW w:w="440"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79"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79" w:type="pct"/>
          </w:tcPr>
          <w:p w:rsidR="009C0CD8" w:rsidRPr="009C0CD8" w:rsidRDefault="009C0CD8" w:rsidP="001C39E1">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571" w:type="pct"/>
          </w:tcPr>
          <w:p w:rsidR="009C0CD8" w:rsidRPr="009C0CD8" w:rsidRDefault="009C0CD8" w:rsidP="008C18A2">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r>
      <w:tr w:rsidR="009C0CD8" w:rsidRPr="008A0A06" w:rsidTr="009C0CD8">
        <w:tc>
          <w:tcPr>
            <w:tcW w:w="1103" w:type="pct"/>
          </w:tcPr>
          <w:p w:rsidR="009C0CD8" w:rsidRPr="009C0CD8" w:rsidRDefault="009C0CD8" w:rsidP="00FD6FAA">
            <w:pPr>
              <w:spacing w:after="0" w:line="240" w:lineRule="auto"/>
              <w:jc w:val="both"/>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Составлено протоколов об АПН</w:t>
            </w:r>
          </w:p>
        </w:tc>
        <w:tc>
          <w:tcPr>
            <w:tcW w:w="440"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56"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56"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2/2</w:t>
            </w:r>
          </w:p>
        </w:tc>
        <w:tc>
          <w:tcPr>
            <w:tcW w:w="575" w:type="pct"/>
            <w:shd w:val="clear" w:color="auto" w:fill="D9D9D9" w:themeFill="background1" w:themeFillShade="D9"/>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0/2</w:t>
            </w:r>
          </w:p>
        </w:tc>
        <w:tc>
          <w:tcPr>
            <w:tcW w:w="440"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79" w:type="pct"/>
          </w:tcPr>
          <w:p w:rsidR="009C0CD8" w:rsidRPr="009C0CD8" w:rsidRDefault="009C0CD8"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479" w:type="pct"/>
          </w:tcPr>
          <w:p w:rsidR="009C0CD8" w:rsidRPr="009C0CD8" w:rsidRDefault="009C0CD8" w:rsidP="001C39E1">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c>
          <w:tcPr>
            <w:tcW w:w="571" w:type="pct"/>
          </w:tcPr>
          <w:p w:rsidR="009C0CD8" w:rsidRPr="009C0CD8" w:rsidRDefault="009C0CD8" w:rsidP="008C18A2">
            <w:pPr>
              <w:spacing w:after="0" w:line="240" w:lineRule="auto"/>
              <w:jc w:val="center"/>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0</w:t>
            </w:r>
          </w:p>
        </w:tc>
      </w:tr>
    </w:tbl>
    <w:p w:rsidR="00F13482" w:rsidRPr="008A0A06" w:rsidRDefault="00F13482" w:rsidP="00F13482">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DC1CC1" w:rsidRPr="009C0CD8" w:rsidRDefault="00DC1CC1" w:rsidP="003F700C">
      <w:pPr>
        <w:spacing w:after="0" w:line="360" w:lineRule="auto"/>
        <w:ind w:firstLine="709"/>
        <w:jc w:val="both"/>
        <w:rPr>
          <w:rFonts w:ascii="Times New Roman" w:hAnsi="Times New Roman" w:cs="Times New Roman"/>
          <w:i/>
          <w:sz w:val="28"/>
          <w:szCs w:val="28"/>
          <w:u w:val="single"/>
        </w:rPr>
      </w:pPr>
      <w:r w:rsidRPr="009C0CD8">
        <w:rPr>
          <w:rFonts w:ascii="Times New Roman" w:hAnsi="Times New Roman" w:cs="Times New Roman"/>
          <w:i/>
          <w:sz w:val="28"/>
          <w:szCs w:val="28"/>
          <w:u w:val="single"/>
        </w:rPr>
        <w:lastRenderedPageBreak/>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9C0CD8">
        <w:rPr>
          <w:rFonts w:ascii="Times New Roman" w:hAnsi="Times New Roman" w:cs="Times New Roman"/>
          <w:i/>
          <w:sz w:val="28"/>
          <w:szCs w:val="28"/>
          <w:u w:val="single"/>
        </w:rPr>
        <w:t>ств гр</w:t>
      </w:r>
      <w:proofErr w:type="gramEnd"/>
      <w:r w:rsidRPr="009C0CD8">
        <w:rPr>
          <w:rFonts w:ascii="Times New Roman" w:hAnsi="Times New Roman" w:cs="Times New Roman"/>
          <w:i/>
          <w:sz w:val="28"/>
          <w:szCs w:val="28"/>
          <w:u w:val="single"/>
        </w:rPr>
        <w:t>ажданского назначения</w:t>
      </w:r>
    </w:p>
    <w:p w:rsidR="00DC1CC1" w:rsidRPr="009C0CD8" w:rsidRDefault="00DC1CC1" w:rsidP="009C0CD8">
      <w:pPr>
        <w:spacing w:after="0" w:line="360" w:lineRule="auto"/>
        <w:ind w:firstLine="709"/>
        <w:jc w:val="both"/>
        <w:rPr>
          <w:rFonts w:ascii="Times New Roman" w:hAnsi="Times New Roman" w:cs="Times New Roman"/>
          <w:sz w:val="28"/>
          <w:szCs w:val="28"/>
        </w:rPr>
      </w:pPr>
      <w:r w:rsidRPr="009C0CD8">
        <w:rPr>
          <w:rFonts w:ascii="Times New Roman" w:hAnsi="Times New Roman" w:cs="Times New Roman"/>
          <w:sz w:val="28"/>
          <w:szCs w:val="28"/>
        </w:rPr>
        <w:t>В отношении операторов связи и владельцев производственно-технологических сетей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951"/>
        <w:gridCol w:w="1024"/>
        <w:gridCol w:w="949"/>
        <w:gridCol w:w="983"/>
        <w:gridCol w:w="935"/>
        <w:gridCol w:w="1024"/>
        <w:gridCol w:w="937"/>
        <w:gridCol w:w="967"/>
      </w:tblGrid>
      <w:tr w:rsidR="00DC1CC1" w:rsidRPr="009C0CD8" w:rsidTr="008736D4">
        <w:tc>
          <w:tcPr>
            <w:tcW w:w="5000" w:type="pct"/>
            <w:gridSpan w:val="9"/>
          </w:tcPr>
          <w:p w:rsidR="00DC1CC1" w:rsidRPr="009C0CD8" w:rsidRDefault="00DC1CC1" w:rsidP="009C0CD8">
            <w:pPr>
              <w:spacing w:after="0" w:line="240" w:lineRule="auto"/>
              <w:jc w:val="center"/>
              <w:rPr>
                <w:rFonts w:ascii="Times New Roman" w:hAnsi="Times New Roman" w:cs="Times New Roman"/>
                <w:b/>
                <w:color w:val="000000"/>
                <w:sz w:val="18"/>
                <w:szCs w:val="18"/>
              </w:rPr>
            </w:pPr>
            <w:r w:rsidRPr="009C0CD8">
              <w:rPr>
                <w:rFonts w:ascii="Times New Roman" w:hAnsi="Times New Roman" w:cs="Times New Roman"/>
                <w:b/>
                <w:color w:val="000000"/>
                <w:sz w:val="18"/>
                <w:szCs w:val="18"/>
              </w:rPr>
              <w:t>Плановые мероприятия</w:t>
            </w:r>
          </w:p>
        </w:tc>
      </w:tr>
      <w:tr w:rsidR="00D06BD0" w:rsidRPr="009C0CD8" w:rsidTr="008736D4">
        <w:tc>
          <w:tcPr>
            <w:tcW w:w="1168" w:type="pct"/>
          </w:tcPr>
          <w:p w:rsidR="00D06BD0" w:rsidRPr="009C0CD8" w:rsidRDefault="00D06BD0" w:rsidP="009C0CD8">
            <w:pPr>
              <w:spacing w:after="0" w:line="240" w:lineRule="auto"/>
              <w:rPr>
                <w:rFonts w:ascii="Times New Roman" w:hAnsi="Times New Roman" w:cs="Times New Roman"/>
                <w:color w:val="000000"/>
                <w:sz w:val="18"/>
                <w:szCs w:val="18"/>
              </w:rPr>
            </w:pPr>
          </w:p>
        </w:tc>
        <w:tc>
          <w:tcPr>
            <w:tcW w:w="469" w:type="pct"/>
          </w:tcPr>
          <w:p w:rsidR="00D06BD0" w:rsidRPr="009C0CD8" w:rsidRDefault="00D06BD0" w:rsidP="009C0CD8">
            <w:pPr>
              <w:spacing w:after="0" w:line="240" w:lineRule="auto"/>
              <w:jc w:val="center"/>
              <w:rPr>
                <w:rFonts w:ascii="Times New Roman" w:hAnsi="Times New Roman" w:cs="Times New Roman"/>
                <w:color w:val="000000"/>
                <w:sz w:val="20"/>
                <w:szCs w:val="20"/>
              </w:rPr>
            </w:pPr>
            <w:r w:rsidRPr="009C0CD8">
              <w:rPr>
                <w:rFonts w:ascii="Times New Roman" w:hAnsi="Times New Roman" w:cs="Times New Roman"/>
                <w:color w:val="000000"/>
                <w:sz w:val="20"/>
                <w:szCs w:val="20"/>
              </w:rPr>
              <w:t>1 квартал 2013</w:t>
            </w:r>
          </w:p>
        </w:tc>
        <w:tc>
          <w:tcPr>
            <w:tcW w:w="505" w:type="pct"/>
          </w:tcPr>
          <w:p w:rsidR="00D06BD0" w:rsidRPr="009C0CD8" w:rsidRDefault="00D06BD0" w:rsidP="009C0CD8">
            <w:pPr>
              <w:spacing w:after="0" w:line="240" w:lineRule="auto"/>
              <w:jc w:val="center"/>
              <w:rPr>
                <w:rFonts w:ascii="Times New Roman" w:hAnsi="Times New Roman" w:cs="Times New Roman"/>
                <w:color w:val="000000"/>
                <w:sz w:val="20"/>
                <w:szCs w:val="20"/>
              </w:rPr>
            </w:pPr>
            <w:r w:rsidRPr="009C0CD8">
              <w:rPr>
                <w:rFonts w:ascii="Times New Roman" w:hAnsi="Times New Roman" w:cs="Times New Roman"/>
                <w:color w:val="000000"/>
                <w:sz w:val="20"/>
                <w:szCs w:val="20"/>
              </w:rPr>
              <w:t>2 квартал 2013 / 6 месяцев 2013</w:t>
            </w:r>
          </w:p>
        </w:tc>
        <w:tc>
          <w:tcPr>
            <w:tcW w:w="468" w:type="pct"/>
          </w:tcPr>
          <w:p w:rsidR="00D06BD0" w:rsidRPr="009C0CD8" w:rsidRDefault="00D06BD0" w:rsidP="009C0CD8">
            <w:pPr>
              <w:spacing w:after="0" w:line="240" w:lineRule="auto"/>
              <w:jc w:val="center"/>
              <w:rPr>
                <w:rFonts w:ascii="Times New Roman" w:hAnsi="Times New Roman" w:cs="Times New Roman"/>
                <w:color w:val="000000"/>
                <w:sz w:val="20"/>
                <w:szCs w:val="20"/>
              </w:rPr>
            </w:pPr>
            <w:r w:rsidRPr="009C0CD8">
              <w:rPr>
                <w:rFonts w:ascii="Times New Roman" w:hAnsi="Times New Roman" w:cs="Times New Roman"/>
                <w:color w:val="000000"/>
                <w:sz w:val="20"/>
                <w:szCs w:val="20"/>
              </w:rPr>
              <w:t>3 квартал 2013 / 9 месяцев 2013</w:t>
            </w:r>
          </w:p>
        </w:tc>
        <w:tc>
          <w:tcPr>
            <w:tcW w:w="485" w:type="pct"/>
            <w:shd w:val="clear" w:color="auto" w:fill="D9D9D9" w:themeFill="background1" w:themeFillShade="D9"/>
          </w:tcPr>
          <w:p w:rsidR="00D06BD0" w:rsidRPr="009C0CD8" w:rsidRDefault="00D06BD0" w:rsidP="009C0CD8">
            <w:pPr>
              <w:spacing w:after="0" w:line="240" w:lineRule="auto"/>
              <w:jc w:val="center"/>
              <w:rPr>
                <w:rFonts w:ascii="Times New Roman" w:hAnsi="Times New Roman" w:cs="Times New Roman"/>
                <w:color w:val="000000"/>
                <w:sz w:val="20"/>
                <w:szCs w:val="20"/>
              </w:rPr>
            </w:pPr>
            <w:r w:rsidRPr="009C0CD8">
              <w:rPr>
                <w:rFonts w:ascii="Times New Roman" w:hAnsi="Times New Roman" w:cs="Times New Roman"/>
                <w:color w:val="000000"/>
                <w:sz w:val="20"/>
                <w:szCs w:val="20"/>
              </w:rPr>
              <w:t>4 квартал  2013/ 12 месяцев 2013</w:t>
            </w:r>
          </w:p>
        </w:tc>
        <w:tc>
          <w:tcPr>
            <w:tcW w:w="461" w:type="pct"/>
          </w:tcPr>
          <w:p w:rsidR="00D06BD0" w:rsidRPr="009C0CD8" w:rsidRDefault="00D06BD0" w:rsidP="009C0CD8">
            <w:pPr>
              <w:spacing w:after="0" w:line="240" w:lineRule="auto"/>
              <w:jc w:val="center"/>
              <w:rPr>
                <w:rFonts w:ascii="Times New Roman" w:hAnsi="Times New Roman" w:cs="Times New Roman"/>
                <w:color w:val="000000"/>
                <w:sz w:val="20"/>
                <w:szCs w:val="20"/>
              </w:rPr>
            </w:pPr>
            <w:r w:rsidRPr="009C0CD8">
              <w:rPr>
                <w:rFonts w:ascii="Times New Roman" w:hAnsi="Times New Roman" w:cs="Times New Roman"/>
                <w:color w:val="000000"/>
                <w:sz w:val="20"/>
                <w:szCs w:val="20"/>
              </w:rPr>
              <w:t>1 квартал 2014</w:t>
            </w:r>
          </w:p>
        </w:tc>
        <w:tc>
          <w:tcPr>
            <w:tcW w:w="505" w:type="pct"/>
          </w:tcPr>
          <w:p w:rsidR="00D06BD0" w:rsidRPr="009C0CD8" w:rsidRDefault="00D06BD0" w:rsidP="009C0CD8">
            <w:pPr>
              <w:spacing w:after="0" w:line="240" w:lineRule="auto"/>
              <w:jc w:val="center"/>
              <w:rPr>
                <w:rFonts w:ascii="Times New Roman" w:hAnsi="Times New Roman" w:cs="Times New Roman"/>
                <w:color w:val="000000"/>
                <w:sz w:val="20"/>
                <w:szCs w:val="20"/>
              </w:rPr>
            </w:pPr>
            <w:r w:rsidRPr="009C0CD8">
              <w:rPr>
                <w:rFonts w:ascii="Times New Roman" w:hAnsi="Times New Roman" w:cs="Times New Roman"/>
                <w:color w:val="000000"/>
                <w:sz w:val="20"/>
                <w:szCs w:val="20"/>
              </w:rPr>
              <w:t>2 квартал 2014 / 6 месяцев 2014</w:t>
            </w:r>
          </w:p>
        </w:tc>
        <w:tc>
          <w:tcPr>
            <w:tcW w:w="462" w:type="pct"/>
          </w:tcPr>
          <w:p w:rsidR="00D06BD0" w:rsidRPr="009C0CD8" w:rsidRDefault="00D06BD0" w:rsidP="009C0CD8">
            <w:pPr>
              <w:spacing w:after="0" w:line="240" w:lineRule="auto"/>
              <w:jc w:val="center"/>
              <w:rPr>
                <w:rFonts w:ascii="Times New Roman" w:hAnsi="Times New Roman" w:cs="Times New Roman"/>
                <w:color w:val="000000"/>
                <w:sz w:val="20"/>
                <w:szCs w:val="20"/>
              </w:rPr>
            </w:pPr>
            <w:r w:rsidRPr="009C0CD8">
              <w:rPr>
                <w:rFonts w:ascii="Times New Roman" w:hAnsi="Times New Roman" w:cs="Times New Roman"/>
                <w:color w:val="000000"/>
                <w:sz w:val="20"/>
                <w:szCs w:val="20"/>
              </w:rPr>
              <w:t>3 квартал 2014 / 9 месяцев 2014</w:t>
            </w:r>
          </w:p>
        </w:tc>
        <w:tc>
          <w:tcPr>
            <w:tcW w:w="477" w:type="pct"/>
            <w:shd w:val="clear" w:color="auto" w:fill="D9D9D9" w:themeFill="background1" w:themeFillShade="D9"/>
          </w:tcPr>
          <w:p w:rsidR="00D06BD0" w:rsidRPr="009C0CD8" w:rsidRDefault="00D06BD0" w:rsidP="009C0CD8">
            <w:pPr>
              <w:spacing w:after="0" w:line="240" w:lineRule="auto"/>
              <w:jc w:val="center"/>
              <w:rPr>
                <w:rFonts w:ascii="Times New Roman" w:hAnsi="Times New Roman" w:cs="Times New Roman"/>
                <w:color w:val="000000"/>
                <w:sz w:val="20"/>
                <w:szCs w:val="20"/>
              </w:rPr>
            </w:pPr>
            <w:r w:rsidRPr="009C0CD8">
              <w:rPr>
                <w:rFonts w:ascii="Times New Roman" w:hAnsi="Times New Roman" w:cs="Times New Roman"/>
                <w:color w:val="000000"/>
                <w:sz w:val="20"/>
                <w:szCs w:val="20"/>
              </w:rPr>
              <w:t>4 квартал 2014 / 12 месяцев 2014</w:t>
            </w:r>
          </w:p>
        </w:tc>
      </w:tr>
      <w:tr w:rsidR="009C0CD8" w:rsidRPr="009C0CD8" w:rsidTr="008736D4">
        <w:tc>
          <w:tcPr>
            <w:tcW w:w="1168" w:type="pct"/>
          </w:tcPr>
          <w:p w:rsidR="009C0CD8" w:rsidRPr="009C0CD8" w:rsidRDefault="009C0CD8" w:rsidP="009C0CD8">
            <w:pPr>
              <w:spacing w:after="0" w:line="240" w:lineRule="auto"/>
              <w:rPr>
                <w:rFonts w:ascii="Times New Roman" w:hAnsi="Times New Roman" w:cs="Times New Roman"/>
                <w:color w:val="000000"/>
                <w:sz w:val="18"/>
                <w:szCs w:val="18"/>
              </w:rPr>
            </w:pPr>
            <w:r w:rsidRPr="009C0CD8">
              <w:rPr>
                <w:rFonts w:ascii="Times New Roman" w:hAnsi="Times New Roman" w:cs="Times New Roman"/>
                <w:color w:val="000000"/>
                <w:sz w:val="18"/>
                <w:szCs w:val="18"/>
              </w:rPr>
              <w:t>Запланировано</w:t>
            </w:r>
          </w:p>
        </w:tc>
        <w:tc>
          <w:tcPr>
            <w:tcW w:w="469"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1</w:t>
            </w:r>
          </w:p>
        </w:tc>
        <w:tc>
          <w:tcPr>
            <w:tcW w:w="505"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1/2</w:t>
            </w:r>
          </w:p>
        </w:tc>
        <w:tc>
          <w:tcPr>
            <w:tcW w:w="468"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6/8</w:t>
            </w:r>
          </w:p>
        </w:tc>
        <w:tc>
          <w:tcPr>
            <w:tcW w:w="485" w:type="pct"/>
            <w:shd w:val="clear" w:color="auto" w:fill="D9D9D9" w:themeFill="background1" w:themeFillShade="D9"/>
          </w:tcPr>
          <w:p w:rsidR="009C0CD8" w:rsidRPr="009C0CD8" w:rsidRDefault="009C0CD8" w:rsidP="009C0CD8">
            <w:pPr>
              <w:spacing w:after="0" w:line="240" w:lineRule="auto"/>
              <w:jc w:val="center"/>
              <w:rPr>
                <w:rFonts w:ascii="Times New Roman" w:hAnsi="Times New Roman" w:cs="Times New Roman"/>
                <w:b/>
                <w:color w:val="000000"/>
                <w:sz w:val="18"/>
                <w:szCs w:val="18"/>
                <w:lang w:val="en-US"/>
              </w:rPr>
            </w:pPr>
            <w:r w:rsidRPr="009C0CD8">
              <w:rPr>
                <w:rFonts w:ascii="Times New Roman" w:hAnsi="Times New Roman" w:cs="Times New Roman"/>
                <w:b/>
                <w:color w:val="000000"/>
                <w:sz w:val="18"/>
                <w:szCs w:val="18"/>
                <w:lang w:val="en-US"/>
              </w:rPr>
              <w:t>12/20</w:t>
            </w:r>
          </w:p>
        </w:tc>
        <w:tc>
          <w:tcPr>
            <w:tcW w:w="461" w:type="pct"/>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4</w:t>
            </w:r>
          </w:p>
        </w:tc>
        <w:tc>
          <w:tcPr>
            <w:tcW w:w="505" w:type="pct"/>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8/12</w:t>
            </w:r>
          </w:p>
        </w:tc>
        <w:tc>
          <w:tcPr>
            <w:tcW w:w="462" w:type="pct"/>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6/18</w:t>
            </w:r>
          </w:p>
        </w:tc>
        <w:tc>
          <w:tcPr>
            <w:tcW w:w="477" w:type="pct"/>
            <w:shd w:val="clear" w:color="auto" w:fill="D9D9D9" w:themeFill="background1" w:themeFillShade="D9"/>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13/31</w:t>
            </w:r>
          </w:p>
        </w:tc>
      </w:tr>
      <w:tr w:rsidR="009C0CD8" w:rsidRPr="009C0CD8" w:rsidTr="008736D4">
        <w:tc>
          <w:tcPr>
            <w:tcW w:w="1168" w:type="pct"/>
          </w:tcPr>
          <w:p w:rsidR="009C0CD8" w:rsidRPr="009C0CD8" w:rsidRDefault="009C0CD8" w:rsidP="009C0CD8">
            <w:pPr>
              <w:spacing w:after="0" w:line="240" w:lineRule="auto"/>
              <w:rPr>
                <w:rFonts w:ascii="Times New Roman" w:hAnsi="Times New Roman" w:cs="Times New Roman"/>
                <w:color w:val="000000"/>
                <w:sz w:val="18"/>
                <w:szCs w:val="18"/>
              </w:rPr>
            </w:pPr>
            <w:r w:rsidRPr="009C0CD8">
              <w:rPr>
                <w:rFonts w:ascii="Times New Roman" w:hAnsi="Times New Roman" w:cs="Times New Roman"/>
                <w:color w:val="000000"/>
                <w:sz w:val="18"/>
                <w:szCs w:val="18"/>
              </w:rPr>
              <w:t>Проведено</w:t>
            </w:r>
          </w:p>
        </w:tc>
        <w:tc>
          <w:tcPr>
            <w:tcW w:w="469"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1</w:t>
            </w:r>
          </w:p>
        </w:tc>
        <w:tc>
          <w:tcPr>
            <w:tcW w:w="505"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1/2</w:t>
            </w:r>
          </w:p>
        </w:tc>
        <w:tc>
          <w:tcPr>
            <w:tcW w:w="468"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6/8</w:t>
            </w:r>
          </w:p>
        </w:tc>
        <w:tc>
          <w:tcPr>
            <w:tcW w:w="485" w:type="pct"/>
            <w:shd w:val="clear" w:color="auto" w:fill="D9D9D9" w:themeFill="background1" w:themeFillShade="D9"/>
          </w:tcPr>
          <w:p w:rsidR="009C0CD8" w:rsidRPr="009C0CD8" w:rsidRDefault="009C0CD8" w:rsidP="009C0CD8">
            <w:pPr>
              <w:spacing w:after="0" w:line="240" w:lineRule="auto"/>
              <w:jc w:val="center"/>
              <w:rPr>
                <w:rFonts w:ascii="Times New Roman" w:hAnsi="Times New Roman" w:cs="Times New Roman"/>
                <w:b/>
                <w:color w:val="000000"/>
                <w:sz w:val="18"/>
                <w:szCs w:val="18"/>
                <w:lang w:val="en-US"/>
              </w:rPr>
            </w:pPr>
            <w:r w:rsidRPr="009C0CD8">
              <w:rPr>
                <w:rFonts w:ascii="Times New Roman" w:hAnsi="Times New Roman" w:cs="Times New Roman"/>
                <w:b/>
                <w:color w:val="000000"/>
                <w:sz w:val="18"/>
                <w:szCs w:val="18"/>
                <w:lang w:val="en-US"/>
              </w:rPr>
              <w:t>12/20</w:t>
            </w:r>
          </w:p>
        </w:tc>
        <w:tc>
          <w:tcPr>
            <w:tcW w:w="461" w:type="pct"/>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4</w:t>
            </w:r>
          </w:p>
        </w:tc>
        <w:tc>
          <w:tcPr>
            <w:tcW w:w="505" w:type="pct"/>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8/12</w:t>
            </w:r>
          </w:p>
        </w:tc>
        <w:tc>
          <w:tcPr>
            <w:tcW w:w="462" w:type="pct"/>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6/18</w:t>
            </w:r>
          </w:p>
        </w:tc>
        <w:tc>
          <w:tcPr>
            <w:tcW w:w="477" w:type="pct"/>
            <w:shd w:val="clear" w:color="auto" w:fill="D9D9D9" w:themeFill="background1" w:themeFillShade="D9"/>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12/30</w:t>
            </w:r>
          </w:p>
        </w:tc>
      </w:tr>
      <w:tr w:rsidR="009C0CD8" w:rsidRPr="009C0CD8" w:rsidTr="008736D4">
        <w:tc>
          <w:tcPr>
            <w:tcW w:w="1168" w:type="pct"/>
          </w:tcPr>
          <w:p w:rsidR="009C0CD8" w:rsidRPr="009C0CD8" w:rsidRDefault="009C0CD8" w:rsidP="009C0CD8">
            <w:pPr>
              <w:spacing w:after="0" w:line="240" w:lineRule="auto"/>
              <w:rPr>
                <w:rFonts w:ascii="Times New Roman" w:hAnsi="Times New Roman" w:cs="Times New Roman"/>
                <w:color w:val="000000"/>
                <w:sz w:val="18"/>
                <w:szCs w:val="18"/>
              </w:rPr>
            </w:pPr>
            <w:r w:rsidRPr="009C0CD8">
              <w:rPr>
                <w:rFonts w:ascii="Times New Roman" w:hAnsi="Times New Roman" w:cs="Times New Roman"/>
                <w:color w:val="000000"/>
                <w:sz w:val="18"/>
                <w:szCs w:val="18"/>
              </w:rPr>
              <w:t>Выявлено нарушений</w:t>
            </w:r>
          </w:p>
        </w:tc>
        <w:tc>
          <w:tcPr>
            <w:tcW w:w="469"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0</w:t>
            </w:r>
          </w:p>
        </w:tc>
        <w:tc>
          <w:tcPr>
            <w:tcW w:w="505"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0</w:t>
            </w:r>
          </w:p>
        </w:tc>
        <w:tc>
          <w:tcPr>
            <w:tcW w:w="468"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9C0CD8" w:rsidRPr="009C0CD8" w:rsidRDefault="009C0CD8" w:rsidP="009C0CD8">
            <w:pPr>
              <w:spacing w:after="0" w:line="240" w:lineRule="auto"/>
              <w:jc w:val="center"/>
              <w:rPr>
                <w:rFonts w:ascii="Times New Roman" w:hAnsi="Times New Roman" w:cs="Times New Roman"/>
                <w:b/>
                <w:color w:val="000000"/>
                <w:sz w:val="18"/>
                <w:szCs w:val="18"/>
                <w:lang w:val="en-US"/>
              </w:rPr>
            </w:pPr>
            <w:r w:rsidRPr="009C0CD8">
              <w:rPr>
                <w:rFonts w:ascii="Times New Roman" w:hAnsi="Times New Roman" w:cs="Times New Roman"/>
                <w:b/>
                <w:color w:val="000000"/>
                <w:sz w:val="18"/>
                <w:szCs w:val="18"/>
                <w:lang w:val="en-US"/>
              </w:rPr>
              <w:t>0</w:t>
            </w:r>
          </w:p>
        </w:tc>
        <w:tc>
          <w:tcPr>
            <w:tcW w:w="461" w:type="pct"/>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0</w:t>
            </w:r>
          </w:p>
        </w:tc>
        <w:tc>
          <w:tcPr>
            <w:tcW w:w="505" w:type="pct"/>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0</w:t>
            </w:r>
          </w:p>
        </w:tc>
        <w:tc>
          <w:tcPr>
            <w:tcW w:w="462" w:type="pct"/>
          </w:tcPr>
          <w:p w:rsidR="009C0CD8" w:rsidRPr="009C0CD8" w:rsidRDefault="00EE6315" w:rsidP="009C0CD8">
            <w:pPr>
              <w:spacing w:after="0"/>
              <w:jc w:val="center"/>
            </w:pPr>
            <w:r>
              <w:rPr>
                <w:rFonts w:ascii="Times New Roman" w:eastAsia="Times New Roman" w:hAnsi="Times New Roman" w:cs="Times New Roman"/>
                <w:color w:val="000000"/>
                <w:sz w:val="20"/>
                <w:szCs w:val="20"/>
                <w:lang w:eastAsia="ru-RU"/>
              </w:rPr>
              <w:t>0</w:t>
            </w:r>
          </w:p>
        </w:tc>
        <w:tc>
          <w:tcPr>
            <w:tcW w:w="477" w:type="pct"/>
            <w:shd w:val="clear" w:color="auto" w:fill="D9D9D9" w:themeFill="background1" w:themeFillShade="D9"/>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0</w:t>
            </w:r>
          </w:p>
        </w:tc>
      </w:tr>
      <w:tr w:rsidR="009C0CD8" w:rsidRPr="009C0CD8" w:rsidTr="008736D4">
        <w:tc>
          <w:tcPr>
            <w:tcW w:w="1168" w:type="pct"/>
          </w:tcPr>
          <w:p w:rsidR="009C0CD8" w:rsidRPr="009C0CD8" w:rsidRDefault="009C0CD8" w:rsidP="009C0CD8">
            <w:pPr>
              <w:spacing w:after="0" w:line="240" w:lineRule="auto"/>
              <w:rPr>
                <w:rFonts w:ascii="Times New Roman" w:hAnsi="Times New Roman" w:cs="Times New Roman"/>
                <w:color w:val="000000"/>
                <w:sz w:val="18"/>
                <w:szCs w:val="18"/>
              </w:rPr>
            </w:pPr>
            <w:r w:rsidRPr="009C0CD8">
              <w:rPr>
                <w:rFonts w:ascii="Times New Roman" w:hAnsi="Times New Roman" w:cs="Times New Roman"/>
                <w:color w:val="000000"/>
                <w:sz w:val="18"/>
                <w:szCs w:val="18"/>
              </w:rPr>
              <w:t>Выдано предписаний</w:t>
            </w:r>
          </w:p>
        </w:tc>
        <w:tc>
          <w:tcPr>
            <w:tcW w:w="469"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0</w:t>
            </w:r>
          </w:p>
        </w:tc>
        <w:tc>
          <w:tcPr>
            <w:tcW w:w="505"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0</w:t>
            </w:r>
          </w:p>
        </w:tc>
        <w:tc>
          <w:tcPr>
            <w:tcW w:w="468"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9C0CD8" w:rsidRPr="009C0CD8" w:rsidRDefault="009C0CD8" w:rsidP="009C0CD8">
            <w:pPr>
              <w:spacing w:after="0" w:line="240" w:lineRule="auto"/>
              <w:jc w:val="center"/>
              <w:rPr>
                <w:rFonts w:ascii="Times New Roman" w:hAnsi="Times New Roman" w:cs="Times New Roman"/>
                <w:b/>
                <w:color w:val="000000"/>
                <w:sz w:val="18"/>
                <w:szCs w:val="18"/>
                <w:lang w:val="en-US"/>
              </w:rPr>
            </w:pPr>
            <w:r w:rsidRPr="009C0CD8">
              <w:rPr>
                <w:rFonts w:ascii="Times New Roman" w:hAnsi="Times New Roman" w:cs="Times New Roman"/>
                <w:b/>
                <w:color w:val="000000"/>
                <w:sz w:val="18"/>
                <w:szCs w:val="18"/>
                <w:lang w:val="en-US"/>
              </w:rPr>
              <w:t>0</w:t>
            </w:r>
          </w:p>
        </w:tc>
        <w:tc>
          <w:tcPr>
            <w:tcW w:w="461" w:type="pct"/>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0</w:t>
            </w:r>
          </w:p>
        </w:tc>
        <w:tc>
          <w:tcPr>
            <w:tcW w:w="505" w:type="pct"/>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0</w:t>
            </w:r>
          </w:p>
        </w:tc>
        <w:tc>
          <w:tcPr>
            <w:tcW w:w="462" w:type="pct"/>
          </w:tcPr>
          <w:p w:rsidR="009C0CD8" w:rsidRPr="009C0CD8" w:rsidRDefault="00EE6315" w:rsidP="009C0CD8">
            <w:pPr>
              <w:spacing w:after="0"/>
              <w:jc w:val="center"/>
            </w:pPr>
            <w:r>
              <w:rPr>
                <w:rFonts w:ascii="Times New Roman" w:eastAsia="Times New Roman" w:hAnsi="Times New Roman" w:cs="Times New Roman"/>
                <w:color w:val="000000"/>
                <w:sz w:val="20"/>
                <w:szCs w:val="20"/>
                <w:lang w:eastAsia="ru-RU"/>
              </w:rPr>
              <w:t>0</w:t>
            </w:r>
          </w:p>
        </w:tc>
        <w:tc>
          <w:tcPr>
            <w:tcW w:w="477" w:type="pct"/>
            <w:shd w:val="clear" w:color="auto" w:fill="D9D9D9" w:themeFill="background1" w:themeFillShade="D9"/>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0</w:t>
            </w:r>
          </w:p>
        </w:tc>
      </w:tr>
      <w:tr w:rsidR="009C0CD8" w:rsidRPr="009C0CD8" w:rsidTr="008736D4">
        <w:tc>
          <w:tcPr>
            <w:tcW w:w="1168" w:type="pct"/>
          </w:tcPr>
          <w:p w:rsidR="009C0CD8" w:rsidRPr="009C0CD8" w:rsidRDefault="009C0CD8" w:rsidP="009C0CD8">
            <w:pPr>
              <w:spacing w:after="0" w:line="240" w:lineRule="auto"/>
              <w:rPr>
                <w:rFonts w:ascii="Times New Roman" w:hAnsi="Times New Roman" w:cs="Times New Roman"/>
                <w:color w:val="000000"/>
                <w:sz w:val="18"/>
                <w:szCs w:val="18"/>
              </w:rPr>
            </w:pPr>
            <w:r w:rsidRPr="009C0CD8">
              <w:rPr>
                <w:rFonts w:ascii="Times New Roman" w:hAnsi="Times New Roman" w:cs="Times New Roman"/>
                <w:color w:val="000000"/>
                <w:sz w:val="18"/>
                <w:szCs w:val="18"/>
              </w:rPr>
              <w:t>Составлено протоколов об АПН</w:t>
            </w:r>
          </w:p>
        </w:tc>
        <w:tc>
          <w:tcPr>
            <w:tcW w:w="469"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0</w:t>
            </w:r>
          </w:p>
        </w:tc>
        <w:tc>
          <w:tcPr>
            <w:tcW w:w="505"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0</w:t>
            </w:r>
          </w:p>
        </w:tc>
        <w:tc>
          <w:tcPr>
            <w:tcW w:w="468"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9C0CD8" w:rsidRPr="009C0CD8" w:rsidRDefault="009C0CD8" w:rsidP="009C0CD8">
            <w:pPr>
              <w:spacing w:after="0" w:line="240" w:lineRule="auto"/>
              <w:jc w:val="center"/>
              <w:rPr>
                <w:rFonts w:ascii="Times New Roman" w:hAnsi="Times New Roman" w:cs="Times New Roman"/>
                <w:b/>
                <w:color w:val="000000"/>
                <w:sz w:val="18"/>
                <w:szCs w:val="18"/>
                <w:lang w:val="en-US"/>
              </w:rPr>
            </w:pPr>
            <w:r w:rsidRPr="009C0CD8">
              <w:rPr>
                <w:rFonts w:ascii="Times New Roman" w:hAnsi="Times New Roman" w:cs="Times New Roman"/>
                <w:b/>
                <w:color w:val="000000"/>
                <w:sz w:val="18"/>
                <w:szCs w:val="18"/>
                <w:lang w:val="en-US"/>
              </w:rPr>
              <w:t>0</w:t>
            </w:r>
          </w:p>
        </w:tc>
        <w:tc>
          <w:tcPr>
            <w:tcW w:w="461" w:type="pct"/>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0</w:t>
            </w:r>
          </w:p>
        </w:tc>
        <w:tc>
          <w:tcPr>
            <w:tcW w:w="505" w:type="pct"/>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0</w:t>
            </w:r>
          </w:p>
        </w:tc>
        <w:tc>
          <w:tcPr>
            <w:tcW w:w="462" w:type="pct"/>
          </w:tcPr>
          <w:p w:rsidR="009C0CD8" w:rsidRPr="009C0CD8" w:rsidRDefault="00EE6315" w:rsidP="009C0CD8">
            <w:pPr>
              <w:spacing w:after="0"/>
              <w:jc w:val="center"/>
            </w:pPr>
            <w:r>
              <w:rPr>
                <w:rFonts w:ascii="Times New Roman" w:eastAsia="Times New Roman" w:hAnsi="Times New Roman" w:cs="Times New Roman"/>
                <w:color w:val="000000"/>
                <w:sz w:val="20"/>
                <w:szCs w:val="20"/>
                <w:lang w:eastAsia="ru-RU"/>
              </w:rPr>
              <w:t>0</w:t>
            </w:r>
          </w:p>
        </w:tc>
        <w:tc>
          <w:tcPr>
            <w:tcW w:w="477" w:type="pct"/>
            <w:shd w:val="clear" w:color="auto" w:fill="D9D9D9" w:themeFill="background1" w:themeFillShade="D9"/>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0</w:t>
            </w:r>
          </w:p>
        </w:tc>
      </w:tr>
      <w:tr w:rsidR="009C0CD8" w:rsidRPr="009C0CD8" w:rsidTr="008736D4">
        <w:tc>
          <w:tcPr>
            <w:tcW w:w="5000" w:type="pct"/>
            <w:gridSpan w:val="9"/>
          </w:tcPr>
          <w:p w:rsidR="009C0CD8" w:rsidRPr="009C0CD8" w:rsidRDefault="009C0CD8" w:rsidP="009C0CD8">
            <w:pPr>
              <w:spacing w:after="0" w:line="240" w:lineRule="auto"/>
              <w:jc w:val="center"/>
              <w:rPr>
                <w:rFonts w:ascii="Times New Roman" w:hAnsi="Times New Roman" w:cs="Times New Roman"/>
                <w:b/>
                <w:color w:val="000000"/>
                <w:sz w:val="18"/>
                <w:szCs w:val="18"/>
              </w:rPr>
            </w:pPr>
            <w:r w:rsidRPr="009C0CD8">
              <w:rPr>
                <w:rFonts w:ascii="Times New Roman" w:hAnsi="Times New Roman" w:cs="Times New Roman"/>
                <w:b/>
                <w:color w:val="000000"/>
                <w:sz w:val="18"/>
                <w:szCs w:val="18"/>
              </w:rPr>
              <w:t>Внеплановые мероприятия</w:t>
            </w:r>
          </w:p>
        </w:tc>
      </w:tr>
      <w:tr w:rsidR="009C0CD8" w:rsidRPr="009C0CD8" w:rsidTr="008736D4">
        <w:tc>
          <w:tcPr>
            <w:tcW w:w="1168" w:type="pct"/>
          </w:tcPr>
          <w:p w:rsidR="009C0CD8" w:rsidRPr="009C0CD8" w:rsidRDefault="009C0CD8" w:rsidP="009C0CD8">
            <w:pPr>
              <w:spacing w:after="0" w:line="240" w:lineRule="auto"/>
              <w:rPr>
                <w:rFonts w:ascii="Times New Roman" w:hAnsi="Times New Roman" w:cs="Times New Roman"/>
                <w:color w:val="000000"/>
                <w:sz w:val="18"/>
                <w:szCs w:val="18"/>
              </w:rPr>
            </w:pPr>
          </w:p>
        </w:tc>
        <w:tc>
          <w:tcPr>
            <w:tcW w:w="469" w:type="pct"/>
          </w:tcPr>
          <w:p w:rsidR="009C0CD8" w:rsidRPr="009C0CD8" w:rsidRDefault="009C0CD8" w:rsidP="009C0CD8">
            <w:pPr>
              <w:spacing w:after="0" w:line="240" w:lineRule="auto"/>
              <w:jc w:val="center"/>
              <w:rPr>
                <w:rFonts w:ascii="Times New Roman" w:hAnsi="Times New Roman" w:cs="Times New Roman"/>
                <w:color w:val="000000"/>
                <w:sz w:val="20"/>
                <w:szCs w:val="20"/>
              </w:rPr>
            </w:pPr>
            <w:r w:rsidRPr="009C0CD8">
              <w:rPr>
                <w:rFonts w:ascii="Times New Roman" w:hAnsi="Times New Roman" w:cs="Times New Roman"/>
                <w:color w:val="000000"/>
                <w:sz w:val="20"/>
                <w:szCs w:val="20"/>
              </w:rPr>
              <w:t>1 квартал 2013</w:t>
            </w:r>
          </w:p>
        </w:tc>
        <w:tc>
          <w:tcPr>
            <w:tcW w:w="505" w:type="pct"/>
          </w:tcPr>
          <w:p w:rsidR="009C0CD8" w:rsidRPr="009C0CD8" w:rsidRDefault="009C0CD8" w:rsidP="009C0CD8">
            <w:pPr>
              <w:spacing w:after="0" w:line="240" w:lineRule="auto"/>
              <w:jc w:val="center"/>
              <w:rPr>
                <w:rFonts w:ascii="Times New Roman" w:hAnsi="Times New Roman" w:cs="Times New Roman"/>
                <w:color w:val="000000"/>
                <w:sz w:val="20"/>
                <w:szCs w:val="20"/>
              </w:rPr>
            </w:pPr>
            <w:r w:rsidRPr="009C0CD8">
              <w:rPr>
                <w:rFonts w:ascii="Times New Roman" w:hAnsi="Times New Roman" w:cs="Times New Roman"/>
                <w:color w:val="000000"/>
                <w:sz w:val="20"/>
                <w:szCs w:val="20"/>
              </w:rPr>
              <w:t>2 квартал 2013 / 6 месяцев 2013</w:t>
            </w:r>
          </w:p>
        </w:tc>
        <w:tc>
          <w:tcPr>
            <w:tcW w:w="468" w:type="pct"/>
          </w:tcPr>
          <w:p w:rsidR="009C0CD8" w:rsidRPr="009C0CD8" w:rsidRDefault="009C0CD8" w:rsidP="009C0CD8">
            <w:pPr>
              <w:spacing w:after="0" w:line="240" w:lineRule="auto"/>
              <w:jc w:val="center"/>
              <w:rPr>
                <w:rFonts w:ascii="Times New Roman" w:hAnsi="Times New Roman" w:cs="Times New Roman"/>
                <w:color w:val="000000"/>
                <w:sz w:val="20"/>
                <w:szCs w:val="20"/>
              </w:rPr>
            </w:pPr>
            <w:r w:rsidRPr="009C0CD8">
              <w:rPr>
                <w:rFonts w:ascii="Times New Roman" w:hAnsi="Times New Roman" w:cs="Times New Roman"/>
                <w:color w:val="000000"/>
                <w:sz w:val="20"/>
                <w:szCs w:val="20"/>
              </w:rPr>
              <w:t>3 квартал 2013 / 9 месяцев 2013</w:t>
            </w:r>
          </w:p>
        </w:tc>
        <w:tc>
          <w:tcPr>
            <w:tcW w:w="485" w:type="pct"/>
            <w:shd w:val="clear" w:color="auto" w:fill="D9D9D9" w:themeFill="background1" w:themeFillShade="D9"/>
          </w:tcPr>
          <w:p w:rsidR="009C0CD8" w:rsidRPr="009C0CD8" w:rsidRDefault="009C0CD8" w:rsidP="009C0CD8">
            <w:pPr>
              <w:spacing w:after="0" w:line="240" w:lineRule="auto"/>
              <w:jc w:val="center"/>
              <w:rPr>
                <w:rFonts w:ascii="Times New Roman" w:hAnsi="Times New Roman" w:cs="Times New Roman"/>
                <w:color w:val="000000"/>
                <w:sz w:val="20"/>
                <w:szCs w:val="20"/>
              </w:rPr>
            </w:pPr>
            <w:r w:rsidRPr="009C0CD8">
              <w:rPr>
                <w:rFonts w:ascii="Times New Roman" w:hAnsi="Times New Roman" w:cs="Times New Roman"/>
                <w:color w:val="000000"/>
                <w:sz w:val="20"/>
                <w:szCs w:val="20"/>
              </w:rPr>
              <w:t>4 квартал  2013/ 12 месяцев 2013</w:t>
            </w:r>
          </w:p>
        </w:tc>
        <w:tc>
          <w:tcPr>
            <w:tcW w:w="461" w:type="pct"/>
          </w:tcPr>
          <w:p w:rsidR="009C0CD8" w:rsidRPr="009C0CD8" w:rsidRDefault="009C0CD8" w:rsidP="009C0CD8">
            <w:pPr>
              <w:spacing w:after="0" w:line="240" w:lineRule="auto"/>
              <w:jc w:val="center"/>
              <w:rPr>
                <w:rFonts w:ascii="Times New Roman" w:hAnsi="Times New Roman" w:cs="Times New Roman"/>
                <w:color w:val="000000"/>
                <w:sz w:val="20"/>
                <w:szCs w:val="20"/>
              </w:rPr>
            </w:pPr>
            <w:r w:rsidRPr="009C0CD8">
              <w:rPr>
                <w:rFonts w:ascii="Times New Roman" w:hAnsi="Times New Roman" w:cs="Times New Roman"/>
                <w:color w:val="000000"/>
                <w:sz w:val="20"/>
                <w:szCs w:val="20"/>
              </w:rPr>
              <w:t>1 квартал 2014</w:t>
            </w:r>
          </w:p>
        </w:tc>
        <w:tc>
          <w:tcPr>
            <w:tcW w:w="505" w:type="pct"/>
          </w:tcPr>
          <w:p w:rsidR="009C0CD8" w:rsidRPr="009C0CD8" w:rsidRDefault="009C0CD8" w:rsidP="009C0CD8">
            <w:pPr>
              <w:spacing w:after="0" w:line="240" w:lineRule="auto"/>
              <w:jc w:val="center"/>
              <w:rPr>
                <w:rFonts w:ascii="Times New Roman" w:hAnsi="Times New Roman" w:cs="Times New Roman"/>
                <w:color w:val="000000"/>
                <w:sz w:val="20"/>
                <w:szCs w:val="20"/>
              </w:rPr>
            </w:pPr>
            <w:r w:rsidRPr="009C0CD8">
              <w:rPr>
                <w:rFonts w:ascii="Times New Roman" w:hAnsi="Times New Roman" w:cs="Times New Roman"/>
                <w:color w:val="000000"/>
                <w:sz w:val="20"/>
                <w:szCs w:val="20"/>
              </w:rPr>
              <w:t>2 квартал 2014 / 6 месяцев 2014</w:t>
            </w:r>
          </w:p>
        </w:tc>
        <w:tc>
          <w:tcPr>
            <w:tcW w:w="462" w:type="pct"/>
          </w:tcPr>
          <w:p w:rsidR="009C0CD8" w:rsidRPr="009C0CD8" w:rsidRDefault="009C0CD8" w:rsidP="009C0CD8">
            <w:pPr>
              <w:spacing w:after="0" w:line="240" w:lineRule="auto"/>
              <w:jc w:val="center"/>
              <w:rPr>
                <w:rFonts w:ascii="Times New Roman" w:hAnsi="Times New Roman" w:cs="Times New Roman"/>
                <w:color w:val="000000"/>
                <w:sz w:val="20"/>
                <w:szCs w:val="20"/>
              </w:rPr>
            </w:pPr>
            <w:r w:rsidRPr="009C0CD8">
              <w:rPr>
                <w:rFonts w:ascii="Times New Roman" w:hAnsi="Times New Roman" w:cs="Times New Roman"/>
                <w:color w:val="000000"/>
                <w:sz w:val="20"/>
                <w:szCs w:val="20"/>
              </w:rPr>
              <w:t>3 квартал 2014 / 9 месяцев 2014</w:t>
            </w:r>
          </w:p>
        </w:tc>
        <w:tc>
          <w:tcPr>
            <w:tcW w:w="477" w:type="pct"/>
            <w:shd w:val="clear" w:color="auto" w:fill="D9D9D9" w:themeFill="background1" w:themeFillShade="D9"/>
          </w:tcPr>
          <w:p w:rsidR="009C0CD8" w:rsidRPr="009C0CD8" w:rsidRDefault="009C0CD8" w:rsidP="009C0CD8">
            <w:pPr>
              <w:spacing w:after="0" w:line="240" w:lineRule="auto"/>
              <w:jc w:val="center"/>
              <w:rPr>
                <w:rFonts w:ascii="Times New Roman" w:hAnsi="Times New Roman" w:cs="Times New Roman"/>
                <w:color w:val="000000"/>
                <w:sz w:val="20"/>
                <w:szCs w:val="20"/>
              </w:rPr>
            </w:pPr>
            <w:r w:rsidRPr="009C0CD8">
              <w:rPr>
                <w:rFonts w:ascii="Times New Roman" w:hAnsi="Times New Roman" w:cs="Times New Roman"/>
                <w:color w:val="000000"/>
                <w:sz w:val="20"/>
                <w:szCs w:val="20"/>
              </w:rPr>
              <w:t>4 квартал 2014 / 12 месяцев 2014</w:t>
            </w:r>
          </w:p>
        </w:tc>
      </w:tr>
      <w:tr w:rsidR="009C0CD8" w:rsidRPr="009C0CD8" w:rsidTr="008736D4">
        <w:tc>
          <w:tcPr>
            <w:tcW w:w="1168" w:type="pct"/>
          </w:tcPr>
          <w:p w:rsidR="009C0CD8" w:rsidRPr="009C0CD8" w:rsidRDefault="009C0CD8" w:rsidP="009C0CD8">
            <w:pPr>
              <w:spacing w:after="0" w:line="240" w:lineRule="auto"/>
              <w:rPr>
                <w:rFonts w:ascii="Times New Roman" w:hAnsi="Times New Roman" w:cs="Times New Roman"/>
                <w:color w:val="000000"/>
                <w:sz w:val="18"/>
                <w:szCs w:val="18"/>
              </w:rPr>
            </w:pPr>
            <w:r w:rsidRPr="009C0CD8">
              <w:rPr>
                <w:rFonts w:ascii="Times New Roman" w:hAnsi="Times New Roman" w:cs="Times New Roman"/>
                <w:color w:val="000000"/>
                <w:sz w:val="18"/>
                <w:szCs w:val="18"/>
              </w:rPr>
              <w:t>Проведено</w:t>
            </w:r>
          </w:p>
        </w:tc>
        <w:tc>
          <w:tcPr>
            <w:tcW w:w="469"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0</w:t>
            </w:r>
          </w:p>
        </w:tc>
        <w:tc>
          <w:tcPr>
            <w:tcW w:w="505"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0</w:t>
            </w:r>
          </w:p>
        </w:tc>
        <w:tc>
          <w:tcPr>
            <w:tcW w:w="468"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9C0CD8" w:rsidRPr="009C0CD8" w:rsidRDefault="009C0CD8" w:rsidP="009C0CD8">
            <w:pPr>
              <w:spacing w:after="0" w:line="240" w:lineRule="auto"/>
              <w:jc w:val="center"/>
              <w:rPr>
                <w:rFonts w:ascii="Times New Roman" w:hAnsi="Times New Roman" w:cs="Times New Roman"/>
                <w:b/>
                <w:color w:val="000000"/>
                <w:sz w:val="18"/>
                <w:szCs w:val="18"/>
                <w:lang w:val="en-US"/>
              </w:rPr>
            </w:pPr>
            <w:r w:rsidRPr="009C0CD8">
              <w:rPr>
                <w:rFonts w:ascii="Times New Roman" w:hAnsi="Times New Roman" w:cs="Times New Roman"/>
                <w:b/>
                <w:color w:val="000000"/>
                <w:sz w:val="18"/>
                <w:szCs w:val="18"/>
                <w:lang w:val="en-US"/>
              </w:rPr>
              <w:t>0</w:t>
            </w:r>
          </w:p>
        </w:tc>
        <w:tc>
          <w:tcPr>
            <w:tcW w:w="461" w:type="pct"/>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0</w:t>
            </w:r>
          </w:p>
        </w:tc>
        <w:tc>
          <w:tcPr>
            <w:tcW w:w="505" w:type="pct"/>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0</w:t>
            </w:r>
          </w:p>
        </w:tc>
        <w:tc>
          <w:tcPr>
            <w:tcW w:w="462" w:type="pct"/>
          </w:tcPr>
          <w:p w:rsidR="009C0CD8" w:rsidRPr="009C0CD8" w:rsidRDefault="009C0CD8" w:rsidP="009C0CD8">
            <w:pPr>
              <w:spacing w:after="0"/>
              <w:jc w:val="center"/>
            </w:pPr>
            <w:r w:rsidRPr="009C0CD8">
              <w:rPr>
                <w:rFonts w:ascii="Times New Roman" w:hAnsi="Times New Roman" w:cs="Times New Roman"/>
                <w:color w:val="000000"/>
                <w:sz w:val="18"/>
                <w:szCs w:val="18"/>
              </w:rPr>
              <w:t>0</w:t>
            </w:r>
          </w:p>
        </w:tc>
        <w:tc>
          <w:tcPr>
            <w:tcW w:w="477" w:type="pct"/>
            <w:shd w:val="clear" w:color="auto" w:fill="D9D9D9" w:themeFill="background1" w:themeFillShade="D9"/>
          </w:tcPr>
          <w:p w:rsidR="009C0CD8" w:rsidRPr="009C0CD8" w:rsidRDefault="009C0CD8" w:rsidP="009C0CD8">
            <w:pPr>
              <w:spacing w:after="0"/>
              <w:jc w:val="center"/>
            </w:pPr>
            <w:r w:rsidRPr="009C0CD8">
              <w:rPr>
                <w:rFonts w:ascii="Times New Roman" w:hAnsi="Times New Roman" w:cs="Times New Roman"/>
                <w:color w:val="000000"/>
                <w:sz w:val="18"/>
                <w:szCs w:val="18"/>
              </w:rPr>
              <w:t>0</w:t>
            </w:r>
          </w:p>
        </w:tc>
      </w:tr>
      <w:tr w:rsidR="009C0CD8" w:rsidRPr="009C0CD8" w:rsidTr="008736D4">
        <w:tc>
          <w:tcPr>
            <w:tcW w:w="1168" w:type="pct"/>
          </w:tcPr>
          <w:p w:rsidR="009C0CD8" w:rsidRPr="009C0CD8" w:rsidRDefault="009C0CD8" w:rsidP="009C0CD8">
            <w:pPr>
              <w:spacing w:after="0" w:line="240" w:lineRule="auto"/>
              <w:rPr>
                <w:rFonts w:ascii="Times New Roman" w:hAnsi="Times New Roman" w:cs="Times New Roman"/>
                <w:color w:val="000000"/>
                <w:sz w:val="18"/>
                <w:szCs w:val="18"/>
              </w:rPr>
            </w:pPr>
            <w:r w:rsidRPr="009C0CD8">
              <w:rPr>
                <w:rFonts w:ascii="Times New Roman" w:hAnsi="Times New Roman" w:cs="Times New Roman"/>
                <w:color w:val="000000"/>
                <w:sz w:val="18"/>
                <w:szCs w:val="18"/>
              </w:rPr>
              <w:t>Выявлено нарушений</w:t>
            </w:r>
          </w:p>
        </w:tc>
        <w:tc>
          <w:tcPr>
            <w:tcW w:w="469"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0</w:t>
            </w:r>
          </w:p>
        </w:tc>
        <w:tc>
          <w:tcPr>
            <w:tcW w:w="505"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0</w:t>
            </w:r>
          </w:p>
        </w:tc>
        <w:tc>
          <w:tcPr>
            <w:tcW w:w="468"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9C0CD8" w:rsidRPr="009C0CD8" w:rsidRDefault="009C0CD8" w:rsidP="009C0CD8">
            <w:pPr>
              <w:spacing w:after="0" w:line="240" w:lineRule="auto"/>
              <w:jc w:val="center"/>
              <w:rPr>
                <w:rFonts w:ascii="Times New Roman" w:hAnsi="Times New Roman" w:cs="Times New Roman"/>
                <w:b/>
                <w:color w:val="000000"/>
                <w:sz w:val="18"/>
                <w:szCs w:val="18"/>
                <w:lang w:val="en-US"/>
              </w:rPr>
            </w:pPr>
            <w:r w:rsidRPr="009C0CD8">
              <w:rPr>
                <w:rFonts w:ascii="Times New Roman" w:hAnsi="Times New Roman" w:cs="Times New Roman"/>
                <w:b/>
                <w:color w:val="000000"/>
                <w:sz w:val="18"/>
                <w:szCs w:val="18"/>
                <w:lang w:val="en-US"/>
              </w:rPr>
              <w:t>0</w:t>
            </w:r>
          </w:p>
        </w:tc>
        <w:tc>
          <w:tcPr>
            <w:tcW w:w="461" w:type="pct"/>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0</w:t>
            </w:r>
          </w:p>
        </w:tc>
        <w:tc>
          <w:tcPr>
            <w:tcW w:w="505" w:type="pct"/>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0</w:t>
            </w:r>
          </w:p>
        </w:tc>
        <w:tc>
          <w:tcPr>
            <w:tcW w:w="462" w:type="pct"/>
          </w:tcPr>
          <w:p w:rsidR="009C0CD8" w:rsidRPr="009C0CD8" w:rsidRDefault="009C0CD8" w:rsidP="009C0CD8">
            <w:pPr>
              <w:spacing w:after="0"/>
              <w:jc w:val="center"/>
            </w:pPr>
            <w:r w:rsidRPr="009C0CD8">
              <w:rPr>
                <w:rFonts w:ascii="Times New Roman" w:hAnsi="Times New Roman" w:cs="Times New Roman"/>
                <w:color w:val="000000"/>
                <w:sz w:val="18"/>
                <w:szCs w:val="18"/>
              </w:rPr>
              <w:t>0</w:t>
            </w:r>
          </w:p>
        </w:tc>
        <w:tc>
          <w:tcPr>
            <w:tcW w:w="477" w:type="pct"/>
            <w:shd w:val="clear" w:color="auto" w:fill="D9D9D9" w:themeFill="background1" w:themeFillShade="D9"/>
          </w:tcPr>
          <w:p w:rsidR="009C0CD8" w:rsidRPr="009C0CD8" w:rsidRDefault="009C0CD8" w:rsidP="009C0CD8">
            <w:pPr>
              <w:spacing w:after="0"/>
              <w:jc w:val="center"/>
            </w:pPr>
            <w:r w:rsidRPr="009C0CD8">
              <w:rPr>
                <w:rFonts w:ascii="Times New Roman" w:hAnsi="Times New Roman" w:cs="Times New Roman"/>
                <w:color w:val="000000"/>
                <w:sz w:val="18"/>
                <w:szCs w:val="18"/>
              </w:rPr>
              <w:t>0</w:t>
            </w:r>
          </w:p>
        </w:tc>
      </w:tr>
      <w:tr w:rsidR="009C0CD8" w:rsidRPr="009C0CD8" w:rsidTr="008736D4">
        <w:tc>
          <w:tcPr>
            <w:tcW w:w="1168" w:type="pct"/>
          </w:tcPr>
          <w:p w:rsidR="009C0CD8" w:rsidRPr="009C0CD8" w:rsidRDefault="009C0CD8" w:rsidP="009C0CD8">
            <w:pPr>
              <w:spacing w:after="0" w:line="240" w:lineRule="auto"/>
              <w:rPr>
                <w:rFonts w:ascii="Times New Roman" w:hAnsi="Times New Roman" w:cs="Times New Roman"/>
                <w:color w:val="000000"/>
                <w:sz w:val="18"/>
                <w:szCs w:val="18"/>
              </w:rPr>
            </w:pPr>
            <w:r w:rsidRPr="009C0CD8">
              <w:rPr>
                <w:rFonts w:ascii="Times New Roman" w:hAnsi="Times New Roman" w:cs="Times New Roman"/>
                <w:color w:val="000000"/>
                <w:sz w:val="18"/>
                <w:szCs w:val="18"/>
              </w:rPr>
              <w:t>Выдано предписаний</w:t>
            </w:r>
          </w:p>
        </w:tc>
        <w:tc>
          <w:tcPr>
            <w:tcW w:w="469"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0</w:t>
            </w:r>
          </w:p>
        </w:tc>
        <w:tc>
          <w:tcPr>
            <w:tcW w:w="505"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0</w:t>
            </w:r>
          </w:p>
        </w:tc>
        <w:tc>
          <w:tcPr>
            <w:tcW w:w="468"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9C0CD8" w:rsidRPr="009C0CD8" w:rsidRDefault="009C0CD8" w:rsidP="009C0CD8">
            <w:pPr>
              <w:spacing w:after="0" w:line="240" w:lineRule="auto"/>
              <w:jc w:val="center"/>
              <w:rPr>
                <w:rFonts w:ascii="Times New Roman" w:hAnsi="Times New Roman" w:cs="Times New Roman"/>
                <w:b/>
                <w:color w:val="000000"/>
                <w:sz w:val="18"/>
                <w:szCs w:val="18"/>
                <w:lang w:val="en-US"/>
              </w:rPr>
            </w:pPr>
            <w:r w:rsidRPr="009C0CD8">
              <w:rPr>
                <w:rFonts w:ascii="Times New Roman" w:hAnsi="Times New Roman" w:cs="Times New Roman"/>
                <w:b/>
                <w:color w:val="000000"/>
                <w:sz w:val="18"/>
                <w:szCs w:val="18"/>
                <w:lang w:val="en-US"/>
              </w:rPr>
              <w:t>0</w:t>
            </w:r>
          </w:p>
        </w:tc>
        <w:tc>
          <w:tcPr>
            <w:tcW w:w="461" w:type="pct"/>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0</w:t>
            </w:r>
          </w:p>
        </w:tc>
        <w:tc>
          <w:tcPr>
            <w:tcW w:w="505" w:type="pct"/>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0</w:t>
            </w:r>
          </w:p>
        </w:tc>
        <w:tc>
          <w:tcPr>
            <w:tcW w:w="462" w:type="pct"/>
          </w:tcPr>
          <w:p w:rsidR="009C0CD8" w:rsidRPr="009C0CD8" w:rsidRDefault="009C0CD8" w:rsidP="009C0CD8">
            <w:pPr>
              <w:spacing w:after="0"/>
              <w:jc w:val="center"/>
            </w:pPr>
            <w:r w:rsidRPr="009C0CD8">
              <w:rPr>
                <w:rFonts w:ascii="Times New Roman" w:hAnsi="Times New Roman" w:cs="Times New Roman"/>
                <w:color w:val="000000"/>
                <w:sz w:val="18"/>
                <w:szCs w:val="18"/>
              </w:rPr>
              <w:t>0</w:t>
            </w:r>
          </w:p>
        </w:tc>
        <w:tc>
          <w:tcPr>
            <w:tcW w:w="477" w:type="pct"/>
            <w:shd w:val="clear" w:color="auto" w:fill="D9D9D9" w:themeFill="background1" w:themeFillShade="D9"/>
          </w:tcPr>
          <w:p w:rsidR="009C0CD8" w:rsidRPr="009C0CD8" w:rsidRDefault="009C0CD8" w:rsidP="009C0CD8">
            <w:pPr>
              <w:spacing w:after="0"/>
              <w:jc w:val="center"/>
            </w:pPr>
            <w:r w:rsidRPr="009C0CD8">
              <w:rPr>
                <w:rFonts w:ascii="Times New Roman" w:hAnsi="Times New Roman" w:cs="Times New Roman"/>
                <w:color w:val="000000"/>
                <w:sz w:val="18"/>
                <w:szCs w:val="18"/>
              </w:rPr>
              <w:t>0</w:t>
            </w:r>
          </w:p>
        </w:tc>
      </w:tr>
      <w:tr w:rsidR="009C0CD8" w:rsidRPr="008A0A06" w:rsidTr="006454D6">
        <w:trPr>
          <w:trHeight w:val="499"/>
        </w:trPr>
        <w:tc>
          <w:tcPr>
            <w:tcW w:w="1168" w:type="pct"/>
          </w:tcPr>
          <w:p w:rsidR="009C0CD8" w:rsidRPr="009C0CD8" w:rsidRDefault="009C0CD8" w:rsidP="009C0CD8">
            <w:pPr>
              <w:spacing w:after="0" w:line="240" w:lineRule="auto"/>
              <w:rPr>
                <w:rFonts w:ascii="Times New Roman" w:hAnsi="Times New Roman" w:cs="Times New Roman"/>
                <w:color w:val="000000"/>
                <w:sz w:val="18"/>
                <w:szCs w:val="18"/>
              </w:rPr>
            </w:pPr>
            <w:r w:rsidRPr="009C0CD8">
              <w:rPr>
                <w:rFonts w:ascii="Times New Roman" w:hAnsi="Times New Roman" w:cs="Times New Roman"/>
                <w:color w:val="000000"/>
                <w:sz w:val="18"/>
                <w:szCs w:val="18"/>
              </w:rPr>
              <w:t>Составлено протоколов об АПН</w:t>
            </w:r>
          </w:p>
        </w:tc>
        <w:tc>
          <w:tcPr>
            <w:tcW w:w="469"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0</w:t>
            </w:r>
          </w:p>
        </w:tc>
        <w:tc>
          <w:tcPr>
            <w:tcW w:w="505"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0</w:t>
            </w:r>
          </w:p>
        </w:tc>
        <w:tc>
          <w:tcPr>
            <w:tcW w:w="468" w:type="pct"/>
          </w:tcPr>
          <w:p w:rsidR="009C0CD8" w:rsidRPr="009C0CD8" w:rsidRDefault="009C0CD8" w:rsidP="009C0CD8">
            <w:pPr>
              <w:spacing w:after="0" w:line="240" w:lineRule="auto"/>
              <w:jc w:val="center"/>
              <w:rPr>
                <w:rFonts w:ascii="Times New Roman" w:hAnsi="Times New Roman" w:cs="Times New Roman"/>
                <w:color w:val="000000"/>
                <w:sz w:val="18"/>
                <w:szCs w:val="18"/>
                <w:lang w:val="en-US"/>
              </w:rPr>
            </w:pPr>
            <w:r w:rsidRPr="009C0CD8">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9C0CD8" w:rsidRPr="009C0CD8" w:rsidRDefault="009C0CD8" w:rsidP="009C0CD8">
            <w:pPr>
              <w:spacing w:after="0" w:line="240" w:lineRule="auto"/>
              <w:jc w:val="center"/>
              <w:rPr>
                <w:rFonts w:ascii="Times New Roman" w:hAnsi="Times New Roman" w:cs="Times New Roman"/>
                <w:b/>
                <w:color w:val="000000"/>
                <w:sz w:val="18"/>
                <w:szCs w:val="18"/>
                <w:lang w:val="en-US"/>
              </w:rPr>
            </w:pPr>
            <w:r w:rsidRPr="009C0CD8">
              <w:rPr>
                <w:rFonts w:ascii="Times New Roman" w:hAnsi="Times New Roman" w:cs="Times New Roman"/>
                <w:b/>
                <w:color w:val="000000"/>
                <w:sz w:val="18"/>
                <w:szCs w:val="18"/>
                <w:lang w:val="en-US"/>
              </w:rPr>
              <w:t>0</w:t>
            </w:r>
          </w:p>
        </w:tc>
        <w:tc>
          <w:tcPr>
            <w:tcW w:w="461" w:type="pct"/>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0</w:t>
            </w:r>
          </w:p>
        </w:tc>
        <w:tc>
          <w:tcPr>
            <w:tcW w:w="505" w:type="pct"/>
          </w:tcPr>
          <w:p w:rsidR="009C0CD8" w:rsidRPr="009C0CD8" w:rsidRDefault="009C0CD8" w:rsidP="009C0CD8">
            <w:pPr>
              <w:spacing w:after="0" w:line="240" w:lineRule="auto"/>
              <w:jc w:val="center"/>
              <w:rPr>
                <w:rFonts w:ascii="Times New Roman" w:hAnsi="Times New Roman" w:cs="Times New Roman"/>
                <w:color w:val="000000"/>
                <w:sz w:val="18"/>
                <w:szCs w:val="18"/>
              </w:rPr>
            </w:pPr>
            <w:r w:rsidRPr="009C0CD8">
              <w:rPr>
                <w:rFonts w:ascii="Times New Roman" w:hAnsi="Times New Roman" w:cs="Times New Roman"/>
                <w:color w:val="000000"/>
                <w:sz w:val="18"/>
                <w:szCs w:val="18"/>
              </w:rPr>
              <w:t>0</w:t>
            </w:r>
          </w:p>
        </w:tc>
        <w:tc>
          <w:tcPr>
            <w:tcW w:w="462" w:type="pct"/>
          </w:tcPr>
          <w:p w:rsidR="009C0CD8" w:rsidRPr="009C0CD8" w:rsidRDefault="009C0CD8" w:rsidP="009C0CD8">
            <w:pPr>
              <w:spacing w:after="0"/>
              <w:jc w:val="center"/>
            </w:pPr>
            <w:r w:rsidRPr="009C0CD8">
              <w:rPr>
                <w:rFonts w:ascii="Times New Roman" w:hAnsi="Times New Roman" w:cs="Times New Roman"/>
                <w:color w:val="000000"/>
                <w:sz w:val="18"/>
                <w:szCs w:val="18"/>
              </w:rPr>
              <w:t>0</w:t>
            </w:r>
          </w:p>
        </w:tc>
        <w:tc>
          <w:tcPr>
            <w:tcW w:w="477" w:type="pct"/>
            <w:shd w:val="clear" w:color="auto" w:fill="D9D9D9" w:themeFill="background1" w:themeFillShade="D9"/>
          </w:tcPr>
          <w:p w:rsidR="009C0CD8" w:rsidRDefault="009C0CD8" w:rsidP="009C0CD8">
            <w:pPr>
              <w:spacing w:after="0"/>
              <w:jc w:val="center"/>
            </w:pPr>
            <w:r w:rsidRPr="009C0CD8">
              <w:rPr>
                <w:rFonts w:ascii="Times New Roman" w:hAnsi="Times New Roman" w:cs="Times New Roman"/>
                <w:color w:val="000000"/>
                <w:sz w:val="18"/>
                <w:szCs w:val="18"/>
              </w:rPr>
              <w:t>0</w:t>
            </w:r>
          </w:p>
        </w:tc>
      </w:tr>
    </w:tbl>
    <w:p w:rsidR="00DC1CC1" w:rsidRPr="009C0CD8" w:rsidRDefault="00DC1CC1" w:rsidP="003F700C">
      <w:pPr>
        <w:spacing w:after="0" w:line="360" w:lineRule="auto"/>
        <w:ind w:firstLine="709"/>
        <w:jc w:val="both"/>
        <w:rPr>
          <w:rFonts w:ascii="Times New Roman" w:hAnsi="Times New Roman" w:cs="Times New Roman"/>
          <w:i/>
          <w:color w:val="000000" w:themeColor="text1"/>
          <w:sz w:val="28"/>
          <w:szCs w:val="28"/>
          <w:u w:val="single"/>
        </w:rPr>
      </w:pPr>
      <w:r w:rsidRPr="009C0CD8">
        <w:rPr>
          <w:rFonts w:ascii="Times New Roman" w:hAnsi="Times New Roman" w:cs="Times New Roman"/>
          <w:i/>
          <w:color w:val="000000" w:themeColor="text1"/>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9C0CD8">
        <w:rPr>
          <w:rFonts w:ascii="Times New Roman" w:hAnsi="Times New Roman" w:cs="Times New Roman"/>
          <w:i/>
          <w:color w:val="000000" w:themeColor="text1"/>
          <w:sz w:val="28"/>
          <w:szCs w:val="28"/>
          <w:u w:val="single"/>
        </w:rPr>
        <w:t>ств гр</w:t>
      </w:r>
      <w:proofErr w:type="gramEnd"/>
      <w:r w:rsidRPr="009C0CD8">
        <w:rPr>
          <w:rFonts w:ascii="Times New Roman" w:hAnsi="Times New Roman" w:cs="Times New Roman"/>
          <w:i/>
          <w:color w:val="000000" w:themeColor="text1"/>
          <w:sz w:val="28"/>
          <w:szCs w:val="28"/>
          <w:u w:val="single"/>
        </w:rPr>
        <w:t>ажданского назначения, включая надзор с учетом сообщений (данных), полученных в процессе проведения радиочастотной службой радиоконтроля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951"/>
        <w:gridCol w:w="1024"/>
        <w:gridCol w:w="949"/>
        <w:gridCol w:w="983"/>
        <w:gridCol w:w="935"/>
        <w:gridCol w:w="1024"/>
        <w:gridCol w:w="937"/>
        <w:gridCol w:w="969"/>
      </w:tblGrid>
      <w:tr w:rsidR="009C0CD8" w:rsidRPr="009C0CD8" w:rsidTr="008736D4">
        <w:tc>
          <w:tcPr>
            <w:tcW w:w="5000" w:type="pct"/>
            <w:gridSpan w:val="9"/>
          </w:tcPr>
          <w:p w:rsidR="00DC1CC1" w:rsidRPr="009C0CD8" w:rsidRDefault="00DC1CC1" w:rsidP="003F700C">
            <w:pPr>
              <w:spacing w:after="0" w:line="240" w:lineRule="auto"/>
              <w:jc w:val="center"/>
              <w:rPr>
                <w:rFonts w:ascii="Times New Roman" w:hAnsi="Times New Roman" w:cs="Times New Roman"/>
                <w:b/>
                <w:i/>
                <w:color w:val="000000" w:themeColor="text1"/>
                <w:sz w:val="18"/>
                <w:szCs w:val="18"/>
              </w:rPr>
            </w:pPr>
            <w:r w:rsidRPr="009C0CD8">
              <w:rPr>
                <w:rFonts w:ascii="Times New Roman" w:hAnsi="Times New Roman" w:cs="Times New Roman"/>
                <w:b/>
                <w:i/>
                <w:color w:val="000000" w:themeColor="text1"/>
                <w:sz w:val="18"/>
                <w:szCs w:val="18"/>
              </w:rPr>
              <w:t>Плановые мероприятия</w:t>
            </w:r>
          </w:p>
        </w:tc>
      </w:tr>
      <w:tr w:rsidR="009C0CD8" w:rsidRPr="009C0CD8" w:rsidTr="008736D4">
        <w:tc>
          <w:tcPr>
            <w:tcW w:w="1167" w:type="pct"/>
          </w:tcPr>
          <w:p w:rsidR="00D06BD0" w:rsidRPr="009C0CD8" w:rsidRDefault="00D06BD0" w:rsidP="003F700C">
            <w:pPr>
              <w:spacing w:after="0" w:line="240" w:lineRule="auto"/>
              <w:rPr>
                <w:rFonts w:ascii="Times New Roman" w:hAnsi="Times New Roman" w:cs="Times New Roman"/>
                <w:color w:val="000000" w:themeColor="text1"/>
                <w:sz w:val="18"/>
                <w:szCs w:val="18"/>
              </w:rPr>
            </w:pPr>
          </w:p>
        </w:tc>
        <w:tc>
          <w:tcPr>
            <w:tcW w:w="469" w:type="pct"/>
          </w:tcPr>
          <w:p w:rsidR="00D06BD0" w:rsidRPr="009C0CD8" w:rsidRDefault="00D06BD0" w:rsidP="003F700C">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1 квартал 2013</w:t>
            </w:r>
          </w:p>
        </w:tc>
        <w:tc>
          <w:tcPr>
            <w:tcW w:w="505" w:type="pct"/>
          </w:tcPr>
          <w:p w:rsidR="00D06BD0" w:rsidRPr="009C0CD8" w:rsidRDefault="00D06BD0" w:rsidP="003F700C">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2 квартал 2013 / 6 месяцев 2013</w:t>
            </w:r>
          </w:p>
        </w:tc>
        <w:tc>
          <w:tcPr>
            <w:tcW w:w="468" w:type="pct"/>
          </w:tcPr>
          <w:p w:rsidR="00D06BD0" w:rsidRPr="009C0CD8" w:rsidRDefault="00D06BD0" w:rsidP="003F700C">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3 квартал 2013 / 9 месяцев 2013</w:t>
            </w:r>
          </w:p>
        </w:tc>
        <w:tc>
          <w:tcPr>
            <w:tcW w:w="485" w:type="pct"/>
            <w:shd w:val="clear" w:color="auto" w:fill="D9D9D9" w:themeFill="background1" w:themeFillShade="D9"/>
          </w:tcPr>
          <w:p w:rsidR="00D06BD0" w:rsidRPr="009C0CD8" w:rsidRDefault="00D06BD0" w:rsidP="003F700C">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4 квартал  2013/ 12 месяцев 2013</w:t>
            </w:r>
          </w:p>
        </w:tc>
        <w:tc>
          <w:tcPr>
            <w:tcW w:w="461" w:type="pct"/>
          </w:tcPr>
          <w:p w:rsidR="00D06BD0" w:rsidRPr="009C0CD8" w:rsidRDefault="00D06BD0" w:rsidP="003F700C">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1 квартал 2014</w:t>
            </w:r>
          </w:p>
        </w:tc>
        <w:tc>
          <w:tcPr>
            <w:tcW w:w="505" w:type="pct"/>
          </w:tcPr>
          <w:p w:rsidR="00D06BD0" w:rsidRPr="009C0CD8" w:rsidRDefault="00D06BD0" w:rsidP="003F700C">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2 квартал 2014 / 6 месяцев 2014</w:t>
            </w:r>
          </w:p>
        </w:tc>
        <w:tc>
          <w:tcPr>
            <w:tcW w:w="462" w:type="pct"/>
          </w:tcPr>
          <w:p w:rsidR="00D06BD0" w:rsidRPr="009C0CD8" w:rsidRDefault="00D06BD0" w:rsidP="003F700C">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3 квартал 2014 / 9 месяцев 2014</w:t>
            </w:r>
          </w:p>
        </w:tc>
        <w:tc>
          <w:tcPr>
            <w:tcW w:w="478" w:type="pct"/>
            <w:shd w:val="clear" w:color="auto" w:fill="D9D9D9" w:themeFill="background1" w:themeFillShade="D9"/>
          </w:tcPr>
          <w:p w:rsidR="00D06BD0" w:rsidRPr="009C0CD8" w:rsidRDefault="00D06BD0" w:rsidP="003F700C">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4 квартал 2014 / 12 месяцев 2014</w:t>
            </w:r>
          </w:p>
        </w:tc>
      </w:tr>
      <w:tr w:rsidR="009C0CD8" w:rsidRPr="009C0CD8" w:rsidTr="008736D4">
        <w:tc>
          <w:tcPr>
            <w:tcW w:w="1167" w:type="pct"/>
          </w:tcPr>
          <w:p w:rsidR="00DC1CC1" w:rsidRPr="009C0CD8" w:rsidRDefault="00DC1CC1" w:rsidP="003F700C">
            <w:pPr>
              <w:spacing w:after="0" w:line="240" w:lineRule="auto"/>
              <w:rPr>
                <w:rFonts w:ascii="Times New Roman" w:hAnsi="Times New Roman" w:cs="Times New Roman"/>
                <w:color w:val="000000" w:themeColor="text1"/>
                <w:sz w:val="18"/>
                <w:szCs w:val="18"/>
              </w:rPr>
            </w:pPr>
            <w:r w:rsidRPr="009C0CD8">
              <w:rPr>
                <w:rFonts w:ascii="Times New Roman" w:hAnsi="Times New Roman" w:cs="Times New Roman"/>
                <w:color w:val="000000" w:themeColor="text1"/>
                <w:sz w:val="18"/>
                <w:szCs w:val="18"/>
              </w:rPr>
              <w:t>Запланировано</w:t>
            </w:r>
          </w:p>
        </w:tc>
        <w:tc>
          <w:tcPr>
            <w:tcW w:w="3833" w:type="pct"/>
            <w:gridSpan w:val="8"/>
          </w:tcPr>
          <w:p w:rsidR="00DC1CC1" w:rsidRPr="009C0CD8" w:rsidRDefault="00DC1CC1" w:rsidP="003F700C">
            <w:pPr>
              <w:spacing w:after="0" w:line="240" w:lineRule="auto"/>
              <w:jc w:val="center"/>
              <w:rPr>
                <w:rFonts w:ascii="Times New Roman" w:hAnsi="Times New Roman" w:cs="Times New Roman"/>
                <w:b/>
                <w:color w:val="000000" w:themeColor="text1"/>
                <w:sz w:val="18"/>
                <w:szCs w:val="18"/>
              </w:rPr>
            </w:pPr>
            <w:r w:rsidRPr="009C0CD8">
              <w:rPr>
                <w:rFonts w:ascii="Times New Roman" w:hAnsi="Times New Roman" w:cs="Times New Roman"/>
                <w:color w:val="000000" w:themeColor="text1"/>
                <w:sz w:val="18"/>
                <w:szCs w:val="18"/>
              </w:rPr>
              <w:t>не планируется</w:t>
            </w:r>
          </w:p>
        </w:tc>
      </w:tr>
      <w:tr w:rsidR="009C0CD8" w:rsidRPr="009C0CD8" w:rsidTr="008736D4">
        <w:tc>
          <w:tcPr>
            <w:tcW w:w="5000" w:type="pct"/>
            <w:gridSpan w:val="9"/>
          </w:tcPr>
          <w:p w:rsidR="00DC1CC1" w:rsidRPr="009C0CD8" w:rsidRDefault="00DC1CC1" w:rsidP="003F700C">
            <w:pPr>
              <w:spacing w:after="0" w:line="240" w:lineRule="auto"/>
              <w:jc w:val="center"/>
              <w:rPr>
                <w:rFonts w:ascii="Times New Roman" w:hAnsi="Times New Roman" w:cs="Times New Roman"/>
                <w:b/>
                <w:i/>
                <w:color w:val="000000" w:themeColor="text1"/>
                <w:sz w:val="18"/>
                <w:szCs w:val="18"/>
              </w:rPr>
            </w:pPr>
            <w:r w:rsidRPr="009C0CD8">
              <w:rPr>
                <w:rFonts w:ascii="Times New Roman" w:hAnsi="Times New Roman" w:cs="Times New Roman"/>
                <w:b/>
                <w:i/>
                <w:color w:val="000000" w:themeColor="text1"/>
                <w:sz w:val="18"/>
                <w:szCs w:val="18"/>
              </w:rPr>
              <w:t>Внеплановые мероприятия</w:t>
            </w:r>
          </w:p>
        </w:tc>
      </w:tr>
      <w:tr w:rsidR="009C0CD8" w:rsidRPr="009C0CD8" w:rsidTr="008736D4">
        <w:tc>
          <w:tcPr>
            <w:tcW w:w="1167" w:type="pct"/>
          </w:tcPr>
          <w:p w:rsidR="00D06BD0" w:rsidRPr="009C0CD8" w:rsidRDefault="00D06BD0" w:rsidP="003F700C">
            <w:pPr>
              <w:spacing w:after="0" w:line="240" w:lineRule="auto"/>
              <w:rPr>
                <w:rFonts w:ascii="Times New Roman" w:hAnsi="Times New Roman" w:cs="Times New Roman"/>
                <w:color w:val="000000" w:themeColor="text1"/>
                <w:sz w:val="18"/>
                <w:szCs w:val="18"/>
              </w:rPr>
            </w:pPr>
          </w:p>
        </w:tc>
        <w:tc>
          <w:tcPr>
            <w:tcW w:w="469" w:type="pct"/>
          </w:tcPr>
          <w:p w:rsidR="00D06BD0" w:rsidRPr="009C0CD8" w:rsidRDefault="00D06BD0" w:rsidP="003F700C">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1 квартал 2013</w:t>
            </w:r>
          </w:p>
        </w:tc>
        <w:tc>
          <w:tcPr>
            <w:tcW w:w="505" w:type="pct"/>
          </w:tcPr>
          <w:p w:rsidR="00D06BD0" w:rsidRPr="009C0CD8" w:rsidRDefault="00D06BD0" w:rsidP="003F700C">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 xml:space="preserve">2 квартал 2013 / 6 месяцев </w:t>
            </w:r>
            <w:r w:rsidRPr="009C0CD8">
              <w:rPr>
                <w:rFonts w:ascii="Times New Roman" w:hAnsi="Times New Roman" w:cs="Times New Roman"/>
                <w:color w:val="000000" w:themeColor="text1"/>
                <w:sz w:val="20"/>
                <w:szCs w:val="20"/>
              </w:rPr>
              <w:lastRenderedPageBreak/>
              <w:t>2013</w:t>
            </w:r>
          </w:p>
        </w:tc>
        <w:tc>
          <w:tcPr>
            <w:tcW w:w="468" w:type="pct"/>
          </w:tcPr>
          <w:p w:rsidR="00D06BD0" w:rsidRPr="009C0CD8" w:rsidRDefault="00D06BD0" w:rsidP="003F700C">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lastRenderedPageBreak/>
              <w:t xml:space="preserve">3 квартал 2013 / 9 </w:t>
            </w:r>
            <w:r w:rsidRPr="009C0CD8">
              <w:rPr>
                <w:rFonts w:ascii="Times New Roman" w:hAnsi="Times New Roman" w:cs="Times New Roman"/>
                <w:color w:val="000000" w:themeColor="text1"/>
                <w:sz w:val="20"/>
                <w:szCs w:val="20"/>
              </w:rPr>
              <w:lastRenderedPageBreak/>
              <w:t>месяцев 2013</w:t>
            </w:r>
          </w:p>
        </w:tc>
        <w:tc>
          <w:tcPr>
            <w:tcW w:w="485" w:type="pct"/>
            <w:shd w:val="clear" w:color="auto" w:fill="D9D9D9" w:themeFill="background1" w:themeFillShade="D9"/>
          </w:tcPr>
          <w:p w:rsidR="00D06BD0" w:rsidRPr="009C0CD8" w:rsidRDefault="00D06BD0" w:rsidP="003F700C">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lastRenderedPageBreak/>
              <w:t xml:space="preserve">4 квартал  2013/ 12 </w:t>
            </w:r>
            <w:r w:rsidRPr="009C0CD8">
              <w:rPr>
                <w:rFonts w:ascii="Times New Roman" w:hAnsi="Times New Roman" w:cs="Times New Roman"/>
                <w:color w:val="000000" w:themeColor="text1"/>
                <w:sz w:val="20"/>
                <w:szCs w:val="20"/>
              </w:rPr>
              <w:lastRenderedPageBreak/>
              <w:t>месяцев 2013</w:t>
            </w:r>
          </w:p>
        </w:tc>
        <w:tc>
          <w:tcPr>
            <w:tcW w:w="461" w:type="pct"/>
          </w:tcPr>
          <w:p w:rsidR="00D06BD0" w:rsidRPr="009C0CD8" w:rsidRDefault="00D06BD0" w:rsidP="003F700C">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lastRenderedPageBreak/>
              <w:t>1 квартал 2014</w:t>
            </w:r>
          </w:p>
        </w:tc>
        <w:tc>
          <w:tcPr>
            <w:tcW w:w="505" w:type="pct"/>
          </w:tcPr>
          <w:p w:rsidR="00D06BD0" w:rsidRPr="009C0CD8" w:rsidRDefault="00D06BD0" w:rsidP="003F700C">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 xml:space="preserve">2 квартал 2014 / 6 месяцев </w:t>
            </w:r>
            <w:r w:rsidRPr="009C0CD8">
              <w:rPr>
                <w:rFonts w:ascii="Times New Roman" w:hAnsi="Times New Roman" w:cs="Times New Roman"/>
                <w:color w:val="000000" w:themeColor="text1"/>
                <w:sz w:val="20"/>
                <w:szCs w:val="20"/>
              </w:rPr>
              <w:lastRenderedPageBreak/>
              <w:t>2014</w:t>
            </w:r>
          </w:p>
        </w:tc>
        <w:tc>
          <w:tcPr>
            <w:tcW w:w="462" w:type="pct"/>
          </w:tcPr>
          <w:p w:rsidR="00D06BD0" w:rsidRPr="009C0CD8" w:rsidRDefault="00D06BD0" w:rsidP="003F700C">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lastRenderedPageBreak/>
              <w:t xml:space="preserve">3 квартал 2014 / 9 </w:t>
            </w:r>
            <w:r w:rsidRPr="009C0CD8">
              <w:rPr>
                <w:rFonts w:ascii="Times New Roman" w:hAnsi="Times New Roman" w:cs="Times New Roman"/>
                <w:color w:val="000000" w:themeColor="text1"/>
                <w:sz w:val="20"/>
                <w:szCs w:val="20"/>
              </w:rPr>
              <w:lastRenderedPageBreak/>
              <w:t>месяцев 2014</w:t>
            </w:r>
          </w:p>
        </w:tc>
        <w:tc>
          <w:tcPr>
            <w:tcW w:w="478" w:type="pct"/>
            <w:shd w:val="clear" w:color="auto" w:fill="D9D9D9" w:themeFill="background1" w:themeFillShade="D9"/>
          </w:tcPr>
          <w:p w:rsidR="00D06BD0" w:rsidRPr="009C0CD8" w:rsidRDefault="00D06BD0" w:rsidP="003F700C">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lastRenderedPageBreak/>
              <w:t xml:space="preserve">4 квартал 2014 / </w:t>
            </w:r>
            <w:r w:rsidRPr="009C0CD8">
              <w:rPr>
                <w:rFonts w:ascii="Times New Roman" w:hAnsi="Times New Roman" w:cs="Times New Roman"/>
                <w:color w:val="000000" w:themeColor="text1"/>
                <w:sz w:val="20"/>
                <w:szCs w:val="20"/>
              </w:rPr>
              <w:lastRenderedPageBreak/>
              <w:t>12 месяцев 2014</w:t>
            </w:r>
          </w:p>
        </w:tc>
      </w:tr>
      <w:tr w:rsidR="009C0CD8" w:rsidRPr="009C0CD8" w:rsidTr="008736D4">
        <w:tc>
          <w:tcPr>
            <w:tcW w:w="1167" w:type="pct"/>
          </w:tcPr>
          <w:p w:rsidR="009C0CD8" w:rsidRPr="009C0CD8" w:rsidRDefault="009C0CD8" w:rsidP="003F700C">
            <w:pPr>
              <w:spacing w:after="0" w:line="240" w:lineRule="auto"/>
              <w:rPr>
                <w:rFonts w:ascii="Times New Roman" w:hAnsi="Times New Roman" w:cs="Times New Roman"/>
                <w:color w:val="000000" w:themeColor="text1"/>
                <w:sz w:val="18"/>
                <w:szCs w:val="18"/>
              </w:rPr>
            </w:pPr>
            <w:r w:rsidRPr="009C0CD8">
              <w:rPr>
                <w:rFonts w:ascii="Times New Roman" w:hAnsi="Times New Roman" w:cs="Times New Roman"/>
                <w:color w:val="000000" w:themeColor="text1"/>
                <w:sz w:val="18"/>
                <w:szCs w:val="18"/>
              </w:rPr>
              <w:lastRenderedPageBreak/>
              <w:t>Проведено</w:t>
            </w:r>
          </w:p>
        </w:tc>
        <w:tc>
          <w:tcPr>
            <w:tcW w:w="469" w:type="pct"/>
          </w:tcPr>
          <w:p w:rsidR="009C0CD8" w:rsidRPr="009C0CD8" w:rsidRDefault="009C0CD8" w:rsidP="003F700C">
            <w:pPr>
              <w:spacing w:after="0" w:line="240" w:lineRule="auto"/>
              <w:jc w:val="center"/>
              <w:rPr>
                <w:rFonts w:ascii="Times New Roman" w:hAnsi="Times New Roman" w:cs="Times New Roman"/>
                <w:color w:val="000000" w:themeColor="text1"/>
                <w:sz w:val="18"/>
                <w:szCs w:val="18"/>
                <w:lang w:val="en-US"/>
              </w:rPr>
            </w:pPr>
            <w:r w:rsidRPr="009C0CD8">
              <w:rPr>
                <w:rFonts w:ascii="Times New Roman" w:hAnsi="Times New Roman" w:cs="Times New Roman"/>
                <w:color w:val="000000" w:themeColor="text1"/>
                <w:sz w:val="18"/>
                <w:szCs w:val="18"/>
                <w:lang w:val="en-US"/>
              </w:rPr>
              <w:t>0</w:t>
            </w:r>
          </w:p>
        </w:tc>
        <w:tc>
          <w:tcPr>
            <w:tcW w:w="505" w:type="pct"/>
          </w:tcPr>
          <w:p w:rsidR="009C0CD8" w:rsidRPr="009C0CD8" w:rsidRDefault="009C0CD8" w:rsidP="003F700C">
            <w:pPr>
              <w:spacing w:after="0" w:line="240" w:lineRule="auto"/>
              <w:jc w:val="center"/>
              <w:rPr>
                <w:rFonts w:ascii="Times New Roman" w:hAnsi="Times New Roman" w:cs="Times New Roman"/>
                <w:color w:val="000000" w:themeColor="text1"/>
                <w:sz w:val="18"/>
                <w:szCs w:val="18"/>
              </w:rPr>
            </w:pPr>
            <w:r w:rsidRPr="009C0CD8">
              <w:rPr>
                <w:rFonts w:ascii="Times New Roman" w:hAnsi="Times New Roman" w:cs="Times New Roman"/>
                <w:color w:val="000000" w:themeColor="text1"/>
                <w:sz w:val="18"/>
                <w:szCs w:val="18"/>
              </w:rPr>
              <w:t>6</w:t>
            </w:r>
            <w:r w:rsidRPr="009C0CD8">
              <w:rPr>
                <w:rFonts w:ascii="Times New Roman" w:hAnsi="Times New Roman" w:cs="Times New Roman"/>
                <w:color w:val="000000" w:themeColor="text1"/>
                <w:sz w:val="18"/>
                <w:szCs w:val="18"/>
                <w:lang w:val="en-US"/>
              </w:rPr>
              <w:t>/</w:t>
            </w:r>
            <w:r w:rsidRPr="009C0CD8">
              <w:rPr>
                <w:rFonts w:ascii="Times New Roman" w:hAnsi="Times New Roman" w:cs="Times New Roman"/>
                <w:color w:val="000000" w:themeColor="text1"/>
                <w:sz w:val="18"/>
                <w:szCs w:val="18"/>
              </w:rPr>
              <w:t>6</w:t>
            </w:r>
          </w:p>
        </w:tc>
        <w:tc>
          <w:tcPr>
            <w:tcW w:w="468" w:type="pct"/>
          </w:tcPr>
          <w:p w:rsidR="009C0CD8" w:rsidRPr="009C0CD8" w:rsidRDefault="009C0CD8" w:rsidP="003F700C">
            <w:pPr>
              <w:spacing w:after="0" w:line="240" w:lineRule="auto"/>
              <w:jc w:val="center"/>
              <w:rPr>
                <w:rFonts w:ascii="Times New Roman" w:hAnsi="Times New Roman" w:cs="Times New Roman"/>
                <w:color w:val="000000" w:themeColor="text1"/>
                <w:sz w:val="18"/>
                <w:szCs w:val="18"/>
              </w:rPr>
            </w:pPr>
            <w:r w:rsidRPr="009C0CD8">
              <w:rPr>
                <w:rFonts w:ascii="Times New Roman" w:hAnsi="Times New Roman" w:cs="Times New Roman"/>
                <w:color w:val="000000" w:themeColor="text1"/>
                <w:sz w:val="18"/>
                <w:szCs w:val="18"/>
              </w:rPr>
              <w:t>18/24</w:t>
            </w:r>
          </w:p>
        </w:tc>
        <w:tc>
          <w:tcPr>
            <w:tcW w:w="485" w:type="pct"/>
            <w:shd w:val="clear" w:color="auto" w:fill="D9D9D9" w:themeFill="background1" w:themeFillShade="D9"/>
          </w:tcPr>
          <w:p w:rsidR="009C0CD8" w:rsidRPr="009C0CD8" w:rsidRDefault="009C0CD8" w:rsidP="003F700C">
            <w:pPr>
              <w:spacing w:after="0" w:line="240" w:lineRule="auto"/>
              <w:jc w:val="center"/>
              <w:rPr>
                <w:rFonts w:ascii="Times New Roman" w:hAnsi="Times New Roman" w:cs="Times New Roman"/>
                <w:b/>
                <w:color w:val="000000" w:themeColor="text1"/>
                <w:sz w:val="18"/>
                <w:szCs w:val="18"/>
              </w:rPr>
            </w:pPr>
            <w:r w:rsidRPr="009C0CD8">
              <w:rPr>
                <w:rFonts w:ascii="Times New Roman" w:hAnsi="Times New Roman" w:cs="Times New Roman"/>
                <w:b/>
                <w:color w:val="000000" w:themeColor="text1"/>
                <w:sz w:val="18"/>
                <w:szCs w:val="18"/>
              </w:rPr>
              <w:t>22/46</w:t>
            </w:r>
          </w:p>
        </w:tc>
        <w:tc>
          <w:tcPr>
            <w:tcW w:w="461" w:type="pct"/>
          </w:tcPr>
          <w:p w:rsidR="009C0CD8" w:rsidRPr="009C0CD8" w:rsidRDefault="009C0CD8" w:rsidP="003F700C">
            <w:pPr>
              <w:spacing w:after="0" w:line="240" w:lineRule="auto"/>
              <w:jc w:val="center"/>
              <w:rPr>
                <w:rFonts w:ascii="Times New Roman" w:hAnsi="Times New Roman" w:cs="Times New Roman"/>
                <w:color w:val="000000" w:themeColor="text1"/>
                <w:sz w:val="18"/>
                <w:szCs w:val="18"/>
              </w:rPr>
            </w:pPr>
            <w:r w:rsidRPr="009C0CD8">
              <w:rPr>
                <w:rFonts w:ascii="Times New Roman" w:hAnsi="Times New Roman" w:cs="Times New Roman"/>
                <w:color w:val="000000" w:themeColor="text1"/>
                <w:sz w:val="18"/>
                <w:szCs w:val="18"/>
              </w:rPr>
              <w:t>16</w:t>
            </w:r>
          </w:p>
        </w:tc>
        <w:tc>
          <w:tcPr>
            <w:tcW w:w="505" w:type="pct"/>
          </w:tcPr>
          <w:p w:rsidR="009C0CD8" w:rsidRPr="009C0CD8" w:rsidRDefault="009C0CD8" w:rsidP="003F700C">
            <w:pPr>
              <w:spacing w:after="0" w:line="240" w:lineRule="auto"/>
              <w:jc w:val="center"/>
              <w:rPr>
                <w:rFonts w:ascii="Times New Roman" w:hAnsi="Times New Roman" w:cs="Times New Roman"/>
                <w:color w:val="000000" w:themeColor="text1"/>
                <w:sz w:val="18"/>
                <w:szCs w:val="18"/>
              </w:rPr>
            </w:pPr>
            <w:r w:rsidRPr="009C0CD8">
              <w:rPr>
                <w:rFonts w:ascii="Times New Roman" w:hAnsi="Times New Roman" w:cs="Times New Roman"/>
                <w:color w:val="000000" w:themeColor="text1"/>
                <w:sz w:val="18"/>
                <w:szCs w:val="18"/>
              </w:rPr>
              <w:t>30/46</w:t>
            </w:r>
          </w:p>
        </w:tc>
        <w:tc>
          <w:tcPr>
            <w:tcW w:w="462" w:type="pct"/>
          </w:tcPr>
          <w:p w:rsidR="009C0CD8" w:rsidRPr="009C0CD8" w:rsidRDefault="009C0CD8" w:rsidP="001C39E1">
            <w:pPr>
              <w:spacing w:after="0" w:line="240" w:lineRule="auto"/>
              <w:jc w:val="center"/>
              <w:rPr>
                <w:rFonts w:ascii="Times New Roman" w:hAnsi="Times New Roman" w:cs="Times New Roman"/>
                <w:color w:val="000000" w:themeColor="text1"/>
                <w:sz w:val="18"/>
                <w:szCs w:val="18"/>
              </w:rPr>
            </w:pPr>
            <w:r w:rsidRPr="009C0CD8">
              <w:rPr>
                <w:rFonts w:ascii="Times New Roman" w:hAnsi="Times New Roman" w:cs="Times New Roman"/>
                <w:color w:val="000000" w:themeColor="text1"/>
                <w:sz w:val="18"/>
                <w:szCs w:val="18"/>
              </w:rPr>
              <w:t>9/55</w:t>
            </w:r>
          </w:p>
        </w:tc>
        <w:tc>
          <w:tcPr>
            <w:tcW w:w="478" w:type="pct"/>
            <w:shd w:val="clear" w:color="auto" w:fill="D9D9D9" w:themeFill="background1" w:themeFillShade="D9"/>
          </w:tcPr>
          <w:p w:rsidR="009C0CD8" w:rsidRPr="009C0CD8" w:rsidRDefault="009C0CD8" w:rsidP="008C18A2">
            <w:pPr>
              <w:spacing w:after="0" w:line="240" w:lineRule="auto"/>
              <w:jc w:val="center"/>
              <w:rPr>
                <w:rFonts w:ascii="Times New Roman" w:hAnsi="Times New Roman" w:cs="Times New Roman"/>
                <w:b/>
                <w:color w:val="000000" w:themeColor="text1"/>
                <w:sz w:val="18"/>
                <w:szCs w:val="18"/>
              </w:rPr>
            </w:pPr>
            <w:r w:rsidRPr="009C0CD8">
              <w:rPr>
                <w:rFonts w:ascii="Times New Roman" w:hAnsi="Times New Roman" w:cs="Times New Roman"/>
                <w:b/>
                <w:color w:val="000000" w:themeColor="text1"/>
                <w:sz w:val="18"/>
                <w:szCs w:val="18"/>
              </w:rPr>
              <w:t>0/55</w:t>
            </w:r>
          </w:p>
        </w:tc>
      </w:tr>
      <w:tr w:rsidR="009C0CD8" w:rsidRPr="009C0CD8" w:rsidTr="008736D4">
        <w:tc>
          <w:tcPr>
            <w:tcW w:w="1167" w:type="pct"/>
          </w:tcPr>
          <w:p w:rsidR="009C0CD8" w:rsidRPr="009C0CD8" w:rsidRDefault="009C0CD8" w:rsidP="003F700C">
            <w:pPr>
              <w:spacing w:after="0" w:line="240" w:lineRule="auto"/>
              <w:rPr>
                <w:rFonts w:ascii="Times New Roman" w:hAnsi="Times New Roman" w:cs="Times New Roman"/>
                <w:color w:val="000000" w:themeColor="text1"/>
                <w:sz w:val="18"/>
                <w:szCs w:val="18"/>
              </w:rPr>
            </w:pPr>
            <w:r w:rsidRPr="009C0CD8">
              <w:rPr>
                <w:rFonts w:ascii="Times New Roman" w:hAnsi="Times New Roman" w:cs="Times New Roman"/>
                <w:color w:val="000000" w:themeColor="text1"/>
                <w:sz w:val="18"/>
                <w:szCs w:val="18"/>
              </w:rPr>
              <w:t>Выявлено нарушений</w:t>
            </w:r>
          </w:p>
        </w:tc>
        <w:tc>
          <w:tcPr>
            <w:tcW w:w="469" w:type="pct"/>
          </w:tcPr>
          <w:p w:rsidR="009C0CD8" w:rsidRPr="009C0CD8" w:rsidRDefault="009C0CD8" w:rsidP="003F700C">
            <w:pPr>
              <w:spacing w:after="0" w:line="240" w:lineRule="auto"/>
              <w:jc w:val="center"/>
              <w:rPr>
                <w:rFonts w:ascii="Times New Roman" w:hAnsi="Times New Roman" w:cs="Times New Roman"/>
                <w:color w:val="000000" w:themeColor="text1"/>
                <w:sz w:val="18"/>
                <w:szCs w:val="18"/>
                <w:lang w:val="en-US"/>
              </w:rPr>
            </w:pPr>
            <w:r w:rsidRPr="009C0CD8">
              <w:rPr>
                <w:rFonts w:ascii="Times New Roman" w:hAnsi="Times New Roman" w:cs="Times New Roman"/>
                <w:color w:val="000000" w:themeColor="text1"/>
                <w:sz w:val="18"/>
                <w:szCs w:val="18"/>
                <w:lang w:val="en-US"/>
              </w:rPr>
              <w:t>4</w:t>
            </w:r>
          </w:p>
        </w:tc>
        <w:tc>
          <w:tcPr>
            <w:tcW w:w="505" w:type="pct"/>
          </w:tcPr>
          <w:p w:rsidR="009C0CD8" w:rsidRPr="009C0CD8" w:rsidRDefault="009C0CD8" w:rsidP="003F700C">
            <w:pPr>
              <w:spacing w:after="0" w:line="240" w:lineRule="auto"/>
              <w:jc w:val="center"/>
              <w:rPr>
                <w:rFonts w:ascii="Times New Roman" w:hAnsi="Times New Roman" w:cs="Times New Roman"/>
                <w:color w:val="000000" w:themeColor="text1"/>
                <w:sz w:val="18"/>
                <w:szCs w:val="18"/>
                <w:lang w:val="en-US"/>
              </w:rPr>
            </w:pPr>
            <w:r w:rsidRPr="009C0CD8">
              <w:rPr>
                <w:rFonts w:ascii="Times New Roman" w:hAnsi="Times New Roman" w:cs="Times New Roman"/>
                <w:color w:val="000000" w:themeColor="text1"/>
                <w:sz w:val="18"/>
                <w:szCs w:val="18"/>
                <w:lang w:val="en-US"/>
              </w:rPr>
              <w:t>14/18</w:t>
            </w:r>
          </w:p>
        </w:tc>
        <w:tc>
          <w:tcPr>
            <w:tcW w:w="468" w:type="pct"/>
          </w:tcPr>
          <w:p w:rsidR="009C0CD8" w:rsidRPr="009C0CD8" w:rsidRDefault="009C0CD8" w:rsidP="003F700C">
            <w:pPr>
              <w:spacing w:after="0" w:line="240" w:lineRule="auto"/>
              <w:jc w:val="center"/>
              <w:rPr>
                <w:rFonts w:ascii="Times New Roman" w:hAnsi="Times New Roman" w:cs="Times New Roman"/>
                <w:color w:val="000000" w:themeColor="text1"/>
                <w:sz w:val="18"/>
                <w:szCs w:val="18"/>
                <w:lang w:val="en-US"/>
              </w:rPr>
            </w:pPr>
            <w:r w:rsidRPr="009C0CD8">
              <w:rPr>
                <w:rFonts w:ascii="Times New Roman" w:hAnsi="Times New Roman" w:cs="Times New Roman"/>
                <w:color w:val="000000" w:themeColor="text1"/>
                <w:sz w:val="18"/>
                <w:szCs w:val="18"/>
                <w:lang w:val="en-US"/>
              </w:rPr>
              <w:t>29/47</w:t>
            </w:r>
          </w:p>
        </w:tc>
        <w:tc>
          <w:tcPr>
            <w:tcW w:w="485" w:type="pct"/>
            <w:shd w:val="clear" w:color="auto" w:fill="D9D9D9" w:themeFill="background1" w:themeFillShade="D9"/>
          </w:tcPr>
          <w:p w:rsidR="009C0CD8" w:rsidRPr="009C0CD8" w:rsidRDefault="009C0CD8" w:rsidP="003F700C">
            <w:pPr>
              <w:spacing w:after="0" w:line="240" w:lineRule="auto"/>
              <w:jc w:val="center"/>
              <w:rPr>
                <w:rFonts w:ascii="Times New Roman" w:hAnsi="Times New Roman" w:cs="Times New Roman"/>
                <w:b/>
                <w:color w:val="000000" w:themeColor="text1"/>
                <w:sz w:val="18"/>
                <w:szCs w:val="18"/>
                <w:lang w:val="en-US"/>
              </w:rPr>
            </w:pPr>
            <w:r w:rsidRPr="009C0CD8">
              <w:rPr>
                <w:rFonts w:ascii="Times New Roman" w:hAnsi="Times New Roman" w:cs="Times New Roman"/>
                <w:b/>
                <w:color w:val="000000" w:themeColor="text1"/>
                <w:sz w:val="18"/>
                <w:szCs w:val="18"/>
                <w:lang w:val="en-US"/>
              </w:rPr>
              <w:t>68/115</w:t>
            </w:r>
          </w:p>
        </w:tc>
        <w:tc>
          <w:tcPr>
            <w:tcW w:w="461" w:type="pct"/>
          </w:tcPr>
          <w:p w:rsidR="009C0CD8" w:rsidRPr="009C0CD8" w:rsidRDefault="009C0CD8" w:rsidP="003F700C">
            <w:pPr>
              <w:spacing w:after="0" w:line="240" w:lineRule="auto"/>
              <w:jc w:val="center"/>
              <w:rPr>
                <w:rFonts w:ascii="Times New Roman" w:hAnsi="Times New Roman" w:cs="Times New Roman"/>
                <w:color w:val="000000" w:themeColor="text1"/>
                <w:sz w:val="18"/>
                <w:szCs w:val="18"/>
                <w:lang w:val="en-US"/>
              </w:rPr>
            </w:pPr>
            <w:r w:rsidRPr="009C0CD8">
              <w:rPr>
                <w:rFonts w:ascii="Times New Roman" w:hAnsi="Times New Roman" w:cs="Times New Roman"/>
                <w:color w:val="000000" w:themeColor="text1"/>
                <w:sz w:val="18"/>
                <w:szCs w:val="18"/>
                <w:lang w:val="en-US"/>
              </w:rPr>
              <w:t>33</w:t>
            </w:r>
          </w:p>
        </w:tc>
        <w:tc>
          <w:tcPr>
            <w:tcW w:w="505" w:type="pct"/>
          </w:tcPr>
          <w:p w:rsidR="009C0CD8" w:rsidRPr="009C0CD8" w:rsidRDefault="009C0CD8" w:rsidP="003F700C">
            <w:pPr>
              <w:spacing w:after="0" w:line="240" w:lineRule="auto"/>
              <w:jc w:val="center"/>
              <w:rPr>
                <w:rFonts w:ascii="Times New Roman" w:hAnsi="Times New Roman" w:cs="Times New Roman"/>
                <w:color w:val="000000" w:themeColor="text1"/>
                <w:sz w:val="18"/>
                <w:szCs w:val="18"/>
              </w:rPr>
            </w:pPr>
            <w:r w:rsidRPr="009C0CD8">
              <w:rPr>
                <w:rFonts w:ascii="Times New Roman" w:hAnsi="Times New Roman" w:cs="Times New Roman"/>
                <w:color w:val="000000" w:themeColor="text1"/>
                <w:sz w:val="18"/>
                <w:szCs w:val="18"/>
              </w:rPr>
              <w:t>91/124</w:t>
            </w:r>
          </w:p>
        </w:tc>
        <w:tc>
          <w:tcPr>
            <w:tcW w:w="462" w:type="pct"/>
          </w:tcPr>
          <w:p w:rsidR="009C0CD8" w:rsidRPr="009C0CD8" w:rsidRDefault="009C0CD8" w:rsidP="001C39E1">
            <w:pPr>
              <w:spacing w:after="0" w:line="240" w:lineRule="auto"/>
              <w:jc w:val="center"/>
              <w:rPr>
                <w:rFonts w:ascii="Times New Roman" w:hAnsi="Times New Roman" w:cs="Times New Roman"/>
                <w:color w:val="000000" w:themeColor="text1"/>
                <w:sz w:val="18"/>
                <w:szCs w:val="18"/>
              </w:rPr>
            </w:pPr>
            <w:r w:rsidRPr="009C0CD8">
              <w:rPr>
                <w:rFonts w:ascii="Times New Roman" w:hAnsi="Times New Roman" w:cs="Times New Roman"/>
                <w:color w:val="000000" w:themeColor="text1"/>
                <w:sz w:val="18"/>
                <w:szCs w:val="18"/>
              </w:rPr>
              <w:t>155/279</w:t>
            </w:r>
          </w:p>
        </w:tc>
        <w:tc>
          <w:tcPr>
            <w:tcW w:w="478" w:type="pct"/>
            <w:shd w:val="clear" w:color="auto" w:fill="D9D9D9" w:themeFill="background1" w:themeFillShade="D9"/>
          </w:tcPr>
          <w:p w:rsidR="009C0CD8" w:rsidRPr="009C0CD8" w:rsidRDefault="009C0CD8" w:rsidP="008C18A2">
            <w:pPr>
              <w:spacing w:after="0" w:line="240" w:lineRule="auto"/>
              <w:jc w:val="center"/>
              <w:rPr>
                <w:rFonts w:ascii="Times New Roman" w:hAnsi="Times New Roman" w:cs="Times New Roman"/>
                <w:b/>
                <w:color w:val="000000" w:themeColor="text1"/>
                <w:sz w:val="18"/>
                <w:szCs w:val="18"/>
              </w:rPr>
            </w:pPr>
            <w:r w:rsidRPr="009C0CD8">
              <w:rPr>
                <w:rFonts w:ascii="Times New Roman" w:hAnsi="Times New Roman" w:cs="Times New Roman"/>
                <w:b/>
                <w:color w:val="000000" w:themeColor="text1"/>
                <w:sz w:val="18"/>
                <w:szCs w:val="18"/>
              </w:rPr>
              <w:t>0/279</w:t>
            </w:r>
          </w:p>
        </w:tc>
      </w:tr>
      <w:tr w:rsidR="009C0CD8" w:rsidRPr="009C0CD8" w:rsidTr="008736D4">
        <w:tc>
          <w:tcPr>
            <w:tcW w:w="1167" w:type="pct"/>
          </w:tcPr>
          <w:p w:rsidR="009C0CD8" w:rsidRPr="009C0CD8" w:rsidRDefault="009C0CD8" w:rsidP="003F700C">
            <w:pPr>
              <w:spacing w:after="0" w:line="240" w:lineRule="auto"/>
              <w:rPr>
                <w:rFonts w:ascii="Times New Roman" w:hAnsi="Times New Roman" w:cs="Times New Roman"/>
                <w:color w:val="000000" w:themeColor="text1"/>
                <w:sz w:val="18"/>
                <w:szCs w:val="18"/>
              </w:rPr>
            </w:pPr>
            <w:r w:rsidRPr="009C0CD8">
              <w:rPr>
                <w:rFonts w:ascii="Times New Roman" w:hAnsi="Times New Roman" w:cs="Times New Roman"/>
                <w:color w:val="000000" w:themeColor="text1"/>
                <w:sz w:val="18"/>
                <w:szCs w:val="18"/>
              </w:rPr>
              <w:t>Выдано предписаний</w:t>
            </w:r>
          </w:p>
        </w:tc>
        <w:tc>
          <w:tcPr>
            <w:tcW w:w="469" w:type="pct"/>
          </w:tcPr>
          <w:p w:rsidR="009C0CD8" w:rsidRPr="009C0CD8" w:rsidRDefault="009C0CD8" w:rsidP="003F700C">
            <w:pPr>
              <w:spacing w:after="0" w:line="240" w:lineRule="auto"/>
              <w:jc w:val="center"/>
              <w:rPr>
                <w:rFonts w:ascii="Times New Roman" w:hAnsi="Times New Roman" w:cs="Times New Roman"/>
                <w:color w:val="000000" w:themeColor="text1"/>
                <w:sz w:val="18"/>
                <w:szCs w:val="18"/>
                <w:lang w:val="en-US"/>
              </w:rPr>
            </w:pPr>
            <w:r w:rsidRPr="009C0CD8">
              <w:rPr>
                <w:rFonts w:ascii="Times New Roman" w:hAnsi="Times New Roman" w:cs="Times New Roman"/>
                <w:color w:val="000000" w:themeColor="text1"/>
                <w:sz w:val="18"/>
                <w:szCs w:val="18"/>
                <w:lang w:val="en-US"/>
              </w:rPr>
              <w:t>0</w:t>
            </w:r>
          </w:p>
        </w:tc>
        <w:tc>
          <w:tcPr>
            <w:tcW w:w="505" w:type="pct"/>
          </w:tcPr>
          <w:p w:rsidR="009C0CD8" w:rsidRPr="009C0CD8" w:rsidRDefault="009C0CD8" w:rsidP="003F700C">
            <w:pPr>
              <w:spacing w:after="0" w:line="240" w:lineRule="auto"/>
              <w:jc w:val="center"/>
              <w:rPr>
                <w:rFonts w:ascii="Times New Roman" w:hAnsi="Times New Roman" w:cs="Times New Roman"/>
                <w:color w:val="000000" w:themeColor="text1"/>
                <w:sz w:val="18"/>
                <w:szCs w:val="18"/>
                <w:lang w:val="en-US"/>
              </w:rPr>
            </w:pPr>
            <w:r w:rsidRPr="009C0CD8">
              <w:rPr>
                <w:rFonts w:ascii="Times New Roman" w:hAnsi="Times New Roman" w:cs="Times New Roman"/>
                <w:color w:val="000000" w:themeColor="text1"/>
                <w:sz w:val="18"/>
                <w:szCs w:val="18"/>
                <w:lang w:val="en-US"/>
              </w:rPr>
              <w:t>4/4</w:t>
            </w:r>
          </w:p>
        </w:tc>
        <w:tc>
          <w:tcPr>
            <w:tcW w:w="468" w:type="pct"/>
          </w:tcPr>
          <w:p w:rsidR="009C0CD8" w:rsidRPr="009C0CD8" w:rsidRDefault="009C0CD8" w:rsidP="003F700C">
            <w:pPr>
              <w:spacing w:after="0" w:line="240" w:lineRule="auto"/>
              <w:jc w:val="center"/>
              <w:rPr>
                <w:rFonts w:ascii="Times New Roman" w:hAnsi="Times New Roman" w:cs="Times New Roman"/>
                <w:color w:val="000000" w:themeColor="text1"/>
                <w:sz w:val="18"/>
                <w:szCs w:val="18"/>
                <w:lang w:val="en-US"/>
              </w:rPr>
            </w:pPr>
            <w:r w:rsidRPr="009C0CD8">
              <w:rPr>
                <w:rFonts w:ascii="Times New Roman" w:hAnsi="Times New Roman" w:cs="Times New Roman"/>
                <w:color w:val="000000" w:themeColor="text1"/>
                <w:sz w:val="18"/>
                <w:szCs w:val="18"/>
                <w:lang w:val="en-US"/>
              </w:rPr>
              <w:t>11/15</w:t>
            </w:r>
          </w:p>
        </w:tc>
        <w:tc>
          <w:tcPr>
            <w:tcW w:w="485" w:type="pct"/>
            <w:shd w:val="clear" w:color="auto" w:fill="D9D9D9" w:themeFill="background1" w:themeFillShade="D9"/>
          </w:tcPr>
          <w:p w:rsidR="009C0CD8" w:rsidRPr="009C0CD8" w:rsidRDefault="009C0CD8" w:rsidP="003F700C">
            <w:pPr>
              <w:spacing w:after="0" w:line="240" w:lineRule="auto"/>
              <w:jc w:val="center"/>
              <w:rPr>
                <w:rFonts w:ascii="Times New Roman" w:hAnsi="Times New Roman" w:cs="Times New Roman"/>
                <w:b/>
                <w:color w:val="000000" w:themeColor="text1"/>
                <w:sz w:val="18"/>
                <w:szCs w:val="18"/>
                <w:lang w:val="en-US"/>
              </w:rPr>
            </w:pPr>
            <w:r w:rsidRPr="009C0CD8">
              <w:rPr>
                <w:rFonts w:ascii="Times New Roman" w:hAnsi="Times New Roman" w:cs="Times New Roman"/>
                <w:b/>
                <w:color w:val="000000" w:themeColor="text1"/>
                <w:sz w:val="18"/>
                <w:szCs w:val="18"/>
                <w:lang w:val="en-US"/>
              </w:rPr>
              <w:t>14/29</w:t>
            </w:r>
          </w:p>
        </w:tc>
        <w:tc>
          <w:tcPr>
            <w:tcW w:w="461" w:type="pct"/>
          </w:tcPr>
          <w:p w:rsidR="009C0CD8" w:rsidRPr="009C0CD8" w:rsidRDefault="009C0CD8" w:rsidP="003F700C">
            <w:pPr>
              <w:spacing w:after="0" w:line="240" w:lineRule="auto"/>
              <w:jc w:val="center"/>
              <w:rPr>
                <w:rFonts w:ascii="Times New Roman" w:hAnsi="Times New Roman" w:cs="Times New Roman"/>
                <w:color w:val="000000" w:themeColor="text1"/>
                <w:sz w:val="18"/>
                <w:szCs w:val="18"/>
                <w:lang w:val="en-US"/>
              </w:rPr>
            </w:pPr>
            <w:r w:rsidRPr="009C0CD8">
              <w:rPr>
                <w:rFonts w:ascii="Times New Roman" w:hAnsi="Times New Roman" w:cs="Times New Roman"/>
                <w:color w:val="000000" w:themeColor="text1"/>
                <w:sz w:val="18"/>
                <w:szCs w:val="18"/>
                <w:lang w:val="en-US"/>
              </w:rPr>
              <w:t>13</w:t>
            </w:r>
          </w:p>
        </w:tc>
        <w:tc>
          <w:tcPr>
            <w:tcW w:w="505" w:type="pct"/>
          </w:tcPr>
          <w:p w:rsidR="009C0CD8" w:rsidRPr="009C0CD8" w:rsidRDefault="009C0CD8" w:rsidP="003F700C">
            <w:pPr>
              <w:spacing w:after="0" w:line="240" w:lineRule="auto"/>
              <w:jc w:val="center"/>
              <w:rPr>
                <w:rFonts w:ascii="Times New Roman" w:hAnsi="Times New Roman" w:cs="Times New Roman"/>
                <w:color w:val="000000" w:themeColor="text1"/>
                <w:sz w:val="18"/>
                <w:szCs w:val="18"/>
              </w:rPr>
            </w:pPr>
            <w:r w:rsidRPr="009C0CD8">
              <w:rPr>
                <w:rFonts w:ascii="Times New Roman" w:hAnsi="Times New Roman" w:cs="Times New Roman"/>
                <w:color w:val="000000" w:themeColor="text1"/>
                <w:sz w:val="18"/>
                <w:szCs w:val="18"/>
              </w:rPr>
              <w:t>19/32</w:t>
            </w:r>
          </w:p>
        </w:tc>
        <w:tc>
          <w:tcPr>
            <w:tcW w:w="462" w:type="pct"/>
          </w:tcPr>
          <w:p w:rsidR="009C0CD8" w:rsidRPr="009C0CD8" w:rsidRDefault="009C0CD8" w:rsidP="001C39E1">
            <w:pPr>
              <w:spacing w:after="0" w:line="240" w:lineRule="auto"/>
              <w:jc w:val="center"/>
              <w:rPr>
                <w:rFonts w:ascii="Times New Roman" w:hAnsi="Times New Roman" w:cs="Times New Roman"/>
                <w:color w:val="000000" w:themeColor="text1"/>
                <w:sz w:val="18"/>
                <w:szCs w:val="18"/>
              </w:rPr>
            </w:pPr>
            <w:r w:rsidRPr="009C0CD8">
              <w:rPr>
                <w:rFonts w:ascii="Times New Roman" w:hAnsi="Times New Roman" w:cs="Times New Roman"/>
                <w:color w:val="000000" w:themeColor="text1"/>
                <w:sz w:val="18"/>
                <w:szCs w:val="18"/>
              </w:rPr>
              <w:t>7/39</w:t>
            </w:r>
          </w:p>
        </w:tc>
        <w:tc>
          <w:tcPr>
            <w:tcW w:w="478" w:type="pct"/>
            <w:shd w:val="clear" w:color="auto" w:fill="D9D9D9" w:themeFill="background1" w:themeFillShade="D9"/>
          </w:tcPr>
          <w:p w:rsidR="009C0CD8" w:rsidRPr="009C0CD8" w:rsidRDefault="009C0CD8" w:rsidP="008C18A2">
            <w:pPr>
              <w:spacing w:after="0" w:line="240" w:lineRule="auto"/>
              <w:jc w:val="center"/>
              <w:rPr>
                <w:rFonts w:ascii="Times New Roman" w:hAnsi="Times New Roman" w:cs="Times New Roman"/>
                <w:b/>
                <w:color w:val="000000" w:themeColor="text1"/>
                <w:sz w:val="18"/>
                <w:szCs w:val="18"/>
              </w:rPr>
            </w:pPr>
            <w:r w:rsidRPr="009C0CD8">
              <w:rPr>
                <w:rFonts w:ascii="Times New Roman" w:hAnsi="Times New Roman" w:cs="Times New Roman"/>
                <w:b/>
                <w:color w:val="000000" w:themeColor="text1"/>
                <w:sz w:val="18"/>
                <w:szCs w:val="18"/>
              </w:rPr>
              <w:t>0/39</w:t>
            </w:r>
          </w:p>
        </w:tc>
      </w:tr>
      <w:tr w:rsidR="009C0CD8" w:rsidRPr="009C0CD8" w:rsidTr="008736D4">
        <w:tc>
          <w:tcPr>
            <w:tcW w:w="1167" w:type="pct"/>
          </w:tcPr>
          <w:p w:rsidR="009C0CD8" w:rsidRPr="009C0CD8" w:rsidRDefault="009C0CD8" w:rsidP="003F700C">
            <w:pPr>
              <w:spacing w:after="0" w:line="240" w:lineRule="auto"/>
              <w:rPr>
                <w:rFonts w:ascii="Times New Roman" w:hAnsi="Times New Roman" w:cs="Times New Roman"/>
                <w:color w:val="000000" w:themeColor="text1"/>
                <w:sz w:val="18"/>
                <w:szCs w:val="18"/>
              </w:rPr>
            </w:pPr>
            <w:r w:rsidRPr="009C0CD8">
              <w:rPr>
                <w:rFonts w:ascii="Times New Roman" w:hAnsi="Times New Roman" w:cs="Times New Roman"/>
                <w:color w:val="000000" w:themeColor="text1"/>
                <w:sz w:val="18"/>
                <w:szCs w:val="18"/>
              </w:rPr>
              <w:t>Составлено протоколов об АПН</w:t>
            </w:r>
          </w:p>
        </w:tc>
        <w:tc>
          <w:tcPr>
            <w:tcW w:w="469" w:type="pct"/>
          </w:tcPr>
          <w:p w:rsidR="009C0CD8" w:rsidRPr="009C0CD8" w:rsidRDefault="009C0CD8" w:rsidP="003F700C">
            <w:pPr>
              <w:spacing w:after="0" w:line="240" w:lineRule="auto"/>
              <w:jc w:val="center"/>
              <w:rPr>
                <w:rFonts w:ascii="Times New Roman" w:hAnsi="Times New Roman" w:cs="Times New Roman"/>
                <w:color w:val="000000" w:themeColor="text1"/>
                <w:sz w:val="18"/>
                <w:szCs w:val="18"/>
                <w:lang w:val="en-US"/>
              </w:rPr>
            </w:pPr>
            <w:r w:rsidRPr="009C0CD8">
              <w:rPr>
                <w:rFonts w:ascii="Times New Roman" w:hAnsi="Times New Roman" w:cs="Times New Roman"/>
                <w:color w:val="000000" w:themeColor="text1"/>
                <w:sz w:val="18"/>
                <w:szCs w:val="18"/>
                <w:lang w:val="en-US"/>
              </w:rPr>
              <w:t>4</w:t>
            </w:r>
          </w:p>
        </w:tc>
        <w:tc>
          <w:tcPr>
            <w:tcW w:w="505" w:type="pct"/>
          </w:tcPr>
          <w:p w:rsidR="009C0CD8" w:rsidRPr="009C0CD8" w:rsidRDefault="009C0CD8" w:rsidP="003F700C">
            <w:pPr>
              <w:spacing w:after="0" w:line="240" w:lineRule="auto"/>
              <w:jc w:val="center"/>
              <w:rPr>
                <w:rFonts w:ascii="Times New Roman" w:hAnsi="Times New Roman" w:cs="Times New Roman"/>
                <w:color w:val="000000" w:themeColor="text1"/>
                <w:sz w:val="18"/>
                <w:szCs w:val="18"/>
                <w:lang w:val="en-US"/>
              </w:rPr>
            </w:pPr>
            <w:r w:rsidRPr="009C0CD8">
              <w:rPr>
                <w:rFonts w:ascii="Times New Roman" w:hAnsi="Times New Roman" w:cs="Times New Roman"/>
                <w:color w:val="000000" w:themeColor="text1"/>
                <w:sz w:val="18"/>
                <w:szCs w:val="18"/>
                <w:lang w:val="en-US"/>
              </w:rPr>
              <w:t>14/18</w:t>
            </w:r>
          </w:p>
        </w:tc>
        <w:tc>
          <w:tcPr>
            <w:tcW w:w="468" w:type="pct"/>
          </w:tcPr>
          <w:p w:rsidR="009C0CD8" w:rsidRPr="009C0CD8" w:rsidRDefault="009C0CD8" w:rsidP="003F700C">
            <w:pPr>
              <w:spacing w:after="0" w:line="240" w:lineRule="auto"/>
              <w:jc w:val="center"/>
              <w:rPr>
                <w:rFonts w:ascii="Times New Roman" w:hAnsi="Times New Roman" w:cs="Times New Roman"/>
                <w:color w:val="000000" w:themeColor="text1"/>
                <w:sz w:val="18"/>
                <w:szCs w:val="18"/>
                <w:lang w:val="en-US"/>
              </w:rPr>
            </w:pPr>
            <w:r w:rsidRPr="009C0CD8">
              <w:rPr>
                <w:rFonts w:ascii="Times New Roman" w:hAnsi="Times New Roman" w:cs="Times New Roman"/>
                <w:color w:val="000000" w:themeColor="text1"/>
                <w:sz w:val="18"/>
                <w:szCs w:val="18"/>
                <w:lang w:val="en-US"/>
              </w:rPr>
              <w:t>29/47</w:t>
            </w:r>
          </w:p>
        </w:tc>
        <w:tc>
          <w:tcPr>
            <w:tcW w:w="485" w:type="pct"/>
            <w:shd w:val="clear" w:color="auto" w:fill="D9D9D9" w:themeFill="background1" w:themeFillShade="D9"/>
          </w:tcPr>
          <w:p w:rsidR="009C0CD8" w:rsidRPr="009C0CD8" w:rsidRDefault="009C0CD8" w:rsidP="003F700C">
            <w:pPr>
              <w:spacing w:after="0" w:line="240" w:lineRule="auto"/>
              <w:jc w:val="center"/>
              <w:rPr>
                <w:rFonts w:ascii="Times New Roman" w:hAnsi="Times New Roman" w:cs="Times New Roman"/>
                <w:b/>
                <w:color w:val="000000" w:themeColor="text1"/>
                <w:sz w:val="18"/>
                <w:szCs w:val="18"/>
                <w:lang w:val="en-US"/>
              </w:rPr>
            </w:pPr>
            <w:r w:rsidRPr="009C0CD8">
              <w:rPr>
                <w:rFonts w:ascii="Times New Roman" w:hAnsi="Times New Roman" w:cs="Times New Roman"/>
                <w:b/>
                <w:color w:val="000000" w:themeColor="text1"/>
                <w:sz w:val="18"/>
                <w:szCs w:val="18"/>
                <w:lang w:val="en-US"/>
              </w:rPr>
              <w:t>68/115</w:t>
            </w:r>
          </w:p>
        </w:tc>
        <w:tc>
          <w:tcPr>
            <w:tcW w:w="461" w:type="pct"/>
          </w:tcPr>
          <w:p w:rsidR="009C0CD8" w:rsidRPr="009C0CD8" w:rsidRDefault="009C0CD8" w:rsidP="003F700C">
            <w:pPr>
              <w:spacing w:after="0" w:line="240" w:lineRule="auto"/>
              <w:jc w:val="center"/>
              <w:rPr>
                <w:rFonts w:ascii="Times New Roman" w:hAnsi="Times New Roman" w:cs="Times New Roman"/>
                <w:color w:val="000000" w:themeColor="text1"/>
                <w:sz w:val="18"/>
                <w:szCs w:val="18"/>
                <w:lang w:val="en-US"/>
              </w:rPr>
            </w:pPr>
            <w:r w:rsidRPr="009C0CD8">
              <w:rPr>
                <w:rFonts w:ascii="Times New Roman" w:hAnsi="Times New Roman" w:cs="Times New Roman"/>
                <w:color w:val="000000" w:themeColor="text1"/>
                <w:sz w:val="18"/>
                <w:szCs w:val="18"/>
                <w:lang w:val="en-US"/>
              </w:rPr>
              <w:t>39</w:t>
            </w:r>
          </w:p>
        </w:tc>
        <w:tc>
          <w:tcPr>
            <w:tcW w:w="505" w:type="pct"/>
          </w:tcPr>
          <w:p w:rsidR="009C0CD8" w:rsidRPr="009C0CD8" w:rsidRDefault="009C0CD8" w:rsidP="003F700C">
            <w:pPr>
              <w:spacing w:after="0" w:line="240" w:lineRule="auto"/>
              <w:jc w:val="center"/>
              <w:rPr>
                <w:rFonts w:ascii="Times New Roman" w:hAnsi="Times New Roman" w:cs="Times New Roman"/>
                <w:color w:val="000000" w:themeColor="text1"/>
                <w:sz w:val="18"/>
                <w:szCs w:val="18"/>
              </w:rPr>
            </w:pPr>
            <w:r w:rsidRPr="009C0CD8">
              <w:rPr>
                <w:rFonts w:ascii="Times New Roman" w:hAnsi="Times New Roman" w:cs="Times New Roman"/>
                <w:color w:val="000000" w:themeColor="text1"/>
                <w:sz w:val="18"/>
                <w:szCs w:val="18"/>
              </w:rPr>
              <w:t>155/194</w:t>
            </w:r>
          </w:p>
        </w:tc>
        <w:tc>
          <w:tcPr>
            <w:tcW w:w="462" w:type="pct"/>
          </w:tcPr>
          <w:p w:rsidR="009C0CD8" w:rsidRPr="009C0CD8" w:rsidRDefault="009C0CD8" w:rsidP="001C39E1">
            <w:pPr>
              <w:spacing w:after="0" w:line="240" w:lineRule="auto"/>
              <w:jc w:val="center"/>
              <w:rPr>
                <w:rFonts w:ascii="Times New Roman" w:hAnsi="Times New Roman" w:cs="Times New Roman"/>
                <w:color w:val="000000" w:themeColor="text1"/>
                <w:sz w:val="18"/>
                <w:szCs w:val="18"/>
              </w:rPr>
            </w:pPr>
            <w:r w:rsidRPr="009C0CD8">
              <w:rPr>
                <w:rFonts w:ascii="Times New Roman" w:hAnsi="Times New Roman" w:cs="Times New Roman"/>
                <w:color w:val="000000" w:themeColor="text1"/>
                <w:sz w:val="18"/>
                <w:szCs w:val="18"/>
              </w:rPr>
              <w:t>323/517</w:t>
            </w:r>
          </w:p>
        </w:tc>
        <w:tc>
          <w:tcPr>
            <w:tcW w:w="478" w:type="pct"/>
            <w:shd w:val="clear" w:color="auto" w:fill="D9D9D9" w:themeFill="background1" w:themeFillShade="D9"/>
          </w:tcPr>
          <w:p w:rsidR="009C0CD8" w:rsidRPr="009C0CD8" w:rsidRDefault="009C0CD8" w:rsidP="008C18A2">
            <w:pPr>
              <w:spacing w:after="0" w:line="240" w:lineRule="auto"/>
              <w:jc w:val="center"/>
              <w:rPr>
                <w:rFonts w:ascii="Times New Roman" w:hAnsi="Times New Roman" w:cs="Times New Roman"/>
                <w:b/>
                <w:color w:val="000000" w:themeColor="text1"/>
                <w:sz w:val="18"/>
                <w:szCs w:val="18"/>
              </w:rPr>
            </w:pPr>
            <w:r w:rsidRPr="009C0CD8">
              <w:rPr>
                <w:rFonts w:ascii="Times New Roman" w:hAnsi="Times New Roman" w:cs="Times New Roman"/>
                <w:b/>
                <w:color w:val="000000" w:themeColor="text1"/>
                <w:sz w:val="18"/>
                <w:szCs w:val="18"/>
              </w:rPr>
              <w:t>0/517</w:t>
            </w:r>
          </w:p>
        </w:tc>
      </w:tr>
    </w:tbl>
    <w:p w:rsidR="006454D6" w:rsidRPr="008A0A06" w:rsidRDefault="006454D6" w:rsidP="003F700C">
      <w:pPr>
        <w:autoSpaceDE w:val="0"/>
        <w:autoSpaceDN w:val="0"/>
        <w:adjustRightInd w:val="0"/>
        <w:spacing w:after="0" w:line="360" w:lineRule="auto"/>
        <w:ind w:firstLine="709"/>
        <w:jc w:val="both"/>
        <w:rPr>
          <w:rFonts w:ascii="Times New Roman" w:eastAsia="Times New Roman" w:hAnsi="Times New Roman" w:cs="Times New Roman"/>
          <w:b/>
          <w:sz w:val="28"/>
          <w:szCs w:val="28"/>
          <w:highlight w:val="yellow"/>
          <w:lang w:eastAsia="ru-RU"/>
        </w:rPr>
      </w:pPr>
    </w:p>
    <w:p w:rsidR="009C0CD8" w:rsidRPr="009C0CD8" w:rsidRDefault="009C0CD8" w:rsidP="009C0CD8">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9C0CD8">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владельцев радиоэлектронных средств</w:t>
      </w:r>
    </w:p>
    <w:p w:rsidR="009C0CD8" w:rsidRPr="009C0CD8" w:rsidRDefault="009C0CD8" w:rsidP="009C0CD8">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C0CD8">
        <w:rPr>
          <w:rFonts w:ascii="Times New Roman" w:eastAsia="Times New Roman" w:hAnsi="Times New Roman" w:cs="Times New Roman"/>
          <w:color w:val="000000" w:themeColor="text1"/>
          <w:sz w:val="28"/>
          <w:szCs w:val="28"/>
          <w:lang w:eastAsia="ru-RU"/>
        </w:rPr>
        <w:t>В 4 квартале 2014 года проведено 25 мероприятий систематического наблюдения в отношении операторов связи владельцев радиоэлектронных средств.</w:t>
      </w:r>
    </w:p>
    <w:p w:rsidR="009C0CD8" w:rsidRPr="009C0CD8" w:rsidRDefault="009C0CD8" w:rsidP="009C0CD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C0CD8">
        <w:rPr>
          <w:rFonts w:ascii="Times New Roman" w:eastAsia="Times New Roman" w:hAnsi="Times New Roman" w:cs="Times New Roman"/>
          <w:color w:val="000000" w:themeColor="text1"/>
          <w:sz w:val="28"/>
          <w:szCs w:val="28"/>
          <w:lang w:eastAsia="ru-RU"/>
        </w:rPr>
        <w:t xml:space="preserve">По результатам мероприятий радиоконтроля проводимых филиалами ФГУП «РЧЦ ЦФО» Южном и Северокавказском федеральных </w:t>
      </w:r>
      <w:proofErr w:type="gramStart"/>
      <w:r w:rsidRPr="009C0CD8">
        <w:rPr>
          <w:rFonts w:ascii="Times New Roman" w:eastAsia="Times New Roman" w:hAnsi="Times New Roman" w:cs="Times New Roman"/>
          <w:color w:val="000000" w:themeColor="text1"/>
          <w:sz w:val="28"/>
          <w:szCs w:val="28"/>
          <w:lang w:eastAsia="ru-RU"/>
        </w:rPr>
        <w:t>округах</w:t>
      </w:r>
      <w:proofErr w:type="gramEnd"/>
      <w:r w:rsidRPr="009C0CD8">
        <w:rPr>
          <w:rFonts w:ascii="Times New Roman" w:eastAsia="Times New Roman" w:hAnsi="Times New Roman" w:cs="Times New Roman"/>
          <w:color w:val="000000" w:themeColor="text1"/>
          <w:sz w:val="28"/>
          <w:szCs w:val="28"/>
          <w:lang w:eastAsia="ru-RU"/>
        </w:rPr>
        <w:t xml:space="preserve">  рамках мероприятий систематического наблюдения в 4 квартале  выявлена работа 6  РЭС без обязательной регистрации и 6  РЭС без разрешения на использование радиочастот и радиочастотных каналов. По выявленным фактам проведены внеплановые проверки в отношении операторов подвижной радиотелефонной связи ОАО «ВымпелКом», ОАО «Мегафон», ОАО «МТС».</w:t>
      </w:r>
    </w:p>
    <w:p w:rsidR="009C0CD8" w:rsidRPr="009C0CD8" w:rsidRDefault="009C0CD8" w:rsidP="009C0CD8">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C0CD8">
        <w:rPr>
          <w:rFonts w:ascii="Times New Roman" w:eastAsia="Times New Roman" w:hAnsi="Times New Roman" w:cs="Times New Roman"/>
          <w:color w:val="000000" w:themeColor="text1"/>
          <w:sz w:val="28"/>
          <w:szCs w:val="28"/>
          <w:lang w:eastAsia="ru-RU"/>
        </w:rPr>
        <w:t>Всего за 2014 год проведено 100 мероприятий систематического наблюдения в отношении операторов связи владельцев радиоэлектронных средств.</w:t>
      </w:r>
    </w:p>
    <w:p w:rsidR="009C0CD8" w:rsidRPr="009C0CD8" w:rsidRDefault="009C0CD8" w:rsidP="009C0CD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C0CD8">
        <w:rPr>
          <w:rFonts w:ascii="Times New Roman" w:eastAsia="Times New Roman" w:hAnsi="Times New Roman" w:cs="Times New Roman"/>
          <w:color w:val="000000" w:themeColor="text1"/>
          <w:sz w:val="28"/>
          <w:szCs w:val="28"/>
          <w:lang w:eastAsia="ru-RU"/>
        </w:rPr>
        <w:t>Выявлена работа в рамках систематического наблюдения за 12 месяцев:</w:t>
      </w:r>
    </w:p>
    <w:p w:rsidR="009C0CD8" w:rsidRPr="009C0CD8" w:rsidRDefault="009C0CD8" w:rsidP="009C0CD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C0CD8">
        <w:rPr>
          <w:rFonts w:ascii="Times New Roman" w:eastAsia="Times New Roman" w:hAnsi="Times New Roman" w:cs="Times New Roman"/>
          <w:color w:val="000000" w:themeColor="text1"/>
          <w:sz w:val="28"/>
          <w:szCs w:val="28"/>
          <w:lang w:eastAsia="ru-RU"/>
        </w:rPr>
        <w:t>- 25 РЭС без обязательной регистрации;</w:t>
      </w:r>
    </w:p>
    <w:p w:rsidR="009C0CD8" w:rsidRPr="009C0CD8" w:rsidRDefault="009C0CD8" w:rsidP="009C0CD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C0CD8">
        <w:rPr>
          <w:rFonts w:ascii="Times New Roman" w:eastAsia="Times New Roman" w:hAnsi="Times New Roman" w:cs="Times New Roman"/>
          <w:color w:val="000000" w:themeColor="text1"/>
          <w:sz w:val="28"/>
          <w:szCs w:val="28"/>
          <w:lang w:eastAsia="ru-RU"/>
        </w:rPr>
        <w:t xml:space="preserve">- 29 РЭС без разрешения на использование радиочастот и радиочастотных каналов. </w:t>
      </w:r>
    </w:p>
    <w:p w:rsidR="009C0CD8" w:rsidRPr="009C0CD8" w:rsidRDefault="009C0CD8" w:rsidP="009C0CD8">
      <w:pPr>
        <w:spacing w:after="0"/>
        <w:ind w:firstLine="709"/>
        <w:rPr>
          <w:rFonts w:ascii="Times New Roman" w:eastAsia="Calibri" w:hAnsi="Times New Roman" w:cs="Times New Roman"/>
          <w:i/>
          <w:szCs w:val="26"/>
          <w:highlight w:val="yellow"/>
          <w:u w:val="single"/>
        </w:rPr>
      </w:pPr>
    </w:p>
    <w:p w:rsidR="00B7277E" w:rsidRPr="008A0A06" w:rsidRDefault="00B7277E" w:rsidP="003F700C">
      <w:pPr>
        <w:spacing w:after="0"/>
        <w:ind w:firstLine="709"/>
        <w:rPr>
          <w:rFonts w:ascii="Times New Roman" w:hAnsi="Times New Roman" w:cs="Times New Roman"/>
          <w:i/>
          <w:szCs w:val="26"/>
          <w:highlight w:val="yellow"/>
          <w:u w:val="single"/>
        </w:rPr>
      </w:pPr>
    </w:p>
    <w:p w:rsidR="00F13482" w:rsidRPr="009C0CD8" w:rsidRDefault="00F13482" w:rsidP="00F13482">
      <w:pPr>
        <w:spacing w:after="0" w:line="360" w:lineRule="auto"/>
        <w:ind w:firstLine="709"/>
        <w:jc w:val="both"/>
        <w:rPr>
          <w:rFonts w:ascii="Times New Roman" w:eastAsia="Times New Roman" w:hAnsi="Times New Roman" w:cs="Times New Roman"/>
          <w:i/>
          <w:sz w:val="28"/>
          <w:szCs w:val="28"/>
          <w:u w:val="single"/>
          <w:lang w:eastAsia="ru-RU"/>
        </w:rPr>
      </w:pPr>
      <w:r w:rsidRPr="009C0CD8">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F13482" w:rsidRPr="009C0CD8" w:rsidRDefault="00F13482" w:rsidP="00F13482">
      <w:pPr>
        <w:spacing w:after="0" w:line="360" w:lineRule="auto"/>
        <w:ind w:firstLine="709"/>
        <w:jc w:val="both"/>
        <w:rPr>
          <w:rFonts w:ascii="Times New Roman" w:eastAsia="Times New Roman" w:hAnsi="Times New Roman" w:cs="Times New Roman"/>
          <w:sz w:val="28"/>
          <w:szCs w:val="28"/>
          <w:lang w:eastAsia="ru-RU"/>
        </w:rPr>
      </w:pPr>
      <w:r w:rsidRPr="009C0CD8">
        <w:rPr>
          <w:rFonts w:ascii="Times New Roman" w:eastAsia="Times New Roman" w:hAnsi="Times New Roman" w:cs="Times New Roman"/>
          <w:sz w:val="28"/>
          <w:szCs w:val="28"/>
          <w:lang w:eastAsia="ru-RU"/>
        </w:rPr>
        <w:t>Полномочия выполняют – 10 специалистов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8A0A06" w:rsidTr="00FD6FAA">
        <w:tc>
          <w:tcPr>
            <w:tcW w:w="5000" w:type="pct"/>
            <w:gridSpan w:val="3"/>
          </w:tcPr>
          <w:p w:rsidR="00F13482" w:rsidRPr="009C0CD8" w:rsidRDefault="00F13482" w:rsidP="00FD6FAA">
            <w:pPr>
              <w:spacing w:after="0" w:line="240" w:lineRule="auto"/>
              <w:jc w:val="center"/>
              <w:rPr>
                <w:rFonts w:ascii="Times New Roman" w:eastAsia="Times New Roman" w:hAnsi="Times New Roman" w:cs="Times New Roman"/>
                <w:b/>
                <w:i/>
                <w:color w:val="000000"/>
                <w:sz w:val="20"/>
                <w:szCs w:val="20"/>
                <w:lang w:eastAsia="ru-RU"/>
              </w:rPr>
            </w:pPr>
            <w:r w:rsidRPr="009C0CD8">
              <w:rPr>
                <w:rFonts w:ascii="Times New Roman" w:eastAsia="Times New Roman" w:hAnsi="Times New Roman" w:cs="Times New Roman"/>
                <w:b/>
                <w:i/>
                <w:color w:val="000000"/>
                <w:sz w:val="20"/>
                <w:szCs w:val="20"/>
                <w:lang w:eastAsia="ru-RU"/>
              </w:rPr>
              <w:lastRenderedPageBreak/>
              <w:t>Предметы надзора</w:t>
            </w:r>
          </w:p>
        </w:tc>
      </w:tr>
      <w:tr w:rsidR="00F13482" w:rsidRPr="008A0A06" w:rsidTr="00FD6FAA">
        <w:tc>
          <w:tcPr>
            <w:tcW w:w="2352" w:type="pct"/>
          </w:tcPr>
          <w:p w:rsidR="00F13482" w:rsidRPr="009C0CD8"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F13482" w:rsidRPr="009C0CD8" w:rsidRDefault="009C0CD8" w:rsidP="009C0CD8">
            <w:pPr>
              <w:spacing w:after="0" w:line="240" w:lineRule="auto"/>
              <w:jc w:val="center"/>
              <w:rPr>
                <w:rFonts w:ascii="Times New Roman" w:eastAsia="Times New Roman" w:hAnsi="Times New Roman" w:cs="Times New Roman"/>
                <w:color w:val="000000"/>
                <w:sz w:val="18"/>
                <w:szCs w:val="18"/>
                <w:lang w:eastAsia="ru-RU"/>
              </w:rPr>
            </w:pPr>
            <w:r w:rsidRPr="009C0CD8">
              <w:rPr>
                <w:rFonts w:ascii="Times New Roman" w:eastAsia="Times New Roman" w:hAnsi="Times New Roman" w:cs="Times New Roman"/>
                <w:color w:val="000000"/>
                <w:sz w:val="18"/>
                <w:szCs w:val="18"/>
                <w:lang w:eastAsia="ru-RU"/>
              </w:rPr>
              <w:t>3</w:t>
            </w:r>
            <w:r w:rsidR="00F719F6" w:rsidRPr="009C0CD8">
              <w:rPr>
                <w:rFonts w:ascii="Times New Roman" w:eastAsia="Times New Roman" w:hAnsi="Times New Roman" w:cs="Times New Roman"/>
                <w:color w:val="000000"/>
                <w:sz w:val="18"/>
                <w:szCs w:val="18"/>
                <w:lang w:eastAsia="ru-RU"/>
              </w:rPr>
              <w:t>1</w:t>
            </w:r>
            <w:r w:rsidR="00F13482" w:rsidRPr="009C0CD8">
              <w:rPr>
                <w:rFonts w:ascii="Times New Roman" w:eastAsia="Times New Roman" w:hAnsi="Times New Roman" w:cs="Times New Roman"/>
                <w:color w:val="000000"/>
                <w:sz w:val="18"/>
                <w:szCs w:val="18"/>
                <w:lang w:eastAsia="ru-RU"/>
              </w:rPr>
              <w:t>.</w:t>
            </w:r>
            <w:r w:rsidRPr="009C0CD8">
              <w:rPr>
                <w:rFonts w:ascii="Times New Roman" w:eastAsia="Times New Roman" w:hAnsi="Times New Roman" w:cs="Times New Roman"/>
                <w:color w:val="000000"/>
                <w:sz w:val="18"/>
                <w:szCs w:val="18"/>
                <w:lang w:eastAsia="ru-RU"/>
              </w:rPr>
              <w:t>12</w:t>
            </w:r>
            <w:r w:rsidR="00F13482" w:rsidRPr="009C0CD8">
              <w:rPr>
                <w:rFonts w:ascii="Times New Roman" w:eastAsia="Times New Roman" w:hAnsi="Times New Roman" w:cs="Times New Roman"/>
                <w:color w:val="000000"/>
                <w:sz w:val="18"/>
                <w:szCs w:val="18"/>
                <w:lang w:eastAsia="ru-RU"/>
              </w:rPr>
              <w:t>.2013</w:t>
            </w:r>
          </w:p>
        </w:tc>
        <w:tc>
          <w:tcPr>
            <w:tcW w:w="1324" w:type="pct"/>
            <w:shd w:val="clear" w:color="auto" w:fill="D9D9D9" w:themeFill="background1" w:themeFillShade="D9"/>
          </w:tcPr>
          <w:p w:rsidR="00F13482" w:rsidRPr="009C0CD8" w:rsidRDefault="009C0CD8" w:rsidP="00E84AD1">
            <w:pPr>
              <w:spacing w:after="0" w:line="240" w:lineRule="auto"/>
              <w:jc w:val="center"/>
              <w:rPr>
                <w:rFonts w:ascii="Times New Roman" w:eastAsia="Times New Roman" w:hAnsi="Times New Roman" w:cs="Times New Roman"/>
                <w:color w:val="000000"/>
                <w:sz w:val="18"/>
                <w:szCs w:val="18"/>
                <w:lang w:eastAsia="ru-RU"/>
              </w:rPr>
            </w:pPr>
            <w:r w:rsidRPr="009C0CD8">
              <w:rPr>
                <w:rFonts w:ascii="Times New Roman" w:eastAsia="Times New Roman" w:hAnsi="Times New Roman" w:cs="Times New Roman"/>
                <w:color w:val="000000"/>
                <w:sz w:val="18"/>
                <w:szCs w:val="18"/>
                <w:lang w:eastAsia="ru-RU"/>
              </w:rPr>
              <w:t>3</w:t>
            </w:r>
            <w:r w:rsidR="00F719F6" w:rsidRPr="009C0CD8">
              <w:rPr>
                <w:rFonts w:ascii="Times New Roman" w:eastAsia="Times New Roman" w:hAnsi="Times New Roman" w:cs="Times New Roman"/>
                <w:color w:val="000000"/>
                <w:sz w:val="18"/>
                <w:szCs w:val="18"/>
                <w:lang w:eastAsia="ru-RU"/>
              </w:rPr>
              <w:t>1</w:t>
            </w:r>
            <w:r w:rsidRPr="009C0CD8">
              <w:rPr>
                <w:rFonts w:ascii="Times New Roman" w:eastAsia="Times New Roman" w:hAnsi="Times New Roman" w:cs="Times New Roman"/>
                <w:color w:val="000000"/>
                <w:sz w:val="18"/>
                <w:szCs w:val="18"/>
                <w:lang w:eastAsia="ru-RU"/>
              </w:rPr>
              <w:t>.12</w:t>
            </w:r>
            <w:r w:rsidR="00F13482" w:rsidRPr="009C0CD8">
              <w:rPr>
                <w:rFonts w:ascii="Times New Roman" w:eastAsia="Times New Roman" w:hAnsi="Times New Roman" w:cs="Times New Roman"/>
                <w:color w:val="000000"/>
                <w:sz w:val="18"/>
                <w:szCs w:val="18"/>
                <w:lang w:eastAsia="ru-RU"/>
              </w:rPr>
              <w:t>.2014</w:t>
            </w:r>
          </w:p>
        </w:tc>
      </w:tr>
      <w:tr w:rsidR="00F13482" w:rsidRPr="008A0A06" w:rsidTr="00FD6FAA">
        <w:tc>
          <w:tcPr>
            <w:tcW w:w="2352" w:type="pct"/>
          </w:tcPr>
          <w:p w:rsidR="00F13482" w:rsidRPr="009C0CD8"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9C0CD8">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F13482" w:rsidRPr="009C0CD8" w:rsidRDefault="00E84AD1" w:rsidP="009C0CD8">
            <w:pPr>
              <w:spacing w:after="0" w:line="240" w:lineRule="auto"/>
              <w:jc w:val="center"/>
              <w:rPr>
                <w:rFonts w:ascii="Times New Roman" w:eastAsia="Times New Roman" w:hAnsi="Times New Roman" w:cs="Times New Roman"/>
                <w:color w:val="000000"/>
                <w:sz w:val="20"/>
                <w:szCs w:val="20"/>
                <w:lang w:eastAsia="ru-RU"/>
              </w:rPr>
            </w:pPr>
            <w:r w:rsidRPr="009C0CD8">
              <w:rPr>
                <w:rFonts w:ascii="Times New Roman" w:eastAsia="Times New Roman" w:hAnsi="Times New Roman" w:cs="Times New Roman"/>
                <w:color w:val="000000"/>
                <w:sz w:val="20"/>
                <w:szCs w:val="20"/>
                <w:lang w:eastAsia="ru-RU"/>
              </w:rPr>
              <w:t>2</w:t>
            </w:r>
            <w:r w:rsidR="009C0CD8" w:rsidRPr="009C0CD8">
              <w:rPr>
                <w:rFonts w:ascii="Times New Roman" w:eastAsia="Times New Roman" w:hAnsi="Times New Roman" w:cs="Times New Roman"/>
                <w:color w:val="000000"/>
                <w:sz w:val="20"/>
                <w:szCs w:val="20"/>
                <w:lang w:eastAsia="ru-RU"/>
              </w:rPr>
              <w:t>10</w:t>
            </w:r>
          </w:p>
        </w:tc>
        <w:tc>
          <w:tcPr>
            <w:tcW w:w="1324" w:type="pct"/>
            <w:shd w:val="clear" w:color="auto" w:fill="D9D9D9" w:themeFill="background1" w:themeFillShade="D9"/>
          </w:tcPr>
          <w:p w:rsidR="00F13482" w:rsidRPr="009C0CD8" w:rsidRDefault="00E84AD1" w:rsidP="009C0CD8">
            <w:pPr>
              <w:spacing w:after="0" w:line="240" w:lineRule="auto"/>
              <w:jc w:val="center"/>
              <w:rPr>
                <w:rFonts w:ascii="Times New Roman" w:eastAsia="Times New Roman" w:hAnsi="Times New Roman" w:cs="Times New Roman"/>
                <w:color w:val="000000"/>
                <w:sz w:val="20"/>
                <w:szCs w:val="20"/>
                <w:lang w:eastAsia="ru-RU"/>
              </w:rPr>
            </w:pPr>
            <w:r w:rsidRPr="009C0CD8">
              <w:rPr>
                <w:rFonts w:ascii="Times New Roman" w:eastAsia="Times New Roman" w:hAnsi="Times New Roman" w:cs="Times New Roman"/>
                <w:color w:val="000000"/>
                <w:sz w:val="20"/>
                <w:szCs w:val="20"/>
                <w:lang w:eastAsia="ru-RU"/>
              </w:rPr>
              <w:t>21</w:t>
            </w:r>
            <w:r w:rsidR="009C0CD8" w:rsidRPr="009C0CD8">
              <w:rPr>
                <w:rFonts w:ascii="Times New Roman" w:eastAsia="Times New Roman" w:hAnsi="Times New Roman" w:cs="Times New Roman"/>
                <w:color w:val="000000"/>
                <w:sz w:val="20"/>
                <w:szCs w:val="20"/>
                <w:lang w:eastAsia="ru-RU"/>
              </w:rPr>
              <w:t>4</w:t>
            </w:r>
          </w:p>
        </w:tc>
      </w:tr>
      <w:tr w:rsidR="00F13482" w:rsidRPr="008A0A06" w:rsidTr="00FD6FAA">
        <w:tc>
          <w:tcPr>
            <w:tcW w:w="2352" w:type="pct"/>
          </w:tcPr>
          <w:p w:rsidR="00F13482" w:rsidRPr="009C0CD8"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9C0CD8">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F13482" w:rsidRPr="009C0CD8" w:rsidRDefault="00E84AD1" w:rsidP="00E84AD1">
            <w:pPr>
              <w:spacing w:after="0" w:line="240" w:lineRule="auto"/>
              <w:jc w:val="center"/>
              <w:rPr>
                <w:rFonts w:ascii="Times New Roman" w:eastAsia="Times New Roman" w:hAnsi="Times New Roman" w:cs="Times New Roman"/>
                <w:color w:val="000000"/>
                <w:sz w:val="20"/>
                <w:szCs w:val="20"/>
                <w:lang w:eastAsia="ru-RU"/>
              </w:rPr>
            </w:pPr>
            <w:r w:rsidRPr="009C0CD8">
              <w:rPr>
                <w:rFonts w:ascii="Times New Roman" w:eastAsia="Times New Roman" w:hAnsi="Times New Roman" w:cs="Times New Roman"/>
                <w:color w:val="000000"/>
                <w:sz w:val="20"/>
                <w:szCs w:val="20"/>
                <w:lang w:eastAsia="ru-RU"/>
              </w:rPr>
              <w:t>2</w:t>
            </w:r>
            <w:r w:rsidR="009C0CD8" w:rsidRPr="009C0CD8">
              <w:rPr>
                <w:rFonts w:ascii="Times New Roman" w:eastAsia="Times New Roman" w:hAnsi="Times New Roman" w:cs="Times New Roman"/>
                <w:color w:val="000000"/>
                <w:sz w:val="20"/>
                <w:szCs w:val="20"/>
                <w:lang w:eastAsia="ru-RU"/>
              </w:rPr>
              <w:t>1</w:t>
            </w:r>
          </w:p>
        </w:tc>
        <w:tc>
          <w:tcPr>
            <w:tcW w:w="1324" w:type="pct"/>
            <w:shd w:val="clear" w:color="auto" w:fill="D9D9D9" w:themeFill="background1" w:themeFillShade="D9"/>
          </w:tcPr>
          <w:p w:rsidR="00F13482" w:rsidRPr="009C0CD8" w:rsidRDefault="00F13482" w:rsidP="00E84AD1">
            <w:pPr>
              <w:spacing w:after="0" w:line="240" w:lineRule="auto"/>
              <w:jc w:val="center"/>
              <w:rPr>
                <w:rFonts w:ascii="Times New Roman" w:eastAsia="Times New Roman" w:hAnsi="Times New Roman" w:cs="Times New Roman"/>
                <w:color w:val="000000"/>
                <w:sz w:val="20"/>
                <w:szCs w:val="20"/>
                <w:lang w:eastAsia="ru-RU"/>
              </w:rPr>
            </w:pPr>
            <w:r w:rsidRPr="009C0CD8">
              <w:rPr>
                <w:rFonts w:ascii="Times New Roman" w:eastAsia="Times New Roman" w:hAnsi="Times New Roman" w:cs="Times New Roman"/>
                <w:color w:val="000000"/>
                <w:sz w:val="20"/>
                <w:szCs w:val="20"/>
                <w:lang w:eastAsia="ru-RU"/>
              </w:rPr>
              <w:t>21,</w:t>
            </w:r>
            <w:r w:rsidR="009C0CD8" w:rsidRPr="009C0CD8">
              <w:rPr>
                <w:rFonts w:ascii="Times New Roman" w:eastAsia="Times New Roman" w:hAnsi="Times New Roman" w:cs="Times New Roman"/>
                <w:color w:val="000000"/>
                <w:sz w:val="20"/>
                <w:szCs w:val="20"/>
                <w:lang w:eastAsia="ru-RU"/>
              </w:rPr>
              <w:t>4</w:t>
            </w:r>
          </w:p>
        </w:tc>
      </w:tr>
    </w:tbl>
    <w:p w:rsidR="00F13482" w:rsidRPr="008A0A06" w:rsidRDefault="00F13482" w:rsidP="00F13482">
      <w:pPr>
        <w:spacing w:after="0" w:line="240" w:lineRule="auto"/>
        <w:ind w:firstLine="709"/>
        <w:jc w:val="both"/>
        <w:rPr>
          <w:rFonts w:ascii="Times New Roman" w:eastAsia="Times New Roman" w:hAnsi="Times New Roman" w:cs="Times New Roman"/>
          <w:i/>
          <w:sz w:val="26"/>
          <w:szCs w:val="26"/>
          <w:highlight w:val="yellow"/>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969"/>
        <w:gridCol w:w="967"/>
        <w:gridCol w:w="967"/>
        <w:gridCol w:w="1002"/>
        <w:gridCol w:w="953"/>
        <w:gridCol w:w="953"/>
        <w:gridCol w:w="953"/>
        <w:gridCol w:w="985"/>
      </w:tblGrid>
      <w:tr w:rsidR="00F13482" w:rsidRPr="008A0A06" w:rsidTr="00FD6FAA">
        <w:tc>
          <w:tcPr>
            <w:tcW w:w="5000" w:type="pct"/>
            <w:gridSpan w:val="9"/>
          </w:tcPr>
          <w:p w:rsidR="00F13482" w:rsidRPr="009C0CD8" w:rsidRDefault="00F13482"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9C0CD8">
              <w:rPr>
                <w:rFonts w:ascii="Times New Roman" w:eastAsia="Times New Roman" w:hAnsi="Times New Roman" w:cs="Times New Roman"/>
                <w:b/>
                <w:i/>
                <w:color w:val="000000" w:themeColor="text1"/>
                <w:sz w:val="20"/>
                <w:szCs w:val="20"/>
                <w:lang w:eastAsia="ru-RU"/>
              </w:rPr>
              <w:t>Плановые мероприятия</w:t>
            </w:r>
          </w:p>
        </w:tc>
      </w:tr>
      <w:tr w:rsidR="00F13482" w:rsidRPr="008A0A06" w:rsidTr="00FD6FAA">
        <w:tc>
          <w:tcPr>
            <w:tcW w:w="1178" w:type="pct"/>
          </w:tcPr>
          <w:p w:rsidR="00F13482" w:rsidRPr="009C0CD8" w:rsidRDefault="00F13482"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78" w:type="pct"/>
          </w:tcPr>
          <w:p w:rsidR="00F13482" w:rsidRPr="009C0CD8" w:rsidRDefault="00F13482"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1 квартал 2013</w:t>
            </w:r>
          </w:p>
        </w:tc>
        <w:tc>
          <w:tcPr>
            <w:tcW w:w="477" w:type="pct"/>
          </w:tcPr>
          <w:p w:rsidR="00F13482" w:rsidRPr="009C0CD8" w:rsidRDefault="00F13482"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2 квартал 2013 / 6 месяцев 2013</w:t>
            </w:r>
          </w:p>
        </w:tc>
        <w:tc>
          <w:tcPr>
            <w:tcW w:w="477" w:type="pct"/>
          </w:tcPr>
          <w:p w:rsidR="00F13482" w:rsidRPr="009C0CD8" w:rsidRDefault="00F13482"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3 квартал 2013 / 9 месяцев 2013</w:t>
            </w:r>
          </w:p>
        </w:tc>
        <w:tc>
          <w:tcPr>
            <w:tcW w:w="494" w:type="pct"/>
            <w:shd w:val="clear" w:color="auto" w:fill="D9D9D9" w:themeFill="background1" w:themeFillShade="D9"/>
          </w:tcPr>
          <w:p w:rsidR="00F13482" w:rsidRPr="009C0CD8" w:rsidRDefault="00F13482"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4 квартал  2013/ 12 месяцев 2013</w:t>
            </w:r>
          </w:p>
        </w:tc>
        <w:tc>
          <w:tcPr>
            <w:tcW w:w="470" w:type="pct"/>
          </w:tcPr>
          <w:p w:rsidR="00F13482" w:rsidRPr="009C0CD8" w:rsidRDefault="00F13482"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1 квартал 2014</w:t>
            </w:r>
          </w:p>
        </w:tc>
        <w:tc>
          <w:tcPr>
            <w:tcW w:w="470" w:type="pct"/>
          </w:tcPr>
          <w:p w:rsidR="00F13482" w:rsidRPr="009C0CD8" w:rsidRDefault="00F13482"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2 квартал 2014 / 6 месяцев 2014</w:t>
            </w:r>
          </w:p>
        </w:tc>
        <w:tc>
          <w:tcPr>
            <w:tcW w:w="470" w:type="pct"/>
          </w:tcPr>
          <w:p w:rsidR="00F13482" w:rsidRPr="009C0CD8" w:rsidRDefault="00F13482"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3 квартал 2014 / 9 месяцев 2014</w:t>
            </w:r>
          </w:p>
        </w:tc>
        <w:tc>
          <w:tcPr>
            <w:tcW w:w="486" w:type="pct"/>
            <w:shd w:val="clear" w:color="auto" w:fill="D9D9D9" w:themeFill="background1" w:themeFillShade="D9"/>
          </w:tcPr>
          <w:p w:rsidR="00F13482" w:rsidRPr="009C0CD8" w:rsidRDefault="00F13482"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4 квартал 2014 / 12 месяцев 2014</w:t>
            </w:r>
          </w:p>
        </w:tc>
      </w:tr>
      <w:tr w:rsidR="009C0CD8" w:rsidRPr="008A0A06" w:rsidTr="00FD6FAA">
        <w:tc>
          <w:tcPr>
            <w:tcW w:w="1178" w:type="pct"/>
          </w:tcPr>
          <w:p w:rsidR="009C0CD8" w:rsidRPr="009C0CD8" w:rsidRDefault="009C0CD8" w:rsidP="00FD6FAA">
            <w:pPr>
              <w:spacing w:after="0" w:line="240" w:lineRule="auto"/>
              <w:jc w:val="both"/>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Запланировано</w:t>
            </w:r>
          </w:p>
        </w:tc>
        <w:tc>
          <w:tcPr>
            <w:tcW w:w="478" w:type="pct"/>
          </w:tcPr>
          <w:p w:rsidR="009C0CD8" w:rsidRPr="009C0CD8" w:rsidRDefault="009C0CD8" w:rsidP="00FD6FAA">
            <w:pPr>
              <w:spacing w:line="240" w:lineRule="auto"/>
              <w:jc w:val="center"/>
              <w:rPr>
                <w:color w:val="000000" w:themeColor="text1"/>
                <w:sz w:val="20"/>
              </w:rPr>
            </w:pPr>
            <w:r w:rsidRPr="009C0CD8">
              <w:rPr>
                <w:color w:val="000000" w:themeColor="text1"/>
                <w:sz w:val="20"/>
              </w:rPr>
              <w:t>0</w:t>
            </w:r>
          </w:p>
        </w:tc>
        <w:tc>
          <w:tcPr>
            <w:tcW w:w="477" w:type="pct"/>
          </w:tcPr>
          <w:p w:rsidR="009C0CD8" w:rsidRPr="009C0CD8" w:rsidRDefault="009C0CD8" w:rsidP="00FD6FAA">
            <w:pPr>
              <w:spacing w:line="240" w:lineRule="auto"/>
              <w:jc w:val="center"/>
              <w:rPr>
                <w:color w:val="000000" w:themeColor="text1"/>
                <w:sz w:val="20"/>
              </w:rPr>
            </w:pPr>
            <w:r w:rsidRPr="009C0CD8">
              <w:rPr>
                <w:color w:val="000000" w:themeColor="text1"/>
                <w:sz w:val="20"/>
              </w:rPr>
              <w:t>0</w:t>
            </w:r>
          </w:p>
        </w:tc>
        <w:tc>
          <w:tcPr>
            <w:tcW w:w="477" w:type="pct"/>
          </w:tcPr>
          <w:p w:rsidR="009C0CD8" w:rsidRPr="009C0CD8" w:rsidRDefault="009C0CD8" w:rsidP="00FD6FAA">
            <w:pPr>
              <w:spacing w:line="240" w:lineRule="auto"/>
              <w:jc w:val="center"/>
              <w:rPr>
                <w:color w:val="000000" w:themeColor="text1"/>
                <w:sz w:val="20"/>
              </w:rPr>
            </w:pPr>
            <w:r w:rsidRPr="009C0CD8">
              <w:rPr>
                <w:color w:val="000000" w:themeColor="text1"/>
                <w:sz w:val="20"/>
              </w:rPr>
              <w:t>1/1</w:t>
            </w:r>
          </w:p>
        </w:tc>
        <w:tc>
          <w:tcPr>
            <w:tcW w:w="494" w:type="pct"/>
            <w:shd w:val="clear" w:color="auto" w:fill="D9D9D9" w:themeFill="background1" w:themeFillShade="D9"/>
          </w:tcPr>
          <w:p w:rsidR="009C0CD8" w:rsidRPr="009C0CD8" w:rsidRDefault="009C0CD8" w:rsidP="00FD6FAA">
            <w:pPr>
              <w:spacing w:line="240" w:lineRule="auto"/>
              <w:jc w:val="center"/>
              <w:rPr>
                <w:color w:val="000000" w:themeColor="text1"/>
                <w:sz w:val="20"/>
              </w:rPr>
            </w:pPr>
            <w:r w:rsidRPr="009C0CD8">
              <w:rPr>
                <w:color w:val="000000" w:themeColor="text1"/>
                <w:sz w:val="20"/>
              </w:rPr>
              <w:t>1/2</w:t>
            </w:r>
          </w:p>
        </w:tc>
        <w:tc>
          <w:tcPr>
            <w:tcW w:w="470" w:type="pct"/>
          </w:tcPr>
          <w:p w:rsidR="009C0CD8" w:rsidRPr="009C0CD8" w:rsidRDefault="009C0CD8" w:rsidP="00FD6FAA">
            <w:pPr>
              <w:spacing w:line="240" w:lineRule="auto"/>
              <w:jc w:val="center"/>
              <w:rPr>
                <w:color w:val="000000" w:themeColor="text1"/>
                <w:sz w:val="20"/>
              </w:rPr>
            </w:pPr>
            <w:r w:rsidRPr="009C0CD8">
              <w:rPr>
                <w:color w:val="000000" w:themeColor="text1"/>
                <w:sz w:val="20"/>
              </w:rPr>
              <w:t>0</w:t>
            </w:r>
          </w:p>
        </w:tc>
        <w:tc>
          <w:tcPr>
            <w:tcW w:w="470" w:type="pct"/>
          </w:tcPr>
          <w:p w:rsidR="009C0CD8" w:rsidRPr="009C0CD8" w:rsidRDefault="009C0CD8" w:rsidP="00FD6FAA">
            <w:pPr>
              <w:spacing w:line="240" w:lineRule="auto"/>
              <w:jc w:val="center"/>
              <w:rPr>
                <w:color w:val="000000" w:themeColor="text1"/>
                <w:sz w:val="20"/>
              </w:rPr>
            </w:pPr>
            <w:r w:rsidRPr="009C0CD8">
              <w:rPr>
                <w:color w:val="000000" w:themeColor="text1"/>
                <w:sz w:val="20"/>
              </w:rPr>
              <w:t>0</w:t>
            </w:r>
          </w:p>
        </w:tc>
        <w:tc>
          <w:tcPr>
            <w:tcW w:w="470" w:type="pct"/>
          </w:tcPr>
          <w:p w:rsidR="009C0CD8" w:rsidRPr="009C0CD8" w:rsidRDefault="009C0CD8" w:rsidP="001C39E1">
            <w:pPr>
              <w:spacing w:line="240" w:lineRule="auto"/>
              <w:jc w:val="center"/>
              <w:rPr>
                <w:color w:val="000000" w:themeColor="text1"/>
                <w:sz w:val="20"/>
              </w:rPr>
            </w:pPr>
            <w:r w:rsidRPr="009C0CD8">
              <w:rPr>
                <w:color w:val="000000" w:themeColor="text1"/>
                <w:sz w:val="20"/>
              </w:rPr>
              <w:t>1/1</w:t>
            </w:r>
          </w:p>
        </w:tc>
        <w:tc>
          <w:tcPr>
            <w:tcW w:w="486" w:type="pct"/>
            <w:shd w:val="clear" w:color="auto" w:fill="D9D9D9" w:themeFill="background1" w:themeFillShade="D9"/>
          </w:tcPr>
          <w:p w:rsidR="009C0CD8" w:rsidRPr="009C0CD8" w:rsidRDefault="009C0CD8" w:rsidP="008C18A2">
            <w:pPr>
              <w:spacing w:line="240" w:lineRule="auto"/>
              <w:jc w:val="center"/>
              <w:rPr>
                <w:color w:val="000000" w:themeColor="text1"/>
                <w:sz w:val="20"/>
              </w:rPr>
            </w:pPr>
            <w:r w:rsidRPr="009C0CD8">
              <w:rPr>
                <w:color w:val="000000" w:themeColor="text1"/>
                <w:sz w:val="20"/>
              </w:rPr>
              <w:t>0/1</w:t>
            </w:r>
          </w:p>
        </w:tc>
      </w:tr>
      <w:tr w:rsidR="009C0CD8" w:rsidRPr="008A0A06" w:rsidTr="00FD6FAA">
        <w:tc>
          <w:tcPr>
            <w:tcW w:w="1178" w:type="pct"/>
          </w:tcPr>
          <w:p w:rsidR="009C0CD8" w:rsidRPr="009C0CD8" w:rsidRDefault="009C0CD8" w:rsidP="00FD6FAA">
            <w:pPr>
              <w:spacing w:after="0" w:line="240" w:lineRule="auto"/>
              <w:jc w:val="both"/>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Проведено</w:t>
            </w:r>
          </w:p>
        </w:tc>
        <w:tc>
          <w:tcPr>
            <w:tcW w:w="478" w:type="pct"/>
          </w:tcPr>
          <w:p w:rsidR="009C0CD8" w:rsidRPr="009C0CD8" w:rsidRDefault="009C0CD8" w:rsidP="00FD6FAA">
            <w:pPr>
              <w:jc w:val="center"/>
              <w:rPr>
                <w:color w:val="000000" w:themeColor="text1"/>
              </w:rPr>
            </w:pPr>
            <w:r w:rsidRPr="009C0CD8">
              <w:rPr>
                <w:color w:val="000000" w:themeColor="text1"/>
                <w:sz w:val="20"/>
              </w:rPr>
              <w:t>0</w:t>
            </w:r>
          </w:p>
        </w:tc>
        <w:tc>
          <w:tcPr>
            <w:tcW w:w="477" w:type="pct"/>
          </w:tcPr>
          <w:p w:rsidR="009C0CD8" w:rsidRPr="009C0CD8" w:rsidRDefault="009C0CD8" w:rsidP="00FD6FAA">
            <w:pPr>
              <w:jc w:val="center"/>
              <w:rPr>
                <w:color w:val="000000" w:themeColor="text1"/>
              </w:rPr>
            </w:pPr>
            <w:r w:rsidRPr="009C0CD8">
              <w:rPr>
                <w:color w:val="000000" w:themeColor="text1"/>
                <w:sz w:val="20"/>
              </w:rPr>
              <w:t>0</w:t>
            </w:r>
          </w:p>
        </w:tc>
        <w:tc>
          <w:tcPr>
            <w:tcW w:w="477" w:type="pct"/>
          </w:tcPr>
          <w:p w:rsidR="009C0CD8" w:rsidRPr="009C0CD8" w:rsidRDefault="009C0CD8" w:rsidP="00FD6FAA">
            <w:pPr>
              <w:spacing w:line="240" w:lineRule="auto"/>
              <w:jc w:val="center"/>
              <w:rPr>
                <w:color w:val="000000" w:themeColor="text1"/>
                <w:sz w:val="20"/>
              </w:rPr>
            </w:pPr>
            <w:r w:rsidRPr="009C0CD8">
              <w:rPr>
                <w:color w:val="000000" w:themeColor="text1"/>
                <w:sz w:val="20"/>
              </w:rPr>
              <w:t>1/1</w:t>
            </w:r>
          </w:p>
        </w:tc>
        <w:tc>
          <w:tcPr>
            <w:tcW w:w="494" w:type="pct"/>
            <w:shd w:val="clear" w:color="auto" w:fill="D9D9D9" w:themeFill="background1" w:themeFillShade="D9"/>
          </w:tcPr>
          <w:p w:rsidR="009C0CD8" w:rsidRPr="009C0CD8" w:rsidRDefault="009C0CD8" w:rsidP="00FD6FAA">
            <w:pPr>
              <w:spacing w:line="240" w:lineRule="auto"/>
              <w:jc w:val="center"/>
              <w:rPr>
                <w:color w:val="000000" w:themeColor="text1"/>
                <w:sz w:val="20"/>
              </w:rPr>
            </w:pPr>
            <w:r w:rsidRPr="009C0CD8">
              <w:rPr>
                <w:color w:val="000000" w:themeColor="text1"/>
                <w:sz w:val="20"/>
              </w:rPr>
              <w:t>1/2</w:t>
            </w:r>
          </w:p>
        </w:tc>
        <w:tc>
          <w:tcPr>
            <w:tcW w:w="470" w:type="pct"/>
          </w:tcPr>
          <w:p w:rsidR="009C0CD8" w:rsidRPr="009C0CD8" w:rsidRDefault="009C0CD8" w:rsidP="00FD6FAA">
            <w:pPr>
              <w:jc w:val="center"/>
              <w:rPr>
                <w:color w:val="000000" w:themeColor="text1"/>
              </w:rPr>
            </w:pPr>
            <w:r w:rsidRPr="009C0CD8">
              <w:rPr>
                <w:color w:val="000000" w:themeColor="text1"/>
              </w:rPr>
              <w:t>0</w:t>
            </w:r>
          </w:p>
        </w:tc>
        <w:tc>
          <w:tcPr>
            <w:tcW w:w="470" w:type="pct"/>
          </w:tcPr>
          <w:p w:rsidR="009C0CD8" w:rsidRPr="009C0CD8" w:rsidRDefault="009C0CD8" w:rsidP="00FD6FAA">
            <w:pPr>
              <w:jc w:val="center"/>
              <w:rPr>
                <w:color w:val="000000" w:themeColor="text1"/>
              </w:rPr>
            </w:pPr>
            <w:r w:rsidRPr="009C0CD8">
              <w:rPr>
                <w:color w:val="000000" w:themeColor="text1"/>
              </w:rPr>
              <w:t>0</w:t>
            </w:r>
          </w:p>
        </w:tc>
        <w:tc>
          <w:tcPr>
            <w:tcW w:w="470" w:type="pct"/>
          </w:tcPr>
          <w:p w:rsidR="009C0CD8" w:rsidRPr="009C0CD8" w:rsidRDefault="009C0CD8" w:rsidP="001C39E1">
            <w:pPr>
              <w:spacing w:line="240" w:lineRule="auto"/>
              <w:jc w:val="center"/>
              <w:rPr>
                <w:color w:val="000000" w:themeColor="text1"/>
                <w:sz w:val="20"/>
              </w:rPr>
            </w:pPr>
            <w:r w:rsidRPr="009C0CD8">
              <w:rPr>
                <w:color w:val="000000" w:themeColor="text1"/>
                <w:sz w:val="20"/>
              </w:rPr>
              <w:t>1/1</w:t>
            </w:r>
          </w:p>
        </w:tc>
        <w:tc>
          <w:tcPr>
            <w:tcW w:w="486" w:type="pct"/>
            <w:shd w:val="clear" w:color="auto" w:fill="D9D9D9" w:themeFill="background1" w:themeFillShade="D9"/>
          </w:tcPr>
          <w:p w:rsidR="009C0CD8" w:rsidRPr="009C0CD8" w:rsidRDefault="009C0CD8" w:rsidP="008C18A2">
            <w:pPr>
              <w:spacing w:line="240" w:lineRule="auto"/>
              <w:jc w:val="center"/>
              <w:rPr>
                <w:color w:val="000000" w:themeColor="text1"/>
                <w:sz w:val="20"/>
              </w:rPr>
            </w:pPr>
            <w:r w:rsidRPr="009C0CD8">
              <w:rPr>
                <w:color w:val="000000" w:themeColor="text1"/>
                <w:sz w:val="20"/>
              </w:rPr>
              <w:t>0/1</w:t>
            </w:r>
          </w:p>
        </w:tc>
      </w:tr>
      <w:tr w:rsidR="009C0CD8" w:rsidRPr="008A0A06" w:rsidTr="00FD6FAA">
        <w:tc>
          <w:tcPr>
            <w:tcW w:w="1178" w:type="pct"/>
          </w:tcPr>
          <w:p w:rsidR="009C0CD8" w:rsidRPr="009C0CD8" w:rsidRDefault="009C0CD8" w:rsidP="00FD6FAA">
            <w:pPr>
              <w:spacing w:after="0" w:line="240" w:lineRule="auto"/>
              <w:jc w:val="both"/>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Выявлено нарушений</w:t>
            </w:r>
          </w:p>
        </w:tc>
        <w:tc>
          <w:tcPr>
            <w:tcW w:w="478" w:type="pct"/>
          </w:tcPr>
          <w:p w:rsidR="009C0CD8" w:rsidRPr="009C0CD8" w:rsidRDefault="009C0CD8" w:rsidP="00FD6FAA">
            <w:pPr>
              <w:jc w:val="center"/>
              <w:rPr>
                <w:color w:val="000000" w:themeColor="text1"/>
              </w:rPr>
            </w:pPr>
            <w:r w:rsidRPr="009C0CD8">
              <w:rPr>
                <w:color w:val="000000" w:themeColor="text1"/>
                <w:sz w:val="20"/>
              </w:rPr>
              <w:t>0</w:t>
            </w:r>
          </w:p>
        </w:tc>
        <w:tc>
          <w:tcPr>
            <w:tcW w:w="477" w:type="pct"/>
          </w:tcPr>
          <w:p w:rsidR="009C0CD8" w:rsidRPr="009C0CD8" w:rsidRDefault="009C0CD8" w:rsidP="00FD6FAA">
            <w:pPr>
              <w:jc w:val="center"/>
              <w:rPr>
                <w:color w:val="000000" w:themeColor="text1"/>
              </w:rPr>
            </w:pPr>
            <w:r w:rsidRPr="009C0CD8">
              <w:rPr>
                <w:color w:val="000000" w:themeColor="text1"/>
                <w:sz w:val="20"/>
              </w:rPr>
              <w:t>0</w:t>
            </w:r>
          </w:p>
        </w:tc>
        <w:tc>
          <w:tcPr>
            <w:tcW w:w="477" w:type="pct"/>
          </w:tcPr>
          <w:p w:rsidR="009C0CD8" w:rsidRPr="009C0CD8" w:rsidRDefault="009C0CD8" w:rsidP="00FD6FAA">
            <w:pPr>
              <w:jc w:val="center"/>
              <w:rPr>
                <w:color w:val="000000" w:themeColor="text1"/>
              </w:rPr>
            </w:pPr>
            <w:r w:rsidRPr="009C0CD8">
              <w:rPr>
                <w:color w:val="000000" w:themeColor="text1"/>
                <w:sz w:val="20"/>
              </w:rPr>
              <w:t>0</w:t>
            </w:r>
          </w:p>
        </w:tc>
        <w:tc>
          <w:tcPr>
            <w:tcW w:w="494" w:type="pct"/>
            <w:shd w:val="clear" w:color="auto" w:fill="D9D9D9" w:themeFill="background1" w:themeFillShade="D9"/>
          </w:tcPr>
          <w:p w:rsidR="009C0CD8" w:rsidRPr="009C0CD8" w:rsidRDefault="009C0CD8" w:rsidP="00FD6FAA">
            <w:pPr>
              <w:jc w:val="center"/>
              <w:rPr>
                <w:color w:val="000000" w:themeColor="text1"/>
              </w:rPr>
            </w:pPr>
            <w:r w:rsidRPr="009C0CD8">
              <w:rPr>
                <w:color w:val="000000" w:themeColor="text1"/>
                <w:sz w:val="20"/>
              </w:rPr>
              <w:t>0</w:t>
            </w:r>
          </w:p>
        </w:tc>
        <w:tc>
          <w:tcPr>
            <w:tcW w:w="470" w:type="pct"/>
          </w:tcPr>
          <w:p w:rsidR="009C0CD8" w:rsidRPr="009C0CD8" w:rsidRDefault="009C0CD8" w:rsidP="00FD6FAA">
            <w:pPr>
              <w:jc w:val="center"/>
              <w:rPr>
                <w:color w:val="000000" w:themeColor="text1"/>
              </w:rPr>
            </w:pPr>
            <w:r w:rsidRPr="009C0CD8">
              <w:rPr>
                <w:color w:val="000000" w:themeColor="text1"/>
              </w:rPr>
              <w:t>0</w:t>
            </w:r>
          </w:p>
        </w:tc>
        <w:tc>
          <w:tcPr>
            <w:tcW w:w="470" w:type="pct"/>
          </w:tcPr>
          <w:p w:rsidR="009C0CD8" w:rsidRPr="009C0CD8" w:rsidRDefault="009C0CD8" w:rsidP="00FD6FAA">
            <w:pPr>
              <w:jc w:val="center"/>
              <w:rPr>
                <w:color w:val="000000" w:themeColor="text1"/>
              </w:rPr>
            </w:pPr>
            <w:r w:rsidRPr="009C0CD8">
              <w:rPr>
                <w:color w:val="000000" w:themeColor="text1"/>
              </w:rPr>
              <w:t>0</w:t>
            </w:r>
          </w:p>
        </w:tc>
        <w:tc>
          <w:tcPr>
            <w:tcW w:w="470" w:type="pct"/>
          </w:tcPr>
          <w:p w:rsidR="009C0CD8" w:rsidRPr="009C0CD8" w:rsidRDefault="009C0CD8" w:rsidP="001C39E1">
            <w:pPr>
              <w:jc w:val="center"/>
              <w:rPr>
                <w:color w:val="000000" w:themeColor="text1"/>
              </w:rPr>
            </w:pPr>
            <w:r w:rsidRPr="009C0CD8">
              <w:rPr>
                <w:color w:val="000000" w:themeColor="text1"/>
              </w:rPr>
              <w:t>0</w:t>
            </w:r>
          </w:p>
        </w:tc>
        <w:tc>
          <w:tcPr>
            <w:tcW w:w="486" w:type="pct"/>
            <w:shd w:val="clear" w:color="auto" w:fill="D9D9D9" w:themeFill="background1" w:themeFillShade="D9"/>
          </w:tcPr>
          <w:p w:rsidR="009C0CD8" w:rsidRPr="009C0CD8" w:rsidRDefault="009C0CD8" w:rsidP="008C18A2">
            <w:pPr>
              <w:jc w:val="center"/>
              <w:rPr>
                <w:color w:val="000000" w:themeColor="text1"/>
              </w:rPr>
            </w:pPr>
            <w:r w:rsidRPr="009C0CD8">
              <w:rPr>
                <w:color w:val="000000" w:themeColor="text1"/>
              </w:rPr>
              <w:t>0</w:t>
            </w:r>
          </w:p>
        </w:tc>
      </w:tr>
      <w:tr w:rsidR="009C0CD8" w:rsidRPr="008A0A06" w:rsidTr="00FD6FAA">
        <w:tc>
          <w:tcPr>
            <w:tcW w:w="1178" w:type="pct"/>
          </w:tcPr>
          <w:p w:rsidR="009C0CD8" w:rsidRPr="009C0CD8" w:rsidRDefault="009C0CD8" w:rsidP="00FD6FAA">
            <w:pPr>
              <w:spacing w:after="0" w:line="240" w:lineRule="auto"/>
              <w:jc w:val="both"/>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Выдано предписаний</w:t>
            </w:r>
          </w:p>
        </w:tc>
        <w:tc>
          <w:tcPr>
            <w:tcW w:w="478" w:type="pct"/>
          </w:tcPr>
          <w:p w:rsidR="009C0CD8" w:rsidRPr="009C0CD8" w:rsidRDefault="009C0CD8" w:rsidP="00FD6FAA">
            <w:pPr>
              <w:jc w:val="center"/>
              <w:rPr>
                <w:color w:val="000000" w:themeColor="text1"/>
              </w:rPr>
            </w:pPr>
            <w:r w:rsidRPr="009C0CD8">
              <w:rPr>
                <w:color w:val="000000" w:themeColor="text1"/>
                <w:sz w:val="20"/>
              </w:rPr>
              <w:t>0</w:t>
            </w:r>
          </w:p>
        </w:tc>
        <w:tc>
          <w:tcPr>
            <w:tcW w:w="477" w:type="pct"/>
          </w:tcPr>
          <w:p w:rsidR="009C0CD8" w:rsidRPr="009C0CD8" w:rsidRDefault="009C0CD8" w:rsidP="00FD6FAA">
            <w:pPr>
              <w:jc w:val="center"/>
              <w:rPr>
                <w:color w:val="000000" w:themeColor="text1"/>
              </w:rPr>
            </w:pPr>
            <w:r w:rsidRPr="009C0CD8">
              <w:rPr>
                <w:color w:val="000000" w:themeColor="text1"/>
                <w:sz w:val="20"/>
              </w:rPr>
              <w:t>0</w:t>
            </w:r>
          </w:p>
        </w:tc>
        <w:tc>
          <w:tcPr>
            <w:tcW w:w="477" w:type="pct"/>
          </w:tcPr>
          <w:p w:rsidR="009C0CD8" w:rsidRPr="009C0CD8" w:rsidRDefault="009C0CD8" w:rsidP="00FD6FAA">
            <w:pPr>
              <w:jc w:val="center"/>
              <w:rPr>
                <w:color w:val="000000" w:themeColor="text1"/>
              </w:rPr>
            </w:pPr>
            <w:r w:rsidRPr="009C0CD8">
              <w:rPr>
                <w:color w:val="000000" w:themeColor="text1"/>
                <w:sz w:val="20"/>
              </w:rPr>
              <w:t>0</w:t>
            </w:r>
          </w:p>
        </w:tc>
        <w:tc>
          <w:tcPr>
            <w:tcW w:w="494" w:type="pct"/>
            <w:shd w:val="clear" w:color="auto" w:fill="D9D9D9" w:themeFill="background1" w:themeFillShade="D9"/>
          </w:tcPr>
          <w:p w:rsidR="009C0CD8" w:rsidRPr="009C0CD8" w:rsidRDefault="009C0CD8" w:rsidP="00FD6FAA">
            <w:pPr>
              <w:jc w:val="center"/>
              <w:rPr>
                <w:color w:val="000000" w:themeColor="text1"/>
              </w:rPr>
            </w:pPr>
            <w:r w:rsidRPr="009C0CD8">
              <w:rPr>
                <w:color w:val="000000" w:themeColor="text1"/>
                <w:sz w:val="20"/>
              </w:rPr>
              <w:t>0</w:t>
            </w:r>
          </w:p>
        </w:tc>
        <w:tc>
          <w:tcPr>
            <w:tcW w:w="470" w:type="pct"/>
          </w:tcPr>
          <w:p w:rsidR="009C0CD8" w:rsidRPr="009C0CD8" w:rsidRDefault="009C0CD8" w:rsidP="00FD6FAA">
            <w:pPr>
              <w:jc w:val="center"/>
              <w:rPr>
                <w:color w:val="000000" w:themeColor="text1"/>
              </w:rPr>
            </w:pPr>
            <w:r w:rsidRPr="009C0CD8">
              <w:rPr>
                <w:color w:val="000000" w:themeColor="text1"/>
              </w:rPr>
              <w:t>0</w:t>
            </w:r>
          </w:p>
        </w:tc>
        <w:tc>
          <w:tcPr>
            <w:tcW w:w="470" w:type="pct"/>
          </w:tcPr>
          <w:p w:rsidR="009C0CD8" w:rsidRPr="009C0CD8" w:rsidRDefault="009C0CD8" w:rsidP="00FD6FAA">
            <w:pPr>
              <w:jc w:val="center"/>
              <w:rPr>
                <w:color w:val="000000" w:themeColor="text1"/>
              </w:rPr>
            </w:pPr>
            <w:r w:rsidRPr="009C0CD8">
              <w:rPr>
                <w:color w:val="000000" w:themeColor="text1"/>
              </w:rPr>
              <w:t>0</w:t>
            </w:r>
          </w:p>
        </w:tc>
        <w:tc>
          <w:tcPr>
            <w:tcW w:w="470" w:type="pct"/>
          </w:tcPr>
          <w:p w:rsidR="009C0CD8" w:rsidRPr="009C0CD8" w:rsidRDefault="009C0CD8" w:rsidP="001C39E1">
            <w:pPr>
              <w:jc w:val="center"/>
              <w:rPr>
                <w:color w:val="000000" w:themeColor="text1"/>
              </w:rPr>
            </w:pPr>
            <w:r w:rsidRPr="009C0CD8">
              <w:rPr>
                <w:color w:val="000000" w:themeColor="text1"/>
              </w:rPr>
              <w:t>0</w:t>
            </w:r>
          </w:p>
        </w:tc>
        <w:tc>
          <w:tcPr>
            <w:tcW w:w="486" w:type="pct"/>
            <w:shd w:val="clear" w:color="auto" w:fill="D9D9D9" w:themeFill="background1" w:themeFillShade="D9"/>
          </w:tcPr>
          <w:p w:rsidR="009C0CD8" w:rsidRPr="009C0CD8" w:rsidRDefault="009C0CD8" w:rsidP="008C18A2">
            <w:pPr>
              <w:jc w:val="center"/>
              <w:rPr>
                <w:color w:val="000000" w:themeColor="text1"/>
              </w:rPr>
            </w:pPr>
            <w:r w:rsidRPr="009C0CD8">
              <w:rPr>
                <w:color w:val="000000" w:themeColor="text1"/>
              </w:rPr>
              <w:t>0</w:t>
            </w:r>
          </w:p>
        </w:tc>
      </w:tr>
      <w:tr w:rsidR="009C0CD8" w:rsidRPr="008A0A06" w:rsidTr="00FD6FAA">
        <w:tc>
          <w:tcPr>
            <w:tcW w:w="1178" w:type="pct"/>
          </w:tcPr>
          <w:p w:rsidR="009C0CD8" w:rsidRPr="009C0CD8" w:rsidRDefault="009C0CD8" w:rsidP="00FD6FAA">
            <w:pPr>
              <w:spacing w:after="0" w:line="240" w:lineRule="auto"/>
              <w:jc w:val="both"/>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Составлено протоколов об АПН</w:t>
            </w:r>
          </w:p>
        </w:tc>
        <w:tc>
          <w:tcPr>
            <w:tcW w:w="478" w:type="pct"/>
          </w:tcPr>
          <w:p w:rsidR="009C0CD8" w:rsidRPr="009C0CD8" w:rsidRDefault="009C0CD8" w:rsidP="00FD6FAA">
            <w:pPr>
              <w:jc w:val="center"/>
              <w:rPr>
                <w:color w:val="000000" w:themeColor="text1"/>
              </w:rPr>
            </w:pPr>
            <w:r w:rsidRPr="009C0CD8">
              <w:rPr>
                <w:color w:val="000000" w:themeColor="text1"/>
                <w:sz w:val="20"/>
              </w:rPr>
              <w:t>0</w:t>
            </w:r>
          </w:p>
        </w:tc>
        <w:tc>
          <w:tcPr>
            <w:tcW w:w="477" w:type="pct"/>
          </w:tcPr>
          <w:p w:rsidR="009C0CD8" w:rsidRPr="009C0CD8" w:rsidRDefault="009C0CD8" w:rsidP="00FD6FAA">
            <w:pPr>
              <w:jc w:val="center"/>
              <w:rPr>
                <w:color w:val="000000" w:themeColor="text1"/>
              </w:rPr>
            </w:pPr>
            <w:r w:rsidRPr="009C0CD8">
              <w:rPr>
                <w:color w:val="000000" w:themeColor="text1"/>
                <w:sz w:val="20"/>
              </w:rPr>
              <w:t>0</w:t>
            </w:r>
          </w:p>
        </w:tc>
        <w:tc>
          <w:tcPr>
            <w:tcW w:w="477" w:type="pct"/>
          </w:tcPr>
          <w:p w:rsidR="009C0CD8" w:rsidRPr="009C0CD8" w:rsidRDefault="009C0CD8" w:rsidP="00FD6FAA">
            <w:pPr>
              <w:jc w:val="center"/>
              <w:rPr>
                <w:color w:val="000000" w:themeColor="text1"/>
              </w:rPr>
            </w:pPr>
            <w:r w:rsidRPr="009C0CD8">
              <w:rPr>
                <w:color w:val="000000" w:themeColor="text1"/>
                <w:sz w:val="20"/>
              </w:rPr>
              <w:t>0</w:t>
            </w:r>
          </w:p>
        </w:tc>
        <w:tc>
          <w:tcPr>
            <w:tcW w:w="494" w:type="pct"/>
            <w:shd w:val="clear" w:color="auto" w:fill="D9D9D9" w:themeFill="background1" w:themeFillShade="D9"/>
          </w:tcPr>
          <w:p w:rsidR="009C0CD8" w:rsidRPr="009C0CD8" w:rsidRDefault="009C0CD8" w:rsidP="00FD6FAA">
            <w:pPr>
              <w:jc w:val="center"/>
              <w:rPr>
                <w:color w:val="000000" w:themeColor="text1"/>
              </w:rPr>
            </w:pPr>
            <w:r w:rsidRPr="009C0CD8">
              <w:rPr>
                <w:color w:val="000000" w:themeColor="text1"/>
                <w:sz w:val="20"/>
              </w:rPr>
              <w:t>0</w:t>
            </w:r>
          </w:p>
        </w:tc>
        <w:tc>
          <w:tcPr>
            <w:tcW w:w="470" w:type="pct"/>
          </w:tcPr>
          <w:p w:rsidR="009C0CD8" w:rsidRPr="009C0CD8" w:rsidRDefault="009C0CD8" w:rsidP="00FD6FAA">
            <w:pPr>
              <w:jc w:val="center"/>
              <w:rPr>
                <w:color w:val="000000" w:themeColor="text1"/>
              </w:rPr>
            </w:pPr>
            <w:r w:rsidRPr="009C0CD8">
              <w:rPr>
                <w:color w:val="000000" w:themeColor="text1"/>
              </w:rPr>
              <w:t>0</w:t>
            </w:r>
          </w:p>
        </w:tc>
        <w:tc>
          <w:tcPr>
            <w:tcW w:w="470" w:type="pct"/>
          </w:tcPr>
          <w:p w:rsidR="009C0CD8" w:rsidRPr="009C0CD8" w:rsidRDefault="009C0CD8" w:rsidP="00FD6FAA">
            <w:pPr>
              <w:jc w:val="center"/>
              <w:rPr>
                <w:color w:val="000000" w:themeColor="text1"/>
              </w:rPr>
            </w:pPr>
            <w:r w:rsidRPr="009C0CD8">
              <w:rPr>
                <w:color w:val="000000" w:themeColor="text1"/>
              </w:rPr>
              <w:t>0</w:t>
            </w:r>
          </w:p>
        </w:tc>
        <w:tc>
          <w:tcPr>
            <w:tcW w:w="470" w:type="pct"/>
          </w:tcPr>
          <w:p w:rsidR="009C0CD8" w:rsidRPr="009C0CD8" w:rsidRDefault="009C0CD8" w:rsidP="001C39E1">
            <w:pPr>
              <w:jc w:val="center"/>
              <w:rPr>
                <w:color w:val="000000" w:themeColor="text1"/>
              </w:rPr>
            </w:pPr>
            <w:r w:rsidRPr="009C0CD8">
              <w:rPr>
                <w:color w:val="000000" w:themeColor="text1"/>
              </w:rPr>
              <w:t>0</w:t>
            </w:r>
          </w:p>
        </w:tc>
        <w:tc>
          <w:tcPr>
            <w:tcW w:w="486" w:type="pct"/>
            <w:shd w:val="clear" w:color="auto" w:fill="D9D9D9" w:themeFill="background1" w:themeFillShade="D9"/>
          </w:tcPr>
          <w:p w:rsidR="009C0CD8" w:rsidRPr="009C0CD8" w:rsidRDefault="009C0CD8" w:rsidP="008C18A2">
            <w:pPr>
              <w:jc w:val="center"/>
              <w:rPr>
                <w:color w:val="000000" w:themeColor="text1"/>
              </w:rPr>
            </w:pPr>
            <w:r w:rsidRPr="009C0CD8">
              <w:rPr>
                <w:color w:val="000000" w:themeColor="text1"/>
              </w:rPr>
              <w:t>0</w:t>
            </w:r>
          </w:p>
        </w:tc>
      </w:tr>
      <w:tr w:rsidR="009C0CD8" w:rsidRPr="008A0A06" w:rsidTr="00FD6FAA">
        <w:tc>
          <w:tcPr>
            <w:tcW w:w="5000" w:type="pct"/>
            <w:gridSpan w:val="9"/>
          </w:tcPr>
          <w:p w:rsidR="009C0CD8" w:rsidRPr="009C0CD8" w:rsidRDefault="009C0CD8"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9C0CD8">
              <w:rPr>
                <w:rFonts w:ascii="Times New Roman" w:eastAsia="Times New Roman" w:hAnsi="Times New Roman" w:cs="Times New Roman"/>
                <w:b/>
                <w:i/>
                <w:color w:val="000000" w:themeColor="text1"/>
                <w:sz w:val="20"/>
                <w:szCs w:val="20"/>
                <w:lang w:eastAsia="ru-RU"/>
              </w:rPr>
              <w:t>Внеплановые мероприятия</w:t>
            </w:r>
          </w:p>
        </w:tc>
      </w:tr>
      <w:tr w:rsidR="009C0CD8" w:rsidRPr="008A0A06" w:rsidTr="00FD6FAA">
        <w:tc>
          <w:tcPr>
            <w:tcW w:w="1178" w:type="pct"/>
          </w:tcPr>
          <w:p w:rsidR="009C0CD8" w:rsidRPr="009C0CD8" w:rsidRDefault="009C0CD8"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78" w:type="pct"/>
          </w:tcPr>
          <w:p w:rsidR="009C0CD8" w:rsidRPr="009C0CD8" w:rsidRDefault="009C0CD8"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1 квартал 2013</w:t>
            </w:r>
          </w:p>
        </w:tc>
        <w:tc>
          <w:tcPr>
            <w:tcW w:w="477" w:type="pct"/>
          </w:tcPr>
          <w:p w:rsidR="009C0CD8" w:rsidRPr="009C0CD8" w:rsidRDefault="009C0CD8"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2 квартал 2013 / 6 месяцев 2013</w:t>
            </w:r>
          </w:p>
        </w:tc>
        <w:tc>
          <w:tcPr>
            <w:tcW w:w="477" w:type="pct"/>
          </w:tcPr>
          <w:p w:rsidR="009C0CD8" w:rsidRPr="009C0CD8" w:rsidRDefault="009C0CD8"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3 квартал 2013 / 9 месяцев 2013</w:t>
            </w:r>
          </w:p>
        </w:tc>
        <w:tc>
          <w:tcPr>
            <w:tcW w:w="494" w:type="pct"/>
            <w:shd w:val="clear" w:color="auto" w:fill="D9D9D9" w:themeFill="background1" w:themeFillShade="D9"/>
          </w:tcPr>
          <w:p w:rsidR="009C0CD8" w:rsidRPr="009C0CD8" w:rsidRDefault="009C0CD8"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4 квартал  2013/ 12 месяцев 2013</w:t>
            </w:r>
          </w:p>
        </w:tc>
        <w:tc>
          <w:tcPr>
            <w:tcW w:w="470" w:type="pct"/>
          </w:tcPr>
          <w:p w:rsidR="009C0CD8" w:rsidRPr="009C0CD8" w:rsidRDefault="009C0CD8"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1 квартал 2014</w:t>
            </w:r>
          </w:p>
        </w:tc>
        <w:tc>
          <w:tcPr>
            <w:tcW w:w="470" w:type="pct"/>
          </w:tcPr>
          <w:p w:rsidR="009C0CD8" w:rsidRPr="009C0CD8" w:rsidRDefault="009C0CD8"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2 квартал 2014 / 6 месяцев 2014</w:t>
            </w:r>
          </w:p>
        </w:tc>
        <w:tc>
          <w:tcPr>
            <w:tcW w:w="470" w:type="pct"/>
          </w:tcPr>
          <w:p w:rsidR="009C0CD8" w:rsidRPr="009C0CD8" w:rsidRDefault="009C0CD8"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3 квартал 2014 / 9 месяцев 2014</w:t>
            </w:r>
          </w:p>
        </w:tc>
        <w:tc>
          <w:tcPr>
            <w:tcW w:w="486" w:type="pct"/>
            <w:shd w:val="clear" w:color="auto" w:fill="D9D9D9" w:themeFill="background1" w:themeFillShade="D9"/>
          </w:tcPr>
          <w:p w:rsidR="009C0CD8" w:rsidRPr="009C0CD8" w:rsidRDefault="009C0CD8" w:rsidP="00FD6FAA">
            <w:pPr>
              <w:spacing w:after="0" w:line="240" w:lineRule="auto"/>
              <w:jc w:val="center"/>
              <w:rPr>
                <w:rFonts w:ascii="Times New Roman" w:hAnsi="Times New Roman" w:cs="Times New Roman"/>
                <w:color w:val="000000" w:themeColor="text1"/>
                <w:sz w:val="20"/>
                <w:szCs w:val="20"/>
              </w:rPr>
            </w:pPr>
            <w:r w:rsidRPr="009C0CD8">
              <w:rPr>
                <w:rFonts w:ascii="Times New Roman" w:hAnsi="Times New Roman" w:cs="Times New Roman"/>
                <w:color w:val="000000" w:themeColor="text1"/>
                <w:sz w:val="20"/>
                <w:szCs w:val="20"/>
              </w:rPr>
              <w:t>4 квартал 2014 / 12 месяцев 2014</w:t>
            </w:r>
          </w:p>
        </w:tc>
      </w:tr>
      <w:tr w:rsidR="009C0CD8" w:rsidRPr="008A0A06" w:rsidTr="00FD6FAA">
        <w:tc>
          <w:tcPr>
            <w:tcW w:w="1178" w:type="pct"/>
          </w:tcPr>
          <w:p w:rsidR="009C0CD8" w:rsidRPr="009C0CD8" w:rsidRDefault="009C0CD8" w:rsidP="00FD6FAA">
            <w:pPr>
              <w:spacing w:after="0" w:line="240" w:lineRule="auto"/>
              <w:jc w:val="both"/>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Проведено</w:t>
            </w:r>
          </w:p>
        </w:tc>
        <w:tc>
          <w:tcPr>
            <w:tcW w:w="478" w:type="pct"/>
          </w:tcPr>
          <w:p w:rsidR="009C0CD8" w:rsidRPr="009C0CD8" w:rsidRDefault="009C0CD8" w:rsidP="00FD6FAA">
            <w:pPr>
              <w:jc w:val="center"/>
              <w:rPr>
                <w:color w:val="000000" w:themeColor="text1"/>
              </w:rPr>
            </w:pPr>
            <w:r w:rsidRPr="009C0CD8">
              <w:rPr>
                <w:color w:val="000000" w:themeColor="text1"/>
                <w:sz w:val="20"/>
              </w:rPr>
              <w:t>0</w:t>
            </w:r>
          </w:p>
        </w:tc>
        <w:tc>
          <w:tcPr>
            <w:tcW w:w="477" w:type="pct"/>
          </w:tcPr>
          <w:p w:rsidR="009C0CD8" w:rsidRPr="009C0CD8" w:rsidRDefault="009C0CD8" w:rsidP="00FD6FAA">
            <w:pPr>
              <w:jc w:val="center"/>
              <w:rPr>
                <w:color w:val="000000" w:themeColor="text1"/>
              </w:rPr>
            </w:pPr>
            <w:r w:rsidRPr="009C0CD8">
              <w:rPr>
                <w:color w:val="000000" w:themeColor="text1"/>
                <w:sz w:val="20"/>
              </w:rPr>
              <w:t>0</w:t>
            </w:r>
          </w:p>
        </w:tc>
        <w:tc>
          <w:tcPr>
            <w:tcW w:w="477" w:type="pct"/>
          </w:tcPr>
          <w:p w:rsidR="009C0CD8" w:rsidRPr="009C0CD8" w:rsidRDefault="009C0CD8" w:rsidP="00FD6FAA">
            <w:pPr>
              <w:jc w:val="center"/>
              <w:rPr>
                <w:color w:val="000000" w:themeColor="text1"/>
              </w:rPr>
            </w:pPr>
            <w:r w:rsidRPr="009C0CD8">
              <w:rPr>
                <w:color w:val="000000" w:themeColor="text1"/>
                <w:sz w:val="20"/>
              </w:rPr>
              <w:t>0</w:t>
            </w:r>
          </w:p>
        </w:tc>
        <w:tc>
          <w:tcPr>
            <w:tcW w:w="494" w:type="pct"/>
            <w:shd w:val="clear" w:color="auto" w:fill="D9D9D9" w:themeFill="background1" w:themeFillShade="D9"/>
          </w:tcPr>
          <w:p w:rsidR="009C0CD8" w:rsidRPr="009C0CD8" w:rsidRDefault="009C0CD8" w:rsidP="00FD6FAA">
            <w:pPr>
              <w:jc w:val="center"/>
              <w:rPr>
                <w:color w:val="000000" w:themeColor="text1"/>
              </w:rPr>
            </w:pPr>
            <w:r w:rsidRPr="009C0CD8">
              <w:rPr>
                <w:color w:val="000000" w:themeColor="text1"/>
                <w:sz w:val="20"/>
              </w:rPr>
              <w:t>0</w:t>
            </w:r>
          </w:p>
        </w:tc>
        <w:tc>
          <w:tcPr>
            <w:tcW w:w="470" w:type="pct"/>
          </w:tcPr>
          <w:p w:rsidR="009C0CD8" w:rsidRPr="009C0CD8" w:rsidRDefault="009C0CD8" w:rsidP="00FD6FAA">
            <w:pPr>
              <w:jc w:val="center"/>
              <w:rPr>
                <w:color w:val="000000" w:themeColor="text1"/>
              </w:rPr>
            </w:pPr>
            <w:r w:rsidRPr="009C0CD8">
              <w:rPr>
                <w:color w:val="000000" w:themeColor="text1"/>
              </w:rPr>
              <w:t>11</w:t>
            </w:r>
          </w:p>
        </w:tc>
        <w:tc>
          <w:tcPr>
            <w:tcW w:w="470" w:type="pct"/>
          </w:tcPr>
          <w:p w:rsidR="009C0CD8" w:rsidRPr="009C0CD8" w:rsidRDefault="009C0CD8" w:rsidP="00FD6FAA">
            <w:pPr>
              <w:jc w:val="center"/>
              <w:rPr>
                <w:color w:val="000000" w:themeColor="text1"/>
              </w:rPr>
            </w:pPr>
            <w:r w:rsidRPr="009C0CD8">
              <w:rPr>
                <w:color w:val="000000" w:themeColor="text1"/>
              </w:rPr>
              <w:t>8/19</w:t>
            </w:r>
          </w:p>
        </w:tc>
        <w:tc>
          <w:tcPr>
            <w:tcW w:w="470" w:type="pct"/>
          </w:tcPr>
          <w:p w:rsidR="009C0CD8" w:rsidRPr="009C0CD8" w:rsidRDefault="009C0CD8" w:rsidP="00FD6FAA">
            <w:pPr>
              <w:jc w:val="center"/>
              <w:rPr>
                <w:color w:val="000000" w:themeColor="text1"/>
              </w:rPr>
            </w:pPr>
            <w:r w:rsidRPr="009C0CD8">
              <w:rPr>
                <w:color w:val="000000" w:themeColor="text1"/>
              </w:rPr>
              <w:t>6/25</w:t>
            </w:r>
          </w:p>
        </w:tc>
        <w:tc>
          <w:tcPr>
            <w:tcW w:w="486" w:type="pct"/>
            <w:shd w:val="clear" w:color="auto" w:fill="D9D9D9" w:themeFill="background1" w:themeFillShade="D9"/>
          </w:tcPr>
          <w:p w:rsidR="009C0CD8" w:rsidRPr="009C0CD8" w:rsidRDefault="009C0CD8" w:rsidP="008C18A2">
            <w:pPr>
              <w:jc w:val="center"/>
              <w:rPr>
                <w:color w:val="000000" w:themeColor="text1"/>
              </w:rPr>
            </w:pPr>
            <w:r w:rsidRPr="009C0CD8">
              <w:rPr>
                <w:color w:val="000000" w:themeColor="text1"/>
              </w:rPr>
              <w:t>11/36</w:t>
            </w:r>
          </w:p>
        </w:tc>
      </w:tr>
      <w:tr w:rsidR="009C0CD8" w:rsidRPr="008A0A06" w:rsidTr="00FD6FAA">
        <w:tc>
          <w:tcPr>
            <w:tcW w:w="1178" w:type="pct"/>
          </w:tcPr>
          <w:p w:rsidR="009C0CD8" w:rsidRPr="009C0CD8" w:rsidRDefault="009C0CD8" w:rsidP="00FD6FAA">
            <w:pPr>
              <w:spacing w:after="0" w:line="240" w:lineRule="auto"/>
              <w:jc w:val="both"/>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Выявлено нарушений</w:t>
            </w:r>
          </w:p>
        </w:tc>
        <w:tc>
          <w:tcPr>
            <w:tcW w:w="478" w:type="pct"/>
          </w:tcPr>
          <w:p w:rsidR="009C0CD8" w:rsidRPr="009C0CD8" w:rsidRDefault="009C0CD8" w:rsidP="00FD6FAA">
            <w:pPr>
              <w:jc w:val="center"/>
              <w:rPr>
                <w:color w:val="000000" w:themeColor="text1"/>
              </w:rPr>
            </w:pPr>
            <w:r w:rsidRPr="009C0CD8">
              <w:rPr>
                <w:color w:val="000000" w:themeColor="text1"/>
                <w:sz w:val="20"/>
              </w:rPr>
              <w:t>0</w:t>
            </w:r>
          </w:p>
        </w:tc>
        <w:tc>
          <w:tcPr>
            <w:tcW w:w="477" w:type="pct"/>
          </w:tcPr>
          <w:p w:rsidR="009C0CD8" w:rsidRPr="009C0CD8" w:rsidRDefault="009C0CD8" w:rsidP="00FD6FAA">
            <w:pPr>
              <w:jc w:val="center"/>
              <w:rPr>
                <w:color w:val="000000" w:themeColor="text1"/>
              </w:rPr>
            </w:pPr>
            <w:r w:rsidRPr="009C0CD8">
              <w:rPr>
                <w:color w:val="000000" w:themeColor="text1"/>
                <w:sz w:val="20"/>
              </w:rPr>
              <w:t>0</w:t>
            </w:r>
          </w:p>
        </w:tc>
        <w:tc>
          <w:tcPr>
            <w:tcW w:w="477" w:type="pct"/>
          </w:tcPr>
          <w:p w:rsidR="009C0CD8" w:rsidRPr="009C0CD8" w:rsidRDefault="009C0CD8" w:rsidP="00FD6FAA">
            <w:pPr>
              <w:jc w:val="center"/>
              <w:rPr>
                <w:color w:val="000000" w:themeColor="text1"/>
              </w:rPr>
            </w:pPr>
            <w:r w:rsidRPr="009C0CD8">
              <w:rPr>
                <w:color w:val="000000" w:themeColor="text1"/>
                <w:sz w:val="20"/>
              </w:rPr>
              <w:t>0</w:t>
            </w:r>
          </w:p>
        </w:tc>
        <w:tc>
          <w:tcPr>
            <w:tcW w:w="494" w:type="pct"/>
            <w:shd w:val="clear" w:color="auto" w:fill="D9D9D9" w:themeFill="background1" w:themeFillShade="D9"/>
          </w:tcPr>
          <w:p w:rsidR="009C0CD8" w:rsidRPr="009C0CD8" w:rsidRDefault="009C0CD8" w:rsidP="00FD6FAA">
            <w:pPr>
              <w:jc w:val="center"/>
              <w:rPr>
                <w:color w:val="000000" w:themeColor="text1"/>
              </w:rPr>
            </w:pPr>
            <w:r w:rsidRPr="009C0CD8">
              <w:rPr>
                <w:color w:val="000000" w:themeColor="text1"/>
                <w:sz w:val="20"/>
              </w:rPr>
              <w:t>0</w:t>
            </w:r>
          </w:p>
        </w:tc>
        <w:tc>
          <w:tcPr>
            <w:tcW w:w="470" w:type="pct"/>
          </w:tcPr>
          <w:p w:rsidR="009C0CD8" w:rsidRPr="009C0CD8" w:rsidRDefault="009C0CD8" w:rsidP="00FD6FAA">
            <w:pPr>
              <w:jc w:val="center"/>
              <w:rPr>
                <w:color w:val="000000" w:themeColor="text1"/>
              </w:rPr>
            </w:pPr>
            <w:r w:rsidRPr="009C0CD8">
              <w:rPr>
                <w:color w:val="000000" w:themeColor="text1"/>
              </w:rPr>
              <w:t>0</w:t>
            </w:r>
          </w:p>
        </w:tc>
        <w:tc>
          <w:tcPr>
            <w:tcW w:w="470" w:type="pct"/>
          </w:tcPr>
          <w:p w:rsidR="009C0CD8" w:rsidRPr="009C0CD8" w:rsidRDefault="009C0CD8" w:rsidP="00FD6FAA">
            <w:pPr>
              <w:jc w:val="center"/>
              <w:rPr>
                <w:color w:val="000000" w:themeColor="text1"/>
              </w:rPr>
            </w:pPr>
            <w:r w:rsidRPr="009C0CD8">
              <w:rPr>
                <w:color w:val="000000" w:themeColor="text1"/>
              </w:rPr>
              <w:t>0</w:t>
            </w:r>
          </w:p>
        </w:tc>
        <w:tc>
          <w:tcPr>
            <w:tcW w:w="470" w:type="pct"/>
          </w:tcPr>
          <w:p w:rsidR="009C0CD8" w:rsidRPr="009C0CD8" w:rsidRDefault="009C0CD8" w:rsidP="00FD6FAA">
            <w:pPr>
              <w:jc w:val="center"/>
              <w:rPr>
                <w:color w:val="000000" w:themeColor="text1"/>
              </w:rPr>
            </w:pPr>
            <w:r w:rsidRPr="009C0CD8">
              <w:rPr>
                <w:color w:val="000000" w:themeColor="text1"/>
              </w:rPr>
              <w:t>0</w:t>
            </w:r>
          </w:p>
        </w:tc>
        <w:tc>
          <w:tcPr>
            <w:tcW w:w="486" w:type="pct"/>
            <w:shd w:val="clear" w:color="auto" w:fill="D9D9D9" w:themeFill="background1" w:themeFillShade="D9"/>
          </w:tcPr>
          <w:p w:rsidR="009C0CD8" w:rsidRPr="009C0CD8" w:rsidRDefault="009C0CD8" w:rsidP="008C18A2">
            <w:pPr>
              <w:jc w:val="center"/>
              <w:rPr>
                <w:color w:val="000000" w:themeColor="text1"/>
              </w:rPr>
            </w:pPr>
            <w:r w:rsidRPr="009C0CD8">
              <w:rPr>
                <w:color w:val="000000" w:themeColor="text1"/>
              </w:rPr>
              <w:t>0</w:t>
            </w:r>
          </w:p>
        </w:tc>
      </w:tr>
      <w:tr w:rsidR="009C0CD8" w:rsidRPr="008A0A06" w:rsidTr="00FD6FAA">
        <w:tc>
          <w:tcPr>
            <w:tcW w:w="1178" w:type="pct"/>
          </w:tcPr>
          <w:p w:rsidR="009C0CD8" w:rsidRPr="009C0CD8" w:rsidRDefault="009C0CD8" w:rsidP="00FD6FAA">
            <w:pPr>
              <w:spacing w:after="0" w:line="240" w:lineRule="auto"/>
              <w:jc w:val="both"/>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Выдано предписаний</w:t>
            </w:r>
          </w:p>
        </w:tc>
        <w:tc>
          <w:tcPr>
            <w:tcW w:w="478" w:type="pct"/>
          </w:tcPr>
          <w:p w:rsidR="009C0CD8" w:rsidRPr="009C0CD8" w:rsidRDefault="009C0CD8" w:rsidP="00FD6FAA">
            <w:pPr>
              <w:jc w:val="center"/>
              <w:rPr>
                <w:color w:val="000000" w:themeColor="text1"/>
              </w:rPr>
            </w:pPr>
            <w:r w:rsidRPr="009C0CD8">
              <w:rPr>
                <w:color w:val="000000" w:themeColor="text1"/>
                <w:sz w:val="20"/>
              </w:rPr>
              <w:t>0</w:t>
            </w:r>
          </w:p>
        </w:tc>
        <w:tc>
          <w:tcPr>
            <w:tcW w:w="477" w:type="pct"/>
          </w:tcPr>
          <w:p w:rsidR="009C0CD8" w:rsidRPr="009C0CD8" w:rsidRDefault="009C0CD8" w:rsidP="00FD6FAA">
            <w:pPr>
              <w:jc w:val="center"/>
              <w:rPr>
                <w:color w:val="000000" w:themeColor="text1"/>
              </w:rPr>
            </w:pPr>
            <w:r w:rsidRPr="009C0CD8">
              <w:rPr>
                <w:color w:val="000000" w:themeColor="text1"/>
                <w:sz w:val="20"/>
              </w:rPr>
              <w:t>0</w:t>
            </w:r>
          </w:p>
        </w:tc>
        <w:tc>
          <w:tcPr>
            <w:tcW w:w="477" w:type="pct"/>
          </w:tcPr>
          <w:p w:rsidR="009C0CD8" w:rsidRPr="009C0CD8" w:rsidRDefault="009C0CD8" w:rsidP="00FD6FAA">
            <w:pPr>
              <w:jc w:val="center"/>
              <w:rPr>
                <w:color w:val="000000" w:themeColor="text1"/>
              </w:rPr>
            </w:pPr>
            <w:r w:rsidRPr="009C0CD8">
              <w:rPr>
                <w:color w:val="000000" w:themeColor="text1"/>
                <w:sz w:val="20"/>
              </w:rPr>
              <w:t>0</w:t>
            </w:r>
          </w:p>
        </w:tc>
        <w:tc>
          <w:tcPr>
            <w:tcW w:w="494" w:type="pct"/>
            <w:shd w:val="clear" w:color="auto" w:fill="D9D9D9" w:themeFill="background1" w:themeFillShade="D9"/>
          </w:tcPr>
          <w:p w:rsidR="009C0CD8" w:rsidRPr="009C0CD8" w:rsidRDefault="009C0CD8" w:rsidP="00FD6FAA">
            <w:pPr>
              <w:jc w:val="center"/>
              <w:rPr>
                <w:color w:val="000000" w:themeColor="text1"/>
              </w:rPr>
            </w:pPr>
            <w:r w:rsidRPr="009C0CD8">
              <w:rPr>
                <w:color w:val="000000" w:themeColor="text1"/>
                <w:sz w:val="20"/>
              </w:rPr>
              <w:t>0</w:t>
            </w:r>
          </w:p>
        </w:tc>
        <w:tc>
          <w:tcPr>
            <w:tcW w:w="470" w:type="pct"/>
          </w:tcPr>
          <w:p w:rsidR="009C0CD8" w:rsidRPr="009C0CD8" w:rsidRDefault="009C0CD8" w:rsidP="00FD6FAA">
            <w:pPr>
              <w:jc w:val="center"/>
              <w:rPr>
                <w:color w:val="000000" w:themeColor="text1"/>
              </w:rPr>
            </w:pPr>
            <w:r w:rsidRPr="009C0CD8">
              <w:rPr>
                <w:color w:val="000000" w:themeColor="text1"/>
              </w:rPr>
              <w:t>0</w:t>
            </w:r>
          </w:p>
        </w:tc>
        <w:tc>
          <w:tcPr>
            <w:tcW w:w="470" w:type="pct"/>
          </w:tcPr>
          <w:p w:rsidR="009C0CD8" w:rsidRPr="009C0CD8" w:rsidRDefault="009C0CD8" w:rsidP="00FD6FAA">
            <w:pPr>
              <w:jc w:val="center"/>
              <w:rPr>
                <w:color w:val="000000" w:themeColor="text1"/>
              </w:rPr>
            </w:pPr>
            <w:r w:rsidRPr="009C0CD8">
              <w:rPr>
                <w:color w:val="000000" w:themeColor="text1"/>
              </w:rPr>
              <w:t>0</w:t>
            </w:r>
          </w:p>
        </w:tc>
        <w:tc>
          <w:tcPr>
            <w:tcW w:w="470" w:type="pct"/>
          </w:tcPr>
          <w:p w:rsidR="009C0CD8" w:rsidRPr="009C0CD8" w:rsidRDefault="009C0CD8" w:rsidP="00FD6FAA">
            <w:pPr>
              <w:jc w:val="center"/>
              <w:rPr>
                <w:color w:val="000000" w:themeColor="text1"/>
              </w:rPr>
            </w:pPr>
            <w:r w:rsidRPr="009C0CD8">
              <w:rPr>
                <w:color w:val="000000" w:themeColor="text1"/>
              </w:rPr>
              <w:t>0</w:t>
            </w:r>
          </w:p>
        </w:tc>
        <w:tc>
          <w:tcPr>
            <w:tcW w:w="486" w:type="pct"/>
            <w:shd w:val="clear" w:color="auto" w:fill="D9D9D9" w:themeFill="background1" w:themeFillShade="D9"/>
          </w:tcPr>
          <w:p w:rsidR="009C0CD8" w:rsidRPr="009C0CD8" w:rsidRDefault="009C0CD8" w:rsidP="008C18A2">
            <w:pPr>
              <w:jc w:val="center"/>
              <w:rPr>
                <w:color w:val="000000" w:themeColor="text1"/>
              </w:rPr>
            </w:pPr>
            <w:r w:rsidRPr="009C0CD8">
              <w:rPr>
                <w:color w:val="000000" w:themeColor="text1"/>
              </w:rPr>
              <w:t>0</w:t>
            </w:r>
          </w:p>
        </w:tc>
      </w:tr>
      <w:tr w:rsidR="009C0CD8" w:rsidRPr="008A0A06" w:rsidTr="00FD6FAA">
        <w:tc>
          <w:tcPr>
            <w:tcW w:w="1178" w:type="pct"/>
          </w:tcPr>
          <w:p w:rsidR="009C0CD8" w:rsidRPr="009C0CD8" w:rsidRDefault="009C0CD8" w:rsidP="00FD6FAA">
            <w:pPr>
              <w:spacing w:after="0" w:line="240" w:lineRule="auto"/>
              <w:jc w:val="both"/>
              <w:rPr>
                <w:rFonts w:ascii="Times New Roman" w:eastAsia="Times New Roman" w:hAnsi="Times New Roman" w:cs="Times New Roman"/>
                <w:color w:val="000000" w:themeColor="text1"/>
                <w:sz w:val="20"/>
                <w:szCs w:val="20"/>
                <w:lang w:eastAsia="ru-RU"/>
              </w:rPr>
            </w:pPr>
            <w:r w:rsidRPr="009C0CD8">
              <w:rPr>
                <w:rFonts w:ascii="Times New Roman" w:eastAsia="Times New Roman" w:hAnsi="Times New Roman" w:cs="Times New Roman"/>
                <w:color w:val="000000" w:themeColor="text1"/>
                <w:sz w:val="20"/>
                <w:szCs w:val="20"/>
                <w:lang w:eastAsia="ru-RU"/>
              </w:rPr>
              <w:t>Составлено протоколов об АПН</w:t>
            </w:r>
          </w:p>
        </w:tc>
        <w:tc>
          <w:tcPr>
            <w:tcW w:w="478" w:type="pct"/>
          </w:tcPr>
          <w:p w:rsidR="009C0CD8" w:rsidRPr="009C0CD8" w:rsidRDefault="009C0CD8" w:rsidP="00FD6FAA">
            <w:pPr>
              <w:jc w:val="center"/>
              <w:rPr>
                <w:color w:val="000000" w:themeColor="text1"/>
              </w:rPr>
            </w:pPr>
            <w:r w:rsidRPr="009C0CD8">
              <w:rPr>
                <w:color w:val="000000" w:themeColor="text1"/>
                <w:sz w:val="20"/>
              </w:rPr>
              <w:t>0</w:t>
            </w:r>
          </w:p>
        </w:tc>
        <w:tc>
          <w:tcPr>
            <w:tcW w:w="477" w:type="pct"/>
          </w:tcPr>
          <w:p w:rsidR="009C0CD8" w:rsidRPr="009C0CD8" w:rsidRDefault="009C0CD8" w:rsidP="00FD6FAA">
            <w:pPr>
              <w:jc w:val="center"/>
              <w:rPr>
                <w:color w:val="000000" w:themeColor="text1"/>
              </w:rPr>
            </w:pPr>
            <w:r w:rsidRPr="009C0CD8">
              <w:rPr>
                <w:color w:val="000000" w:themeColor="text1"/>
                <w:sz w:val="20"/>
              </w:rPr>
              <w:t>0</w:t>
            </w:r>
          </w:p>
        </w:tc>
        <w:tc>
          <w:tcPr>
            <w:tcW w:w="477" w:type="pct"/>
          </w:tcPr>
          <w:p w:rsidR="009C0CD8" w:rsidRPr="009C0CD8" w:rsidRDefault="009C0CD8" w:rsidP="00FD6FAA">
            <w:pPr>
              <w:jc w:val="center"/>
              <w:rPr>
                <w:color w:val="000000" w:themeColor="text1"/>
              </w:rPr>
            </w:pPr>
            <w:r w:rsidRPr="009C0CD8">
              <w:rPr>
                <w:color w:val="000000" w:themeColor="text1"/>
                <w:sz w:val="20"/>
              </w:rPr>
              <w:t>0</w:t>
            </w:r>
          </w:p>
        </w:tc>
        <w:tc>
          <w:tcPr>
            <w:tcW w:w="494" w:type="pct"/>
            <w:shd w:val="clear" w:color="auto" w:fill="D9D9D9" w:themeFill="background1" w:themeFillShade="D9"/>
          </w:tcPr>
          <w:p w:rsidR="009C0CD8" w:rsidRPr="009C0CD8" w:rsidRDefault="009C0CD8" w:rsidP="00FD6FAA">
            <w:pPr>
              <w:jc w:val="center"/>
              <w:rPr>
                <w:color w:val="000000" w:themeColor="text1"/>
              </w:rPr>
            </w:pPr>
            <w:r w:rsidRPr="009C0CD8">
              <w:rPr>
                <w:color w:val="000000" w:themeColor="text1"/>
                <w:sz w:val="20"/>
              </w:rPr>
              <w:t>0</w:t>
            </w:r>
          </w:p>
        </w:tc>
        <w:tc>
          <w:tcPr>
            <w:tcW w:w="470" w:type="pct"/>
          </w:tcPr>
          <w:p w:rsidR="009C0CD8" w:rsidRPr="009C0CD8" w:rsidRDefault="009C0CD8" w:rsidP="00FD6FAA">
            <w:pPr>
              <w:jc w:val="center"/>
              <w:rPr>
                <w:color w:val="000000" w:themeColor="text1"/>
              </w:rPr>
            </w:pPr>
            <w:r w:rsidRPr="009C0CD8">
              <w:rPr>
                <w:color w:val="000000" w:themeColor="text1"/>
              </w:rPr>
              <w:t>0</w:t>
            </w:r>
          </w:p>
        </w:tc>
        <w:tc>
          <w:tcPr>
            <w:tcW w:w="470" w:type="pct"/>
          </w:tcPr>
          <w:p w:rsidR="009C0CD8" w:rsidRPr="009C0CD8" w:rsidRDefault="009C0CD8" w:rsidP="00FD6FAA">
            <w:pPr>
              <w:jc w:val="center"/>
              <w:rPr>
                <w:color w:val="000000" w:themeColor="text1"/>
              </w:rPr>
            </w:pPr>
            <w:r w:rsidRPr="009C0CD8">
              <w:rPr>
                <w:color w:val="000000" w:themeColor="text1"/>
              </w:rPr>
              <w:t>0</w:t>
            </w:r>
          </w:p>
        </w:tc>
        <w:tc>
          <w:tcPr>
            <w:tcW w:w="470" w:type="pct"/>
          </w:tcPr>
          <w:p w:rsidR="009C0CD8" w:rsidRPr="009C0CD8" w:rsidRDefault="009C0CD8" w:rsidP="00FD6FAA">
            <w:pPr>
              <w:jc w:val="center"/>
              <w:rPr>
                <w:color w:val="000000" w:themeColor="text1"/>
              </w:rPr>
            </w:pPr>
            <w:r w:rsidRPr="009C0CD8">
              <w:rPr>
                <w:color w:val="000000" w:themeColor="text1"/>
              </w:rPr>
              <w:t>0</w:t>
            </w:r>
          </w:p>
        </w:tc>
        <w:tc>
          <w:tcPr>
            <w:tcW w:w="486" w:type="pct"/>
            <w:shd w:val="clear" w:color="auto" w:fill="D9D9D9" w:themeFill="background1" w:themeFillShade="D9"/>
          </w:tcPr>
          <w:p w:rsidR="009C0CD8" w:rsidRPr="009C0CD8" w:rsidRDefault="009C0CD8" w:rsidP="008C18A2">
            <w:pPr>
              <w:jc w:val="center"/>
              <w:rPr>
                <w:color w:val="000000" w:themeColor="text1"/>
              </w:rPr>
            </w:pPr>
            <w:r w:rsidRPr="009C0CD8">
              <w:rPr>
                <w:color w:val="000000" w:themeColor="text1"/>
              </w:rPr>
              <w:t>0</w:t>
            </w:r>
          </w:p>
        </w:tc>
      </w:tr>
    </w:tbl>
    <w:p w:rsidR="00F13482" w:rsidRPr="008A0A06" w:rsidRDefault="00F13482" w:rsidP="00F13482">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9C0CD8" w:rsidRPr="009C0CD8" w:rsidRDefault="009C0CD8" w:rsidP="009C0CD8">
      <w:pPr>
        <w:spacing w:after="0" w:line="360" w:lineRule="auto"/>
        <w:ind w:firstLine="720"/>
        <w:jc w:val="both"/>
        <w:rPr>
          <w:rFonts w:ascii="Times New Roman" w:eastAsia="Times New Roman" w:hAnsi="Times New Roman" w:cs="Times New Roman"/>
          <w:sz w:val="28"/>
          <w:szCs w:val="28"/>
          <w:u w:val="single"/>
          <w:lang w:eastAsia="ru-RU"/>
        </w:rPr>
      </w:pPr>
      <w:bookmarkStart w:id="26" w:name="_Toc352510919"/>
      <w:r w:rsidRPr="009C0CD8">
        <w:rPr>
          <w:rFonts w:ascii="Times New Roman" w:eastAsia="Times New Roman" w:hAnsi="Times New Roman" w:cs="Times New Roman"/>
          <w:sz w:val="28"/>
          <w:szCs w:val="28"/>
          <w:u w:val="single"/>
          <w:lang w:eastAsia="ru-RU"/>
        </w:rPr>
        <w:t>Фиксированная телефонная связь, ПД и ТМС</w:t>
      </w:r>
    </w:p>
    <w:p w:rsidR="009C0CD8" w:rsidRPr="009C0CD8" w:rsidRDefault="009C0CD8" w:rsidP="009C0CD8">
      <w:pPr>
        <w:spacing w:after="0" w:line="360" w:lineRule="auto"/>
        <w:ind w:right="-1" w:firstLine="709"/>
        <w:jc w:val="both"/>
        <w:rPr>
          <w:rFonts w:ascii="Times New Roman" w:eastAsia="Times New Roman" w:hAnsi="Times New Roman" w:cs="Times New Roman"/>
          <w:color w:val="000000" w:themeColor="text1"/>
          <w:sz w:val="28"/>
          <w:szCs w:val="28"/>
          <w:lang w:eastAsia="ru-RU"/>
        </w:rPr>
      </w:pPr>
      <w:r w:rsidRPr="009C0CD8">
        <w:rPr>
          <w:rFonts w:ascii="Times New Roman" w:eastAsia="Times New Roman" w:hAnsi="Times New Roman" w:cs="Times New Roman"/>
          <w:color w:val="000000" w:themeColor="text1"/>
          <w:sz w:val="28"/>
          <w:szCs w:val="28"/>
          <w:lang w:eastAsia="ru-RU"/>
        </w:rPr>
        <w:t>По результатам мероприятий государственного контроля (надзора) в 4 квартале 2014:</w:t>
      </w:r>
    </w:p>
    <w:p w:rsidR="009C0CD8" w:rsidRPr="009C0CD8" w:rsidRDefault="009C0CD8" w:rsidP="009C0CD8">
      <w:pPr>
        <w:tabs>
          <w:tab w:val="left" w:pos="9072"/>
        </w:tabs>
        <w:spacing w:after="0" w:line="360" w:lineRule="auto"/>
        <w:ind w:right="-1" w:firstLine="709"/>
        <w:jc w:val="both"/>
        <w:rPr>
          <w:rFonts w:ascii="Times New Roman" w:eastAsia="Times New Roman" w:hAnsi="Times New Roman" w:cs="Times New Roman"/>
          <w:color w:val="000000" w:themeColor="text1"/>
          <w:sz w:val="28"/>
          <w:szCs w:val="28"/>
          <w:lang w:eastAsia="ru-RU"/>
        </w:rPr>
      </w:pPr>
      <w:r w:rsidRPr="009C0CD8">
        <w:rPr>
          <w:rFonts w:ascii="Times New Roman" w:eastAsia="Times New Roman" w:hAnsi="Times New Roman" w:cs="Times New Roman"/>
          <w:color w:val="000000" w:themeColor="text1"/>
          <w:sz w:val="28"/>
          <w:szCs w:val="28"/>
          <w:lang w:eastAsia="ru-RU"/>
        </w:rPr>
        <w:t xml:space="preserve">- выдано 5 предписаний об устранении выявленных нарушений; </w:t>
      </w:r>
    </w:p>
    <w:p w:rsidR="009C0CD8" w:rsidRPr="009C0CD8" w:rsidRDefault="009C0CD8" w:rsidP="009C0CD8">
      <w:pPr>
        <w:tabs>
          <w:tab w:val="left" w:pos="9072"/>
        </w:tabs>
        <w:spacing w:after="0" w:line="360" w:lineRule="auto"/>
        <w:ind w:right="-1" w:firstLine="709"/>
        <w:jc w:val="both"/>
        <w:rPr>
          <w:rFonts w:ascii="Times New Roman" w:eastAsia="Times New Roman" w:hAnsi="Times New Roman" w:cs="Times New Roman"/>
          <w:color w:val="000000" w:themeColor="text1"/>
          <w:sz w:val="28"/>
          <w:szCs w:val="28"/>
          <w:lang w:eastAsia="ru-RU"/>
        </w:rPr>
      </w:pPr>
      <w:r w:rsidRPr="009C0CD8">
        <w:rPr>
          <w:rFonts w:ascii="Times New Roman" w:eastAsia="Times New Roman" w:hAnsi="Times New Roman" w:cs="Times New Roman"/>
          <w:color w:val="000000" w:themeColor="text1"/>
          <w:sz w:val="28"/>
          <w:szCs w:val="28"/>
          <w:lang w:eastAsia="ru-RU"/>
        </w:rPr>
        <w:t xml:space="preserve">- составлено 70 протокол об административных правонарушениях. </w:t>
      </w:r>
    </w:p>
    <w:p w:rsidR="009C0CD8" w:rsidRPr="009C0CD8" w:rsidRDefault="009C0CD8" w:rsidP="009C0CD8">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C0CD8">
        <w:rPr>
          <w:rFonts w:ascii="Times New Roman" w:eastAsia="Times New Roman" w:hAnsi="Times New Roman" w:cs="Times New Roman"/>
          <w:color w:val="000000" w:themeColor="text1"/>
          <w:sz w:val="28"/>
          <w:szCs w:val="28"/>
          <w:lang w:eastAsia="ru-RU"/>
        </w:rPr>
        <w:t>- эксперты и экспертные организации для проведения проверок не привлекались.</w:t>
      </w:r>
    </w:p>
    <w:p w:rsidR="009C0CD8" w:rsidRPr="009C0CD8" w:rsidRDefault="009C0CD8" w:rsidP="009C0CD8">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C0CD8">
        <w:rPr>
          <w:rFonts w:ascii="Times New Roman" w:eastAsia="Times New Roman" w:hAnsi="Times New Roman" w:cs="Times New Roman"/>
          <w:color w:val="000000" w:themeColor="text1"/>
          <w:sz w:val="28"/>
          <w:szCs w:val="28"/>
          <w:lang w:eastAsia="ru-RU"/>
        </w:rPr>
        <w:t xml:space="preserve">С целью пресечения нарушений обязательных требований и (или) устранению последствий таких нарушений, выявленных в ходе мероприятий, специалистами надзорного отдела с представителями операторов связи, соискателями лицензий на оказание услуг связи проводится профилактическая </w:t>
      </w:r>
      <w:r w:rsidRPr="009C0CD8">
        <w:rPr>
          <w:rFonts w:ascii="Times New Roman" w:eastAsia="Times New Roman" w:hAnsi="Times New Roman" w:cs="Times New Roman"/>
          <w:color w:val="000000" w:themeColor="text1"/>
          <w:sz w:val="28"/>
          <w:szCs w:val="28"/>
          <w:lang w:eastAsia="ru-RU"/>
        </w:rPr>
        <w:lastRenderedPageBreak/>
        <w:t>работа: пояснение требований законодательства, а также разъяснение о необходимости исполнения данных требований, как в телефонном режиме, рассылке информационных писем, так и в устной беседе, а также путем информационного обеспечения</w:t>
      </w:r>
      <w:proofErr w:type="gramEnd"/>
      <w:r w:rsidRPr="009C0CD8">
        <w:rPr>
          <w:rFonts w:ascii="Times New Roman" w:eastAsia="Times New Roman" w:hAnsi="Times New Roman" w:cs="Times New Roman"/>
          <w:color w:val="000000" w:themeColor="text1"/>
          <w:sz w:val="28"/>
          <w:szCs w:val="28"/>
          <w:lang w:eastAsia="ru-RU"/>
        </w:rPr>
        <w:t xml:space="preserve"> деятельности Управления (размещение новостей на сайте Управления). </w:t>
      </w:r>
    </w:p>
    <w:p w:rsidR="009C0CD8" w:rsidRPr="009C0CD8" w:rsidRDefault="009C0CD8" w:rsidP="009C0CD8">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9C0CD8">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универсального обслуживания</w:t>
      </w:r>
    </w:p>
    <w:p w:rsidR="009C0CD8" w:rsidRPr="009C0CD8" w:rsidRDefault="009C0CD8" w:rsidP="009C0CD8">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9C0CD8">
        <w:rPr>
          <w:rFonts w:ascii="Times New Roman" w:eastAsia="Times New Roman" w:hAnsi="Times New Roman" w:cs="Courier New"/>
          <w:sz w:val="28"/>
          <w:szCs w:val="28"/>
          <w:lang w:eastAsia="ru-RU"/>
        </w:rPr>
        <w:t>По результатам мероприятий систематического наблюдения в отношении операторов универсального обслуживания  выявлены признаки нарушения обязательных требований при оказании универсальных услуг:</w:t>
      </w:r>
    </w:p>
    <w:p w:rsidR="009C0CD8" w:rsidRPr="009C0CD8" w:rsidRDefault="009C0CD8" w:rsidP="009C0CD8">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9C0CD8">
        <w:rPr>
          <w:rFonts w:ascii="Times New Roman" w:eastAsia="Times New Roman" w:hAnsi="Times New Roman" w:cs="Courier New"/>
          <w:sz w:val="28"/>
          <w:szCs w:val="28"/>
          <w:lang w:eastAsia="ru-RU"/>
        </w:rPr>
        <w:t>ОАО «Ростелеком» - лицензия № 86467 «Услуги местной телефонной связи с использованием таксофонов»</w:t>
      </w:r>
    </w:p>
    <w:p w:rsidR="009C0CD8" w:rsidRPr="009C0CD8" w:rsidRDefault="009C0CD8" w:rsidP="009C0CD8">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9C0CD8">
        <w:rPr>
          <w:rFonts w:ascii="Times New Roman" w:eastAsia="Times New Roman" w:hAnsi="Times New Roman" w:cs="Courier New"/>
          <w:sz w:val="28"/>
          <w:szCs w:val="28"/>
          <w:lang w:eastAsia="ru-RU"/>
        </w:rPr>
        <w:t>Проверками охвачено 1 муниципальное образование Волгоградской области  и 1 муниципальное  образование Республики Калмыкия. Нарушений по итогам СН не выявлено</w:t>
      </w:r>
    </w:p>
    <w:p w:rsidR="009C0CD8" w:rsidRPr="009C0CD8" w:rsidRDefault="009C0CD8" w:rsidP="009C0CD8">
      <w:pPr>
        <w:autoSpaceDE w:val="0"/>
        <w:autoSpaceDN w:val="0"/>
        <w:adjustRightInd w:val="0"/>
        <w:spacing w:after="0" w:line="360" w:lineRule="auto"/>
        <w:ind w:firstLine="709"/>
        <w:jc w:val="both"/>
        <w:rPr>
          <w:rFonts w:ascii="Times New Roman" w:eastAsia="Times New Roman" w:hAnsi="Times New Roman" w:cs="Courier New"/>
          <w:sz w:val="26"/>
          <w:szCs w:val="26"/>
          <w:highlight w:val="yellow"/>
          <w:lang w:eastAsia="ru-RU"/>
        </w:rPr>
      </w:pPr>
    </w:p>
    <w:p w:rsidR="009C0CD8" w:rsidRPr="009C0CD8" w:rsidRDefault="009C0CD8" w:rsidP="009C0CD8">
      <w:pPr>
        <w:autoSpaceDE w:val="0"/>
        <w:autoSpaceDN w:val="0"/>
        <w:adjustRightInd w:val="0"/>
        <w:spacing w:after="0" w:line="360" w:lineRule="auto"/>
        <w:ind w:firstLine="709"/>
        <w:jc w:val="both"/>
        <w:rPr>
          <w:rFonts w:ascii="Times New Roman" w:eastAsia="Calibri" w:hAnsi="Times New Roman" w:cs="Times New Roman"/>
          <w:i/>
          <w:sz w:val="28"/>
          <w:szCs w:val="28"/>
          <w:u w:val="single"/>
        </w:rPr>
      </w:pPr>
      <w:r w:rsidRPr="009C0CD8">
        <w:rPr>
          <w:rFonts w:ascii="Times New Roman" w:eastAsia="Calibri" w:hAnsi="Times New Roman" w:cs="Times New Roman"/>
          <w:i/>
          <w:sz w:val="28"/>
          <w:szCs w:val="28"/>
          <w:u w:val="single"/>
        </w:rPr>
        <w:t>Подвижная связь (радио- и радиотелефонная)</w:t>
      </w:r>
    </w:p>
    <w:p w:rsidR="00BF007C" w:rsidRDefault="009C0CD8" w:rsidP="009C0CD8">
      <w:pPr>
        <w:tabs>
          <w:tab w:val="left" w:pos="9072"/>
        </w:tabs>
        <w:spacing w:after="0" w:line="360" w:lineRule="auto"/>
        <w:ind w:right="-1" w:firstLine="709"/>
        <w:jc w:val="both"/>
        <w:rPr>
          <w:rFonts w:ascii="Times New Roman" w:eastAsia="Calibri" w:hAnsi="Times New Roman" w:cs="Times New Roman"/>
          <w:sz w:val="28"/>
          <w:szCs w:val="28"/>
        </w:rPr>
      </w:pPr>
      <w:r w:rsidRPr="009C0CD8">
        <w:rPr>
          <w:rFonts w:ascii="Times New Roman" w:eastAsia="Calibri" w:hAnsi="Times New Roman" w:cs="Times New Roman"/>
          <w:sz w:val="28"/>
          <w:szCs w:val="28"/>
        </w:rPr>
        <w:t>За 4 квартал 2014 года в рамках осуществления полномочий в отношении операторов подвижной связи проведено 2 внеплановы</w:t>
      </w:r>
      <w:r w:rsidR="00BF007C">
        <w:rPr>
          <w:rFonts w:ascii="Times New Roman" w:eastAsia="Calibri" w:hAnsi="Times New Roman" w:cs="Times New Roman"/>
          <w:sz w:val="28"/>
          <w:szCs w:val="28"/>
        </w:rPr>
        <w:t>е</w:t>
      </w:r>
    </w:p>
    <w:p w:rsidR="009C0CD8" w:rsidRPr="009C0CD8" w:rsidRDefault="009C0CD8" w:rsidP="009C0CD8">
      <w:pPr>
        <w:tabs>
          <w:tab w:val="left" w:pos="9072"/>
        </w:tabs>
        <w:spacing w:after="0" w:line="360" w:lineRule="auto"/>
        <w:ind w:right="-1" w:firstLine="709"/>
        <w:jc w:val="both"/>
        <w:rPr>
          <w:rFonts w:ascii="Times New Roman" w:eastAsia="Calibri" w:hAnsi="Times New Roman" w:cs="Times New Roman"/>
          <w:sz w:val="28"/>
          <w:szCs w:val="28"/>
        </w:rPr>
      </w:pPr>
      <w:r w:rsidRPr="009C0CD8">
        <w:rPr>
          <w:rFonts w:ascii="Times New Roman" w:eastAsia="Calibri" w:hAnsi="Times New Roman" w:cs="Times New Roman"/>
          <w:sz w:val="28"/>
          <w:szCs w:val="28"/>
        </w:rPr>
        <w:t xml:space="preserve"> проверки. По результатам мероприятий нарушений не выявлено.  Данные приведены в таблице выполнения полномочий. Отмененных и не проведённых мероприятий нет.</w:t>
      </w:r>
    </w:p>
    <w:p w:rsidR="009C0CD8" w:rsidRPr="009C0CD8" w:rsidRDefault="009C0CD8" w:rsidP="009C0CD8">
      <w:pPr>
        <w:autoSpaceDE w:val="0"/>
        <w:autoSpaceDN w:val="0"/>
        <w:adjustRightInd w:val="0"/>
        <w:spacing w:after="0" w:line="360" w:lineRule="auto"/>
        <w:ind w:firstLine="709"/>
        <w:jc w:val="both"/>
        <w:rPr>
          <w:rFonts w:ascii="Times New Roman" w:eastAsia="Calibri" w:hAnsi="Times New Roman" w:cs="Times New Roman"/>
          <w:sz w:val="28"/>
          <w:szCs w:val="28"/>
        </w:rPr>
      </w:pPr>
      <w:r w:rsidRPr="009C0CD8">
        <w:rPr>
          <w:rFonts w:ascii="Times New Roman" w:eastAsia="Calibri" w:hAnsi="Times New Roman" w:cs="Times New Roman"/>
          <w:sz w:val="28"/>
          <w:szCs w:val="28"/>
        </w:rPr>
        <w:t>Эксперты и экспертные организации для проведения проверок за  отчетный период не привлекались;</w:t>
      </w:r>
    </w:p>
    <w:p w:rsidR="009C0CD8" w:rsidRPr="009C0CD8" w:rsidRDefault="009C0CD8" w:rsidP="009C0CD8">
      <w:pPr>
        <w:tabs>
          <w:tab w:val="left" w:pos="9072"/>
        </w:tabs>
        <w:spacing w:after="0" w:line="360" w:lineRule="auto"/>
        <w:ind w:right="-1" w:firstLine="709"/>
        <w:jc w:val="both"/>
        <w:rPr>
          <w:rFonts w:ascii="Times New Roman" w:eastAsia="Calibri" w:hAnsi="Times New Roman" w:cs="Times New Roman"/>
          <w:sz w:val="28"/>
          <w:szCs w:val="28"/>
        </w:rPr>
      </w:pPr>
      <w:r w:rsidRPr="009C0CD8">
        <w:rPr>
          <w:rFonts w:ascii="Times New Roman" w:eastAsia="Calibri" w:hAnsi="Times New Roman" w:cs="Times New Roman"/>
          <w:sz w:val="28"/>
          <w:szCs w:val="28"/>
        </w:rPr>
        <w:t xml:space="preserve">За 12 месяцев 2014 года общее количество внеплановых проверок в отношении операторов подвижной связи – 62, выявленных нарушений – 341, выданных предписаний – 44 и составленных протоколов – 521. </w:t>
      </w:r>
    </w:p>
    <w:p w:rsidR="009C0CD8" w:rsidRPr="009C0CD8" w:rsidRDefault="009C0CD8" w:rsidP="009C0CD8">
      <w:pPr>
        <w:autoSpaceDE w:val="0"/>
        <w:autoSpaceDN w:val="0"/>
        <w:adjustRightInd w:val="0"/>
        <w:spacing w:after="0" w:line="360" w:lineRule="auto"/>
        <w:ind w:firstLine="709"/>
        <w:jc w:val="both"/>
        <w:rPr>
          <w:rFonts w:ascii="Times New Roman" w:eastAsia="Calibri" w:hAnsi="Times New Roman" w:cs="Times New Roman"/>
          <w:sz w:val="28"/>
          <w:szCs w:val="28"/>
          <w:highlight w:val="yellow"/>
          <w:u w:val="single"/>
        </w:rPr>
      </w:pPr>
    </w:p>
    <w:p w:rsidR="009C0CD8" w:rsidRPr="009C0CD8" w:rsidRDefault="009C0CD8" w:rsidP="009C0CD8">
      <w:pPr>
        <w:autoSpaceDE w:val="0"/>
        <w:autoSpaceDN w:val="0"/>
        <w:adjustRightInd w:val="0"/>
        <w:spacing w:after="0" w:line="360" w:lineRule="auto"/>
        <w:ind w:firstLine="709"/>
        <w:jc w:val="both"/>
        <w:rPr>
          <w:rFonts w:ascii="Times New Roman" w:eastAsia="Calibri" w:hAnsi="Times New Roman" w:cs="Times New Roman"/>
          <w:i/>
          <w:sz w:val="28"/>
          <w:szCs w:val="28"/>
          <w:u w:val="single"/>
        </w:rPr>
      </w:pPr>
      <w:r w:rsidRPr="009C0CD8">
        <w:rPr>
          <w:rFonts w:ascii="Times New Roman" w:eastAsia="Calibri" w:hAnsi="Times New Roman" w:cs="Times New Roman"/>
          <w:i/>
          <w:sz w:val="28"/>
          <w:szCs w:val="28"/>
          <w:u w:val="single"/>
        </w:rPr>
        <w:t>Для целей эфирного и кабельного вещания</w:t>
      </w:r>
    </w:p>
    <w:p w:rsidR="009C0CD8" w:rsidRPr="009C0CD8" w:rsidRDefault="009C0CD8" w:rsidP="009C0CD8">
      <w:pPr>
        <w:tabs>
          <w:tab w:val="left" w:pos="9072"/>
        </w:tabs>
        <w:spacing w:after="0" w:line="360" w:lineRule="auto"/>
        <w:ind w:right="-1" w:firstLine="709"/>
        <w:jc w:val="both"/>
        <w:rPr>
          <w:rFonts w:ascii="Times New Roman" w:eastAsia="Calibri" w:hAnsi="Times New Roman" w:cs="Times New Roman"/>
          <w:sz w:val="28"/>
          <w:szCs w:val="28"/>
        </w:rPr>
      </w:pPr>
      <w:r w:rsidRPr="009C0CD8">
        <w:rPr>
          <w:rFonts w:ascii="Times New Roman" w:eastAsia="Calibri" w:hAnsi="Times New Roman" w:cs="Times New Roman"/>
          <w:sz w:val="28"/>
          <w:szCs w:val="28"/>
        </w:rPr>
        <w:lastRenderedPageBreak/>
        <w:t>В 4 квартале 2014 года проведен</w:t>
      </w:r>
      <w:r>
        <w:rPr>
          <w:rFonts w:ascii="Times New Roman" w:eastAsia="Calibri" w:hAnsi="Times New Roman" w:cs="Times New Roman"/>
          <w:sz w:val="28"/>
          <w:szCs w:val="28"/>
        </w:rPr>
        <w:t>а</w:t>
      </w:r>
      <w:r w:rsidRPr="009C0CD8">
        <w:rPr>
          <w:rFonts w:ascii="Times New Roman" w:eastAsia="Calibri" w:hAnsi="Times New Roman" w:cs="Times New Roman"/>
          <w:sz w:val="28"/>
          <w:szCs w:val="28"/>
        </w:rPr>
        <w:t xml:space="preserve"> 1 проверка  в отношении операторов владельцев лицензий на оказание услуг связи для целей эфирного вещания:</w:t>
      </w:r>
    </w:p>
    <w:p w:rsidR="009C0CD8" w:rsidRPr="009C0CD8" w:rsidRDefault="009C0CD8" w:rsidP="009C0CD8">
      <w:pPr>
        <w:numPr>
          <w:ilvl w:val="0"/>
          <w:numId w:val="10"/>
        </w:numPr>
        <w:tabs>
          <w:tab w:val="left" w:pos="9072"/>
        </w:tabs>
        <w:spacing w:after="0" w:line="360" w:lineRule="auto"/>
        <w:ind w:right="-1"/>
        <w:contextualSpacing/>
        <w:jc w:val="both"/>
        <w:rPr>
          <w:rFonts w:ascii="Times New Roman" w:eastAsia="Times New Roman" w:hAnsi="Times New Roman" w:cs="Times New Roman"/>
          <w:sz w:val="28"/>
          <w:szCs w:val="28"/>
          <w:lang w:eastAsia="ru-RU"/>
        </w:rPr>
      </w:pPr>
      <w:r w:rsidRPr="009C0CD8">
        <w:rPr>
          <w:rFonts w:ascii="Times New Roman" w:eastAsia="Times New Roman" w:hAnsi="Times New Roman" w:cs="Times New Roman"/>
          <w:sz w:val="28"/>
          <w:szCs w:val="28"/>
          <w:lang w:eastAsia="ru-RU"/>
        </w:rPr>
        <w:t>ООО «РАДИО ФМ»  - плановая</w:t>
      </w:r>
      <w:r>
        <w:rPr>
          <w:rFonts w:ascii="Times New Roman" w:eastAsia="Times New Roman" w:hAnsi="Times New Roman" w:cs="Times New Roman"/>
          <w:sz w:val="28"/>
          <w:szCs w:val="28"/>
          <w:lang w:eastAsia="ru-RU"/>
        </w:rPr>
        <w:t xml:space="preserve"> проверка</w:t>
      </w:r>
      <w:r w:rsidRPr="009C0CD8">
        <w:rPr>
          <w:rFonts w:ascii="Times New Roman" w:eastAsia="Times New Roman" w:hAnsi="Times New Roman" w:cs="Times New Roman"/>
          <w:sz w:val="28"/>
          <w:szCs w:val="28"/>
          <w:lang w:eastAsia="ru-RU"/>
        </w:rPr>
        <w:t xml:space="preserve"> во взаимодействии;</w:t>
      </w:r>
    </w:p>
    <w:p w:rsidR="009C0CD8" w:rsidRDefault="009C0CD8" w:rsidP="009C0CD8">
      <w:pPr>
        <w:tabs>
          <w:tab w:val="left" w:pos="9072"/>
        </w:tabs>
        <w:spacing w:after="0" w:line="360" w:lineRule="auto"/>
        <w:ind w:left="709" w:right="-1"/>
        <w:rPr>
          <w:rFonts w:ascii="Times New Roman" w:eastAsia="Calibri" w:hAnsi="Times New Roman" w:cs="Times New Roman"/>
          <w:sz w:val="28"/>
          <w:szCs w:val="28"/>
        </w:rPr>
      </w:pPr>
      <w:r w:rsidRPr="009C0CD8">
        <w:rPr>
          <w:rFonts w:ascii="Times New Roman" w:eastAsia="Calibri" w:hAnsi="Times New Roman" w:cs="Times New Roman"/>
          <w:sz w:val="28"/>
          <w:szCs w:val="28"/>
        </w:rPr>
        <w:t>В результате провер</w:t>
      </w:r>
      <w:r>
        <w:rPr>
          <w:rFonts w:ascii="Times New Roman" w:eastAsia="Calibri" w:hAnsi="Times New Roman" w:cs="Times New Roman"/>
          <w:sz w:val="28"/>
          <w:szCs w:val="28"/>
        </w:rPr>
        <w:t xml:space="preserve">ки </w:t>
      </w:r>
      <w:r w:rsidRPr="009C0CD8">
        <w:rPr>
          <w:rFonts w:ascii="Times New Roman" w:eastAsia="Calibri" w:hAnsi="Times New Roman" w:cs="Times New Roman"/>
          <w:sz w:val="28"/>
          <w:szCs w:val="28"/>
        </w:rPr>
        <w:t>нарушения не выявлены.</w:t>
      </w:r>
    </w:p>
    <w:p w:rsidR="009C0CD8" w:rsidRPr="009C0CD8" w:rsidRDefault="009C0CD8" w:rsidP="009C0CD8">
      <w:pPr>
        <w:tabs>
          <w:tab w:val="left" w:pos="9072"/>
        </w:tabs>
        <w:spacing w:after="0" w:line="360" w:lineRule="auto"/>
        <w:ind w:left="709" w:right="-1"/>
        <w:rPr>
          <w:rFonts w:ascii="Times New Roman" w:eastAsia="Calibri" w:hAnsi="Times New Roman" w:cs="Times New Roman"/>
          <w:sz w:val="28"/>
          <w:szCs w:val="28"/>
        </w:rPr>
      </w:pPr>
    </w:p>
    <w:p w:rsidR="009C0CD8" w:rsidRPr="009C0CD8" w:rsidRDefault="009C0CD8" w:rsidP="009C0CD8">
      <w:pPr>
        <w:spacing w:after="0" w:line="360" w:lineRule="auto"/>
        <w:ind w:firstLine="709"/>
        <w:jc w:val="both"/>
        <w:rPr>
          <w:rFonts w:ascii="Times New Roman" w:eastAsia="Calibri" w:hAnsi="Times New Roman" w:cs="Times New Roman"/>
          <w:i/>
          <w:color w:val="000000"/>
          <w:sz w:val="28"/>
          <w:szCs w:val="28"/>
          <w:u w:val="single"/>
        </w:rPr>
      </w:pPr>
      <w:r w:rsidRPr="009C0CD8">
        <w:rPr>
          <w:rFonts w:ascii="Times New Roman" w:eastAsia="Calibri" w:hAnsi="Times New Roman" w:cs="Times New Roman"/>
          <w:i/>
          <w:color w:val="000000"/>
          <w:sz w:val="28"/>
          <w:szCs w:val="28"/>
          <w:u w:val="single"/>
        </w:rPr>
        <w:t>Почтовая связь</w:t>
      </w:r>
    </w:p>
    <w:p w:rsidR="009C0CD8" w:rsidRPr="009C0CD8" w:rsidRDefault="009C0CD8" w:rsidP="009C0CD8">
      <w:pPr>
        <w:spacing w:after="0" w:line="360" w:lineRule="auto"/>
        <w:ind w:firstLine="709"/>
        <w:jc w:val="both"/>
        <w:rPr>
          <w:rFonts w:ascii="Times New Roman" w:eastAsia="Calibri" w:hAnsi="Times New Roman" w:cs="Times New Roman"/>
          <w:color w:val="000000"/>
          <w:sz w:val="28"/>
          <w:szCs w:val="28"/>
        </w:rPr>
      </w:pPr>
      <w:r w:rsidRPr="009C0CD8">
        <w:rPr>
          <w:rFonts w:ascii="Times New Roman" w:eastAsia="Calibri" w:hAnsi="Times New Roman" w:cs="Times New Roman"/>
          <w:color w:val="000000"/>
          <w:sz w:val="28"/>
          <w:szCs w:val="28"/>
        </w:rPr>
        <w:t xml:space="preserve">В 4 квартале 2014 года проведено мероприятие систематического наблюдения в отношении ФГУП "Почта России". В ходе проведения мероприятия выявлено: </w:t>
      </w:r>
    </w:p>
    <w:p w:rsidR="009C0CD8" w:rsidRPr="009C0CD8" w:rsidRDefault="009C0CD8" w:rsidP="009C0CD8">
      <w:pPr>
        <w:spacing w:after="0" w:line="360" w:lineRule="auto"/>
        <w:ind w:firstLine="708"/>
        <w:jc w:val="both"/>
        <w:rPr>
          <w:rFonts w:ascii="Times New Roman" w:eastAsia="Times New Roman" w:hAnsi="Times New Roman" w:cs="Times New Roman"/>
          <w:sz w:val="28"/>
          <w:szCs w:val="28"/>
          <w:lang w:eastAsia="ru-RU"/>
        </w:rPr>
      </w:pPr>
      <w:r w:rsidRPr="009C0CD8">
        <w:rPr>
          <w:rFonts w:ascii="Times New Roman" w:eastAsia="Times New Roman" w:hAnsi="Times New Roman" w:cs="Times New Roman"/>
          <w:sz w:val="28"/>
          <w:szCs w:val="28"/>
          <w:lang w:eastAsia="ru-RU"/>
        </w:rPr>
        <w:t xml:space="preserve">- </w:t>
      </w:r>
      <w:r w:rsidRPr="009C0CD8">
        <w:rPr>
          <w:rFonts w:ascii="Times New Roman" w:eastAsia="Calibri" w:hAnsi="Times New Roman" w:cs="Times New Roman"/>
          <w:sz w:val="28"/>
          <w:szCs w:val="28"/>
        </w:rPr>
        <w:t>нарушение требований к построению сетей электросвязи и почтовой связи, требований по проектированию, строительству, реконструкции и эксплуатации сетей (сооружений) связи и к управлению сетями связи в части отсутствия средств пожарно-охранной сигнализации на объектах почтовой связи</w:t>
      </w:r>
      <w:r w:rsidRPr="009C0CD8">
        <w:rPr>
          <w:rFonts w:ascii="Times New Roman" w:eastAsia="Times New Roman" w:hAnsi="Times New Roman" w:cs="Times New Roman"/>
          <w:sz w:val="28"/>
          <w:szCs w:val="28"/>
          <w:lang w:eastAsia="ru-RU"/>
        </w:rPr>
        <w:t>;</w:t>
      </w:r>
    </w:p>
    <w:p w:rsidR="009C0CD8" w:rsidRPr="009C0CD8" w:rsidRDefault="009C0CD8" w:rsidP="009C0CD8">
      <w:pPr>
        <w:spacing w:after="0" w:line="360" w:lineRule="auto"/>
        <w:ind w:firstLine="708"/>
        <w:jc w:val="both"/>
        <w:rPr>
          <w:rFonts w:ascii="Times New Roman" w:eastAsia="Times New Roman" w:hAnsi="Times New Roman" w:cs="Times New Roman"/>
          <w:sz w:val="28"/>
          <w:szCs w:val="28"/>
          <w:lang w:eastAsia="ru-RU"/>
        </w:rPr>
      </w:pPr>
      <w:r w:rsidRPr="009C0CD8">
        <w:rPr>
          <w:rFonts w:ascii="Times New Roman" w:eastAsia="Times New Roman" w:hAnsi="Times New Roman" w:cs="Times New Roman"/>
          <w:sz w:val="28"/>
          <w:szCs w:val="28"/>
          <w:lang w:eastAsia="ru-RU"/>
        </w:rPr>
        <w:t xml:space="preserve">- нарушения правил оказания услуг связи. </w:t>
      </w:r>
    </w:p>
    <w:p w:rsidR="009C0CD8" w:rsidRPr="009C0CD8" w:rsidRDefault="009C0CD8" w:rsidP="009C0CD8">
      <w:pPr>
        <w:spacing w:after="0" w:line="360" w:lineRule="auto"/>
        <w:ind w:firstLine="708"/>
        <w:jc w:val="both"/>
        <w:rPr>
          <w:rFonts w:ascii="Times New Roman" w:eastAsia="Times New Roman" w:hAnsi="Times New Roman" w:cs="Times New Roman"/>
          <w:sz w:val="28"/>
          <w:szCs w:val="28"/>
          <w:lang w:eastAsia="ru-RU"/>
        </w:rPr>
      </w:pPr>
      <w:r w:rsidRPr="009C0CD8">
        <w:rPr>
          <w:rFonts w:ascii="Times New Roman" w:eastAsia="Times New Roman" w:hAnsi="Times New Roman" w:cs="Times New Roman"/>
          <w:sz w:val="28"/>
          <w:szCs w:val="28"/>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9C0CD8" w:rsidRPr="009C0CD8" w:rsidRDefault="009C0CD8" w:rsidP="009C0CD8">
      <w:pPr>
        <w:spacing w:after="0" w:line="360" w:lineRule="auto"/>
        <w:ind w:firstLine="709"/>
        <w:jc w:val="both"/>
        <w:rPr>
          <w:rFonts w:ascii="Times New Roman" w:eastAsia="Calibri" w:hAnsi="Times New Roman" w:cs="Times New Roman"/>
          <w:sz w:val="28"/>
          <w:szCs w:val="28"/>
        </w:rPr>
      </w:pPr>
      <w:r w:rsidRPr="009C0CD8">
        <w:rPr>
          <w:rFonts w:ascii="Times New Roman" w:eastAsia="Calibri" w:hAnsi="Times New Roman" w:cs="Times New Roman"/>
          <w:sz w:val="28"/>
          <w:szCs w:val="28"/>
        </w:rPr>
        <w:t>В ходе проведения систематического наблюдения в отношении альтернативных операторов почтовой  связи нарушений не выявлено.</w:t>
      </w:r>
    </w:p>
    <w:p w:rsidR="009C0CD8" w:rsidRPr="009C0CD8" w:rsidRDefault="009C0CD8" w:rsidP="009C0CD8">
      <w:pPr>
        <w:spacing w:after="0" w:line="360" w:lineRule="auto"/>
        <w:ind w:firstLine="709"/>
        <w:rPr>
          <w:rFonts w:ascii="Times New Roman" w:eastAsia="Calibri" w:hAnsi="Times New Roman" w:cs="Times New Roman"/>
          <w:szCs w:val="26"/>
        </w:rPr>
      </w:pPr>
    </w:p>
    <w:bookmarkEnd w:id="26"/>
    <w:p w:rsidR="000861BE" w:rsidRPr="009C0CD8" w:rsidRDefault="000861BE" w:rsidP="003F700C">
      <w:pPr>
        <w:spacing w:after="0" w:line="360" w:lineRule="auto"/>
        <w:ind w:firstLine="709"/>
        <w:jc w:val="both"/>
        <w:rPr>
          <w:rFonts w:ascii="Times New Roman" w:hAnsi="Times New Roman" w:cs="Times New Roman"/>
          <w:i/>
          <w:sz w:val="28"/>
          <w:szCs w:val="26"/>
          <w:u w:val="single"/>
        </w:rPr>
      </w:pPr>
      <w:r w:rsidRPr="009C0CD8">
        <w:rPr>
          <w:rFonts w:ascii="Times New Roman" w:hAnsi="Times New Roman" w:cs="Times New Roman"/>
          <w:bCs/>
          <w:i/>
          <w:sz w:val="28"/>
          <w:szCs w:val="26"/>
          <w:u w:val="single"/>
        </w:rPr>
        <w:t>Результаты работы Управления во взаимодействии с предприятиями радиочастотной</w:t>
      </w:r>
      <w:r w:rsidRPr="009C0CD8">
        <w:rPr>
          <w:rFonts w:ascii="Times New Roman" w:hAnsi="Times New Roman" w:cs="Times New Roman"/>
          <w:i/>
          <w:sz w:val="28"/>
          <w:szCs w:val="26"/>
          <w:u w:val="single"/>
        </w:rPr>
        <w:t xml:space="preserve">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8"/>
        <w:gridCol w:w="2145"/>
        <w:gridCol w:w="2145"/>
      </w:tblGrid>
      <w:tr w:rsidR="000861BE" w:rsidRPr="009C0CD8" w:rsidTr="00F13482">
        <w:trPr>
          <w:cantSplit/>
        </w:trPr>
        <w:tc>
          <w:tcPr>
            <w:tcW w:w="2884" w:type="pct"/>
            <w:vAlign w:val="center"/>
          </w:tcPr>
          <w:p w:rsidR="000861BE" w:rsidRPr="009C0CD8" w:rsidRDefault="000861BE" w:rsidP="003F700C">
            <w:pPr>
              <w:spacing w:after="0"/>
              <w:jc w:val="center"/>
              <w:rPr>
                <w:rFonts w:ascii="Times New Roman" w:hAnsi="Times New Roman" w:cs="Times New Roman"/>
              </w:rPr>
            </w:pPr>
            <w:r w:rsidRPr="009C0CD8">
              <w:rPr>
                <w:rFonts w:ascii="Times New Roman" w:hAnsi="Times New Roman" w:cs="Times New Roman"/>
              </w:rPr>
              <w:t>Показатель</w:t>
            </w:r>
          </w:p>
        </w:tc>
        <w:tc>
          <w:tcPr>
            <w:tcW w:w="1058" w:type="pct"/>
            <w:vAlign w:val="center"/>
          </w:tcPr>
          <w:p w:rsidR="000861BE" w:rsidRPr="009C0CD8" w:rsidRDefault="000861BE" w:rsidP="003F700C">
            <w:pPr>
              <w:spacing w:after="0"/>
              <w:jc w:val="center"/>
              <w:rPr>
                <w:rFonts w:ascii="Times New Roman" w:hAnsi="Times New Roman" w:cs="Times New Roman"/>
              </w:rPr>
            </w:pPr>
            <w:r w:rsidRPr="009C0CD8">
              <w:rPr>
                <w:rFonts w:ascii="Times New Roman" w:hAnsi="Times New Roman" w:cs="Times New Roman"/>
              </w:rPr>
              <w:t>На конец отчетного периода предыдущего года</w:t>
            </w:r>
            <w:proofErr w:type="gramStart"/>
            <w:r w:rsidRPr="009C0CD8">
              <w:rPr>
                <w:rFonts w:ascii="Times New Roman" w:hAnsi="Times New Roman" w:cs="Times New Roman"/>
              </w:rPr>
              <w:t xml:space="preserve"> (%)</w:t>
            </w:r>
            <w:proofErr w:type="gramEnd"/>
          </w:p>
        </w:tc>
        <w:tc>
          <w:tcPr>
            <w:tcW w:w="1058" w:type="pct"/>
            <w:shd w:val="clear" w:color="auto" w:fill="auto"/>
            <w:vAlign w:val="center"/>
          </w:tcPr>
          <w:p w:rsidR="000861BE" w:rsidRPr="009C0CD8" w:rsidRDefault="000861BE" w:rsidP="003F700C">
            <w:pPr>
              <w:spacing w:after="0"/>
              <w:jc w:val="center"/>
              <w:rPr>
                <w:rFonts w:ascii="Times New Roman" w:hAnsi="Times New Roman" w:cs="Times New Roman"/>
              </w:rPr>
            </w:pPr>
            <w:r w:rsidRPr="009C0CD8">
              <w:rPr>
                <w:rFonts w:ascii="Times New Roman" w:hAnsi="Times New Roman" w:cs="Times New Roman"/>
              </w:rPr>
              <w:t>На конец отчетного периода текущего года</w:t>
            </w:r>
            <w:proofErr w:type="gramStart"/>
            <w:r w:rsidRPr="009C0CD8">
              <w:rPr>
                <w:rFonts w:ascii="Times New Roman" w:hAnsi="Times New Roman" w:cs="Times New Roman"/>
              </w:rPr>
              <w:t xml:space="preserve"> (%)</w:t>
            </w:r>
            <w:proofErr w:type="gramEnd"/>
          </w:p>
        </w:tc>
      </w:tr>
      <w:tr w:rsidR="009C0CD8" w:rsidRPr="009C0CD8" w:rsidTr="00F13482">
        <w:trPr>
          <w:cantSplit/>
        </w:trPr>
        <w:tc>
          <w:tcPr>
            <w:tcW w:w="2884" w:type="pct"/>
          </w:tcPr>
          <w:p w:rsidR="009C0CD8" w:rsidRPr="009C0CD8" w:rsidRDefault="009C0CD8" w:rsidP="003F700C">
            <w:pPr>
              <w:spacing w:after="0"/>
              <w:rPr>
                <w:rFonts w:ascii="Times New Roman" w:hAnsi="Times New Roman" w:cs="Times New Roman"/>
              </w:rPr>
            </w:pPr>
            <w:r w:rsidRPr="009C0CD8">
              <w:rPr>
                <w:rFonts w:ascii="Times New Roman" w:hAnsi="Times New Roman" w:cs="Times New Roman"/>
              </w:rPr>
              <w:lastRenderedPageBreak/>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058" w:type="pct"/>
            <w:vAlign w:val="center"/>
          </w:tcPr>
          <w:p w:rsidR="009C0CD8" w:rsidRPr="009C0CD8" w:rsidRDefault="009C0CD8" w:rsidP="008C18A2">
            <w:pPr>
              <w:spacing w:after="0"/>
              <w:jc w:val="center"/>
              <w:rPr>
                <w:rFonts w:ascii="Times New Roman" w:hAnsi="Times New Roman" w:cs="Times New Roman"/>
              </w:rPr>
            </w:pPr>
            <w:r w:rsidRPr="009C0CD8">
              <w:rPr>
                <w:rFonts w:ascii="Times New Roman" w:hAnsi="Times New Roman" w:cs="Times New Roman"/>
              </w:rPr>
              <w:t>100</w:t>
            </w:r>
          </w:p>
        </w:tc>
        <w:tc>
          <w:tcPr>
            <w:tcW w:w="1058" w:type="pct"/>
            <w:shd w:val="clear" w:color="auto" w:fill="auto"/>
            <w:vAlign w:val="center"/>
          </w:tcPr>
          <w:p w:rsidR="009C0CD8" w:rsidRPr="009C0CD8" w:rsidRDefault="009C0CD8" w:rsidP="008C18A2">
            <w:pPr>
              <w:spacing w:after="0"/>
              <w:jc w:val="center"/>
              <w:rPr>
                <w:rFonts w:ascii="Times New Roman" w:hAnsi="Times New Roman" w:cs="Times New Roman"/>
              </w:rPr>
            </w:pPr>
            <w:r w:rsidRPr="009C0CD8">
              <w:rPr>
                <w:rFonts w:ascii="Times New Roman" w:hAnsi="Times New Roman" w:cs="Times New Roman"/>
              </w:rPr>
              <w:t>100</w:t>
            </w:r>
          </w:p>
        </w:tc>
      </w:tr>
      <w:tr w:rsidR="009C0CD8" w:rsidRPr="009C0CD8" w:rsidTr="00F13482">
        <w:trPr>
          <w:cantSplit/>
        </w:trPr>
        <w:tc>
          <w:tcPr>
            <w:tcW w:w="2884" w:type="pct"/>
          </w:tcPr>
          <w:p w:rsidR="009C0CD8" w:rsidRPr="009C0CD8" w:rsidRDefault="009C0CD8" w:rsidP="003F700C">
            <w:pPr>
              <w:spacing w:after="0"/>
              <w:rPr>
                <w:rFonts w:ascii="Times New Roman" w:hAnsi="Times New Roman" w:cs="Times New Roman"/>
              </w:rPr>
            </w:pPr>
            <w:r w:rsidRPr="009C0CD8">
              <w:rPr>
                <w:rFonts w:ascii="Times New Roman" w:hAnsi="Times New Roman" w:cs="Times New Roman"/>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w:t>
            </w:r>
            <w:proofErr w:type="gramStart"/>
            <w:r w:rsidRPr="009C0CD8">
              <w:rPr>
                <w:rFonts w:ascii="Times New Roman" w:hAnsi="Times New Roman" w:cs="Times New Roman"/>
              </w:rPr>
              <w:t>У(</w:t>
            </w:r>
            <w:proofErr w:type="gramEnd"/>
            <w:r w:rsidRPr="009C0CD8">
              <w:rPr>
                <w:rFonts w:ascii="Times New Roman" w:hAnsi="Times New Roman" w:cs="Times New Roman"/>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1058" w:type="pct"/>
            <w:vAlign w:val="center"/>
          </w:tcPr>
          <w:p w:rsidR="009C0CD8" w:rsidRPr="009C0CD8" w:rsidRDefault="009C0CD8" w:rsidP="008C18A2">
            <w:pPr>
              <w:spacing w:after="0"/>
              <w:jc w:val="center"/>
              <w:rPr>
                <w:rFonts w:ascii="Times New Roman" w:hAnsi="Times New Roman" w:cs="Times New Roman"/>
              </w:rPr>
            </w:pPr>
            <w:r w:rsidRPr="009C0CD8">
              <w:rPr>
                <w:rFonts w:ascii="Times New Roman" w:hAnsi="Times New Roman" w:cs="Times New Roman"/>
              </w:rPr>
              <w:t>87,5</w:t>
            </w:r>
          </w:p>
        </w:tc>
        <w:tc>
          <w:tcPr>
            <w:tcW w:w="1058" w:type="pct"/>
            <w:shd w:val="clear" w:color="auto" w:fill="auto"/>
            <w:vAlign w:val="center"/>
          </w:tcPr>
          <w:p w:rsidR="009C0CD8" w:rsidRPr="009C0CD8" w:rsidRDefault="009C0CD8" w:rsidP="008C18A2">
            <w:pPr>
              <w:spacing w:after="0"/>
              <w:jc w:val="center"/>
              <w:rPr>
                <w:rFonts w:ascii="Times New Roman" w:hAnsi="Times New Roman" w:cs="Times New Roman"/>
              </w:rPr>
            </w:pPr>
            <w:r w:rsidRPr="009C0CD8">
              <w:rPr>
                <w:rFonts w:ascii="Times New Roman" w:hAnsi="Times New Roman" w:cs="Times New Roman"/>
              </w:rPr>
              <w:t>66,3</w:t>
            </w:r>
          </w:p>
        </w:tc>
      </w:tr>
      <w:tr w:rsidR="009C0CD8" w:rsidRPr="009C0CD8" w:rsidTr="00F13482">
        <w:trPr>
          <w:cantSplit/>
        </w:trPr>
        <w:tc>
          <w:tcPr>
            <w:tcW w:w="2884" w:type="pct"/>
          </w:tcPr>
          <w:p w:rsidR="009C0CD8" w:rsidRPr="009C0CD8" w:rsidRDefault="009C0CD8" w:rsidP="003F700C">
            <w:pPr>
              <w:spacing w:after="0"/>
              <w:rPr>
                <w:rFonts w:ascii="Times New Roman" w:hAnsi="Times New Roman" w:cs="Times New Roman"/>
              </w:rPr>
            </w:pPr>
            <w:r w:rsidRPr="009C0CD8">
              <w:rPr>
                <w:rFonts w:ascii="Times New Roman" w:hAnsi="Times New Roman" w:cs="Times New Roman"/>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058" w:type="pct"/>
            <w:vAlign w:val="center"/>
          </w:tcPr>
          <w:p w:rsidR="009C0CD8" w:rsidRPr="009C0CD8" w:rsidRDefault="009C0CD8" w:rsidP="008C18A2">
            <w:pPr>
              <w:spacing w:after="0"/>
              <w:jc w:val="center"/>
              <w:rPr>
                <w:rFonts w:ascii="Times New Roman" w:hAnsi="Times New Roman" w:cs="Times New Roman"/>
              </w:rPr>
            </w:pPr>
            <w:r w:rsidRPr="009C0CD8">
              <w:rPr>
                <w:rFonts w:ascii="Times New Roman" w:hAnsi="Times New Roman" w:cs="Times New Roman"/>
              </w:rPr>
              <w:t>9,5</w:t>
            </w:r>
          </w:p>
        </w:tc>
        <w:tc>
          <w:tcPr>
            <w:tcW w:w="1058" w:type="pct"/>
            <w:shd w:val="clear" w:color="auto" w:fill="auto"/>
            <w:vAlign w:val="center"/>
          </w:tcPr>
          <w:p w:rsidR="009C0CD8" w:rsidRPr="009C0CD8" w:rsidRDefault="009C0CD8" w:rsidP="008C18A2">
            <w:pPr>
              <w:spacing w:after="0"/>
              <w:jc w:val="center"/>
              <w:rPr>
                <w:rFonts w:ascii="Times New Roman" w:hAnsi="Times New Roman" w:cs="Times New Roman"/>
              </w:rPr>
            </w:pPr>
            <w:r w:rsidRPr="009C0CD8">
              <w:rPr>
                <w:rFonts w:ascii="Times New Roman" w:hAnsi="Times New Roman" w:cs="Times New Roman"/>
              </w:rPr>
              <w:t>3</w:t>
            </w:r>
          </w:p>
        </w:tc>
      </w:tr>
    </w:tbl>
    <w:p w:rsidR="000861BE" w:rsidRPr="009C0CD8" w:rsidRDefault="000861BE" w:rsidP="003F700C">
      <w:pPr>
        <w:tabs>
          <w:tab w:val="left" w:pos="7875"/>
        </w:tabs>
        <w:spacing w:after="0" w:line="240" w:lineRule="auto"/>
        <w:ind w:firstLine="709"/>
        <w:rPr>
          <w:rFonts w:ascii="Times New Roman" w:hAnsi="Times New Roman" w:cs="Times New Roman"/>
          <w:szCs w:val="26"/>
        </w:rPr>
      </w:pPr>
      <w:r w:rsidRPr="009C0CD8">
        <w:rPr>
          <w:rFonts w:ascii="Times New Roman" w:hAnsi="Times New Roman" w:cs="Times New Roman"/>
          <w:szCs w:val="26"/>
        </w:rPr>
        <w:tab/>
      </w:r>
    </w:p>
    <w:p w:rsidR="009C0CD8" w:rsidRPr="009C0CD8" w:rsidRDefault="009C0CD8" w:rsidP="009C0CD8">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9C0CD8">
        <w:rPr>
          <w:rFonts w:ascii="Times New Roman" w:eastAsia="Times New Roman" w:hAnsi="Times New Roman" w:cs="Times New Roman"/>
          <w:sz w:val="28"/>
          <w:szCs w:val="28"/>
          <w:lang w:eastAsia="ru-RU"/>
        </w:rPr>
        <w:t>Изменение показателя «доля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за 12 месяцев 2014 года по сравнению с величиной показателя за 12 месяцев 2013 года в сторону уменьшения с  87,5 % до 66,3 % вызвана тем, что в связи с большим количеством сообщений о нарушениях порядка использования</w:t>
      </w:r>
      <w:proofErr w:type="gramEnd"/>
      <w:r w:rsidRPr="009C0CD8">
        <w:rPr>
          <w:rFonts w:ascii="Times New Roman" w:eastAsia="Times New Roman" w:hAnsi="Times New Roman" w:cs="Times New Roman"/>
          <w:sz w:val="28"/>
          <w:szCs w:val="28"/>
          <w:lang w:eastAsia="ru-RU"/>
        </w:rPr>
        <w:t xml:space="preserve"> РЭС с  начала сентября  2014 года административная практика в отношении нарушителей порядка радиочастотного спектра ведется  без проведения Управлением внеплановых проверок. Материалы радиоконтроля, поступившие из филиала ФГУП «РЧЦ ЦФО» в Южном и Северокавказском федеральных округах  являются достаточным основанием для составления протокола и ведения административного производства. Данная практика не противоречит требованиям Регламента взаимодействия органов Роскомнадзора с предприятиями </w:t>
      </w:r>
      <w:r w:rsidRPr="009C0CD8">
        <w:rPr>
          <w:rFonts w:ascii="Times New Roman" w:eastAsia="Times New Roman" w:hAnsi="Times New Roman" w:cs="Times New Roman"/>
          <w:sz w:val="28"/>
          <w:szCs w:val="28"/>
          <w:lang w:eastAsia="ru-RU"/>
        </w:rPr>
        <w:lastRenderedPageBreak/>
        <w:t xml:space="preserve">радиочастотной службы. Предписания по выявленным фактам нарушения порядка радиочастотного спектра  с учетом того, что проверки не проводились в указанных случаях, не выдавались.  </w:t>
      </w:r>
    </w:p>
    <w:p w:rsidR="000861BE" w:rsidRPr="008A0A06" w:rsidRDefault="000861BE" w:rsidP="003F700C">
      <w:pPr>
        <w:tabs>
          <w:tab w:val="left" w:pos="7875"/>
        </w:tabs>
        <w:spacing w:after="0" w:line="240" w:lineRule="auto"/>
        <w:ind w:firstLine="709"/>
        <w:rPr>
          <w:rFonts w:ascii="Times New Roman" w:hAnsi="Times New Roman" w:cs="Times New Roman"/>
          <w:szCs w:val="26"/>
          <w:highlight w:val="yellow"/>
        </w:rPr>
      </w:pPr>
    </w:p>
    <w:p w:rsidR="00DC1CC1" w:rsidRPr="00752BF1" w:rsidRDefault="00DC1CC1" w:rsidP="003F700C">
      <w:pPr>
        <w:spacing w:after="0" w:line="360" w:lineRule="auto"/>
        <w:ind w:firstLine="709"/>
        <w:jc w:val="both"/>
        <w:rPr>
          <w:rFonts w:ascii="Times New Roman" w:hAnsi="Times New Roman" w:cs="Times New Roman"/>
          <w:b/>
          <w:sz w:val="28"/>
          <w:szCs w:val="28"/>
        </w:rPr>
      </w:pPr>
      <w:r w:rsidRPr="00752BF1">
        <w:rPr>
          <w:rFonts w:ascii="Times New Roman" w:hAnsi="Times New Roman" w:cs="Times New Roman"/>
          <w:b/>
          <w:sz w:val="28"/>
          <w:szCs w:val="28"/>
        </w:rPr>
        <w:t>Разрешительная  и регистрационная деятельность:</w:t>
      </w:r>
    </w:p>
    <w:p w:rsidR="00F13482" w:rsidRPr="00752BF1" w:rsidRDefault="00F13482" w:rsidP="00F13482">
      <w:pPr>
        <w:spacing w:after="0" w:line="360" w:lineRule="auto"/>
        <w:ind w:firstLine="709"/>
        <w:jc w:val="both"/>
        <w:rPr>
          <w:rFonts w:ascii="Times New Roman" w:eastAsia="Times New Roman" w:hAnsi="Times New Roman" w:cs="Times New Roman"/>
          <w:i/>
          <w:sz w:val="28"/>
          <w:szCs w:val="28"/>
          <w:u w:val="single"/>
          <w:lang w:eastAsia="ru-RU"/>
        </w:rPr>
      </w:pPr>
      <w:r w:rsidRPr="00752BF1">
        <w:rPr>
          <w:rFonts w:ascii="Times New Roman" w:eastAsia="Times New Roman" w:hAnsi="Times New Roman" w:cs="Times New Roman"/>
          <w:i/>
          <w:sz w:val="28"/>
          <w:szCs w:val="28"/>
          <w:u w:val="single"/>
          <w:lang w:eastAsia="ru-RU"/>
        </w:rPr>
        <w:t>Выдача разрешений на применение франкировальных машин:</w:t>
      </w:r>
    </w:p>
    <w:p w:rsidR="00F13482" w:rsidRPr="00752BF1" w:rsidRDefault="00F13482" w:rsidP="00F13482">
      <w:pPr>
        <w:spacing w:after="0" w:line="240" w:lineRule="auto"/>
        <w:ind w:firstLine="709"/>
        <w:jc w:val="both"/>
        <w:rPr>
          <w:rFonts w:ascii="Times New Roman" w:eastAsia="Times New Roman" w:hAnsi="Times New Roman" w:cs="Times New Roman"/>
          <w:sz w:val="28"/>
          <w:szCs w:val="28"/>
          <w:lang w:eastAsia="ru-RU"/>
        </w:rPr>
      </w:pPr>
      <w:r w:rsidRPr="00752BF1">
        <w:rPr>
          <w:rFonts w:ascii="Times New Roman" w:eastAsia="Times New Roman" w:hAnsi="Times New Roman" w:cs="Times New Roman"/>
          <w:sz w:val="28"/>
          <w:szCs w:val="28"/>
          <w:lang w:eastAsia="ru-RU"/>
        </w:rPr>
        <w:t>Полномочия выполняют – 10 специалистов (с учетом вакантных должностей)</w:t>
      </w:r>
    </w:p>
    <w:p w:rsidR="00F13482" w:rsidRPr="00C7626C" w:rsidRDefault="00F13482" w:rsidP="00F13482">
      <w:pPr>
        <w:spacing w:after="0" w:line="240" w:lineRule="auto"/>
        <w:ind w:firstLine="709"/>
        <w:jc w:val="both"/>
        <w:rPr>
          <w:rFonts w:ascii="Times New Roman" w:eastAsia="Times New Roman" w:hAnsi="Times New Roman" w:cs="Times New Roman"/>
          <w:i/>
          <w:sz w:val="28"/>
          <w:szCs w:val="28"/>
          <w:highlight w:val="yellow"/>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8A0A06" w:rsidTr="00FD6FAA">
        <w:tc>
          <w:tcPr>
            <w:tcW w:w="5000" w:type="pct"/>
            <w:gridSpan w:val="3"/>
          </w:tcPr>
          <w:p w:rsidR="00F13482" w:rsidRPr="00752BF1" w:rsidRDefault="00F13482" w:rsidP="00FD6FAA">
            <w:pPr>
              <w:spacing w:after="0" w:line="240" w:lineRule="auto"/>
              <w:jc w:val="center"/>
              <w:rPr>
                <w:rFonts w:ascii="Times New Roman" w:eastAsia="Times New Roman" w:hAnsi="Times New Roman" w:cs="Times New Roman"/>
                <w:b/>
                <w:i/>
                <w:color w:val="000000"/>
                <w:sz w:val="20"/>
                <w:szCs w:val="20"/>
                <w:lang w:eastAsia="ru-RU"/>
              </w:rPr>
            </w:pPr>
            <w:r w:rsidRPr="00752BF1">
              <w:rPr>
                <w:rFonts w:ascii="Times New Roman" w:eastAsia="Times New Roman" w:hAnsi="Times New Roman" w:cs="Times New Roman"/>
                <w:b/>
                <w:i/>
                <w:color w:val="000000"/>
                <w:sz w:val="20"/>
                <w:szCs w:val="20"/>
                <w:lang w:eastAsia="ru-RU"/>
              </w:rPr>
              <w:t>Предметы надзора</w:t>
            </w:r>
          </w:p>
        </w:tc>
      </w:tr>
      <w:tr w:rsidR="00F13482" w:rsidRPr="008A0A06" w:rsidTr="00FD6FAA">
        <w:tc>
          <w:tcPr>
            <w:tcW w:w="2352" w:type="pct"/>
          </w:tcPr>
          <w:p w:rsidR="00F13482" w:rsidRPr="00752BF1"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F13482" w:rsidRPr="00752BF1" w:rsidRDefault="00752BF1" w:rsidP="00752BF1">
            <w:pPr>
              <w:spacing w:after="0" w:line="240" w:lineRule="auto"/>
              <w:jc w:val="center"/>
              <w:rPr>
                <w:rFonts w:ascii="Times New Roman" w:eastAsia="Times New Roman" w:hAnsi="Times New Roman" w:cs="Times New Roman"/>
                <w:color w:val="000000"/>
                <w:sz w:val="18"/>
                <w:szCs w:val="18"/>
                <w:lang w:eastAsia="ru-RU"/>
              </w:rPr>
            </w:pPr>
            <w:r w:rsidRPr="00752BF1">
              <w:rPr>
                <w:rFonts w:ascii="Times New Roman" w:eastAsia="Times New Roman" w:hAnsi="Times New Roman" w:cs="Times New Roman"/>
                <w:color w:val="000000"/>
                <w:sz w:val="18"/>
                <w:szCs w:val="18"/>
                <w:lang w:eastAsia="ru-RU"/>
              </w:rPr>
              <w:t>31</w:t>
            </w:r>
            <w:r w:rsidR="00F13482" w:rsidRPr="00752BF1">
              <w:rPr>
                <w:rFonts w:ascii="Times New Roman" w:eastAsia="Times New Roman" w:hAnsi="Times New Roman" w:cs="Times New Roman"/>
                <w:color w:val="000000"/>
                <w:sz w:val="18"/>
                <w:szCs w:val="18"/>
                <w:lang w:eastAsia="ru-RU"/>
              </w:rPr>
              <w:t>.</w:t>
            </w:r>
            <w:r w:rsidR="009E53C3" w:rsidRPr="00752BF1">
              <w:rPr>
                <w:rFonts w:ascii="Times New Roman" w:eastAsia="Times New Roman" w:hAnsi="Times New Roman" w:cs="Times New Roman"/>
                <w:color w:val="000000"/>
                <w:sz w:val="18"/>
                <w:szCs w:val="18"/>
                <w:lang w:eastAsia="ru-RU"/>
              </w:rPr>
              <w:t>1</w:t>
            </w:r>
            <w:r w:rsidRPr="00752BF1">
              <w:rPr>
                <w:rFonts w:ascii="Times New Roman" w:eastAsia="Times New Roman" w:hAnsi="Times New Roman" w:cs="Times New Roman"/>
                <w:color w:val="000000"/>
                <w:sz w:val="18"/>
                <w:szCs w:val="18"/>
                <w:lang w:eastAsia="ru-RU"/>
              </w:rPr>
              <w:t>2</w:t>
            </w:r>
            <w:r w:rsidR="00F13482" w:rsidRPr="00752BF1">
              <w:rPr>
                <w:rFonts w:ascii="Times New Roman" w:eastAsia="Times New Roman" w:hAnsi="Times New Roman" w:cs="Times New Roman"/>
                <w:color w:val="000000"/>
                <w:sz w:val="18"/>
                <w:szCs w:val="18"/>
                <w:lang w:eastAsia="ru-RU"/>
              </w:rPr>
              <w:t>.2013</w:t>
            </w:r>
          </w:p>
        </w:tc>
        <w:tc>
          <w:tcPr>
            <w:tcW w:w="1324" w:type="pct"/>
            <w:shd w:val="clear" w:color="auto" w:fill="D9D9D9" w:themeFill="background1" w:themeFillShade="D9"/>
          </w:tcPr>
          <w:p w:rsidR="00F13482" w:rsidRPr="00752BF1" w:rsidRDefault="00752BF1" w:rsidP="00752BF1">
            <w:pPr>
              <w:spacing w:after="0" w:line="240" w:lineRule="auto"/>
              <w:jc w:val="center"/>
              <w:rPr>
                <w:rFonts w:ascii="Times New Roman" w:eastAsia="Times New Roman" w:hAnsi="Times New Roman" w:cs="Times New Roman"/>
                <w:color w:val="000000"/>
                <w:sz w:val="18"/>
                <w:szCs w:val="18"/>
                <w:lang w:eastAsia="ru-RU"/>
              </w:rPr>
            </w:pPr>
            <w:r w:rsidRPr="00752BF1">
              <w:rPr>
                <w:rFonts w:ascii="Times New Roman" w:eastAsia="Times New Roman" w:hAnsi="Times New Roman" w:cs="Times New Roman"/>
                <w:color w:val="000000"/>
                <w:sz w:val="18"/>
                <w:szCs w:val="18"/>
                <w:lang w:eastAsia="ru-RU"/>
              </w:rPr>
              <w:t>31</w:t>
            </w:r>
            <w:r w:rsidR="00F13482" w:rsidRPr="00752BF1">
              <w:rPr>
                <w:rFonts w:ascii="Times New Roman" w:eastAsia="Times New Roman" w:hAnsi="Times New Roman" w:cs="Times New Roman"/>
                <w:color w:val="000000"/>
                <w:sz w:val="18"/>
                <w:szCs w:val="18"/>
                <w:lang w:eastAsia="ru-RU"/>
              </w:rPr>
              <w:t>.</w:t>
            </w:r>
            <w:r w:rsidR="009E53C3" w:rsidRPr="00752BF1">
              <w:rPr>
                <w:rFonts w:ascii="Times New Roman" w:eastAsia="Times New Roman" w:hAnsi="Times New Roman" w:cs="Times New Roman"/>
                <w:color w:val="000000"/>
                <w:sz w:val="18"/>
                <w:szCs w:val="18"/>
                <w:lang w:eastAsia="ru-RU"/>
              </w:rPr>
              <w:t>1</w:t>
            </w:r>
            <w:r w:rsidRPr="00752BF1">
              <w:rPr>
                <w:rFonts w:ascii="Times New Roman" w:eastAsia="Times New Roman" w:hAnsi="Times New Roman" w:cs="Times New Roman"/>
                <w:color w:val="000000"/>
                <w:sz w:val="18"/>
                <w:szCs w:val="18"/>
                <w:lang w:eastAsia="ru-RU"/>
              </w:rPr>
              <w:t>2</w:t>
            </w:r>
            <w:r w:rsidR="00F13482" w:rsidRPr="00752BF1">
              <w:rPr>
                <w:rFonts w:ascii="Times New Roman" w:eastAsia="Times New Roman" w:hAnsi="Times New Roman" w:cs="Times New Roman"/>
                <w:color w:val="000000"/>
                <w:sz w:val="18"/>
                <w:szCs w:val="18"/>
                <w:lang w:eastAsia="ru-RU"/>
              </w:rPr>
              <w:t>.2014</w:t>
            </w:r>
          </w:p>
        </w:tc>
      </w:tr>
      <w:tr w:rsidR="00F13482" w:rsidRPr="008A0A06" w:rsidTr="00FD6FAA">
        <w:tc>
          <w:tcPr>
            <w:tcW w:w="2352" w:type="pct"/>
          </w:tcPr>
          <w:p w:rsidR="00F13482" w:rsidRPr="00752BF1"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752BF1">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F13482" w:rsidRPr="00752BF1" w:rsidRDefault="009E53C3" w:rsidP="00752BF1">
            <w:pPr>
              <w:spacing w:after="0" w:line="240" w:lineRule="auto"/>
              <w:jc w:val="center"/>
              <w:rPr>
                <w:rFonts w:ascii="Times New Roman" w:eastAsia="Times New Roman" w:hAnsi="Times New Roman" w:cs="Times New Roman"/>
                <w:color w:val="000000"/>
                <w:sz w:val="20"/>
                <w:szCs w:val="20"/>
                <w:lang w:eastAsia="ru-RU"/>
              </w:rPr>
            </w:pPr>
            <w:r w:rsidRPr="00752BF1">
              <w:rPr>
                <w:rFonts w:ascii="Times New Roman" w:eastAsia="Times New Roman" w:hAnsi="Times New Roman" w:cs="Times New Roman"/>
                <w:color w:val="000000"/>
                <w:sz w:val="20"/>
                <w:szCs w:val="20"/>
                <w:lang w:eastAsia="ru-RU"/>
              </w:rPr>
              <w:t>2</w:t>
            </w:r>
            <w:r w:rsidR="00752BF1" w:rsidRPr="00752BF1">
              <w:rPr>
                <w:rFonts w:ascii="Times New Roman" w:eastAsia="Times New Roman" w:hAnsi="Times New Roman" w:cs="Times New Roman"/>
                <w:color w:val="000000"/>
                <w:sz w:val="20"/>
                <w:szCs w:val="20"/>
                <w:lang w:eastAsia="ru-RU"/>
              </w:rPr>
              <w:t>10</w:t>
            </w:r>
          </w:p>
        </w:tc>
        <w:tc>
          <w:tcPr>
            <w:tcW w:w="1324" w:type="pct"/>
            <w:shd w:val="clear" w:color="auto" w:fill="D9D9D9" w:themeFill="background1" w:themeFillShade="D9"/>
          </w:tcPr>
          <w:p w:rsidR="00F13482" w:rsidRPr="00752BF1" w:rsidRDefault="009E53C3" w:rsidP="00752BF1">
            <w:pPr>
              <w:spacing w:after="0" w:line="240" w:lineRule="auto"/>
              <w:jc w:val="center"/>
              <w:rPr>
                <w:rFonts w:ascii="Times New Roman" w:eastAsia="Times New Roman" w:hAnsi="Times New Roman" w:cs="Times New Roman"/>
                <w:color w:val="000000"/>
                <w:sz w:val="20"/>
                <w:szCs w:val="20"/>
                <w:lang w:eastAsia="ru-RU"/>
              </w:rPr>
            </w:pPr>
            <w:r w:rsidRPr="00752BF1">
              <w:rPr>
                <w:rFonts w:ascii="Times New Roman" w:eastAsia="Times New Roman" w:hAnsi="Times New Roman" w:cs="Times New Roman"/>
                <w:color w:val="000000"/>
                <w:sz w:val="20"/>
                <w:szCs w:val="20"/>
                <w:lang w:eastAsia="ru-RU"/>
              </w:rPr>
              <w:t>21</w:t>
            </w:r>
            <w:r w:rsidR="00752BF1" w:rsidRPr="00752BF1">
              <w:rPr>
                <w:rFonts w:ascii="Times New Roman" w:eastAsia="Times New Roman" w:hAnsi="Times New Roman" w:cs="Times New Roman"/>
                <w:color w:val="000000"/>
                <w:sz w:val="20"/>
                <w:szCs w:val="20"/>
                <w:lang w:eastAsia="ru-RU"/>
              </w:rPr>
              <w:t>4</w:t>
            </w:r>
          </w:p>
        </w:tc>
      </w:tr>
      <w:tr w:rsidR="00F13482" w:rsidRPr="008A0A06" w:rsidTr="00FD6FAA">
        <w:tc>
          <w:tcPr>
            <w:tcW w:w="2352" w:type="pct"/>
          </w:tcPr>
          <w:p w:rsidR="00F13482" w:rsidRPr="00752BF1"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752BF1">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F13482" w:rsidRPr="008A0A06" w:rsidRDefault="009E53C3" w:rsidP="00752BF1">
            <w:pPr>
              <w:spacing w:after="0" w:line="240" w:lineRule="auto"/>
              <w:jc w:val="center"/>
              <w:rPr>
                <w:rFonts w:ascii="Times New Roman" w:eastAsia="Times New Roman" w:hAnsi="Times New Roman" w:cs="Times New Roman"/>
                <w:color w:val="000000"/>
                <w:sz w:val="20"/>
                <w:szCs w:val="20"/>
                <w:highlight w:val="yellow"/>
                <w:lang w:eastAsia="ru-RU"/>
              </w:rPr>
            </w:pPr>
            <w:r w:rsidRPr="00752BF1">
              <w:rPr>
                <w:rFonts w:ascii="Times New Roman" w:eastAsia="Times New Roman" w:hAnsi="Times New Roman" w:cs="Times New Roman"/>
                <w:color w:val="000000"/>
                <w:sz w:val="20"/>
                <w:szCs w:val="20"/>
                <w:lang w:eastAsia="ru-RU"/>
              </w:rPr>
              <w:t>2</w:t>
            </w:r>
            <w:r w:rsidR="00752BF1" w:rsidRPr="00752BF1">
              <w:rPr>
                <w:rFonts w:ascii="Times New Roman" w:eastAsia="Times New Roman" w:hAnsi="Times New Roman" w:cs="Times New Roman"/>
                <w:color w:val="000000"/>
                <w:sz w:val="20"/>
                <w:szCs w:val="20"/>
                <w:lang w:eastAsia="ru-RU"/>
              </w:rPr>
              <w:t>1</w:t>
            </w:r>
          </w:p>
        </w:tc>
        <w:tc>
          <w:tcPr>
            <w:tcW w:w="1324" w:type="pct"/>
            <w:shd w:val="clear" w:color="auto" w:fill="D9D9D9" w:themeFill="background1" w:themeFillShade="D9"/>
          </w:tcPr>
          <w:p w:rsidR="00F13482" w:rsidRPr="00752BF1" w:rsidRDefault="009E53C3" w:rsidP="00752BF1">
            <w:pPr>
              <w:spacing w:after="0" w:line="240" w:lineRule="auto"/>
              <w:jc w:val="center"/>
              <w:rPr>
                <w:rFonts w:ascii="Times New Roman" w:eastAsia="Times New Roman" w:hAnsi="Times New Roman" w:cs="Times New Roman"/>
                <w:color w:val="000000"/>
                <w:sz w:val="20"/>
                <w:szCs w:val="20"/>
                <w:lang w:eastAsia="ru-RU"/>
              </w:rPr>
            </w:pPr>
            <w:r w:rsidRPr="00752BF1">
              <w:rPr>
                <w:rFonts w:ascii="Times New Roman" w:eastAsia="Times New Roman" w:hAnsi="Times New Roman" w:cs="Times New Roman"/>
                <w:color w:val="000000"/>
                <w:sz w:val="20"/>
                <w:szCs w:val="20"/>
                <w:lang w:eastAsia="ru-RU"/>
              </w:rPr>
              <w:t>21,</w:t>
            </w:r>
            <w:r w:rsidR="00752BF1" w:rsidRPr="00752BF1">
              <w:rPr>
                <w:rFonts w:ascii="Times New Roman" w:eastAsia="Times New Roman" w:hAnsi="Times New Roman" w:cs="Times New Roman"/>
                <w:color w:val="000000"/>
                <w:sz w:val="20"/>
                <w:szCs w:val="20"/>
                <w:lang w:eastAsia="ru-RU"/>
              </w:rPr>
              <w:t>4</w:t>
            </w:r>
          </w:p>
        </w:tc>
      </w:tr>
      <w:tr w:rsidR="00F13482" w:rsidRPr="008A0A06" w:rsidTr="00FD6FAA">
        <w:tc>
          <w:tcPr>
            <w:tcW w:w="2352" w:type="pct"/>
          </w:tcPr>
          <w:p w:rsidR="00F13482" w:rsidRPr="00752BF1"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752BF1">
              <w:rPr>
                <w:rFonts w:ascii="Times New Roman" w:eastAsia="Times New Roman" w:hAnsi="Times New Roman" w:cs="Times New Roman"/>
                <w:color w:val="000000"/>
                <w:sz w:val="20"/>
                <w:szCs w:val="20"/>
                <w:lang w:eastAsia="ru-RU"/>
              </w:rPr>
              <w:t>Количество выданных разрешений</w:t>
            </w:r>
          </w:p>
        </w:tc>
        <w:tc>
          <w:tcPr>
            <w:tcW w:w="1324" w:type="pct"/>
            <w:shd w:val="clear" w:color="auto" w:fill="D9D9D9" w:themeFill="background1" w:themeFillShade="D9"/>
          </w:tcPr>
          <w:p w:rsidR="00F13482" w:rsidRPr="00752BF1" w:rsidRDefault="00752BF1" w:rsidP="00FD6FAA">
            <w:pPr>
              <w:spacing w:after="0" w:line="240" w:lineRule="auto"/>
              <w:jc w:val="center"/>
              <w:rPr>
                <w:rFonts w:ascii="Times New Roman" w:eastAsia="Times New Roman" w:hAnsi="Times New Roman" w:cs="Times New Roman"/>
                <w:color w:val="000000"/>
                <w:sz w:val="20"/>
                <w:szCs w:val="20"/>
                <w:lang w:eastAsia="ru-RU"/>
              </w:rPr>
            </w:pPr>
            <w:r w:rsidRPr="00752BF1">
              <w:rPr>
                <w:rFonts w:ascii="Times New Roman" w:eastAsia="Times New Roman" w:hAnsi="Times New Roman" w:cs="Times New Roman"/>
                <w:color w:val="000000"/>
                <w:sz w:val="20"/>
                <w:szCs w:val="20"/>
                <w:lang w:eastAsia="ru-RU"/>
              </w:rPr>
              <w:t>30</w:t>
            </w:r>
          </w:p>
        </w:tc>
        <w:tc>
          <w:tcPr>
            <w:tcW w:w="1324" w:type="pct"/>
            <w:shd w:val="clear" w:color="auto" w:fill="D9D9D9" w:themeFill="background1" w:themeFillShade="D9"/>
          </w:tcPr>
          <w:p w:rsidR="00F13482" w:rsidRPr="00752BF1" w:rsidRDefault="00752BF1" w:rsidP="00FD6FAA">
            <w:pPr>
              <w:spacing w:after="0" w:line="240" w:lineRule="auto"/>
              <w:jc w:val="center"/>
              <w:rPr>
                <w:rFonts w:ascii="Times New Roman" w:eastAsia="Times New Roman" w:hAnsi="Times New Roman" w:cs="Times New Roman"/>
                <w:color w:val="000000"/>
                <w:sz w:val="20"/>
                <w:szCs w:val="20"/>
                <w:lang w:eastAsia="ru-RU"/>
              </w:rPr>
            </w:pPr>
            <w:r w:rsidRPr="00752BF1">
              <w:rPr>
                <w:rFonts w:ascii="Times New Roman" w:eastAsia="Times New Roman" w:hAnsi="Times New Roman" w:cs="Times New Roman"/>
                <w:color w:val="000000"/>
                <w:sz w:val="20"/>
                <w:szCs w:val="20"/>
                <w:lang w:eastAsia="ru-RU"/>
              </w:rPr>
              <w:t>36</w:t>
            </w:r>
          </w:p>
        </w:tc>
      </w:tr>
      <w:tr w:rsidR="00F13482" w:rsidRPr="008A0A06" w:rsidTr="00FD6FAA">
        <w:tc>
          <w:tcPr>
            <w:tcW w:w="2352" w:type="pct"/>
          </w:tcPr>
          <w:p w:rsidR="00F13482" w:rsidRPr="00752BF1"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752BF1">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F13482" w:rsidRPr="00752BF1" w:rsidRDefault="00752BF1" w:rsidP="00752BF1">
            <w:pPr>
              <w:spacing w:after="0" w:line="240" w:lineRule="auto"/>
              <w:jc w:val="center"/>
              <w:rPr>
                <w:rFonts w:ascii="Times New Roman" w:eastAsia="Times New Roman" w:hAnsi="Times New Roman" w:cs="Times New Roman"/>
                <w:color w:val="000000"/>
                <w:sz w:val="20"/>
                <w:szCs w:val="20"/>
                <w:lang w:eastAsia="ru-RU"/>
              </w:rPr>
            </w:pPr>
            <w:r w:rsidRPr="00752BF1">
              <w:rPr>
                <w:rFonts w:ascii="Times New Roman" w:eastAsia="Times New Roman" w:hAnsi="Times New Roman" w:cs="Times New Roman"/>
                <w:color w:val="000000"/>
                <w:sz w:val="20"/>
                <w:szCs w:val="20"/>
                <w:lang w:eastAsia="ru-RU"/>
              </w:rPr>
              <w:t>3</w:t>
            </w:r>
          </w:p>
        </w:tc>
        <w:tc>
          <w:tcPr>
            <w:tcW w:w="1324" w:type="pct"/>
            <w:shd w:val="clear" w:color="auto" w:fill="D9D9D9" w:themeFill="background1" w:themeFillShade="D9"/>
          </w:tcPr>
          <w:p w:rsidR="00F13482" w:rsidRPr="00752BF1" w:rsidRDefault="00752BF1" w:rsidP="00752BF1">
            <w:pPr>
              <w:spacing w:after="0" w:line="240" w:lineRule="auto"/>
              <w:jc w:val="center"/>
              <w:rPr>
                <w:rFonts w:ascii="Times New Roman" w:eastAsia="Times New Roman" w:hAnsi="Times New Roman" w:cs="Times New Roman"/>
                <w:color w:val="000000"/>
                <w:sz w:val="20"/>
                <w:szCs w:val="20"/>
                <w:lang w:eastAsia="ru-RU"/>
              </w:rPr>
            </w:pPr>
            <w:r w:rsidRPr="00752BF1">
              <w:rPr>
                <w:rFonts w:ascii="Times New Roman" w:eastAsia="Times New Roman" w:hAnsi="Times New Roman" w:cs="Times New Roman"/>
                <w:color w:val="000000"/>
                <w:sz w:val="20"/>
                <w:szCs w:val="20"/>
                <w:lang w:eastAsia="ru-RU"/>
              </w:rPr>
              <w:t>3</w:t>
            </w:r>
            <w:r w:rsidR="006445EB" w:rsidRPr="00752BF1">
              <w:rPr>
                <w:rFonts w:ascii="Times New Roman" w:eastAsia="Times New Roman" w:hAnsi="Times New Roman" w:cs="Times New Roman"/>
                <w:color w:val="000000"/>
                <w:sz w:val="20"/>
                <w:szCs w:val="20"/>
                <w:lang w:eastAsia="ru-RU"/>
              </w:rPr>
              <w:t>,</w:t>
            </w:r>
            <w:r w:rsidRPr="00752BF1">
              <w:rPr>
                <w:rFonts w:ascii="Times New Roman" w:eastAsia="Times New Roman" w:hAnsi="Times New Roman" w:cs="Times New Roman"/>
                <w:color w:val="000000"/>
                <w:sz w:val="20"/>
                <w:szCs w:val="20"/>
                <w:lang w:eastAsia="ru-RU"/>
              </w:rPr>
              <w:t>6</w:t>
            </w:r>
          </w:p>
        </w:tc>
      </w:tr>
    </w:tbl>
    <w:p w:rsidR="00F13482" w:rsidRPr="008A0A06" w:rsidRDefault="00F13482" w:rsidP="00F13482">
      <w:pPr>
        <w:spacing w:after="0" w:line="360" w:lineRule="auto"/>
        <w:ind w:firstLine="709"/>
        <w:jc w:val="both"/>
        <w:rPr>
          <w:rFonts w:ascii="Times New Roman" w:eastAsia="Times New Roman" w:hAnsi="Times New Roman" w:cs="Times New Roman"/>
          <w:i/>
          <w:sz w:val="26"/>
          <w:szCs w:val="26"/>
          <w:highlight w:val="yellow"/>
          <w:u w:val="single"/>
          <w:lang w:eastAsia="ru-RU"/>
        </w:rPr>
      </w:pPr>
    </w:p>
    <w:tbl>
      <w:tblPr>
        <w:tblStyle w:val="44"/>
        <w:tblW w:w="10173" w:type="dxa"/>
        <w:tblLook w:val="04A0" w:firstRow="1" w:lastRow="0" w:firstColumn="1" w:lastColumn="0" w:noHBand="0" w:noVBand="1"/>
      </w:tblPr>
      <w:tblGrid>
        <w:gridCol w:w="2270"/>
        <w:gridCol w:w="873"/>
        <w:gridCol w:w="903"/>
        <w:gridCol w:w="903"/>
        <w:gridCol w:w="1029"/>
        <w:gridCol w:w="873"/>
        <w:gridCol w:w="1107"/>
        <w:gridCol w:w="982"/>
        <w:gridCol w:w="1233"/>
      </w:tblGrid>
      <w:tr w:rsidR="00F13482" w:rsidRPr="008A0A06" w:rsidTr="0042661D">
        <w:tc>
          <w:tcPr>
            <w:tcW w:w="2270" w:type="dxa"/>
          </w:tcPr>
          <w:p w:rsidR="00F13482" w:rsidRPr="00752BF1" w:rsidRDefault="00F13482" w:rsidP="00FD6FAA">
            <w:pPr>
              <w:jc w:val="both"/>
            </w:pPr>
          </w:p>
        </w:tc>
        <w:tc>
          <w:tcPr>
            <w:tcW w:w="873" w:type="dxa"/>
          </w:tcPr>
          <w:p w:rsidR="00F13482" w:rsidRPr="00752BF1" w:rsidRDefault="00F13482" w:rsidP="00FD6FAA">
            <w:pPr>
              <w:jc w:val="center"/>
              <w:rPr>
                <w:color w:val="000000"/>
              </w:rPr>
            </w:pPr>
            <w:r w:rsidRPr="00752BF1">
              <w:rPr>
                <w:color w:val="000000"/>
              </w:rPr>
              <w:t>1 квартал 2013</w:t>
            </w:r>
          </w:p>
        </w:tc>
        <w:tc>
          <w:tcPr>
            <w:tcW w:w="903" w:type="dxa"/>
          </w:tcPr>
          <w:p w:rsidR="00F13482" w:rsidRPr="00752BF1" w:rsidRDefault="00F13482" w:rsidP="00FD6FAA">
            <w:pPr>
              <w:jc w:val="center"/>
              <w:rPr>
                <w:color w:val="000000"/>
              </w:rPr>
            </w:pPr>
            <w:r w:rsidRPr="00752BF1">
              <w:rPr>
                <w:color w:val="000000"/>
              </w:rPr>
              <w:t>2 квартал 2013 / 6 месяцев 2013</w:t>
            </w:r>
          </w:p>
        </w:tc>
        <w:tc>
          <w:tcPr>
            <w:tcW w:w="903" w:type="dxa"/>
          </w:tcPr>
          <w:p w:rsidR="00F13482" w:rsidRPr="00752BF1" w:rsidRDefault="00F13482" w:rsidP="00FD6FAA">
            <w:pPr>
              <w:jc w:val="center"/>
              <w:rPr>
                <w:color w:val="000000"/>
              </w:rPr>
            </w:pPr>
            <w:r w:rsidRPr="00752BF1">
              <w:rPr>
                <w:color w:val="000000"/>
              </w:rPr>
              <w:t>3 квартал 2013 / 9 месяцев 2013</w:t>
            </w:r>
          </w:p>
        </w:tc>
        <w:tc>
          <w:tcPr>
            <w:tcW w:w="1029" w:type="dxa"/>
            <w:shd w:val="clear" w:color="auto" w:fill="D9D9D9" w:themeFill="background1" w:themeFillShade="D9"/>
          </w:tcPr>
          <w:p w:rsidR="00F13482" w:rsidRPr="00752BF1" w:rsidRDefault="00F13482" w:rsidP="00FD6FAA">
            <w:pPr>
              <w:jc w:val="center"/>
              <w:rPr>
                <w:color w:val="000000"/>
              </w:rPr>
            </w:pPr>
            <w:r w:rsidRPr="00752BF1">
              <w:rPr>
                <w:color w:val="000000"/>
              </w:rPr>
              <w:t>4 квартал  2013/ 12 месяцев 2013</w:t>
            </w:r>
          </w:p>
        </w:tc>
        <w:tc>
          <w:tcPr>
            <w:tcW w:w="873" w:type="dxa"/>
          </w:tcPr>
          <w:p w:rsidR="00F13482" w:rsidRPr="00752BF1" w:rsidRDefault="00F13482" w:rsidP="00FD6FAA">
            <w:pPr>
              <w:jc w:val="center"/>
              <w:rPr>
                <w:color w:val="000000"/>
              </w:rPr>
            </w:pPr>
            <w:r w:rsidRPr="00752BF1">
              <w:rPr>
                <w:color w:val="000000"/>
              </w:rPr>
              <w:t>1 квартал 2014</w:t>
            </w:r>
          </w:p>
        </w:tc>
        <w:tc>
          <w:tcPr>
            <w:tcW w:w="1107" w:type="dxa"/>
          </w:tcPr>
          <w:p w:rsidR="00F13482" w:rsidRPr="00752BF1" w:rsidRDefault="00F13482" w:rsidP="00FD6FAA">
            <w:pPr>
              <w:jc w:val="center"/>
              <w:rPr>
                <w:color w:val="000000"/>
              </w:rPr>
            </w:pPr>
            <w:r w:rsidRPr="00752BF1">
              <w:rPr>
                <w:color w:val="000000"/>
              </w:rPr>
              <w:t>2 квартал 2014 / 6 месяцев 2014</w:t>
            </w:r>
          </w:p>
        </w:tc>
        <w:tc>
          <w:tcPr>
            <w:tcW w:w="982" w:type="dxa"/>
          </w:tcPr>
          <w:p w:rsidR="00F13482" w:rsidRPr="00752BF1" w:rsidRDefault="00F13482" w:rsidP="00FD6FAA">
            <w:pPr>
              <w:jc w:val="center"/>
              <w:rPr>
                <w:color w:val="000000"/>
              </w:rPr>
            </w:pPr>
            <w:r w:rsidRPr="00752BF1">
              <w:rPr>
                <w:color w:val="000000"/>
              </w:rPr>
              <w:t>3 квартал 2014 / 9 месяцев 2014</w:t>
            </w:r>
          </w:p>
        </w:tc>
        <w:tc>
          <w:tcPr>
            <w:tcW w:w="1233" w:type="dxa"/>
            <w:shd w:val="clear" w:color="auto" w:fill="D9D9D9" w:themeFill="background1" w:themeFillShade="D9"/>
          </w:tcPr>
          <w:p w:rsidR="00F13482" w:rsidRPr="00752BF1" w:rsidRDefault="00F13482" w:rsidP="00FD6FAA">
            <w:pPr>
              <w:jc w:val="center"/>
              <w:rPr>
                <w:color w:val="000000"/>
              </w:rPr>
            </w:pPr>
            <w:r w:rsidRPr="00752BF1">
              <w:rPr>
                <w:color w:val="000000"/>
              </w:rPr>
              <w:t>4 квартал 2014 / 12 месяцев 2014</w:t>
            </w:r>
          </w:p>
        </w:tc>
      </w:tr>
      <w:tr w:rsidR="0042661D" w:rsidRPr="008A0A06" w:rsidTr="0042661D">
        <w:tc>
          <w:tcPr>
            <w:tcW w:w="2270" w:type="dxa"/>
          </w:tcPr>
          <w:p w:rsidR="0042661D" w:rsidRPr="00752BF1" w:rsidRDefault="0042661D" w:rsidP="00FD6FAA">
            <w:r w:rsidRPr="00752BF1">
              <w:t>Количество поступивших заявок</w:t>
            </w:r>
          </w:p>
        </w:tc>
        <w:tc>
          <w:tcPr>
            <w:tcW w:w="873" w:type="dxa"/>
          </w:tcPr>
          <w:p w:rsidR="0042661D" w:rsidRPr="00752BF1" w:rsidRDefault="0042661D" w:rsidP="00FD6FAA">
            <w:pPr>
              <w:jc w:val="center"/>
            </w:pPr>
            <w:r w:rsidRPr="00752BF1">
              <w:t>6</w:t>
            </w:r>
          </w:p>
        </w:tc>
        <w:tc>
          <w:tcPr>
            <w:tcW w:w="903" w:type="dxa"/>
          </w:tcPr>
          <w:p w:rsidR="0042661D" w:rsidRPr="00752BF1" w:rsidRDefault="0042661D" w:rsidP="00FD6FAA">
            <w:pPr>
              <w:jc w:val="center"/>
            </w:pPr>
            <w:r w:rsidRPr="00752BF1">
              <w:t>13/19</w:t>
            </w:r>
          </w:p>
        </w:tc>
        <w:tc>
          <w:tcPr>
            <w:tcW w:w="903" w:type="dxa"/>
          </w:tcPr>
          <w:p w:rsidR="0042661D" w:rsidRPr="00752BF1" w:rsidRDefault="0042661D" w:rsidP="00FD6FAA">
            <w:pPr>
              <w:jc w:val="center"/>
            </w:pPr>
            <w:r w:rsidRPr="00752BF1">
              <w:t>4/23</w:t>
            </w:r>
          </w:p>
        </w:tc>
        <w:tc>
          <w:tcPr>
            <w:tcW w:w="1029" w:type="dxa"/>
            <w:shd w:val="clear" w:color="auto" w:fill="D9D9D9" w:themeFill="background1" w:themeFillShade="D9"/>
          </w:tcPr>
          <w:p w:rsidR="0042661D" w:rsidRPr="00752BF1" w:rsidRDefault="0042661D" w:rsidP="00FD6FAA">
            <w:pPr>
              <w:jc w:val="center"/>
            </w:pPr>
            <w:r w:rsidRPr="00752BF1">
              <w:t>7/30</w:t>
            </w:r>
          </w:p>
        </w:tc>
        <w:tc>
          <w:tcPr>
            <w:tcW w:w="873" w:type="dxa"/>
          </w:tcPr>
          <w:p w:rsidR="0042661D" w:rsidRPr="00752BF1" w:rsidRDefault="0042661D" w:rsidP="00FD6FAA">
            <w:pPr>
              <w:jc w:val="center"/>
            </w:pPr>
            <w:r w:rsidRPr="00752BF1">
              <w:t>11</w:t>
            </w:r>
          </w:p>
        </w:tc>
        <w:tc>
          <w:tcPr>
            <w:tcW w:w="1107" w:type="dxa"/>
          </w:tcPr>
          <w:p w:rsidR="0042661D" w:rsidRPr="00752BF1" w:rsidRDefault="0042661D" w:rsidP="00FD6FAA">
            <w:pPr>
              <w:jc w:val="center"/>
            </w:pPr>
            <w:r w:rsidRPr="00752BF1">
              <w:t>8/19</w:t>
            </w:r>
          </w:p>
        </w:tc>
        <w:tc>
          <w:tcPr>
            <w:tcW w:w="982" w:type="dxa"/>
          </w:tcPr>
          <w:p w:rsidR="0042661D" w:rsidRPr="00752BF1" w:rsidRDefault="0042661D" w:rsidP="001C39E1">
            <w:pPr>
              <w:jc w:val="center"/>
            </w:pPr>
            <w:r w:rsidRPr="00752BF1">
              <w:t>6/25</w:t>
            </w:r>
          </w:p>
        </w:tc>
        <w:tc>
          <w:tcPr>
            <w:tcW w:w="1233" w:type="dxa"/>
            <w:shd w:val="clear" w:color="auto" w:fill="D9D9D9" w:themeFill="background1" w:themeFillShade="D9"/>
          </w:tcPr>
          <w:p w:rsidR="0042661D" w:rsidRPr="00752BF1" w:rsidRDefault="00752BF1" w:rsidP="00FD6FAA">
            <w:pPr>
              <w:jc w:val="center"/>
            </w:pPr>
            <w:r w:rsidRPr="00752BF1">
              <w:t>5/30</w:t>
            </w:r>
          </w:p>
        </w:tc>
      </w:tr>
      <w:tr w:rsidR="0042661D" w:rsidRPr="008A0A06" w:rsidTr="0042661D">
        <w:tc>
          <w:tcPr>
            <w:tcW w:w="2270" w:type="dxa"/>
          </w:tcPr>
          <w:p w:rsidR="0042661D" w:rsidRPr="00752BF1" w:rsidRDefault="0042661D" w:rsidP="00FD6FAA">
            <w:r w:rsidRPr="00752BF1">
              <w:t>Количество выданных разрешений</w:t>
            </w:r>
          </w:p>
        </w:tc>
        <w:tc>
          <w:tcPr>
            <w:tcW w:w="873" w:type="dxa"/>
          </w:tcPr>
          <w:p w:rsidR="0042661D" w:rsidRPr="00752BF1" w:rsidRDefault="0042661D" w:rsidP="00FD6FAA">
            <w:pPr>
              <w:jc w:val="center"/>
            </w:pPr>
            <w:r w:rsidRPr="00752BF1">
              <w:t>6</w:t>
            </w:r>
          </w:p>
        </w:tc>
        <w:tc>
          <w:tcPr>
            <w:tcW w:w="903" w:type="dxa"/>
          </w:tcPr>
          <w:p w:rsidR="0042661D" w:rsidRPr="00752BF1" w:rsidRDefault="0042661D" w:rsidP="00FD6FAA">
            <w:pPr>
              <w:jc w:val="center"/>
            </w:pPr>
            <w:r w:rsidRPr="00752BF1">
              <w:t>13/19</w:t>
            </w:r>
          </w:p>
        </w:tc>
        <w:tc>
          <w:tcPr>
            <w:tcW w:w="903" w:type="dxa"/>
          </w:tcPr>
          <w:p w:rsidR="0042661D" w:rsidRPr="00752BF1" w:rsidRDefault="0042661D" w:rsidP="00FD6FAA">
            <w:pPr>
              <w:jc w:val="center"/>
            </w:pPr>
            <w:r w:rsidRPr="00752BF1">
              <w:t>4/23</w:t>
            </w:r>
          </w:p>
        </w:tc>
        <w:tc>
          <w:tcPr>
            <w:tcW w:w="1029" w:type="dxa"/>
            <w:shd w:val="clear" w:color="auto" w:fill="D9D9D9" w:themeFill="background1" w:themeFillShade="D9"/>
          </w:tcPr>
          <w:p w:rsidR="0042661D" w:rsidRPr="00752BF1" w:rsidRDefault="0042661D" w:rsidP="00FD6FAA">
            <w:pPr>
              <w:jc w:val="center"/>
            </w:pPr>
            <w:r w:rsidRPr="00752BF1">
              <w:t>7/30</w:t>
            </w:r>
          </w:p>
        </w:tc>
        <w:tc>
          <w:tcPr>
            <w:tcW w:w="873" w:type="dxa"/>
          </w:tcPr>
          <w:p w:rsidR="0042661D" w:rsidRPr="00752BF1" w:rsidRDefault="0042661D" w:rsidP="00FD6FAA">
            <w:pPr>
              <w:jc w:val="center"/>
            </w:pPr>
            <w:r w:rsidRPr="00752BF1">
              <w:t>11</w:t>
            </w:r>
          </w:p>
        </w:tc>
        <w:tc>
          <w:tcPr>
            <w:tcW w:w="1107" w:type="dxa"/>
          </w:tcPr>
          <w:p w:rsidR="0042661D" w:rsidRPr="00752BF1" w:rsidRDefault="0042661D" w:rsidP="00FD6FAA">
            <w:pPr>
              <w:jc w:val="center"/>
            </w:pPr>
            <w:r w:rsidRPr="00752BF1">
              <w:t>8/19</w:t>
            </w:r>
          </w:p>
        </w:tc>
        <w:tc>
          <w:tcPr>
            <w:tcW w:w="982" w:type="dxa"/>
          </w:tcPr>
          <w:p w:rsidR="0042661D" w:rsidRPr="00752BF1" w:rsidRDefault="006445EB" w:rsidP="006445EB">
            <w:pPr>
              <w:jc w:val="center"/>
            </w:pPr>
            <w:r w:rsidRPr="00752BF1">
              <w:t>6</w:t>
            </w:r>
            <w:r w:rsidR="0042661D" w:rsidRPr="00752BF1">
              <w:t>/</w:t>
            </w:r>
            <w:r w:rsidRPr="00752BF1">
              <w:t>25</w:t>
            </w:r>
          </w:p>
        </w:tc>
        <w:tc>
          <w:tcPr>
            <w:tcW w:w="1233" w:type="dxa"/>
            <w:shd w:val="clear" w:color="auto" w:fill="D9D9D9" w:themeFill="background1" w:themeFillShade="D9"/>
          </w:tcPr>
          <w:p w:rsidR="0042661D" w:rsidRPr="00752BF1" w:rsidRDefault="00752BF1" w:rsidP="00FD6FAA">
            <w:pPr>
              <w:jc w:val="center"/>
            </w:pPr>
            <w:r w:rsidRPr="00752BF1">
              <w:t>11/36</w:t>
            </w:r>
          </w:p>
        </w:tc>
      </w:tr>
      <w:tr w:rsidR="0042661D" w:rsidRPr="008A0A06" w:rsidTr="0042661D">
        <w:tc>
          <w:tcPr>
            <w:tcW w:w="2270" w:type="dxa"/>
          </w:tcPr>
          <w:p w:rsidR="0042661D" w:rsidRPr="00752BF1" w:rsidRDefault="0042661D" w:rsidP="00FD6FAA">
            <w:r w:rsidRPr="00752BF1">
              <w:t>Количество отказов</w:t>
            </w:r>
          </w:p>
        </w:tc>
        <w:tc>
          <w:tcPr>
            <w:tcW w:w="873" w:type="dxa"/>
          </w:tcPr>
          <w:p w:rsidR="0042661D" w:rsidRPr="00752BF1" w:rsidRDefault="0042661D" w:rsidP="00FD6FAA">
            <w:pPr>
              <w:jc w:val="center"/>
            </w:pPr>
            <w:r w:rsidRPr="00752BF1">
              <w:t>0</w:t>
            </w:r>
          </w:p>
        </w:tc>
        <w:tc>
          <w:tcPr>
            <w:tcW w:w="903" w:type="dxa"/>
          </w:tcPr>
          <w:p w:rsidR="0042661D" w:rsidRPr="00752BF1" w:rsidRDefault="0042661D" w:rsidP="00FD6FAA">
            <w:pPr>
              <w:jc w:val="center"/>
            </w:pPr>
            <w:r w:rsidRPr="00752BF1">
              <w:t>0</w:t>
            </w:r>
          </w:p>
        </w:tc>
        <w:tc>
          <w:tcPr>
            <w:tcW w:w="903" w:type="dxa"/>
          </w:tcPr>
          <w:p w:rsidR="0042661D" w:rsidRPr="00752BF1" w:rsidRDefault="0042661D" w:rsidP="00FD6FAA">
            <w:pPr>
              <w:jc w:val="center"/>
            </w:pPr>
            <w:r w:rsidRPr="00752BF1">
              <w:t>0</w:t>
            </w:r>
          </w:p>
        </w:tc>
        <w:tc>
          <w:tcPr>
            <w:tcW w:w="1029" w:type="dxa"/>
            <w:shd w:val="clear" w:color="auto" w:fill="D9D9D9" w:themeFill="background1" w:themeFillShade="D9"/>
          </w:tcPr>
          <w:p w:rsidR="0042661D" w:rsidRPr="00752BF1" w:rsidRDefault="0042661D" w:rsidP="00FD6FAA">
            <w:pPr>
              <w:jc w:val="center"/>
            </w:pPr>
            <w:r w:rsidRPr="00752BF1">
              <w:t>0</w:t>
            </w:r>
          </w:p>
        </w:tc>
        <w:tc>
          <w:tcPr>
            <w:tcW w:w="873" w:type="dxa"/>
          </w:tcPr>
          <w:p w:rsidR="0042661D" w:rsidRPr="00752BF1" w:rsidRDefault="0042661D" w:rsidP="00FD6FAA">
            <w:pPr>
              <w:jc w:val="center"/>
            </w:pPr>
            <w:r w:rsidRPr="00752BF1">
              <w:t>0</w:t>
            </w:r>
          </w:p>
        </w:tc>
        <w:tc>
          <w:tcPr>
            <w:tcW w:w="1107" w:type="dxa"/>
          </w:tcPr>
          <w:p w:rsidR="0042661D" w:rsidRPr="00752BF1" w:rsidRDefault="0042661D" w:rsidP="00FD6FAA">
            <w:pPr>
              <w:jc w:val="center"/>
            </w:pPr>
            <w:r w:rsidRPr="00752BF1">
              <w:t>0</w:t>
            </w:r>
          </w:p>
        </w:tc>
        <w:tc>
          <w:tcPr>
            <w:tcW w:w="982" w:type="dxa"/>
          </w:tcPr>
          <w:p w:rsidR="0042661D" w:rsidRPr="00752BF1" w:rsidRDefault="0042661D" w:rsidP="00FD6FAA">
            <w:pPr>
              <w:jc w:val="center"/>
            </w:pPr>
            <w:r w:rsidRPr="00752BF1">
              <w:t>0</w:t>
            </w:r>
          </w:p>
        </w:tc>
        <w:tc>
          <w:tcPr>
            <w:tcW w:w="1233" w:type="dxa"/>
            <w:shd w:val="clear" w:color="auto" w:fill="D9D9D9" w:themeFill="background1" w:themeFillShade="D9"/>
          </w:tcPr>
          <w:p w:rsidR="0042661D" w:rsidRPr="00752BF1" w:rsidRDefault="00752BF1" w:rsidP="00FD6FAA">
            <w:pPr>
              <w:jc w:val="center"/>
            </w:pPr>
            <w:r w:rsidRPr="00752BF1">
              <w:t>0</w:t>
            </w:r>
          </w:p>
        </w:tc>
      </w:tr>
      <w:tr w:rsidR="0042661D" w:rsidRPr="008A0A06" w:rsidTr="0042661D">
        <w:tc>
          <w:tcPr>
            <w:tcW w:w="2270" w:type="dxa"/>
          </w:tcPr>
          <w:p w:rsidR="0042661D" w:rsidRPr="00752BF1" w:rsidRDefault="0042661D" w:rsidP="00FD6FAA">
            <w:pPr>
              <w:jc w:val="both"/>
            </w:pPr>
            <w:r w:rsidRPr="00752BF1">
              <w:t xml:space="preserve">Нарушения сроков </w:t>
            </w:r>
          </w:p>
        </w:tc>
        <w:tc>
          <w:tcPr>
            <w:tcW w:w="873" w:type="dxa"/>
          </w:tcPr>
          <w:p w:rsidR="0042661D" w:rsidRPr="00752BF1" w:rsidRDefault="0042661D" w:rsidP="00FD6FAA">
            <w:pPr>
              <w:jc w:val="center"/>
            </w:pPr>
            <w:r w:rsidRPr="00752BF1">
              <w:t>0</w:t>
            </w:r>
          </w:p>
        </w:tc>
        <w:tc>
          <w:tcPr>
            <w:tcW w:w="903" w:type="dxa"/>
          </w:tcPr>
          <w:p w:rsidR="0042661D" w:rsidRPr="00752BF1" w:rsidRDefault="0042661D" w:rsidP="00FD6FAA">
            <w:pPr>
              <w:jc w:val="center"/>
            </w:pPr>
            <w:r w:rsidRPr="00752BF1">
              <w:t>0</w:t>
            </w:r>
          </w:p>
        </w:tc>
        <w:tc>
          <w:tcPr>
            <w:tcW w:w="903" w:type="dxa"/>
          </w:tcPr>
          <w:p w:rsidR="0042661D" w:rsidRPr="00752BF1" w:rsidRDefault="0042661D" w:rsidP="00FD6FAA">
            <w:pPr>
              <w:jc w:val="center"/>
            </w:pPr>
            <w:r w:rsidRPr="00752BF1">
              <w:t>0</w:t>
            </w:r>
          </w:p>
        </w:tc>
        <w:tc>
          <w:tcPr>
            <w:tcW w:w="1029" w:type="dxa"/>
            <w:shd w:val="clear" w:color="auto" w:fill="D9D9D9" w:themeFill="background1" w:themeFillShade="D9"/>
          </w:tcPr>
          <w:p w:rsidR="0042661D" w:rsidRPr="00752BF1" w:rsidRDefault="0042661D" w:rsidP="00FD6FAA">
            <w:pPr>
              <w:jc w:val="center"/>
            </w:pPr>
            <w:r w:rsidRPr="00752BF1">
              <w:t>0</w:t>
            </w:r>
          </w:p>
        </w:tc>
        <w:tc>
          <w:tcPr>
            <w:tcW w:w="873" w:type="dxa"/>
          </w:tcPr>
          <w:p w:rsidR="0042661D" w:rsidRPr="00752BF1" w:rsidRDefault="0042661D" w:rsidP="00FD6FAA">
            <w:pPr>
              <w:jc w:val="center"/>
            </w:pPr>
            <w:r w:rsidRPr="00752BF1">
              <w:t>0</w:t>
            </w:r>
          </w:p>
        </w:tc>
        <w:tc>
          <w:tcPr>
            <w:tcW w:w="1107" w:type="dxa"/>
          </w:tcPr>
          <w:p w:rsidR="0042661D" w:rsidRPr="00752BF1" w:rsidRDefault="0042661D" w:rsidP="00FD6FAA">
            <w:pPr>
              <w:jc w:val="center"/>
            </w:pPr>
            <w:r w:rsidRPr="00752BF1">
              <w:t>0</w:t>
            </w:r>
          </w:p>
        </w:tc>
        <w:tc>
          <w:tcPr>
            <w:tcW w:w="982" w:type="dxa"/>
          </w:tcPr>
          <w:p w:rsidR="0042661D" w:rsidRPr="00752BF1" w:rsidRDefault="0042661D" w:rsidP="00FD6FAA">
            <w:pPr>
              <w:jc w:val="center"/>
            </w:pPr>
            <w:r w:rsidRPr="00752BF1">
              <w:t>0</w:t>
            </w:r>
          </w:p>
        </w:tc>
        <w:tc>
          <w:tcPr>
            <w:tcW w:w="1233" w:type="dxa"/>
            <w:shd w:val="clear" w:color="auto" w:fill="D9D9D9" w:themeFill="background1" w:themeFillShade="D9"/>
          </w:tcPr>
          <w:p w:rsidR="0042661D" w:rsidRPr="00752BF1" w:rsidRDefault="00752BF1" w:rsidP="00FD6FAA">
            <w:pPr>
              <w:jc w:val="center"/>
            </w:pPr>
            <w:r w:rsidRPr="00752BF1">
              <w:t>0</w:t>
            </w:r>
          </w:p>
        </w:tc>
      </w:tr>
    </w:tbl>
    <w:p w:rsidR="00F13482" w:rsidRPr="008A0A06" w:rsidRDefault="00F13482" w:rsidP="00F13482">
      <w:pPr>
        <w:spacing w:after="0" w:line="360" w:lineRule="auto"/>
        <w:ind w:firstLine="624"/>
        <w:jc w:val="both"/>
        <w:rPr>
          <w:rFonts w:ascii="Times New Roman" w:eastAsia="Times New Roman" w:hAnsi="Times New Roman" w:cs="Times New Roman"/>
          <w:spacing w:val="-5"/>
          <w:sz w:val="24"/>
          <w:szCs w:val="20"/>
          <w:highlight w:val="yellow"/>
          <w:lang w:eastAsia="ru-RU"/>
        </w:rPr>
      </w:pPr>
    </w:p>
    <w:p w:rsidR="00B84E81" w:rsidRPr="008A0A06" w:rsidRDefault="00B84E81" w:rsidP="003F700C">
      <w:pPr>
        <w:spacing w:after="0" w:line="360" w:lineRule="auto"/>
        <w:ind w:firstLine="624"/>
        <w:jc w:val="both"/>
        <w:rPr>
          <w:rFonts w:ascii="Times New Roman" w:eastAsia="Times New Roman" w:hAnsi="Times New Roman" w:cs="Times New Roman"/>
          <w:spacing w:val="-5"/>
          <w:sz w:val="24"/>
          <w:szCs w:val="20"/>
          <w:highlight w:val="yellow"/>
          <w:lang w:eastAsia="ru-RU"/>
        </w:rPr>
      </w:pPr>
    </w:p>
    <w:p w:rsidR="00527CF0" w:rsidRPr="00C7626C" w:rsidRDefault="00527CF0" w:rsidP="003F700C">
      <w:pPr>
        <w:spacing w:after="0" w:line="360" w:lineRule="auto"/>
        <w:ind w:firstLine="709"/>
        <w:jc w:val="both"/>
        <w:rPr>
          <w:rFonts w:ascii="Times New Roman" w:hAnsi="Times New Roman" w:cs="Times New Roman"/>
          <w:i/>
          <w:sz w:val="28"/>
          <w:szCs w:val="28"/>
          <w:u w:val="single"/>
        </w:rPr>
      </w:pPr>
      <w:r w:rsidRPr="00C7626C">
        <w:rPr>
          <w:rFonts w:ascii="Times New Roman" w:hAnsi="Times New Roman" w:cs="Times New Roman"/>
          <w:i/>
          <w:sz w:val="28"/>
          <w:szCs w:val="28"/>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527CF0" w:rsidRPr="00C7626C" w:rsidRDefault="00527CF0" w:rsidP="003F700C">
      <w:pPr>
        <w:spacing w:after="0" w:line="360" w:lineRule="auto"/>
        <w:ind w:firstLine="709"/>
        <w:jc w:val="both"/>
        <w:rPr>
          <w:rFonts w:ascii="Times New Roman" w:hAnsi="Times New Roman" w:cs="Times New Roman"/>
          <w:sz w:val="28"/>
          <w:szCs w:val="28"/>
        </w:rPr>
      </w:pPr>
      <w:r w:rsidRPr="00C7626C">
        <w:rPr>
          <w:rFonts w:ascii="Times New Roman" w:hAnsi="Times New Roman" w:cs="Times New Roman"/>
          <w:sz w:val="28"/>
          <w:szCs w:val="28"/>
        </w:rPr>
        <w:t xml:space="preserve">Полномочия выполняют – </w:t>
      </w:r>
      <w:r w:rsidR="00DC1CC1" w:rsidRPr="00C7626C">
        <w:rPr>
          <w:rFonts w:ascii="Times New Roman" w:hAnsi="Times New Roman" w:cs="Times New Roman"/>
          <w:sz w:val="28"/>
          <w:szCs w:val="28"/>
        </w:rPr>
        <w:t>3</w:t>
      </w:r>
      <w:r w:rsidRPr="00C7626C">
        <w:rPr>
          <w:rFonts w:ascii="Times New Roman" w:hAnsi="Times New Roman" w:cs="Times New Roman"/>
          <w:sz w:val="28"/>
          <w:szCs w:val="28"/>
        </w:rPr>
        <w:t xml:space="preserve"> специалист</w:t>
      </w:r>
      <w:r w:rsidR="000719BC" w:rsidRPr="00C7626C">
        <w:rPr>
          <w:rFonts w:ascii="Times New Roman" w:hAnsi="Times New Roman" w:cs="Times New Roman"/>
          <w:sz w:val="28"/>
          <w:szCs w:val="28"/>
        </w:rPr>
        <w:t>а</w:t>
      </w:r>
      <w:r w:rsidRPr="00C7626C">
        <w:rPr>
          <w:rFonts w:ascii="Times New Roman" w:hAnsi="Times New Roman" w:cs="Times New Roman"/>
          <w:sz w:val="28"/>
          <w:szCs w:val="28"/>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932"/>
        <w:gridCol w:w="1014"/>
        <w:gridCol w:w="935"/>
        <w:gridCol w:w="948"/>
        <w:gridCol w:w="932"/>
        <w:gridCol w:w="1014"/>
        <w:gridCol w:w="935"/>
        <w:gridCol w:w="948"/>
      </w:tblGrid>
      <w:tr w:rsidR="009E582E" w:rsidRPr="008A0A06" w:rsidTr="00F13482">
        <w:tc>
          <w:tcPr>
            <w:tcW w:w="2480" w:type="dxa"/>
          </w:tcPr>
          <w:p w:rsidR="009E582E" w:rsidRPr="00C7626C" w:rsidRDefault="009E582E" w:rsidP="003F700C">
            <w:pPr>
              <w:spacing w:after="0"/>
              <w:rPr>
                <w:rFonts w:ascii="Times New Roman" w:hAnsi="Times New Roman" w:cs="Times New Roman"/>
                <w:sz w:val="20"/>
                <w:szCs w:val="20"/>
              </w:rPr>
            </w:pPr>
          </w:p>
        </w:tc>
        <w:tc>
          <w:tcPr>
            <w:tcW w:w="932" w:type="dxa"/>
          </w:tcPr>
          <w:p w:rsidR="009E582E" w:rsidRPr="00C7626C" w:rsidRDefault="009E582E" w:rsidP="003F700C">
            <w:pPr>
              <w:spacing w:after="0"/>
              <w:jc w:val="center"/>
              <w:rPr>
                <w:rFonts w:ascii="Times New Roman" w:hAnsi="Times New Roman" w:cs="Times New Roman"/>
                <w:color w:val="000000"/>
                <w:sz w:val="20"/>
                <w:szCs w:val="20"/>
              </w:rPr>
            </w:pPr>
            <w:r w:rsidRPr="00C7626C">
              <w:rPr>
                <w:rFonts w:ascii="Times New Roman" w:hAnsi="Times New Roman" w:cs="Times New Roman"/>
                <w:color w:val="000000"/>
                <w:sz w:val="20"/>
                <w:szCs w:val="20"/>
              </w:rPr>
              <w:t>1 квартал 2013</w:t>
            </w:r>
          </w:p>
        </w:tc>
        <w:tc>
          <w:tcPr>
            <w:tcW w:w="1014" w:type="dxa"/>
          </w:tcPr>
          <w:p w:rsidR="009E582E" w:rsidRPr="00C7626C" w:rsidRDefault="009E582E" w:rsidP="003F700C">
            <w:pPr>
              <w:spacing w:after="0"/>
              <w:jc w:val="center"/>
              <w:rPr>
                <w:rFonts w:ascii="Times New Roman" w:hAnsi="Times New Roman" w:cs="Times New Roman"/>
                <w:color w:val="000000"/>
                <w:sz w:val="20"/>
                <w:szCs w:val="20"/>
              </w:rPr>
            </w:pPr>
            <w:r w:rsidRPr="00C7626C">
              <w:rPr>
                <w:rFonts w:ascii="Times New Roman" w:hAnsi="Times New Roman" w:cs="Times New Roman"/>
                <w:color w:val="000000"/>
                <w:sz w:val="20"/>
                <w:szCs w:val="20"/>
              </w:rPr>
              <w:t>2 квартал 2013 / 6 месяцев 2013</w:t>
            </w:r>
          </w:p>
        </w:tc>
        <w:tc>
          <w:tcPr>
            <w:tcW w:w="935" w:type="dxa"/>
          </w:tcPr>
          <w:p w:rsidR="009E582E" w:rsidRPr="00C7626C" w:rsidRDefault="009E582E" w:rsidP="003F700C">
            <w:pPr>
              <w:spacing w:after="0"/>
              <w:jc w:val="center"/>
              <w:rPr>
                <w:rFonts w:ascii="Times New Roman" w:hAnsi="Times New Roman" w:cs="Times New Roman"/>
                <w:color w:val="000000"/>
                <w:sz w:val="20"/>
                <w:szCs w:val="20"/>
              </w:rPr>
            </w:pPr>
            <w:r w:rsidRPr="00C7626C">
              <w:rPr>
                <w:rFonts w:ascii="Times New Roman" w:hAnsi="Times New Roman" w:cs="Times New Roman"/>
                <w:color w:val="000000"/>
                <w:sz w:val="20"/>
                <w:szCs w:val="20"/>
              </w:rPr>
              <w:t>3 квартал 2013 / 9 месяцев 2013</w:t>
            </w:r>
          </w:p>
        </w:tc>
        <w:tc>
          <w:tcPr>
            <w:tcW w:w="948" w:type="dxa"/>
            <w:shd w:val="clear" w:color="auto" w:fill="D9D9D9" w:themeFill="background1" w:themeFillShade="D9"/>
          </w:tcPr>
          <w:p w:rsidR="009E582E" w:rsidRPr="00C7626C" w:rsidRDefault="009E582E" w:rsidP="003F700C">
            <w:pPr>
              <w:spacing w:after="0"/>
              <w:jc w:val="center"/>
              <w:rPr>
                <w:rFonts w:ascii="Times New Roman" w:hAnsi="Times New Roman" w:cs="Times New Roman"/>
                <w:color w:val="000000"/>
                <w:sz w:val="20"/>
                <w:szCs w:val="20"/>
              </w:rPr>
            </w:pPr>
            <w:r w:rsidRPr="00C7626C">
              <w:rPr>
                <w:rFonts w:ascii="Times New Roman" w:hAnsi="Times New Roman" w:cs="Times New Roman"/>
                <w:color w:val="000000"/>
                <w:sz w:val="20"/>
                <w:szCs w:val="20"/>
              </w:rPr>
              <w:t>4 квартал  2013/ 12 месяцев 2013</w:t>
            </w:r>
          </w:p>
        </w:tc>
        <w:tc>
          <w:tcPr>
            <w:tcW w:w="932" w:type="dxa"/>
          </w:tcPr>
          <w:p w:rsidR="009E582E" w:rsidRPr="00C7626C" w:rsidRDefault="009E582E" w:rsidP="003F700C">
            <w:pPr>
              <w:spacing w:after="0"/>
              <w:jc w:val="center"/>
              <w:rPr>
                <w:rFonts w:ascii="Times New Roman" w:hAnsi="Times New Roman" w:cs="Times New Roman"/>
                <w:color w:val="000000"/>
                <w:sz w:val="20"/>
                <w:szCs w:val="20"/>
              </w:rPr>
            </w:pPr>
            <w:r w:rsidRPr="00C7626C">
              <w:rPr>
                <w:rFonts w:ascii="Times New Roman" w:hAnsi="Times New Roman" w:cs="Times New Roman"/>
                <w:color w:val="000000"/>
                <w:sz w:val="20"/>
                <w:szCs w:val="20"/>
              </w:rPr>
              <w:t>1 квартал 2014</w:t>
            </w:r>
          </w:p>
        </w:tc>
        <w:tc>
          <w:tcPr>
            <w:tcW w:w="1014" w:type="dxa"/>
          </w:tcPr>
          <w:p w:rsidR="009E582E" w:rsidRPr="00C7626C" w:rsidRDefault="009E582E" w:rsidP="003F700C">
            <w:pPr>
              <w:spacing w:after="0"/>
              <w:jc w:val="center"/>
              <w:rPr>
                <w:rFonts w:ascii="Times New Roman" w:hAnsi="Times New Roman" w:cs="Times New Roman"/>
                <w:color w:val="000000"/>
                <w:sz w:val="20"/>
                <w:szCs w:val="20"/>
              </w:rPr>
            </w:pPr>
            <w:r w:rsidRPr="00C7626C">
              <w:rPr>
                <w:rFonts w:ascii="Times New Roman" w:hAnsi="Times New Roman" w:cs="Times New Roman"/>
                <w:color w:val="000000"/>
                <w:sz w:val="20"/>
                <w:szCs w:val="20"/>
              </w:rPr>
              <w:t>2 квартал 2014 / 6 месяцев 2014</w:t>
            </w:r>
          </w:p>
        </w:tc>
        <w:tc>
          <w:tcPr>
            <w:tcW w:w="935" w:type="dxa"/>
          </w:tcPr>
          <w:p w:rsidR="009E582E" w:rsidRPr="00C7626C" w:rsidRDefault="009E582E" w:rsidP="003F700C">
            <w:pPr>
              <w:spacing w:after="0"/>
              <w:jc w:val="center"/>
              <w:rPr>
                <w:rFonts w:ascii="Times New Roman" w:hAnsi="Times New Roman" w:cs="Times New Roman"/>
                <w:color w:val="000000"/>
                <w:sz w:val="20"/>
                <w:szCs w:val="20"/>
              </w:rPr>
            </w:pPr>
            <w:r w:rsidRPr="00C7626C">
              <w:rPr>
                <w:rFonts w:ascii="Times New Roman" w:hAnsi="Times New Roman" w:cs="Times New Roman"/>
                <w:color w:val="000000"/>
                <w:sz w:val="20"/>
                <w:szCs w:val="20"/>
              </w:rPr>
              <w:t>3 квартал 2014 / 9 месяцев 2014</w:t>
            </w:r>
          </w:p>
        </w:tc>
        <w:tc>
          <w:tcPr>
            <w:tcW w:w="948" w:type="dxa"/>
            <w:shd w:val="clear" w:color="auto" w:fill="D9D9D9" w:themeFill="background1" w:themeFillShade="D9"/>
          </w:tcPr>
          <w:p w:rsidR="009E582E" w:rsidRPr="00C7626C" w:rsidRDefault="009E582E" w:rsidP="003F700C">
            <w:pPr>
              <w:spacing w:after="0"/>
              <w:jc w:val="center"/>
              <w:rPr>
                <w:rFonts w:ascii="Times New Roman" w:hAnsi="Times New Roman" w:cs="Times New Roman"/>
                <w:color w:val="000000"/>
                <w:sz w:val="20"/>
                <w:szCs w:val="20"/>
              </w:rPr>
            </w:pPr>
            <w:r w:rsidRPr="00C7626C">
              <w:rPr>
                <w:rFonts w:ascii="Times New Roman" w:hAnsi="Times New Roman" w:cs="Times New Roman"/>
                <w:color w:val="000000"/>
                <w:sz w:val="20"/>
                <w:szCs w:val="20"/>
              </w:rPr>
              <w:t>4 квартал 2014 / 12 месяцев 2014</w:t>
            </w:r>
          </w:p>
        </w:tc>
      </w:tr>
      <w:tr w:rsidR="001F657E" w:rsidRPr="008A0A06" w:rsidTr="00F13482">
        <w:tc>
          <w:tcPr>
            <w:tcW w:w="2480" w:type="dxa"/>
          </w:tcPr>
          <w:p w:rsidR="001F657E" w:rsidRPr="00C7626C" w:rsidRDefault="001F657E" w:rsidP="003F700C">
            <w:pPr>
              <w:spacing w:after="0"/>
              <w:rPr>
                <w:rFonts w:ascii="Times New Roman" w:hAnsi="Times New Roman" w:cs="Times New Roman"/>
                <w:sz w:val="20"/>
                <w:szCs w:val="20"/>
              </w:rPr>
            </w:pPr>
            <w:r w:rsidRPr="00C7626C">
              <w:rPr>
                <w:rFonts w:ascii="Times New Roman" w:hAnsi="Times New Roman" w:cs="Times New Roman"/>
                <w:sz w:val="20"/>
                <w:szCs w:val="20"/>
              </w:rPr>
              <w:t>Количество поступивших заявок</w:t>
            </w:r>
          </w:p>
        </w:tc>
        <w:tc>
          <w:tcPr>
            <w:tcW w:w="932"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37</w:t>
            </w:r>
          </w:p>
        </w:tc>
        <w:tc>
          <w:tcPr>
            <w:tcW w:w="1014"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11/48</w:t>
            </w:r>
          </w:p>
        </w:tc>
        <w:tc>
          <w:tcPr>
            <w:tcW w:w="935"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13/61</w:t>
            </w:r>
          </w:p>
        </w:tc>
        <w:tc>
          <w:tcPr>
            <w:tcW w:w="948" w:type="dxa"/>
            <w:shd w:val="clear" w:color="auto" w:fill="D9D9D9" w:themeFill="background1" w:themeFillShade="D9"/>
          </w:tcPr>
          <w:p w:rsidR="001F657E" w:rsidRPr="00C7626C" w:rsidRDefault="001F657E" w:rsidP="003F700C">
            <w:pPr>
              <w:spacing w:after="0"/>
              <w:jc w:val="center"/>
              <w:rPr>
                <w:rFonts w:ascii="Times New Roman" w:hAnsi="Times New Roman" w:cs="Times New Roman"/>
                <w:b/>
                <w:sz w:val="20"/>
                <w:szCs w:val="20"/>
              </w:rPr>
            </w:pPr>
            <w:r w:rsidRPr="00C7626C">
              <w:rPr>
                <w:rFonts w:ascii="Times New Roman" w:hAnsi="Times New Roman" w:cs="Times New Roman"/>
                <w:b/>
                <w:sz w:val="20"/>
                <w:szCs w:val="20"/>
              </w:rPr>
              <w:t>11/72</w:t>
            </w:r>
          </w:p>
        </w:tc>
        <w:tc>
          <w:tcPr>
            <w:tcW w:w="932"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10</w:t>
            </w:r>
          </w:p>
        </w:tc>
        <w:tc>
          <w:tcPr>
            <w:tcW w:w="1014"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21/31</w:t>
            </w:r>
          </w:p>
        </w:tc>
        <w:tc>
          <w:tcPr>
            <w:tcW w:w="935" w:type="dxa"/>
          </w:tcPr>
          <w:p w:rsidR="001F657E" w:rsidRPr="00C7626C" w:rsidRDefault="001F657E" w:rsidP="001C39E1">
            <w:pPr>
              <w:spacing w:after="0"/>
              <w:jc w:val="center"/>
              <w:rPr>
                <w:rFonts w:ascii="Times New Roman" w:hAnsi="Times New Roman" w:cs="Times New Roman"/>
                <w:sz w:val="20"/>
                <w:szCs w:val="20"/>
              </w:rPr>
            </w:pPr>
            <w:r w:rsidRPr="00C7626C">
              <w:rPr>
                <w:rFonts w:ascii="Times New Roman" w:hAnsi="Times New Roman" w:cs="Times New Roman"/>
                <w:sz w:val="20"/>
                <w:szCs w:val="20"/>
              </w:rPr>
              <w:t>12/43</w:t>
            </w:r>
          </w:p>
        </w:tc>
        <w:tc>
          <w:tcPr>
            <w:tcW w:w="948" w:type="dxa"/>
            <w:shd w:val="clear" w:color="auto" w:fill="D9D9D9" w:themeFill="background1" w:themeFillShade="D9"/>
          </w:tcPr>
          <w:p w:rsidR="001F657E" w:rsidRPr="00C7626C" w:rsidRDefault="00C7626C" w:rsidP="003F700C">
            <w:pPr>
              <w:spacing w:after="0"/>
              <w:jc w:val="center"/>
              <w:rPr>
                <w:rFonts w:ascii="Times New Roman" w:hAnsi="Times New Roman" w:cs="Times New Roman"/>
                <w:b/>
                <w:sz w:val="20"/>
                <w:szCs w:val="20"/>
              </w:rPr>
            </w:pPr>
            <w:r>
              <w:rPr>
                <w:rFonts w:ascii="Times New Roman" w:hAnsi="Times New Roman" w:cs="Times New Roman"/>
                <w:b/>
                <w:sz w:val="20"/>
                <w:szCs w:val="20"/>
              </w:rPr>
              <w:t>16/59</w:t>
            </w:r>
          </w:p>
        </w:tc>
      </w:tr>
      <w:tr w:rsidR="001F657E" w:rsidRPr="008A0A06" w:rsidTr="00F13482">
        <w:tc>
          <w:tcPr>
            <w:tcW w:w="2480" w:type="dxa"/>
          </w:tcPr>
          <w:p w:rsidR="001F657E" w:rsidRPr="00C7626C" w:rsidRDefault="001F657E" w:rsidP="003F700C">
            <w:pPr>
              <w:spacing w:after="0"/>
              <w:rPr>
                <w:rFonts w:ascii="Times New Roman" w:hAnsi="Times New Roman" w:cs="Times New Roman"/>
                <w:sz w:val="20"/>
                <w:szCs w:val="20"/>
              </w:rPr>
            </w:pPr>
            <w:r w:rsidRPr="00C7626C">
              <w:rPr>
                <w:rFonts w:ascii="Times New Roman" w:hAnsi="Times New Roman" w:cs="Times New Roman"/>
                <w:sz w:val="20"/>
                <w:szCs w:val="20"/>
              </w:rPr>
              <w:t>Количество выданных разрешений</w:t>
            </w:r>
          </w:p>
        </w:tc>
        <w:tc>
          <w:tcPr>
            <w:tcW w:w="932"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41</w:t>
            </w:r>
          </w:p>
        </w:tc>
        <w:tc>
          <w:tcPr>
            <w:tcW w:w="1014"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21/62</w:t>
            </w:r>
          </w:p>
        </w:tc>
        <w:tc>
          <w:tcPr>
            <w:tcW w:w="935"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37/99</w:t>
            </w:r>
          </w:p>
        </w:tc>
        <w:tc>
          <w:tcPr>
            <w:tcW w:w="948" w:type="dxa"/>
            <w:shd w:val="clear" w:color="auto" w:fill="D9D9D9" w:themeFill="background1" w:themeFillShade="D9"/>
          </w:tcPr>
          <w:p w:rsidR="001F657E" w:rsidRPr="00C7626C" w:rsidRDefault="001F657E" w:rsidP="003F700C">
            <w:pPr>
              <w:spacing w:after="0"/>
              <w:jc w:val="center"/>
              <w:rPr>
                <w:rFonts w:ascii="Times New Roman" w:hAnsi="Times New Roman" w:cs="Times New Roman"/>
                <w:b/>
                <w:sz w:val="20"/>
                <w:szCs w:val="20"/>
              </w:rPr>
            </w:pPr>
            <w:r w:rsidRPr="00C7626C">
              <w:rPr>
                <w:rFonts w:ascii="Times New Roman" w:hAnsi="Times New Roman" w:cs="Times New Roman"/>
                <w:b/>
                <w:sz w:val="20"/>
                <w:szCs w:val="20"/>
              </w:rPr>
              <w:t>11/110</w:t>
            </w:r>
          </w:p>
        </w:tc>
        <w:tc>
          <w:tcPr>
            <w:tcW w:w="932"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10</w:t>
            </w:r>
          </w:p>
        </w:tc>
        <w:tc>
          <w:tcPr>
            <w:tcW w:w="1014"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28/38</w:t>
            </w:r>
          </w:p>
        </w:tc>
        <w:tc>
          <w:tcPr>
            <w:tcW w:w="935" w:type="dxa"/>
          </w:tcPr>
          <w:p w:rsidR="001F657E" w:rsidRPr="00C7626C" w:rsidRDefault="001F657E" w:rsidP="001C39E1">
            <w:pPr>
              <w:spacing w:after="0"/>
              <w:jc w:val="center"/>
              <w:rPr>
                <w:rFonts w:ascii="Times New Roman" w:hAnsi="Times New Roman" w:cs="Times New Roman"/>
                <w:sz w:val="20"/>
                <w:szCs w:val="20"/>
              </w:rPr>
            </w:pPr>
            <w:r w:rsidRPr="00C7626C">
              <w:rPr>
                <w:rFonts w:ascii="Times New Roman" w:hAnsi="Times New Roman" w:cs="Times New Roman"/>
                <w:sz w:val="20"/>
                <w:szCs w:val="20"/>
              </w:rPr>
              <w:t>17/55</w:t>
            </w:r>
          </w:p>
        </w:tc>
        <w:tc>
          <w:tcPr>
            <w:tcW w:w="948" w:type="dxa"/>
            <w:shd w:val="clear" w:color="auto" w:fill="D9D9D9" w:themeFill="background1" w:themeFillShade="D9"/>
          </w:tcPr>
          <w:p w:rsidR="001F657E" w:rsidRPr="00C7626C" w:rsidRDefault="00C7626C" w:rsidP="003F700C">
            <w:pPr>
              <w:spacing w:after="0"/>
              <w:jc w:val="center"/>
              <w:rPr>
                <w:rFonts w:ascii="Times New Roman" w:hAnsi="Times New Roman" w:cs="Times New Roman"/>
                <w:b/>
                <w:sz w:val="20"/>
                <w:szCs w:val="20"/>
              </w:rPr>
            </w:pPr>
            <w:r>
              <w:rPr>
                <w:rFonts w:ascii="Times New Roman" w:hAnsi="Times New Roman" w:cs="Times New Roman"/>
                <w:b/>
                <w:sz w:val="20"/>
                <w:szCs w:val="20"/>
              </w:rPr>
              <w:t>17/72</w:t>
            </w:r>
          </w:p>
        </w:tc>
      </w:tr>
      <w:tr w:rsidR="001F657E" w:rsidRPr="008A0A06" w:rsidTr="00F13482">
        <w:tc>
          <w:tcPr>
            <w:tcW w:w="2480" w:type="dxa"/>
          </w:tcPr>
          <w:p w:rsidR="001F657E" w:rsidRPr="00C7626C" w:rsidRDefault="001F657E" w:rsidP="003F700C">
            <w:pPr>
              <w:spacing w:after="0"/>
              <w:rPr>
                <w:rFonts w:ascii="Times New Roman" w:hAnsi="Times New Roman" w:cs="Times New Roman"/>
                <w:sz w:val="20"/>
                <w:szCs w:val="20"/>
              </w:rPr>
            </w:pPr>
            <w:r w:rsidRPr="00C7626C">
              <w:rPr>
                <w:rFonts w:ascii="Times New Roman" w:hAnsi="Times New Roman" w:cs="Times New Roman"/>
                <w:sz w:val="20"/>
                <w:szCs w:val="20"/>
              </w:rPr>
              <w:t>Количество отказов</w:t>
            </w:r>
          </w:p>
        </w:tc>
        <w:tc>
          <w:tcPr>
            <w:tcW w:w="932"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0</w:t>
            </w:r>
          </w:p>
        </w:tc>
        <w:tc>
          <w:tcPr>
            <w:tcW w:w="1014"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0</w:t>
            </w:r>
          </w:p>
        </w:tc>
        <w:tc>
          <w:tcPr>
            <w:tcW w:w="935"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0</w:t>
            </w:r>
          </w:p>
        </w:tc>
        <w:tc>
          <w:tcPr>
            <w:tcW w:w="948" w:type="dxa"/>
            <w:shd w:val="clear" w:color="auto" w:fill="D9D9D9" w:themeFill="background1" w:themeFillShade="D9"/>
          </w:tcPr>
          <w:p w:rsidR="001F657E" w:rsidRPr="00C7626C" w:rsidRDefault="001F657E" w:rsidP="003F700C">
            <w:pPr>
              <w:spacing w:after="0"/>
              <w:jc w:val="center"/>
              <w:rPr>
                <w:rFonts w:ascii="Times New Roman" w:hAnsi="Times New Roman" w:cs="Times New Roman"/>
                <w:b/>
                <w:sz w:val="20"/>
                <w:szCs w:val="20"/>
              </w:rPr>
            </w:pPr>
            <w:r w:rsidRPr="00C7626C">
              <w:rPr>
                <w:rFonts w:ascii="Times New Roman" w:hAnsi="Times New Roman" w:cs="Times New Roman"/>
                <w:b/>
                <w:sz w:val="20"/>
                <w:szCs w:val="20"/>
              </w:rPr>
              <w:t>0</w:t>
            </w:r>
          </w:p>
        </w:tc>
        <w:tc>
          <w:tcPr>
            <w:tcW w:w="932"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0</w:t>
            </w:r>
          </w:p>
        </w:tc>
        <w:tc>
          <w:tcPr>
            <w:tcW w:w="1014"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0</w:t>
            </w:r>
          </w:p>
        </w:tc>
        <w:tc>
          <w:tcPr>
            <w:tcW w:w="935" w:type="dxa"/>
          </w:tcPr>
          <w:p w:rsidR="001F657E" w:rsidRPr="00C7626C" w:rsidRDefault="001F657E" w:rsidP="001C39E1">
            <w:pPr>
              <w:spacing w:after="0"/>
              <w:jc w:val="center"/>
              <w:rPr>
                <w:rFonts w:ascii="Times New Roman" w:hAnsi="Times New Roman" w:cs="Times New Roman"/>
                <w:sz w:val="20"/>
                <w:szCs w:val="20"/>
              </w:rPr>
            </w:pPr>
            <w:r w:rsidRPr="00C7626C">
              <w:rPr>
                <w:rFonts w:ascii="Times New Roman" w:hAnsi="Times New Roman" w:cs="Times New Roman"/>
                <w:sz w:val="20"/>
                <w:szCs w:val="20"/>
              </w:rPr>
              <w:t>0</w:t>
            </w:r>
          </w:p>
        </w:tc>
        <w:tc>
          <w:tcPr>
            <w:tcW w:w="948" w:type="dxa"/>
            <w:shd w:val="clear" w:color="auto" w:fill="D9D9D9" w:themeFill="background1" w:themeFillShade="D9"/>
          </w:tcPr>
          <w:p w:rsidR="001F657E" w:rsidRPr="00C7626C" w:rsidRDefault="00C7626C" w:rsidP="003F700C">
            <w:pPr>
              <w:spacing w:after="0"/>
              <w:jc w:val="center"/>
              <w:rPr>
                <w:rFonts w:ascii="Times New Roman" w:hAnsi="Times New Roman" w:cs="Times New Roman"/>
                <w:b/>
                <w:sz w:val="20"/>
                <w:szCs w:val="20"/>
              </w:rPr>
            </w:pPr>
            <w:r>
              <w:rPr>
                <w:rFonts w:ascii="Times New Roman" w:hAnsi="Times New Roman" w:cs="Times New Roman"/>
                <w:b/>
                <w:sz w:val="20"/>
                <w:szCs w:val="20"/>
              </w:rPr>
              <w:t>0</w:t>
            </w:r>
          </w:p>
        </w:tc>
      </w:tr>
      <w:tr w:rsidR="001F657E" w:rsidRPr="008A0A06" w:rsidTr="00F13482">
        <w:tc>
          <w:tcPr>
            <w:tcW w:w="2480" w:type="dxa"/>
          </w:tcPr>
          <w:p w:rsidR="001F657E" w:rsidRPr="00C7626C" w:rsidRDefault="001F657E" w:rsidP="003F700C">
            <w:pPr>
              <w:spacing w:after="0"/>
              <w:rPr>
                <w:rFonts w:ascii="Times New Roman" w:hAnsi="Times New Roman" w:cs="Times New Roman"/>
                <w:sz w:val="20"/>
                <w:szCs w:val="20"/>
              </w:rPr>
            </w:pPr>
            <w:r w:rsidRPr="00C7626C">
              <w:rPr>
                <w:rFonts w:ascii="Times New Roman" w:hAnsi="Times New Roman" w:cs="Times New Roman"/>
                <w:sz w:val="20"/>
                <w:szCs w:val="20"/>
              </w:rPr>
              <w:t>Нарушения сроков рассмотрения  заявок</w:t>
            </w:r>
          </w:p>
        </w:tc>
        <w:tc>
          <w:tcPr>
            <w:tcW w:w="932"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0</w:t>
            </w:r>
          </w:p>
        </w:tc>
        <w:tc>
          <w:tcPr>
            <w:tcW w:w="1014"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0</w:t>
            </w:r>
          </w:p>
        </w:tc>
        <w:tc>
          <w:tcPr>
            <w:tcW w:w="935"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0</w:t>
            </w:r>
          </w:p>
        </w:tc>
        <w:tc>
          <w:tcPr>
            <w:tcW w:w="948" w:type="dxa"/>
            <w:shd w:val="clear" w:color="auto" w:fill="D9D9D9" w:themeFill="background1" w:themeFillShade="D9"/>
          </w:tcPr>
          <w:p w:rsidR="001F657E" w:rsidRPr="00C7626C" w:rsidRDefault="001F657E" w:rsidP="003F700C">
            <w:pPr>
              <w:spacing w:after="0"/>
              <w:jc w:val="center"/>
              <w:rPr>
                <w:rFonts w:ascii="Times New Roman" w:hAnsi="Times New Roman" w:cs="Times New Roman"/>
                <w:b/>
                <w:sz w:val="20"/>
                <w:szCs w:val="20"/>
              </w:rPr>
            </w:pPr>
            <w:r w:rsidRPr="00C7626C">
              <w:rPr>
                <w:rFonts w:ascii="Times New Roman" w:hAnsi="Times New Roman" w:cs="Times New Roman"/>
                <w:b/>
                <w:sz w:val="20"/>
                <w:szCs w:val="20"/>
              </w:rPr>
              <w:t>0</w:t>
            </w:r>
          </w:p>
        </w:tc>
        <w:tc>
          <w:tcPr>
            <w:tcW w:w="932"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0</w:t>
            </w:r>
          </w:p>
        </w:tc>
        <w:tc>
          <w:tcPr>
            <w:tcW w:w="1014"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0</w:t>
            </w:r>
          </w:p>
        </w:tc>
        <w:tc>
          <w:tcPr>
            <w:tcW w:w="935" w:type="dxa"/>
          </w:tcPr>
          <w:p w:rsidR="001F657E" w:rsidRPr="00C7626C" w:rsidRDefault="001F657E" w:rsidP="001C39E1">
            <w:pPr>
              <w:spacing w:after="0"/>
              <w:jc w:val="center"/>
              <w:rPr>
                <w:rFonts w:ascii="Times New Roman" w:hAnsi="Times New Roman" w:cs="Times New Roman"/>
                <w:sz w:val="20"/>
                <w:szCs w:val="20"/>
              </w:rPr>
            </w:pPr>
            <w:r w:rsidRPr="00C7626C">
              <w:rPr>
                <w:rFonts w:ascii="Times New Roman" w:hAnsi="Times New Roman" w:cs="Times New Roman"/>
                <w:sz w:val="20"/>
                <w:szCs w:val="20"/>
              </w:rPr>
              <w:t>0</w:t>
            </w:r>
          </w:p>
        </w:tc>
        <w:tc>
          <w:tcPr>
            <w:tcW w:w="948" w:type="dxa"/>
            <w:shd w:val="clear" w:color="auto" w:fill="D9D9D9" w:themeFill="background1" w:themeFillShade="D9"/>
          </w:tcPr>
          <w:p w:rsidR="001F657E" w:rsidRPr="00C7626C" w:rsidRDefault="00C7626C" w:rsidP="003F700C">
            <w:pPr>
              <w:spacing w:after="0"/>
              <w:jc w:val="center"/>
              <w:rPr>
                <w:rFonts w:ascii="Times New Roman" w:hAnsi="Times New Roman" w:cs="Times New Roman"/>
                <w:b/>
                <w:sz w:val="20"/>
                <w:szCs w:val="20"/>
              </w:rPr>
            </w:pPr>
            <w:r>
              <w:rPr>
                <w:rFonts w:ascii="Times New Roman" w:hAnsi="Times New Roman" w:cs="Times New Roman"/>
                <w:b/>
                <w:sz w:val="20"/>
                <w:szCs w:val="20"/>
              </w:rPr>
              <w:t>0</w:t>
            </w:r>
          </w:p>
        </w:tc>
      </w:tr>
      <w:tr w:rsidR="001F657E" w:rsidRPr="008A0A06" w:rsidTr="00F13482">
        <w:tc>
          <w:tcPr>
            <w:tcW w:w="2480" w:type="dxa"/>
          </w:tcPr>
          <w:p w:rsidR="001F657E" w:rsidRPr="00C7626C" w:rsidRDefault="001F657E" w:rsidP="003F700C">
            <w:pPr>
              <w:spacing w:after="0"/>
              <w:rPr>
                <w:rFonts w:ascii="Times New Roman" w:hAnsi="Times New Roman" w:cs="Times New Roman"/>
                <w:sz w:val="20"/>
                <w:szCs w:val="20"/>
              </w:rPr>
            </w:pPr>
            <w:r w:rsidRPr="00C7626C">
              <w:rPr>
                <w:rFonts w:ascii="Times New Roman" w:hAnsi="Times New Roman" w:cs="Times New Roman"/>
                <w:sz w:val="20"/>
                <w:szCs w:val="20"/>
              </w:rPr>
              <w:t xml:space="preserve">Оплачено госпошлины, </w:t>
            </w:r>
            <w:proofErr w:type="spellStart"/>
            <w:r w:rsidRPr="00C7626C">
              <w:rPr>
                <w:rFonts w:ascii="Times New Roman" w:hAnsi="Times New Roman" w:cs="Times New Roman"/>
                <w:sz w:val="20"/>
                <w:szCs w:val="20"/>
              </w:rPr>
              <w:t>тыс</w:t>
            </w:r>
            <w:proofErr w:type="gramStart"/>
            <w:r w:rsidRPr="00C7626C">
              <w:rPr>
                <w:rFonts w:ascii="Times New Roman" w:hAnsi="Times New Roman" w:cs="Times New Roman"/>
                <w:sz w:val="20"/>
                <w:szCs w:val="20"/>
              </w:rPr>
              <w:t>.р</w:t>
            </w:r>
            <w:proofErr w:type="gramEnd"/>
            <w:r w:rsidRPr="00C7626C">
              <w:rPr>
                <w:rFonts w:ascii="Times New Roman" w:hAnsi="Times New Roman" w:cs="Times New Roman"/>
                <w:sz w:val="20"/>
                <w:szCs w:val="20"/>
              </w:rPr>
              <w:t>уб</w:t>
            </w:r>
            <w:proofErr w:type="spellEnd"/>
            <w:r w:rsidRPr="00C7626C">
              <w:rPr>
                <w:rFonts w:ascii="Times New Roman" w:hAnsi="Times New Roman" w:cs="Times New Roman"/>
                <w:sz w:val="20"/>
                <w:szCs w:val="20"/>
              </w:rPr>
              <w:t>.</w:t>
            </w:r>
          </w:p>
        </w:tc>
        <w:tc>
          <w:tcPr>
            <w:tcW w:w="932"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82</w:t>
            </w:r>
          </w:p>
        </w:tc>
        <w:tc>
          <w:tcPr>
            <w:tcW w:w="1014"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42/124</w:t>
            </w:r>
          </w:p>
        </w:tc>
        <w:tc>
          <w:tcPr>
            <w:tcW w:w="935"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74/198</w:t>
            </w:r>
          </w:p>
        </w:tc>
        <w:tc>
          <w:tcPr>
            <w:tcW w:w="948" w:type="dxa"/>
            <w:shd w:val="clear" w:color="auto" w:fill="D9D9D9" w:themeFill="background1" w:themeFillShade="D9"/>
          </w:tcPr>
          <w:p w:rsidR="001F657E" w:rsidRPr="00C7626C" w:rsidRDefault="001F657E" w:rsidP="003F700C">
            <w:pPr>
              <w:spacing w:after="0"/>
              <w:jc w:val="center"/>
              <w:rPr>
                <w:rFonts w:ascii="Times New Roman" w:hAnsi="Times New Roman" w:cs="Times New Roman"/>
                <w:b/>
                <w:sz w:val="20"/>
                <w:szCs w:val="20"/>
              </w:rPr>
            </w:pPr>
            <w:r w:rsidRPr="00C7626C">
              <w:rPr>
                <w:rFonts w:ascii="Times New Roman" w:hAnsi="Times New Roman" w:cs="Times New Roman"/>
                <w:b/>
                <w:sz w:val="20"/>
                <w:szCs w:val="20"/>
              </w:rPr>
              <w:t>22/220</w:t>
            </w:r>
          </w:p>
        </w:tc>
        <w:tc>
          <w:tcPr>
            <w:tcW w:w="932"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20</w:t>
            </w:r>
          </w:p>
        </w:tc>
        <w:tc>
          <w:tcPr>
            <w:tcW w:w="1014" w:type="dxa"/>
          </w:tcPr>
          <w:p w:rsidR="001F657E" w:rsidRPr="00C7626C" w:rsidRDefault="001F657E" w:rsidP="003F700C">
            <w:pPr>
              <w:spacing w:after="0"/>
              <w:jc w:val="center"/>
              <w:rPr>
                <w:rFonts w:ascii="Times New Roman" w:hAnsi="Times New Roman" w:cs="Times New Roman"/>
                <w:sz w:val="20"/>
                <w:szCs w:val="20"/>
              </w:rPr>
            </w:pPr>
            <w:r w:rsidRPr="00C7626C">
              <w:rPr>
                <w:rFonts w:ascii="Times New Roman" w:hAnsi="Times New Roman" w:cs="Times New Roman"/>
                <w:sz w:val="20"/>
                <w:szCs w:val="20"/>
              </w:rPr>
              <w:t>56/76</w:t>
            </w:r>
          </w:p>
        </w:tc>
        <w:tc>
          <w:tcPr>
            <w:tcW w:w="935" w:type="dxa"/>
          </w:tcPr>
          <w:p w:rsidR="001F657E" w:rsidRPr="00C7626C" w:rsidRDefault="001F657E" w:rsidP="001C39E1">
            <w:pPr>
              <w:spacing w:after="0"/>
              <w:jc w:val="center"/>
              <w:rPr>
                <w:rFonts w:ascii="Times New Roman" w:hAnsi="Times New Roman" w:cs="Times New Roman"/>
                <w:sz w:val="20"/>
                <w:szCs w:val="20"/>
              </w:rPr>
            </w:pPr>
            <w:r w:rsidRPr="00C7626C">
              <w:rPr>
                <w:rFonts w:ascii="Times New Roman" w:hAnsi="Times New Roman" w:cs="Times New Roman"/>
                <w:sz w:val="20"/>
                <w:szCs w:val="20"/>
              </w:rPr>
              <w:t>34/110</w:t>
            </w:r>
          </w:p>
        </w:tc>
        <w:tc>
          <w:tcPr>
            <w:tcW w:w="948" w:type="dxa"/>
            <w:shd w:val="clear" w:color="auto" w:fill="D9D9D9" w:themeFill="background1" w:themeFillShade="D9"/>
          </w:tcPr>
          <w:p w:rsidR="001F657E" w:rsidRPr="00C7626C" w:rsidRDefault="00C7626C" w:rsidP="003F700C">
            <w:pPr>
              <w:spacing w:after="0"/>
              <w:jc w:val="center"/>
              <w:rPr>
                <w:rFonts w:ascii="Times New Roman" w:hAnsi="Times New Roman" w:cs="Times New Roman"/>
                <w:b/>
                <w:sz w:val="20"/>
                <w:szCs w:val="20"/>
              </w:rPr>
            </w:pPr>
            <w:r>
              <w:rPr>
                <w:rFonts w:ascii="Times New Roman" w:hAnsi="Times New Roman" w:cs="Times New Roman"/>
                <w:b/>
                <w:sz w:val="20"/>
                <w:szCs w:val="20"/>
              </w:rPr>
              <w:t>32/142</w:t>
            </w:r>
          </w:p>
        </w:tc>
      </w:tr>
    </w:tbl>
    <w:p w:rsidR="00D56536" w:rsidRPr="008A0A06" w:rsidRDefault="00D56536" w:rsidP="003F700C">
      <w:pPr>
        <w:spacing w:after="0"/>
        <w:ind w:firstLine="709"/>
        <w:rPr>
          <w:rFonts w:ascii="Times New Roman" w:hAnsi="Times New Roman" w:cs="Times New Roman"/>
          <w:i/>
          <w:szCs w:val="26"/>
          <w:highlight w:val="yellow"/>
          <w:u w:val="single"/>
        </w:rPr>
      </w:pPr>
    </w:p>
    <w:p w:rsidR="00D56536" w:rsidRPr="008A0A06" w:rsidRDefault="00D56536" w:rsidP="003F700C">
      <w:pPr>
        <w:spacing w:after="0"/>
        <w:ind w:firstLine="709"/>
        <w:rPr>
          <w:rFonts w:ascii="Times New Roman" w:hAnsi="Times New Roman" w:cs="Times New Roman"/>
          <w:i/>
          <w:szCs w:val="26"/>
          <w:highlight w:val="yellow"/>
          <w:u w:val="single"/>
        </w:rPr>
      </w:pPr>
    </w:p>
    <w:p w:rsidR="00527CF0" w:rsidRPr="00C7626C" w:rsidRDefault="00527CF0" w:rsidP="003F700C">
      <w:pPr>
        <w:spacing w:after="0" w:line="360" w:lineRule="auto"/>
        <w:ind w:firstLine="709"/>
        <w:jc w:val="both"/>
        <w:rPr>
          <w:rFonts w:ascii="Times New Roman" w:hAnsi="Times New Roman" w:cs="Times New Roman"/>
          <w:i/>
          <w:sz w:val="28"/>
          <w:szCs w:val="28"/>
          <w:u w:val="single"/>
        </w:rPr>
      </w:pPr>
      <w:r w:rsidRPr="00C7626C">
        <w:rPr>
          <w:rFonts w:ascii="Times New Roman" w:hAnsi="Times New Roman" w:cs="Times New Roman"/>
          <w:i/>
          <w:sz w:val="28"/>
          <w:szCs w:val="28"/>
          <w:u w:val="single"/>
        </w:rPr>
        <w:t>Регистрация радиоэлектронных средств и высокочастотных устрой</w:t>
      </w:r>
      <w:proofErr w:type="gramStart"/>
      <w:r w:rsidRPr="00C7626C">
        <w:rPr>
          <w:rFonts w:ascii="Times New Roman" w:hAnsi="Times New Roman" w:cs="Times New Roman"/>
          <w:i/>
          <w:sz w:val="28"/>
          <w:szCs w:val="28"/>
          <w:u w:val="single"/>
        </w:rPr>
        <w:t>ств гр</w:t>
      </w:r>
      <w:proofErr w:type="gramEnd"/>
      <w:r w:rsidRPr="00C7626C">
        <w:rPr>
          <w:rFonts w:ascii="Times New Roman" w:hAnsi="Times New Roman" w:cs="Times New Roman"/>
          <w:i/>
          <w:sz w:val="28"/>
          <w:szCs w:val="28"/>
          <w:u w:val="single"/>
        </w:rPr>
        <w:t>ажданского назначения</w:t>
      </w:r>
    </w:p>
    <w:p w:rsidR="005F4D8D" w:rsidRPr="00C7626C" w:rsidRDefault="00527CF0" w:rsidP="003F700C">
      <w:pPr>
        <w:spacing w:after="0" w:line="360" w:lineRule="auto"/>
        <w:ind w:firstLine="709"/>
        <w:jc w:val="both"/>
        <w:rPr>
          <w:rFonts w:ascii="Times New Roman" w:hAnsi="Times New Roman" w:cs="Times New Roman"/>
          <w:sz w:val="28"/>
          <w:szCs w:val="28"/>
        </w:rPr>
      </w:pPr>
      <w:r w:rsidRPr="00C7626C">
        <w:rPr>
          <w:rFonts w:ascii="Times New Roman" w:hAnsi="Times New Roman" w:cs="Times New Roman"/>
          <w:sz w:val="28"/>
          <w:szCs w:val="28"/>
        </w:rPr>
        <w:t xml:space="preserve">Полномочие выполняют </w:t>
      </w:r>
      <w:r w:rsidR="005F4D8D" w:rsidRPr="00C7626C">
        <w:rPr>
          <w:rFonts w:ascii="Times New Roman" w:hAnsi="Times New Roman" w:cs="Times New Roman"/>
          <w:sz w:val="28"/>
          <w:szCs w:val="28"/>
        </w:rPr>
        <w:t xml:space="preserve"> - </w:t>
      </w:r>
      <w:r w:rsidR="00DC1CC1" w:rsidRPr="00C7626C">
        <w:rPr>
          <w:rFonts w:ascii="Times New Roman" w:hAnsi="Times New Roman" w:cs="Times New Roman"/>
          <w:sz w:val="28"/>
          <w:szCs w:val="28"/>
        </w:rPr>
        <w:t>3</w:t>
      </w:r>
      <w:r w:rsidR="005F4D8D" w:rsidRPr="00C7626C">
        <w:rPr>
          <w:rFonts w:ascii="Times New Roman" w:hAnsi="Times New Roman" w:cs="Times New Roman"/>
          <w:sz w:val="28"/>
          <w:szCs w:val="28"/>
        </w:rPr>
        <w:t xml:space="preserve"> специалиста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3"/>
        <w:gridCol w:w="2307"/>
      </w:tblGrid>
      <w:tr w:rsidR="00527CF0" w:rsidRPr="00C7626C" w:rsidTr="00C410E3">
        <w:tc>
          <w:tcPr>
            <w:tcW w:w="5000" w:type="pct"/>
            <w:gridSpan w:val="3"/>
          </w:tcPr>
          <w:p w:rsidR="00527CF0" w:rsidRPr="00C7626C" w:rsidRDefault="00527CF0" w:rsidP="003F700C">
            <w:pPr>
              <w:spacing w:after="0" w:line="240" w:lineRule="auto"/>
              <w:jc w:val="center"/>
              <w:rPr>
                <w:rFonts w:ascii="Times New Roman" w:hAnsi="Times New Roman" w:cs="Times New Roman"/>
                <w:b/>
                <w:color w:val="000000"/>
                <w:sz w:val="18"/>
                <w:szCs w:val="18"/>
              </w:rPr>
            </w:pPr>
            <w:r w:rsidRPr="00C7626C">
              <w:rPr>
                <w:rFonts w:ascii="Times New Roman" w:hAnsi="Times New Roman" w:cs="Times New Roman"/>
                <w:b/>
                <w:color w:val="000000"/>
                <w:sz w:val="18"/>
                <w:szCs w:val="18"/>
              </w:rPr>
              <w:t>Предметы надзора</w:t>
            </w:r>
          </w:p>
        </w:tc>
      </w:tr>
      <w:tr w:rsidR="00527CF0" w:rsidRPr="008A0A06" w:rsidTr="00C410E3">
        <w:tc>
          <w:tcPr>
            <w:tcW w:w="2721" w:type="pct"/>
          </w:tcPr>
          <w:p w:rsidR="00527CF0" w:rsidRPr="00C7626C" w:rsidRDefault="00527CF0" w:rsidP="003F700C">
            <w:pPr>
              <w:spacing w:after="0" w:line="240" w:lineRule="auto"/>
              <w:rPr>
                <w:rFonts w:ascii="Times New Roman" w:hAnsi="Times New Roman" w:cs="Times New Roman"/>
                <w:color w:val="000000"/>
                <w:sz w:val="18"/>
                <w:szCs w:val="18"/>
              </w:rPr>
            </w:pPr>
          </w:p>
        </w:tc>
        <w:tc>
          <w:tcPr>
            <w:tcW w:w="1141" w:type="pct"/>
            <w:shd w:val="clear" w:color="auto" w:fill="D9D9D9" w:themeFill="background1" w:themeFillShade="D9"/>
          </w:tcPr>
          <w:p w:rsidR="00527CF0" w:rsidRPr="00C7626C" w:rsidRDefault="00C7626C" w:rsidP="00C7626C">
            <w:pPr>
              <w:spacing w:after="0" w:line="240" w:lineRule="auto"/>
              <w:jc w:val="center"/>
              <w:rPr>
                <w:rFonts w:ascii="Times New Roman" w:hAnsi="Times New Roman" w:cs="Times New Roman"/>
                <w:color w:val="000000"/>
                <w:sz w:val="18"/>
                <w:szCs w:val="18"/>
              </w:rPr>
            </w:pPr>
            <w:r w:rsidRPr="00C7626C">
              <w:rPr>
                <w:rFonts w:ascii="Times New Roman" w:hAnsi="Times New Roman" w:cs="Times New Roman"/>
                <w:color w:val="000000"/>
                <w:sz w:val="18"/>
                <w:szCs w:val="18"/>
              </w:rPr>
              <w:t>31</w:t>
            </w:r>
            <w:r w:rsidR="00527CF0" w:rsidRPr="00C7626C">
              <w:rPr>
                <w:rFonts w:ascii="Times New Roman" w:hAnsi="Times New Roman" w:cs="Times New Roman"/>
                <w:color w:val="000000"/>
                <w:sz w:val="18"/>
                <w:szCs w:val="18"/>
              </w:rPr>
              <w:t>.</w:t>
            </w:r>
            <w:r w:rsidR="001F657E" w:rsidRPr="00C7626C">
              <w:rPr>
                <w:rFonts w:ascii="Times New Roman" w:hAnsi="Times New Roman" w:cs="Times New Roman"/>
                <w:color w:val="000000"/>
                <w:sz w:val="18"/>
                <w:szCs w:val="18"/>
              </w:rPr>
              <w:t>1</w:t>
            </w:r>
            <w:r w:rsidRPr="00C7626C">
              <w:rPr>
                <w:rFonts w:ascii="Times New Roman" w:hAnsi="Times New Roman" w:cs="Times New Roman"/>
                <w:color w:val="000000"/>
                <w:sz w:val="18"/>
                <w:szCs w:val="18"/>
              </w:rPr>
              <w:t>2</w:t>
            </w:r>
            <w:r w:rsidR="00613D1D" w:rsidRPr="00C7626C">
              <w:rPr>
                <w:rFonts w:ascii="Times New Roman" w:hAnsi="Times New Roman" w:cs="Times New Roman"/>
                <w:color w:val="000000"/>
                <w:sz w:val="18"/>
                <w:szCs w:val="18"/>
              </w:rPr>
              <w:t>.201</w:t>
            </w:r>
            <w:r w:rsidR="001B5C5C" w:rsidRPr="00C7626C">
              <w:rPr>
                <w:rFonts w:ascii="Times New Roman" w:hAnsi="Times New Roman" w:cs="Times New Roman"/>
                <w:color w:val="000000"/>
                <w:sz w:val="18"/>
                <w:szCs w:val="18"/>
              </w:rPr>
              <w:t>3</w:t>
            </w:r>
          </w:p>
        </w:tc>
        <w:tc>
          <w:tcPr>
            <w:tcW w:w="1138" w:type="pct"/>
            <w:shd w:val="clear" w:color="auto" w:fill="D9D9D9" w:themeFill="background1" w:themeFillShade="D9"/>
          </w:tcPr>
          <w:p w:rsidR="00527CF0" w:rsidRPr="00C7626C" w:rsidRDefault="00C7626C" w:rsidP="00C7626C">
            <w:pPr>
              <w:spacing w:after="0" w:line="240" w:lineRule="auto"/>
              <w:jc w:val="center"/>
              <w:rPr>
                <w:rFonts w:ascii="Times New Roman" w:hAnsi="Times New Roman" w:cs="Times New Roman"/>
                <w:color w:val="000000"/>
                <w:sz w:val="18"/>
                <w:szCs w:val="18"/>
              </w:rPr>
            </w:pPr>
            <w:r w:rsidRPr="00C7626C">
              <w:rPr>
                <w:rFonts w:ascii="Times New Roman" w:hAnsi="Times New Roman" w:cs="Times New Roman"/>
                <w:color w:val="000000"/>
                <w:sz w:val="18"/>
                <w:szCs w:val="18"/>
              </w:rPr>
              <w:t>31</w:t>
            </w:r>
            <w:r w:rsidR="00527CF0" w:rsidRPr="00C7626C">
              <w:rPr>
                <w:rFonts w:ascii="Times New Roman" w:hAnsi="Times New Roman" w:cs="Times New Roman"/>
                <w:color w:val="000000"/>
                <w:sz w:val="18"/>
                <w:szCs w:val="18"/>
              </w:rPr>
              <w:t>.</w:t>
            </w:r>
            <w:r w:rsidR="001F657E" w:rsidRPr="00C7626C">
              <w:rPr>
                <w:rFonts w:ascii="Times New Roman" w:hAnsi="Times New Roman" w:cs="Times New Roman"/>
                <w:color w:val="000000"/>
                <w:sz w:val="18"/>
                <w:szCs w:val="18"/>
              </w:rPr>
              <w:t>1</w:t>
            </w:r>
            <w:r w:rsidRPr="00C7626C">
              <w:rPr>
                <w:rFonts w:ascii="Times New Roman" w:hAnsi="Times New Roman" w:cs="Times New Roman"/>
                <w:color w:val="000000"/>
                <w:sz w:val="18"/>
                <w:szCs w:val="18"/>
              </w:rPr>
              <w:t>2</w:t>
            </w:r>
            <w:r w:rsidR="00527CF0" w:rsidRPr="00C7626C">
              <w:rPr>
                <w:rFonts w:ascii="Times New Roman" w:hAnsi="Times New Roman" w:cs="Times New Roman"/>
                <w:color w:val="000000"/>
                <w:sz w:val="18"/>
                <w:szCs w:val="18"/>
              </w:rPr>
              <w:t>.201</w:t>
            </w:r>
            <w:r w:rsidR="00613D1D" w:rsidRPr="00C7626C">
              <w:rPr>
                <w:rFonts w:ascii="Times New Roman" w:hAnsi="Times New Roman" w:cs="Times New Roman"/>
                <w:color w:val="000000"/>
                <w:sz w:val="18"/>
                <w:szCs w:val="18"/>
              </w:rPr>
              <w:t>4</w:t>
            </w:r>
          </w:p>
        </w:tc>
      </w:tr>
      <w:tr w:rsidR="001F657E" w:rsidRPr="008A0A06" w:rsidTr="00C410E3">
        <w:tc>
          <w:tcPr>
            <w:tcW w:w="2721" w:type="pct"/>
          </w:tcPr>
          <w:p w:rsidR="001F657E" w:rsidRPr="00C7626C" w:rsidRDefault="001F657E" w:rsidP="003F700C">
            <w:pPr>
              <w:spacing w:after="0" w:line="240" w:lineRule="auto"/>
              <w:rPr>
                <w:rFonts w:ascii="Times New Roman" w:hAnsi="Times New Roman" w:cs="Times New Roman"/>
                <w:color w:val="000000"/>
                <w:sz w:val="18"/>
                <w:szCs w:val="18"/>
              </w:rPr>
            </w:pPr>
            <w:r w:rsidRPr="00C7626C">
              <w:rPr>
                <w:rFonts w:ascii="Times New Roman" w:hAnsi="Times New Roman" w:cs="Times New Roman"/>
                <w:color w:val="000000"/>
                <w:sz w:val="18"/>
                <w:szCs w:val="18"/>
              </w:rPr>
              <w:t xml:space="preserve">Количество </w:t>
            </w:r>
            <w:proofErr w:type="gramStart"/>
            <w:r w:rsidRPr="00C7626C">
              <w:rPr>
                <w:rFonts w:ascii="Times New Roman" w:hAnsi="Times New Roman" w:cs="Times New Roman"/>
                <w:color w:val="000000"/>
                <w:sz w:val="18"/>
                <w:szCs w:val="18"/>
              </w:rPr>
              <w:t>зарегистрированных</w:t>
            </w:r>
            <w:proofErr w:type="gramEnd"/>
            <w:r w:rsidRPr="00C7626C">
              <w:rPr>
                <w:rFonts w:ascii="Times New Roman" w:hAnsi="Times New Roman" w:cs="Times New Roman"/>
                <w:color w:val="000000"/>
                <w:sz w:val="18"/>
                <w:szCs w:val="18"/>
              </w:rPr>
              <w:t xml:space="preserve"> (перерегистрированных) РЭС</w:t>
            </w:r>
          </w:p>
        </w:tc>
        <w:tc>
          <w:tcPr>
            <w:tcW w:w="1141" w:type="pct"/>
            <w:shd w:val="clear" w:color="auto" w:fill="D9D9D9" w:themeFill="background1" w:themeFillShade="D9"/>
          </w:tcPr>
          <w:p w:rsidR="001F657E" w:rsidRPr="008A0A06" w:rsidRDefault="00C7626C" w:rsidP="001C39E1">
            <w:pPr>
              <w:spacing w:after="0" w:line="240" w:lineRule="auto"/>
              <w:jc w:val="center"/>
              <w:rPr>
                <w:rFonts w:ascii="Times New Roman" w:hAnsi="Times New Roman" w:cs="Times New Roman"/>
                <w:color w:val="000000"/>
                <w:sz w:val="18"/>
                <w:szCs w:val="18"/>
                <w:highlight w:val="yellow"/>
              </w:rPr>
            </w:pPr>
            <w:r w:rsidRPr="00C7626C">
              <w:rPr>
                <w:rFonts w:ascii="Times New Roman" w:hAnsi="Times New Roman" w:cs="Times New Roman"/>
                <w:color w:val="000000"/>
                <w:sz w:val="18"/>
                <w:szCs w:val="18"/>
              </w:rPr>
              <w:t>4315</w:t>
            </w:r>
          </w:p>
        </w:tc>
        <w:tc>
          <w:tcPr>
            <w:tcW w:w="1138" w:type="pct"/>
            <w:shd w:val="clear" w:color="auto" w:fill="D9D9D9" w:themeFill="background1" w:themeFillShade="D9"/>
          </w:tcPr>
          <w:p w:rsidR="001F657E" w:rsidRPr="008A0A06" w:rsidRDefault="00C7626C" w:rsidP="001C39E1">
            <w:pPr>
              <w:spacing w:after="0" w:line="240" w:lineRule="auto"/>
              <w:jc w:val="center"/>
              <w:rPr>
                <w:rFonts w:ascii="Times New Roman" w:hAnsi="Times New Roman" w:cs="Times New Roman"/>
                <w:color w:val="000000"/>
                <w:sz w:val="18"/>
                <w:szCs w:val="18"/>
                <w:highlight w:val="yellow"/>
              </w:rPr>
            </w:pPr>
            <w:r w:rsidRPr="00C7626C">
              <w:rPr>
                <w:rFonts w:ascii="Times New Roman" w:hAnsi="Times New Roman" w:cs="Times New Roman"/>
                <w:color w:val="000000"/>
                <w:sz w:val="18"/>
                <w:szCs w:val="18"/>
              </w:rPr>
              <w:t>5176</w:t>
            </w:r>
          </w:p>
        </w:tc>
      </w:tr>
      <w:tr w:rsidR="001F657E" w:rsidRPr="008A0A06" w:rsidTr="00C410E3">
        <w:tc>
          <w:tcPr>
            <w:tcW w:w="2721" w:type="pct"/>
          </w:tcPr>
          <w:p w:rsidR="001F657E" w:rsidRPr="00C7626C" w:rsidRDefault="001F657E" w:rsidP="003F700C">
            <w:pPr>
              <w:spacing w:after="0" w:line="240" w:lineRule="auto"/>
              <w:rPr>
                <w:rFonts w:ascii="Times New Roman" w:hAnsi="Times New Roman" w:cs="Times New Roman"/>
                <w:color w:val="000000"/>
                <w:sz w:val="18"/>
                <w:szCs w:val="18"/>
              </w:rPr>
            </w:pPr>
            <w:r w:rsidRPr="00C7626C">
              <w:rPr>
                <w:rFonts w:ascii="Times New Roman" w:hAnsi="Times New Roman" w:cs="Times New Roman"/>
                <w:color w:val="000000"/>
                <w:sz w:val="18"/>
                <w:szCs w:val="18"/>
              </w:rPr>
              <w:t>Нагрузка на 1 сотрудника</w:t>
            </w:r>
          </w:p>
        </w:tc>
        <w:tc>
          <w:tcPr>
            <w:tcW w:w="1141" w:type="pct"/>
            <w:shd w:val="clear" w:color="auto" w:fill="D9D9D9" w:themeFill="background1" w:themeFillShade="D9"/>
          </w:tcPr>
          <w:p w:rsidR="001F657E" w:rsidRPr="008A0A06" w:rsidRDefault="00C7626C" w:rsidP="001C39E1">
            <w:pPr>
              <w:spacing w:after="0" w:line="240" w:lineRule="auto"/>
              <w:jc w:val="center"/>
              <w:rPr>
                <w:rFonts w:ascii="Times New Roman" w:hAnsi="Times New Roman" w:cs="Times New Roman"/>
                <w:color w:val="000000"/>
                <w:sz w:val="18"/>
                <w:szCs w:val="18"/>
                <w:highlight w:val="yellow"/>
              </w:rPr>
            </w:pPr>
            <w:r w:rsidRPr="00C7626C">
              <w:rPr>
                <w:rFonts w:ascii="Times New Roman" w:hAnsi="Times New Roman" w:cs="Times New Roman"/>
                <w:color w:val="000000"/>
                <w:sz w:val="18"/>
                <w:szCs w:val="18"/>
              </w:rPr>
              <w:t>1438</w:t>
            </w:r>
          </w:p>
        </w:tc>
        <w:tc>
          <w:tcPr>
            <w:tcW w:w="1138" w:type="pct"/>
            <w:shd w:val="clear" w:color="auto" w:fill="D9D9D9" w:themeFill="background1" w:themeFillShade="D9"/>
          </w:tcPr>
          <w:p w:rsidR="001F657E" w:rsidRPr="008A0A06" w:rsidRDefault="00C7626C" w:rsidP="001C39E1">
            <w:pPr>
              <w:spacing w:after="0" w:line="240" w:lineRule="auto"/>
              <w:jc w:val="center"/>
              <w:rPr>
                <w:rFonts w:ascii="Times New Roman" w:hAnsi="Times New Roman" w:cs="Times New Roman"/>
                <w:color w:val="000000"/>
                <w:sz w:val="18"/>
                <w:szCs w:val="18"/>
                <w:highlight w:val="yellow"/>
              </w:rPr>
            </w:pPr>
            <w:r w:rsidRPr="00C7626C">
              <w:rPr>
                <w:rFonts w:ascii="Times New Roman" w:hAnsi="Times New Roman" w:cs="Times New Roman"/>
                <w:color w:val="000000"/>
                <w:sz w:val="18"/>
                <w:szCs w:val="18"/>
              </w:rPr>
              <w:t>1725</w:t>
            </w:r>
          </w:p>
        </w:tc>
      </w:tr>
    </w:tbl>
    <w:p w:rsidR="00527CF0" w:rsidRPr="008A0A06" w:rsidRDefault="00527CF0" w:rsidP="003F700C">
      <w:pPr>
        <w:spacing w:after="0" w:line="240" w:lineRule="auto"/>
        <w:ind w:firstLine="709"/>
        <w:rPr>
          <w:rFonts w:ascii="Times New Roman" w:hAnsi="Times New Roman" w:cs="Times New Roman"/>
          <w:i/>
          <w:szCs w:val="26"/>
          <w:highlight w:val="yellow"/>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51"/>
        <w:gridCol w:w="850"/>
        <w:gridCol w:w="851"/>
        <w:gridCol w:w="1134"/>
        <w:gridCol w:w="918"/>
        <w:gridCol w:w="1014"/>
        <w:gridCol w:w="1072"/>
        <w:gridCol w:w="1107"/>
      </w:tblGrid>
      <w:tr w:rsidR="009E582E" w:rsidRPr="008A0A06" w:rsidTr="001C39E1">
        <w:tc>
          <w:tcPr>
            <w:tcW w:w="2376" w:type="dxa"/>
          </w:tcPr>
          <w:p w:rsidR="009E582E" w:rsidRPr="008A0A06" w:rsidRDefault="009E582E" w:rsidP="003F700C">
            <w:pPr>
              <w:spacing w:after="0"/>
              <w:rPr>
                <w:rFonts w:ascii="Times New Roman" w:hAnsi="Times New Roman" w:cs="Times New Roman"/>
                <w:sz w:val="20"/>
                <w:szCs w:val="20"/>
                <w:highlight w:val="yellow"/>
              </w:rPr>
            </w:pPr>
          </w:p>
        </w:tc>
        <w:tc>
          <w:tcPr>
            <w:tcW w:w="851" w:type="dxa"/>
          </w:tcPr>
          <w:p w:rsidR="009E582E" w:rsidRPr="001C39E1" w:rsidRDefault="009E582E" w:rsidP="003F700C">
            <w:pPr>
              <w:spacing w:after="0"/>
              <w:jc w:val="center"/>
              <w:rPr>
                <w:rFonts w:ascii="Times New Roman" w:hAnsi="Times New Roman" w:cs="Times New Roman"/>
                <w:color w:val="000000"/>
                <w:sz w:val="20"/>
                <w:szCs w:val="20"/>
              </w:rPr>
            </w:pPr>
            <w:r w:rsidRPr="001C39E1">
              <w:rPr>
                <w:rFonts w:ascii="Times New Roman" w:hAnsi="Times New Roman" w:cs="Times New Roman"/>
                <w:color w:val="000000"/>
                <w:sz w:val="20"/>
                <w:szCs w:val="20"/>
              </w:rPr>
              <w:t>1 квартал 2013</w:t>
            </w:r>
          </w:p>
        </w:tc>
        <w:tc>
          <w:tcPr>
            <w:tcW w:w="850" w:type="dxa"/>
          </w:tcPr>
          <w:p w:rsidR="009E582E" w:rsidRPr="001C39E1" w:rsidRDefault="009E582E" w:rsidP="003F700C">
            <w:pPr>
              <w:spacing w:after="0"/>
              <w:jc w:val="center"/>
              <w:rPr>
                <w:rFonts w:ascii="Times New Roman" w:hAnsi="Times New Roman" w:cs="Times New Roman"/>
                <w:color w:val="000000"/>
                <w:sz w:val="20"/>
                <w:szCs w:val="20"/>
              </w:rPr>
            </w:pPr>
            <w:r w:rsidRPr="001C39E1">
              <w:rPr>
                <w:rFonts w:ascii="Times New Roman" w:hAnsi="Times New Roman" w:cs="Times New Roman"/>
                <w:color w:val="000000"/>
                <w:sz w:val="20"/>
                <w:szCs w:val="20"/>
              </w:rPr>
              <w:t>2 квартал 2013 / 6 месяцев 2013</w:t>
            </w:r>
          </w:p>
        </w:tc>
        <w:tc>
          <w:tcPr>
            <w:tcW w:w="851" w:type="dxa"/>
          </w:tcPr>
          <w:p w:rsidR="009E582E" w:rsidRPr="001C39E1" w:rsidRDefault="009E582E" w:rsidP="003F700C">
            <w:pPr>
              <w:spacing w:after="0"/>
              <w:jc w:val="center"/>
              <w:rPr>
                <w:rFonts w:ascii="Times New Roman" w:hAnsi="Times New Roman" w:cs="Times New Roman"/>
                <w:color w:val="000000"/>
                <w:sz w:val="20"/>
                <w:szCs w:val="20"/>
              </w:rPr>
            </w:pPr>
            <w:r w:rsidRPr="001C39E1">
              <w:rPr>
                <w:rFonts w:ascii="Times New Roman" w:hAnsi="Times New Roman" w:cs="Times New Roman"/>
                <w:color w:val="000000"/>
                <w:sz w:val="20"/>
                <w:szCs w:val="20"/>
              </w:rPr>
              <w:t>3 квартал 2013 / 9 месяцев 2013</w:t>
            </w:r>
          </w:p>
        </w:tc>
        <w:tc>
          <w:tcPr>
            <w:tcW w:w="1134" w:type="dxa"/>
            <w:shd w:val="clear" w:color="auto" w:fill="D9D9D9" w:themeFill="background1" w:themeFillShade="D9"/>
          </w:tcPr>
          <w:p w:rsidR="009E582E" w:rsidRPr="001C39E1" w:rsidRDefault="009E582E" w:rsidP="003F700C">
            <w:pPr>
              <w:spacing w:after="0"/>
              <w:jc w:val="center"/>
              <w:rPr>
                <w:rFonts w:ascii="Times New Roman" w:hAnsi="Times New Roman" w:cs="Times New Roman"/>
                <w:color w:val="000000"/>
                <w:sz w:val="20"/>
                <w:szCs w:val="20"/>
              </w:rPr>
            </w:pPr>
            <w:r w:rsidRPr="001C39E1">
              <w:rPr>
                <w:rFonts w:ascii="Times New Roman" w:hAnsi="Times New Roman" w:cs="Times New Roman"/>
                <w:color w:val="000000"/>
                <w:sz w:val="20"/>
                <w:szCs w:val="20"/>
              </w:rPr>
              <w:t>4 квартал  2013/ 12 месяцев 2013</w:t>
            </w:r>
          </w:p>
        </w:tc>
        <w:tc>
          <w:tcPr>
            <w:tcW w:w="918" w:type="dxa"/>
          </w:tcPr>
          <w:p w:rsidR="009E582E" w:rsidRPr="001C39E1" w:rsidRDefault="009E582E" w:rsidP="003F700C">
            <w:pPr>
              <w:spacing w:after="0"/>
              <w:jc w:val="center"/>
              <w:rPr>
                <w:rFonts w:ascii="Times New Roman" w:hAnsi="Times New Roman" w:cs="Times New Roman"/>
                <w:color w:val="000000"/>
                <w:sz w:val="20"/>
                <w:szCs w:val="20"/>
              </w:rPr>
            </w:pPr>
            <w:r w:rsidRPr="001C39E1">
              <w:rPr>
                <w:rFonts w:ascii="Times New Roman" w:hAnsi="Times New Roman" w:cs="Times New Roman"/>
                <w:color w:val="000000"/>
                <w:sz w:val="20"/>
                <w:szCs w:val="20"/>
              </w:rPr>
              <w:t>1 квартал 2014</w:t>
            </w:r>
          </w:p>
        </w:tc>
        <w:tc>
          <w:tcPr>
            <w:tcW w:w="1014" w:type="dxa"/>
          </w:tcPr>
          <w:p w:rsidR="009E582E" w:rsidRPr="001C39E1" w:rsidRDefault="009E582E" w:rsidP="003F700C">
            <w:pPr>
              <w:spacing w:after="0"/>
              <w:jc w:val="center"/>
              <w:rPr>
                <w:rFonts w:ascii="Times New Roman" w:hAnsi="Times New Roman" w:cs="Times New Roman"/>
                <w:color w:val="000000"/>
                <w:sz w:val="20"/>
                <w:szCs w:val="20"/>
              </w:rPr>
            </w:pPr>
            <w:r w:rsidRPr="001C39E1">
              <w:rPr>
                <w:rFonts w:ascii="Times New Roman" w:hAnsi="Times New Roman" w:cs="Times New Roman"/>
                <w:color w:val="000000"/>
                <w:sz w:val="20"/>
                <w:szCs w:val="20"/>
              </w:rPr>
              <w:t>2 квартал 2014 / 6 месяцев 2014</w:t>
            </w:r>
          </w:p>
        </w:tc>
        <w:tc>
          <w:tcPr>
            <w:tcW w:w="1072" w:type="dxa"/>
          </w:tcPr>
          <w:p w:rsidR="009E582E" w:rsidRPr="001C39E1" w:rsidRDefault="009E582E" w:rsidP="003F700C">
            <w:pPr>
              <w:spacing w:after="0"/>
              <w:jc w:val="center"/>
              <w:rPr>
                <w:rFonts w:ascii="Times New Roman" w:hAnsi="Times New Roman" w:cs="Times New Roman"/>
                <w:color w:val="000000"/>
                <w:sz w:val="20"/>
                <w:szCs w:val="20"/>
              </w:rPr>
            </w:pPr>
            <w:r w:rsidRPr="001C39E1">
              <w:rPr>
                <w:rFonts w:ascii="Times New Roman" w:hAnsi="Times New Roman" w:cs="Times New Roman"/>
                <w:color w:val="000000"/>
                <w:sz w:val="20"/>
                <w:szCs w:val="20"/>
              </w:rPr>
              <w:t>3 квартал 2014 / 9 месяцев 2014</w:t>
            </w:r>
          </w:p>
        </w:tc>
        <w:tc>
          <w:tcPr>
            <w:tcW w:w="1107" w:type="dxa"/>
            <w:shd w:val="clear" w:color="auto" w:fill="D9D9D9" w:themeFill="background1" w:themeFillShade="D9"/>
          </w:tcPr>
          <w:p w:rsidR="009E582E" w:rsidRPr="001C39E1" w:rsidRDefault="009E582E" w:rsidP="003F700C">
            <w:pPr>
              <w:spacing w:after="0"/>
              <w:jc w:val="center"/>
              <w:rPr>
                <w:rFonts w:ascii="Times New Roman" w:hAnsi="Times New Roman" w:cs="Times New Roman"/>
                <w:color w:val="000000"/>
                <w:sz w:val="20"/>
                <w:szCs w:val="20"/>
              </w:rPr>
            </w:pPr>
            <w:r w:rsidRPr="001C39E1">
              <w:rPr>
                <w:rFonts w:ascii="Times New Roman" w:hAnsi="Times New Roman" w:cs="Times New Roman"/>
                <w:color w:val="000000"/>
                <w:sz w:val="20"/>
                <w:szCs w:val="20"/>
              </w:rPr>
              <w:t>4 квартал 2014 / 12 месяцев 2014</w:t>
            </w:r>
          </w:p>
        </w:tc>
      </w:tr>
      <w:tr w:rsidR="001F657E" w:rsidRPr="008A0A06" w:rsidTr="001C39E1">
        <w:tc>
          <w:tcPr>
            <w:tcW w:w="2376" w:type="dxa"/>
          </w:tcPr>
          <w:p w:rsidR="001F657E" w:rsidRPr="001C39E1" w:rsidRDefault="001F657E" w:rsidP="003F700C">
            <w:pPr>
              <w:spacing w:after="0"/>
              <w:rPr>
                <w:rFonts w:ascii="Times New Roman" w:hAnsi="Times New Roman" w:cs="Times New Roman"/>
                <w:sz w:val="20"/>
                <w:szCs w:val="20"/>
              </w:rPr>
            </w:pPr>
            <w:r w:rsidRPr="001C39E1">
              <w:rPr>
                <w:rFonts w:ascii="Times New Roman" w:hAnsi="Times New Roman" w:cs="Times New Roman"/>
                <w:sz w:val="20"/>
                <w:szCs w:val="20"/>
              </w:rPr>
              <w:t>Количество поступивших заявок на регистрацию</w:t>
            </w:r>
          </w:p>
        </w:tc>
        <w:tc>
          <w:tcPr>
            <w:tcW w:w="851" w:type="dxa"/>
          </w:tcPr>
          <w:p w:rsidR="001F657E" w:rsidRPr="001C39E1" w:rsidRDefault="001F657E" w:rsidP="003F700C">
            <w:pPr>
              <w:spacing w:after="0"/>
              <w:jc w:val="center"/>
              <w:rPr>
                <w:rFonts w:ascii="Times New Roman" w:hAnsi="Times New Roman" w:cs="Times New Roman"/>
                <w:sz w:val="20"/>
                <w:szCs w:val="20"/>
              </w:rPr>
            </w:pPr>
            <w:r w:rsidRPr="001C39E1">
              <w:rPr>
                <w:rFonts w:ascii="Times New Roman" w:hAnsi="Times New Roman" w:cs="Times New Roman"/>
                <w:sz w:val="20"/>
                <w:szCs w:val="20"/>
              </w:rPr>
              <w:t>102</w:t>
            </w:r>
          </w:p>
        </w:tc>
        <w:tc>
          <w:tcPr>
            <w:tcW w:w="850" w:type="dxa"/>
          </w:tcPr>
          <w:p w:rsidR="001F657E" w:rsidRPr="001C39E1" w:rsidRDefault="001F657E" w:rsidP="003F700C">
            <w:pPr>
              <w:spacing w:after="0"/>
              <w:jc w:val="center"/>
              <w:rPr>
                <w:rFonts w:ascii="Times New Roman" w:hAnsi="Times New Roman" w:cs="Times New Roman"/>
                <w:sz w:val="20"/>
                <w:szCs w:val="20"/>
              </w:rPr>
            </w:pPr>
            <w:r w:rsidRPr="001C39E1">
              <w:rPr>
                <w:rFonts w:ascii="Times New Roman" w:hAnsi="Times New Roman" w:cs="Times New Roman"/>
                <w:sz w:val="20"/>
                <w:szCs w:val="20"/>
              </w:rPr>
              <w:t>112/214</w:t>
            </w:r>
          </w:p>
        </w:tc>
        <w:tc>
          <w:tcPr>
            <w:tcW w:w="851" w:type="dxa"/>
          </w:tcPr>
          <w:p w:rsidR="001F657E" w:rsidRPr="001C39E1" w:rsidRDefault="001F657E" w:rsidP="003F700C">
            <w:pPr>
              <w:spacing w:after="0"/>
              <w:jc w:val="center"/>
              <w:rPr>
                <w:rFonts w:ascii="Times New Roman" w:hAnsi="Times New Roman" w:cs="Times New Roman"/>
                <w:sz w:val="20"/>
                <w:szCs w:val="20"/>
              </w:rPr>
            </w:pPr>
            <w:r w:rsidRPr="001C39E1">
              <w:rPr>
                <w:rFonts w:ascii="Times New Roman" w:hAnsi="Times New Roman" w:cs="Times New Roman"/>
                <w:sz w:val="20"/>
                <w:szCs w:val="20"/>
              </w:rPr>
              <w:t>116/330</w:t>
            </w:r>
          </w:p>
        </w:tc>
        <w:tc>
          <w:tcPr>
            <w:tcW w:w="1134" w:type="dxa"/>
            <w:shd w:val="clear" w:color="auto" w:fill="D9D9D9" w:themeFill="background1" w:themeFillShade="D9"/>
          </w:tcPr>
          <w:p w:rsidR="001F657E" w:rsidRPr="001C39E1" w:rsidRDefault="001F657E" w:rsidP="003F700C">
            <w:pPr>
              <w:spacing w:after="0"/>
              <w:jc w:val="center"/>
              <w:rPr>
                <w:rFonts w:ascii="Times New Roman" w:hAnsi="Times New Roman" w:cs="Times New Roman"/>
                <w:b/>
                <w:sz w:val="20"/>
                <w:szCs w:val="20"/>
              </w:rPr>
            </w:pPr>
            <w:r w:rsidRPr="001C39E1">
              <w:rPr>
                <w:rFonts w:ascii="Times New Roman" w:hAnsi="Times New Roman" w:cs="Times New Roman"/>
                <w:b/>
                <w:sz w:val="20"/>
                <w:szCs w:val="20"/>
              </w:rPr>
              <w:t>135/465</w:t>
            </w:r>
          </w:p>
        </w:tc>
        <w:tc>
          <w:tcPr>
            <w:tcW w:w="918" w:type="dxa"/>
          </w:tcPr>
          <w:p w:rsidR="001F657E" w:rsidRPr="001C39E1" w:rsidRDefault="001C39E1" w:rsidP="003F700C">
            <w:pPr>
              <w:spacing w:after="0"/>
              <w:jc w:val="center"/>
              <w:rPr>
                <w:rFonts w:ascii="Times New Roman" w:hAnsi="Times New Roman" w:cs="Times New Roman"/>
                <w:sz w:val="20"/>
                <w:szCs w:val="20"/>
              </w:rPr>
            </w:pPr>
            <w:r w:rsidRPr="001C39E1">
              <w:rPr>
                <w:rFonts w:ascii="Times New Roman" w:hAnsi="Times New Roman" w:cs="Times New Roman"/>
                <w:sz w:val="20"/>
                <w:szCs w:val="20"/>
              </w:rPr>
              <w:t>119</w:t>
            </w:r>
          </w:p>
        </w:tc>
        <w:tc>
          <w:tcPr>
            <w:tcW w:w="1014" w:type="dxa"/>
          </w:tcPr>
          <w:p w:rsidR="001F657E" w:rsidRPr="001C39E1" w:rsidRDefault="001F657E" w:rsidP="001C39E1">
            <w:pPr>
              <w:spacing w:after="0"/>
              <w:jc w:val="center"/>
              <w:rPr>
                <w:rFonts w:ascii="Times New Roman" w:hAnsi="Times New Roman" w:cs="Times New Roman"/>
                <w:sz w:val="20"/>
                <w:szCs w:val="20"/>
              </w:rPr>
            </w:pPr>
            <w:r w:rsidRPr="001C39E1">
              <w:rPr>
                <w:rFonts w:ascii="Times New Roman" w:hAnsi="Times New Roman" w:cs="Times New Roman"/>
                <w:sz w:val="20"/>
                <w:szCs w:val="20"/>
              </w:rPr>
              <w:t>1</w:t>
            </w:r>
            <w:r w:rsidR="001C39E1" w:rsidRPr="001C39E1">
              <w:rPr>
                <w:rFonts w:ascii="Times New Roman" w:hAnsi="Times New Roman" w:cs="Times New Roman"/>
                <w:sz w:val="20"/>
                <w:szCs w:val="20"/>
              </w:rPr>
              <w:t>12</w:t>
            </w:r>
            <w:r w:rsidRPr="001C39E1">
              <w:rPr>
                <w:rFonts w:ascii="Times New Roman" w:hAnsi="Times New Roman" w:cs="Times New Roman"/>
                <w:sz w:val="20"/>
                <w:szCs w:val="20"/>
              </w:rPr>
              <w:t>/2</w:t>
            </w:r>
            <w:r w:rsidR="001C39E1" w:rsidRPr="001C39E1">
              <w:rPr>
                <w:rFonts w:ascii="Times New Roman" w:hAnsi="Times New Roman" w:cs="Times New Roman"/>
                <w:sz w:val="20"/>
                <w:szCs w:val="20"/>
              </w:rPr>
              <w:t>31</w:t>
            </w:r>
          </w:p>
        </w:tc>
        <w:tc>
          <w:tcPr>
            <w:tcW w:w="1072" w:type="dxa"/>
          </w:tcPr>
          <w:p w:rsidR="001F657E" w:rsidRPr="001C39E1" w:rsidRDefault="001F657E" w:rsidP="001C39E1">
            <w:pPr>
              <w:spacing w:after="0"/>
              <w:jc w:val="center"/>
              <w:rPr>
                <w:rFonts w:ascii="Times New Roman" w:hAnsi="Times New Roman" w:cs="Times New Roman"/>
                <w:sz w:val="20"/>
                <w:szCs w:val="20"/>
              </w:rPr>
            </w:pPr>
            <w:r w:rsidRPr="001C39E1">
              <w:rPr>
                <w:rFonts w:ascii="Times New Roman" w:hAnsi="Times New Roman" w:cs="Times New Roman"/>
                <w:sz w:val="20"/>
                <w:szCs w:val="20"/>
              </w:rPr>
              <w:t>1</w:t>
            </w:r>
            <w:r w:rsidR="001C39E1" w:rsidRPr="001C39E1">
              <w:rPr>
                <w:rFonts w:ascii="Times New Roman" w:hAnsi="Times New Roman" w:cs="Times New Roman"/>
                <w:sz w:val="20"/>
                <w:szCs w:val="20"/>
              </w:rPr>
              <w:t>23</w:t>
            </w:r>
            <w:r w:rsidRPr="001C39E1">
              <w:rPr>
                <w:rFonts w:ascii="Times New Roman" w:hAnsi="Times New Roman" w:cs="Times New Roman"/>
                <w:sz w:val="20"/>
                <w:szCs w:val="20"/>
              </w:rPr>
              <w:t>/</w:t>
            </w:r>
            <w:r w:rsidR="001C39E1" w:rsidRPr="001C39E1">
              <w:rPr>
                <w:rFonts w:ascii="Times New Roman" w:hAnsi="Times New Roman" w:cs="Times New Roman"/>
                <w:sz w:val="20"/>
                <w:szCs w:val="20"/>
              </w:rPr>
              <w:t>354</w:t>
            </w:r>
          </w:p>
        </w:tc>
        <w:tc>
          <w:tcPr>
            <w:tcW w:w="1107" w:type="dxa"/>
            <w:shd w:val="clear" w:color="auto" w:fill="D9D9D9" w:themeFill="background1" w:themeFillShade="D9"/>
          </w:tcPr>
          <w:p w:rsidR="001F657E" w:rsidRPr="001C39E1" w:rsidRDefault="001C39E1" w:rsidP="003F700C">
            <w:pPr>
              <w:spacing w:after="0"/>
              <w:jc w:val="center"/>
              <w:rPr>
                <w:rFonts w:ascii="Times New Roman" w:hAnsi="Times New Roman" w:cs="Times New Roman"/>
                <w:b/>
                <w:sz w:val="20"/>
                <w:szCs w:val="20"/>
              </w:rPr>
            </w:pPr>
            <w:r w:rsidRPr="001C39E1">
              <w:rPr>
                <w:rFonts w:ascii="Times New Roman" w:hAnsi="Times New Roman" w:cs="Times New Roman"/>
                <w:b/>
                <w:sz w:val="20"/>
                <w:szCs w:val="20"/>
              </w:rPr>
              <w:t>322/676</w:t>
            </w:r>
          </w:p>
        </w:tc>
      </w:tr>
      <w:tr w:rsidR="001F657E" w:rsidRPr="008A0A06" w:rsidTr="001C39E1">
        <w:tc>
          <w:tcPr>
            <w:tcW w:w="2376" w:type="dxa"/>
          </w:tcPr>
          <w:p w:rsidR="001F657E" w:rsidRPr="001C39E1" w:rsidRDefault="001F657E" w:rsidP="003F700C">
            <w:pPr>
              <w:spacing w:after="0"/>
              <w:rPr>
                <w:rFonts w:ascii="Times New Roman" w:hAnsi="Times New Roman" w:cs="Times New Roman"/>
                <w:sz w:val="20"/>
                <w:szCs w:val="20"/>
              </w:rPr>
            </w:pPr>
            <w:r w:rsidRPr="001C39E1">
              <w:rPr>
                <w:rFonts w:ascii="Times New Roman" w:hAnsi="Times New Roman" w:cs="Times New Roman"/>
                <w:sz w:val="20"/>
                <w:szCs w:val="20"/>
              </w:rPr>
              <w:t>Количество выданных впервые свидетельств</w:t>
            </w:r>
          </w:p>
        </w:tc>
        <w:tc>
          <w:tcPr>
            <w:tcW w:w="851" w:type="dxa"/>
          </w:tcPr>
          <w:p w:rsidR="001F657E" w:rsidRPr="001C39E1" w:rsidRDefault="001F657E" w:rsidP="003F700C">
            <w:pPr>
              <w:spacing w:after="0"/>
              <w:jc w:val="center"/>
              <w:rPr>
                <w:rFonts w:ascii="Times New Roman" w:hAnsi="Times New Roman" w:cs="Times New Roman"/>
                <w:sz w:val="20"/>
                <w:szCs w:val="20"/>
              </w:rPr>
            </w:pPr>
            <w:r w:rsidRPr="001C39E1">
              <w:rPr>
                <w:rFonts w:ascii="Times New Roman" w:hAnsi="Times New Roman" w:cs="Times New Roman"/>
                <w:sz w:val="20"/>
                <w:szCs w:val="20"/>
              </w:rPr>
              <w:t>848</w:t>
            </w:r>
          </w:p>
        </w:tc>
        <w:tc>
          <w:tcPr>
            <w:tcW w:w="850" w:type="dxa"/>
          </w:tcPr>
          <w:p w:rsidR="001F657E" w:rsidRPr="001C39E1" w:rsidRDefault="001F657E" w:rsidP="003F700C">
            <w:pPr>
              <w:spacing w:after="0"/>
              <w:jc w:val="center"/>
              <w:rPr>
                <w:rFonts w:ascii="Times New Roman" w:hAnsi="Times New Roman" w:cs="Times New Roman"/>
                <w:sz w:val="20"/>
                <w:szCs w:val="20"/>
              </w:rPr>
            </w:pPr>
            <w:r w:rsidRPr="001C39E1">
              <w:rPr>
                <w:rFonts w:ascii="Times New Roman" w:hAnsi="Times New Roman" w:cs="Times New Roman"/>
                <w:sz w:val="20"/>
                <w:szCs w:val="20"/>
              </w:rPr>
              <w:t>635/1483</w:t>
            </w:r>
          </w:p>
        </w:tc>
        <w:tc>
          <w:tcPr>
            <w:tcW w:w="851" w:type="dxa"/>
          </w:tcPr>
          <w:p w:rsidR="001F657E" w:rsidRPr="001C39E1" w:rsidRDefault="001F657E" w:rsidP="003F700C">
            <w:pPr>
              <w:spacing w:after="0"/>
              <w:jc w:val="center"/>
              <w:rPr>
                <w:rFonts w:ascii="Times New Roman" w:hAnsi="Times New Roman" w:cs="Times New Roman"/>
                <w:sz w:val="20"/>
                <w:szCs w:val="20"/>
              </w:rPr>
            </w:pPr>
            <w:r w:rsidRPr="001C39E1">
              <w:rPr>
                <w:rFonts w:ascii="Times New Roman" w:hAnsi="Times New Roman" w:cs="Times New Roman"/>
                <w:sz w:val="20"/>
                <w:szCs w:val="20"/>
              </w:rPr>
              <w:t>727/2210</w:t>
            </w:r>
          </w:p>
        </w:tc>
        <w:tc>
          <w:tcPr>
            <w:tcW w:w="1134" w:type="dxa"/>
            <w:shd w:val="clear" w:color="auto" w:fill="D9D9D9" w:themeFill="background1" w:themeFillShade="D9"/>
          </w:tcPr>
          <w:p w:rsidR="001F657E" w:rsidRPr="001C39E1" w:rsidRDefault="001F657E" w:rsidP="003F700C">
            <w:pPr>
              <w:spacing w:after="0"/>
              <w:jc w:val="center"/>
              <w:rPr>
                <w:rFonts w:ascii="Times New Roman" w:hAnsi="Times New Roman" w:cs="Times New Roman"/>
                <w:b/>
                <w:sz w:val="20"/>
                <w:szCs w:val="20"/>
              </w:rPr>
            </w:pPr>
            <w:r w:rsidRPr="001C39E1">
              <w:rPr>
                <w:rFonts w:ascii="Times New Roman" w:hAnsi="Times New Roman" w:cs="Times New Roman"/>
                <w:b/>
                <w:sz w:val="20"/>
                <w:szCs w:val="20"/>
              </w:rPr>
              <w:t>2083/4293</w:t>
            </w:r>
          </w:p>
        </w:tc>
        <w:tc>
          <w:tcPr>
            <w:tcW w:w="918" w:type="dxa"/>
          </w:tcPr>
          <w:p w:rsidR="001F657E" w:rsidRPr="008A0A06" w:rsidRDefault="001F657E" w:rsidP="003F700C">
            <w:pPr>
              <w:spacing w:after="0"/>
              <w:jc w:val="center"/>
              <w:rPr>
                <w:rFonts w:ascii="Times New Roman" w:hAnsi="Times New Roman" w:cs="Times New Roman"/>
                <w:sz w:val="20"/>
                <w:szCs w:val="20"/>
                <w:highlight w:val="yellow"/>
              </w:rPr>
            </w:pPr>
            <w:r w:rsidRPr="001C39E1">
              <w:rPr>
                <w:rFonts w:ascii="Times New Roman" w:hAnsi="Times New Roman" w:cs="Times New Roman"/>
                <w:sz w:val="20"/>
                <w:szCs w:val="20"/>
              </w:rPr>
              <w:t>1171</w:t>
            </w:r>
          </w:p>
        </w:tc>
        <w:tc>
          <w:tcPr>
            <w:tcW w:w="1014" w:type="dxa"/>
          </w:tcPr>
          <w:p w:rsidR="001F657E" w:rsidRPr="001C39E1" w:rsidRDefault="001C39E1" w:rsidP="001C39E1">
            <w:pPr>
              <w:spacing w:after="0"/>
              <w:jc w:val="center"/>
              <w:rPr>
                <w:rFonts w:ascii="Times New Roman" w:hAnsi="Times New Roman" w:cs="Times New Roman"/>
                <w:sz w:val="20"/>
                <w:szCs w:val="20"/>
              </w:rPr>
            </w:pPr>
            <w:r w:rsidRPr="001C39E1">
              <w:rPr>
                <w:rFonts w:ascii="Times New Roman" w:hAnsi="Times New Roman" w:cs="Times New Roman"/>
                <w:sz w:val="20"/>
                <w:szCs w:val="20"/>
              </w:rPr>
              <w:t>994</w:t>
            </w:r>
            <w:r w:rsidR="001F657E" w:rsidRPr="001C39E1">
              <w:rPr>
                <w:rFonts w:ascii="Times New Roman" w:hAnsi="Times New Roman" w:cs="Times New Roman"/>
                <w:sz w:val="20"/>
                <w:szCs w:val="20"/>
              </w:rPr>
              <w:t>/</w:t>
            </w:r>
            <w:r w:rsidRPr="001C39E1">
              <w:rPr>
                <w:rFonts w:ascii="Times New Roman" w:hAnsi="Times New Roman" w:cs="Times New Roman"/>
                <w:sz w:val="20"/>
                <w:szCs w:val="20"/>
              </w:rPr>
              <w:t>2165</w:t>
            </w:r>
          </w:p>
        </w:tc>
        <w:tc>
          <w:tcPr>
            <w:tcW w:w="1072" w:type="dxa"/>
          </w:tcPr>
          <w:p w:rsidR="001F657E" w:rsidRPr="001C39E1" w:rsidRDefault="001C39E1" w:rsidP="001C39E1">
            <w:pPr>
              <w:spacing w:after="0"/>
              <w:jc w:val="center"/>
              <w:rPr>
                <w:rFonts w:ascii="Times New Roman" w:hAnsi="Times New Roman" w:cs="Times New Roman"/>
                <w:sz w:val="20"/>
                <w:szCs w:val="20"/>
              </w:rPr>
            </w:pPr>
            <w:r w:rsidRPr="001C39E1">
              <w:rPr>
                <w:rFonts w:ascii="Times New Roman" w:hAnsi="Times New Roman" w:cs="Times New Roman"/>
                <w:sz w:val="20"/>
                <w:szCs w:val="20"/>
              </w:rPr>
              <w:t>1296</w:t>
            </w:r>
            <w:r w:rsidR="001F657E" w:rsidRPr="001C39E1">
              <w:rPr>
                <w:rFonts w:ascii="Times New Roman" w:hAnsi="Times New Roman" w:cs="Times New Roman"/>
                <w:sz w:val="20"/>
                <w:szCs w:val="20"/>
              </w:rPr>
              <w:t>/</w:t>
            </w:r>
            <w:r w:rsidRPr="001C39E1">
              <w:rPr>
                <w:rFonts w:ascii="Times New Roman" w:hAnsi="Times New Roman" w:cs="Times New Roman"/>
                <w:sz w:val="20"/>
                <w:szCs w:val="20"/>
              </w:rPr>
              <w:t>3461</w:t>
            </w:r>
          </w:p>
        </w:tc>
        <w:tc>
          <w:tcPr>
            <w:tcW w:w="1107" w:type="dxa"/>
            <w:shd w:val="clear" w:color="auto" w:fill="D9D9D9" w:themeFill="background1" w:themeFillShade="D9"/>
          </w:tcPr>
          <w:p w:rsidR="001F657E" w:rsidRPr="001C39E1" w:rsidRDefault="001C39E1" w:rsidP="003F700C">
            <w:pPr>
              <w:spacing w:after="0"/>
              <w:jc w:val="center"/>
              <w:rPr>
                <w:rFonts w:ascii="Times New Roman" w:hAnsi="Times New Roman" w:cs="Times New Roman"/>
                <w:b/>
                <w:sz w:val="20"/>
                <w:szCs w:val="20"/>
              </w:rPr>
            </w:pPr>
            <w:r w:rsidRPr="001C39E1">
              <w:rPr>
                <w:rFonts w:ascii="Times New Roman" w:hAnsi="Times New Roman" w:cs="Times New Roman"/>
                <w:b/>
                <w:sz w:val="20"/>
                <w:szCs w:val="20"/>
              </w:rPr>
              <w:t>1509/4970</w:t>
            </w:r>
          </w:p>
        </w:tc>
      </w:tr>
      <w:tr w:rsidR="001F657E" w:rsidRPr="008A0A06" w:rsidTr="001C39E1">
        <w:tc>
          <w:tcPr>
            <w:tcW w:w="2376" w:type="dxa"/>
          </w:tcPr>
          <w:p w:rsidR="001F657E" w:rsidRPr="001C39E1" w:rsidRDefault="001F657E" w:rsidP="003F700C">
            <w:pPr>
              <w:spacing w:after="0"/>
              <w:rPr>
                <w:rFonts w:ascii="Times New Roman" w:hAnsi="Times New Roman" w:cs="Times New Roman"/>
                <w:sz w:val="20"/>
                <w:szCs w:val="20"/>
              </w:rPr>
            </w:pPr>
            <w:r w:rsidRPr="001C39E1">
              <w:rPr>
                <w:rFonts w:ascii="Times New Roman" w:hAnsi="Times New Roman" w:cs="Times New Roman"/>
                <w:sz w:val="20"/>
                <w:szCs w:val="20"/>
              </w:rPr>
              <w:t>Количество отказов</w:t>
            </w:r>
          </w:p>
        </w:tc>
        <w:tc>
          <w:tcPr>
            <w:tcW w:w="851" w:type="dxa"/>
          </w:tcPr>
          <w:p w:rsidR="001F657E" w:rsidRPr="001C39E1" w:rsidRDefault="001F657E" w:rsidP="003F700C">
            <w:pPr>
              <w:spacing w:after="0"/>
              <w:jc w:val="center"/>
              <w:rPr>
                <w:rFonts w:ascii="Times New Roman" w:hAnsi="Times New Roman" w:cs="Times New Roman"/>
                <w:sz w:val="20"/>
                <w:szCs w:val="20"/>
              </w:rPr>
            </w:pPr>
            <w:r w:rsidRPr="001C39E1">
              <w:rPr>
                <w:rFonts w:ascii="Times New Roman" w:hAnsi="Times New Roman" w:cs="Times New Roman"/>
                <w:sz w:val="20"/>
                <w:szCs w:val="20"/>
              </w:rPr>
              <w:t>9</w:t>
            </w:r>
          </w:p>
        </w:tc>
        <w:tc>
          <w:tcPr>
            <w:tcW w:w="850" w:type="dxa"/>
          </w:tcPr>
          <w:p w:rsidR="001F657E" w:rsidRPr="001C39E1" w:rsidRDefault="001F657E" w:rsidP="003F700C">
            <w:pPr>
              <w:spacing w:after="0"/>
              <w:jc w:val="center"/>
              <w:rPr>
                <w:rFonts w:ascii="Times New Roman" w:hAnsi="Times New Roman" w:cs="Times New Roman"/>
                <w:sz w:val="20"/>
                <w:szCs w:val="20"/>
              </w:rPr>
            </w:pPr>
            <w:r w:rsidRPr="001C39E1">
              <w:rPr>
                <w:rFonts w:ascii="Times New Roman" w:hAnsi="Times New Roman" w:cs="Times New Roman"/>
                <w:sz w:val="20"/>
                <w:szCs w:val="20"/>
              </w:rPr>
              <w:t>4/13</w:t>
            </w:r>
          </w:p>
        </w:tc>
        <w:tc>
          <w:tcPr>
            <w:tcW w:w="851" w:type="dxa"/>
          </w:tcPr>
          <w:p w:rsidR="001F657E" w:rsidRPr="001C39E1" w:rsidRDefault="001F657E" w:rsidP="003F700C">
            <w:pPr>
              <w:spacing w:after="0"/>
              <w:jc w:val="center"/>
              <w:rPr>
                <w:rFonts w:ascii="Times New Roman" w:hAnsi="Times New Roman" w:cs="Times New Roman"/>
                <w:sz w:val="20"/>
                <w:szCs w:val="20"/>
              </w:rPr>
            </w:pPr>
            <w:r w:rsidRPr="001C39E1">
              <w:rPr>
                <w:rFonts w:ascii="Times New Roman" w:hAnsi="Times New Roman" w:cs="Times New Roman"/>
                <w:sz w:val="20"/>
                <w:szCs w:val="20"/>
              </w:rPr>
              <w:t>22/35</w:t>
            </w:r>
          </w:p>
        </w:tc>
        <w:tc>
          <w:tcPr>
            <w:tcW w:w="1134" w:type="dxa"/>
            <w:shd w:val="clear" w:color="auto" w:fill="D9D9D9" w:themeFill="background1" w:themeFillShade="D9"/>
          </w:tcPr>
          <w:p w:rsidR="001F657E" w:rsidRPr="001C39E1" w:rsidRDefault="001F657E" w:rsidP="003F700C">
            <w:pPr>
              <w:spacing w:after="0"/>
              <w:jc w:val="center"/>
              <w:rPr>
                <w:rFonts w:ascii="Times New Roman" w:hAnsi="Times New Roman" w:cs="Times New Roman"/>
                <w:b/>
                <w:sz w:val="20"/>
                <w:szCs w:val="20"/>
              </w:rPr>
            </w:pPr>
            <w:r w:rsidRPr="001C39E1">
              <w:rPr>
                <w:rFonts w:ascii="Times New Roman" w:hAnsi="Times New Roman" w:cs="Times New Roman"/>
                <w:b/>
                <w:sz w:val="20"/>
                <w:szCs w:val="20"/>
              </w:rPr>
              <w:t>35/70</w:t>
            </w:r>
          </w:p>
        </w:tc>
        <w:tc>
          <w:tcPr>
            <w:tcW w:w="918" w:type="dxa"/>
          </w:tcPr>
          <w:p w:rsidR="001F657E" w:rsidRPr="001C39E1" w:rsidRDefault="001F657E" w:rsidP="003F700C">
            <w:pPr>
              <w:spacing w:after="0"/>
              <w:jc w:val="center"/>
              <w:rPr>
                <w:rFonts w:ascii="Times New Roman" w:hAnsi="Times New Roman" w:cs="Times New Roman"/>
                <w:sz w:val="20"/>
                <w:szCs w:val="20"/>
              </w:rPr>
            </w:pPr>
            <w:r w:rsidRPr="001C39E1">
              <w:rPr>
                <w:rFonts w:ascii="Times New Roman" w:hAnsi="Times New Roman" w:cs="Times New Roman"/>
                <w:sz w:val="20"/>
                <w:szCs w:val="20"/>
              </w:rPr>
              <w:t>8</w:t>
            </w:r>
          </w:p>
        </w:tc>
        <w:tc>
          <w:tcPr>
            <w:tcW w:w="1014" w:type="dxa"/>
          </w:tcPr>
          <w:p w:rsidR="001F657E" w:rsidRPr="001C39E1" w:rsidRDefault="001F657E" w:rsidP="003F700C">
            <w:pPr>
              <w:spacing w:after="0"/>
              <w:jc w:val="center"/>
              <w:rPr>
                <w:rFonts w:ascii="Times New Roman" w:hAnsi="Times New Roman" w:cs="Times New Roman"/>
                <w:sz w:val="20"/>
                <w:szCs w:val="20"/>
              </w:rPr>
            </w:pPr>
            <w:r w:rsidRPr="001C39E1">
              <w:rPr>
                <w:rFonts w:ascii="Times New Roman" w:hAnsi="Times New Roman" w:cs="Times New Roman"/>
                <w:sz w:val="20"/>
                <w:szCs w:val="20"/>
              </w:rPr>
              <w:t>99/107</w:t>
            </w:r>
          </w:p>
        </w:tc>
        <w:tc>
          <w:tcPr>
            <w:tcW w:w="1072" w:type="dxa"/>
          </w:tcPr>
          <w:p w:rsidR="001F657E" w:rsidRPr="001C39E1" w:rsidRDefault="001F657E" w:rsidP="001C39E1">
            <w:pPr>
              <w:spacing w:after="0"/>
              <w:jc w:val="center"/>
              <w:rPr>
                <w:rFonts w:ascii="Times New Roman" w:hAnsi="Times New Roman" w:cs="Times New Roman"/>
                <w:sz w:val="20"/>
                <w:szCs w:val="20"/>
              </w:rPr>
            </w:pPr>
            <w:r w:rsidRPr="001C39E1">
              <w:rPr>
                <w:rFonts w:ascii="Times New Roman" w:hAnsi="Times New Roman" w:cs="Times New Roman"/>
                <w:sz w:val="20"/>
                <w:szCs w:val="20"/>
              </w:rPr>
              <w:t>7/114</w:t>
            </w:r>
          </w:p>
        </w:tc>
        <w:tc>
          <w:tcPr>
            <w:tcW w:w="1107" w:type="dxa"/>
            <w:shd w:val="clear" w:color="auto" w:fill="D9D9D9" w:themeFill="background1" w:themeFillShade="D9"/>
          </w:tcPr>
          <w:p w:rsidR="001F657E" w:rsidRPr="008A0A06" w:rsidRDefault="001C39E1" w:rsidP="003F700C">
            <w:pPr>
              <w:spacing w:after="0"/>
              <w:jc w:val="center"/>
              <w:rPr>
                <w:rFonts w:ascii="Times New Roman" w:hAnsi="Times New Roman" w:cs="Times New Roman"/>
                <w:b/>
                <w:sz w:val="20"/>
                <w:szCs w:val="20"/>
                <w:highlight w:val="yellow"/>
              </w:rPr>
            </w:pPr>
            <w:r w:rsidRPr="001C39E1">
              <w:rPr>
                <w:rFonts w:ascii="Times New Roman" w:hAnsi="Times New Roman" w:cs="Times New Roman"/>
                <w:b/>
                <w:sz w:val="20"/>
                <w:szCs w:val="20"/>
              </w:rPr>
              <w:t>40/154</w:t>
            </w:r>
          </w:p>
        </w:tc>
      </w:tr>
      <w:tr w:rsidR="001C39E1" w:rsidRPr="008A0A06" w:rsidTr="001C39E1">
        <w:tc>
          <w:tcPr>
            <w:tcW w:w="2376" w:type="dxa"/>
          </w:tcPr>
          <w:p w:rsidR="001C39E1" w:rsidRPr="001C39E1" w:rsidRDefault="001C39E1" w:rsidP="003F700C">
            <w:pPr>
              <w:spacing w:after="0"/>
              <w:rPr>
                <w:rFonts w:ascii="Times New Roman" w:hAnsi="Times New Roman" w:cs="Times New Roman"/>
                <w:sz w:val="20"/>
                <w:szCs w:val="20"/>
              </w:rPr>
            </w:pPr>
            <w:r w:rsidRPr="001C39E1">
              <w:rPr>
                <w:rFonts w:ascii="Times New Roman" w:hAnsi="Times New Roman" w:cs="Times New Roman"/>
                <w:sz w:val="20"/>
                <w:szCs w:val="20"/>
              </w:rPr>
              <w:t xml:space="preserve">Количество </w:t>
            </w:r>
            <w:proofErr w:type="gramStart"/>
            <w:r w:rsidRPr="001C39E1">
              <w:rPr>
                <w:rFonts w:ascii="Times New Roman" w:hAnsi="Times New Roman" w:cs="Times New Roman"/>
                <w:sz w:val="20"/>
                <w:szCs w:val="20"/>
              </w:rPr>
              <w:t>перерегистрированных</w:t>
            </w:r>
            <w:proofErr w:type="gramEnd"/>
            <w:r w:rsidRPr="001C39E1">
              <w:rPr>
                <w:rFonts w:ascii="Times New Roman" w:hAnsi="Times New Roman" w:cs="Times New Roman"/>
                <w:sz w:val="20"/>
                <w:szCs w:val="20"/>
              </w:rPr>
              <w:t xml:space="preserve"> РЭС</w:t>
            </w:r>
          </w:p>
        </w:tc>
        <w:tc>
          <w:tcPr>
            <w:tcW w:w="851" w:type="dxa"/>
          </w:tcPr>
          <w:p w:rsidR="001C39E1" w:rsidRPr="001C39E1" w:rsidRDefault="001C39E1" w:rsidP="003F700C">
            <w:pPr>
              <w:spacing w:after="0"/>
              <w:jc w:val="center"/>
              <w:rPr>
                <w:rFonts w:ascii="Times New Roman" w:hAnsi="Times New Roman" w:cs="Times New Roman"/>
                <w:sz w:val="20"/>
                <w:szCs w:val="20"/>
              </w:rPr>
            </w:pPr>
            <w:r w:rsidRPr="001C39E1">
              <w:rPr>
                <w:rFonts w:ascii="Times New Roman" w:hAnsi="Times New Roman" w:cs="Times New Roman"/>
                <w:sz w:val="20"/>
                <w:szCs w:val="20"/>
              </w:rPr>
              <w:t>22</w:t>
            </w:r>
          </w:p>
        </w:tc>
        <w:tc>
          <w:tcPr>
            <w:tcW w:w="850" w:type="dxa"/>
          </w:tcPr>
          <w:p w:rsidR="001C39E1" w:rsidRPr="001C39E1" w:rsidRDefault="001C39E1" w:rsidP="003F700C">
            <w:pPr>
              <w:spacing w:after="0"/>
              <w:jc w:val="center"/>
              <w:rPr>
                <w:rFonts w:ascii="Times New Roman" w:hAnsi="Times New Roman" w:cs="Times New Roman"/>
                <w:sz w:val="20"/>
                <w:szCs w:val="20"/>
              </w:rPr>
            </w:pPr>
            <w:r w:rsidRPr="001C39E1">
              <w:rPr>
                <w:rFonts w:ascii="Times New Roman" w:hAnsi="Times New Roman" w:cs="Times New Roman"/>
                <w:sz w:val="20"/>
                <w:szCs w:val="20"/>
              </w:rPr>
              <w:t>0</w:t>
            </w:r>
          </w:p>
        </w:tc>
        <w:tc>
          <w:tcPr>
            <w:tcW w:w="851" w:type="dxa"/>
          </w:tcPr>
          <w:p w:rsidR="001C39E1" w:rsidRPr="001C39E1" w:rsidRDefault="001C39E1" w:rsidP="003F700C">
            <w:pPr>
              <w:spacing w:after="0"/>
              <w:jc w:val="center"/>
              <w:rPr>
                <w:rFonts w:ascii="Times New Roman" w:hAnsi="Times New Roman" w:cs="Times New Roman"/>
                <w:sz w:val="20"/>
                <w:szCs w:val="20"/>
              </w:rPr>
            </w:pPr>
            <w:r w:rsidRPr="001C39E1">
              <w:rPr>
                <w:rFonts w:ascii="Times New Roman" w:hAnsi="Times New Roman" w:cs="Times New Roman"/>
                <w:sz w:val="20"/>
                <w:szCs w:val="20"/>
              </w:rPr>
              <w:t>0</w:t>
            </w:r>
          </w:p>
        </w:tc>
        <w:tc>
          <w:tcPr>
            <w:tcW w:w="1134" w:type="dxa"/>
            <w:shd w:val="clear" w:color="auto" w:fill="D9D9D9" w:themeFill="background1" w:themeFillShade="D9"/>
          </w:tcPr>
          <w:p w:rsidR="001C39E1" w:rsidRPr="001C39E1" w:rsidRDefault="001C39E1" w:rsidP="003F700C">
            <w:pPr>
              <w:spacing w:after="0"/>
              <w:jc w:val="center"/>
              <w:rPr>
                <w:rFonts w:ascii="Times New Roman" w:hAnsi="Times New Roman" w:cs="Times New Roman"/>
                <w:b/>
                <w:sz w:val="20"/>
                <w:szCs w:val="20"/>
              </w:rPr>
            </w:pPr>
            <w:r w:rsidRPr="001C39E1">
              <w:rPr>
                <w:rFonts w:ascii="Times New Roman" w:hAnsi="Times New Roman" w:cs="Times New Roman"/>
                <w:b/>
                <w:sz w:val="20"/>
                <w:szCs w:val="20"/>
              </w:rPr>
              <w:t>0/22</w:t>
            </w:r>
          </w:p>
        </w:tc>
        <w:tc>
          <w:tcPr>
            <w:tcW w:w="918" w:type="dxa"/>
          </w:tcPr>
          <w:p w:rsidR="001C39E1" w:rsidRPr="001C39E1" w:rsidRDefault="001C39E1" w:rsidP="001C39E1">
            <w:pPr>
              <w:spacing w:after="0"/>
              <w:jc w:val="center"/>
              <w:rPr>
                <w:rFonts w:ascii="Times New Roman" w:hAnsi="Times New Roman" w:cs="Times New Roman"/>
                <w:sz w:val="20"/>
                <w:szCs w:val="20"/>
              </w:rPr>
            </w:pPr>
            <w:r w:rsidRPr="001C39E1">
              <w:rPr>
                <w:rFonts w:ascii="Times New Roman" w:hAnsi="Times New Roman" w:cs="Times New Roman"/>
                <w:sz w:val="20"/>
                <w:szCs w:val="20"/>
              </w:rPr>
              <w:t>0</w:t>
            </w:r>
          </w:p>
        </w:tc>
        <w:tc>
          <w:tcPr>
            <w:tcW w:w="1014" w:type="dxa"/>
          </w:tcPr>
          <w:p w:rsidR="001C39E1" w:rsidRPr="001C39E1" w:rsidRDefault="001C39E1" w:rsidP="001C39E1">
            <w:pPr>
              <w:spacing w:after="0"/>
              <w:jc w:val="center"/>
              <w:rPr>
                <w:rFonts w:ascii="Times New Roman" w:hAnsi="Times New Roman" w:cs="Times New Roman"/>
                <w:sz w:val="20"/>
                <w:szCs w:val="20"/>
              </w:rPr>
            </w:pPr>
            <w:r w:rsidRPr="001C39E1">
              <w:rPr>
                <w:rFonts w:ascii="Times New Roman" w:hAnsi="Times New Roman" w:cs="Times New Roman"/>
                <w:sz w:val="20"/>
                <w:szCs w:val="20"/>
              </w:rPr>
              <w:t>3/3</w:t>
            </w:r>
          </w:p>
        </w:tc>
        <w:tc>
          <w:tcPr>
            <w:tcW w:w="1072" w:type="dxa"/>
          </w:tcPr>
          <w:p w:rsidR="001C39E1" w:rsidRPr="001C39E1" w:rsidRDefault="001C39E1" w:rsidP="001C39E1">
            <w:pPr>
              <w:spacing w:after="0"/>
              <w:jc w:val="center"/>
              <w:rPr>
                <w:rFonts w:ascii="Times New Roman" w:hAnsi="Times New Roman" w:cs="Times New Roman"/>
                <w:sz w:val="20"/>
                <w:szCs w:val="20"/>
              </w:rPr>
            </w:pPr>
            <w:r w:rsidRPr="001C39E1">
              <w:rPr>
                <w:rFonts w:ascii="Times New Roman" w:hAnsi="Times New Roman" w:cs="Times New Roman"/>
                <w:sz w:val="20"/>
                <w:szCs w:val="20"/>
              </w:rPr>
              <w:t>12/15</w:t>
            </w:r>
          </w:p>
        </w:tc>
        <w:tc>
          <w:tcPr>
            <w:tcW w:w="1107" w:type="dxa"/>
            <w:shd w:val="clear" w:color="auto" w:fill="D9D9D9" w:themeFill="background1" w:themeFillShade="D9"/>
          </w:tcPr>
          <w:p w:rsidR="001C39E1" w:rsidRPr="001C39E1" w:rsidRDefault="001C39E1" w:rsidP="001C39E1">
            <w:pPr>
              <w:spacing w:after="0"/>
              <w:jc w:val="center"/>
              <w:rPr>
                <w:rFonts w:ascii="Times New Roman" w:hAnsi="Times New Roman" w:cs="Times New Roman"/>
                <w:b/>
                <w:sz w:val="20"/>
                <w:szCs w:val="20"/>
              </w:rPr>
            </w:pPr>
            <w:r w:rsidRPr="001C39E1">
              <w:rPr>
                <w:rFonts w:ascii="Times New Roman" w:hAnsi="Times New Roman" w:cs="Times New Roman"/>
                <w:b/>
                <w:sz w:val="20"/>
                <w:szCs w:val="20"/>
              </w:rPr>
              <w:t>191/206</w:t>
            </w:r>
          </w:p>
        </w:tc>
      </w:tr>
      <w:tr w:rsidR="001C39E1" w:rsidRPr="008A0A06" w:rsidTr="001C39E1">
        <w:tc>
          <w:tcPr>
            <w:tcW w:w="2376" w:type="dxa"/>
          </w:tcPr>
          <w:p w:rsidR="001C39E1" w:rsidRPr="001C39E1" w:rsidRDefault="001C39E1" w:rsidP="003F700C">
            <w:pPr>
              <w:spacing w:after="0"/>
              <w:rPr>
                <w:rFonts w:ascii="Times New Roman" w:hAnsi="Times New Roman" w:cs="Times New Roman"/>
                <w:sz w:val="20"/>
                <w:szCs w:val="20"/>
              </w:rPr>
            </w:pPr>
            <w:r w:rsidRPr="001C39E1">
              <w:rPr>
                <w:rFonts w:ascii="Times New Roman" w:hAnsi="Times New Roman" w:cs="Times New Roman"/>
                <w:sz w:val="20"/>
                <w:szCs w:val="20"/>
              </w:rPr>
              <w:t>Прекращено действие свидетельств</w:t>
            </w:r>
          </w:p>
        </w:tc>
        <w:tc>
          <w:tcPr>
            <w:tcW w:w="851" w:type="dxa"/>
          </w:tcPr>
          <w:p w:rsidR="001C39E1" w:rsidRPr="001C39E1" w:rsidRDefault="001C39E1" w:rsidP="003F700C">
            <w:pPr>
              <w:spacing w:after="0"/>
              <w:jc w:val="center"/>
              <w:rPr>
                <w:rFonts w:ascii="Times New Roman" w:hAnsi="Times New Roman" w:cs="Times New Roman"/>
                <w:sz w:val="20"/>
                <w:szCs w:val="20"/>
              </w:rPr>
            </w:pPr>
            <w:r w:rsidRPr="001C39E1">
              <w:rPr>
                <w:rFonts w:ascii="Times New Roman" w:hAnsi="Times New Roman" w:cs="Times New Roman"/>
                <w:sz w:val="20"/>
                <w:szCs w:val="20"/>
              </w:rPr>
              <w:t>724</w:t>
            </w:r>
          </w:p>
        </w:tc>
        <w:tc>
          <w:tcPr>
            <w:tcW w:w="850" w:type="dxa"/>
          </w:tcPr>
          <w:p w:rsidR="001C39E1" w:rsidRPr="001C39E1" w:rsidRDefault="001C39E1" w:rsidP="003F700C">
            <w:pPr>
              <w:spacing w:after="0"/>
              <w:jc w:val="center"/>
              <w:rPr>
                <w:rFonts w:ascii="Times New Roman" w:hAnsi="Times New Roman" w:cs="Times New Roman"/>
                <w:sz w:val="20"/>
                <w:szCs w:val="20"/>
              </w:rPr>
            </w:pPr>
            <w:r w:rsidRPr="001C39E1">
              <w:rPr>
                <w:rFonts w:ascii="Times New Roman" w:hAnsi="Times New Roman" w:cs="Times New Roman"/>
                <w:sz w:val="20"/>
                <w:szCs w:val="20"/>
              </w:rPr>
              <w:t>668/1392</w:t>
            </w:r>
          </w:p>
        </w:tc>
        <w:tc>
          <w:tcPr>
            <w:tcW w:w="851" w:type="dxa"/>
          </w:tcPr>
          <w:p w:rsidR="001C39E1" w:rsidRPr="001C39E1" w:rsidRDefault="001C39E1" w:rsidP="003F700C">
            <w:pPr>
              <w:spacing w:after="0"/>
              <w:jc w:val="center"/>
              <w:rPr>
                <w:rFonts w:ascii="Times New Roman" w:hAnsi="Times New Roman" w:cs="Times New Roman"/>
                <w:sz w:val="20"/>
                <w:szCs w:val="20"/>
              </w:rPr>
            </w:pPr>
            <w:r w:rsidRPr="001C39E1">
              <w:rPr>
                <w:rFonts w:ascii="Times New Roman" w:hAnsi="Times New Roman" w:cs="Times New Roman"/>
                <w:sz w:val="20"/>
                <w:szCs w:val="20"/>
              </w:rPr>
              <w:t>1335/2727</w:t>
            </w:r>
          </w:p>
        </w:tc>
        <w:tc>
          <w:tcPr>
            <w:tcW w:w="1134" w:type="dxa"/>
            <w:shd w:val="clear" w:color="auto" w:fill="D9D9D9" w:themeFill="background1" w:themeFillShade="D9"/>
          </w:tcPr>
          <w:p w:rsidR="001C39E1" w:rsidRPr="001C39E1" w:rsidRDefault="001C39E1" w:rsidP="003F700C">
            <w:pPr>
              <w:spacing w:after="0"/>
              <w:jc w:val="center"/>
              <w:rPr>
                <w:rFonts w:ascii="Times New Roman" w:hAnsi="Times New Roman" w:cs="Times New Roman"/>
                <w:b/>
                <w:sz w:val="20"/>
                <w:szCs w:val="20"/>
              </w:rPr>
            </w:pPr>
            <w:r w:rsidRPr="001C39E1">
              <w:rPr>
                <w:rFonts w:ascii="Times New Roman" w:hAnsi="Times New Roman" w:cs="Times New Roman"/>
                <w:b/>
                <w:sz w:val="20"/>
                <w:szCs w:val="20"/>
              </w:rPr>
              <w:t>1245/3972</w:t>
            </w:r>
          </w:p>
        </w:tc>
        <w:tc>
          <w:tcPr>
            <w:tcW w:w="918" w:type="dxa"/>
          </w:tcPr>
          <w:p w:rsidR="001C39E1" w:rsidRPr="008A0A06" w:rsidRDefault="001C39E1" w:rsidP="003F700C">
            <w:pPr>
              <w:spacing w:after="0"/>
              <w:jc w:val="center"/>
              <w:rPr>
                <w:rFonts w:ascii="Times New Roman" w:hAnsi="Times New Roman" w:cs="Times New Roman"/>
                <w:sz w:val="20"/>
                <w:szCs w:val="20"/>
                <w:highlight w:val="yellow"/>
              </w:rPr>
            </w:pPr>
            <w:r w:rsidRPr="001C39E1">
              <w:rPr>
                <w:rFonts w:ascii="Times New Roman" w:hAnsi="Times New Roman" w:cs="Times New Roman"/>
                <w:sz w:val="20"/>
                <w:szCs w:val="20"/>
              </w:rPr>
              <w:t>921</w:t>
            </w:r>
          </w:p>
        </w:tc>
        <w:tc>
          <w:tcPr>
            <w:tcW w:w="1014" w:type="dxa"/>
          </w:tcPr>
          <w:p w:rsidR="001C39E1" w:rsidRPr="001C39E1" w:rsidRDefault="001C39E1" w:rsidP="003F700C">
            <w:pPr>
              <w:spacing w:after="0"/>
              <w:jc w:val="center"/>
              <w:rPr>
                <w:rFonts w:ascii="Times New Roman" w:hAnsi="Times New Roman" w:cs="Times New Roman"/>
                <w:sz w:val="20"/>
                <w:szCs w:val="20"/>
              </w:rPr>
            </w:pPr>
            <w:r w:rsidRPr="001C39E1">
              <w:rPr>
                <w:rFonts w:ascii="Times New Roman" w:hAnsi="Times New Roman" w:cs="Times New Roman"/>
                <w:sz w:val="20"/>
                <w:szCs w:val="20"/>
              </w:rPr>
              <w:t>784/1705</w:t>
            </w:r>
          </w:p>
        </w:tc>
        <w:tc>
          <w:tcPr>
            <w:tcW w:w="1072" w:type="dxa"/>
          </w:tcPr>
          <w:p w:rsidR="001C39E1" w:rsidRPr="001C39E1" w:rsidRDefault="001C39E1" w:rsidP="001C39E1">
            <w:pPr>
              <w:spacing w:after="0"/>
              <w:jc w:val="center"/>
              <w:rPr>
                <w:rFonts w:ascii="Times New Roman" w:hAnsi="Times New Roman" w:cs="Times New Roman"/>
                <w:sz w:val="20"/>
                <w:szCs w:val="20"/>
              </w:rPr>
            </w:pPr>
            <w:r w:rsidRPr="001C39E1">
              <w:rPr>
                <w:rFonts w:ascii="Times New Roman" w:hAnsi="Times New Roman" w:cs="Times New Roman"/>
                <w:sz w:val="20"/>
                <w:szCs w:val="20"/>
              </w:rPr>
              <w:t>532/2237</w:t>
            </w:r>
          </w:p>
        </w:tc>
        <w:tc>
          <w:tcPr>
            <w:tcW w:w="1107" w:type="dxa"/>
            <w:shd w:val="clear" w:color="auto" w:fill="D9D9D9" w:themeFill="background1" w:themeFillShade="D9"/>
          </w:tcPr>
          <w:p w:rsidR="001C39E1" w:rsidRPr="008A0A06" w:rsidRDefault="001C39E1" w:rsidP="009F2657">
            <w:pPr>
              <w:spacing w:after="0"/>
              <w:jc w:val="center"/>
              <w:rPr>
                <w:rFonts w:ascii="Times New Roman" w:hAnsi="Times New Roman" w:cs="Times New Roman"/>
                <w:b/>
                <w:sz w:val="20"/>
                <w:szCs w:val="20"/>
                <w:highlight w:val="yellow"/>
              </w:rPr>
            </w:pPr>
            <w:r w:rsidRPr="001C39E1">
              <w:rPr>
                <w:rFonts w:ascii="Times New Roman" w:hAnsi="Times New Roman" w:cs="Times New Roman"/>
                <w:b/>
                <w:sz w:val="20"/>
                <w:szCs w:val="20"/>
              </w:rPr>
              <w:t>1045/328</w:t>
            </w:r>
            <w:r w:rsidR="009F2657">
              <w:rPr>
                <w:rFonts w:ascii="Times New Roman" w:hAnsi="Times New Roman" w:cs="Times New Roman"/>
                <w:b/>
                <w:sz w:val="20"/>
                <w:szCs w:val="20"/>
              </w:rPr>
              <w:t>2</w:t>
            </w:r>
          </w:p>
        </w:tc>
      </w:tr>
      <w:tr w:rsidR="001C39E1" w:rsidRPr="008A0A06" w:rsidTr="001C39E1">
        <w:tc>
          <w:tcPr>
            <w:tcW w:w="2376" w:type="dxa"/>
          </w:tcPr>
          <w:p w:rsidR="001C39E1" w:rsidRPr="001C39E1" w:rsidRDefault="001C39E1" w:rsidP="003F700C">
            <w:pPr>
              <w:spacing w:after="0"/>
              <w:rPr>
                <w:rFonts w:ascii="Times New Roman" w:hAnsi="Times New Roman" w:cs="Times New Roman"/>
                <w:sz w:val="20"/>
                <w:szCs w:val="20"/>
              </w:rPr>
            </w:pPr>
            <w:r w:rsidRPr="001C39E1">
              <w:rPr>
                <w:rFonts w:ascii="Times New Roman" w:hAnsi="Times New Roman" w:cs="Times New Roman"/>
                <w:sz w:val="20"/>
                <w:szCs w:val="20"/>
              </w:rPr>
              <w:t>Нарушения сроков рассмотрения заявок</w:t>
            </w:r>
          </w:p>
        </w:tc>
        <w:tc>
          <w:tcPr>
            <w:tcW w:w="851" w:type="dxa"/>
          </w:tcPr>
          <w:p w:rsidR="001C39E1" w:rsidRPr="001C39E1" w:rsidRDefault="001C39E1" w:rsidP="003F700C">
            <w:pPr>
              <w:spacing w:after="0"/>
              <w:jc w:val="center"/>
              <w:rPr>
                <w:rFonts w:ascii="Times New Roman" w:hAnsi="Times New Roman" w:cs="Times New Roman"/>
                <w:sz w:val="20"/>
                <w:szCs w:val="20"/>
              </w:rPr>
            </w:pPr>
            <w:r w:rsidRPr="001C39E1">
              <w:rPr>
                <w:rFonts w:ascii="Times New Roman" w:hAnsi="Times New Roman" w:cs="Times New Roman"/>
                <w:sz w:val="20"/>
                <w:szCs w:val="20"/>
              </w:rPr>
              <w:t>0</w:t>
            </w:r>
          </w:p>
        </w:tc>
        <w:tc>
          <w:tcPr>
            <w:tcW w:w="850" w:type="dxa"/>
          </w:tcPr>
          <w:p w:rsidR="001C39E1" w:rsidRPr="001C39E1" w:rsidRDefault="001C39E1" w:rsidP="003F700C">
            <w:pPr>
              <w:spacing w:after="0"/>
              <w:jc w:val="center"/>
              <w:rPr>
                <w:rFonts w:ascii="Times New Roman" w:hAnsi="Times New Roman" w:cs="Times New Roman"/>
                <w:sz w:val="20"/>
                <w:szCs w:val="20"/>
              </w:rPr>
            </w:pPr>
            <w:r w:rsidRPr="001C39E1">
              <w:rPr>
                <w:rFonts w:ascii="Times New Roman" w:hAnsi="Times New Roman" w:cs="Times New Roman"/>
                <w:sz w:val="20"/>
                <w:szCs w:val="20"/>
              </w:rPr>
              <w:t>0</w:t>
            </w:r>
          </w:p>
        </w:tc>
        <w:tc>
          <w:tcPr>
            <w:tcW w:w="851" w:type="dxa"/>
          </w:tcPr>
          <w:p w:rsidR="001C39E1" w:rsidRPr="001C39E1" w:rsidRDefault="001C39E1" w:rsidP="003F700C">
            <w:pPr>
              <w:spacing w:after="0"/>
              <w:jc w:val="center"/>
              <w:rPr>
                <w:rFonts w:ascii="Times New Roman" w:hAnsi="Times New Roman" w:cs="Times New Roman"/>
                <w:sz w:val="20"/>
                <w:szCs w:val="20"/>
              </w:rPr>
            </w:pPr>
            <w:r w:rsidRPr="001C39E1">
              <w:rPr>
                <w:rFonts w:ascii="Times New Roman" w:hAnsi="Times New Roman" w:cs="Times New Roman"/>
                <w:sz w:val="20"/>
                <w:szCs w:val="20"/>
              </w:rPr>
              <w:t>0</w:t>
            </w:r>
          </w:p>
        </w:tc>
        <w:tc>
          <w:tcPr>
            <w:tcW w:w="1134" w:type="dxa"/>
            <w:shd w:val="clear" w:color="auto" w:fill="D9D9D9" w:themeFill="background1" w:themeFillShade="D9"/>
          </w:tcPr>
          <w:p w:rsidR="001C39E1" w:rsidRPr="001C39E1" w:rsidRDefault="001C39E1" w:rsidP="003F700C">
            <w:pPr>
              <w:spacing w:after="0"/>
              <w:jc w:val="center"/>
              <w:rPr>
                <w:rFonts w:ascii="Times New Roman" w:hAnsi="Times New Roman" w:cs="Times New Roman"/>
                <w:b/>
                <w:sz w:val="20"/>
                <w:szCs w:val="20"/>
              </w:rPr>
            </w:pPr>
            <w:r w:rsidRPr="001C39E1">
              <w:rPr>
                <w:rFonts w:ascii="Times New Roman" w:hAnsi="Times New Roman" w:cs="Times New Roman"/>
                <w:b/>
                <w:sz w:val="20"/>
                <w:szCs w:val="20"/>
              </w:rPr>
              <w:t>0</w:t>
            </w:r>
          </w:p>
        </w:tc>
        <w:tc>
          <w:tcPr>
            <w:tcW w:w="918" w:type="dxa"/>
            <w:shd w:val="clear" w:color="auto" w:fill="auto"/>
          </w:tcPr>
          <w:p w:rsidR="001C39E1" w:rsidRPr="001C39E1" w:rsidRDefault="001C39E1" w:rsidP="003F700C">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014" w:type="dxa"/>
            <w:shd w:val="clear" w:color="auto" w:fill="auto"/>
          </w:tcPr>
          <w:p w:rsidR="001C39E1" w:rsidRPr="001C39E1" w:rsidRDefault="001C39E1" w:rsidP="003F700C">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072" w:type="dxa"/>
            <w:shd w:val="clear" w:color="auto" w:fill="auto"/>
          </w:tcPr>
          <w:p w:rsidR="001C39E1" w:rsidRPr="001C39E1" w:rsidRDefault="001C39E1" w:rsidP="001C39E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shd w:val="clear" w:color="auto" w:fill="D9D9D9" w:themeFill="background1" w:themeFillShade="D9"/>
          </w:tcPr>
          <w:p w:rsidR="001C39E1" w:rsidRPr="001C39E1" w:rsidRDefault="001C39E1" w:rsidP="003F700C">
            <w:pPr>
              <w:spacing w:after="0"/>
              <w:jc w:val="center"/>
              <w:rPr>
                <w:rFonts w:ascii="Times New Roman" w:hAnsi="Times New Roman" w:cs="Times New Roman"/>
                <w:b/>
                <w:sz w:val="20"/>
                <w:szCs w:val="20"/>
              </w:rPr>
            </w:pPr>
            <w:r>
              <w:rPr>
                <w:rFonts w:ascii="Times New Roman" w:hAnsi="Times New Roman" w:cs="Times New Roman"/>
                <w:b/>
                <w:sz w:val="20"/>
                <w:szCs w:val="20"/>
              </w:rPr>
              <w:t>0</w:t>
            </w:r>
          </w:p>
        </w:tc>
      </w:tr>
    </w:tbl>
    <w:p w:rsidR="00527CF0" w:rsidRPr="008A0A06" w:rsidRDefault="00527CF0" w:rsidP="003F700C">
      <w:pPr>
        <w:spacing w:after="0"/>
        <w:ind w:firstLine="567"/>
        <w:rPr>
          <w:rFonts w:ascii="Times New Roman" w:hAnsi="Times New Roman" w:cs="Times New Roman"/>
          <w:szCs w:val="26"/>
          <w:highlight w:val="yellow"/>
          <w:lang w:val="en-US"/>
        </w:rPr>
      </w:pPr>
    </w:p>
    <w:p w:rsidR="001F657E" w:rsidRPr="009F2657" w:rsidRDefault="001F657E" w:rsidP="001F657E">
      <w:pPr>
        <w:spacing w:after="0" w:line="360" w:lineRule="auto"/>
        <w:ind w:firstLine="567"/>
        <w:jc w:val="both"/>
        <w:rPr>
          <w:rFonts w:ascii="Times New Roman" w:hAnsi="Times New Roman" w:cs="Times New Roman"/>
          <w:i/>
          <w:sz w:val="28"/>
          <w:szCs w:val="28"/>
          <w:u w:val="single"/>
        </w:rPr>
      </w:pPr>
      <w:r w:rsidRPr="009F2657">
        <w:rPr>
          <w:rFonts w:ascii="Times New Roman" w:hAnsi="Times New Roman" w:cs="Times New Roman"/>
          <w:i/>
          <w:sz w:val="28"/>
          <w:szCs w:val="28"/>
          <w:u w:val="single"/>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9"/>
        <w:gridCol w:w="1018"/>
        <w:gridCol w:w="1210"/>
        <w:gridCol w:w="1213"/>
        <w:gridCol w:w="1210"/>
        <w:gridCol w:w="1344"/>
        <w:gridCol w:w="1344"/>
      </w:tblGrid>
      <w:tr w:rsidR="001F657E" w:rsidRPr="008A0A06" w:rsidTr="001C39E1">
        <w:trPr>
          <w:trHeight w:val="543"/>
          <w:jc w:val="center"/>
        </w:trPr>
        <w:tc>
          <w:tcPr>
            <w:tcW w:w="1380"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Пункты ППРФ № 539</w:t>
            </w:r>
          </w:p>
        </w:tc>
        <w:tc>
          <w:tcPr>
            <w:tcW w:w="502"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п.12а)</w:t>
            </w:r>
          </w:p>
        </w:tc>
        <w:tc>
          <w:tcPr>
            <w:tcW w:w="597"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п.12б)</w:t>
            </w:r>
          </w:p>
        </w:tc>
        <w:tc>
          <w:tcPr>
            <w:tcW w:w="598"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п.12в)</w:t>
            </w:r>
          </w:p>
        </w:tc>
        <w:tc>
          <w:tcPr>
            <w:tcW w:w="597"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п.12г)</w:t>
            </w:r>
          </w:p>
        </w:tc>
        <w:tc>
          <w:tcPr>
            <w:tcW w:w="663"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п.12д)</w:t>
            </w:r>
          </w:p>
        </w:tc>
        <w:tc>
          <w:tcPr>
            <w:tcW w:w="663"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Итого</w:t>
            </w:r>
          </w:p>
        </w:tc>
      </w:tr>
      <w:tr w:rsidR="001F657E" w:rsidRPr="008A0A06" w:rsidTr="001C39E1">
        <w:trPr>
          <w:trHeight w:val="441"/>
          <w:jc w:val="center"/>
        </w:trPr>
        <w:tc>
          <w:tcPr>
            <w:tcW w:w="1380"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1 квартал 2014 года</w:t>
            </w:r>
          </w:p>
        </w:tc>
        <w:tc>
          <w:tcPr>
            <w:tcW w:w="502"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2</w:t>
            </w:r>
          </w:p>
        </w:tc>
        <w:tc>
          <w:tcPr>
            <w:tcW w:w="597"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4</w:t>
            </w:r>
          </w:p>
        </w:tc>
        <w:tc>
          <w:tcPr>
            <w:tcW w:w="598"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2</w:t>
            </w:r>
          </w:p>
        </w:tc>
        <w:tc>
          <w:tcPr>
            <w:tcW w:w="597"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0</w:t>
            </w:r>
          </w:p>
        </w:tc>
        <w:tc>
          <w:tcPr>
            <w:tcW w:w="663"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0</w:t>
            </w:r>
          </w:p>
        </w:tc>
        <w:tc>
          <w:tcPr>
            <w:tcW w:w="663" w:type="pct"/>
            <w:vAlign w:val="center"/>
          </w:tcPr>
          <w:p w:rsidR="001F657E" w:rsidRPr="009F2657" w:rsidRDefault="001F657E" w:rsidP="001C39E1">
            <w:pPr>
              <w:spacing w:after="0" w:line="240" w:lineRule="auto"/>
              <w:jc w:val="center"/>
              <w:rPr>
                <w:rFonts w:ascii="Times New Roman" w:hAnsi="Times New Roman" w:cs="Times New Roman"/>
                <w:b/>
                <w:sz w:val="18"/>
                <w:szCs w:val="18"/>
              </w:rPr>
            </w:pPr>
            <w:r w:rsidRPr="009F2657">
              <w:rPr>
                <w:rFonts w:ascii="Times New Roman" w:hAnsi="Times New Roman" w:cs="Times New Roman"/>
                <w:b/>
                <w:sz w:val="18"/>
                <w:szCs w:val="18"/>
              </w:rPr>
              <w:t>8</w:t>
            </w:r>
          </w:p>
        </w:tc>
      </w:tr>
      <w:tr w:rsidR="001F657E" w:rsidRPr="008A0A06" w:rsidTr="001C39E1">
        <w:trPr>
          <w:trHeight w:val="441"/>
          <w:jc w:val="center"/>
        </w:trPr>
        <w:tc>
          <w:tcPr>
            <w:tcW w:w="1380"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2 квартал 2014 года</w:t>
            </w:r>
          </w:p>
        </w:tc>
        <w:tc>
          <w:tcPr>
            <w:tcW w:w="502"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0</w:t>
            </w:r>
          </w:p>
        </w:tc>
        <w:tc>
          <w:tcPr>
            <w:tcW w:w="597"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3</w:t>
            </w:r>
          </w:p>
        </w:tc>
        <w:tc>
          <w:tcPr>
            <w:tcW w:w="598"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96</w:t>
            </w:r>
          </w:p>
        </w:tc>
        <w:tc>
          <w:tcPr>
            <w:tcW w:w="597"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0</w:t>
            </w:r>
          </w:p>
        </w:tc>
        <w:tc>
          <w:tcPr>
            <w:tcW w:w="663"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0</w:t>
            </w:r>
          </w:p>
        </w:tc>
        <w:tc>
          <w:tcPr>
            <w:tcW w:w="663" w:type="pct"/>
            <w:vAlign w:val="center"/>
          </w:tcPr>
          <w:p w:rsidR="001F657E" w:rsidRPr="009F2657" w:rsidRDefault="001F657E" w:rsidP="001C39E1">
            <w:pPr>
              <w:spacing w:after="0" w:line="240" w:lineRule="auto"/>
              <w:jc w:val="center"/>
              <w:rPr>
                <w:rFonts w:ascii="Times New Roman" w:hAnsi="Times New Roman" w:cs="Times New Roman"/>
                <w:b/>
                <w:sz w:val="18"/>
                <w:szCs w:val="18"/>
              </w:rPr>
            </w:pPr>
            <w:r w:rsidRPr="009F2657">
              <w:rPr>
                <w:rFonts w:ascii="Times New Roman" w:hAnsi="Times New Roman" w:cs="Times New Roman"/>
                <w:b/>
                <w:sz w:val="18"/>
                <w:szCs w:val="18"/>
              </w:rPr>
              <w:t>99</w:t>
            </w:r>
          </w:p>
        </w:tc>
      </w:tr>
      <w:tr w:rsidR="001F657E" w:rsidRPr="008A0A06" w:rsidTr="001C39E1">
        <w:trPr>
          <w:trHeight w:val="441"/>
          <w:jc w:val="center"/>
        </w:trPr>
        <w:tc>
          <w:tcPr>
            <w:tcW w:w="1380"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1 полугодие 2014 года</w:t>
            </w:r>
          </w:p>
        </w:tc>
        <w:tc>
          <w:tcPr>
            <w:tcW w:w="502"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2</w:t>
            </w:r>
          </w:p>
        </w:tc>
        <w:tc>
          <w:tcPr>
            <w:tcW w:w="597"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7</w:t>
            </w:r>
          </w:p>
        </w:tc>
        <w:tc>
          <w:tcPr>
            <w:tcW w:w="598"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98</w:t>
            </w:r>
          </w:p>
        </w:tc>
        <w:tc>
          <w:tcPr>
            <w:tcW w:w="597"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0</w:t>
            </w:r>
          </w:p>
        </w:tc>
        <w:tc>
          <w:tcPr>
            <w:tcW w:w="663"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0</w:t>
            </w:r>
          </w:p>
        </w:tc>
        <w:tc>
          <w:tcPr>
            <w:tcW w:w="663" w:type="pct"/>
            <w:vAlign w:val="center"/>
          </w:tcPr>
          <w:p w:rsidR="001F657E" w:rsidRPr="009F2657" w:rsidRDefault="001F657E" w:rsidP="001C39E1">
            <w:pPr>
              <w:spacing w:after="0" w:line="240" w:lineRule="auto"/>
              <w:jc w:val="center"/>
              <w:rPr>
                <w:rFonts w:ascii="Times New Roman" w:hAnsi="Times New Roman" w:cs="Times New Roman"/>
                <w:b/>
                <w:sz w:val="18"/>
                <w:szCs w:val="18"/>
              </w:rPr>
            </w:pPr>
            <w:r w:rsidRPr="009F2657">
              <w:rPr>
                <w:rFonts w:ascii="Times New Roman" w:hAnsi="Times New Roman" w:cs="Times New Roman"/>
                <w:b/>
                <w:sz w:val="18"/>
                <w:szCs w:val="18"/>
              </w:rPr>
              <w:t>107</w:t>
            </w:r>
          </w:p>
        </w:tc>
      </w:tr>
      <w:tr w:rsidR="001F657E" w:rsidRPr="008A0A06" w:rsidTr="001C39E1">
        <w:trPr>
          <w:trHeight w:val="441"/>
          <w:jc w:val="center"/>
        </w:trPr>
        <w:tc>
          <w:tcPr>
            <w:tcW w:w="1380"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3 квартал 2014 года</w:t>
            </w:r>
          </w:p>
        </w:tc>
        <w:tc>
          <w:tcPr>
            <w:tcW w:w="502"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0</w:t>
            </w:r>
          </w:p>
        </w:tc>
        <w:tc>
          <w:tcPr>
            <w:tcW w:w="597"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5</w:t>
            </w:r>
          </w:p>
        </w:tc>
        <w:tc>
          <w:tcPr>
            <w:tcW w:w="598"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2</w:t>
            </w:r>
          </w:p>
        </w:tc>
        <w:tc>
          <w:tcPr>
            <w:tcW w:w="597"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0</w:t>
            </w:r>
          </w:p>
        </w:tc>
        <w:tc>
          <w:tcPr>
            <w:tcW w:w="663"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0</w:t>
            </w:r>
          </w:p>
        </w:tc>
        <w:tc>
          <w:tcPr>
            <w:tcW w:w="663" w:type="pct"/>
            <w:vAlign w:val="center"/>
          </w:tcPr>
          <w:p w:rsidR="001F657E" w:rsidRPr="009F2657" w:rsidRDefault="001F657E" w:rsidP="001C39E1">
            <w:pPr>
              <w:spacing w:after="0" w:line="240" w:lineRule="auto"/>
              <w:jc w:val="center"/>
              <w:rPr>
                <w:rFonts w:ascii="Times New Roman" w:hAnsi="Times New Roman" w:cs="Times New Roman"/>
                <w:b/>
                <w:sz w:val="18"/>
                <w:szCs w:val="18"/>
              </w:rPr>
            </w:pPr>
            <w:r w:rsidRPr="009F2657">
              <w:rPr>
                <w:rFonts w:ascii="Times New Roman" w:hAnsi="Times New Roman" w:cs="Times New Roman"/>
                <w:b/>
                <w:sz w:val="18"/>
                <w:szCs w:val="18"/>
              </w:rPr>
              <w:t>7</w:t>
            </w:r>
          </w:p>
        </w:tc>
      </w:tr>
      <w:tr w:rsidR="001F657E" w:rsidRPr="008A0A06" w:rsidTr="001C39E1">
        <w:trPr>
          <w:trHeight w:val="441"/>
          <w:jc w:val="center"/>
        </w:trPr>
        <w:tc>
          <w:tcPr>
            <w:tcW w:w="1380"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9 месяцев 2014 года</w:t>
            </w:r>
          </w:p>
        </w:tc>
        <w:tc>
          <w:tcPr>
            <w:tcW w:w="502"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2</w:t>
            </w:r>
          </w:p>
        </w:tc>
        <w:tc>
          <w:tcPr>
            <w:tcW w:w="597"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12</w:t>
            </w:r>
          </w:p>
        </w:tc>
        <w:tc>
          <w:tcPr>
            <w:tcW w:w="598"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100</w:t>
            </w:r>
          </w:p>
        </w:tc>
        <w:tc>
          <w:tcPr>
            <w:tcW w:w="597"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0</w:t>
            </w:r>
          </w:p>
        </w:tc>
        <w:tc>
          <w:tcPr>
            <w:tcW w:w="663" w:type="pct"/>
            <w:vAlign w:val="center"/>
          </w:tcPr>
          <w:p w:rsidR="001F657E" w:rsidRPr="009F2657" w:rsidRDefault="001F657E" w:rsidP="001C39E1">
            <w:pPr>
              <w:spacing w:after="0" w:line="240" w:lineRule="auto"/>
              <w:jc w:val="center"/>
              <w:rPr>
                <w:rFonts w:ascii="Times New Roman" w:hAnsi="Times New Roman" w:cs="Times New Roman"/>
                <w:sz w:val="18"/>
                <w:szCs w:val="18"/>
              </w:rPr>
            </w:pPr>
            <w:r w:rsidRPr="009F2657">
              <w:rPr>
                <w:rFonts w:ascii="Times New Roman" w:hAnsi="Times New Roman" w:cs="Times New Roman"/>
                <w:sz w:val="18"/>
                <w:szCs w:val="18"/>
              </w:rPr>
              <w:t>0</w:t>
            </w:r>
          </w:p>
        </w:tc>
        <w:tc>
          <w:tcPr>
            <w:tcW w:w="663" w:type="pct"/>
            <w:vAlign w:val="center"/>
          </w:tcPr>
          <w:p w:rsidR="001F657E" w:rsidRPr="009F2657" w:rsidRDefault="001F657E" w:rsidP="001C39E1">
            <w:pPr>
              <w:spacing w:after="0" w:line="240" w:lineRule="auto"/>
              <w:jc w:val="center"/>
              <w:rPr>
                <w:rFonts w:ascii="Times New Roman" w:hAnsi="Times New Roman" w:cs="Times New Roman"/>
                <w:b/>
                <w:sz w:val="18"/>
                <w:szCs w:val="18"/>
              </w:rPr>
            </w:pPr>
            <w:r w:rsidRPr="009F2657">
              <w:rPr>
                <w:rFonts w:ascii="Times New Roman" w:hAnsi="Times New Roman" w:cs="Times New Roman"/>
                <w:b/>
                <w:sz w:val="18"/>
                <w:szCs w:val="18"/>
              </w:rPr>
              <w:t>114</w:t>
            </w:r>
          </w:p>
        </w:tc>
      </w:tr>
      <w:tr w:rsidR="009F2657" w:rsidRPr="008A0A06" w:rsidTr="001C39E1">
        <w:trPr>
          <w:trHeight w:val="441"/>
          <w:jc w:val="center"/>
        </w:trPr>
        <w:tc>
          <w:tcPr>
            <w:tcW w:w="1380" w:type="pct"/>
            <w:vAlign w:val="center"/>
          </w:tcPr>
          <w:p w:rsidR="009F2657" w:rsidRPr="009F2657" w:rsidRDefault="009F2657" w:rsidP="001C39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12 месяцев 2014 года </w:t>
            </w:r>
          </w:p>
        </w:tc>
        <w:tc>
          <w:tcPr>
            <w:tcW w:w="502" w:type="pct"/>
            <w:vAlign w:val="center"/>
          </w:tcPr>
          <w:p w:rsidR="009F2657" w:rsidRPr="009F2657" w:rsidRDefault="009F2657" w:rsidP="001C39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97" w:type="pct"/>
            <w:vAlign w:val="center"/>
          </w:tcPr>
          <w:p w:rsidR="009F2657" w:rsidRPr="009F2657" w:rsidRDefault="009F2657" w:rsidP="001C39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598" w:type="pct"/>
            <w:vAlign w:val="center"/>
          </w:tcPr>
          <w:p w:rsidR="009F2657" w:rsidRPr="009F2657" w:rsidRDefault="009F2657" w:rsidP="001C39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129</w:t>
            </w:r>
          </w:p>
        </w:tc>
        <w:tc>
          <w:tcPr>
            <w:tcW w:w="597" w:type="pct"/>
            <w:vAlign w:val="center"/>
          </w:tcPr>
          <w:p w:rsidR="009F2657" w:rsidRPr="009F2657" w:rsidRDefault="009F2657" w:rsidP="001C39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663" w:type="pct"/>
            <w:vAlign w:val="center"/>
          </w:tcPr>
          <w:p w:rsidR="009F2657" w:rsidRPr="009F2657" w:rsidRDefault="009F2657" w:rsidP="001C39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663" w:type="pct"/>
            <w:vAlign w:val="center"/>
          </w:tcPr>
          <w:p w:rsidR="009F2657" w:rsidRPr="009F2657" w:rsidRDefault="009F2657" w:rsidP="001C39E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154</w:t>
            </w:r>
          </w:p>
        </w:tc>
      </w:tr>
    </w:tbl>
    <w:p w:rsidR="001F657E" w:rsidRPr="008A0A06" w:rsidRDefault="001F657E" w:rsidP="001F657E">
      <w:pPr>
        <w:autoSpaceDE w:val="0"/>
        <w:autoSpaceDN w:val="0"/>
        <w:adjustRightInd w:val="0"/>
        <w:spacing w:after="0"/>
        <w:ind w:firstLine="540"/>
        <w:rPr>
          <w:rFonts w:ascii="Times New Roman" w:hAnsi="Times New Roman" w:cs="Times New Roman"/>
          <w:szCs w:val="26"/>
          <w:highlight w:val="yellow"/>
        </w:rPr>
      </w:pPr>
    </w:p>
    <w:p w:rsidR="001F657E" w:rsidRPr="009F2657"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9F2657">
        <w:rPr>
          <w:rFonts w:ascii="Times New Roman" w:hAnsi="Times New Roman" w:cs="Times New Roman"/>
          <w:sz w:val="28"/>
          <w:szCs w:val="28"/>
        </w:rPr>
        <w:t>Основанием для отказа в регистрации радиоэлектронных средств и высокочастотных устройств является:</w:t>
      </w:r>
    </w:p>
    <w:p w:rsidR="001F657E" w:rsidRPr="009F2657"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9F2657">
        <w:rPr>
          <w:rFonts w:ascii="Times New Roman" w:hAnsi="Times New Roman" w:cs="Times New Roman"/>
          <w:sz w:val="28"/>
          <w:szCs w:val="28"/>
        </w:rPr>
        <w:lastRenderedPageBreak/>
        <w:t>а) несоответствие представляемых документов требованиям, установленным  Правилами регистрации РЭС и ВЧУ;</w:t>
      </w:r>
    </w:p>
    <w:p w:rsidR="001F657E" w:rsidRPr="009F2657"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9F2657">
        <w:rPr>
          <w:rFonts w:ascii="Times New Roman" w:hAnsi="Times New Roman" w:cs="Times New Roman"/>
          <w:sz w:val="28"/>
          <w:szCs w:val="28"/>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1F657E" w:rsidRPr="009F2657"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9F2657">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1F657E" w:rsidRPr="009F2657"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9F2657">
        <w:rPr>
          <w:rFonts w:ascii="Times New Roman" w:hAnsi="Times New Roman" w:cs="Times New Roman"/>
          <w:sz w:val="28"/>
          <w:szCs w:val="28"/>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1F657E" w:rsidRPr="009F2657"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9F2657">
        <w:rPr>
          <w:rFonts w:ascii="Times New Roman" w:hAnsi="Times New Roman" w:cs="Times New Roman"/>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1F657E" w:rsidRPr="008A0A06" w:rsidRDefault="001F657E" w:rsidP="003F700C">
      <w:pPr>
        <w:spacing w:after="0" w:line="360" w:lineRule="auto"/>
        <w:ind w:firstLine="709"/>
        <w:jc w:val="both"/>
        <w:rPr>
          <w:rFonts w:ascii="Times New Roman" w:hAnsi="Times New Roman" w:cs="Times New Roman"/>
          <w:i/>
          <w:sz w:val="28"/>
          <w:szCs w:val="28"/>
          <w:highlight w:val="yellow"/>
          <w:u w:val="single"/>
        </w:rPr>
      </w:pPr>
    </w:p>
    <w:p w:rsidR="00527CF0" w:rsidRPr="00AD493E" w:rsidRDefault="00527CF0" w:rsidP="003F700C">
      <w:pPr>
        <w:spacing w:after="0" w:line="360" w:lineRule="auto"/>
        <w:ind w:firstLine="709"/>
        <w:jc w:val="both"/>
        <w:rPr>
          <w:rFonts w:ascii="Times New Roman" w:hAnsi="Times New Roman" w:cs="Times New Roman"/>
          <w:i/>
          <w:sz w:val="28"/>
          <w:szCs w:val="28"/>
          <w:u w:val="single"/>
        </w:rPr>
      </w:pPr>
      <w:r w:rsidRPr="00AD493E">
        <w:rPr>
          <w:rFonts w:ascii="Times New Roman" w:hAnsi="Times New Roman" w:cs="Times New Roman"/>
          <w:i/>
          <w:sz w:val="28"/>
          <w:szCs w:val="28"/>
          <w:u w:val="single"/>
        </w:rPr>
        <w:t>Участие в работе приемочных комиссий по вводу в эксплуатацию сооружений связи</w:t>
      </w:r>
    </w:p>
    <w:p w:rsidR="00527CF0" w:rsidRPr="00AD493E" w:rsidRDefault="00527CF0" w:rsidP="003F700C">
      <w:pPr>
        <w:spacing w:after="0" w:line="240" w:lineRule="auto"/>
        <w:ind w:firstLine="709"/>
        <w:jc w:val="both"/>
        <w:rPr>
          <w:rFonts w:ascii="Times New Roman" w:hAnsi="Times New Roman" w:cs="Times New Roman"/>
          <w:sz w:val="28"/>
          <w:szCs w:val="28"/>
        </w:rPr>
      </w:pPr>
      <w:r w:rsidRPr="00AD493E">
        <w:rPr>
          <w:rFonts w:ascii="Times New Roman" w:hAnsi="Times New Roman" w:cs="Times New Roman"/>
          <w:sz w:val="28"/>
          <w:szCs w:val="28"/>
        </w:rPr>
        <w:t>Полномочие выполняют –</w:t>
      </w:r>
      <w:r w:rsidR="00D56536" w:rsidRPr="00AD493E">
        <w:rPr>
          <w:rFonts w:ascii="Times New Roman" w:hAnsi="Times New Roman" w:cs="Times New Roman"/>
          <w:sz w:val="28"/>
          <w:szCs w:val="28"/>
        </w:rPr>
        <w:t xml:space="preserve"> 16</w:t>
      </w:r>
      <w:r w:rsidR="00B14F45" w:rsidRPr="00AD493E">
        <w:rPr>
          <w:rFonts w:ascii="Times New Roman" w:hAnsi="Times New Roman" w:cs="Times New Roman"/>
          <w:sz w:val="28"/>
          <w:szCs w:val="28"/>
        </w:rPr>
        <w:t xml:space="preserve"> </w:t>
      </w:r>
      <w:r w:rsidR="00D56536" w:rsidRPr="00AD493E">
        <w:rPr>
          <w:rFonts w:ascii="Times New Roman" w:hAnsi="Times New Roman" w:cs="Times New Roman"/>
          <w:sz w:val="28"/>
          <w:szCs w:val="28"/>
        </w:rPr>
        <w:t>специалистов</w:t>
      </w:r>
      <w:r w:rsidRPr="00AD493E">
        <w:rPr>
          <w:rFonts w:ascii="Times New Roman" w:hAnsi="Times New Roman" w:cs="Times New Roman"/>
          <w:sz w:val="28"/>
          <w:szCs w:val="28"/>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87"/>
        <w:gridCol w:w="1098"/>
        <w:gridCol w:w="1134"/>
        <w:gridCol w:w="1115"/>
        <w:gridCol w:w="887"/>
        <w:gridCol w:w="1009"/>
        <w:gridCol w:w="958"/>
        <w:gridCol w:w="1099"/>
      </w:tblGrid>
      <w:tr w:rsidR="009E582E" w:rsidRPr="008A0A06" w:rsidTr="004572C8">
        <w:tc>
          <w:tcPr>
            <w:tcW w:w="1951" w:type="dxa"/>
          </w:tcPr>
          <w:p w:rsidR="009E582E" w:rsidRPr="008A0A06" w:rsidRDefault="009E582E" w:rsidP="003F700C">
            <w:pPr>
              <w:spacing w:after="0"/>
              <w:rPr>
                <w:rFonts w:ascii="Times New Roman" w:hAnsi="Times New Roman" w:cs="Times New Roman"/>
                <w:sz w:val="18"/>
                <w:szCs w:val="18"/>
                <w:highlight w:val="yellow"/>
              </w:rPr>
            </w:pPr>
          </w:p>
        </w:tc>
        <w:tc>
          <w:tcPr>
            <w:tcW w:w="887" w:type="dxa"/>
          </w:tcPr>
          <w:p w:rsidR="009E582E" w:rsidRPr="00AD493E" w:rsidRDefault="009E582E" w:rsidP="003F700C">
            <w:pPr>
              <w:spacing w:after="0"/>
              <w:jc w:val="center"/>
              <w:rPr>
                <w:rFonts w:ascii="Times New Roman" w:hAnsi="Times New Roman" w:cs="Times New Roman"/>
                <w:color w:val="000000"/>
                <w:sz w:val="18"/>
                <w:szCs w:val="18"/>
              </w:rPr>
            </w:pPr>
            <w:r w:rsidRPr="00AD493E">
              <w:rPr>
                <w:rFonts w:ascii="Times New Roman" w:hAnsi="Times New Roman" w:cs="Times New Roman"/>
                <w:color w:val="000000"/>
                <w:sz w:val="18"/>
                <w:szCs w:val="18"/>
              </w:rPr>
              <w:t>1 квартал 2013</w:t>
            </w:r>
          </w:p>
        </w:tc>
        <w:tc>
          <w:tcPr>
            <w:tcW w:w="1098" w:type="dxa"/>
          </w:tcPr>
          <w:p w:rsidR="009E582E" w:rsidRPr="00AD493E" w:rsidRDefault="009E582E" w:rsidP="003F700C">
            <w:pPr>
              <w:spacing w:after="0"/>
              <w:jc w:val="center"/>
              <w:rPr>
                <w:rFonts w:ascii="Times New Roman" w:hAnsi="Times New Roman" w:cs="Times New Roman"/>
                <w:color w:val="000000"/>
                <w:sz w:val="18"/>
                <w:szCs w:val="18"/>
              </w:rPr>
            </w:pPr>
            <w:r w:rsidRPr="00AD493E">
              <w:rPr>
                <w:rFonts w:ascii="Times New Roman" w:hAnsi="Times New Roman" w:cs="Times New Roman"/>
                <w:color w:val="000000"/>
                <w:sz w:val="18"/>
                <w:szCs w:val="18"/>
              </w:rPr>
              <w:t>2 квартал 2013 / 6 месяцев 2013</w:t>
            </w:r>
          </w:p>
        </w:tc>
        <w:tc>
          <w:tcPr>
            <w:tcW w:w="1134" w:type="dxa"/>
          </w:tcPr>
          <w:p w:rsidR="009E582E" w:rsidRPr="00AD493E" w:rsidRDefault="009E582E" w:rsidP="003F700C">
            <w:pPr>
              <w:spacing w:after="0"/>
              <w:jc w:val="center"/>
              <w:rPr>
                <w:rFonts w:ascii="Times New Roman" w:hAnsi="Times New Roman" w:cs="Times New Roman"/>
                <w:color w:val="000000"/>
                <w:sz w:val="18"/>
                <w:szCs w:val="18"/>
              </w:rPr>
            </w:pPr>
            <w:r w:rsidRPr="00AD493E">
              <w:rPr>
                <w:rFonts w:ascii="Times New Roman" w:hAnsi="Times New Roman" w:cs="Times New Roman"/>
                <w:color w:val="000000"/>
                <w:sz w:val="18"/>
                <w:szCs w:val="18"/>
              </w:rPr>
              <w:t>3 квартал 2013 / 9 месяцев 2013</w:t>
            </w:r>
          </w:p>
        </w:tc>
        <w:tc>
          <w:tcPr>
            <w:tcW w:w="1115" w:type="dxa"/>
            <w:shd w:val="clear" w:color="auto" w:fill="D9D9D9" w:themeFill="background1" w:themeFillShade="D9"/>
          </w:tcPr>
          <w:p w:rsidR="009E582E" w:rsidRPr="00AD493E" w:rsidRDefault="009E582E" w:rsidP="003F700C">
            <w:pPr>
              <w:spacing w:after="0"/>
              <w:jc w:val="center"/>
              <w:rPr>
                <w:rFonts w:ascii="Times New Roman" w:hAnsi="Times New Roman" w:cs="Times New Roman"/>
                <w:color w:val="000000"/>
                <w:sz w:val="18"/>
                <w:szCs w:val="18"/>
              </w:rPr>
            </w:pPr>
            <w:r w:rsidRPr="00AD493E">
              <w:rPr>
                <w:rFonts w:ascii="Times New Roman" w:hAnsi="Times New Roman" w:cs="Times New Roman"/>
                <w:color w:val="000000"/>
                <w:sz w:val="18"/>
                <w:szCs w:val="18"/>
              </w:rPr>
              <w:t>4 квартал  2013/ 12 месяцев 2013</w:t>
            </w:r>
          </w:p>
        </w:tc>
        <w:tc>
          <w:tcPr>
            <w:tcW w:w="887" w:type="dxa"/>
          </w:tcPr>
          <w:p w:rsidR="009E582E" w:rsidRPr="00AD493E" w:rsidRDefault="009E582E" w:rsidP="003F700C">
            <w:pPr>
              <w:spacing w:after="0"/>
              <w:jc w:val="center"/>
              <w:rPr>
                <w:rFonts w:ascii="Times New Roman" w:hAnsi="Times New Roman" w:cs="Times New Roman"/>
                <w:color w:val="000000"/>
                <w:sz w:val="18"/>
                <w:szCs w:val="18"/>
              </w:rPr>
            </w:pPr>
            <w:r w:rsidRPr="00AD493E">
              <w:rPr>
                <w:rFonts w:ascii="Times New Roman" w:hAnsi="Times New Roman" w:cs="Times New Roman"/>
                <w:color w:val="000000"/>
                <w:sz w:val="18"/>
                <w:szCs w:val="18"/>
              </w:rPr>
              <w:t>1 квартал 2014</w:t>
            </w:r>
          </w:p>
        </w:tc>
        <w:tc>
          <w:tcPr>
            <w:tcW w:w="1009" w:type="dxa"/>
          </w:tcPr>
          <w:p w:rsidR="009E582E" w:rsidRPr="00AD493E" w:rsidRDefault="009E582E" w:rsidP="003F700C">
            <w:pPr>
              <w:spacing w:after="0"/>
              <w:jc w:val="center"/>
              <w:rPr>
                <w:rFonts w:ascii="Times New Roman" w:hAnsi="Times New Roman" w:cs="Times New Roman"/>
                <w:color w:val="000000"/>
                <w:sz w:val="18"/>
                <w:szCs w:val="18"/>
              </w:rPr>
            </w:pPr>
            <w:r w:rsidRPr="00AD493E">
              <w:rPr>
                <w:rFonts w:ascii="Times New Roman" w:hAnsi="Times New Roman" w:cs="Times New Roman"/>
                <w:color w:val="000000"/>
                <w:sz w:val="18"/>
                <w:szCs w:val="18"/>
              </w:rPr>
              <w:t>2 квартал 2014 / 6 месяцев 2014</w:t>
            </w:r>
          </w:p>
        </w:tc>
        <w:tc>
          <w:tcPr>
            <w:tcW w:w="958" w:type="dxa"/>
          </w:tcPr>
          <w:p w:rsidR="009E582E" w:rsidRPr="00AD493E" w:rsidRDefault="009E582E" w:rsidP="003F700C">
            <w:pPr>
              <w:spacing w:after="0"/>
              <w:jc w:val="center"/>
              <w:rPr>
                <w:rFonts w:ascii="Times New Roman" w:hAnsi="Times New Roman" w:cs="Times New Roman"/>
                <w:color w:val="000000"/>
                <w:sz w:val="18"/>
                <w:szCs w:val="18"/>
              </w:rPr>
            </w:pPr>
            <w:r w:rsidRPr="00AD493E">
              <w:rPr>
                <w:rFonts w:ascii="Times New Roman" w:hAnsi="Times New Roman" w:cs="Times New Roman"/>
                <w:color w:val="000000"/>
                <w:sz w:val="18"/>
                <w:szCs w:val="18"/>
              </w:rPr>
              <w:t>3 квартал 2014 / 9 месяцев 2014</w:t>
            </w:r>
          </w:p>
        </w:tc>
        <w:tc>
          <w:tcPr>
            <w:tcW w:w="1099" w:type="dxa"/>
            <w:shd w:val="clear" w:color="auto" w:fill="D9D9D9" w:themeFill="background1" w:themeFillShade="D9"/>
          </w:tcPr>
          <w:p w:rsidR="009E582E" w:rsidRPr="00CB6259" w:rsidRDefault="009E582E" w:rsidP="003F700C">
            <w:pPr>
              <w:spacing w:after="0"/>
              <w:jc w:val="center"/>
              <w:rPr>
                <w:rFonts w:ascii="Times New Roman" w:hAnsi="Times New Roman" w:cs="Times New Roman"/>
                <w:color w:val="000000"/>
                <w:sz w:val="18"/>
                <w:szCs w:val="18"/>
              </w:rPr>
            </w:pPr>
            <w:r w:rsidRPr="00CB6259">
              <w:rPr>
                <w:rFonts w:ascii="Times New Roman" w:hAnsi="Times New Roman" w:cs="Times New Roman"/>
                <w:color w:val="000000"/>
                <w:sz w:val="18"/>
                <w:szCs w:val="18"/>
              </w:rPr>
              <w:t>4 квартал 2014 / 12 месяцев 2014</w:t>
            </w:r>
          </w:p>
        </w:tc>
      </w:tr>
      <w:tr w:rsidR="00D708BE" w:rsidRPr="008A0A06" w:rsidTr="00974D4A">
        <w:tc>
          <w:tcPr>
            <w:tcW w:w="1951" w:type="dxa"/>
          </w:tcPr>
          <w:p w:rsidR="00D708BE" w:rsidRPr="00AD493E" w:rsidRDefault="00D708BE" w:rsidP="003F700C">
            <w:pPr>
              <w:spacing w:after="0"/>
              <w:rPr>
                <w:rFonts w:ascii="Times New Roman" w:hAnsi="Times New Roman" w:cs="Times New Roman"/>
                <w:sz w:val="18"/>
                <w:szCs w:val="18"/>
              </w:rPr>
            </w:pPr>
            <w:r w:rsidRPr="00AD493E">
              <w:rPr>
                <w:rFonts w:ascii="Times New Roman" w:hAnsi="Times New Roman" w:cs="Times New Roman"/>
                <w:sz w:val="18"/>
                <w:szCs w:val="18"/>
              </w:rPr>
              <w:t>Количество приемочных комиссий</w:t>
            </w:r>
          </w:p>
        </w:tc>
        <w:tc>
          <w:tcPr>
            <w:tcW w:w="887" w:type="dxa"/>
            <w:vAlign w:val="center"/>
          </w:tcPr>
          <w:p w:rsidR="00D708BE" w:rsidRPr="00AD493E" w:rsidRDefault="00D708BE" w:rsidP="00974D4A">
            <w:pPr>
              <w:spacing w:after="0"/>
              <w:jc w:val="center"/>
              <w:rPr>
                <w:rFonts w:ascii="Times New Roman" w:hAnsi="Times New Roman" w:cs="Times New Roman"/>
                <w:sz w:val="18"/>
                <w:szCs w:val="18"/>
              </w:rPr>
            </w:pPr>
            <w:r w:rsidRPr="00AD493E">
              <w:rPr>
                <w:rFonts w:ascii="Times New Roman" w:hAnsi="Times New Roman" w:cs="Times New Roman"/>
                <w:sz w:val="18"/>
                <w:szCs w:val="18"/>
              </w:rPr>
              <w:t>33</w:t>
            </w:r>
          </w:p>
        </w:tc>
        <w:tc>
          <w:tcPr>
            <w:tcW w:w="1098" w:type="dxa"/>
            <w:vAlign w:val="center"/>
          </w:tcPr>
          <w:p w:rsidR="00D708BE" w:rsidRPr="00AD493E" w:rsidRDefault="00D708BE" w:rsidP="00974D4A">
            <w:pPr>
              <w:spacing w:after="0"/>
              <w:jc w:val="center"/>
              <w:rPr>
                <w:rFonts w:ascii="Times New Roman" w:hAnsi="Times New Roman" w:cs="Times New Roman"/>
                <w:sz w:val="18"/>
                <w:szCs w:val="18"/>
              </w:rPr>
            </w:pPr>
            <w:r w:rsidRPr="00AD493E">
              <w:rPr>
                <w:rFonts w:ascii="Times New Roman" w:hAnsi="Times New Roman" w:cs="Times New Roman"/>
                <w:sz w:val="18"/>
                <w:szCs w:val="18"/>
              </w:rPr>
              <w:t>20/53</w:t>
            </w:r>
          </w:p>
        </w:tc>
        <w:tc>
          <w:tcPr>
            <w:tcW w:w="1134" w:type="dxa"/>
            <w:vAlign w:val="center"/>
          </w:tcPr>
          <w:p w:rsidR="00D708BE" w:rsidRPr="00AD493E" w:rsidRDefault="00D708BE" w:rsidP="00974D4A">
            <w:pPr>
              <w:spacing w:after="0"/>
              <w:jc w:val="center"/>
              <w:rPr>
                <w:rFonts w:ascii="Times New Roman" w:hAnsi="Times New Roman" w:cs="Times New Roman"/>
                <w:sz w:val="18"/>
                <w:szCs w:val="18"/>
              </w:rPr>
            </w:pPr>
            <w:r w:rsidRPr="00AD493E">
              <w:rPr>
                <w:rFonts w:ascii="Times New Roman" w:hAnsi="Times New Roman" w:cs="Times New Roman"/>
                <w:sz w:val="18"/>
                <w:szCs w:val="18"/>
              </w:rPr>
              <w:t>14/67</w:t>
            </w:r>
          </w:p>
        </w:tc>
        <w:tc>
          <w:tcPr>
            <w:tcW w:w="1115" w:type="dxa"/>
            <w:shd w:val="clear" w:color="auto" w:fill="D9D9D9" w:themeFill="background1" w:themeFillShade="D9"/>
            <w:vAlign w:val="center"/>
          </w:tcPr>
          <w:p w:rsidR="00D708BE" w:rsidRPr="00AD493E" w:rsidRDefault="00D708BE" w:rsidP="00974D4A">
            <w:pPr>
              <w:spacing w:after="0"/>
              <w:jc w:val="center"/>
              <w:rPr>
                <w:rFonts w:ascii="Times New Roman" w:hAnsi="Times New Roman" w:cs="Times New Roman"/>
                <w:b/>
                <w:sz w:val="18"/>
                <w:szCs w:val="18"/>
              </w:rPr>
            </w:pPr>
            <w:r w:rsidRPr="00AD493E">
              <w:rPr>
                <w:rFonts w:ascii="Times New Roman" w:hAnsi="Times New Roman" w:cs="Times New Roman"/>
                <w:b/>
                <w:sz w:val="18"/>
                <w:szCs w:val="18"/>
              </w:rPr>
              <w:t>37/104</w:t>
            </w:r>
          </w:p>
        </w:tc>
        <w:tc>
          <w:tcPr>
            <w:tcW w:w="887" w:type="dxa"/>
            <w:vAlign w:val="center"/>
          </w:tcPr>
          <w:p w:rsidR="00D708BE" w:rsidRPr="00AD493E" w:rsidRDefault="00D708BE" w:rsidP="00974D4A">
            <w:pPr>
              <w:spacing w:after="0"/>
              <w:jc w:val="center"/>
              <w:rPr>
                <w:rFonts w:ascii="Times New Roman" w:hAnsi="Times New Roman" w:cs="Times New Roman"/>
                <w:sz w:val="18"/>
                <w:szCs w:val="18"/>
              </w:rPr>
            </w:pPr>
            <w:r w:rsidRPr="00AD493E">
              <w:rPr>
                <w:rFonts w:ascii="Times New Roman" w:hAnsi="Times New Roman" w:cs="Times New Roman"/>
                <w:sz w:val="18"/>
                <w:szCs w:val="18"/>
              </w:rPr>
              <w:t>18</w:t>
            </w:r>
          </w:p>
        </w:tc>
        <w:tc>
          <w:tcPr>
            <w:tcW w:w="1009" w:type="dxa"/>
            <w:vAlign w:val="center"/>
          </w:tcPr>
          <w:p w:rsidR="003C53EB" w:rsidRPr="00AD493E" w:rsidRDefault="00974D4A" w:rsidP="00974D4A">
            <w:pPr>
              <w:spacing w:after="0"/>
              <w:jc w:val="center"/>
              <w:rPr>
                <w:rFonts w:ascii="Times New Roman" w:hAnsi="Times New Roman" w:cs="Times New Roman"/>
                <w:sz w:val="18"/>
                <w:szCs w:val="18"/>
              </w:rPr>
            </w:pPr>
            <w:r w:rsidRPr="00AD493E">
              <w:rPr>
                <w:rFonts w:ascii="Times New Roman" w:hAnsi="Times New Roman" w:cs="Times New Roman"/>
                <w:sz w:val="18"/>
                <w:szCs w:val="18"/>
              </w:rPr>
              <w:t>32/50</w:t>
            </w:r>
          </w:p>
        </w:tc>
        <w:tc>
          <w:tcPr>
            <w:tcW w:w="958" w:type="dxa"/>
            <w:vAlign w:val="center"/>
          </w:tcPr>
          <w:p w:rsidR="00D708BE" w:rsidRPr="00AD493E" w:rsidRDefault="00AE2BE1" w:rsidP="00AE2BE1">
            <w:pPr>
              <w:spacing w:after="0"/>
              <w:jc w:val="center"/>
              <w:rPr>
                <w:rFonts w:ascii="Times New Roman" w:hAnsi="Times New Roman" w:cs="Times New Roman"/>
                <w:sz w:val="18"/>
                <w:szCs w:val="18"/>
              </w:rPr>
            </w:pPr>
            <w:r w:rsidRPr="00AD493E">
              <w:rPr>
                <w:rFonts w:ascii="Times New Roman" w:hAnsi="Times New Roman" w:cs="Times New Roman"/>
                <w:sz w:val="18"/>
                <w:szCs w:val="18"/>
              </w:rPr>
              <w:t>52</w:t>
            </w:r>
            <w:r w:rsidR="005F1E2E" w:rsidRPr="00AD493E">
              <w:rPr>
                <w:rFonts w:ascii="Times New Roman" w:hAnsi="Times New Roman" w:cs="Times New Roman"/>
                <w:sz w:val="18"/>
                <w:szCs w:val="18"/>
              </w:rPr>
              <w:t>/</w:t>
            </w:r>
            <w:r w:rsidRPr="00AD493E">
              <w:rPr>
                <w:rFonts w:ascii="Times New Roman" w:hAnsi="Times New Roman" w:cs="Times New Roman"/>
                <w:sz w:val="18"/>
                <w:szCs w:val="18"/>
              </w:rPr>
              <w:t>102</w:t>
            </w:r>
          </w:p>
        </w:tc>
        <w:tc>
          <w:tcPr>
            <w:tcW w:w="1099" w:type="dxa"/>
            <w:shd w:val="clear" w:color="auto" w:fill="D9D9D9" w:themeFill="background1" w:themeFillShade="D9"/>
            <w:vAlign w:val="center"/>
          </w:tcPr>
          <w:p w:rsidR="00D708BE" w:rsidRPr="00CB6259" w:rsidRDefault="00CB6259" w:rsidP="00974D4A">
            <w:pPr>
              <w:spacing w:after="0"/>
              <w:jc w:val="center"/>
              <w:rPr>
                <w:rFonts w:ascii="Times New Roman" w:hAnsi="Times New Roman" w:cs="Times New Roman"/>
                <w:b/>
                <w:sz w:val="18"/>
                <w:szCs w:val="18"/>
              </w:rPr>
            </w:pPr>
            <w:r w:rsidRPr="00CB6259">
              <w:rPr>
                <w:rFonts w:ascii="Times New Roman" w:hAnsi="Times New Roman" w:cs="Times New Roman"/>
                <w:b/>
                <w:sz w:val="18"/>
                <w:szCs w:val="18"/>
              </w:rPr>
              <w:t>29/131</w:t>
            </w:r>
          </w:p>
        </w:tc>
      </w:tr>
      <w:tr w:rsidR="00D708BE" w:rsidRPr="008A0A06" w:rsidTr="00974D4A">
        <w:tc>
          <w:tcPr>
            <w:tcW w:w="1951" w:type="dxa"/>
          </w:tcPr>
          <w:p w:rsidR="00D708BE" w:rsidRPr="00AD493E" w:rsidRDefault="00D708BE" w:rsidP="003F700C">
            <w:pPr>
              <w:spacing w:after="0"/>
              <w:rPr>
                <w:rFonts w:ascii="Times New Roman" w:hAnsi="Times New Roman" w:cs="Times New Roman"/>
                <w:sz w:val="18"/>
                <w:szCs w:val="18"/>
              </w:rPr>
            </w:pPr>
            <w:r w:rsidRPr="00AD493E">
              <w:rPr>
                <w:rFonts w:ascii="Times New Roman" w:hAnsi="Times New Roman" w:cs="Times New Roman"/>
                <w:sz w:val="18"/>
                <w:szCs w:val="18"/>
              </w:rPr>
              <w:t>Количество сооружений связи, введенных в эксплуатацию</w:t>
            </w:r>
          </w:p>
        </w:tc>
        <w:tc>
          <w:tcPr>
            <w:tcW w:w="887" w:type="dxa"/>
            <w:vAlign w:val="center"/>
          </w:tcPr>
          <w:p w:rsidR="00D708BE" w:rsidRPr="00AD493E" w:rsidRDefault="00D708BE" w:rsidP="00974D4A">
            <w:pPr>
              <w:spacing w:after="0"/>
              <w:jc w:val="center"/>
              <w:rPr>
                <w:rFonts w:ascii="Times New Roman" w:hAnsi="Times New Roman" w:cs="Times New Roman"/>
                <w:sz w:val="18"/>
                <w:szCs w:val="18"/>
              </w:rPr>
            </w:pPr>
            <w:r w:rsidRPr="00AD493E">
              <w:rPr>
                <w:rFonts w:ascii="Times New Roman" w:hAnsi="Times New Roman" w:cs="Times New Roman"/>
                <w:sz w:val="18"/>
                <w:szCs w:val="18"/>
              </w:rPr>
              <w:t>27</w:t>
            </w:r>
          </w:p>
        </w:tc>
        <w:tc>
          <w:tcPr>
            <w:tcW w:w="1098" w:type="dxa"/>
            <w:vAlign w:val="center"/>
          </w:tcPr>
          <w:p w:rsidR="00D708BE" w:rsidRPr="00AD493E" w:rsidRDefault="00D708BE" w:rsidP="00974D4A">
            <w:pPr>
              <w:spacing w:after="0"/>
              <w:jc w:val="center"/>
              <w:rPr>
                <w:rFonts w:ascii="Times New Roman" w:hAnsi="Times New Roman" w:cs="Times New Roman"/>
                <w:sz w:val="18"/>
                <w:szCs w:val="18"/>
              </w:rPr>
            </w:pPr>
            <w:r w:rsidRPr="00AD493E">
              <w:rPr>
                <w:rFonts w:ascii="Times New Roman" w:hAnsi="Times New Roman" w:cs="Times New Roman"/>
                <w:sz w:val="18"/>
                <w:szCs w:val="18"/>
              </w:rPr>
              <w:t>23/50</w:t>
            </w:r>
          </w:p>
        </w:tc>
        <w:tc>
          <w:tcPr>
            <w:tcW w:w="1134" w:type="dxa"/>
            <w:vAlign w:val="center"/>
          </w:tcPr>
          <w:p w:rsidR="00D708BE" w:rsidRPr="00AD493E" w:rsidRDefault="00D708BE" w:rsidP="00974D4A">
            <w:pPr>
              <w:spacing w:after="0"/>
              <w:jc w:val="center"/>
              <w:rPr>
                <w:rFonts w:ascii="Times New Roman" w:hAnsi="Times New Roman" w:cs="Times New Roman"/>
                <w:sz w:val="18"/>
                <w:szCs w:val="18"/>
              </w:rPr>
            </w:pPr>
            <w:r w:rsidRPr="00AD493E">
              <w:rPr>
                <w:rFonts w:ascii="Times New Roman" w:hAnsi="Times New Roman" w:cs="Times New Roman"/>
                <w:sz w:val="18"/>
                <w:szCs w:val="18"/>
              </w:rPr>
              <w:t>33/83</w:t>
            </w:r>
          </w:p>
        </w:tc>
        <w:tc>
          <w:tcPr>
            <w:tcW w:w="1115" w:type="dxa"/>
            <w:shd w:val="clear" w:color="auto" w:fill="D9D9D9" w:themeFill="background1" w:themeFillShade="D9"/>
            <w:vAlign w:val="center"/>
          </w:tcPr>
          <w:p w:rsidR="00D708BE" w:rsidRPr="00AD493E" w:rsidRDefault="00D708BE" w:rsidP="00974D4A">
            <w:pPr>
              <w:spacing w:after="0"/>
              <w:jc w:val="center"/>
              <w:rPr>
                <w:rFonts w:ascii="Times New Roman" w:hAnsi="Times New Roman" w:cs="Times New Roman"/>
                <w:b/>
                <w:sz w:val="18"/>
                <w:szCs w:val="18"/>
              </w:rPr>
            </w:pPr>
            <w:r w:rsidRPr="00AD493E">
              <w:rPr>
                <w:rFonts w:ascii="Times New Roman" w:hAnsi="Times New Roman" w:cs="Times New Roman"/>
                <w:b/>
                <w:sz w:val="18"/>
                <w:szCs w:val="18"/>
              </w:rPr>
              <w:t>51/134</w:t>
            </w:r>
          </w:p>
        </w:tc>
        <w:tc>
          <w:tcPr>
            <w:tcW w:w="887" w:type="dxa"/>
            <w:vAlign w:val="center"/>
          </w:tcPr>
          <w:p w:rsidR="00D708BE" w:rsidRPr="00AD493E" w:rsidRDefault="00D708BE" w:rsidP="00974D4A">
            <w:pPr>
              <w:spacing w:after="0"/>
              <w:jc w:val="center"/>
              <w:rPr>
                <w:rFonts w:ascii="Times New Roman" w:hAnsi="Times New Roman" w:cs="Times New Roman"/>
                <w:sz w:val="18"/>
                <w:szCs w:val="18"/>
              </w:rPr>
            </w:pPr>
            <w:r w:rsidRPr="00AD493E">
              <w:rPr>
                <w:rFonts w:ascii="Times New Roman" w:hAnsi="Times New Roman" w:cs="Times New Roman"/>
                <w:sz w:val="18"/>
                <w:szCs w:val="18"/>
              </w:rPr>
              <w:t>31</w:t>
            </w:r>
          </w:p>
        </w:tc>
        <w:tc>
          <w:tcPr>
            <w:tcW w:w="1009" w:type="dxa"/>
            <w:vAlign w:val="center"/>
          </w:tcPr>
          <w:p w:rsidR="003C53EB" w:rsidRPr="00AD493E" w:rsidRDefault="00974D4A" w:rsidP="00974D4A">
            <w:pPr>
              <w:spacing w:after="0"/>
              <w:jc w:val="center"/>
              <w:rPr>
                <w:rFonts w:ascii="Times New Roman" w:hAnsi="Times New Roman" w:cs="Times New Roman"/>
                <w:sz w:val="18"/>
                <w:szCs w:val="18"/>
              </w:rPr>
            </w:pPr>
            <w:r w:rsidRPr="00AD493E">
              <w:rPr>
                <w:rFonts w:ascii="Times New Roman" w:hAnsi="Times New Roman" w:cs="Times New Roman"/>
                <w:sz w:val="18"/>
                <w:szCs w:val="18"/>
              </w:rPr>
              <w:t>32/63</w:t>
            </w:r>
          </w:p>
        </w:tc>
        <w:tc>
          <w:tcPr>
            <w:tcW w:w="958" w:type="dxa"/>
            <w:vAlign w:val="center"/>
          </w:tcPr>
          <w:p w:rsidR="00D708BE" w:rsidRPr="00AD493E" w:rsidRDefault="00AE2BE1" w:rsidP="00AE2BE1">
            <w:pPr>
              <w:spacing w:after="0"/>
              <w:jc w:val="center"/>
              <w:rPr>
                <w:rFonts w:ascii="Times New Roman" w:hAnsi="Times New Roman" w:cs="Times New Roman"/>
                <w:sz w:val="18"/>
                <w:szCs w:val="18"/>
              </w:rPr>
            </w:pPr>
            <w:r w:rsidRPr="00AD493E">
              <w:rPr>
                <w:rFonts w:ascii="Times New Roman" w:hAnsi="Times New Roman" w:cs="Times New Roman"/>
                <w:sz w:val="18"/>
                <w:szCs w:val="18"/>
              </w:rPr>
              <w:t>50</w:t>
            </w:r>
            <w:r w:rsidR="005F1E2E" w:rsidRPr="00AD493E">
              <w:rPr>
                <w:rFonts w:ascii="Times New Roman" w:hAnsi="Times New Roman" w:cs="Times New Roman"/>
                <w:sz w:val="18"/>
                <w:szCs w:val="18"/>
              </w:rPr>
              <w:t>/11</w:t>
            </w:r>
            <w:r w:rsidRPr="00AD493E">
              <w:rPr>
                <w:rFonts w:ascii="Times New Roman" w:hAnsi="Times New Roman" w:cs="Times New Roman"/>
                <w:sz w:val="18"/>
                <w:szCs w:val="18"/>
              </w:rPr>
              <w:t>3</w:t>
            </w:r>
          </w:p>
        </w:tc>
        <w:tc>
          <w:tcPr>
            <w:tcW w:w="1099" w:type="dxa"/>
            <w:shd w:val="clear" w:color="auto" w:fill="D9D9D9" w:themeFill="background1" w:themeFillShade="D9"/>
            <w:vAlign w:val="center"/>
          </w:tcPr>
          <w:p w:rsidR="00D708BE" w:rsidRPr="00CB6259" w:rsidRDefault="00CB6259" w:rsidP="00974D4A">
            <w:pPr>
              <w:spacing w:after="0"/>
              <w:jc w:val="center"/>
              <w:rPr>
                <w:rFonts w:ascii="Times New Roman" w:hAnsi="Times New Roman" w:cs="Times New Roman"/>
                <w:b/>
                <w:sz w:val="18"/>
                <w:szCs w:val="18"/>
              </w:rPr>
            </w:pPr>
            <w:r w:rsidRPr="00CB6259">
              <w:rPr>
                <w:rFonts w:ascii="Times New Roman" w:hAnsi="Times New Roman" w:cs="Times New Roman"/>
                <w:b/>
                <w:sz w:val="18"/>
                <w:szCs w:val="18"/>
              </w:rPr>
              <w:t>64/177</w:t>
            </w:r>
          </w:p>
        </w:tc>
      </w:tr>
      <w:tr w:rsidR="00D708BE" w:rsidRPr="008A0A06" w:rsidTr="00974D4A">
        <w:tc>
          <w:tcPr>
            <w:tcW w:w="1951" w:type="dxa"/>
          </w:tcPr>
          <w:p w:rsidR="00D708BE" w:rsidRPr="00AD493E" w:rsidRDefault="00D708BE" w:rsidP="003F700C">
            <w:pPr>
              <w:spacing w:after="0"/>
              <w:rPr>
                <w:rFonts w:ascii="Times New Roman" w:hAnsi="Times New Roman" w:cs="Times New Roman"/>
                <w:sz w:val="18"/>
                <w:szCs w:val="18"/>
              </w:rPr>
            </w:pPr>
            <w:r w:rsidRPr="00AD493E">
              <w:rPr>
                <w:rFonts w:ascii="Times New Roman" w:hAnsi="Times New Roman" w:cs="Times New Roman"/>
                <w:sz w:val="18"/>
                <w:szCs w:val="18"/>
              </w:rPr>
              <w:t>Количество выданных писем-уведомлений о возможности эксплуатации сооружений связи</w:t>
            </w:r>
          </w:p>
        </w:tc>
        <w:tc>
          <w:tcPr>
            <w:tcW w:w="887" w:type="dxa"/>
            <w:vAlign w:val="center"/>
          </w:tcPr>
          <w:p w:rsidR="00D708BE" w:rsidRPr="00AD493E" w:rsidRDefault="00D708BE" w:rsidP="00974D4A">
            <w:pPr>
              <w:spacing w:after="0"/>
              <w:jc w:val="center"/>
              <w:rPr>
                <w:rFonts w:ascii="Times New Roman" w:hAnsi="Times New Roman" w:cs="Times New Roman"/>
                <w:sz w:val="18"/>
                <w:szCs w:val="18"/>
              </w:rPr>
            </w:pPr>
            <w:r w:rsidRPr="00AD493E">
              <w:rPr>
                <w:rFonts w:ascii="Times New Roman" w:hAnsi="Times New Roman" w:cs="Times New Roman"/>
                <w:sz w:val="18"/>
                <w:szCs w:val="18"/>
              </w:rPr>
              <w:t>28</w:t>
            </w:r>
          </w:p>
        </w:tc>
        <w:tc>
          <w:tcPr>
            <w:tcW w:w="1098" w:type="dxa"/>
            <w:vAlign w:val="center"/>
          </w:tcPr>
          <w:p w:rsidR="00D708BE" w:rsidRPr="00AD493E" w:rsidRDefault="00D708BE" w:rsidP="00974D4A">
            <w:pPr>
              <w:spacing w:after="0"/>
              <w:jc w:val="center"/>
              <w:rPr>
                <w:rFonts w:ascii="Times New Roman" w:hAnsi="Times New Roman" w:cs="Times New Roman"/>
                <w:sz w:val="18"/>
                <w:szCs w:val="18"/>
              </w:rPr>
            </w:pPr>
            <w:r w:rsidRPr="00AD493E">
              <w:rPr>
                <w:rFonts w:ascii="Times New Roman" w:hAnsi="Times New Roman" w:cs="Times New Roman"/>
                <w:sz w:val="18"/>
                <w:szCs w:val="18"/>
              </w:rPr>
              <w:t>25/53</w:t>
            </w:r>
          </w:p>
        </w:tc>
        <w:tc>
          <w:tcPr>
            <w:tcW w:w="1134" w:type="dxa"/>
            <w:vAlign w:val="center"/>
          </w:tcPr>
          <w:p w:rsidR="00D708BE" w:rsidRPr="00AD493E" w:rsidRDefault="00D708BE" w:rsidP="00974D4A">
            <w:pPr>
              <w:spacing w:after="0"/>
              <w:jc w:val="center"/>
              <w:rPr>
                <w:rFonts w:ascii="Times New Roman" w:hAnsi="Times New Roman" w:cs="Times New Roman"/>
                <w:sz w:val="18"/>
                <w:szCs w:val="18"/>
              </w:rPr>
            </w:pPr>
            <w:r w:rsidRPr="00AD493E">
              <w:rPr>
                <w:rFonts w:ascii="Times New Roman" w:hAnsi="Times New Roman" w:cs="Times New Roman"/>
                <w:sz w:val="18"/>
                <w:szCs w:val="18"/>
              </w:rPr>
              <w:t>33/86</w:t>
            </w:r>
          </w:p>
        </w:tc>
        <w:tc>
          <w:tcPr>
            <w:tcW w:w="1115" w:type="dxa"/>
            <w:shd w:val="clear" w:color="auto" w:fill="D9D9D9" w:themeFill="background1" w:themeFillShade="D9"/>
            <w:vAlign w:val="center"/>
          </w:tcPr>
          <w:p w:rsidR="00D708BE" w:rsidRPr="00AD493E" w:rsidRDefault="00D708BE" w:rsidP="00974D4A">
            <w:pPr>
              <w:spacing w:after="0"/>
              <w:jc w:val="center"/>
              <w:rPr>
                <w:rFonts w:ascii="Times New Roman" w:hAnsi="Times New Roman" w:cs="Times New Roman"/>
                <w:b/>
                <w:sz w:val="18"/>
                <w:szCs w:val="18"/>
              </w:rPr>
            </w:pPr>
            <w:r w:rsidRPr="00AD493E">
              <w:rPr>
                <w:rFonts w:ascii="Times New Roman" w:hAnsi="Times New Roman" w:cs="Times New Roman"/>
                <w:b/>
                <w:sz w:val="18"/>
                <w:szCs w:val="18"/>
              </w:rPr>
              <w:t>35/121</w:t>
            </w:r>
          </w:p>
        </w:tc>
        <w:tc>
          <w:tcPr>
            <w:tcW w:w="887" w:type="dxa"/>
            <w:vAlign w:val="center"/>
          </w:tcPr>
          <w:p w:rsidR="00D708BE" w:rsidRPr="00AD493E" w:rsidRDefault="00D708BE" w:rsidP="00974D4A">
            <w:pPr>
              <w:spacing w:after="0"/>
              <w:jc w:val="center"/>
              <w:rPr>
                <w:rFonts w:ascii="Times New Roman" w:hAnsi="Times New Roman" w:cs="Times New Roman"/>
                <w:sz w:val="18"/>
                <w:szCs w:val="18"/>
              </w:rPr>
            </w:pPr>
            <w:r w:rsidRPr="00AD493E">
              <w:rPr>
                <w:rFonts w:ascii="Times New Roman" w:hAnsi="Times New Roman" w:cs="Times New Roman"/>
                <w:sz w:val="18"/>
                <w:szCs w:val="18"/>
              </w:rPr>
              <w:t>31</w:t>
            </w:r>
          </w:p>
        </w:tc>
        <w:tc>
          <w:tcPr>
            <w:tcW w:w="1009" w:type="dxa"/>
            <w:vAlign w:val="center"/>
          </w:tcPr>
          <w:p w:rsidR="003C53EB" w:rsidRPr="00AD493E" w:rsidRDefault="00974D4A" w:rsidP="00974D4A">
            <w:pPr>
              <w:spacing w:after="0"/>
              <w:jc w:val="center"/>
              <w:rPr>
                <w:rFonts w:ascii="Times New Roman" w:hAnsi="Times New Roman" w:cs="Times New Roman"/>
                <w:sz w:val="18"/>
                <w:szCs w:val="18"/>
              </w:rPr>
            </w:pPr>
            <w:r w:rsidRPr="00AD493E">
              <w:rPr>
                <w:rFonts w:ascii="Times New Roman" w:hAnsi="Times New Roman" w:cs="Times New Roman"/>
                <w:sz w:val="18"/>
                <w:szCs w:val="18"/>
              </w:rPr>
              <w:t>32/63</w:t>
            </w:r>
          </w:p>
        </w:tc>
        <w:tc>
          <w:tcPr>
            <w:tcW w:w="958" w:type="dxa"/>
            <w:vAlign w:val="center"/>
          </w:tcPr>
          <w:p w:rsidR="00D708BE" w:rsidRPr="00AD493E" w:rsidRDefault="00AE2BE1" w:rsidP="00AE2BE1">
            <w:pPr>
              <w:spacing w:after="0"/>
              <w:jc w:val="center"/>
              <w:rPr>
                <w:rFonts w:ascii="Times New Roman" w:hAnsi="Times New Roman" w:cs="Times New Roman"/>
                <w:sz w:val="18"/>
                <w:szCs w:val="18"/>
              </w:rPr>
            </w:pPr>
            <w:r w:rsidRPr="00AD493E">
              <w:rPr>
                <w:rFonts w:ascii="Times New Roman" w:hAnsi="Times New Roman" w:cs="Times New Roman"/>
                <w:sz w:val="18"/>
                <w:szCs w:val="18"/>
              </w:rPr>
              <w:t>50</w:t>
            </w:r>
            <w:r w:rsidR="005F1E2E" w:rsidRPr="00AD493E">
              <w:rPr>
                <w:rFonts w:ascii="Times New Roman" w:hAnsi="Times New Roman" w:cs="Times New Roman"/>
                <w:sz w:val="18"/>
                <w:szCs w:val="18"/>
              </w:rPr>
              <w:t>/11</w:t>
            </w:r>
            <w:r w:rsidRPr="00AD493E">
              <w:rPr>
                <w:rFonts w:ascii="Times New Roman" w:hAnsi="Times New Roman" w:cs="Times New Roman"/>
                <w:sz w:val="18"/>
                <w:szCs w:val="18"/>
              </w:rPr>
              <w:t>3</w:t>
            </w:r>
          </w:p>
        </w:tc>
        <w:tc>
          <w:tcPr>
            <w:tcW w:w="1099" w:type="dxa"/>
            <w:shd w:val="clear" w:color="auto" w:fill="D9D9D9" w:themeFill="background1" w:themeFillShade="D9"/>
            <w:vAlign w:val="center"/>
          </w:tcPr>
          <w:p w:rsidR="00D708BE" w:rsidRPr="00CB6259" w:rsidRDefault="00CB6259" w:rsidP="00974D4A">
            <w:pPr>
              <w:spacing w:after="0"/>
              <w:jc w:val="center"/>
              <w:rPr>
                <w:rFonts w:ascii="Times New Roman" w:hAnsi="Times New Roman" w:cs="Times New Roman"/>
                <w:b/>
                <w:sz w:val="18"/>
                <w:szCs w:val="18"/>
              </w:rPr>
            </w:pPr>
            <w:r w:rsidRPr="00CB6259">
              <w:rPr>
                <w:rFonts w:ascii="Times New Roman" w:hAnsi="Times New Roman" w:cs="Times New Roman"/>
                <w:b/>
                <w:sz w:val="18"/>
                <w:szCs w:val="18"/>
              </w:rPr>
              <w:t>64/177</w:t>
            </w:r>
          </w:p>
        </w:tc>
      </w:tr>
    </w:tbl>
    <w:p w:rsidR="0036103C" w:rsidRPr="008A0A06" w:rsidRDefault="0036103C" w:rsidP="003F700C">
      <w:pPr>
        <w:spacing w:after="0" w:line="360" w:lineRule="auto"/>
        <w:ind w:firstLine="709"/>
        <w:jc w:val="both"/>
        <w:rPr>
          <w:rFonts w:ascii="Times New Roman" w:eastAsia="Times New Roman" w:hAnsi="Times New Roman" w:cs="Times New Roman"/>
          <w:sz w:val="28"/>
          <w:szCs w:val="28"/>
          <w:highlight w:val="yellow"/>
          <w:lang w:eastAsia="ru-RU"/>
        </w:rPr>
      </w:pPr>
      <w:bookmarkStart w:id="27" w:name="_Toc369087110"/>
      <w:bookmarkStart w:id="28" w:name="_Toc369087111"/>
    </w:p>
    <w:p w:rsidR="0036103C" w:rsidRPr="00AD493E"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AD493E">
        <w:rPr>
          <w:rFonts w:ascii="Times New Roman" w:eastAsia="Times New Roman" w:hAnsi="Times New Roman" w:cs="Times New Roman"/>
          <w:sz w:val="28"/>
          <w:szCs w:val="28"/>
          <w:lang w:eastAsia="ru-RU"/>
        </w:rPr>
        <w:lastRenderedPageBreak/>
        <w:t>Основными недостатками, выявленными при обследовании сооружений связи, являются:</w:t>
      </w:r>
    </w:p>
    <w:p w:rsidR="0036103C" w:rsidRPr="00AD493E"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AD493E">
        <w:rPr>
          <w:rFonts w:ascii="Times New Roman" w:eastAsia="Times New Roman" w:hAnsi="Times New Roman" w:cs="Times New Roman"/>
          <w:sz w:val="28"/>
          <w:szCs w:val="28"/>
          <w:lang w:eastAsia="ru-RU"/>
        </w:rPr>
        <w:t>- несогласование вносимых изменений в проекты в ходе строительства с проектировщиком;</w:t>
      </w:r>
    </w:p>
    <w:p w:rsidR="0036103C" w:rsidRPr="00AD493E"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AD493E">
        <w:rPr>
          <w:rFonts w:ascii="Times New Roman" w:eastAsia="Times New Roman" w:hAnsi="Times New Roman" w:cs="Times New Roman"/>
          <w:sz w:val="28"/>
          <w:szCs w:val="28"/>
          <w:lang w:eastAsia="ru-RU"/>
        </w:rPr>
        <w:t>- отсутствие утвержденных протоколов по результатам испытаний сооружения связи;</w:t>
      </w:r>
    </w:p>
    <w:p w:rsidR="0036103C" w:rsidRPr="00AD493E"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AD493E">
        <w:rPr>
          <w:rFonts w:ascii="Times New Roman" w:eastAsia="Times New Roman" w:hAnsi="Times New Roman" w:cs="Times New Roman"/>
          <w:sz w:val="28"/>
          <w:szCs w:val="28"/>
          <w:lang w:eastAsia="ru-RU"/>
        </w:rPr>
        <w:t>- отсутствие заключения государственной экспертизы проекта;</w:t>
      </w:r>
    </w:p>
    <w:p w:rsidR="0036103C" w:rsidRPr="00AD493E" w:rsidRDefault="0036103C" w:rsidP="003F700C">
      <w:pPr>
        <w:spacing w:after="0" w:line="360" w:lineRule="auto"/>
        <w:ind w:firstLine="709"/>
        <w:jc w:val="both"/>
        <w:rPr>
          <w:rFonts w:ascii="Times New Roman" w:eastAsia="Times New Roman" w:hAnsi="Times New Roman" w:cs="Times New Roman"/>
          <w:color w:val="000000"/>
          <w:spacing w:val="-1"/>
          <w:sz w:val="28"/>
          <w:szCs w:val="28"/>
          <w:lang w:eastAsia="ru-RU"/>
        </w:rPr>
      </w:pPr>
      <w:r w:rsidRPr="00AD493E">
        <w:rPr>
          <w:rFonts w:ascii="Times New Roman" w:eastAsia="Times New Roman" w:hAnsi="Times New Roman" w:cs="Times New Roman"/>
          <w:sz w:val="28"/>
          <w:szCs w:val="28"/>
          <w:lang w:eastAsia="ru-RU"/>
        </w:rPr>
        <w:t xml:space="preserve">- отсутствие </w:t>
      </w:r>
      <w:r w:rsidRPr="00AD493E">
        <w:rPr>
          <w:rFonts w:ascii="Times New Roman" w:eastAsia="Times New Roman" w:hAnsi="Times New Roman" w:cs="Times New Roman"/>
          <w:color w:val="000000"/>
          <w:spacing w:val="-1"/>
          <w:sz w:val="28"/>
          <w:szCs w:val="28"/>
          <w:lang w:eastAsia="ru-RU"/>
        </w:rPr>
        <w:t>сертификатов соответствия системы сертификации «Связь» или деклараций соответствия;</w:t>
      </w:r>
    </w:p>
    <w:p w:rsidR="0036103C" w:rsidRPr="00AD493E" w:rsidRDefault="0036103C" w:rsidP="003F700C">
      <w:pPr>
        <w:spacing w:after="0" w:line="360" w:lineRule="auto"/>
        <w:ind w:firstLine="709"/>
        <w:jc w:val="both"/>
        <w:rPr>
          <w:rFonts w:ascii="Times New Roman" w:eastAsia="Times New Roman" w:hAnsi="Times New Roman" w:cs="Times New Roman"/>
          <w:color w:val="000000"/>
          <w:sz w:val="28"/>
          <w:szCs w:val="28"/>
          <w:lang w:eastAsia="ru-RU"/>
        </w:rPr>
      </w:pPr>
      <w:r w:rsidRPr="00AD493E">
        <w:rPr>
          <w:rFonts w:ascii="Times New Roman" w:eastAsia="Times New Roman" w:hAnsi="Times New Roman" w:cs="Times New Roman"/>
          <w:color w:val="000000"/>
          <w:spacing w:val="-1"/>
          <w:sz w:val="28"/>
          <w:szCs w:val="28"/>
          <w:lang w:eastAsia="ru-RU"/>
        </w:rPr>
        <w:t>- комплекта эксплуатационной до</w:t>
      </w:r>
      <w:r w:rsidRPr="00AD493E">
        <w:rPr>
          <w:rFonts w:ascii="Times New Roman" w:eastAsia="Times New Roman" w:hAnsi="Times New Roman" w:cs="Times New Roman"/>
          <w:color w:val="000000"/>
          <w:sz w:val="28"/>
          <w:szCs w:val="28"/>
          <w:lang w:eastAsia="ru-RU"/>
        </w:rPr>
        <w:t>кументации на устанавливаемое оборудование</w:t>
      </w:r>
    </w:p>
    <w:p w:rsidR="0036103C" w:rsidRPr="00AD493E"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AD493E">
        <w:rPr>
          <w:rFonts w:ascii="Times New Roman" w:eastAsia="Times New Roman" w:hAnsi="Times New Roman" w:cs="Times New Roman"/>
          <w:sz w:val="28"/>
          <w:szCs w:val="28"/>
          <w:lang w:eastAsia="ru-RU"/>
        </w:rPr>
        <w:t>- отсутствие документов, подтверждающих организацию мероприятий по внедрению СОРМ на сооружении связи.</w:t>
      </w:r>
    </w:p>
    <w:p w:rsidR="00284E02" w:rsidRPr="008A0A06" w:rsidRDefault="00284E02" w:rsidP="003F700C">
      <w:pPr>
        <w:spacing w:after="0"/>
        <w:rPr>
          <w:rFonts w:ascii="Times New Roman" w:hAnsi="Times New Roman" w:cs="Times New Roman"/>
          <w:sz w:val="28"/>
          <w:szCs w:val="28"/>
          <w:highlight w:val="yellow"/>
        </w:rPr>
      </w:pPr>
      <w:r w:rsidRPr="008A0A06">
        <w:rPr>
          <w:rFonts w:ascii="Times New Roman" w:hAnsi="Times New Roman" w:cs="Times New Roman"/>
          <w:sz w:val="28"/>
          <w:szCs w:val="28"/>
          <w:highlight w:val="yellow"/>
        </w:rPr>
        <w:br w:type="page"/>
      </w:r>
    </w:p>
    <w:p w:rsidR="008F2C13" w:rsidRPr="00E47214" w:rsidRDefault="008F2C13" w:rsidP="008F2C13">
      <w:pPr>
        <w:pageBreakBefore/>
        <w:spacing w:after="0" w:line="360" w:lineRule="auto"/>
        <w:ind w:left="426" w:firstLine="709"/>
        <w:jc w:val="both"/>
        <w:rPr>
          <w:rFonts w:ascii="Times New Roman" w:eastAsia="Times New Roman" w:hAnsi="Times New Roman" w:cs="Times New Roman"/>
          <w:b/>
          <w:sz w:val="28"/>
          <w:szCs w:val="28"/>
          <w:lang w:eastAsia="ru-RU"/>
        </w:rPr>
      </w:pPr>
      <w:r w:rsidRPr="00E47214">
        <w:rPr>
          <w:rFonts w:ascii="Times New Roman" w:eastAsia="Times New Roman" w:hAnsi="Times New Roman" w:cs="Times New Roman"/>
          <w:b/>
          <w:sz w:val="28"/>
          <w:szCs w:val="28"/>
          <w:lang w:eastAsia="ru-RU"/>
        </w:rPr>
        <w:lastRenderedPageBreak/>
        <w:t>В сфере защиты персональных данных:</w:t>
      </w:r>
    </w:p>
    <w:p w:rsidR="008F2C13" w:rsidRPr="00E47214" w:rsidRDefault="008F2C13" w:rsidP="008F2C13">
      <w:pPr>
        <w:spacing w:after="0" w:line="360" w:lineRule="auto"/>
        <w:ind w:firstLine="709"/>
        <w:jc w:val="both"/>
        <w:rPr>
          <w:rFonts w:ascii="Times New Roman" w:eastAsia="Times New Roman" w:hAnsi="Times New Roman" w:cs="Times New Roman"/>
          <w:i/>
          <w:sz w:val="28"/>
          <w:szCs w:val="28"/>
          <w:u w:val="single"/>
          <w:lang w:eastAsia="ru-RU"/>
        </w:rPr>
      </w:pPr>
      <w:r w:rsidRPr="00E47214">
        <w:rPr>
          <w:rFonts w:ascii="Times New Roman" w:eastAsia="Times New Roman" w:hAnsi="Times New Roman" w:cs="Times New Roman"/>
          <w:i/>
          <w:sz w:val="28"/>
          <w:szCs w:val="28"/>
          <w:u w:val="single"/>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8F2C13" w:rsidRPr="00E47214" w:rsidRDefault="008F2C13" w:rsidP="008F2C13">
      <w:pPr>
        <w:spacing w:after="0" w:line="360" w:lineRule="auto"/>
        <w:ind w:firstLine="709"/>
        <w:jc w:val="both"/>
        <w:rPr>
          <w:rFonts w:ascii="Times New Roman" w:eastAsia="Times New Roman" w:hAnsi="Times New Roman" w:cs="Times New Roman"/>
          <w:sz w:val="28"/>
          <w:szCs w:val="28"/>
          <w:lang w:eastAsia="ru-RU"/>
        </w:rPr>
      </w:pPr>
      <w:r w:rsidRPr="00E47214">
        <w:rPr>
          <w:rFonts w:ascii="Times New Roman" w:eastAsia="Times New Roman" w:hAnsi="Times New Roman" w:cs="Times New Roman"/>
          <w:sz w:val="28"/>
          <w:szCs w:val="28"/>
          <w:lang w:eastAsia="ru-RU"/>
        </w:rPr>
        <w:t xml:space="preserve">Полномочия выполняют – 6 специалистов. </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1979"/>
        <w:gridCol w:w="2280"/>
      </w:tblGrid>
      <w:tr w:rsidR="008F2C13" w:rsidRPr="008A0A06" w:rsidTr="00804727">
        <w:tc>
          <w:tcPr>
            <w:tcW w:w="5000" w:type="pct"/>
            <w:gridSpan w:val="3"/>
            <w:tcBorders>
              <w:top w:val="single" w:sz="4" w:space="0" w:color="auto"/>
              <w:left w:val="single" w:sz="4" w:space="0" w:color="auto"/>
              <w:bottom w:val="single" w:sz="4" w:space="0" w:color="auto"/>
              <w:right w:val="single" w:sz="4" w:space="0" w:color="auto"/>
            </w:tcBorders>
          </w:tcPr>
          <w:p w:rsidR="008F2C13" w:rsidRPr="00E47214" w:rsidRDefault="008F2C13" w:rsidP="00804727">
            <w:pPr>
              <w:spacing w:after="0" w:line="240" w:lineRule="auto"/>
              <w:jc w:val="center"/>
              <w:rPr>
                <w:rFonts w:ascii="Times New Roman" w:eastAsia="Times New Roman" w:hAnsi="Times New Roman" w:cs="Times New Roman"/>
                <w:b/>
                <w:i/>
                <w:color w:val="000000"/>
                <w:sz w:val="20"/>
                <w:szCs w:val="20"/>
                <w:lang w:eastAsia="ru-RU"/>
              </w:rPr>
            </w:pPr>
            <w:r w:rsidRPr="00E47214">
              <w:rPr>
                <w:rFonts w:ascii="Times New Roman" w:eastAsia="Times New Roman" w:hAnsi="Times New Roman" w:cs="Times New Roman"/>
                <w:b/>
                <w:i/>
                <w:color w:val="000000"/>
                <w:sz w:val="20"/>
                <w:szCs w:val="20"/>
                <w:lang w:eastAsia="ru-RU"/>
              </w:rPr>
              <w:t>Предметы надзора</w:t>
            </w:r>
          </w:p>
        </w:tc>
      </w:tr>
      <w:tr w:rsidR="00E47214" w:rsidRPr="008A0A06" w:rsidTr="001A4DCF">
        <w:tc>
          <w:tcPr>
            <w:tcW w:w="2818" w:type="pct"/>
          </w:tcPr>
          <w:p w:rsidR="00E47214" w:rsidRPr="00E47214" w:rsidRDefault="00E47214" w:rsidP="00804727">
            <w:pPr>
              <w:spacing w:after="0" w:line="240" w:lineRule="auto"/>
              <w:jc w:val="both"/>
              <w:rPr>
                <w:rFonts w:ascii="Times New Roman" w:eastAsia="Times New Roman" w:hAnsi="Times New Roman" w:cs="Times New Roman"/>
                <w:color w:val="000000"/>
                <w:sz w:val="20"/>
                <w:szCs w:val="20"/>
                <w:lang w:eastAsia="ru-RU"/>
              </w:rPr>
            </w:pPr>
            <w:r w:rsidRPr="00E47214">
              <w:rPr>
                <w:rFonts w:ascii="Times New Roman" w:eastAsia="Times New Roman" w:hAnsi="Times New Roman" w:cs="Times New Roman"/>
                <w:color w:val="000000"/>
                <w:sz w:val="20"/>
                <w:szCs w:val="20"/>
                <w:lang w:eastAsia="ru-RU"/>
              </w:rPr>
              <w:t xml:space="preserve"> </w:t>
            </w:r>
          </w:p>
        </w:tc>
        <w:tc>
          <w:tcPr>
            <w:tcW w:w="1014" w:type="pct"/>
            <w:shd w:val="clear" w:color="auto" w:fill="D9D9D9" w:themeFill="background1" w:themeFillShade="D9"/>
          </w:tcPr>
          <w:p w:rsidR="00E47214" w:rsidRPr="00E47214" w:rsidRDefault="00E47214" w:rsidP="0029249E">
            <w:pPr>
              <w:spacing w:after="0" w:line="240" w:lineRule="auto"/>
              <w:jc w:val="center"/>
              <w:rPr>
                <w:rFonts w:ascii="Times New Roman" w:eastAsia="Times New Roman" w:hAnsi="Times New Roman" w:cs="Times New Roman"/>
                <w:color w:val="000000"/>
                <w:sz w:val="18"/>
                <w:szCs w:val="18"/>
                <w:lang w:eastAsia="ru-RU"/>
              </w:rPr>
            </w:pPr>
            <w:r w:rsidRPr="00E47214">
              <w:rPr>
                <w:rFonts w:ascii="Times New Roman" w:eastAsia="Times New Roman" w:hAnsi="Times New Roman" w:cs="Times New Roman"/>
                <w:color w:val="000000"/>
                <w:sz w:val="18"/>
                <w:szCs w:val="18"/>
                <w:lang w:eastAsia="ru-RU"/>
              </w:rPr>
              <w:t>31.12.2013</w:t>
            </w:r>
          </w:p>
        </w:tc>
        <w:tc>
          <w:tcPr>
            <w:tcW w:w="1168" w:type="pct"/>
            <w:shd w:val="clear" w:color="auto" w:fill="D9D9D9" w:themeFill="background1" w:themeFillShade="D9"/>
          </w:tcPr>
          <w:p w:rsidR="00E47214" w:rsidRPr="00E47214" w:rsidRDefault="00E47214" w:rsidP="0029249E">
            <w:pPr>
              <w:spacing w:after="0" w:line="240" w:lineRule="auto"/>
              <w:jc w:val="center"/>
              <w:rPr>
                <w:rFonts w:ascii="Times New Roman" w:eastAsia="Times New Roman" w:hAnsi="Times New Roman" w:cs="Times New Roman"/>
                <w:color w:val="000000"/>
                <w:sz w:val="18"/>
                <w:szCs w:val="18"/>
                <w:lang w:eastAsia="ru-RU"/>
              </w:rPr>
            </w:pPr>
            <w:r w:rsidRPr="00E47214">
              <w:rPr>
                <w:rFonts w:ascii="Times New Roman" w:eastAsia="Times New Roman" w:hAnsi="Times New Roman" w:cs="Times New Roman"/>
                <w:color w:val="000000"/>
                <w:sz w:val="18"/>
                <w:szCs w:val="18"/>
                <w:lang w:eastAsia="ru-RU"/>
              </w:rPr>
              <w:t>31.12.2014</w:t>
            </w:r>
          </w:p>
        </w:tc>
      </w:tr>
      <w:tr w:rsidR="00E47214" w:rsidRPr="008A0A06" w:rsidTr="001A4DCF">
        <w:tc>
          <w:tcPr>
            <w:tcW w:w="2818" w:type="pct"/>
          </w:tcPr>
          <w:p w:rsidR="00E47214" w:rsidRPr="00E47214" w:rsidRDefault="00E47214" w:rsidP="00804727">
            <w:pPr>
              <w:spacing w:after="0" w:line="240" w:lineRule="auto"/>
              <w:jc w:val="both"/>
              <w:rPr>
                <w:rFonts w:ascii="Times New Roman" w:eastAsia="Times New Roman" w:hAnsi="Times New Roman" w:cs="Times New Roman"/>
                <w:color w:val="000000"/>
                <w:sz w:val="20"/>
                <w:szCs w:val="20"/>
                <w:lang w:eastAsia="ru-RU"/>
              </w:rPr>
            </w:pPr>
            <w:r w:rsidRPr="00E47214">
              <w:rPr>
                <w:rFonts w:ascii="Times New Roman" w:eastAsia="Times New Roman" w:hAnsi="Times New Roman" w:cs="Times New Roman"/>
                <w:color w:val="000000"/>
                <w:sz w:val="20"/>
                <w:szCs w:val="20"/>
                <w:lang w:eastAsia="ru-RU"/>
              </w:rPr>
              <w:t>Количество операторов, осуществляющих обработку персональных данных / на 1 сотрудника</w:t>
            </w:r>
          </w:p>
        </w:tc>
        <w:tc>
          <w:tcPr>
            <w:tcW w:w="1014" w:type="pct"/>
            <w:shd w:val="clear" w:color="auto" w:fill="D9D9D9" w:themeFill="background1" w:themeFillShade="D9"/>
          </w:tcPr>
          <w:p w:rsidR="00E47214" w:rsidRPr="00E47214" w:rsidRDefault="00E47214" w:rsidP="0029249E">
            <w:pPr>
              <w:spacing w:after="0" w:line="240" w:lineRule="auto"/>
              <w:jc w:val="center"/>
              <w:rPr>
                <w:rFonts w:ascii="Times New Roman" w:eastAsia="Times New Roman" w:hAnsi="Times New Roman" w:cs="Times New Roman"/>
                <w:color w:val="000000" w:themeColor="text1"/>
                <w:sz w:val="20"/>
                <w:szCs w:val="20"/>
                <w:lang w:eastAsia="ru-RU"/>
              </w:rPr>
            </w:pPr>
            <w:r w:rsidRPr="00E47214">
              <w:rPr>
                <w:rFonts w:ascii="Times New Roman" w:eastAsia="Times New Roman" w:hAnsi="Times New Roman" w:cs="Times New Roman"/>
                <w:color w:val="000000" w:themeColor="text1"/>
                <w:sz w:val="20"/>
                <w:szCs w:val="20"/>
                <w:lang w:eastAsia="ru-RU"/>
              </w:rPr>
              <w:t>9473/1578,8</w:t>
            </w:r>
          </w:p>
        </w:tc>
        <w:tc>
          <w:tcPr>
            <w:tcW w:w="1168" w:type="pct"/>
            <w:shd w:val="clear" w:color="auto" w:fill="D9D9D9" w:themeFill="background1" w:themeFillShade="D9"/>
          </w:tcPr>
          <w:p w:rsidR="00E47214" w:rsidRPr="00E47214" w:rsidRDefault="00E47214" w:rsidP="0029249E">
            <w:pPr>
              <w:spacing w:after="0" w:line="240" w:lineRule="auto"/>
              <w:jc w:val="center"/>
              <w:rPr>
                <w:rFonts w:ascii="Times New Roman" w:eastAsia="Times New Roman" w:hAnsi="Times New Roman" w:cs="Times New Roman"/>
                <w:color w:val="000000" w:themeColor="text1"/>
                <w:sz w:val="20"/>
                <w:szCs w:val="20"/>
                <w:lang w:eastAsia="ru-RU"/>
              </w:rPr>
            </w:pPr>
            <w:r w:rsidRPr="00E47214">
              <w:rPr>
                <w:rFonts w:ascii="Times New Roman" w:eastAsia="Times New Roman" w:hAnsi="Times New Roman" w:cs="Times New Roman"/>
                <w:color w:val="000000" w:themeColor="text1"/>
                <w:sz w:val="20"/>
                <w:szCs w:val="20"/>
                <w:lang w:eastAsia="ru-RU"/>
              </w:rPr>
              <w:t>9943/1657, 2</w:t>
            </w:r>
          </w:p>
        </w:tc>
      </w:tr>
      <w:tr w:rsidR="00E47214" w:rsidRPr="008A0A06" w:rsidTr="001A4DCF">
        <w:tc>
          <w:tcPr>
            <w:tcW w:w="2818" w:type="pct"/>
          </w:tcPr>
          <w:p w:rsidR="00E47214" w:rsidRPr="00E47214" w:rsidRDefault="00E47214" w:rsidP="00804727">
            <w:pPr>
              <w:spacing w:after="0" w:line="240" w:lineRule="auto"/>
              <w:jc w:val="both"/>
              <w:rPr>
                <w:rFonts w:ascii="Times New Roman" w:eastAsia="Times New Roman" w:hAnsi="Times New Roman" w:cs="Times New Roman"/>
                <w:color w:val="000000"/>
                <w:sz w:val="20"/>
                <w:szCs w:val="20"/>
                <w:lang w:eastAsia="ru-RU"/>
              </w:rPr>
            </w:pPr>
            <w:r w:rsidRPr="00E47214">
              <w:rPr>
                <w:rFonts w:ascii="Times New Roman" w:eastAsia="Times New Roman" w:hAnsi="Times New Roman" w:cs="Times New Roman"/>
                <w:color w:val="000000"/>
                <w:sz w:val="20"/>
                <w:szCs w:val="20"/>
                <w:lang w:eastAsia="ru-RU"/>
              </w:rPr>
              <w:t>Проведено мероприятий / на 1 сотрудника</w:t>
            </w:r>
          </w:p>
        </w:tc>
        <w:tc>
          <w:tcPr>
            <w:tcW w:w="1014" w:type="pct"/>
            <w:shd w:val="clear" w:color="auto" w:fill="D9D9D9" w:themeFill="background1" w:themeFillShade="D9"/>
          </w:tcPr>
          <w:p w:rsidR="00E47214" w:rsidRPr="00E47214" w:rsidRDefault="00E47214" w:rsidP="0029249E">
            <w:pPr>
              <w:spacing w:after="0" w:line="240" w:lineRule="auto"/>
              <w:jc w:val="center"/>
              <w:rPr>
                <w:rFonts w:ascii="Times New Roman" w:eastAsia="Times New Roman" w:hAnsi="Times New Roman" w:cs="Times New Roman"/>
                <w:sz w:val="20"/>
                <w:szCs w:val="20"/>
                <w:lang w:eastAsia="ru-RU"/>
              </w:rPr>
            </w:pPr>
            <w:r w:rsidRPr="00E47214">
              <w:rPr>
                <w:rFonts w:ascii="Times New Roman" w:eastAsia="Times New Roman" w:hAnsi="Times New Roman" w:cs="Times New Roman"/>
                <w:color w:val="000000" w:themeColor="text1"/>
                <w:sz w:val="20"/>
                <w:szCs w:val="20"/>
                <w:lang w:eastAsia="ru-RU"/>
              </w:rPr>
              <w:t>62/10,3</w:t>
            </w:r>
          </w:p>
        </w:tc>
        <w:tc>
          <w:tcPr>
            <w:tcW w:w="1168" w:type="pct"/>
            <w:shd w:val="clear" w:color="auto" w:fill="D9D9D9" w:themeFill="background1" w:themeFillShade="D9"/>
          </w:tcPr>
          <w:p w:rsidR="00E47214" w:rsidRPr="00E47214" w:rsidRDefault="00E47214" w:rsidP="0029249E">
            <w:pPr>
              <w:spacing w:after="0" w:line="240" w:lineRule="auto"/>
              <w:jc w:val="center"/>
              <w:rPr>
                <w:rFonts w:ascii="Times New Roman" w:eastAsia="Times New Roman" w:hAnsi="Times New Roman" w:cs="Times New Roman"/>
                <w:color w:val="000000" w:themeColor="text1"/>
                <w:sz w:val="20"/>
                <w:szCs w:val="20"/>
                <w:lang w:eastAsia="ru-RU"/>
              </w:rPr>
            </w:pPr>
            <w:r w:rsidRPr="00E47214">
              <w:rPr>
                <w:rFonts w:ascii="Times New Roman" w:eastAsia="Times New Roman" w:hAnsi="Times New Roman" w:cs="Times New Roman"/>
                <w:color w:val="000000" w:themeColor="text1"/>
                <w:sz w:val="20"/>
                <w:szCs w:val="20"/>
                <w:lang w:eastAsia="ru-RU"/>
              </w:rPr>
              <w:t>34/5,6</w:t>
            </w:r>
          </w:p>
        </w:tc>
      </w:tr>
    </w:tbl>
    <w:p w:rsidR="008F2C13" w:rsidRPr="008A0A06" w:rsidRDefault="008F2C13" w:rsidP="008F2C13">
      <w:pPr>
        <w:spacing w:after="0" w:line="240" w:lineRule="auto"/>
        <w:ind w:firstLine="709"/>
        <w:jc w:val="both"/>
        <w:rPr>
          <w:rFonts w:ascii="Times New Roman" w:eastAsia="Times New Roman" w:hAnsi="Times New Roman" w:cs="Times New Roman"/>
          <w:sz w:val="26"/>
          <w:szCs w:val="26"/>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939"/>
        <w:gridCol w:w="939"/>
        <w:gridCol w:w="939"/>
        <w:gridCol w:w="1030"/>
        <w:gridCol w:w="1026"/>
        <w:gridCol w:w="1026"/>
        <w:gridCol w:w="1020"/>
        <w:gridCol w:w="1020"/>
      </w:tblGrid>
      <w:tr w:rsidR="008F2C13" w:rsidRPr="008A0A06" w:rsidTr="00804727">
        <w:tc>
          <w:tcPr>
            <w:tcW w:w="5000" w:type="pct"/>
            <w:gridSpan w:val="9"/>
          </w:tcPr>
          <w:p w:rsidR="008F2C13" w:rsidRPr="00E47214" w:rsidRDefault="008F2C13" w:rsidP="00804727">
            <w:pPr>
              <w:spacing w:after="0" w:line="240" w:lineRule="auto"/>
              <w:jc w:val="center"/>
              <w:rPr>
                <w:rFonts w:ascii="Times New Roman" w:eastAsia="Times New Roman" w:hAnsi="Times New Roman" w:cs="Times New Roman"/>
                <w:b/>
                <w:i/>
                <w:color w:val="000000"/>
                <w:lang w:eastAsia="ru-RU"/>
              </w:rPr>
            </w:pPr>
            <w:r w:rsidRPr="00E47214">
              <w:rPr>
                <w:rFonts w:ascii="Times New Roman" w:eastAsia="Times New Roman" w:hAnsi="Times New Roman" w:cs="Times New Roman"/>
                <w:b/>
                <w:i/>
                <w:color w:val="000000"/>
                <w:lang w:eastAsia="ru-RU"/>
              </w:rPr>
              <w:t>Плановые мероприятия</w:t>
            </w:r>
          </w:p>
        </w:tc>
      </w:tr>
      <w:tr w:rsidR="008F2C13" w:rsidRPr="008A0A06" w:rsidTr="00804727">
        <w:tc>
          <w:tcPr>
            <w:tcW w:w="1085" w:type="pct"/>
          </w:tcPr>
          <w:p w:rsidR="008F2C13" w:rsidRPr="00E47214" w:rsidRDefault="008F2C13" w:rsidP="00804727">
            <w:pPr>
              <w:spacing w:after="0" w:line="240" w:lineRule="auto"/>
              <w:jc w:val="both"/>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 xml:space="preserve"> </w:t>
            </w:r>
          </w:p>
        </w:tc>
        <w:tc>
          <w:tcPr>
            <w:tcW w:w="463" w:type="pct"/>
          </w:tcPr>
          <w:p w:rsidR="008F2C13" w:rsidRPr="00E47214" w:rsidRDefault="008F2C13" w:rsidP="00804727">
            <w:pPr>
              <w:spacing w:after="0" w:line="240" w:lineRule="auto"/>
              <w:jc w:val="center"/>
              <w:rPr>
                <w:rFonts w:ascii="Times New Roman" w:hAnsi="Times New Roman" w:cs="Times New Roman"/>
                <w:color w:val="000000"/>
                <w:sz w:val="20"/>
                <w:szCs w:val="20"/>
              </w:rPr>
            </w:pPr>
            <w:r w:rsidRPr="00E47214">
              <w:rPr>
                <w:rFonts w:ascii="Times New Roman" w:hAnsi="Times New Roman" w:cs="Times New Roman"/>
                <w:color w:val="000000"/>
                <w:sz w:val="20"/>
                <w:szCs w:val="20"/>
              </w:rPr>
              <w:t>1 квартал 2013</w:t>
            </w:r>
          </w:p>
        </w:tc>
        <w:tc>
          <w:tcPr>
            <w:tcW w:w="463" w:type="pct"/>
          </w:tcPr>
          <w:p w:rsidR="008F2C13" w:rsidRPr="00E47214" w:rsidRDefault="008F2C13" w:rsidP="00804727">
            <w:pPr>
              <w:spacing w:after="0" w:line="240" w:lineRule="auto"/>
              <w:jc w:val="center"/>
              <w:rPr>
                <w:rFonts w:ascii="Times New Roman" w:hAnsi="Times New Roman" w:cs="Times New Roman"/>
                <w:color w:val="000000"/>
                <w:sz w:val="20"/>
                <w:szCs w:val="20"/>
              </w:rPr>
            </w:pPr>
            <w:r w:rsidRPr="00E47214">
              <w:rPr>
                <w:rFonts w:ascii="Times New Roman" w:hAnsi="Times New Roman" w:cs="Times New Roman"/>
                <w:color w:val="000000"/>
                <w:sz w:val="20"/>
                <w:szCs w:val="20"/>
              </w:rPr>
              <w:t>2 квартал 2013 / 6 месяцев 2013</w:t>
            </w:r>
          </w:p>
        </w:tc>
        <w:tc>
          <w:tcPr>
            <w:tcW w:w="463" w:type="pct"/>
          </w:tcPr>
          <w:p w:rsidR="008F2C13" w:rsidRPr="00E47214" w:rsidRDefault="008F2C13" w:rsidP="00804727">
            <w:pPr>
              <w:spacing w:after="0" w:line="240" w:lineRule="auto"/>
              <w:jc w:val="center"/>
              <w:rPr>
                <w:rFonts w:ascii="Times New Roman" w:hAnsi="Times New Roman" w:cs="Times New Roman"/>
                <w:color w:val="000000"/>
                <w:sz w:val="20"/>
                <w:szCs w:val="20"/>
              </w:rPr>
            </w:pPr>
            <w:r w:rsidRPr="00E47214">
              <w:rPr>
                <w:rFonts w:ascii="Times New Roman" w:hAnsi="Times New Roman" w:cs="Times New Roman"/>
                <w:color w:val="000000"/>
                <w:sz w:val="20"/>
                <w:szCs w:val="20"/>
              </w:rPr>
              <w:t>3 квартал 2013 / 9 месяцев 2013</w:t>
            </w:r>
          </w:p>
        </w:tc>
        <w:tc>
          <w:tcPr>
            <w:tcW w:w="508" w:type="pct"/>
            <w:shd w:val="clear" w:color="auto" w:fill="D9D9D9" w:themeFill="background1" w:themeFillShade="D9"/>
          </w:tcPr>
          <w:p w:rsidR="008F2C13" w:rsidRPr="00E47214" w:rsidRDefault="008F2C13" w:rsidP="00804727">
            <w:pPr>
              <w:spacing w:after="0" w:line="240" w:lineRule="auto"/>
              <w:jc w:val="center"/>
              <w:rPr>
                <w:rFonts w:ascii="Times New Roman" w:hAnsi="Times New Roman" w:cs="Times New Roman"/>
                <w:color w:val="000000"/>
                <w:sz w:val="20"/>
                <w:szCs w:val="20"/>
              </w:rPr>
            </w:pPr>
            <w:r w:rsidRPr="00E47214">
              <w:rPr>
                <w:rFonts w:ascii="Times New Roman" w:hAnsi="Times New Roman" w:cs="Times New Roman"/>
                <w:color w:val="000000"/>
                <w:sz w:val="20"/>
                <w:szCs w:val="20"/>
              </w:rPr>
              <w:t>4 квартал  2013/ 12 месяцев 2013</w:t>
            </w:r>
          </w:p>
        </w:tc>
        <w:tc>
          <w:tcPr>
            <w:tcW w:w="506" w:type="pct"/>
            <w:shd w:val="clear" w:color="auto" w:fill="FFFFFF" w:themeFill="background1"/>
          </w:tcPr>
          <w:p w:rsidR="008F2C13" w:rsidRPr="00E47214" w:rsidRDefault="008F2C13" w:rsidP="00804727">
            <w:pPr>
              <w:spacing w:after="0" w:line="240" w:lineRule="auto"/>
              <w:jc w:val="center"/>
              <w:rPr>
                <w:rFonts w:ascii="Times New Roman" w:hAnsi="Times New Roman" w:cs="Times New Roman"/>
                <w:color w:val="000000"/>
                <w:sz w:val="20"/>
                <w:szCs w:val="20"/>
              </w:rPr>
            </w:pPr>
            <w:r w:rsidRPr="00E47214">
              <w:rPr>
                <w:rFonts w:ascii="Times New Roman" w:hAnsi="Times New Roman" w:cs="Times New Roman"/>
                <w:color w:val="000000"/>
                <w:sz w:val="20"/>
                <w:szCs w:val="20"/>
              </w:rPr>
              <w:t>1 квартал 2014</w:t>
            </w:r>
          </w:p>
        </w:tc>
        <w:tc>
          <w:tcPr>
            <w:tcW w:w="506" w:type="pct"/>
            <w:shd w:val="clear" w:color="auto" w:fill="FFFFFF" w:themeFill="background1"/>
          </w:tcPr>
          <w:p w:rsidR="008F2C13" w:rsidRPr="00E47214" w:rsidRDefault="008F2C13" w:rsidP="00804727">
            <w:pPr>
              <w:spacing w:after="0" w:line="240" w:lineRule="auto"/>
              <w:jc w:val="center"/>
              <w:rPr>
                <w:rFonts w:ascii="Times New Roman" w:hAnsi="Times New Roman" w:cs="Times New Roman"/>
                <w:color w:val="000000"/>
                <w:sz w:val="20"/>
                <w:szCs w:val="20"/>
              </w:rPr>
            </w:pPr>
            <w:r w:rsidRPr="00E47214">
              <w:rPr>
                <w:rFonts w:ascii="Times New Roman" w:hAnsi="Times New Roman" w:cs="Times New Roman"/>
                <w:color w:val="000000"/>
                <w:sz w:val="20"/>
                <w:szCs w:val="20"/>
              </w:rPr>
              <w:t>2 квартал 2014 / 6 месяцев 2014</w:t>
            </w:r>
          </w:p>
        </w:tc>
        <w:tc>
          <w:tcPr>
            <w:tcW w:w="503" w:type="pct"/>
            <w:shd w:val="clear" w:color="auto" w:fill="FFFFFF" w:themeFill="background1"/>
          </w:tcPr>
          <w:p w:rsidR="008F2C13" w:rsidRPr="00E47214" w:rsidRDefault="008F2C13" w:rsidP="00804727">
            <w:pPr>
              <w:spacing w:after="0" w:line="240" w:lineRule="auto"/>
              <w:jc w:val="center"/>
              <w:rPr>
                <w:rFonts w:ascii="Times New Roman" w:hAnsi="Times New Roman" w:cs="Times New Roman"/>
                <w:color w:val="000000"/>
                <w:sz w:val="20"/>
                <w:szCs w:val="20"/>
              </w:rPr>
            </w:pPr>
            <w:r w:rsidRPr="00E47214">
              <w:rPr>
                <w:rFonts w:ascii="Times New Roman" w:hAnsi="Times New Roman" w:cs="Times New Roman"/>
                <w:color w:val="000000"/>
                <w:sz w:val="20"/>
                <w:szCs w:val="20"/>
              </w:rPr>
              <w:t>3 квартал 2014 / 9 месяцев 2014</w:t>
            </w:r>
          </w:p>
        </w:tc>
        <w:tc>
          <w:tcPr>
            <w:tcW w:w="503" w:type="pct"/>
            <w:shd w:val="clear" w:color="auto" w:fill="D9D9D9" w:themeFill="background1" w:themeFillShade="D9"/>
          </w:tcPr>
          <w:p w:rsidR="008F2C13" w:rsidRPr="00E47214" w:rsidRDefault="008F2C13" w:rsidP="00804727">
            <w:pPr>
              <w:spacing w:after="0" w:line="240" w:lineRule="auto"/>
              <w:jc w:val="center"/>
              <w:rPr>
                <w:rFonts w:ascii="Times New Roman" w:hAnsi="Times New Roman" w:cs="Times New Roman"/>
                <w:color w:val="000000"/>
                <w:sz w:val="20"/>
                <w:szCs w:val="20"/>
              </w:rPr>
            </w:pPr>
            <w:r w:rsidRPr="00E47214">
              <w:rPr>
                <w:rFonts w:ascii="Times New Roman" w:hAnsi="Times New Roman" w:cs="Times New Roman"/>
                <w:color w:val="000000"/>
                <w:sz w:val="20"/>
                <w:szCs w:val="20"/>
              </w:rPr>
              <w:t>4 квартал 2014 / 12 месяцев 2014</w:t>
            </w:r>
          </w:p>
        </w:tc>
      </w:tr>
      <w:tr w:rsidR="00E47214" w:rsidRPr="008A0A06" w:rsidTr="00804727">
        <w:tc>
          <w:tcPr>
            <w:tcW w:w="1085" w:type="pct"/>
          </w:tcPr>
          <w:p w:rsidR="00E47214" w:rsidRPr="00E47214" w:rsidRDefault="00E47214" w:rsidP="00804727">
            <w:pPr>
              <w:spacing w:after="0" w:line="240" w:lineRule="auto"/>
              <w:jc w:val="both"/>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Запланировано</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8</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13/21</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9/30</w:t>
            </w:r>
          </w:p>
        </w:tc>
        <w:tc>
          <w:tcPr>
            <w:tcW w:w="508" w:type="pct"/>
            <w:shd w:val="clear" w:color="auto" w:fill="D9D9D9" w:themeFill="background1" w:themeFillShade="D9"/>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16/46</w:t>
            </w:r>
          </w:p>
        </w:tc>
        <w:tc>
          <w:tcPr>
            <w:tcW w:w="506"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2</w:t>
            </w:r>
          </w:p>
        </w:tc>
        <w:tc>
          <w:tcPr>
            <w:tcW w:w="506"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8/10</w:t>
            </w:r>
          </w:p>
        </w:tc>
        <w:tc>
          <w:tcPr>
            <w:tcW w:w="503"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1</w:t>
            </w:r>
            <w:r w:rsidRPr="00E47214">
              <w:rPr>
                <w:rFonts w:ascii="Times New Roman" w:eastAsia="Times New Roman" w:hAnsi="Times New Roman" w:cs="Times New Roman"/>
                <w:color w:val="000000" w:themeColor="text1"/>
                <w:lang w:eastAsia="ru-RU"/>
              </w:rPr>
              <w:t>4</w:t>
            </w:r>
            <w:r w:rsidRPr="00E47214">
              <w:rPr>
                <w:rFonts w:ascii="Times New Roman" w:eastAsia="Times New Roman" w:hAnsi="Times New Roman" w:cs="Times New Roman"/>
                <w:color w:val="000000"/>
                <w:lang w:eastAsia="ru-RU"/>
              </w:rPr>
              <w:t>/</w:t>
            </w:r>
            <w:r w:rsidRPr="00E47214">
              <w:rPr>
                <w:rFonts w:ascii="Times New Roman" w:eastAsia="Times New Roman" w:hAnsi="Times New Roman" w:cs="Times New Roman"/>
                <w:color w:val="000000" w:themeColor="text1"/>
                <w:lang w:eastAsia="ru-RU"/>
              </w:rPr>
              <w:t>24</w:t>
            </w:r>
          </w:p>
        </w:tc>
        <w:tc>
          <w:tcPr>
            <w:tcW w:w="503" w:type="pct"/>
            <w:shd w:val="clear" w:color="auto" w:fill="D9D9D9" w:themeFill="background1" w:themeFillShade="D9"/>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8/32</w:t>
            </w:r>
          </w:p>
        </w:tc>
      </w:tr>
      <w:tr w:rsidR="00E47214" w:rsidRPr="008A0A06" w:rsidTr="00804727">
        <w:tc>
          <w:tcPr>
            <w:tcW w:w="1085" w:type="pct"/>
          </w:tcPr>
          <w:p w:rsidR="00E47214" w:rsidRPr="00E47214" w:rsidRDefault="00E47214" w:rsidP="00804727">
            <w:pPr>
              <w:spacing w:after="0" w:line="240" w:lineRule="auto"/>
              <w:jc w:val="both"/>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Проведено</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8</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10/18</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10/28</w:t>
            </w:r>
          </w:p>
        </w:tc>
        <w:tc>
          <w:tcPr>
            <w:tcW w:w="508" w:type="pct"/>
            <w:shd w:val="clear" w:color="auto" w:fill="D9D9D9" w:themeFill="background1" w:themeFillShade="D9"/>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14/42</w:t>
            </w:r>
          </w:p>
        </w:tc>
        <w:tc>
          <w:tcPr>
            <w:tcW w:w="506"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2</w:t>
            </w:r>
          </w:p>
        </w:tc>
        <w:tc>
          <w:tcPr>
            <w:tcW w:w="506"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7/9</w:t>
            </w:r>
          </w:p>
        </w:tc>
        <w:tc>
          <w:tcPr>
            <w:tcW w:w="503"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14/23</w:t>
            </w:r>
          </w:p>
        </w:tc>
        <w:tc>
          <w:tcPr>
            <w:tcW w:w="503" w:type="pct"/>
            <w:shd w:val="clear" w:color="auto" w:fill="D9D9D9" w:themeFill="background1" w:themeFillShade="D9"/>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7/30</w:t>
            </w:r>
          </w:p>
        </w:tc>
      </w:tr>
      <w:tr w:rsidR="00E47214" w:rsidRPr="008A0A06" w:rsidTr="00804727">
        <w:tc>
          <w:tcPr>
            <w:tcW w:w="1085" w:type="pct"/>
          </w:tcPr>
          <w:p w:rsidR="00E47214" w:rsidRPr="00E47214" w:rsidRDefault="00E47214" w:rsidP="00804727">
            <w:pPr>
              <w:spacing w:after="0" w:line="240" w:lineRule="auto"/>
              <w:jc w:val="both"/>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Выявлено нарушений</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15</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9/24</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12/36</w:t>
            </w:r>
          </w:p>
        </w:tc>
        <w:tc>
          <w:tcPr>
            <w:tcW w:w="508" w:type="pct"/>
            <w:shd w:val="clear" w:color="auto" w:fill="D9D9D9" w:themeFill="background1" w:themeFillShade="D9"/>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4/40</w:t>
            </w:r>
          </w:p>
        </w:tc>
        <w:tc>
          <w:tcPr>
            <w:tcW w:w="506"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3</w:t>
            </w:r>
          </w:p>
        </w:tc>
        <w:tc>
          <w:tcPr>
            <w:tcW w:w="506"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2/5</w:t>
            </w:r>
          </w:p>
        </w:tc>
        <w:tc>
          <w:tcPr>
            <w:tcW w:w="503"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0/5</w:t>
            </w:r>
          </w:p>
        </w:tc>
        <w:tc>
          <w:tcPr>
            <w:tcW w:w="503" w:type="pct"/>
            <w:shd w:val="clear" w:color="auto" w:fill="D9D9D9" w:themeFill="background1" w:themeFillShade="D9"/>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2/7</w:t>
            </w:r>
          </w:p>
        </w:tc>
      </w:tr>
      <w:tr w:rsidR="00E47214" w:rsidRPr="008A0A06" w:rsidTr="00804727">
        <w:tc>
          <w:tcPr>
            <w:tcW w:w="1085" w:type="pct"/>
          </w:tcPr>
          <w:p w:rsidR="00E47214" w:rsidRPr="00E47214" w:rsidRDefault="00E47214" w:rsidP="00804727">
            <w:pPr>
              <w:spacing w:after="0" w:line="240" w:lineRule="auto"/>
              <w:jc w:val="both"/>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Выдано предписаний</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3</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4/7</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4/11</w:t>
            </w:r>
          </w:p>
        </w:tc>
        <w:tc>
          <w:tcPr>
            <w:tcW w:w="508" w:type="pct"/>
            <w:shd w:val="clear" w:color="auto" w:fill="D9D9D9" w:themeFill="background1" w:themeFillShade="D9"/>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3/14</w:t>
            </w:r>
          </w:p>
        </w:tc>
        <w:tc>
          <w:tcPr>
            <w:tcW w:w="506"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2</w:t>
            </w:r>
          </w:p>
        </w:tc>
        <w:tc>
          <w:tcPr>
            <w:tcW w:w="506"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1/3</w:t>
            </w:r>
          </w:p>
        </w:tc>
        <w:tc>
          <w:tcPr>
            <w:tcW w:w="503"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0/3</w:t>
            </w:r>
          </w:p>
        </w:tc>
        <w:tc>
          <w:tcPr>
            <w:tcW w:w="503" w:type="pct"/>
            <w:shd w:val="clear" w:color="auto" w:fill="D9D9D9" w:themeFill="background1" w:themeFillShade="D9"/>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1/4</w:t>
            </w:r>
          </w:p>
        </w:tc>
      </w:tr>
      <w:tr w:rsidR="00E47214" w:rsidRPr="008A0A06" w:rsidTr="00804727">
        <w:tc>
          <w:tcPr>
            <w:tcW w:w="1085" w:type="pct"/>
          </w:tcPr>
          <w:p w:rsidR="00E47214" w:rsidRPr="00E47214" w:rsidRDefault="00E47214" w:rsidP="00804727">
            <w:pPr>
              <w:spacing w:after="0" w:line="240" w:lineRule="auto"/>
              <w:jc w:val="both"/>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Составлено протоколов об АПН</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3</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0/3</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0/3</w:t>
            </w:r>
          </w:p>
        </w:tc>
        <w:tc>
          <w:tcPr>
            <w:tcW w:w="508" w:type="pct"/>
            <w:shd w:val="clear" w:color="auto" w:fill="D9D9D9" w:themeFill="background1" w:themeFillShade="D9"/>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0/3</w:t>
            </w:r>
          </w:p>
        </w:tc>
        <w:tc>
          <w:tcPr>
            <w:tcW w:w="506"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w:t>
            </w:r>
          </w:p>
        </w:tc>
        <w:tc>
          <w:tcPr>
            <w:tcW w:w="506" w:type="pct"/>
            <w:shd w:val="clear" w:color="auto" w:fill="FFFFFF" w:themeFill="background1"/>
          </w:tcPr>
          <w:p w:rsidR="00E47214" w:rsidRPr="00E47214" w:rsidRDefault="00BF007C" w:rsidP="002924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503" w:type="pct"/>
            <w:shd w:val="clear" w:color="auto" w:fill="FFFFFF" w:themeFill="background1"/>
          </w:tcPr>
          <w:p w:rsidR="00E47214" w:rsidRPr="00E47214" w:rsidRDefault="00BF007C" w:rsidP="002924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503" w:type="pct"/>
            <w:shd w:val="clear" w:color="auto" w:fill="D9D9D9" w:themeFill="background1" w:themeFillShade="D9"/>
          </w:tcPr>
          <w:p w:rsidR="00E47214" w:rsidRPr="00E47214" w:rsidRDefault="00BF007C" w:rsidP="002924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8F2C13" w:rsidRPr="008A0A06" w:rsidTr="00804727">
        <w:tc>
          <w:tcPr>
            <w:tcW w:w="5000" w:type="pct"/>
            <w:gridSpan w:val="9"/>
          </w:tcPr>
          <w:p w:rsidR="008F2C13" w:rsidRPr="00E47214" w:rsidRDefault="008F2C13" w:rsidP="00804727">
            <w:pPr>
              <w:spacing w:after="0" w:line="240" w:lineRule="auto"/>
              <w:jc w:val="center"/>
              <w:rPr>
                <w:rFonts w:ascii="Times New Roman" w:eastAsia="Times New Roman" w:hAnsi="Times New Roman" w:cs="Times New Roman"/>
                <w:b/>
                <w:i/>
                <w:color w:val="000000"/>
                <w:lang w:eastAsia="ru-RU"/>
              </w:rPr>
            </w:pPr>
            <w:r w:rsidRPr="00E47214">
              <w:rPr>
                <w:rFonts w:ascii="Times New Roman" w:eastAsia="Times New Roman" w:hAnsi="Times New Roman" w:cs="Times New Roman"/>
                <w:b/>
                <w:i/>
                <w:color w:val="000000"/>
                <w:lang w:eastAsia="ru-RU"/>
              </w:rPr>
              <w:t>Внеплановые мероприятия</w:t>
            </w:r>
          </w:p>
        </w:tc>
      </w:tr>
      <w:tr w:rsidR="008F2C13" w:rsidRPr="008A0A06" w:rsidTr="00804727">
        <w:tc>
          <w:tcPr>
            <w:tcW w:w="1085" w:type="pct"/>
          </w:tcPr>
          <w:p w:rsidR="008F2C13" w:rsidRPr="00E47214" w:rsidRDefault="008F2C13" w:rsidP="00804727">
            <w:pPr>
              <w:spacing w:after="0" w:line="240" w:lineRule="auto"/>
              <w:jc w:val="both"/>
              <w:rPr>
                <w:rFonts w:ascii="Times New Roman" w:eastAsia="Times New Roman" w:hAnsi="Times New Roman" w:cs="Times New Roman"/>
                <w:color w:val="000000"/>
                <w:lang w:eastAsia="ru-RU"/>
              </w:rPr>
            </w:pPr>
          </w:p>
        </w:tc>
        <w:tc>
          <w:tcPr>
            <w:tcW w:w="463" w:type="pct"/>
          </w:tcPr>
          <w:p w:rsidR="008F2C13" w:rsidRPr="00E47214" w:rsidRDefault="008F2C13" w:rsidP="00804727">
            <w:pPr>
              <w:spacing w:after="0" w:line="240" w:lineRule="auto"/>
              <w:jc w:val="center"/>
              <w:rPr>
                <w:rFonts w:ascii="Times New Roman" w:hAnsi="Times New Roman" w:cs="Times New Roman"/>
                <w:color w:val="000000"/>
                <w:sz w:val="20"/>
                <w:szCs w:val="20"/>
              </w:rPr>
            </w:pPr>
            <w:r w:rsidRPr="00E47214">
              <w:rPr>
                <w:rFonts w:ascii="Times New Roman" w:hAnsi="Times New Roman" w:cs="Times New Roman"/>
                <w:color w:val="000000"/>
                <w:sz w:val="20"/>
                <w:szCs w:val="20"/>
              </w:rPr>
              <w:t>1 квартал 2013</w:t>
            </w:r>
          </w:p>
        </w:tc>
        <w:tc>
          <w:tcPr>
            <w:tcW w:w="463" w:type="pct"/>
          </w:tcPr>
          <w:p w:rsidR="008F2C13" w:rsidRPr="00E47214" w:rsidRDefault="008F2C13" w:rsidP="00804727">
            <w:pPr>
              <w:spacing w:after="0" w:line="240" w:lineRule="auto"/>
              <w:jc w:val="center"/>
              <w:rPr>
                <w:rFonts w:ascii="Times New Roman" w:hAnsi="Times New Roman" w:cs="Times New Roman"/>
                <w:color w:val="000000"/>
                <w:sz w:val="20"/>
                <w:szCs w:val="20"/>
              </w:rPr>
            </w:pPr>
            <w:r w:rsidRPr="00E47214">
              <w:rPr>
                <w:rFonts w:ascii="Times New Roman" w:hAnsi="Times New Roman" w:cs="Times New Roman"/>
                <w:color w:val="000000"/>
                <w:sz w:val="20"/>
                <w:szCs w:val="20"/>
              </w:rPr>
              <w:t>2 квартал 2013 / 6 месяцев 2013</w:t>
            </w:r>
          </w:p>
        </w:tc>
        <w:tc>
          <w:tcPr>
            <w:tcW w:w="463" w:type="pct"/>
          </w:tcPr>
          <w:p w:rsidR="008F2C13" w:rsidRPr="00E47214" w:rsidRDefault="008F2C13" w:rsidP="00804727">
            <w:pPr>
              <w:spacing w:after="0" w:line="240" w:lineRule="auto"/>
              <w:jc w:val="center"/>
              <w:rPr>
                <w:rFonts w:ascii="Times New Roman" w:hAnsi="Times New Roman" w:cs="Times New Roman"/>
                <w:color w:val="000000"/>
                <w:sz w:val="20"/>
                <w:szCs w:val="20"/>
              </w:rPr>
            </w:pPr>
            <w:r w:rsidRPr="00E47214">
              <w:rPr>
                <w:rFonts w:ascii="Times New Roman" w:hAnsi="Times New Roman" w:cs="Times New Roman"/>
                <w:color w:val="000000"/>
                <w:sz w:val="20"/>
                <w:szCs w:val="20"/>
              </w:rPr>
              <w:t>3 квартал 2013 / 9 месяцев 2013</w:t>
            </w:r>
          </w:p>
        </w:tc>
        <w:tc>
          <w:tcPr>
            <w:tcW w:w="508" w:type="pct"/>
            <w:shd w:val="clear" w:color="auto" w:fill="D9D9D9" w:themeFill="background1" w:themeFillShade="D9"/>
          </w:tcPr>
          <w:p w:rsidR="008F2C13" w:rsidRPr="00E47214" w:rsidRDefault="008F2C13" w:rsidP="00804727">
            <w:pPr>
              <w:spacing w:after="0" w:line="240" w:lineRule="auto"/>
              <w:jc w:val="center"/>
              <w:rPr>
                <w:rFonts w:ascii="Times New Roman" w:hAnsi="Times New Roman" w:cs="Times New Roman"/>
                <w:color w:val="000000"/>
                <w:sz w:val="20"/>
                <w:szCs w:val="20"/>
              </w:rPr>
            </w:pPr>
            <w:r w:rsidRPr="00E47214">
              <w:rPr>
                <w:rFonts w:ascii="Times New Roman" w:hAnsi="Times New Roman" w:cs="Times New Roman"/>
                <w:color w:val="000000"/>
                <w:sz w:val="20"/>
                <w:szCs w:val="20"/>
              </w:rPr>
              <w:t>4 квартал  2013/ 12 месяцев 2013</w:t>
            </w:r>
          </w:p>
        </w:tc>
        <w:tc>
          <w:tcPr>
            <w:tcW w:w="506" w:type="pct"/>
            <w:shd w:val="clear" w:color="auto" w:fill="FFFFFF" w:themeFill="background1"/>
          </w:tcPr>
          <w:p w:rsidR="008F2C13" w:rsidRPr="00E47214" w:rsidRDefault="008F2C13" w:rsidP="00804727">
            <w:pPr>
              <w:spacing w:after="0" w:line="240" w:lineRule="auto"/>
              <w:jc w:val="center"/>
              <w:rPr>
                <w:rFonts w:ascii="Times New Roman" w:hAnsi="Times New Roman" w:cs="Times New Roman"/>
                <w:color w:val="000000"/>
                <w:sz w:val="20"/>
                <w:szCs w:val="20"/>
              </w:rPr>
            </w:pPr>
            <w:r w:rsidRPr="00E47214">
              <w:rPr>
                <w:rFonts w:ascii="Times New Roman" w:hAnsi="Times New Roman" w:cs="Times New Roman"/>
                <w:color w:val="000000"/>
                <w:sz w:val="20"/>
                <w:szCs w:val="20"/>
              </w:rPr>
              <w:t>1 квартал 2014</w:t>
            </w:r>
          </w:p>
        </w:tc>
        <w:tc>
          <w:tcPr>
            <w:tcW w:w="506" w:type="pct"/>
            <w:shd w:val="clear" w:color="auto" w:fill="FFFFFF" w:themeFill="background1"/>
          </w:tcPr>
          <w:p w:rsidR="008F2C13" w:rsidRPr="00E47214" w:rsidRDefault="008F2C13" w:rsidP="00804727">
            <w:pPr>
              <w:spacing w:after="0" w:line="240" w:lineRule="auto"/>
              <w:jc w:val="center"/>
              <w:rPr>
                <w:rFonts w:ascii="Times New Roman" w:hAnsi="Times New Roman" w:cs="Times New Roman"/>
                <w:color w:val="000000"/>
                <w:sz w:val="20"/>
                <w:szCs w:val="20"/>
              </w:rPr>
            </w:pPr>
            <w:r w:rsidRPr="00E47214">
              <w:rPr>
                <w:rFonts w:ascii="Times New Roman" w:hAnsi="Times New Roman" w:cs="Times New Roman"/>
                <w:color w:val="000000"/>
                <w:sz w:val="20"/>
                <w:szCs w:val="20"/>
              </w:rPr>
              <w:t>2 квартал 2014 / 6 месяцев 2014</w:t>
            </w:r>
          </w:p>
        </w:tc>
        <w:tc>
          <w:tcPr>
            <w:tcW w:w="503" w:type="pct"/>
            <w:shd w:val="clear" w:color="auto" w:fill="FFFFFF" w:themeFill="background1"/>
          </w:tcPr>
          <w:p w:rsidR="008F2C13" w:rsidRPr="00E47214" w:rsidRDefault="008F2C13" w:rsidP="00804727">
            <w:pPr>
              <w:spacing w:after="0" w:line="240" w:lineRule="auto"/>
              <w:jc w:val="center"/>
              <w:rPr>
                <w:rFonts w:ascii="Times New Roman" w:hAnsi="Times New Roman" w:cs="Times New Roman"/>
                <w:color w:val="000000"/>
                <w:sz w:val="20"/>
                <w:szCs w:val="20"/>
              </w:rPr>
            </w:pPr>
            <w:r w:rsidRPr="00E47214">
              <w:rPr>
                <w:rFonts w:ascii="Times New Roman" w:hAnsi="Times New Roman" w:cs="Times New Roman"/>
                <w:color w:val="000000"/>
                <w:sz w:val="20"/>
                <w:szCs w:val="20"/>
              </w:rPr>
              <w:t>3 квартал 2014 / 9 месяцев 2014</w:t>
            </w:r>
          </w:p>
        </w:tc>
        <w:tc>
          <w:tcPr>
            <w:tcW w:w="503" w:type="pct"/>
            <w:shd w:val="clear" w:color="auto" w:fill="D9D9D9" w:themeFill="background1" w:themeFillShade="D9"/>
          </w:tcPr>
          <w:p w:rsidR="008F2C13" w:rsidRPr="00E47214" w:rsidRDefault="008F2C13" w:rsidP="00804727">
            <w:pPr>
              <w:spacing w:after="0" w:line="240" w:lineRule="auto"/>
              <w:jc w:val="center"/>
              <w:rPr>
                <w:rFonts w:ascii="Times New Roman" w:hAnsi="Times New Roman" w:cs="Times New Roman"/>
                <w:color w:val="000000"/>
                <w:sz w:val="20"/>
                <w:szCs w:val="20"/>
              </w:rPr>
            </w:pPr>
            <w:r w:rsidRPr="00E47214">
              <w:rPr>
                <w:rFonts w:ascii="Times New Roman" w:hAnsi="Times New Roman" w:cs="Times New Roman"/>
                <w:color w:val="000000"/>
                <w:sz w:val="20"/>
                <w:szCs w:val="20"/>
              </w:rPr>
              <w:t>4 квартал 2014 / 12 месяцев 2014</w:t>
            </w:r>
          </w:p>
        </w:tc>
      </w:tr>
      <w:tr w:rsidR="00E47214" w:rsidRPr="008A0A06" w:rsidTr="00804727">
        <w:tc>
          <w:tcPr>
            <w:tcW w:w="1085" w:type="pct"/>
          </w:tcPr>
          <w:p w:rsidR="00E47214" w:rsidRPr="00E47214" w:rsidRDefault="00E47214" w:rsidP="00804727">
            <w:pPr>
              <w:spacing w:after="0" w:line="240" w:lineRule="auto"/>
              <w:jc w:val="both"/>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Проведено</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3</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6/9</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8/17</w:t>
            </w:r>
          </w:p>
        </w:tc>
        <w:tc>
          <w:tcPr>
            <w:tcW w:w="508" w:type="pct"/>
            <w:shd w:val="clear" w:color="auto" w:fill="D9D9D9" w:themeFill="background1" w:themeFillShade="D9"/>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3/20</w:t>
            </w:r>
          </w:p>
        </w:tc>
        <w:tc>
          <w:tcPr>
            <w:tcW w:w="506"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w:t>
            </w:r>
          </w:p>
        </w:tc>
        <w:tc>
          <w:tcPr>
            <w:tcW w:w="506"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3/3</w:t>
            </w:r>
          </w:p>
        </w:tc>
        <w:tc>
          <w:tcPr>
            <w:tcW w:w="503"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1/4</w:t>
            </w:r>
          </w:p>
        </w:tc>
        <w:tc>
          <w:tcPr>
            <w:tcW w:w="503" w:type="pct"/>
            <w:shd w:val="clear" w:color="auto" w:fill="D9D9D9" w:themeFill="background1" w:themeFillShade="D9"/>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0/4</w:t>
            </w:r>
          </w:p>
        </w:tc>
      </w:tr>
      <w:tr w:rsidR="00E47214" w:rsidRPr="008A0A06" w:rsidTr="00804727">
        <w:tc>
          <w:tcPr>
            <w:tcW w:w="1085" w:type="pct"/>
          </w:tcPr>
          <w:p w:rsidR="00E47214" w:rsidRPr="00E47214" w:rsidRDefault="00E47214" w:rsidP="00804727">
            <w:pPr>
              <w:spacing w:after="0" w:line="240" w:lineRule="auto"/>
              <w:jc w:val="both"/>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Выявлено нарушений</w:t>
            </w:r>
          </w:p>
        </w:tc>
        <w:tc>
          <w:tcPr>
            <w:tcW w:w="463" w:type="pct"/>
            <w:shd w:val="clear" w:color="auto" w:fill="auto"/>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1</w:t>
            </w:r>
          </w:p>
        </w:tc>
        <w:tc>
          <w:tcPr>
            <w:tcW w:w="463" w:type="pct"/>
            <w:shd w:val="clear" w:color="auto" w:fill="auto"/>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0/1</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3/4</w:t>
            </w:r>
          </w:p>
        </w:tc>
        <w:tc>
          <w:tcPr>
            <w:tcW w:w="508" w:type="pct"/>
            <w:shd w:val="clear" w:color="auto" w:fill="D9D9D9" w:themeFill="background1" w:themeFillShade="D9"/>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0/4</w:t>
            </w:r>
          </w:p>
        </w:tc>
        <w:tc>
          <w:tcPr>
            <w:tcW w:w="506"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w:t>
            </w:r>
          </w:p>
        </w:tc>
        <w:tc>
          <w:tcPr>
            <w:tcW w:w="506"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0/0</w:t>
            </w:r>
          </w:p>
        </w:tc>
        <w:tc>
          <w:tcPr>
            <w:tcW w:w="503"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0/0</w:t>
            </w:r>
          </w:p>
        </w:tc>
        <w:tc>
          <w:tcPr>
            <w:tcW w:w="503" w:type="pct"/>
            <w:shd w:val="clear" w:color="auto" w:fill="D9D9D9" w:themeFill="background1" w:themeFillShade="D9"/>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0/0</w:t>
            </w:r>
          </w:p>
        </w:tc>
      </w:tr>
      <w:tr w:rsidR="00E47214" w:rsidRPr="008A0A06" w:rsidTr="00804727">
        <w:tc>
          <w:tcPr>
            <w:tcW w:w="1085" w:type="pct"/>
          </w:tcPr>
          <w:p w:rsidR="00E47214" w:rsidRPr="00E47214" w:rsidRDefault="00E47214" w:rsidP="00804727">
            <w:pPr>
              <w:spacing w:after="0" w:line="240" w:lineRule="auto"/>
              <w:jc w:val="both"/>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Выдано предписаний</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1</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0/1</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1/2</w:t>
            </w:r>
          </w:p>
        </w:tc>
        <w:tc>
          <w:tcPr>
            <w:tcW w:w="508" w:type="pct"/>
            <w:shd w:val="clear" w:color="auto" w:fill="D9D9D9" w:themeFill="background1" w:themeFillShade="D9"/>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0/2</w:t>
            </w:r>
          </w:p>
        </w:tc>
        <w:tc>
          <w:tcPr>
            <w:tcW w:w="506"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w:t>
            </w:r>
          </w:p>
        </w:tc>
        <w:tc>
          <w:tcPr>
            <w:tcW w:w="506"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0/0</w:t>
            </w:r>
          </w:p>
        </w:tc>
        <w:tc>
          <w:tcPr>
            <w:tcW w:w="503"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0/0</w:t>
            </w:r>
          </w:p>
        </w:tc>
        <w:tc>
          <w:tcPr>
            <w:tcW w:w="503" w:type="pct"/>
            <w:shd w:val="clear" w:color="auto" w:fill="D9D9D9" w:themeFill="background1" w:themeFillShade="D9"/>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0/0</w:t>
            </w:r>
          </w:p>
        </w:tc>
      </w:tr>
      <w:tr w:rsidR="00E47214" w:rsidRPr="008A0A06" w:rsidTr="00804727">
        <w:tc>
          <w:tcPr>
            <w:tcW w:w="1085" w:type="pct"/>
          </w:tcPr>
          <w:p w:rsidR="00E47214" w:rsidRPr="00E47214" w:rsidRDefault="00E47214" w:rsidP="00804727">
            <w:pPr>
              <w:spacing w:after="0" w:line="240" w:lineRule="auto"/>
              <w:jc w:val="both"/>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Составлено протоколов об АПН</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0/0</w:t>
            </w:r>
          </w:p>
        </w:tc>
        <w:tc>
          <w:tcPr>
            <w:tcW w:w="463" w:type="pct"/>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0/0</w:t>
            </w:r>
          </w:p>
        </w:tc>
        <w:tc>
          <w:tcPr>
            <w:tcW w:w="506"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w:t>
            </w:r>
          </w:p>
        </w:tc>
        <w:tc>
          <w:tcPr>
            <w:tcW w:w="506"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0/0</w:t>
            </w:r>
          </w:p>
        </w:tc>
        <w:tc>
          <w:tcPr>
            <w:tcW w:w="503" w:type="pct"/>
            <w:shd w:val="clear" w:color="auto" w:fill="FFFFFF" w:themeFill="background1"/>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0/0</w:t>
            </w:r>
          </w:p>
        </w:tc>
        <w:tc>
          <w:tcPr>
            <w:tcW w:w="503" w:type="pct"/>
            <w:shd w:val="clear" w:color="auto" w:fill="D9D9D9" w:themeFill="background1" w:themeFillShade="D9"/>
          </w:tcPr>
          <w:p w:rsidR="00E47214" w:rsidRPr="00E47214" w:rsidRDefault="00E47214" w:rsidP="0029249E">
            <w:pPr>
              <w:spacing w:after="0" w:line="240" w:lineRule="auto"/>
              <w:jc w:val="center"/>
              <w:rPr>
                <w:rFonts w:ascii="Times New Roman" w:eastAsia="Times New Roman" w:hAnsi="Times New Roman" w:cs="Times New Roman"/>
                <w:color w:val="000000"/>
                <w:lang w:eastAsia="ru-RU"/>
              </w:rPr>
            </w:pPr>
            <w:r w:rsidRPr="00E47214">
              <w:rPr>
                <w:rFonts w:ascii="Times New Roman" w:eastAsia="Times New Roman" w:hAnsi="Times New Roman" w:cs="Times New Roman"/>
                <w:color w:val="000000"/>
                <w:lang w:eastAsia="ru-RU"/>
              </w:rPr>
              <w:t>0/0</w:t>
            </w:r>
          </w:p>
        </w:tc>
      </w:tr>
    </w:tbl>
    <w:p w:rsidR="008F2C13" w:rsidRPr="008A0A06" w:rsidRDefault="008F2C13" w:rsidP="008F2C13">
      <w:pPr>
        <w:spacing w:after="0" w:line="360" w:lineRule="auto"/>
        <w:ind w:firstLine="709"/>
        <w:jc w:val="both"/>
        <w:rPr>
          <w:rFonts w:ascii="Times New Roman" w:eastAsia="Times New Roman" w:hAnsi="Times New Roman" w:cs="Times New Roman"/>
          <w:sz w:val="28"/>
          <w:szCs w:val="28"/>
          <w:highlight w:val="yellow"/>
          <w:lang w:eastAsia="ru-RU"/>
        </w:rPr>
      </w:pPr>
    </w:p>
    <w:p w:rsidR="00E47214" w:rsidRPr="00E47214" w:rsidRDefault="00E47214" w:rsidP="00E47214">
      <w:pPr>
        <w:spacing w:after="0" w:line="360" w:lineRule="auto"/>
        <w:ind w:firstLine="709"/>
        <w:jc w:val="both"/>
        <w:rPr>
          <w:rFonts w:ascii="Times New Roman" w:eastAsia="Times New Roman" w:hAnsi="Times New Roman" w:cs="Times New Roman"/>
          <w:sz w:val="28"/>
          <w:szCs w:val="28"/>
          <w:lang w:eastAsia="ru-RU"/>
        </w:rPr>
      </w:pPr>
      <w:r w:rsidRPr="00E47214">
        <w:rPr>
          <w:rFonts w:ascii="Times New Roman" w:eastAsia="Times New Roman" w:hAnsi="Times New Roman" w:cs="Times New Roman"/>
          <w:sz w:val="28"/>
          <w:szCs w:val="28"/>
          <w:lang w:eastAsia="ru-RU"/>
        </w:rPr>
        <w:t>Основными нарушениями, выявленными в ходе проведения плановых проверок, являлись:</w:t>
      </w:r>
    </w:p>
    <w:p w:rsidR="00E47214" w:rsidRPr="00E47214" w:rsidRDefault="00E47214" w:rsidP="00E47214">
      <w:pPr>
        <w:spacing w:after="0" w:line="360" w:lineRule="auto"/>
        <w:ind w:firstLine="709"/>
        <w:jc w:val="both"/>
        <w:rPr>
          <w:rFonts w:ascii="Times New Roman" w:eastAsia="Times New Roman" w:hAnsi="Times New Roman" w:cs="Times New Roman"/>
          <w:sz w:val="28"/>
          <w:szCs w:val="28"/>
          <w:lang w:eastAsia="ru-RU"/>
        </w:rPr>
      </w:pPr>
      <w:r w:rsidRPr="00E47214">
        <w:rPr>
          <w:rFonts w:ascii="Times New Roman" w:eastAsia="Times New Roman" w:hAnsi="Times New Roman" w:cs="Times New Roman"/>
          <w:sz w:val="28"/>
          <w:szCs w:val="28"/>
          <w:lang w:eastAsia="ru-RU"/>
        </w:rPr>
        <w:t>- непредставление в уполномоченный орган операторами, которые осуществляли обработку персональных данных до 1 июля 2011 года, изменений информации, содержащейся в уведомлении об обработке персональных данных, не позднее 1 января 2013 года (4 нарушения).</w:t>
      </w:r>
    </w:p>
    <w:p w:rsidR="00E47214" w:rsidRPr="00E47214" w:rsidRDefault="00E47214" w:rsidP="00E47214">
      <w:pPr>
        <w:spacing w:after="0" w:line="360" w:lineRule="auto"/>
        <w:ind w:firstLine="709"/>
        <w:jc w:val="both"/>
        <w:rPr>
          <w:rFonts w:ascii="Times New Roman" w:eastAsia="Times New Roman" w:hAnsi="Times New Roman" w:cs="Times New Roman"/>
          <w:sz w:val="28"/>
          <w:szCs w:val="28"/>
          <w:lang w:eastAsia="ru-RU"/>
        </w:rPr>
      </w:pPr>
      <w:r w:rsidRPr="00E47214">
        <w:rPr>
          <w:rFonts w:ascii="Times New Roman" w:eastAsia="Times New Roman" w:hAnsi="Times New Roman" w:cs="Times New Roman"/>
          <w:sz w:val="28"/>
          <w:szCs w:val="28"/>
          <w:lang w:eastAsia="ru-RU"/>
        </w:rPr>
        <w:lastRenderedPageBreak/>
        <w:t>- представление в уполномоченный орган уведомления об обработке персональных данных, содержащего неполные и (или) недостоверные сведения (3 нарушения).</w:t>
      </w:r>
    </w:p>
    <w:p w:rsidR="00E47214" w:rsidRPr="00E47214" w:rsidRDefault="00E47214" w:rsidP="00E47214">
      <w:pPr>
        <w:spacing w:after="0" w:line="360" w:lineRule="auto"/>
        <w:ind w:firstLine="709"/>
        <w:jc w:val="both"/>
        <w:rPr>
          <w:rFonts w:ascii="Times New Roman" w:eastAsia="Times New Roman" w:hAnsi="Times New Roman" w:cs="Times New Roman"/>
          <w:sz w:val="28"/>
          <w:szCs w:val="28"/>
          <w:lang w:eastAsia="ru-RU"/>
        </w:rPr>
      </w:pPr>
      <w:r w:rsidRPr="00E47214">
        <w:rPr>
          <w:rFonts w:ascii="Times New Roman" w:eastAsia="Times New Roman" w:hAnsi="Times New Roman" w:cs="Times New Roman"/>
          <w:sz w:val="28"/>
          <w:szCs w:val="28"/>
          <w:lang w:eastAsia="ru-RU"/>
        </w:rPr>
        <w:t xml:space="preserve">В 2014 году было отменено 1 плановое мероприятие государственного контроля (надзора) в отношении Комитета охотничьего хозяйства и рыболовства Волгоградской области, в связи с его реорганизацией. </w:t>
      </w:r>
    </w:p>
    <w:p w:rsidR="00E47214" w:rsidRDefault="00E47214" w:rsidP="00E47214">
      <w:pPr>
        <w:spacing w:after="0" w:line="360" w:lineRule="auto"/>
        <w:ind w:firstLine="709"/>
        <w:jc w:val="both"/>
        <w:rPr>
          <w:rFonts w:ascii="Times New Roman" w:eastAsia="Times New Roman" w:hAnsi="Times New Roman" w:cs="Times New Roman"/>
          <w:sz w:val="28"/>
          <w:szCs w:val="28"/>
          <w:lang w:eastAsia="ru-RU"/>
        </w:rPr>
      </w:pPr>
      <w:r w:rsidRPr="00E47214">
        <w:rPr>
          <w:rFonts w:ascii="Times New Roman" w:eastAsia="Times New Roman" w:hAnsi="Times New Roman" w:cs="Times New Roman"/>
          <w:sz w:val="28"/>
          <w:szCs w:val="28"/>
          <w:lang w:eastAsia="ru-RU"/>
        </w:rPr>
        <w:t>Кроме того, 1 плановая проверка в отношен</w:t>
      </w:r>
      <w:proofErr w:type="gramStart"/>
      <w:r w:rsidRPr="00E47214">
        <w:rPr>
          <w:rFonts w:ascii="Times New Roman" w:eastAsia="Times New Roman" w:hAnsi="Times New Roman" w:cs="Times New Roman"/>
          <w:sz w:val="28"/>
          <w:szCs w:val="28"/>
          <w:lang w:eastAsia="ru-RU"/>
        </w:rPr>
        <w:t>ии ООО</w:t>
      </w:r>
      <w:proofErr w:type="gramEnd"/>
      <w:r w:rsidRPr="00E47214">
        <w:rPr>
          <w:rFonts w:ascii="Times New Roman" w:eastAsia="Times New Roman" w:hAnsi="Times New Roman" w:cs="Times New Roman"/>
          <w:sz w:val="28"/>
          <w:szCs w:val="28"/>
          <w:lang w:eastAsia="ru-RU"/>
        </w:rPr>
        <w:t xml:space="preserve"> «Ломбард «Кредит-Сервис» не проведена, в связи с отсутствием оператора, осуществляющего обработку персональных данных, а также его представителей по адресу регистрации. Материалы были направлены в налоговый орган для принятия мер.</w:t>
      </w:r>
    </w:p>
    <w:p w:rsidR="00E47214" w:rsidRDefault="00E47214" w:rsidP="00E47214">
      <w:pPr>
        <w:spacing w:after="0" w:line="360" w:lineRule="auto"/>
        <w:ind w:firstLine="709"/>
        <w:jc w:val="both"/>
        <w:rPr>
          <w:rFonts w:ascii="Times New Roman" w:eastAsia="Times New Roman" w:hAnsi="Times New Roman" w:cs="Times New Roman"/>
          <w:sz w:val="28"/>
          <w:szCs w:val="28"/>
          <w:lang w:eastAsia="ru-RU"/>
        </w:rPr>
      </w:pPr>
    </w:p>
    <w:p w:rsidR="008F2C13" w:rsidRPr="00E47214" w:rsidRDefault="008F2C13" w:rsidP="00E47214">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r w:rsidRPr="00E47214">
        <w:rPr>
          <w:rFonts w:ascii="Times New Roman" w:eastAsia="Times New Roman" w:hAnsi="Times New Roman" w:cs="Times New Roman"/>
          <w:i/>
          <w:color w:val="000000" w:themeColor="text1"/>
          <w:sz w:val="28"/>
          <w:szCs w:val="28"/>
          <w:u w:val="single"/>
          <w:lang w:eastAsia="ru-RU"/>
        </w:rPr>
        <w:t>Ведение реестра операторов, осуществляющих обработку персональных данных</w:t>
      </w:r>
    </w:p>
    <w:tbl>
      <w:tblPr>
        <w:tblStyle w:val="76"/>
        <w:tblW w:w="9780" w:type="dxa"/>
        <w:tblInd w:w="534" w:type="dxa"/>
        <w:tblLook w:val="04A0" w:firstRow="1" w:lastRow="0" w:firstColumn="1" w:lastColumn="0" w:noHBand="0" w:noVBand="1"/>
      </w:tblPr>
      <w:tblGrid>
        <w:gridCol w:w="1796"/>
        <w:gridCol w:w="1003"/>
        <w:gridCol w:w="1083"/>
        <w:gridCol w:w="1105"/>
        <w:gridCol w:w="1035"/>
        <w:gridCol w:w="873"/>
        <w:gridCol w:w="903"/>
        <w:gridCol w:w="903"/>
        <w:gridCol w:w="1079"/>
      </w:tblGrid>
      <w:tr w:rsidR="008F2C13" w:rsidRPr="00E47214" w:rsidTr="00E47214">
        <w:tc>
          <w:tcPr>
            <w:tcW w:w="1796" w:type="dxa"/>
          </w:tcPr>
          <w:p w:rsidR="008F2C13" w:rsidRPr="00E47214" w:rsidRDefault="008F2C13" w:rsidP="00804727">
            <w:pPr>
              <w:rPr>
                <w:sz w:val="18"/>
                <w:szCs w:val="18"/>
              </w:rPr>
            </w:pPr>
          </w:p>
        </w:tc>
        <w:tc>
          <w:tcPr>
            <w:tcW w:w="1003" w:type="dxa"/>
          </w:tcPr>
          <w:p w:rsidR="008F2C13" w:rsidRPr="00E47214" w:rsidRDefault="008F2C13" w:rsidP="00804727">
            <w:pPr>
              <w:jc w:val="center"/>
              <w:rPr>
                <w:color w:val="000000"/>
              </w:rPr>
            </w:pPr>
            <w:r w:rsidRPr="00E47214">
              <w:rPr>
                <w:color w:val="000000"/>
              </w:rPr>
              <w:t>1 квартал 2013</w:t>
            </w:r>
          </w:p>
        </w:tc>
        <w:tc>
          <w:tcPr>
            <w:tcW w:w="1083" w:type="dxa"/>
          </w:tcPr>
          <w:p w:rsidR="008F2C13" w:rsidRPr="00E47214" w:rsidRDefault="008F2C13" w:rsidP="00804727">
            <w:pPr>
              <w:jc w:val="center"/>
              <w:rPr>
                <w:color w:val="000000"/>
              </w:rPr>
            </w:pPr>
            <w:r w:rsidRPr="00E47214">
              <w:rPr>
                <w:color w:val="000000"/>
              </w:rPr>
              <w:t>2 квартал 2013 / 6 месяцев 2013</w:t>
            </w:r>
          </w:p>
        </w:tc>
        <w:tc>
          <w:tcPr>
            <w:tcW w:w="1105" w:type="dxa"/>
          </w:tcPr>
          <w:p w:rsidR="008F2C13" w:rsidRPr="00E47214" w:rsidRDefault="008F2C13" w:rsidP="00804727">
            <w:pPr>
              <w:jc w:val="center"/>
              <w:rPr>
                <w:color w:val="000000"/>
              </w:rPr>
            </w:pPr>
            <w:r w:rsidRPr="00E47214">
              <w:rPr>
                <w:color w:val="000000"/>
              </w:rPr>
              <w:t>3 квартал 2013 / 9 месяцев 2013</w:t>
            </w:r>
          </w:p>
        </w:tc>
        <w:tc>
          <w:tcPr>
            <w:tcW w:w="1035" w:type="dxa"/>
            <w:shd w:val="clear" w:color="auto" w:fill="D9D9D9" w:themeFill="background1" w:themeFillShade="D9"/>
          </w:tcPr>
          <w:p w:rsidR="008F2C13" w:rsidRPr="00E47214" w:rsidRDefault="008F2C13" w:rsidP="00804727">
            <w:pPr>
              <w:jc w:val="center"/>
              <w:rPr>
                <w:color w:val="000000"/>
              </w:rPr>
            </w:pPr>
            <w:r w:rsidRPr="00E47214">
              <w:rPr>
                <w:color w:val="000000"/>
              </w:rPr>
              <w:t>4 квартал  2013/ 12 месяцев 2013</w:t>
            </w:r>
          </w:p>
        </w:tc>
        <w:tc>
          <w:tcPr>
            <w:tcW w:w="873" w:type="dxa"/>
            <w:shd w:val="clear" w:color="auto" w:fill="FFFFFF" w:themeFill="background1"/>
          </w:tcPr>
          <w:p w:rsidR="008F2C13" w:rsidRPr="00E47214" w:rsidRDefault="008F2C13" w:rsidP="00804727">
            <w:pPr>
              <w:jc w:val="center"/>
              <w:rPr>
                <w:color w:val="000000"/>
              </w:rPr>
            </w:pPr>
            <w:r w:rsidRPr="00E47214">
              <w:rPr>
                <w:color w:val="000000"/>
              </w:rPr>
              <w:t>1 квартал 2014</w:t>
            </w:r>
          </w:p>
        </w:tc>
        <w:tc>
          <w:tcPr>
            <w:tcW w:w="903" w:type="dxa"/>
            <w:shd w:val="clear" w:color="auto" w:fill="FFFFFF" w:themeFill="background1"/>
          </w:tcPr>
          <w:p w:rsidR="008F2C13" w:rsidRPr="00E47214" w:rsidRDefault="008F2C13" w:rsidP="00804727">
            <w:pPr>
              <w:jc w:val="center"/>
              <w:rPr>
                <w:color w:val="000000"/>
              </w:rPr>
            </w:pPr>
            <w:r w:rsidRPr="00E47214">
              <w:rPr>
                <w:color w:val="000000"/>
              </w:rPr>
              <w:t>2 квартал 2014 / 6 месяцев 2014</w:t>
            </w:r>
          </w:p>
        </w:tc>
        <w:tc>
          <w:tcPr>
            <w:tcW w:w="903" w:type="dxa"/>
            <w:shd w:val="clear" w:color="auto" w:fill="FFFFFF" w:themeFill="background1"/>
          </w:tcPr>
          <w:p w:rsidR="008F2C13" w:rsidRPr="00E47214" w:rsidRDefault="008F2C13" w:rsidP="00804727">
            <w:pPr>
              <w:jc w:val="center"/>
              <w:rPr>
                <w:color w:val="000000"/>
              </w:rPr>
            </w:pPr>
            <w:r w:rsidRPr="00E47214">
              <w:rPr>
                <w:color w:val="000000"/>
              </w:rPr>
              <w:t>3 квартал 2014 / 9 месяцев 2014</w:t>
            </w:r>
          </w:p>
        </w:tc>
        <w:tc>
          <w:tcPr>
            <w:tcW w:w="1079" w:type="dxa"/>
            <w:shd w:val="clear" w:color="auto" w:fill="D9D9D9" w:themeFill="background1" w:themeFillShade="D9"/>
          </w:tcPr>
          <w:p w:rsidR="008F2C13" w:rsidRPr="00E47214" w:rsidRDefault="008F2C13" w:rsidP="00804727">
            <w:pPr>
              <w:jc w:val="center"/>
              <w:rPr>
                <w:color w:val="000000"/>
              </w:rPr>
            </w:pPr>
            <w:r w:rsidRPr="00E47214">
              <w:rPr>
                <w:color w:val="000000"/>
              </w:rPr>
              <w:t>4 квартал 2014 / 12 месяцев 2014</w:t>
            </w:r>
          </w:p>
        </w:tc>
      </w:tr>
      <w:tr w:rsidR="00E47214" w:rsidRPr="00E47214" w:rsidTr="00E47214">
        <w:tc>
          <w:tcPr>
            <w:tcW w:w="1796" w:type="dxa"/>
          </w:tcPr>
          <w:p w:rsidR="00E47214" w:rsidRPr="00E47214" w:rsidRDefault="00E47214" w:rsidP="00804727">
            <w:r w:rsidRPr="00E47214">
              <w:t>Количество поступивших уведомлений</w:t>
            </w:r>
          </w:p>
        </w:tc>
        <w:tc>
          <w:tcPr>
            <w:tcW w:w="1003" w:type="dxa"/>
          </w:tcPr>
          <w:p w:rsidR="00E47214" w:rsidRPr="00E47214" w:rsidRDefault="00E47214" w:rsidP="0029249E">
            <w:pPr>
              <w:jc w:val="center"/>
            </w:pPr>
            <w:r w:rsidRPr="00E47214">
              <w:t>86</w:t>
            </w:r>
          </w:p>
        </w:tc>
        <w:tc>
          <w:tcPr>
            <w:tcW w:w="1083" w:type="dxa"/>
          </w:tcPr>
          <w:p w:rsidR="00E47214" w:rsidRPr="00E47214" w:rsidRDefault="00E47214" w:rsidP="0029249E">
            <w:pPr>
              <w:jc w:val="center"/>
            </w:pPr>
            <w:r w:rsidRPr="00E47214">
              <w:t>35/121</w:t>
            </w:r>
          </w:p>
        </w:tc>
        <w:tc>
          <w:tcPr>
            <w:tcW w:w="1105" w:type="dxa"/>
          </w:tcPr>
          <w:p w:rsidR="00E47214" w:rsidRPr="00E47214" w:rsidRDefault="00E47214" w:rsidP="0029249E">
            <w:pPr>
              <w:jc w:val="center"/>
            </w:pPr>
            <w:r w:rsidRPr="00E47214">
              <w:t>88/209</w:t>
            </w:r>
          </w:p>
        </w:tc>
        <w:tc>
          <w:tcPr>
            <w:tcW w:w="1035" w:type="dxa"/>
            <w:shd w:val="clear" w:color="auto" w:fill="D9D9D9" w:themeFill="background1" w:themeFillShade="D9"/>
          </w:tcPr>
          <w:p w:rsidR="00E47214" w:rsidRPr="00E47214" w:rsidRDefault="00E47214" w:rsidP="0029249E">
            <w:pPr>
              <w:jc w:val="center"/>
              <w:rPr>
                <w:color w:val="000000"/>
              </w:rPr>
            </w:pPr>
            <w:r w:rsidRPr="00E47214">
              <w:rPr>
                <w:color w:val="000000"/>
              </w:rPr>
              <w:t>18/227</w:t>
            </w:r>
          </w:p>
        </w:tc>
        <w:tc>
          <w:tcPr>
            <w:tcW w:w="873" w:type="dxa"/>
            <w:shd w:val="clear" w:color="auto" w:fill="FFFFFF" w:themeFill="background1"/>
          </w:tcPr>
          <w:p w:rsidR="00E47214" w:rsidRPr="00E47214" w:rsidRDefault="00E47214" w:rsidP="0029249E">
            <w:pPr>
              <w:jc w:val="center"/>
              <w:rPr>
                <w:color w:val="000000"/>
              </w:rPr>
            </w:pPr>
            <w:r w:rsidRPr="00E47214">
              <w:rPr>
                <w:color w:val="000000"/>
              </w:rPr>
              <w:t>48</w:t>
            </w:r>
          </w:p>
        </w:tc>
        <w:tc>
          <w:tcPr>
            <w:tcW w:w="903" w:type="dxa"/>
            <w:shd w:val="clear" w:color="auto" w:fill="FFFFFF" w:themeFill="background1"/>
          </w:tcPr>
          <w:p w:rsidR="00E47214" w:rsidRPr="00E47214" w:rsidRDefault="00E47214" w:rsidP="0029249E">
            <w:pPr>
              <w:jc w:val="center"/>
              <w:rPr>
                <w:color w:val="000000" w:themeColor="text1"/>
              </w:rPr>
            </w:pPr>
            <w:r w:rsidRPr="00E47214">
              <w:rPr>
                <w:color w:val="000000" w:themeColor="text1"/>
              </w:rPr>
              <w:t>95/143</w:t>
            </w:r>
          </w:p>
        </w:tc>
        <w:tc>
          <w:tcPr>
            <w:tcW w:w="903" w:type="dxa"/>
            <w:shd w:val="clear" w:color="auto" w:fill="FFFFFF" w:themeFill="background1"/>
          </w:tcPr>
          <w:p w:rsidR="00E47214" w:rsidRPr="00E47214" w:rsidRDefault="00E47214" w:rsidP="0029249E">
            <w:pPr>
              <w:jc w:val="center"/>
              <w:rPr>
                <w:color w:val="000000"/>
              </w:rPr>
            </w:pPr>
            <w:r w:rsidRPr="00E47214">
              <w:rPr>
                <w:color w:val="000000"/>
              </w:rPr>
              <w:t>197/340</w:t>
            </w:r>
          </w:p>
        </w:tc>
        <w:tc>
          <w:tcPr>
            <w:tcW w:w="1079" w:type="dxa"/>
            <w:shd w:val="clear" w:color="auto" w:fill="D9D9D9" w:themeFill="background1" w:themeFillShade="D9"/>
          </w:tcPr>
          <w:p w:rsidR="00E47214" w:rsidRPr="00E47214" w:rsidRDefault="00E47214" w:rsidP="0029249E">
            <w:pPr>
              <w:jc w:val="center"/>
              <w:rPr>
                <w:color w:val="000000"/>
              </w:rPr>
            </w:pPr>
            <w:r w:rsidRPr="00E47214">
              <w:rPr>
                <w:color w:val="000000"/>
              </w:rPr>
              <w:t>160/500</w:t>
            </w:r>
          </w:p>
        </w:tc>
      </w:tr>
      <w:tr w:rsidR="00E47214" w:rsidRPr="00E47214" w:rsidTr="00E47214">
        <w:tc>
          <w:tcPr>
            <w:tcW w:w="1796" w:type="dxa"/>
          </w:tcPr>
          <w:p w:rsidR="00E47214" w:rsidRPr="00E47214" w:rsidRDefault="00E47214" w:rsidP="00804727">
            <w:r w:rsidRPr="00E47214">
              <w:t>Количество поступивших уведомлений по направленным письмам</w:t>
            </w:r>
          </w:p>
        </w:tc>
        <w:tc>
          <w:tcPr>
            <w:tcW w:w="1003" w:type="dxa"/>
          </w:tcPr>
          <w:p w:rsidR="00E47214" w:rsidRPr="00E47214" w:rsidRDefault="00E47214" w:rsidP="0029249E">
            <w:pPr>
              <w:jc w:val="center"/>
            </w:pPr>
            <w:r w:rsidRPr="00E47214">
              <w:t>2</w:t>
            </w:r>
          </w:p>
        </w:tc>
        <w:tc>
          <w:tcPr>
            <w:tcW w:w="1083" w:type="dxa"/>
          </w:tcPr>
          <w:p w:rsidR="00E47214" w:rsidRPr="00E47214" w:rsidRDefault="00E47214" w:rsidP="0029249E">
            <w:pPr>
              <w:jc w:val="center"/>
            </w:pPr>
            <w:r w:rsidRPr="00E47214">
              <w:t>16/18</w:t>
            </w:r>
          </w:p>
        </w:tc>
        <w:tc>
          <w:tcPr>
            <w:tcW w:w="1105" w:type="dxa"/>
          </w:tcPr>
          <w:p w:rsidR="00E47214" w:rsidRPr="00E47214" w:rsidRDefault="00E47214" w:rsidP="0029249E">
            <w:pPr>
              <w:jc w:val="center"/>
            </w:pPr>
            <w:r w:rsidRPr="00E47214">
              <w:t>19/37</w:t>
            </w:r>
          </w:p>
        </w:tc>
        <w:tc>
          <w:tcPr>
            <w:tcW w:w="1035" w:type="dxa"/>
            <w:shd w:val="clear" w:color="auto" w:fill="D9D9D9" w:themeFill="background1" w:themeFillShade="D9"/>
          </w:tcPr>
          <w:p w:rsidR="00E47214" w:rsidRPr="00E47214" w:rsidRDefault="00E47214" w:rsidP="0029249E">
            <w:pPr>
              <w:jc w:val="center"/>
              <w:rPr>
                <w:color w:val="000000"/>
              </w:rPr>
            </w:pPr>
            <w:r w:rsidRPr="00E47214">
              <w:rPr>
                <w:color w:val="000000"/>
              </w:rPr>
              <w:t>1/38</w:t>
            </w:r>
          </w:p>
        </w:tc>
        <w:tc>
          <w:tcPr>
            <w:tcW w:w="873" w:type="dxa"/>
            <w:shd w:val="clear" w:color="auto" w:fill="FFFFFF" w:themeFill="background1"/>
          </w:tcPr>
          <w:p w:rsidR="00E47214" w:rsidRPr="00E47214" w:rsidRDefault="00E47214" w:rsidP="0029249E">
            <w:pPr>
              <w:jc w:val="center"/>
              <w:rPr>
                <w:color w:val="000000"/>
              </w:rPr>
            </w:pPr>
            <w:r w:rsidRPr="00E47214">
              <w:rPr>
                <w:color w:val="000000"/>
              </w:rPr>
              <w:t>28</w:t>
            </w:r>
          </w:p>
        </w:tc>
        <w:tc>
          <w:tcPr>
            <w:tcW w:w="903" w:type="dxa"/>
            <w:shd w:val="clear" w:color="auto" w:fill="FFFFFF" w:themeFill="background1"/>
          </w:tcPr>
          <w:p w:rsidR="00E47214" w:rsidRPr="00E47214" w:rsidRDefault="00E47214" w:rsidP="0029249E">
            <w:pPr>
              <w:jc w:val="center"/>
              <w:rPr>
                <w:color w:val="000000" w:themeColor="text1"/>
              </w:rPr>
            </w:pPr>
            <w:r w:rsidRPr="00E47214">
              <w:rPr>
                <w:color w:val="000000" w:themeColor="text1"/>
              </w:rPr>
              <w:t>59/87</w:t>
            </w:r>
          </w:p>
        </w:tc>
        <w:tc>
          <w:tcPr>
            <w:tcW w:w="903" w:type="dxa"/>
            <w:shd w:val="clear" w:color="auto" w:fill="FFFFFF" w:themeFill="background1"/>
          </w:tcPr>
          <w:p w:rsidR="00E47214" w:rsidRPr="00E47214" w:rsidRDefault="00E47214" w:rsidP="0029249E">
            <w:pPr>
              <w:jc w:val="center"/>
              <w:rPr>
                <w:color w:val="000000"/>
              </w:rPr>
            </w:pPr>
            <w:r w:rsidRPr="00E47214">
              <w:rPr>
                <w:color w:val="000000"/>
              </w:rPr>
              <w:t>171/258</w:t>
            </w:r>
          </w:p>
        </w:tc>
        <w:tc>
          <w:tcPr>
            <w:tcW w:w="1079" w:type="dxa"/>
            <w:shd w:val="clear" w:color="auto" w:fill="D9D9D9" w:themeFill="background1" w:themeFillShade="D9"/>
          </w:tcPr>
          <w:p w:rsidR="00E47214" w:rsidRPr="00E47214" w:rsidRDefault="00E47214" w:rsidP="0029249E">
            <w:pPr>
              <w:jc w:val="center"/>
              <w:rPr>
                <w:color w:val="000000"/>
              </w:rPr>
            </w:pPr>
            <w:r w:rsidRPr="00E47214">
              <w:rPr>
                <w:color w:val="000000"/>
              </w:rPr>
              <w:t>136/394</w:t>
            </w:r>
          </w:p>
        </w:tc>
      </w:tr>
      <w:tr w:rsidR="00E47214" w:rsidRPr="00E47214" w:rsidTr="00E47214">
        <w:tc>
          <w:tcPr>
            <w:tcW w:w="1796" w:type="dxa"/>
          </w:tcPr>
          <w:p w:rsidR="00E47214" w:rsidRPr="00E47214" w:rsidRDefault="00E47214" w:rsidP="00804727">
            <w:r w:rsidRPr="00E47214">
              <w:t>Количество поступивших информационных писем о внесении изменений в Реестр</w:t>
            </w:r>
          </w:p>
        </w:tc>
        <w:tc>
          <w:tcPr>
            <w:tcW w:w="1003" w:type="dxa"/>
          </w:tcPr>
          <w:p w:rsidR="00E47214" w:rsidRPr="00E47214" w:rsidRDefault="00E47214" w:rsidP="0029249E">
            <w:pPr>
              <w:jc w:val="center"/>
            </w:pPr>
            <w:r w:rsidRPr="00E47214">
              <w:t>682</w:t>
            </w:r>
          </w:p>
        </w:tc>
        <w:tc>
          <w:tcPr>
            <w:tcW w:w="1083" w:type="dxa"/>
          </w:tcPr>
          <w:p w:rsidR="00E47214" w:rsidRPr="00E47214" w:rsidRDefault="00E47214" w:rsidP="0029249E">
            <w:pPr>
              <w:jc w:val="center"/>
            </w:pPr>
            <w:r w:rsidRPr="00E47214">
              <w:t>557/1239</w:t>
            </w:r>
          </w:p>
        </w:tc>
        <w:tc>
          <w:tcPr>
            <w:tcW w:w="1105" w:type="dxa"/>
          </w:tcPr>
          <w:p w:rsidR="00E47214" w:rsidRPr="00E47214" w:rsidRDefault="00E47214" w:rsidP="0029249E">
            <w:pPr>
              <w:jc w:val="center"/>
            </w:pPr>
            <w:r w:rsidRPr="00E47214">
              <w:t>356/1595</w:t>
            </w:r>
          </w:p>
        </w:tc>
        <w:tc>
          <w:tcPr>
            <w:tcW w:w="1035" w:type="dxa"/>
            <w:shd w:val="clear" w:color="auto" w:fill="D9D9D9" w:themeFill="background1" w:themeFillShade="D9"/>
          </w:tcPr>
          <w:p w:rsidR="00E47214" w:rsidRPr="00E47214" w:rsidRDefault="00E47214" w:rsidP="0029249E">
            <w:pPr>
              <w:jc w:val="center"/>
              <w:rPr>
                <w:color w:val="000000"/>
              </w:rPr>
            </w:pPr>
            <w:r w:rsidRPr="00E47214">
              <w:rPr>
                <w:color w:val="000000"/>
              </w:rPr>
              <w:t>45/1640</w:t>
            </w:r>
          </w:p>
        </w:tc>
        <w:tc>
          <w:tcPr>
            <w:tcW w:w="873" w:type="dxa"/>
            <w:shd w:val="clear" w:color="auto" w:fill="FFFFFF" w:themeFill="background1"/>
          </w:tcPr>
          <w:p w:rsidR="00E47214" w:rsidRPr="00E47214" w:rsidRDefault="00E47214" w:rsidP="0029249E">
            <w:pPr>
              <w:jc w:val="center"/>
              <w:rPr>
                <w:color w:val="000000"/>
              </w:rPr>
            </w:pPr>
            <w:r w:rsidRPr="00E47214">
              <w:rPr>
                <w:color w:val="000000"/>
              </w:rPr>
              <w:t>78</w:t>
            </w:r>
          </w:p>
        </w:tc>
        <w:tc>
          <w:tcPr>
            <w:tcW w:w="903" w:type="dxa"/>
            <w:shd w:val="clear" w:color="auto" w:fill="FFFFFF" w:themeFill="background1"/>
          </w:tcPr>
          <w:p w:rsidR="00E47214" w:rsidRPr="00E47214" w:rsidRDefault="00E47214" w:rsidP="0029249E">
            <w:pPr>
              <w:jc w:val="center"/>
              <w:rPr>
                <w:color w:val="000000" w:themeColor="text1"/>
              </w:rPr>
            </w:pPr>
            <w:r w:rsidRPr="00E47214">
              <w:rPr>
                <w:color w:val="000000" w:themeColor="text1"/>
              </w:rPr>
              <w:t>47/125</w:t>
            </w:r>
          </w:p>
        </w:tc>
        <w:tc>
          <w:tcPr>
            <w:tcW w:w="903" w:type="dxa"/>
            <w:shd w:val="clear" w:color="auto" w:fill="FFFFFF" w:themeFill="background1"/>
          </w:tcPr>
          <w:p w:rsidR="00E47214" w:rsidRPr="00E47214" w:rsidRDefault="00E47214" w:rsidP="0029249E">
            <w:pPr>
              <w:jc w:val="center"/>
              <w:rPr>
                <w:color w:val="000000"/>
              </w:rPr>
            </w:pPr>
            <w:r w:rsidRPr="00E47214">
              <w:rPr>
                <w:color w:val="000000"/>
              </w:rPr>
              <w:t>21/146</w:t>
            </w:r>
          </w:p>
        </w:tc>
        <w:tc>
          <w:tcPr>
            <w:tcW w:w="1079" w:type="dxa"/>
            <w:shd w:val="clear" w:color="auto" w:fill="D9D9D9" w:themeFill="background1" w:themeFillShade="D9"/>
          </w:tcPr>
          <w:p w:rsidR="00E47214" w:rsidRPr="00E47214" w:rsidRDefault="00E47214" w:rsidP="0029249E">
            <w:pPr>
              <w:jc w:val="center"/>
              <w:rPr>
                <w:color w:val="000000"/>
              </w:rPr>
            </w:pPr>
            <w:r w:rsidRPr="00E47214">
              <w:rPr>
                <w:color w:val="000000"/>
              </w:rPr>
              <w:t>109/255</w:t>
            </w:r>
          </w:p>
        </w:tc>
      </w:tr>
      <w:tr w:rsidR="00E47214" w:rsidRPr="00E47214" w:rsidTr="00E47214">
        <w:tc>
          <w:tcPr>
            <w:tcW w:w="1796" w:type="dxa"/>
          </w:tcPr>
          <w:p w:rsidR="00E47214" w:rsidRPr="00E47214" w:rsidRDefault="00E47214" w:rsidP="00804727">
            <w:r w:rsidRPr="00E47214">
              <w:t>Кол-во писем, направленных, в организации</w:t>
            </w:r>
          </w:p>
        </w:tc>
        <w:tc>
          <w:tcPr>
            <w:tcW w:w="1003" w:type="dxa"/>
          </w:tcPr>
          <w:p w:rsidR="00E47214" w:rsidRPr="00E47214" w:rsidRDefault="00E47214" w:rsidP="0029249E">
            <w:pPr>
              <w:jc w:val="center"/>
            </w:pPr>
            <w:r w:rsidRPr="00E47214">
              <w:t>434</w:t>
            </w:r>
          </w:p>
        </w:tc>
        <w:tc>
          <w:tcPr>
            <w:tcW w:w="1083" w:type="dxa"/>
          </w:tcPr>
          <w:p w:rsidR="00E47214" w:rsidRPr="00E47214" w:rsidRDefault="00E47214" w:rsidP="0029249E">
            <w:pPr>
              <w:jc w:val="center"/>
            </w:pPr>
            <w:r w:rsidRPr="00E47214">
              <w:t>324/758</w:t>
            </w:r>
          </w:p>
        </w:tc>
        <w:tc>
          <w:tcPr>
            <w:tcW w:w="1105" w:type="dxa"/>
          </w:tcPr>
          <w:p w:rsidR="00E47214" w:rsidRPr="00E47214" w:rsidRDefault="00E47214" w:rsidP="0029249E">
            <w:pPr>
              <w:jc w:val="center"/>
            </w:pPr>
            <w:r w:rsidRPr="00E47214">
              <w:t>176/934</w:t>
            </w:r>
          </w:p>
        </w:tc>
        <w:tc>
          <w:tcPr>
            <w:tcW w:w="1035" w:type="dxa"/>
            <w:shd w:val="clear" w:color="auto" w:fill="D9D9D9" w:themeFill="background1" w:themeFillShade="D9"/>
          </w:tcPr>
          <w:p w:rsidR="00E47214" w:rsidRPr="00E47214" w:rsidRDefault="00E47214" w:rsidP="0029249E">
            <w:pPr>
              <w:jc w:val="center"/>
              <w:rPr>
                <w:color w:val="000000"/>
              </w:rPr>
            </w:pPr>
            <w:r w:rsidRPr="00E47214">
              <w:rPr>
                <w:color w:val="000000"/>
              </w:rPr>
              <w:t>0/934</w:t>
            </w:r>
          </w:p>
        </w:tc>
        <w:tc>
          <w:tcPr>
            <w:tcW w:w="873" w:type="dxa"/>
            <w:shd w:val="clear" w:color="auto" w:fill="FFFFFF" w:themeFill="background1"/>
          </w:tcPr>
          <w:p w:rsidR="00E47214" w:rsidRPr="00E47214" w:rsidRDefault="00E47214" w:rsidP="0029249E">
            <w:pPr>
              <w:jc w:val="center"/>
              <w:rPr>
                <w:color w:val="000000"/>
              </w:rPr>
            </w:pPr>
            <w:r w:rsidRPr="00E47214">
              <w:rPr>
                <w:color w:val="000000"/>
              </w:rPr>
              <w:t>155</w:t>
            </w:r>
          </w:p>
        </w:tc>
        <w:tc>
          <w:tcPr>
            <w:tcW w:w="903" w:type="dxa"/>
            <w:shd w:val="clear" w:color="auto" w:fill="FFFFFF" w:themeFill="background1"/>
          </w:tcPr>
          <w:p w:rsidR="00E47214" w:rsidRPr="00E47214" w:rsidRDefault="00E47214" w:rsidP="0029249E">
            <w:pPr>
              <w:jc w:val="center"/>
              <w:rPr>
                <w:color w:val="000000" w:themeColor="text1"/>
              </w:rPr>
            </w:pPr>
            <w:r w:rsidRPr="00E47214">
              <w:rPr>
                <w:color w:val="000000" w:themeColor="text1"/>
              </w:rPr>
              <w:t>416/571</w:t>
            </w:r>
          </w:p>
        </w:tc>
        <w:tc>
          <w:tcPr>
            <w:tcW w:w="903" w:type="dxa"/>
            <w:shd w:val="clear" w:color="auto" w:fill="FFFFFF" w:themeFill="background1"/>
          </w:tcPr>
          <w:p w:rsidR="00E47214" w:rsidRPr="00E47214" w:rsidRDefault="00E47214" w:rsidP="0029249E">
            <w:pPr>
              <w:jc w:val="center"/>
              <w:rPr>
                <w:color w:val="000000"/>
              </w:rPr>
            </w:pPr>
            <w:r w:rsidRPr="00E47214">
              <w:rPr>
                <w:color w:val="000000"/>
              </w:rPr>
              <w:t>406/977</w:t>
            </w:r>
          </w:p>
        </w:tc>
        <w:tc>
          <w:tcPr>
            <w:tcW w:w="1079" w:type="dxa"/>
            <w:shd w:val="clear" w:color="auto" w:fill="D9D9D9" w:themeFill="background1" w:themeFillShade="D9"/>
          </w:tcPr>
          <w:p w:rsidR="00E47214" w:rsidRPr="00E47214" w:rsidRDefault="00E47214" w:rsidP="0029249E">
            <w:pPr>
              <w:jc w:val="center"/>
              <w:rPr>
                <w:color w:val="000000"/>
              </w:rPr>
            </w:pPr>
            <w:r w:rsidRPr="00E47214">
              <w:rPr>
                <w:color w:val="000000"/>
              </w:rPr>
              <w:t>618/1595</w:t>
            </w:r>
          </w:p>
        </w:tc>
      </w:tr>
      <w:tr w:rsidR="00E47214" w:rsidRPr="00E47214" w:rsidTr="00E47214">
        <w:trPr>
          <w:trHeight w:val="1031"/>
        </w:trPr>
        <w:tc>
          <w:tcPr>
            <w:tcW w:w="1796" w:type="dxa"/>
          </w:tcPr>
          <w:p w:rsidR="00E47214" w:rsidRPr="00E47214" w:rsidRDefault="00E47214" w:rsidP="00804727">
            <w:r w:rsidRPr="00E47214">
              <w:t>Количество писем, поступивших по направленным операторам (ч.2.1 ст.25</w:t>
            </w:r>
            <w:proofErr w:type="gramStart"/>
            <w:r w:rsidRPr="00E47214">
              <w:t xml:space="preserve"> )</w:t>
            </w:r>
            <w:proofErr w:type="gramEnd"/>
          </w:p>
        </w:tc>
        <w:tc>
          <w:tcPr>
            <w:tcW w:w="1003" w:type="dxa"/>
          </w:tcPr>
          <w:p w:rsidR="00E47214" w:rsidRPr="00E47214" w:rsidRDefault="00E47214" w:rsidP="0029249E">
            <w:pPr>
              <w:jc w:val="center"/>
            </w:pPr>
            <w:r w:rsidRPr="00E47214">
              <w:t>245</w:t>
            </w:r>
          </w:p>
        </w:tc>
        <w:tc>
          <w:tcPr>
            <w:tcW w:w="1083" w:type="dxa"/>
          </w:tcPr>
          <w:p w:rsidR="00E47214" w:rsidRPr="00E47214" w:rsidRDefault="00E47214" w:rsidP="0029249E">
            <w:pPr>
              <w:jc w:val="center"/>
            </w:pPr>
            <w:r w:rsidRPr="00E47214">
              <w:t>105/350</w:t>
            </w:r>
          </w:p>
        </w:tc>
        <w:tc>
          <w:tcPr>
            <w:tcW w:w="1105" w:type="dxa"/>
          </w:tcPr>
          <w:p w:rsidR="00E47214" w:rsidRPr="00E47214" w:rsidRDefault="00E47214" w:rsidP="0029249E">
            <w:pPr>
              <w:jc w:val="center"/>
            </w:pPr>
            <w:r w:rsidRPr="00E47214">
              <w:t>197/547</w:t>
            </w:r>
          </w:p>
        </w:tc>
        <w:tc>
          <w:tcPr>
            <w:tcW w:w="1035" w:type="dxa"/>
            <w:shd w:val="clear" w:color="auto" w:fill="D9D9D9" w:themeFill="background1" w:themeFillShade="D9"/>
          </w:tcPr>
          <w:p w:rsidR="00E47214" w:rsidRPr="00E47214" w:rsidRDefault="00E47214" w:rsidP="0029249E">
            <w:pPr>
              <w:jc w:val="center"/>
              <w:rPr>
                <w:color w:val="000000"/>
              </w:rPr>
            </w:pPr>
            <w:r w:rsidRPr="00E47214">
              <w:rPr>
                <w:color w:val="000000"/>
              </w:rPr>
              <w:t>8/555</w:t>
            </w:r>
          </w:p>
        </w:tc>
        <w:tc>
          <w:tcPr>
            <w:tcW w:w="873" w:type="dxa"/>
            <w:shd w:val="clear" w:color="auto" w:fill="FFFFFF" w:themeFill="background1"/>
          </w:tcPr>
          <w:p w:rsidR="00E47214" w:rsidRPr="00E47214" w:rsidRDefault="00E47214" w:rsidP="0029249E">
            <w:pPr>
              <w:jc w:val="center"/>
              <w:rPr>
                <w:color w:val="000000"/>
              </w:rPr>
            </w:pPr>
            <w:r w:rsidRPr="00E47214">
              <w:rPr>
                <w:color w:val="000000"/>
              </w:rPr>
              <w:t>0</w:t>
            </w:r>
          </w:p>
        </w:tc>
        <w:tc>
          <w:tcPr>
            <w:tcW w:w="903" w:type="dxa"/>
            <w:shd w:val="clear" w:color="auto" w:fill="FFFFFF" w:themeFill="background1"/>
          </w:tcPr>
          <w:p w:rsidR="00E47214" w:rsidRPr="00E47214" w:rsidRDefault="00E47214" w:rsidP="0029249E">
            <w:pPr>
              <w:jc w:val="center"/>
              <w:rPr>
                <w:color w:val="000000"/>
              </w:rPr>
            </w:pPr>
            <w:r w:rsidRPr="00E47214">
              <w:rPr>
                <w:color w:val="000000"/>
              </w:rPr>
              <w:t>0/0</w:t>
            </w:r>
          </w:p>
        </w:tc>
        <w:tc>
          <w:tcPr>
            <w:tcW w:w="903" w:type="dxa"/>
            <w:shd w:val="clear" w:color="auto" w:fill="FFFFFF" w:themeFill="background1"/>
          </w:tcPr>
          <w:p w:rsidR="00E47214" w:rsidRPr="00E47214" w:rsidRDefault="00E47214" w:rsidP="0029249E">
            <w:pPr>
              <w:jc w:val="center"/>
              <w:rPr>
                <w:color w:val="000000"/>
              </w:rPr>
            </w:pPr>
            <w:r w:rsidRPr="00E47214">
              <w:rPr>
                <w:color w:val="000000"/>
              </w:rPr>
              <w:t>0/0</w:t>
            </w:r>
          </w:p>
        </w:tc>
        <w:tc>
          <w:tcPr>
            <w:tcW w:w="1079" w:type="dxa"/>
            <w:shd w:val="clear" w:color="auto" w:fill="D9D9D9" w:themeFill="background1" w:themeFillShade="D9"/>
          </w:tcPr>
          <w:p w:rsidR="00E47214" w:rsidRPr="00E47214" w:rsidRDefault="00E47214" w:rsidP="0029249E">
            <w:pPr>
              <w:jc w:val="center"/>
              <w:rPr>
                <w:color w:val="000000"/>
              </w:rPr>
            </w:pPr>
            <w:r w:rsidRPr="00E47214">
              <w:rPr>
                <w:color w:val="000000"/>
              </w:rPr>
              <w:t>82/82</w:t>
            </w:r>
          </w:p>
        </w:tc>
      </w:tr>
      <w:tr w:rsidR="00E47214" w:rsidRPr="00E47214" w:rsidTr="00E47214">
        <w:tc>
          <w:tcPr>
            <w:tcW w:w="1796" w:type="dxa"/>
          </w:tcPr>
          <w:p w:rsidR="00E47214" w:rsidRPr="00E47214" w:rsidRDefault="00E47214" w:rsidP="00804727">
            <w:r w:rsidRPr="00E47214">
              <w:t>Кол-во составленных протоколов об АПН по ст.19.7 КоАП РФ</w:t>
            </w:r>
          </w:p>
        </w:tc>
        <w:tc>
          <w:tcPr>
            <w:tcW w:w="1003" w:type="dxa"/>
          </w:tcPr>
          <w:p w:rsidR="00E47214" w:rsidRPr="00E47214" w:rsidRDefault="00E47214" w:rsidP="0029249E">
            <w:pPr>
              <w:jc w:val="center"/>
            </w:pPr>
            <w:r w:rsidRPr="00E47214">
              <w:t>14</w:t>
            </w:r>
          </w:p>
        </w:tc>
        <w:tc>
          <w:tcPr>
            <w:tcW w:w="1083" w:type="dxa"/>
          </w:tcPr>
          <w:p w:rsidR="00E47214" w:rsidRPr="00E47214" w:rsidRDefault="00E47214" w:rsidP="0029249E">
            <w:pPr>
              <w:jc w:val="center"/>
            </w:pPr>
            <w:r w:rsidRPr="00E47214">
              <w:t>1/15</w:t>
            </w:r>
          </w:p>
        </w:tc>
        <w:tc>
          <w:tcPr>
            <w:tcW w:w="1105" w:type="dxa"/>
          </w:tcPr>
          <w:p w:rsidR="00E47214" w:rsidRPr="00E47214" w:rsidRDefault="00E47214" w:rsidP="0029249E">
            <w:pPr>
              <w:jc w:val="center"/>
            </w:pPr>
            <w:r w:rsidRPr="00E47214">
              <w:t>3/18</w:t>
            </w:r>
          </w:p>
        </w:tc>
        <w:tc>
          <w:tcPr>
            <w:tcW w:w="1035" w:type="dxa"/>
            <w:shd w:val="clear" w:color="auto" w:fill="D9D9D9" w:themeFill="background1" w:themeFillShade="D9"/>
          </w:tcPr>
          <w:p w:rsidR="00E47214" w:rsidRPr="00E47214" w:rsidRDefault="00E47214" w:rsidP="0029249E">
            <w:pPr>
              <w:jc w:val="center"/>
              <w:rPr>
                <w:color w:val="000000"/>
              </w:rPr>
            </w:pPr>
            <w:r w:rsidRPr="00E47214">
              <w:rPr>
                <w:color w:val="000000"/>
              </w:rPr>
              <w:t>1/19</w:t>
            </w:r>
          </w:p>
        </w:tc>
        <w:tc>
          <w:tcPr>
            <w:tcW w:w="873" w:type="dxa"/>
            <w:shd w:val="clear" w:color="auto" w:fill="FFFFFF" w:themeFill="background1"/>
          </w:tcPr>
          <w:p w:rsidR="00E47214" w:rsidRPr="00E47214" w:rsidRDefault="00E47214" w:rsidP="0029249E">
            <w:pPr>
              <w:jc w:val="center"/>
              <w:rPr>
                <w:color w:val="000000"/>
              </w:rPr>
            </w:pPr>
            <w:r w:rsidRPr="00E47214">
              <w:rPr>
                <w:color w:val="000000"/>
              </w:rPr>
              <w:t>3</w:t>
            </w:r>
          </w:p>
        </w:tc>
        <w:tc>
          <w:tcPr>
            <w:tcW w:w="903" w:type="dxa"/>
            <w:shd w:val="clear" w:color="auto" w:fill="FFFFFF" w:themeFill="background1"/>
          </w:tcPr>
          <w:p w:rsidR="00E47214" w:rsidRPr="00E47214" w:rsidRDefault="00E47214" w:rsidP="0029249E">
            <w:pPr>
              <w:jc w:val="center"/>
              <w:rPr>
                <w:color w:val="000000"/>
              </w:rPr>
            </w:pPr>
            <w:r w:rsidRPr="00E47214">
              <w:rPr>
                <w:color w:val="000000"/>
              </w:rPr>
              <w:t>17/20</w:t>
            </w:r>
          </w:p>
        </w:tc>
        <w:tc>
          <w:tcPr>
            <w:tcW w:w="903" w:type="dxa"/>
            <w:shd w:val="clear" w:color="auto" w:fill="FFFFFF" w:themeFill="background1"/>
          </w:tcPr>
          <w:p w:rsidR="00E47214" w:rsidRPr="00E47214" w:rsidRDefault="00E47214" w:rsidP="0029249E">
            <w:pPr>
              <w:jc w:val="center"/>
              <w:rPr>
                <w:color w:val="000000"/>
              </w:rPr>
            </w:pPr>
            <w:r w:rsidRPr="00E47214">
              <w:rPr>
                <w:color w:val="000000"/>
              </w:rPr>
              <w:t>95/115</w:t>
            </w:r>
          </w:p>
        </w:tc>
        <w:tc>
          <w:tcPr>
            <w:tcW w:w="1079" w:type="dxa"/>
            <w:shd w:val="clear" w:color="auto" w:fill="D9D9D9" w:themeFill="background1" w:themeFillShade="D9"/>
          </w:tcPr>
          <w:p w:rsidR="00E47214" w:rsidRPr="00E47214" w:rsidRDefault="00E47214" w:rsidP="0029249E">
            <w:pPr>
              <w:jc w:val="center"/>
              <w:rPr>
                <w:color w:val="000000"/>
              </w:rPr>
            </w:pPr>
            <w:r w:rsidRPr="00E47214">
              <w:rPr>
                <w:color w:val="000000"/>
              </w:rPr>
              <w:t>58/173</w:t>
            </w:r>
          </w:p>
        </w:tc>
      </w:tr>
      <w:tr w:rsidR="00E47214" w:rsidRPr="00E47214" w:rsidTr="00E47214">
        <w:tc>
          <w:tcPr>
            <w:tcW w:w="1796" w:type="dxa"/>
          </w:tcPr>
          <w:p w:rsidR="00E47214" w:rsidRPr="00E47214" w:rsidRDefault="00E47214" w:rsidP="00804727">
            <w:r w:rsidRPr="00E47214">
              <w:t xml:space="preserve">Кол-во заявлений об исключении из </w:t>
            </w:r>
            <w:r w:rsidRPr="00E47214">
              <w:lastRenderedPageBreak/>
              <w:t>Реестра</w:t>
            </w:r>
          </w:p>
        </w:tc>
        <w:tc>
          <w:tcPr>
            <w:tcW w:w="1003" w:type="dxa"/>
          </w:tcPr>
          <w:p w:rsidR="00E47214" w:rsidRPr="00E47214" w:rsidRDefault="00E47214" w:rsidP="0029249E">
            <w:pPr>
              <w:jc w:val="center"/>
            </w:pPr>
            <w:r w:rsidRPr="00E47214">
              <w:lastRenderedPageBreak/>
              <w:t>15</w:t>
            </w:r>
          </w:p>
        </w:tc>
        <w:tc>
          <w:tcPr>
            <w:tcW w:w="1083" w:type="dxa"/>
          </w:tcPr>
          <w:p w:rsidR="00E47214" w:rsidRPr="00E47214" w:rsidRDefault="00E47214" w:rsidP="0029249E">
            <w:pPr>
              <w:jc w:val="center"/>
            </w:pPr>
            <w:r w:rsidRPr="00E47214">
              <w:t>14/29</w:t>
            </w:r>
          </w:p>
        </w:tc>
        <w:tc>
          <w:tcPr>
            <w:tcW w:w="1105" w:type="dxa"/>
          </w:tcPr>
          <w:p w:rsidR="00E47214" w:rsidRPr="00E47214" w:rsidRDefault="00E47214" w:rsidP="0029249E">
            <w:pPr>
              <w:jc w:val="center"/>
            </w:pPr>
            <w:r w:rsidRPr="00E47214">
              <w:t>18/47</w:t>
            </w:r>
          </w:p>
        </w:tc>
        <w:tc>
          <w:tcPr>
            <w:tcW w:w="1035" w:type="dxa"/>
            <w:shd w:val="clear" w:color="auto" w:fill="D9D9D9" w:themeFill="background1" w:themeFillShade="D9"/>
          </w:tcPr>
          <w:p w:rsidR="00E47214" w:rsidRPr="00E47214" w:rsidRDefault="00E47214" w:rsidP="0029249E">
            <w:pPr>
              <w:jc w:val="center"/>
              <w:rPr>
                <w:color w:val="000000"/>
              </w:rPr>
            </w:pPr>
            <w:r w:rsidRPr="00E47214">
              <w:rPr>
                <w:color w:val="000000"/>
              </w:rPr>
              <w:t>2/49</w:t>
            </w:r>
          </w:p>
        </w:tc>
        <w:tc>
          <w:tcPr>
            <w:tcW w:w="873" w:type="dxa"/>
            <w:shd w:val="clear" w:color="auto" w:fill="FFFFFF" w:themeFill="background1"/>
          </w:tcPr>
          <w:p w:rsidR="00E47214" w:rsidRPr="00E47214" w:rsidRDefault="00E47214" w:rsidP="0029249E">
            <w:pPr>
              <w:jc w:val="center"/>
              <w:rPr>
                <w:color w:val="000000"/>
              </w:rPr>
            </w:pPr>
            <w:r w:rsidRPr="00E47214">
              <w:rPr>
                <w:color w:val="000000"/>
              </w:rPr>
              <w:t>4</w:t>
            </w:r>
          </w:p>
        </w:tc>
        <w:tc>
          <w:tcPr>
            <w:tcW w:w="903" w:type="dxa"/>
            <w:shd w:val="clear" w:color="auto" w:fill="FFFFFF" w:themeFill="background1"/>
          </w:tcPr>
          <w:p w:rsidR="00E47214" w:rsidRPr="00E47214" w:rsidRDefault="00E47214" w:rsidP="0029249E">
            <w:pPr>
              <w:jc w:val="center"/>
              <w:rPr>
                <w:color w:val="000000" w:themeColor="text1"/>
              </w:rPr>
            </w:pPr>
            <w:r w:rsidRPr="00E47214">
              <w:rPr>
                <w:color w:val="000000" w:themeColor="text1"/>
              </w:rPr>
              <w:t>4/8</w:t>
            </w:r>
          </w:p>
        </w:tc>
        <w:tc>
          <w:tcPr>
            <w:tcW w:w="903" w:type="dxa"/>
            <w:shd w:val="clear" w:color="auto" w:fill="FFFFFF" w:themeFill="background1"/>
          </w:tcPr>
          <w:p w:rsidR="00E47214" w:rsidRPr="00E47214" w:rsidRDefault="00E47214" w:rsidP="0029249E">
            <w:pPr>
              <w:jc w:val="center"/>
              <w:rPr>
                <w:color w:val="000000"/>
              </w:rPr>
            </w:pPr>
            <w:r w:rsidRPr="00E47214">
              <w:rPr>
                <w:color w:val="000000"/>
              </w:rPr>
              <w:t>2/10</w:t>
            </w:r>
          </w:p>
        </w:tc>
        <w:tc>
          <w:tcPr>
            <w:tcW w:w="1079" w:type="dxa"/>
            <w:shd w:val="clear" w:color="auto" w:fill="D9D9D9" w:themeFill="background1" w:themeFillShade="D9"/>
          </w:tcPr>
          <w:p w:rsidR="00E47214" w:rsidRPr="00E47214" w:rsidRDefault="00E47214" w:rsidP="0029249E">
            <w:pPr>
              <w:jc w:val="center"/>
              <w:rPr>
                <w:color w:val="000000"/>
              </w:rPr>
            </w:pPr>
            <w:r w:rsidRPr="00E47214">
              <w:rPr>
                <w:color w:val="000000"/>
              </w:rPr>
              <w:t>5/15</w:t>
            </w:r>
          </w:p>
        </w:tc>
      </w:tr>
      <w:tr w:rsidR="00E47214" w:rsidRPr="00E47214" w:rsidTr="00E47214">
        <w:tc>
          <w:tcPr>
            <w:tcW w:w="1796" w:type="dxa"/>
          </w:tcPr>
          <w:p w:rsidR="00E47214" w:rsidRPr="00E47214" w:rsidRDefault="00E47214" w:rsidP="00804727">
            <w:r w:rsidRPr="00E47214">
              <w:lastRenderedPageBreak/>
              <w:t>Кол-во исключенных сведений из Реестра</w:t>
            </w:r>
          </w:p>
        </w:tc>
        <w:tc>
          <w:tcPr>
            <w:tcW w:w="1003" w:type="dxa"/>
          </w:tcPr>
          <w:p w:rsidR="00E47214" w:rsidRPr="00E47214" w:rsidRDefault="00E47214" w:rsidP="0029249E">
            <w:pPr>
              <w:jc w:val="center"/>
            </w:pPr>
            <w:r w:rsidRPr="00E47214">
              <w:t>15</w:t>
            </w:r>
          </w:p>
        </w:tc>
        <w:tc>
          <w:tcPr>
            <w:tcW w:w="1083" w:type="dxa"/>
          </w:tcPr>
          <w:p w:rsidR="00E47214" w:rsidRPr="00E47214" w:rsidRDefault="00E47214" w:rsidP="0029249E">
            <w:pPr>
              <w:jc w:val="center"/>
            </w:pPr>
            <w:r w:rsidRPr="00E47214">
              <w:t>14/29</w:t>
            </w:r>
          </w:p>
        </w:tc>
        <w:tc>
          <w:tcPr>
            <w:tcW w:w="1105" w:type="dxa"/>
          </w:tcPr>
          <w:p w:rsidR="00E47214" w:rsidRPr="00E47214" w:rsidRDefault="00E47214" w:rsidP="0029249E">
            <w:pPr>
              <w:jc w:val="center"/>
            </w:pPr>
            <w:r w:rsidRPr="00E47214">
              <w:t>18/47</w:t>
            </w:r>
          </w:p>
        </w:tc>
        <w:tc>
          <w:tcPr>
            <w:tcW w:w="1035" w:type="dxa"/>
            <w:shd w:val="clear" w:color="auto" w:fill="D9D9D9" w:themeFill="background1" w:themeFillShade="D9"/>
          </w:tcPr>
          <w:p w:rsidR="00E47214" w:rsidRPr="00E47214" w:rsidRDefault="00E47214" w:rsidP="0029249E">
            <w:pPr>
              <w:jc w:val="center"/>
              <w:rPr>
                <w:color w:val="000000"/>
              </w:rPr>
            </w:pPr>
            <w:r w:rsidRPr="00E47214">
              <w:rPr>
                <w:color w:val="000000"/>
              </w:rPr>
              <w:t>1/48</w:t>
            </w:r>
          </w:p>
        </w:tc>
        <w:tc>
          <w:tcPr>
            <w:tcW w:w="873" w:type="dxa"/>
            <w:shd w:val="clear" w:color="auto" w:fill="FFFFFF" w:themeFill="background1"/>
          </w:tcPr>
          <w:p w:rsidR="00E47214" w:rsidRPr="00E47214" w:rsidRDefault="00E47214" w:rsidP="0029249E">
            <w:pPr>
              <w:jc w:val="center"/>
              <w:rPr>
                <w:color w:val="000000"/>
              </w:rPr>
            </w:pPr>
            <w:r w:rsidRPr="00E47214">
              <w:rPr>
                <w:color w:val="000000"/>
              </w:rPr>
              <w:t>5</w:t>
            </w:r>
          </w:p>
        </w:tc>
        <w:tc>
          <w:tcPr>
            <w:tcW w:w="903" w:type="dxa"/>
            <w:shd w:val="clear" w:color="auto" w:fill="FFFFFF" w:themeFill="background1"/>
          </w:tcPr>
          <w:p w:rsidR="00E47214" w:rsidRPr="00E47214" w:rsidRDefault="00E47214" w:rsidP="0029249E">
            <w:pPr>
              <w:jc w:val="center"/>
              <w:rPr>
                <w:color w:val="000000" w:themeColor="text1"/>
              </w:rPr>
            </w:pPr>
            <w:r w:rsidRPr="00E47214">
              <w:rPr>
                <w:color w:val="000000" w:themeColor="text1"/>
              </w:rPr>
              <w:t>4/9</w:t>
            </w:r>
          </w:p>
        </w:tc>
        <w:tc>
          <w:tcPr>
            <w:tcW w:w="903" w:type="dxa"/>
            <w:shd w:val="clear" w:color="auto" w:fill="FFFFFF" w:themeFill="background1"/>
          </w:tcPr>
          <w:p w:rsidR="00E47214" w:rsidRPr="00E47214" w:rsidRDefault="00E47214" w:rsidP="0029249E">
            <w:pPr>
              <w:jc w:val="center"/>
              <w:rPr>
                <w:color w:val="000000"/>
              </w:rPr>
            </w:pPr>
            <w:r w:rsidRPr="00E47214">
              <w:rPr>
                <w:color w:val="000000"/>
              </w:rPr>
              <w:t>2/11</w:t>
            </w:r>
          </w:p>
        </w:tc>
        <w:tc>
          <w:tcPr>
            <w:tcW w:w="1079" w:type="dxa"/>
            <w:shd w:val="clear" w:color="auto" w:fill="D9D9D9" w:themeFill="background1" w:themeFillShade="D9"/>
          </w:tcPr>
          <w:p w:rsidR="00E47214" w:rsidRPr="00E47214" w:rsidRDefault="00E47214" w:rsidP="0029249E">
            <w:pPr>
              <w:jc w:val="center"/>
              <w:rPr>
                <w:color w:val="000000"/>
              </w:rPr>
            </w:pPr>
            <w:r w:rsidRPr="00E47214">
              <w:rPr>
                <w:color w:val="000000"/>
              </w:rPr>
              <w:t>5/16</w:t>
            </w:r>
          </w:p>
        </w:tc>
      </w:tr>
      <w:tr w:rsidR="00E47214" w:rsidRPr="00E47214" w:rsidTr="00E47214">
        <w:tc>
          <w:tcPr>
            <w:tcW w:w="1796" w:type="dxa"/>
          </w:tcPr>
          <w:p w:rsidR="00E47214" w:rsidRPr="00E47214" w:rsidRDefault="00E47214" w:rsidP="00804727">
            <w:r w:rsidRPr="00E47214">
              <w:t>Кол-во заявлений о предоставлении выписок из Реестра</w:t>
            </w:r>
          </w:p>
        </w:tc>
        <w:tc>
          <w:tcPr>
            <w:tcW w:w="1003" w:type="dxa"/>
          </w:tcPr>
          <w:p w:rsidR="00E47214" w:rsidRPr="00E47214" w:rsidRDefault="00E47214" w:rsidP="0029249E">
            <w:pPr>
              <w:jc w:val="center"/>
            </w:pPr>
            <w:r w:rsidRPr="00E47214">
              <w:t>17</w:t>
            </w:r>
          </w:p>
        </w:tc>
        <w:tc>
          <w:tcPr>
            <w:tcW w:w="1083" w:type="dxa"/>
          </w:tcPr>
          <w:p w:rsidR="00E47214" w:rsidRPr="00E47214" w:rsidRDefault="00E47214" w:rsidP="0029249E">
            <w:pPr>
              <w:jc w:val="center"/>
            </w:pPr>
            <w:r w:rsidRPr="00E47214">
              <w:t>7/24</w:t>
            </w:r>
          </w:p>
        </w:tc>
        <w:tc>
          <w:tcPr>
            <w:tcW w:w="1105" w:type="dxa"/>
          </w:tcPr>
          <w:p w:rsidR="00E47214" w:rsidRPr="00E47214" w:rsidRDefault="00E47214" w:rsidP="0029249E">
            <w:pPr>
              <w:jc w:val="center"/>
            </w:pPr>
            <w:r w:rsidRPr="00E47214">
              <w:t>1/25</w:t>
            </w:r>
          </w:p>
        </w:tc>
        <w:tc>
          <w:tcPr>
            <w:tcW w:w="1035" w:type="dxa"/>
            <w:shd w:val="clear" w:color="auto" w:fill="D9D9D9" w:themeFill="background1" w:themeFillShade="D9"/>
          </w:tcPr>
          <w:p w:rsidR="00E47214" w:rsidRPr="00E47214" w:rsidRDefault="00E47214" w:rsidP="0029249E">
            <w:pPr>
              <w:jc w:val="center"/>
              <w:rPr>
                <w:color w:val="000000"/>
              </w:rPr>
            </w:pPr>
            <w:r w:rsidRPr="00E47214">
              <w:rPr>
                <w:color w:val="000000"/>
              </w:rPr>
              <w:t>4/29</w:t>
            </w:r>
          </w:p>
        </w:tc>
        <w:tc>
          <w:tcPr>
            <w:tcW w:w="873" w:type="dxa"/>
            <w:shd w:val="clear" w:color="auto" w:fill="FFFFFF" w:themeFill="background1"/>
          </w:tcPr>
          <w:p w:rsidR="00E47214" w:rsidRPr="00E47214" w:rsidRDefault="00E47214" w:rsidP="0029249E">
            <w:pPr>
              <w:jc w:val="center"/>
              <w:rPr>
                <w:color w:val="000000"/>
              </w:rPr>
            </w:pPr>
            <w:r w:rsidRPr="00E47214">
              <w:rPr>
                <w:color w:val="000000"/>
              </w:rPr>
              <w:t>1</w:t>
            </w:r>
          </w:p>
        </w:tc>
        <w:tc>
          <w:tcPr>
            <w:tcW w:w="903" w:type="dxa"/>
            <w:shd w:val="clear" w:color="auto" w:fill="FFFFFF" w:themeFill="background1"/>
          </w:tcPr>
          <w:p w:rsidR="00E47214" w:rsidRPr="00E47214" w:rsidRDefault="00E47214" w:rsidP="0029249E">
            <w:pPr>
              <w:jc w:val="center"/>
              <w:rPr>
                <w:color w:val="000000"/>
              </w:rPr>
            </w:pPr>
            <w:r w:rsidRPr="00E47214">
              <w:rPr>
                <w:color w:val="000000"/>
              </w:rPr>
              <w:t>0/1</w:t>
            </w:r>
          </w:p>
        </w:tc>
        <w:tc>
          <w:tcPr>
            <w:tcW w:w="903" w:type="dxa"/>
            <w:shd w:val="clear" w:color="auto" w:fill="FFFFFF" w:themeFill="background1"/>
          </w:tcPr>
          <w:p w:rsidR="00E47214" w:rsidRPr="00E47214" w:rsidRDefault="00E47214" w:rsidP="0029249E">
            <w:pPr>
              <w:jc w:val="center"/>
              <w:rPr>
                <w:color w:val="000000"/>
              </w:rPr>
            </w:pPr>
            <w:r w:rsidRPr="00E47214">
              <w:rPr>
                <w:color w:val="000000"/>
              </w:rPr>
              <w:t>0/1</w:t>
            </w:r>
          </w:p>
        </w:tc>
        <w:tc>
          <w:tcPr>
            <w:tcW w:w="1079" w:type="dxa"/>
            <w:shd w:val="clear" w:color="auto" w:fill="D9D9D9" w:themeFill="background1" w:themeFillShade="D9"/>
          </w:tcPr>
          <w:p w:rsidR="00E47214" w:rsidRPr="00E47214" w:rsidRDefault="00E47214" w:rsidP="0029249E">
            <w:pPr>
              <w:jc w:val="center"/>
              <w:rPr>
                <w:color w:val="000000"/>
              </w:rPr>
            </w:pPr>
            <w:r w:rsidRPr="00E47214">
              <w:rPr>
                <w:color w:val="000000"/>
              </w:rPr>
              <w:t>1/2</w:t>
            </w:r>
          </w:p>
        </w:tc>
      </w:tr>
      <w:tr w:rsidR="00E47214" w:rsidRPr="00E47214" w:rsidTr="00E47214">
        <w:tc>
          <w:tcPr>
            <w:tcW w:w="1796" w:type="dxa"/>
          </w:tcPr>
          <w:p w:rsidR="00E47214" w:rsidRPr="00E47214" w:rsidRDefault="00E47214" w:rsidP="00804727">
            <w:r w:rsidRPr="00E47214">
              <w:t>Кол-во предоставленных выписок из Реестра</w:t>
            </w:r>
          </w:p>
        </w:tc>
        <w:tc>
          <w:tcPr>
            <w:tcW w:w="1003" w:type="dxa"/>
          </w:tcPr>
          <w:p w:rsidR="00E47214" w:rsidRPr="00E47214" w:rsidRDefault="00E47214" w:rsidP="0029249E">
            <w:pPr>
              <w:jc w:val="center"/>
            </w:pPr>
            <w:r w:rsidRPr="00E47214">
              <w:t>17</w:t>
            </w:r>
          </w:p>
        </w:tc>
        <w:tc>
          <w:tcPr>
            <w:tcW w:w="1083" w:type="dxa"/>
          </w:tcPr>
          <w:p w:rsidR="00E47214" w:rsidRPr="00E47214" w:rsidRDefault="00E47214" w:rsidP="0029249E">
            <w:pPr>
              <w:jc w:val="center"/>
            </w:pPr>
            <w:r w:rsidRPr="00E47214">
              <w:t>7/24</w:t>
            </w:r>
          </w:p>
        </w:tc>
        <w:tc>
          <w:tcPr>
            <w:tcW w:w="1105" w:type="dxa"/>
          </w:tcPr>
          <w:p w:rsidR="00E47214" w:rsidRPr="00E47214" w:rsidRDefault="00E47214" w:rsidP="0029249E">
            <w:pPr>
              <w:jc w:val="center"/>
            </w:pPr>
            <w:r w:rsidRPr="00E47214">
              <w:t>1/25</w:t>
            </w:r>
          </w:p>
        </w:tc>
        <w:tc>
          <w:tcPr>
            <w:tcW w:w="1035" w:type="dxa"/>
            <w:shd w:val="clear" w:color="auto" w:fill="D9D9D9" w:themeFill="background1" w:themeFillShade="D9"/>
          </w:tcPr>
          <w:p w:rsidR="00E47214" w:rsidRPr="00E47214" w:rsidRDefault="00E47214" w:rsidP="0029249E">
            <w:pPr>
              <w:jc w:val="center"/>
              <w:rPr>
                <w:color w:val="000000"/>
              </w:rPr>
            </w:pPr>
            <w:r w:rsidRPr="00E47214">
              <w:rPr>
                <w:color w:val="000000"/>
              </w:rPr>
              <w:t>4/29</w:t>
            </w:r>
          </w:p>
        </w:tc>
        <w:tc>
          <w:tcPr>
            <w:tcW w:w="873" w:type="dxa"/>
            <w:shd w:val="clear" w:color="auto" w:fill="FFFFFF" w:themeFill="background1"/>
          </w:tcPr>
          <w:p w:rsidR="00E47214" w:rsidRPr="00E47214" w:rsidRDefault="00E47214" w:rsidP="0029249E">
            <w:pPr>
              <w:jc w:val="center"/>
              <w:rPr>
                <w:color w:val="000000"/>
              </w:rPr>
            </w:pPr>
            <w:r w:rsidRPr="00E47214">
              <w:rPr>
                <w:color w:val="000000"/>
              </w:rPr>
              <w:t>1</w:t>
            </w:r>
          </w:p>
        </w:tc>
        <w:tc>
          <w:tcPr>
            <w:tcW w:w="903" w:type="dxa"/>
            <w:shd w:val="clear" w:color="auto" w:fill="FFFFFF" w:themeFill="background1"/>
          </w:tcPr>
          <w:p w:rsidR="00E47214" w:rsidRPr="00E47214" w:rsidRDefault="00E47214" w:rsidP="0029249E">
            <w:pPr>
              <w:jc w:val="center"/>
              <w:rPr>
                <w:color w:val="000000"/>
              </w:rPr>
            </w:pPr>
            <w:r w:rsidRPr="00E47214">
              <w:rPr>
                <w:color w:val="000000"/>
              </w:rPr>
              <w:t>0/1</w:t>
            </w:r>
          </w:p>
        </w:tc>
        <w:tc>
          <w:tcPr>
            <w:tcW w:w="903" w:type="dxa"/>
            <w:shd w:val="clear" w:color="auto" w:fill="FFFFFF" w:themeFill="background1"/>
          </w:tcPr>
          <w:p w:rsidR="00E47214" w:rsidRPr="00E47214" w:rsidRDefault="00E47214" w:rsidP="0029249E">
            <w:pPr>
              <w:jc w:val="center"/>
              <w:rPr>
                <w:color w:val="000000"/>
              </w:rPr>
            </w:pPr>
            <w:r w:rsidRPr="00E47214">
              <w:rPr>
                <w:color w:val="000000"/>
              </w:rPr>
              <w:t>0/1</w:t>
            </w:r>
          </w:p>
        </w:tc>
        <w:tc>
          <w:tcPr>
            <w:tcW w:w="1079" w:type="dxa"/>
            <w:shd w:val="clear" w:color="auto" w:fill="D9D9D9" w:themeFill="background1" w:themeFillShade="D9"/>
          </w:tcPr>
          <w:p w:rsidR="00E47214" w:rsidRPr="00E47214" w:rsidRDefault="00E47214" w:rsidP="0029249E">
            <w:pPr>
              <w:jc w:val="center"/>
              <w:rPr>
                <w:color w:val="000000"/>
              </w:rPr>
            </w:pPr>
            <w:r w:rsidRPr="00E47214">
              <w:rPr>
                <w:color w:val="000000"/>
              </w:rPr>
              <w:t>1/2</w:t>
            </w:r>
          </w:p>
        </w:tc>
      </w:tr>
      <w:tr w:rsidR="00E47214" w:rsidRPr="00E47214" w:rsidTr="00E47214">
        <w:tc>
          <w:tcPr>
            <w:tcW w:w="1796" w:type="dxa"/>
          </w:tcPr>
          <w:p w:rsidR="00E47214" w:rsidRPr="00E47214" w:rsidRDefault="00E47214" w:rsidP="00804727">
            <w:r w:rsidRPr="00E47214">
              <w:t>Нарушения сроков обработки уведомлений</w:t>
            </w:r>
          </w:p>
        </w:tc>
        <w:tc>
          <w:tcPr>
            <w:tcW w:w="1003" w:type="dxa"/>
          </w:tcPr>
          <w:p w:rsidR="00E47214" w:rsidRPr="00E47214" w:rsidRDefault="00E47214" w:rsidP="0029249E">
            <w:pPr>
              <w:jc w:val="center"/>
            </w:pPr>
            <w:r w:rsidRPr="00E47214">
              <w:t>0</w:t>
            </w:r>
          </w:p>
        </w:tc>
        <w:tc>
          <w:tcPr>
            <w:tcW w:w="1083" w:type="dxa"/>
          </w:tcPr>
          <w:p w:rsidR="00E47214" w:rsidRPr="00E47214" w:rsidRDefault="00E47214" w:rsidP="0029249E">
            <w:pPr>
              <w:jc w:val="center"/>
            </w:pPr>
            <w:r w:rsidRPr="00E47214">
              <w:t>0/0</w:t>
            </w:r>
          </w:p>
        </w:tc>
        <w:tc>
          <w:tcPr>
            <w:tcW w:w="1105" w:type="dxa"/>
          </w:tcPr>
          <w:p w:rsidR="00E47214" w:rsidRPr="00E47214" w:rsidRDefault="00E47214" w:rsidP="0029249E">
            <w:pPr>
              <w:jc w:val="center"/>
            </w:pPr>
            <w:r w:rsidRPr="00E47214">
              <w:t>0/0</w:t>
            </w:r>
          </w:p>
        </w:tc>
        <w:tc>
          <w:tcPr>
            <w:tcW w:w="1035" w:type="dxa"/>
            <w:shd w:val="clear" w:color="auto" w:fill="D9D9D9" w:themeFill="background1" w:themeFillShade="D9"/>
          </w:tcPr>
          <w:p w:rsidR="00E47214" w:rsidRPr="00E47214" w:rsidRDefault="00E47214" w:rsidP="0029249E">
            <w:pPr>
              <w:jc w:val="center"/>
              <w:rPr>
                <w:color w:val="000000"/>
              </w:rPr>
            </w:pPr>
            <w:r w:rsidRPr="00E47214">
              <w:rPr>
                <w:color w:val="000000"/>
              </w:rPr>
              <w:t>0/0</w:t>
            </w:r>
          </w:p>
        </w:tc>
        <w:tc>
          <w:tcPr>
            <w:tcW w:w="873" w:type="dxa"/>
            <w:shd w:val="clear" w:color="auto" w:fill="FFFFFF" w:themeFill="background1"/>
          </w:tcPr>
          <w:p w:rsidR="00E47214" w:rsidRPr="00E47214" w:rsidRDefault="00E47214" w:rsidP="0029249E">
            <w:pPr>
              <w:jc w:val="center"/>
              <w:rPr>
                <w:color w:val="000000"/>
              </w:rPr>
            </w:pPr>
            <w:r w:rsidRPr="00E47214">
              <w:rPr>
                <w:color w:val="000000"/>
              </w:rPr>
              <w:t>0</w:t>
            </w:r>
          </w:p>
        </w:tc>
        <w:tc>
          <w:tcPr>
            <w:tcW w:w="903" w:type="dxa"/>
            <w:shd w:val="clear" w:color="auto" w:fill="FFFFFF" w:themeFill="background1"/>
          </w:tcPr>
          <w:p w:rsidR="00E47214" w:rsidRPr="00E47214" w:rsidRDefault="00E47214" w:rsidP="0029249E">
            <w:pPr>
              <w:jc w:val="center"/>
              <w:rPr>
                <w:color w:val="000000"/>
              </w:rPr>
            </w:pPr>
            <w:r w:rsidRPr="00E47214">
              <w:rPr>
                <w:color w:val="000000"/>
              </w:rPr>
              <w:t>0/0</w:t>
            </w:r>
          </w:p>
        </w:tc>
        <w:tc>
          <w:tcPr>
            <w:tcW w:w="903" w:type="dxa"/>
            <w:shd w:val="clear" w:color="auto" w:fill="FFFFFF" w:themeFill="background1"/>
          </w:tcPr>
          <w:p w:rsidR="00E47214" w:rsidRPr="00E47214" w:rsidRDefault="00E47214" w:rsidP="0029249E">
            <w:pPr>
              <w:jc w:val="center"/>
              <w:rPr>
                <w:color w:val="000000"/>
              </w:rPr>
            </w:pPr>
            <w:r w:rsidRPr="00E47214">
              <w:rPr>
                <w:color w:val="000000"/>
              </w:rPr>
              <w:t>0/0</w:t>
            </w:r>
          </w:p>
        </w:tc>
        <w:tc>
          <w:tcPr>
            <w:tcW w:w="1079" w:type="dxa"/>
            <w:shd w:val="clear" w:color="auto" w:fill="D9D9D9" w:themeFill="background1" w:themeFillShade="D9"/>
          </w:tcPr>
          <w:p w:rsidR="00E47214" w:rsidRPr="00E47214" w:rsidRDefault="00E47214" w:rsidP="0029249E">
            <w:pPr>
              <w:jc w:val="center"/>
              <w:rPr>
                <w:color w:val="000000"/>
              </w:rPr>
            </w:pPr>
            <w:r w:rsidRPr="00E47214">
              <w:rPr>
                <w:color w:val="000000"/>
              </w:rPr>
              <w:t>0/0</w:t>
            </w:r>
          </w:p>
        </w:tc>
      </w:tr>
    </w:tbl>
    <w:p w:rsidR="008F2C13" w:rsidRPr="00E47214" w:rsidRDefault="008F2C13" w:rsidP="008F2C13">
      <w:pPr>
        <w:spacing w:after="0" w:line="360" w:lineRule="auto"/>
        <w:jc w:val="both"/>
        <w:rPr>
          <w:rFonts w:ascii="Times New Roman" w:eastAsia="Times New Roman" w:hAnsi="Times New Roman" w:cs="Times New Roman"/>
          <w:sz w:val="26"/>
          <w:szCs w:val="26"/>
          <w:highlight w:val="yellow"/>
          <w:lang w:eastAsia="ru-RU"/>
        </w:rPr>
      </w:pPr>
    </w:p>
    <w:p w:rsidR="00E47214" w:rsidRPr="00E47214" w:rsidRDefault="00E47214" w:rsidP="00E47214">
      <w:pPr>
        <w:spacing w:after="0" w:line="360" w:lineRule="auto"/>
        <w:ind w:firstLine="709"/>
        <w:jc w:val="both"/>
        <w:rPr>
          <w:rFonts w:ascii="Times New Roman" w:eastAsia="Times New Roman" w:hAnsi="Times New Roman" w:cs="Times New Roman"/>
          <w:color w:val="000000"/>
          <w:sz w:val="28"/>
          <w:szCs w:val="28"/>
          <w:lang w:eastAsia="ru-RU"/>
        </w:rPr>
      </w:pPr>
      <w:r w:rsidRPr="00E47214">
        <w:rPr>
          <w:rFonts w:ascii="Times New Roman" w:eastAsia="Times New Roman" w:hAnsi="Times New Roman" w:cs="Times New Roman"/>
          <w:color w:val="000000"/>
          <w:sz w:val="28"/>
          <w:szCs w:val="28"/>
          <w:lang w:eastAsia="ru-RU"/>
        </w:rPr>
        <w:t>Внесение сведений об Операторах в Реестр в 2014 году осуществлялось без нарушения сроков предоставления государственной услуги.</w:t>
      </w:r>
    </w:p>
    <w:p w:rsidR="008F2C13" w:rsidRPr="00E47214" w:rsidRDefault="008F2C13" w:rsidP="008F2C13">
      <w:pPr>
        <w:tabs>
          <w:tab w:val="left" w:pos="0"/>
        </w:tabs>
        <w:spacing w:after="0" w:line="360" w:lineRule="auto"/>
        <w:jc w:val="both"/>
        <w:rPr>
          <w:rFonts w:ascii="Times New Roman" w:eastAsia="Times New Roman" w:hAnsi="Times New Roman" w:cs="Times New Roman"/>
          <w:color w:val="FF0000"/>
          <w:sz w:val="28"/>
          <w:szCs w:val="28"/>
          <w:lang w:eastAsia="ru-RU"/>
        </w:rPr>
      </w:pPr>
    </w:p>
    <w:p w:rsidR="008F2C13" w:rsidRPr="00E47214" w:rsidRDefault="008F2C13" w:rsidP="008F2C13">
      <w:pPr>
        <w:tabs>
          <w:tab w:val="left" w:pos="0"/>
        </w:tabs>
        <w:spacing w:after="0" w:line="360" w:lineRule="auto"/>
        <w:jc w:val="both"/>
        <w:rPr>
          <w:rFonts w:ascii="Times New Roman" w:eastAsia="Times New Roman" w:hAnsi="Times New Roman" w:cs="Times New Roman"/>
          <w:sz w:val="28"/>
          <w:szCs w:val="28"/>
          <w:lang w:eastAsia="ru-RU"/>
        </w:rPr>
      </w:pPr>
      <w:r w:rsidRPr="00E47214">
        <w:rPr>
          <w:rFonts w:ascii="Times New Roman" w:eastAsia="Times New Roman" w:hAnsi="Times New Roman" w:cs="Times New Roman"/>
          <w:sz w:val="28"/>
          <w:szCs w:val="28"/>
          <w:lang w:eastAsia="ru-RU"/>
        </w:rPr>
        <w:tab/>
        <w:t>Количество поступивших уведомлений:</w:t>
      </w:r>
    </w:p>
    <w:tbl>
      <w:tblPr>
        <w:tblStyle w:val="76"/>
        <w:tblW w:w="0" w:type="auto"/>
        <w:tblInd w:w="675" w:type="dxa"/>
        <w:tblLook w:val="04A0" w:firstRow="1" w:lastRow="0" w:firstColumn="1" w:lastColumn="0" w:noHBand="0" w:noVBand="1"/>
      </w:tblPr>
      <w:tblGrid>
        <w:gridCol w:w="1728"/>
        <w:gridCol w:w="1041"/>
        <w:gridCol w:w="903"/>
        <w:gridCol w:w="903"/>
        <w:gridCol w:w="903"/>
        <w:gridCol w:w="955"/>
        <w:gridCol w:w="1010"/>
        <w:gridCol w:w="1010"/>
        <w:gridCol w:w="1010"/>
      </w:tblGrid>
      <w:tr w:rsidR="008F2C13" w:rsidRPr="00E47214" w:rsidTr="00E47214">
        <w:tc>
          <w:tcPr>
            <w:tcW w:w="1728" w:type="dxa"/>
            <w:vAlign w:val="bottom"/>
          </w:tcPr>
          <w:p w:rsidR="008F2C13" w:rsidRPr="00E47214" w:rsidRDefault="008F2C13" w:rsidP="00804727">
            <w:pPr>
              <w:spacing w:line="360" w:lineRule="auto"/>
              <w:jc w:val="center"/>
              <w:rPr>
                <w:b/>
                <w:bCs/>
              </w:rPr>
            </w:pPr>
            <w:r w:rsidRPr="00E47214">
              <w:rPr>
                <w:b/>
                <w:bCs/>
              </w:rPr>
              <w:t>Тип оператора</w:t>
            </w:r>
          </w:p>
        </w:tc>
        <w:tc>
          <w:tcPr>
            <w:tcW w:w="1041" w:type="dxa"/>
          </w:tcPr>
          <w:p w:rsidR="008F2C13" w:rsidRPr="00E47214" w:rsidRDefault="008F2C13" w:rsidP="00804727">
            <w:pPr>
              <w:jc w:val="center"/>
              <w:rPr>
                <w:color w:val="000000"/>
              </w:rPr>
            </w:pPr>
            <w:r w:rsidRPr="00E47214">
              <w:rPr>
                <w:color w:val="000000"/>
              </w:rPr>
              <w:t>1 квартал 2013</w:t>
            </w:r>
          </w:p>
        </w:tc>
        <w:tc>
          <w:tcPr>
            <w:tcW w:w="903" w:type="dxa"/>
          </w:tcPr>
          <w:p w:rsidR="008F2C13" w:rsidRPr="00E47214" w:rsidRDefault="008F2C13" w:rsidP="00804727">
            <w:pPr>
              <w:jc w:val="center"/>
              <w:rPr>
                <w:color w:val="000000"/>
              </w:rPr>
            </w:pPr>
            <w:r w:rsidRPr="00E47214">
              <w:rPr>
                <w:color w:val="000000"/>
              </w:rPr>
              <w:t>2 квартал 2013 / 6 месяцев 2013</w:t>
            </w:r>
          </w:p>
        </w:tc>
        <w:tc>
          <w:tcPr>
            <w:tcW w:w="903" w:type="dxa"/>
          </w:tcPr>
          <w:p w:rsidR="008F2C13" w:rsidRPr="00E47214" w:rsidRDefault="008F2C13" w:rsidP="00804727">
            <w:pPr>
              <w:jc w:val="center"/>
              <w:rPr>
                <w:color w:val="000000"/>
              </w:rPr>
            </w:pPr>
            <w:r w:rsidRPr="00E47214">
              <w:rPr>
                <w:color w:val="000000"/>
              </w:rPr>
              <w:t>3 квартал 2013 / 9 месяцев 2013</w:t>
            </w:r>
          </w:p>
        </w:tc>
        <w:tc>
          <w:tcPr>
            <w:tcW w:w="903" w:type="dxa"/>
            <w:shd w:val="clear" w:color="auto" w:fill="D9D9D9" w:themeFill="background1" w:themeFillShade="D9"/>
          </w:tcPr>
          <w:p w:rsidR="008F2C13" w:rsidRPr="00E47214" w:rsidRDefault="008F2C13" w:rsidP="00804727">
            <w:pPr>
              <w:jc w:val="center"/>
              <w:rPr>
                <w:color w:val="000000"/>
              </w:rPr>
            </w:pPr>
            <w:r w:rsidRPr="00E47214">
              <w:rPr>
                <w:color w:val="000000"/>
              </w:rPr>
              <w:t>4 квартал  2013/ 12 месяцев 2013</w:t>
            </w:r>
          </w:p>
        </w:tc>
        <w:tc>
          <w:tcPr>
            <w:tcW w:w="955" w:type="dxa"/>
          </w:tcPr>
          <w:p w:rsidR="008F2C13" w:rsidRPr="00E47214" w:rsidRDefault="008F2C13" w:rsidP="00804727">
            <w:pPr>
              <w:jc w:val="center"/>
              <w:rPr>
                <w:color w:val="000000"/>
              </w:rPr>
            </w:pPr>
            <w:r w:rsidRPr="00E47214">
              <w:rPr>
                <w:color w:val="000000"/>
              </w:rPr>
              <w:t>1 квартал 2014</w:t>
            </w:r>
          </w:p>
        </w:tc>
        <w:tc>
          <w:tcPr>
            <w:tcW w:w="1010" w:type="dxa"/>
          </w:tcPr>
          <w:p w:rsidR="008F2C13" w:rsidRPr="00E47214" w:rsidRDefault="008F2C13" w:rsidP="00804727">
            <w:pPr>
              <w:jc w:val="center"/>
              <w:rPr>
                <w:color w:val="000000"/>
              </w:rPr>
            </w:pPr>
            <w:r w:rsidRPr="00E47214">
              <w:rPr>
                <w:color w:val="000000"/>
              </w:rPr>
              <w:t>2 квартал 2014 / 6 месяцев 2014</w:t>
            </w:r>
          </w:p>
        </w:tc>
        <w:tc>
          <w:tcPr>
            <w:tcW w:w="1010" w:type="dxa"/>
          </w:tcPr>
          <w:p w:rsidR="008F2C13" w:rsidRPr="00E47214" w:rsidRDefault="008F2C13" w:rsidP="00804727">
            <w:pPr>
              <w:jc w:val="center"/>
              <w:rPr>
                <w:color w:val="000000"/>
              </w:rPr>
            </w:pPr>
            <w:r w:rsidRPr="00E47214">
              <w:rPr>
                <w:color w:val="000000"/>
              </w:rPr>
              <w:t>3 квартал 2014 / 9 месяцев 2014</w:t>
            </w:r>
          </w:p>
        </w:tc>
        <w:tc>
          <w:tcPr>
            <w:tcW w:w="1010" w:type="dxa"/>
            <w:shd w:val="clear" w:color="auto" w:fill="D9D9D9" w:themeFill="background1" w:themeFillShade="D9"/>
          </w:tcPr>
          <w:p w:rsidR="008F2C13" w:rsidRPr="00E47214" w:rsidRDefault="008F2C13" w:rsidP="00804727">
            <w:pPr>
              <w:jc w:val="center"/>
              <w:rPr>
                <w:color w:val="000000"/>
              </w:rPr>
            </w:pPr>
            <w:r w:rsidRPr="00E47214">
              <w:rPr>
                <w:color w:val="000000"/>
              </w:rPr>
              <w:t>4 квартал 2014 / 12 месяцев 2014</w:t>
            </w:r>
          </w:p>
        </w:tc>
      </w:tr>
      <w:tr w:rsidR="00E47214" w:rsidRPr="00E47214" w:rsidTr="00E47214">
        <w:tc>
          <w:tcPr>
            <w:tcW w:w="1728" w:type="dxa"/>
            <w:vAlign w:val="bottom"/>
          </w:tcPr>
          <w:p w:rsidR="00E47214" w:rsidRPr="00E47214" w:rsidRDefault="00E47214" w:rsidP="00804727">
            <w:pPr>
              <w:spacing w:line="360" w:lineRule="auto"/>
              <w:jc w:val="both"/>
              <w:rPr>
                <w:bCs/>
              </w:rPr>
            </w:pPr>
            <w:r w:rsidRPr="00E47214">
              <w:rPr>
                <w:bCs/>
              </w:rPr>
              <w:t>Физические лица</w:t>
            </w:r>
          </w:p>
        </w:tc>
        <w:tc>
          <w:tcPr>
            <w:tcW w:w="1041" w:type="dxa"/>
            <w:vAlign w:val="bottom"/>
          </w:tcPr>
          <w:p w:rsidR="00E47214" w:rsidRPr="0088170D" w:rsidRDefault="00E47214" w:rsidP="0029249E">
            <w:pPr>
              <w:spacing w:line="360" w:lineRule="auto"/>
              <w:jc w:val="center"/>
              <w:rPr>
                <w:bCs/>
              </w:rPr>
            </w:pPr>
            <w:r w:rsidRPr="0088170D">
              <w:rPr>
                <w:bCs/>
              </w:rPr>
              <w:t>1</w:t>
            </w:r>
          </w:p>
        </w:tc>
        <w:tc>
          <w:tcPr>
            <w:tcW w:w="903" w:type="dxa"/>
            <w:vAlign w:val="bottom"/>
          </w:tcPr>
          <w:p w:rsidR="00E47214" w:rsidRPr="0088170D" w:rsidRDefault="00E47214" w:rsidP="0029249E">
            <w:pPr>
              <w:spacing w:line="360" w:lineRule="auto"/>
              <w:jc w:val="center"/>
              <w:rPr>
                <w:bCs/>
              </w:rPr>
            </w:pPr>
            <w:r w:rsidRPr="0088170D">
              <w:rPr>
                <w:bCs/>
              </w:rPr>
              <w:t>2/3</w:t>
            </w:r>
          </w:p>
        </w:tc>
        <w:tc>
          <w:tcPr>
            <w:tcW w:w="903" w:type="dxa"/>
            <w:vAlign w:val="bottom"/>
          </w:tcPr>
          <w:p w:rsidR="00E47214" w:rsidRPr="0088170D" w:rsidRDefault="00E47214" w:rsidP="0029249E">
            <w:pPr>
              <w:spacing w:line="360" w:lineRule="auto"/>
              <w:jc w:val="center"/>
              <w:rPr>
                <w:bCs/>
              </w:rPr>
            </w:pPr>
            <w:r w:rsidRPr="0088170D">
              <w:rPr>
                <w:bCs/>
              </w:rPr>
              <w:t>0/3</w:t>
            </w:r>
          </w:p>
        </w:tc>
        <w:tc>
          <w:tcPr>
            <w:tcW w:w="903" w:type="dxa"/>
            <w:shd w:val="clear" w:color="auto" w:fill="D9D9D9" w:themeFill="background1" w:themeFillShade="D9"/>
            <w:vAlign w:val="bottom"/>
          </w:tcPr>
          <w:p w:rsidR="00E47214" w:rsidRPr="0088170D" w:rsidRDefault="00E47214" w:rsidP="0029249E">
            <w:pPr>
              <w:spacing w:line="360" w:lineRule="auto"/>
              <w:jc w:val="center"/>
              <w:rPr>
                <w:bCs/>
              </w:rPr>
            </w:pPr>
            <w:r w:rsidRPr="0088170D">
              <w:rPr>
                <w:bCs/>
              </w:rPr>
              <w:t>0/3</w:t>
            </w:r>
          </w:p>
        </w:tc>
        <w:tc>
          <w:tcPr>
            <w:tcW w:w="955" w:type="dxa"/>
            <w:vAlign w:val="bottom"/>
          </w:tcPr>
          <w:p w:rsidR="00E47214" w:rsidRPr="0088170D" w:rsidRDefault="00E47214" w:rsidP="0029249E">
            <w:pPr>
              <w:spacing w:line="360" w:lineRule="auto"/>
              <w:jc w:val="center"/>
              <w:rPr>
                <w:bCs/>
              </w:rPr>
            </w:pPr>
            <w:r w:rsidRPr="0088170D">
              <w:rPr>
                <w:bCs/>
              </w:rPr>
              <w:t>2</w:t>
            </w:r>
          </w:p>
        </w:tc>
        <w:tc>
          <w:tcPr>
            <w:tcW w:w="1010" w:type="dxa"/>
            <w:vAlign w:val="bottom"/>
          </w:tcPr>
          <w:p w:rsidR="00E47214" w:rsidRPr="0088170D" w:rsidRDefault="00E47214" w:rsidP="0029249E">
            <w:pPr>
              <w:spacing w:line="360" w:lineRule="auto"/>
              <w:jc w:val="center"/>
              <w:rPr>
                <w:bCs/>
              </w:rPr>
            </w:pPr>
            <w:r>
              <w:rPr>
                <w:bCs/>
              </w:rPr>
              <w:t>0/2</w:t>
            </w:r>
          </w:p>
        </w:tc>
        <w:tc>
          <w:tcPr>
            <w:tcW w:w="1010" w:type="dxa"/>
            <w:vAlign w:val="bottom"/>
          </w:tcPr>
          <w:p w:rsidR="00E47214" w:rsidRPr="0088170D" w:rsidRDefault="00E47214" w:rsidP="0029249E">
            <w:pPr>
              <w:spacing w:line="360" w:lineRule="auto"/>
              <w:jc w:val="center"/>
              <w:rPr>
                <w:bCs/>
              </w:rPr>
            </w:pPr>
            <w:r>
              <w:rPr>
                <w:bCs/>
              </w:rPr>
              <w:t>0/2</w:t>
            </w:r>
          </w:p>
        </w:tc>
        <w:tc>
          <w:tcPr>
            <w:tcW w:w="1010" w:type="dxa"/>
            <w:shd w:val="clear" w:color="auto" w:fill="D9D9D9" w:themeFill="background1" w:themeFillShade="D9"/>
            <w:vAlign w:val="bottom"/>
          </w:tcPr>
          <w:p w:rsidR="00E47214" w:rsidRPr="0088170D" w:rsidRDefault="00E47214" w:rsidP="0029249E">
            <w:pPr>
              <w:spacing w:line="360" w:lineRule="auto"/>
              <w:jc w:val="center"/>
              <w:rPr>
                <w:bCs/>
              </w:rPr>
            </w:pPr>
            <w:r>
              <w:rPr>
                <w:bCs/>
              </w:rPr>
              <w:t>0/2</w:t>
            </w:r>
          </w:p>
        </w:tc>
      </w:tr>
      <w:tr w:rsidR="00E47214" w:rsidRPr="00E47214" w:rsidTr="00E47214">
        <w:tc>
          <w:tcPr>
            <w:tcW w:w="1728" w:type="dxa"/>
            <w:vAlign w:val="bottom"/>
          </w:tcPr>
          <w:p w:rsidR="00E47214" w:rsidRPr="00E47214" w:rsidRDefault="00E47214" w:rsidP="00804727">
            <w:pPr>
              <w:spacing w:line="360" w:lineRule="auto"/>
              <w:jc w:val="both"/>
              <w:rPr>
                <w:bCs/>
              </w:rPr>
            </w:pPr>
            <w:r w:rsidRPr="00E47214">
              <w:rPr>
                <w:bCs/>
              </w:rPr>
              <w:t>ИП</w:t>
            </w:r>
          </w:p>
        </w:tc>
        <w:tc>
          <w:tcPr>
            <w:tcW w:w="1041" w:type="dxa"/>
            <w:vAlign w:val="bottom"/>
          </w:tcPr>
          <w:p w:rsidR="00E47214" w:rsidRPr="0088170D" w:rsidRDefault="00E47214" w:rsidP="0029249E">
            <w:pPr>
              <w:spacing w:line="360" w:lineRule="auto"/>
              <w:jc w:val="center"/>
              <w:rPr>
                <w:bCs/>
              </w:rPr>
            </w:pPr>
            <w:r w:rsidRPr="0088170D">
              <w:rPr>
                <w:bCs/>
              </w:rPr>
              <w:t>2</w:t>
            </w:r>
          </w:p>
        </w:tc>
        <w:tc>
          <w:tcPr>
            <w:tcW w:w="903" w:type="dxa"/>
            <w:vAlign w:val="bottom"/>
          </w:tcPr>
          <w:p w:rsidR="00E47214" w:rsidRPr="0088170D" w:rsidRDefault="00E47214" w:rsidP="0029249E">
            <w:pPr>
              <w:spacing w:line="360" w:lineRule="auto"/>
              <w:jc w:val="center"/>
              <w:rPr>
                <w:bCs/>
              </w:rPr>
            </w:pPr>
            <w:r w:rsidRPr="0088170D">
              <w:rPr>
                <w:bCs/>
              </w:rPr>
              <w:t>0/2</w:t>
            </w:r>
          </w:p>
        </w:tc>
        <w:tc>
          <w:tcPr>
            <w:tcW w:w="903" w:type="dxa"/>
            <w:vAlign w:val="bottom"/>
          </w:tcPr>
          <w:p w:rsidR="00E47214" w:rsidRPr="0088170D" w:rsidRDefault="00E47214" w:rsidP="0029249E">
            <w:pPr>
              <w:spacing w:line="360" w:lineRule="auto"/>
              <w:jc w:val="center"/>
              <w:rPr>
                <w:bCs/>
              </w:rPr>
            </w:pPr>
            <w:r w:rsidRPr="0088170D">
              <w:rPr>
                <w:bCs/>
              </w:rPr>
              <w:t>2/4</w:t>
            </w:r>
          </w:p>
        </w:tc>
        <w:tc>
          <w:tcPr>
            <w:tcW w:w="903" w:type="dxa"/>
            <w:shd w:val="clear" w:color="auto" w:fill="D9D9D9" w:themeFill="background1" w:themeFillShade="D9"/>
            <w:vAlign w:val="bottom"/>
          </w:tcPr>
          <w:p w:rsidR="00E47214" w:rsidRPr="0088170D" w:rsidRDefault="00E47214" w:rsidP="0029249E">
            <w:pPr>
              <w:spacing w:line="360" w:lineRule="auto"/>
              <w:jc w:val="center"/>
              <w:rPr>
                <w:bCs/>
              </w:rPr>
            </w:pPr>
            <w:r w:rsidRPr="0088170D">
              <w:rPr>
                <w:bCs/>
              </w:rPr>
              <w:t>0/4</w:t>
            </w:r>
          </w:p>
        </w:tc>
        <w:tc>
          <w:tcPr>
            <w:tcW w:w="955" w:type="dxa"/>
            <w:vAlign w:val="bottom"/>
          </w:tcPr>
          <w:p w:rsidR="00E47214" w:rsidRPr="0088170D" w:rsidRDefault="00E47214" w:rsidP="0029249E">
            <w:pPr>
              <w:spacing w:line="360" w:lineRule="auto"/>
              <w:jc w:val="center"/>
              <w:rPr>
                <w:bCs/>
              </w:rPr>
            </w:pPr>
            <w:r w:rsidRPr="0088170D">
              <w:rPr>
                <w:bCs/>
              </w:rPr>
              <w:t>0</w:t>
            </w:r>
          </w:p>
        </w:tc>
        <w:tc>
          <w:tcPr>
            <w:tcW w:w="1010" w:type="dxa"/>
            <w:vAlign w:val="bottom"/>
          </w:tcPr>
          <w:p w:rsidR="00E47214" w:rsidRPr="0088170D" w:rsidRDefault="00E47214" w:rsidP="0029249E">
            <w:pPr>
              <w:spacing w:line="360" w:lineRule="auto"/>
              <w:jc w:val="center"/>
              <w:rPr>
                <w:bCs/>
              </w:rPr>
            </w:pPr>
            <w:r>
              <w:rPr>
                <w:bCs/>
              </w:rPr>
              <w:t>1/1</w:t>
            </w:r>
          </w:p>
        </w:tc>
        <w:tc>
          <w:tcPr>
            <w:tcW w:w="1010" w:type="dxa"/>
            <w:vAlign w:val="bottom"/>
          </w:tcPr>
          <w:p w:rsidR="00E47214" w:rsidRPr="0088170D" w:rsidRDefault="00E47214" w:rsidP="0029249E">
            <w:pPr>
              <w:spacing w:line="360" w:lineRule="auto"/>
              <w:jc w:val="center"/>
              <w:rPr>
                <w:bCs/>
              </w:rPr>
            </w:pPr>
            <w:r>
              <w:rPr>
                <w:bCs/>
              </w:rPr>
              <w:t>3/4</w:t>
            </w:r>
          </w:p>
        </w:tc>
        <w:tc>
          <w:tcPr>
            <w:tcW w:w="1010" w:type="dxa"/>
            <w:shd w:val="clear" w:color="auto" w:fill="D9D9D9" w:themeFill="background1" w:themeFillShade="D9"/>
            <w:vAlign w:val="bottom"/>
          </w:tcPr>
          <w:p w:rsidR="00E47214" w:rsidRPr="0088170D" w:rsidRDefault="00E47214" w:rsidP="0029249E">
            <w:pPr>
              <w:spacing w:line="360" w:lineRule="auto"/>
              <w:jc w:val="center"/>
              <w:rPr>
                <w:bCs/>
              </w:rPr>
            </w:pPr>
            <w:r>
              <w:rPr>
                <w:bCs/>
              </w:rPr>
              <w:t>2/6</w:t>
            </w:r>
          </w:p>
        </w:tc>
      </w:tr>
      <w:tr w:rsidR="00E47214" w:rsidRPr="00E47214" w:rsidTr="00E47214">
        <w:tc>
          <w:tcPr>
            <w:tcW w:w="1728" w:type="dxa"/>
            <w:vAlign w:val="bottom"/>
          </w:tcPr>
          <w:p w:rsidR="00E47214" w:rsidRPr="00E47214" w:rsidRDefault="00E47214" w:rsidP="00804727">
            <w:pPr>
              <w:spacing w:line="360" w:lineRule="auto"/>
              <w:jc w:val="both"/>
              <w:rPr>
                <w:bCs/>
              </w:rPr>
            </w:pPr>
            <w:r w:rsidRPr="00E47214">
              <w:rPr>
                <w:bCs/>
              </w:rPr>
              <w:t>Государственные органы</w:t>
            </w:r>
          </w:p>
        </w:tc>
        <w:tc>
          <w:tcPr>
            <w:tcW w:w="1041" w:type="dxa"/>
            <w:vAlign w:val="bottom"/>
          </w:tcPr>
          <w:p w:rsidR="00E47214" w:rsidRPr="0088170D" w:rsidRDefault="00E47214" w:rsidP="0029249E">
            <w:pPr>
              <w:spacing w:line="360" w:lineRule="auto"/>
              <w:jc w:val="center"/>
              <w:rPr>
                <w:bCs/>
              </w:rPr>
            </w:pPr>
            <w:r w:rsidRPr="0088170D">
              <w:rPr>
                <w:bCs/>
              </w:rPr>
              <w:t>0</w:t>
            </w:r>
          </w:p>
        </w:tc>
        <w:tc>
          <w:tcPr>
            <w:tcW w:w="903" w:type="dxa"/>
            <w:vAlign w:val="bottom"/>
          </w:tcPr>
          <w:p w:rsidR="00E47214" w:rsidRPr="0088170D" w:rsidRDefault="00E47214" w:rsidP="0029249E">
            <w:pPr>
              <w:spacing w:line="360" w:lineRule="auto"/>
              <w:jc w:val="center"/>
              <w:rPr>
                <w:bCs/>
              </w:rPr>
            </w:pPr>
            <w:r w:rsidRPr="0088170D">
              <w:rPr>
                <w:bCs/>
              </w:rPr>
              <w:t>0/0</w:t>
            </w:r>
          </w:p>
        </w:tc>
        <w:tc>
          <w:tcPr>
            <w:tcW w:w="903" w:type="dxa"/>
            <w:vAlign w:val="bottom"/>
          </w:tcPr>
          <w:p w:rsidR="00E47214" w:rsidRPr="0088170D" w:rsidRDefault="00E47214" w:rsidP="0029249E">
            <w:pPr>
              <w:spacing w:line="360" w:lineRule="auto"/>
              <w:jc w:val="center"/>
              <w:rPr>
                <w:bCs/>
              </w:rPr>
            </w:pPr>
            <w:r w:rsidRPr="0088170D">
              <w:rPr>
                <w:bCs/>
              </w:rPr>
              <w:t>5/5</w:t>
            </w:r>
          </w:p>
        </w:tc>
        <w:tc>
          <w:tcPr>
            <w:tcW w:w="903" w:type="dxa"/>
            <w:shd w:val="clear" w:color="auto" w:fill="D9D9D9" w:themeFill="background1" w:themeFillShade="D9"/>
            <w:vAlign w:val="bottom"/>
          </w:tcPr>
          <w:p w:rsidR="00E47214" w:rsidRPr="0088170D" w:rsidRDefault="00E47214" w:rsidP="0029249E">
            <w:pPr>
              <w:spacing w:line="360" w:lineRule="auto"/>
              <w:jc w:val="center"/>
              <w:rPr>
                <w:bCs/>
              </w:rPr>
            </w:pPr>
            <w:r w:rsidRPr="0088170D">
              <w:rPr>
                <w:bCs/>
              </w:rPr>
              <w:t>4/9</w:t>
            </w:r>
          </w:p>
        </w:tc>
        <w:tc>
          <w:tcPr>
            <w:tcW w:w="955" w:type="dxa"/>
            <w:vAlign w:val="bottom"/>
          </w:tcPr>
          <w:p w:rsidR="00E47214" w:rsidRPr="0088170D" w:rsidRDefault="00E47214" w:rsidP="0029249E">
            <w:pPr>
              <w:spacing w:line="360" w:lineRule="auto"/>
              <w:jc w:val="center"/>
              <w:rPr>
                <w:bCs/>
              </w:rPr>
            </w:pPr>
            <w:r w:rsidRPr="0088170D">
              <w:rPr>
                <w:bCs/>
              </w:rPr>
              <w:t>0</w:t>
            </w:r>
          </w:p>
        </w:tc>
        <w:tc>
          <w:tcPr>
            <w:tcW w:w="1010" w:type="dxa"/>
            <w:vAlign w:val="bottom"/>
          </w:tcPr>
          <w:p w:rsidR="00E47214" w:rsidRPr="0088170D" w:rsidRDefault="00E47214" w:rsidP="0029249E">
            <w:pPr>
              <w:spacing w:line="360" w:lineRule="auto"/>
              <w:jc w:val="center"/>
              <w:rPr>
                <w:bCs/>
              </w:rPr>
            </w:pPr>
            <w:r>
              <w:rPr>
                <w:bCs/>
              </w:rPr>
              <w:t>0/0</w:t>
            </w:r>
          </w:p>
        </w:tc>
        <w:tc>
          <w:tcPr>
            <w:tcW w:w="1010" w:type="dxa"/>
            <w:vAlign w:val="bottom"/>
          </w:tcPr>
          <w:p w:rsidR="00E47214" w:rsidRPr="0088170D" w:rsidRDefault="00E47214" w:rsidP="0029249E">
            <w:pPr>
              <w:spacing w:line="360" w:lineRule="auto"/>
              <w:jc w:val="center"/>
              <w:rPr>
                <w:bCs/>
              </w:rPr>
            </w:pPr>
            <w:r>
              <w:rPr>
                <w:bCs/>
              </w:rPr>
              <w:t>0/0</w:t>
            </w:r>
          </w:p>
        </w:tc>
        <w:tc>
          <w:tcPr>
            <w:tcW w:w="1010" w:type="dxa"/>
            <w:shd w:val="clear" w:color="auto" w:fill="D9D9D9" w:themeFill="background1" w:themeFillShade="D9"/>
            <w:vAlign w:val="bottom"/>
          </w:tcPr>
          <w:p w:rsidR="00E47214" w:rsidRPr="0088170D" w:rsidRDefault="00E47214" w:rsidP="0029249E">
            <w:pPr>
              <w:spacing w:line="360" w:lineRule="auto"/>
              <w:jc w:val="center"/>
              <w:rPr>
                <w:bCs/>
              </w:rPr>
            </w:pPr>
            <w:r>
              <w:rPr>
                <w:bCs/>
              </w:rPr>
              <w:t>1/1</w:t>
            </w:r>
          </w:p>
        </w:tc>
      </w:tr>
      <w:tr w:rsidR="00E47214" w:rsidRPr="00E47214" w:rsidTr="00E47214">
        <w:tc>
          <w:tcPr>
            <w:tcW w:w="1728" w:type="dxa"/>
            <w:vAlign w:val="bottom"/>
          </w:tcPr>
          <w:p w:rsidR="00E47214" w:rsidRPr="00E47214" w:rsidRDefault="00E47214" w:rsidP="00804727">
            <w:pPr>
              <w:spacing w:line="360" w:lineRule="auto"/>
              <w:jc w:val="both"/>
              <w:rPr>
                <w:bCs/>
              </w:rPr>
            </w:pPr>
            <w:r w:rsidRPr="00E47214">
              <w:rPr>
                <w:bCs/>
              </w:rPr>
              <w:t>Муниципальные органы</w:t>
            </w:r>
          </w:p>
        </w:tc>
        <w:tc>
          <w:tcPr>
            <w:tcW w:w="1041" w:type="dxa"/>
            <w:vAlign w:val="bottom"/>
          </w:tcPr>
          <w:p w:rsidR="00E47214" w:rsidRPr="0088170D" w:rsidRDefault="00E47214" w:rsidP="0029249E">
            <w:pPr>
              <w:spacing w:line="360" w:lineRule="auto"/>
              <w:jc w:val="center"/>
              <w:rPr>
                <w:bCs/>
              </w:rPr>
            </w:pPr>
            <w:r w:rsidRPr="0088170D">
              <w:rPr>
                <w:bCs/>
              </w:rPr>
              <w:t>1</w:t>
            </w:r>
          </w:p>
        </w:tc>
        <w:tc>
          <w:tcPr>
            <w:tcW w:w="903" w:type="dxa"/>
            <w:vAlign w:val="bottom"/>
          </w:tcPr>
          <w:p w:rsidR="00E47214" w:rsidRPr="0088170D" w:rsidRDefault="00E47214" w:rsidP="0029249E">
            <w:pPr>
              <w:spacing w:line="360" w:lineRule="auto"/>
              <w:jc w:val="center"/>
              <w:rPr>
                <w:bCs/>
              </w:rPr>
            </w:pPr>
            <w:r w:rsidRPr="0088170D">
              <w:rPr>
                <w:bCs/>
              </w:rPr>
              <w:t>2/3</w:t>
            </w:r>
          </w:p>
        </w:tc>
        <w:tc>
          <w:tcPr>
            <w:tcW w:w="903" w:type="dxa"/>
            <w:vAlign w:val="bottom"/>
          </w:tcPr>
          <w:p w:rsidR="00E47214" w:rsidRPr="0088170D" w:rsidRDefault="00E47214" w:rsidP="0029249E">
            <w:pPr>
              <w:spacing w:line="360" w:lineRule="auto"/>
              <w:jc w:val="center"/>
              <w:rPr>
                <w:bCs/>
              </w:rPr>
            </w:pPr>
            <w:r w:rsidRPr="0088170D">
              <w:rPr>
                <w:bCs/>
              </w:rPr>
              <w:t>1/4</w:t>
            </w:r>
          </w:p>
        </w:tc>
        <w:tc>
          <w:tcPr>
            <w:tcW w:w="903" w:type="dxa"/>
            <w:shd w:val="clear" w:color="auto" w:fill="D9D9D9" w:themeFill="background1" w:themeFillShade="D9"/>
            <w:vAlign w:val="bottom"/>
          </w:tcPr>
          <w:p w:rsidR="00E47214" w:rsidRPr="0088170D" w:rsidRDefault="00E47214" w:rsidP="0029249E">
            <w:pPr>
              <w:spacing w:line="360" w:lineRule="auto"/>
              <w:jc w:val="center"/>
              <w:rPr>
                <w:bCs/>
              </w:rPr>
            </w:pPr>
            <w:r w:rsidRPr="0088170D">
              <w:rPr>
                <w:bCs/>
              </w:rPr>
              <w:t>0/4</w:t>
            </w:r>
          </w:p>
        </w:tc>
        <w:tc>
          <w:tcPr>
            <w:tcW w:w="955" w:type="dxa"/>
            <w:vAlign w:val="bottom"/>
          </w:tcPr>
          <w:p w:rsidR="00E47214" w:rsidRPr="0088170D" w:rsidRDefault="00E47214" w:rsidP="0029249E">
            <w:pPr>
              <w:spacing w:line="360" w:lineRule="auto"/>
              <w:jc w:val="center"/>
              <w:rPr>
                <w:bCs/>
              </w:rPr>
            </w:pPr>
            <w:r w:rsidRPr="0088170D">
              <w:rPr>
                <w:bCs/>
              </w:rPr>
              <w:t>2</w:t>
            </w:r>
          </w:p>
        </w:tc>
        <w:tc>
          <w:tcPr>
            <w:tcW w:w="1010" w:type="dxa"/>
            <w:vAlign w:val="bottom"/>
          </w:tcPr>
          <w:p w:rsidR="00E47214" w:rsidRPr="0088170D" w:rsidRDefault="00E47214" w:rsidP="0029249E">
            <w:pPr>
              <w:spacing w:line="360" w:lineRule="auto"/>
              <w:jc w:val="center"/>
              <w:rPr>
                <w:bCs/>
              </w:rPr>
            </w:pPr>
            <w:r>
              <w:rPr>
                <w:bCs/>
              </w:rPr>
              <w:t>2/4</w:t>
            </w:r>
          </w:p>
        </w:tc>
        <w:tc>
          <w:tcPr>
            <w:tcW w:w="1010" w:type="dxa"/>
            <w:vAlign w:val="bottom"/>
          </w:tcPr>
          <w:p w:rsidR="00E47214" w:rsidRPr="0088170D" w:rsidRDefault="00E47214" w:rsidP="0029249E">
            <w:pPr>
              <w:spacing w:line="360" w:lineRule="auto"/>
              <w:jc w:val="center"/>
              <w:rPr>
                <w:bCs/>
              </w:rPr>
            </w:pPr>
            <w:r>
              <w:rPr>
                <w:bCs/>
              </w:rPr>
              <w:t>0/4</w:t>
            </w:r>
          </w:p>
        </w:tc>
        <w:tc>
          <w:tcPr>
            <w:tcW w:w="1010" w:type="dxa"/>
            <w:shd w:val="clear" w:color="auto" w:fill="D9D9D9" w:themeFill="background1" w:themeFillShade="D9"/>
            <w:vAlign w:val="bottom"/>
          </w:tcPr>
          <w:p w:rsidR="00E47214" w:rsidRPr="0088170D" w:rsidRDefault="00E47214" w:rsidP="0029249E">
            <w:pPr>
              <w:spacing w:line="360" w:lineRule="auto"/>
              <w:jc w:val="center"/>
              <w:rPr>
                <w:bCs/>
              </w:rPr>
            </w:pPr>
            <w:r>
              <w:rPr>
                <w:bCs/>
              </w:rPr>
              <w:t>2/6</w:t>
            </w:r>
          </w:p>
        </w:tc>
      </w:tr>
      <w:tr w:rsidR="00E47214" w:rsidRPr="00E47214" w:rsidTr="00E47214">
        <w:tc>
          <w:tcPr>
            <w:tcW w:w="1728" w:type="dxa"/>
            <w:vAlign w:val="bottom"/>
          </w:tcPr>
          <w:p w:rsidR="00E47214" w:rsidRPr="00E47214" w:rsidRDefault="00E47214" w:rsidP="00804727">
            <w:pPr>
              <w:spacing w:line="360" w:lineRule="auto"/>
              <w:jc w:val="both"/>
              <w:rPr>
                <w:bCs/>
              </w:rPr>
            </w:pPr>
            <w:r w:rsidRPr="00E47214">
              <w:rPr>
                <w:bCs/>
              </w:rPr>
              <w:t>Юридические лица</w:t>
            </w:r>
          </w:p>
        </w:tc>
        <w:tc>
          <w:tcPr>
            <w:tcW w:w="1041" w:type="dxa"/>
            <w:vAlign w:val="bottom"/>
          </w:tcPr>
          <w:p w:rsidR="00E47214" w:rsidRPr="0088170D" w:rsidRDefault="00E47214" w:rsidP="0029249E">
            <w:pPr>
              <w:spacing w:line="360" w:lineRule="auto"/>
              <w:jc w:val="center"/>
              <w:rPr>
                <w:bCs/>
              </w:rPr>
            </w:pPr>
            <w:r w:rsidRPr="0088170D">
              <w:rPr>
                <w:bCs/>
              </w:rPr>
              <w:t>82</w:t>
            </w:r>
          </w:p>
        </w:tc>
        <w:tc>
          <w:tcPr>
            <w:tcW w:w="903" w:type="dxa"/>
            <w:vAlign w:val="bottom"/>
          </w:tcPr>
          <w:p w:rsidR="00E47214" w:rsidRPr="0088170D" w:rsidRDefault="00E47214" w:rsidP="0029249E">
            <w:pPr>
              <w:spacing w:line="360" w:lineRule="auto"/>
              <w:jc w:val="center"/>
              <w:rPr>
                <w:bCs/>
              </w:rPr>
            </w:pPr>
            <w:r w:rsidRPr="0088170D">
              <w:rPr>
                <w:bCs/>
              </w:rPr>
              <w:t>31/113</w:t>
            </w:r>
          </w:p>
        </w:tc>
        <w:tc>
          <w:tcPr>
            <w:tcW w:w="903" w:type="dxa"/>
            <w:vAlign w:val="bottom"/>
          </w:tcPr>
          <w:p w:rsidR="00E47214" w:rsidRPr="0088170D" w:rsidRDefault="00E47214" w:rsidP="0029249E">
            <w:pPr>
              <w:spacing w:line="360" w:lineRule="auto"/>
              <w:jc w:val="center"/>
              <w:rPr>
                <w:bCs/>
              </w:rPr>
            </w:pPr>
            <w:r w:rsidRPr="0088170D">
              <w:rPr>
                <w:bCs/>
              </w:rPr>
              <w:t>80/193</w:t>
            </w:r>
          </w:p>
        </w:tc>
        <w:tc>
          <w:tcPr>
            <w:tcW w:w="903" w:type="dxa"/>
            <w:shd w:val="clear" w:color="auto" w:fill="D9D9D9" w:themeFill="background1" w:themeFillShade="D9"/>
            <w:vAlign w:val="bottom"/>
          </w:tcPr>
          <w:p w:rsidR="00E47214" w:rsidRPr="0088170D" w:rsidRDefault="00E47214" w:rsidP="0029249E">
            <w:pPr>
              <w:spacing w:line="360" w:lineRule="auto"/>
              <w:jc w:val="center"/>
              <w:rPr>
                <w:bCs/>
              </w:rPr>
            </w:pPr>
            <w:r w:rsidRPr="0088170D">
              <w:rPr>
                <w:bCs/>
              </w:rPr>
              <w:t>14/207</w:t>
            </w:r>
          </w:p>
        </w:tc>
        <w:tc>
          <w:tcPr>
            <w:tcW w:w="955" w:type="dxa"/>
            <w:vAlign w:val="bottom"/>
          </w:tcPr>
          <w:p w:rsidR="00E47214" w:rsidRPr="0088170D" w:rsidRDefault="00E47214" w:rsidP="0029249E">
            <w:pPr>
              <w:spacing w:line="360" w:lineRule="auto"/>
              <w:jc w:val="center"/>
              <w:rPr>
                <w:bCs/>
              </w:rPr>
            </w:pPr>
            <w:r w:rsidRPr="0088170D">
              <w:rPr>
                <w:bCs/>
              </w:rPr>
              <w:t>4</w:t>
            </w:r>
            <w:r>
              <w:rPr>
                <w:bCs/>
              </w:rPr>
              <w:t>4</w:t>
            </w:r>
          </w:p>
        </w:tc>
        <w:tc>
          <w:tcPr>
            <w:tcW w:w="1010" w:type="dxa"/>
            <w:vAlign w:val="bottom"/>
          </w:tcPr>
          <w:p w:rsidR="00E47214" w:rsidRPr="0088170D" w:rsidRDefault="00E47214" w:rsidP="0029249E">
            <w:pPr>
              <w:spacing w:line="360" w:lineRule="auto"/>
              <w:jc w:val="center"/>
              <w:rPr>
                <w:bCs/>
              </w:rPr>
            </w:pPr>
            <w:r>
              <w:rPr>
                <w:bCs/>
              </w:rPr>
              <w:t>92/136</w:t>
            </w:r>
          </w:p>
        </w:tc>
        <w:tc>
          <w:tcPr>
            <w:tcW w:w="1010" w:type="dxa"/>
            <w:vAlign w:val="bottom"/>
          </w:tcPr>
          <w:p w:rsidR="00E47214" w:rsidRPr="0088170D" w:rsidRDefault="00E47214" w:rsidP="0029249E">
            <w:pPr>
              <w:spacing w:line="360" w:lineRule="auto"/>
              <w:jc w:val="center"/>
              <w:rPr>
                <w:bCs/>
              </w:rPr>
            </w:pPr>
            <w:r>
              <w:rPr>
                <w:bCs/>
              </w:rPr>
              <w:t>194/330</w:t>
            </w:r>
          </w:p>
        </w:tc>
        <w:tc>
          <w:tcPr>
            <w:tcW w:w="1010" w:type="dxa"/>
            <w:shd w:val="clear" w:color="auto" w:fill="D9D9D9" w:themeFill="background1" w:themeFillShade="D9"/>
            <w:vAlign w:val="bottom"/>
          </w:tcPr>
          <w:p w:rsidR="00E47214" w:rsidRPr="0088170D" w:rsidRDefault="00E47214" w:rsidP="0029249E">
            <w:pPr>
              <w:spacing w:line="360" w:lineRule="auto"/>
              <w:jc w:val="center"/>
              <w:rPr>
                <w:bCs/>
              </w:rPr>
            </w:pPr>
            <w:r>
              <w:rPr>
                <w:bCs/>
              </w:rPr>
              <w:t>155/485</w:t>
            </w:r>
          </w:p>
        </w:tc>
      </w:tr>
      <w:tr w:rsidR="00E47214" w:rsidRPr="008A0A06" w:rsidTr="00E47214">
        <w:tc>
          <w:tcPr>
            <w:tcW w:w="1728" w:type="dxa"/>
            <w:vAlign w:val="bottom"/>
          </w:tcPr>
          <w:p w:rsidR="00E47214" w:rsidRPr="00E47214" w:rsidRDefault="00E47214" w:rsidP="00804727">
            <w:pPr>
              <w:spacing w:line="360" w:lineRule="auto"/>
              <w:jc w:val="both"/>
              <w:rPr>
                <w:bCs/>
              </w:rPr>
            </w:pPr>
            <w:r w:rsidRPr="00E47214">
              <w:rPr>
                <w:bCs/>
              </w:rPr>
              <w:t>Итого</w:t>
            </w:r>
          </w:p>
        </w:tc>
        <w:tc>
          <w:tcPr>
            <w:tcW w:w="1041" w:type="dxa"/>
            <w:vAlign w:val="bottom"/>
          </w:tcPr>
          <w:p w:rsidR="00E47214" w:rsidRPr="0088170D" w:rsidRDefault="00E47214" w:rsidP="0029249E">
            <w:pPr>
              <w:spacing w:line="360" w:lineRule="auto"/>
              <w:jc w:val="center"/>
              <w:rPr>
                <w:bCs/>
              </w:rPr>
            </w:pPr>
            <w:r w:rsidRPr="0088170D">
              <w:rPr>
                <w:bCs/>
              </w:rPr>
              <w:t>86</w:t>
            </w:r>
          </w:p>
        </w:tc>
        <w:tc>
          <w:tcPr>
            <w:tcW w:w="903" w:type="dxa"/>
            <w:vAlign w:val="bottom"/>
          </w:tcPr>
          <w:p w:rsidR="00E47214" w:rsidRPr="0088170D" w:rsidRDefault="00E47214" w:rsidP="0029249E">
            <w:pPr>
              <w:spacing w:line="360" w:lineRule="auto"/>
              <w:jc w:val="center"/>
              <w:rPr>
                <w:bCs/>
              </w:rPr>
            </w:pPr>
            <w:r w:rsidRPr="0088170D">
              <w:rPr>
                <w:bCs/>
              </w:rPr>
              <w:t>35/121</w:t>
            </w:r>
          </w:p>
        </w:tc>
        <w:tc>
          <w:tcPr>
            <w:tcW w:w="903" w:type="dxa"/>
            <w:vAlign w:val="bottom"/>
          </w:tcPr>
          <w:p w:rsidR="00E47214" w:rsidRPr="0088170D" w:rsidRDefault="00E47214" w:rsidP="0029249E">
            <w:pPr>
              <w:spacing w:line="360" w:lineRule="auto"/>
              <w:jc w:val="center"/>
              <w:rPr>
                <w:bCs/>
              </w:rPr>
            </w:pPr>
            <w:r w:rsidRPr="0088170D">
              <w:rPr>
                <w:bCs/>
              </w:rPr>
              <w:t>88/209</w:t>
            </w:r>
          </w:p>
        </w:tc>
        <w:tc>
          <w:tcPr>
            <w:tcW w:w="903" w:type="dxa"/>
            <w:shd w:val="clear" w:color="auto" w:fill="D9D9D9" w:themeFill="background1" w:themeFillShade="D9"/>
            <w:vAlign w:val="bottom"/>
          </w:tcPr>
          <w:p w:rsidR="00E47214" w:rsidRPr="0088170D" w:rsidRDefault="00E47214" w:rsidP="0029249E">
            <w:pPr>
              <w:spacing w:line="360" w:lineRule="auto"/>
              <w:jc w:val="center"/>
              <w:rPr>
                <w:bCs/>
              </w:rPr>
            </w:pPr>
            <w:r w:rsidRPr="0088170D">
              <w:rPr>
                <w:bCs/>
              </w:rPr>
              <w:t>18/227</w:t>
            </w:r>
          </w:p>
        </w:tc>
        <w:tc>
          <w:tcPr>
            <w:tcW w:w="955" w:type="dxa"/>
            <w:vAlign w:val="bottom"/>
          </w:tcPr>
          <w:p w:rsidR="00E47214" w:rsidRPr="0088170D" w:rsidRDefault="00E47214" w:rsidP="0029249E">
            <w:pPr>
              <w:spacing w:line="360" w:lineRule="auto"/>
              <w:jc w:val="center"/>
              <w:rPr>
                <w:bCs/>
              </w:rPr>
            </w:pPr>
            <w:r w:rsidRPr="0088170D">
              <w:rPr>
                <w:bCs/>
              </w:rPr>
              <w:t>4</w:t>
            </w:r>
            <w:r>
              <w:rPr>
                <w:bCs/>
              </w:rPr>
              <w:t>8</w:t>
            </w:r>
          </w:p>
        </w:tc>
        <w:tc>
          <w:tcPr>
            <w:tcW w:w="1010" w:type="dxa"/>
            <w:vAlign w:val="bottom"/>
          </w:tcPr>
          <w:p w:rsidR="00E47214" w:rsidRPr="0088170D" w:rsidRDefault="00E47214" w:rsidP="0029249E">
            <w:pPr>
              <w:spacing w:line="360" w:lineRule="auto"/>
              <w:jc w:val="center"/>
              <w:rPr>
                <w:bCs/>
              </w:rPr>
            </w:pPr>
            <w:r>
              <w:rPr>
                <w:bCs/>
              </w:rPr>
              <w:t>95/143</w:t>
            </w:r>
          </w:p>
        </w:tc>
        <w:tc>
          <w:tcPr>
            <w:tcW w:w="1010" w:type="dxa"/>
            <w:vAlign w:val="bottom"/>
          </w:tcPr>
          <w:p w:rsidR="00E47214" w:rsidRPr="0088170D" w:rsidRDefault="00E47214" w:rsidP="0029249E">
            <w:pPr>
              <w:spacing w:line="360" w:lineRule="auto"/>
              <w:jc w:val="center"/>
              <w:rPr>
                <w:bCs/>
              </w:rPr>
            </w:pPr>
            <w:r>
              <w:rPr>
                <w:bCs/>
              </w:rPr>
              <w:t>197/340</w:t>
            </w:r>
          </w:p>
        </w:tc>
        <w:tc>
          <w:tcPr>
            <w:tcW w:w="1010" w:type="dxa"/>
            <w:shd w:val="clear" w:color="auto" w:fill="D9D9D9" w:themeFill="background1" w:themeFillShade="D9"/>
            <w:vAlign w:val="bottom"/>
          </w:tcPr>
          <w:p w:rsidR="00E47214" w:rsidRPr="0088170D" w:rsidRDefault="00E47214" w:rsidP="0029249E">
            <w:pPr>
              <w:spacing w:line="360" w:lineRule="auto"/>
              <w:jc w:val="center"/>
              <w:rPr>
                <w:bCs/>
              </w:rPr>
            </w:pPr>
            <w:r>
              <w:rPr>
                <w:bCs/>
              </w:rPr>
              <w:t>160/500</w:t>
            </w:r>
          </w:p>
        </w:tc>
      </w:tr>
    </w:tbl>
    <w:p w:rsidR="008F2C13" w:rsidRPr="008A0A06" w:rsidRDefault="008F2C13" w:rsidP="008F2C13">
      <w:pPr>
        <w:spacing w:after="0" w:line="360" w:lineRule="auto"/>
        <w:ind w:firstLine="460"/>
        <w:jc w:val="both"/>
        <w:rPr>
          <w:rFonts w:ascii="Times New Roman" w:eastAsia="Times New Roman" w:hAnsi="Times New Roman" w:cs="Times New Roman"/>
          <w:sz w:val="16"/>
          <w:szCs w:val="16"/>
          <w:highlight w:val="yellow"/>
          <w:lang w:eastAsia="ru-RU"/>
        </w:rPr>
      </w:pPr>
    </w:p>
    <w:p w:rsidR="00E47214" w:rsidRPr="00E47214" w:rsidRDefault="00E47214" w:rsidP="00E47214">
      <w:pPr>
        <w:spacing w:after="0" w:line="360" w:lineRule="auto"/>
        <w:ind w:firstLine="708"/>
        <w:jc w:val="both"/>
        <w:rPr>
          <w:rFonts w:ascii="Times New Roman" w:eastAsia="Times New Roman" w:hAnsi="Times New Roman" w:cs="Times New Roman"/>
          <w:sz w:val="28"/>
          <w:szCs w:val="28"/>
          <w:lang w:eastAsia="ru-RU"/>
        </w:rPr>
      </w:pPr>
      <w:r w:rsidRPr="00E47214">
        <w:rPr>
          <w:rFonts w:ascii="Times New Roman" w:eastAsia="Times New Roman" w:hAnsi="Times New Roman" w:cs="Times New Roman"/>
          <w:sz w:val="28"/>
          <w:szCs w:val="28"/>
          <w:lang w:eastAsia="ru-RU"/>
        </w:rPr>
        <w:t xml:space="preserve">По состоянию </w:t>
      </w:r>
      <w:r w:rsidRPr="00E47214">
        <w:rPr>
          <w:rFonts w:ascii="Times New Roman" w:eastAsia="Times New Roman" w:hAnsi="Times New Roman" w:cs="Times New Roman"/>
          <w:color w:val="000000"/>
          <w:sz w:val="28"/>
          <w:szCs w:val="28"/>
          <w:lang w:eastAsia="ru-RU"/>
        </w:rPr>
        <w:t xml:space="preserve">на 31.12.2014 г. в </w:t>
      </w:r>
      <w:r w:rsidRPr="00E47214">
        <w:rPr>
          <w:rFonts w:ascii="Times New Roman" w:eastAsia="Times New Roman" w:hAnsi="Times New Roman" w:cs="Times New Roman"/>
          <w:b/>
          <w:color w:val="000000"/>
          <w:sz w:val="28"/>
          <w:szCs w:val="28"/>
          <w:lang w:eastAsia="ru-RU"/>
        </w:rPr>
        <w:t>Реестр</w:t>
      </w:r>
      <w:r w:rsidRPr="00E47214">
        <w:rPr>
          <w:rFonts w:ascii="Times New Roman" w:eastAsia="Times New Roman" w:hAnsi="Times New Roman" w:cs="Times New Roman"/>
          <w:sz w:val="28"/>
          <w:szCs w:val="28"/>
          <w:lang w:eastAsia="ru-RU"/>
        </w:rPr>
        <w:t xml:space="preserve"> </w:t>
      </w:r>
      <w:r w:rsidRPr="00E47214">
        <w:rPr>
          <w:rFonts w:ascii="Times New Roman" w:eastAsia="Times New Roman" w:hAnsi="Times New Roman" w:cs="Times New Roman"/>
          <w:b/>
          <w:sz w:val="28"/>
          <w:szCs w:val="28"/>
          <w:lang w:eastAsia="ru-RU"/>
        </w:rPr>
        <w:t>включено</w:t>
      </w:r>
      <w:r w:rsidRPr="00E47214">
        <w:rPr>
          <w:rFonts w:ascii="Times New Roman" w:eastAsia="Times New Roman" w:hAnsi="Times New Roman" w:cs="Times New Roman"/>
          <w:sz w:val="28"/>
          <w:szCs w:val="28"/>
          <w:lang w:eastAsia="ru-RU"/>
        </w:rPr>
        <w:t xml:space="preserve"> </w:t>
      </w:r>
      <w:r w:rsidRPr="00E47214">
        <w:rPr>
          <w:rFonts w:ascii="Times New Roman" w:eastAsia="Times New Roman" w:hAnsi="Times New Roman" w:cs="Times New Roman"/>
          <w:b/>
          <w:sz w:val="28"/>
          <w:szCs w:val="28"/>
          <w:lang w:eastAsia="ru-RU"/>
        </w:rPr>
        <w:t>9943</w:t>
      </w:r>
      <w:r w:rsidRPr="00E47214">
        <w:rPr>
          <w:rFonts w:ascii="Times New Roman" w:eastAsia="Times New Roman" w:hAnsi="Times New Roman" w:cs="Times New Roman"/>
          <w:sz w:val="28"/>
          <w:szCs w:val="28"/>
          <w:lang w:eastAsia="ru-RU"/>
        </w:rPr>
        <w:t xml:space="preserve"> оператора, осуществляющих обработку персональных данных.</w:t>
      </w:r>
    </w:p>
    <w:tbl>
      <w:tblPr>
        <w:tblStyle w:val="76"/>
        <w:tblW w:w="9781" w:type="dxa"/>
        <w:tblInd w:w="289" w:type="dxa"/>
        <w:tblLayout w:type="fixed"/>
        <w:tblCellMar>
          <w:left w:w="0" w:type="dxa"/>
          <w:right w:w="0" w:type="dxa"/>
        </w:tblCellMar>
        <w:tblLook w:val="04A0" w:firstRow="1" w:lastRow="0" w:firstColumn="1" w:lastColumn="0" w:noHBand="0" w:noVBand="1"/>
      </w:tblPr>
      <w:tblGrid>
        <w:gridCol w:w="1134"/>
        <w:gridCol w:w="850"/>
        <w:gridCol w:w="851"/>
        <w:gridCol w:w="567"/>
        <w:gridCol w:w="709"/>
        <w:gridCol w:w="567"/>
        <w:gridCol w:w="567"/>
        <w:gridCol w:w="567"/>
        <w:gridCol w:w="708"/>
        <w:gridCol w:w="851"/>
        <w:gridCol w:w="850"/>
        <w:gridCol w:w="709"/>
        <w:gridCol w:w="851"/>
      </w:tblGrid>
      <w:tr w:rsidR="008B4233" w:rsidRPr="008A0A06" w:rsidTr="008B4233">
        <w:tc>
          <w:tcPr>
            <w:tcW w:w="1134" w:type="dxa"/>
          </w:tcPr>
          <w:p w:rsidR="008F2C13" w:rsidRPr="000D19B7" w:rsidRDefault="008F2C13" w:rsidP="00804727">
            <w:pPr>
              <w:spacing w:line="360" w:lineRule="auto"/>
              <w:jc w:val="both"/>
              <w:rPr>
                <w:sz w:val="26"/>
                <w:szCs w:val="26"/>
              </w:rPr>
            </w:pPr>
          </w:p>
        </w:tc>
        <w:tc>
          <w:tcPr>
            <w:tcW w:w="850" w:type="dxa"/>
          </w:tcPr>
          <w:p w:rsidR="008F2C13" w:rsidRPr="000D19B7" w:rsidRDefault="008F2C13" w:rsidP="00804727">
            <w:pPr>
              <w:spacing w:line="360" w:lineRule="auto"/>
              <w:ind w:firstLine="39"/>
              <w:jc w:val="both"/>
            </w:pPr>
            <w:r w:rsidRPr="000D19B7">
              <w:t>январь</w:t>
            </w:r>
          </w:p>
        </w:tc>
        <w:tc>
          <w:tcPr>
            <w:tcW w:w="851" w:type="dxa"/>
          </w:tcPr>
          <w:p w:rsidR="008F2C13" w:rsidRPr="000D19B7" w:rsidRDefault="008F2C13" w:rsidP="00804727">
            <w:pPr>
              <w:spacing w:line="360" w:lineRule="auto"/>
              <w:jc w:val="both"/>
            </w:pPr>
            <w:r w:rsidRPr="000D19B7">
              <w:t>февраль</w:t>
            </w:r>
          </w:p>
        </w:tc>
        <w:tc>
          <w:tcPr>
            <w:tcW w:w="567" w:type="dxa"/>
          </w:tcPr>
          <w:p w:rsidR="008F2C13" w:rsidRPr="000D19B7" w:rsidRDefault="008F2C13" w:rsidP="00804727">
            <w:pPr>
              <w:spacing w:line="360" w:lineRule="auto"/>
              <w:jc w:val="both"/>
            </w:pPr>
            <w:r w:rsidRPr="000D19B7">
              <w:t>март</w:t>
            </w:r>
          </w:p>
        </w:tc>
        <w:tc>
          <w:tcPr>
            <w:tcW w:w="709" w:type="dxa"/>
          </w:tcPr>
          <w:p w:rsidR="008F2C13" w:rsidRPr="000D19B7" w:rsidRDefault="008F2C13" w:rsidP="00804727">
            <w:pPr>
              <w:spacing w:line="360" w:lineRule="auto"/>
              <w:jc w:val="both"/>
            </w:pPr>
            <w:r w:rsidRPr="000D19B7">
              <w:t>апрель</w:t>
            </w:r>
          </w:p>
        </w:tc>
        <w:tc>
          <w:tcPr>
            <w:tcW w:w="567" w:type="dxa"/>
          </w:tcPr>
          <w:p w:rsidR="008F2C13" w:rsidRPr="000D19B7" w:rsidRDefault="008F2C13" w:rsidP="00804727">
            <w:pPr>
              <w:spacing w:line="360" w:lineRule="auto"/>
              <w:jc w:val="both"/>
            </w:pPr>
            <w:r w:rsidRPr="000D19B7">
              <w:t>май</w:t>
            </w:r>
          </w:p>
        </w:tc>
        <w:tc>
          <w:tcPr>
            <w:tcW w:w="567" w:type="dxa"/>
          </w:tcPr>
          <w:p w:rsidR="008F2C13" w:rsidRPr="000D19B7" w:rsidRDefault="008F2C13" w:rsidP="00804727">
            <w:pPr>
              <w:spacing w:line="360" w:lineRule="auto"/>
              <w:jc w:val="both"/>
            </w:pPr>
            <w:r w:rsidRPr="000D19B7">
              <w:t>июнь</w:t>
            </w:r>
          </w:p>
        </w:tc>
        <w:tc>
          <w:tcPr>
            <w:tcW w:w="567" w:type="dxa"/>
          </w:tcPr>
          <w:p w:rsidR="008F2C13" w:rsidRPr="000D19B7" w:rsidRDefault="008F2C13" w:rsidP="00804727">
            <w:pPr>
              <w:spacing w:line="360" w:lineRule="auto"/>
              <w:jc w:val="both"/>
            </w:pPr>
            <w:r w:rsidRPr="000D19B7">
              <w:t>июль</w:t>
            </w:r>
          </w:p>
        </w:tc>
        <w:tc>
          <w:tcPr>
            <w:tcW w:w="708" w:type="dxa"/>
          </w:tcPr>
          <w:p w:rsidR="008F2C13" w:rsidRPr="000D19B7" w:rsidRDefault="008F2C13" w:rsidP="00804727">
            <w:pPr>
              <w:spacing w:line="360" w:lineRule="auto"/>
              <w:jc w:val="both"/>
            </w:pPr>
            <w:r w:rsidRPr="000D19B7">
              <w:t>август</w:t>
            </w:r>
          </w:p>
        </w:tc>
        <w:tc>
          <w:tcPr>
            <w:tcW w:w="851" w:type="dxa"/>
          </w:tcPr>
          <w:p w:rsidR="008F2C13" w:rsidRPr="000D19B7" w:rsidRDefault="008F2C13" w:rsidP="00804727">
            <w:pPr>
              <w:spacing w:line="360" w:lineRule="auto"/>
              <w:jc w:val="both"/>
            </w:pPr>
            <w:r w:rsidRPr="000D19B7">
              <w:t>сентябрь</w:t>
            </w:r>
          </w:p>
        </w:tc>
        <w:tc>
          <w:tcPr>
            <w:tcW w:w="850" w:type="dxa"/>
          </w:tcPr>
          <w:p w:rsidR="008F2C13" w:rsidRPr="000D19B7" w:rsidRDefault="008F2C13" w:rsidP="00804727">
            <w:pPr>
              <w:spacing w:line="360" w:lineRule="auto"/>
              <w:jc w:val="both"/>
            </w:pPr>
            <w:r w:rsidRPr="000D19B7">
              <w:t>октябрь</w:t>
            </w:r>
          </w:p>
        </w:tc>
        <w:tc>
          <w:tcPr>
            <w:tcW w:w="709" w:type="dxa"/>
          </w:tcPr>
          <w:p w:rsidR="008F2C13" w:rsidRPr="000D19B7" w:rsidRDefault="008F2C13" w:rsidP="00804727">
            <w:pPr>
              <w:spacing w:line="360" w:lineRule="auto"/>
              <w:jc w:val="both"/>
            </w:pPr>
            <w:r w:rsidRPr="000D19B7">
              <w:t>ноябрь</w:t>
            </w:r>
          </w:p>
        </w:tc>
        <w:tc>
          <w:tcPr>
            <w:tcW w:w="851" w:type="dxa"/>
          </w:tcPr>
          <w:p w:rsidR="008F2C13" w:rsidRPr="000D19B7" w:rsidRDefault="008F2C13" w:rsidP="00804727">
            <w:pPr>
              <w:spacing w:line="360" w:lineRule="auto"/>
              <w:jc w:val="both"/>
            </w:pPr>
            <w:r w:rsidRPr="000D19B7">
              <w:t>декабрь</w:t>
            </w:r>
          </w:p>
        </w:tc>
      </w:tr>
      <w:tr w:rsidR="000D19B7" w:rsidRPr="008A0A06" w:rsidTr="008B4233">
        <w:tc>
          <w:tcPr>
            <w:tcW w:w="1134" w:type="dxa"/>
          </w:tcPr>
          <w:p w:rsidR="000D19B7" w:rsidRPr="000D19B7" w:rsidRDefault="000D19B7" w:rsidP="00804727">
            <w:pPr>
              <w:spacing w:line="360" w:lineRule="auto"/>
              <w:jc w:val="both"/>
            </w:pPr>
            <w:r w:rsidRPr="000D19B7">
              <w:t>Кол-во операторов в реестре</w:t>
            </w:r>
          </w:p>
        </w:tc>
        <w:tc>
          <w:tcPr>
            <w:tcW w:w="850" w:type="dxa"/>
            <w:vAlign w:val="center"/>
          </w:tcPr>
          <w:p w:rsidR="000D19B7" w:rsidRPr="000D19B7" w:rsidRDefault="000D19B7" w:rsidP="0029249E">
            <w:pPr>
              <w:spacing w:line="360" w:lineRule="auto"/>
              <w:jc w:val="center"/>
            </w:pPr>
            <w:r w:rsidRPr="000D19B7">
              <w:t>9474</w:t>
            </w:r>
          </w:p>
        </w:tc>
        <w:tc>
          <w:tcPr>
            <w:tcW w:w="851" w:type="dxa"/>
            <w:vAlign w:val="center"/>
          </w:tcPr>
          <w:p w:rsidR="000D19B7" w:rsidRPr="000D19B7" w:rsidRDefault="000D19B7" w:rsidP="0029249E">
            <w:pPr>
              <w:spacing w:line="360" w:lineRule="auto"/>
              <w:jc w:val="center"/>
            </w:pPr>
            <w:r w:rsidRPr="000D19B7">
              <w:t>9485</w:t>
            </w:r>
          </w:p>
        </w:tc>
        <w:tc>
          <w:tcPr>
            <w:tcW w:w="567" w:type="dxa"/>
            <w:vAlign w:val="center"/>
          </w:tcPr>
          <w:p w:rsidR="000D19B7" w:rsidRPr="000D19B7" w:rsidRDefault="000D19B7" w:rsidP="0029249E">
            <w:pPr>
              <w:spacing w:line="360" w:lineRule="auto"/>
              <w:jc w:val="center"/>
            </w:pPr>
            <w:r w:rsidRPr="000D19B7">
              <w:t>9513</w:t>
            </w:r>
          </w:p>
        </w:tc>
        <w:tc>
          <w:tcPr>
            <w:tcW w:w="709" w:type="dxa"/>
            <w:vAlign w:val="center"/>
          </w:tcPr>
          <w:p w:rsidR="000D19B7" w:rsidRPr="000D19B7" w:rsidRDefault="000D19B7" w:rsidP="0029249E">
            <w:pPr>
              <w:spacing w:line="360" w:lineRule="auto"/>
              <w:jc w:val="center"/>
            </w:pPr>
            <w:r w:rsidRPr="000D19B7">
              <w:t>9554</w:t>
            </w:r>
          </w:p>
        </w:tc>
        <w:tc>
          <w:tcPr>
            <w:tcW w:w="567" w:type="dxa"/>
            <w:vAlign w:val="center"/>
          </w:tcPr>
          <w:p w:rsidR="000D19B7" w:rsidRPr="000D19B7" w:rsidRDefault="000D19B7" w:rsidP="0029249E">
            <w:pPr>
              <w:spacing w:line="360" w:lineRule="auto"/>
              <w:jc w:val="center"/>
            </w:pPr>
            <w:r w:rsidRPr="000D19B7">
              <w:t>9567</w:t>
            </w:r>
          </w:p>
        </w:tc>
        <w:tc>
          <w:tcPr>
            <w:tcW w:w="567" w:type="dxa"/>
            <w:vAlign w:val="center"/>
          </w:tcPr>
          <w:p w:rsidR="000D19B7" w:rsidRPr="000D19B7" w:rsidRDefault="000D19B7" w:rsidP="0029249E">
            <w:pPr>
              <w:spacing w:line="360" w:lineRule="auto"/>
              <w:jc w:val="center"/>
            </w:pPr>
            <w:r w:rsidRPr="000D19B7">
              <w:t>9606</w:t>
            </w:r>
          </w:p>
        </w:tc>
        <w:tc>
          <w:tcPr>
            <w:tcW w:w="567" w:type="dxa"/>
            <w:vAlign w:val="center"/>
          </w:tcPr>
          <w:p w:rsidR="000D19B7" w:rsidRPr="000D19B7" w:rsidRDefault="000D19B7" w:rsidP="0029249E">
            <w:pPr>
              <w:spacing w:line="360" w:lineRule="auto"/>
              <w:jc w:val="center"/>
            </w:pPr>
            <w:r w:rsidRPr="000D19B7">
              <w:t>9683</w:t>
            </w:r>
          </w:p>
        </w:tc>
        <w:tc>
          <w:tcPr>
            <w:tcW w:w="708" w:type="dxa"/>
            <w:vAlign w:val="center"/>
          </w:tcPr>
          <w:p w:rsidR="000D19B7" w:rsidRPr="000D19B7" w:rsidRDefault="000D19B7" w:rsidP="0029249E">
            <w:pPr>
              <w:spacing w:line="360" w:lineRule="auto"/>
              <w:jc w:val="center"/>
            </w:pPr>
            <w:r w:rsidRPr="000D19B7">
              <w:t>9730</w:t>
            </w:r>
          </w:p>
        </w:tc>
        <w:tc>
          <w:tcPr>
            <w:tcW w:w="851" w:type="dxa"/>
            <w:vAlign w:val="center"/>
          </w:tcPr>
          <w:p w:rsidR="000D19B7" w:rsidRPr="000D19B7" w:rsidRDefault="000D19B7" w:rsidP="0029249E">
            <w:pPr>
              <w:spacing w:line="360" w:lineRule="auto"/>
              <w:jc w:val="center"/>
            </w:pPr>
            <w:r w:rsidRPr="000D19B7">
              <w:t>9794</w:t>
            </w:r>
          </w:p>
        </w:tc>
        <w:tc>
          <w:tcPr>
            <w:tcW w:w="850" w:type="dxa"/>
            <w:vAlign w:val="center"/>
          </w:tcPr>
          <w:p w:rsidR="000D19B7" w:rsidRPr="000D19B7" w:rsidRDefault="000D19B7" w:rsidP="0029249E">
            <w:pPr>
              <w:spacing w:line="360" w:lineRule="auto"/>
              <w:jc w:val="center"/>
            </w:pPr>
            <w:r w:rsidRPr="000D19B7">
              <w:t>9828</w:t>
            </w:r>
          </w:p>
        </w:tc>
        <w:tc>
          <w:tcPr>
            <w:tcW w:w="709" w:type="dxa"/>
            <w:vAlign w:val="center"/>
          </w:tcPr>
          <w:p w:rsidR="000D19B7" w:rsidRPr="000D19B7" w:rsidRDefault="000D19B7" w:rsidP="0029249E">
            <w:pPr>
              <w:spacing w:line="360" w:lineRule="auto"/>
              <w:jc w:val="center"/>
            </w:pPr>
            <w:r w:rsidRPr="000D19B7">
              <w:t>9841</w:t>
            </w:r>
          </w:p>
        </w:tc>
        <w:tc>
          <w:tcPr>
            <w:tcW w:w="851" w:type="dxa"/>
            <w:vAlign w:val="center"/>
          </w:tcPr>
          <w:p w:rsidR="000D19B7" w:rsidRPr="000D19B7" w:rsidRDefault="000D19B7" w:rsidP="0029249E">
            <w:pPr>
              <w:spacing w:line="360" w:lineRule="auto"/>
              <w:jc w:val="center"/>
            </w:pPr>
            <w:r w:rsidRPr="000D19B7">
              <w:t>9943</w:t>
            </w:r>
          </w:p>
        </w:tc>
      </w:tr>
    </w:tbl>
    <w:p w:rsidR="008F2C13" w:rsidRPr="008A0A06" w:rsidRDefault="008F2C13" w:rsidP="008F2C13">
      <w:pPr>
        <w:spacing w:after="0" w:line="360" w:lineRule="auto"/>
        <w:ind w:firstLine="708"/>
        <w:jc w:val="both"/>
        <w:rPr>
          <w:rFonts w:ascii="Times New Roman" w:eastAsia="Times New Roman" w:hAnsi="Times New Roman" w:cs="Times New Roman"/>
          <w:sz w:val="16"/>
          <w:szCs w:val="16"/>
          <w:highlight w:val="yellow"/>
          <w:lang w:eastAsia="ru-RU"/>
        </w:rPr>
      </w:pPr>
    </w:p>
    <w:p w:rsidR="000D19B7" w:rsidRPr="000D19B7" w:rsidRDefault="000D19B7" w:rsidP="000D19B7">
      <w:pPr>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0D19B7">
        <w:rPr>
          <w:rFonts w:ascii="Times New Roman" w:eastAsia="Times New Roman" w:hAnsi="Times New Roman" w:cs="Times New Roman"/>
          <w:color w:val="000000"/>
          <w:sz w:val="28"/>
          <w:szCs w:val="28"/>
          <w:lang w:eastAsia="ru-RU"/>
        </w:rPr>
        <w:lastRenderedPageBreak/>
        <w:t xml:space="preserve">В целях формирования Реестра в 2014 году продолжена практика направления операторам писем-запросов о необходимости представления в Уполномоченный орган по защите прав субъектов персональных данных уведомления об обработке персональных данных и информационных писем о внесении изменений в ранее представленное уведомление. Так, в 2014 году в адрес операторов, осуществляющих деятельность на территории Волгоградской области и Республике Калмыкия, было направлено </w:t>
      </w:r>
      <w:r w:rsidRPr="000D19B7">
        <w:rPr>
          <w:rFonts w:ascii="Times New Roman" w:eastAsia="Times New Roman" w:hAnsi="Times New Roman" w:cs="Times New Roman"/>
          <w:b/>
          <w:color w:val="000000"/>
          <w:sz w:val="28"/>
          <w:szCs w:val="28"/>
          <w:lang w:eastAsia="ru-RU"/>
        </w:rPr>
        <w:t xml:space="preserve">1595 запросов, </w:t>
      </w:r>
      <w:r w:rsidRPr="000D19B7">
        <w:rPr>
          <w:rFonts w:ascii="Times New Roman" w:eastAsia="Times New Roman" w:hAnsi="Times New Roman" w:cs="Times New Roman"/>
          <w:color w:val="000000"/>
          <w:sz w:val="28"/>
          <w:szCs w:val="28"/>
          <w:lang w:eastAsia="ru-RU"/>
        </w:rPr>
        <w:t xml:space="preserve">из них о необходимости предоставления информационных писем о внесении изменений в ранее представленное уведомление – </w:t>
      </w:r>
      <w:r w:rsidRPr="000D19B7">
        <w:rPr>
          <w:rFonts w:ascii="Times New Roman" w:eastAsia="Times New Roman" w:hAnsi="Times New Roman" w:cs="Times New Roman"/>
          <w:b/>
          <w:color w:val="000000"/>
          <w:sz w:val="28"/>
          <w:szCs w:val="28"/>
          <w:lang w:eastAsia="ru-RU"/>
        </w:rPr>
        <w:t>120 запросов</w:t>
      </w:r>
      <w:r w:rsidRPr="000D19B7">
        <w:rPr>
          <w:rFonts w:ascii="Times New Roman" w:eastAsia="Times New Roman" w:hAnsi="Times New Roman" w:cs="Times New Roman"/>
          <w:color w:val="000000"/>
          <w:sz w:val="28"/>
          <w:szCs w:val="28"/>
          <w:lang w:eastAsia="ru-RU"/>
        </w:rPr>
        <w:t xml:space="preserve">. </w:t>
      </w:r>
    </w:p>
    <w:p w:rsidR="000D19B7" w:rsidRPr="000D19B7" w:rsidRDefault="000D19B7" w:rsidP="000D19B7">
      <w:pPr>
        <w:spacing w:after="0" w:line="360" w:lineRule="auto"/>
        <w:ind w:firstLine="714"/>
        <w:jc w:val="both"/>
        <w:rPr>
          <w:rFonts w:ascii="Times New Roman" w:eastAsia="Calibri" w:hAnsi="Times New Roman" w:cs="Times New Roman"/>
          <w:sz w:val="28"/>
          <w:szCs w:val="28"/>
        </w:rPr>
      </w:pPr>
      <w:proofErr w:type="gramStart"/>
      <w:r w:rsidRPr="000D19B7">
        <w:rPr>
          <w:rFonts w:ascii="Times New Roman" w:eastAsia="Calibri" w:hAnsi="Times New Roman" w:cs="Times New Roman"/>
          <w:sz w:val="28"/>
          <w:szCs w:val="28"/>
        </w:rPr>
        <w:t xml:space="preserve">В соответствии с Административным регламентом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 утвержденным Приказом Министерства связи и массовых коммуникаций РФ от 21 декабря </w:t>
      </w:r>
      <w:smartTag w:uri="urn:schemas-microsoft-com:office:smarttags" w:element="metricconverter">
        <w:smartTagPr>
          <w:attr w:name="ProductID" w:val="2011 г"/>
        </w:smartTagPr>
        <w:r w:rsidRPr="000D19B7">
          <w:rPr>
            <w:rFonts w:ascii="Times New Roman" w:eastAsia="Calibri" w:hAnsi="Times New Roman" w:cs="Times New Roman"/>
            <w:sz w:val="28"/>
            <w:szCs w:val="28"/>
          </w:rPr>
          <w:t>2011 г</w:t>
        </w:r>
      </w:smartTag>
      <w:r w:rsidRPr="000D19B7">
        <w:rPr>
          <w:rFonts w:ascii="Times New Roman" w:eastAsia="Calibri" w:hAnsi="Times New Roman" w:cs="Times New Roman"/>
          <w:sz w:val="28"/>
          <w:szCs w:val="28"/>
        </w:rPr>
        <w:t>. N 346 Управлением подготовлены и изданы Приказы по внесению (изменению, исключению) информации в реестр операторов, осуществляющих обработку персональных данных</w:t>
      </w:r>
      <w:proofErr w:type="gramEnd"/>
      <w:r w:rsidRPr="000D19B7">
        <w:rPr>
          <w:rFonts w:ascii="Times New Roman" w:eastAsia="Calibri" w:hAnsi="Times New Roman" w:cs="Times New Roman"/>
          <w:sz w:val="28"/>
          <w:szCs w:val="28"/>
        </w:rPr>
        <w:t xml:space="preserve"> (далее - Реестр). С 1 января 2014 года по настоящее время было издано 238 приказов, из них: </w:t>
      </w:r>
    </w:p>
    <w:p w:rsidR="000D19B7" w:rsidRPr="000D19B7" w:rsidRDefault="000D19B7" w:rsidP="000D19B7">
      <w:pPr>
        <w:spacing w:after="0" w:line="360" w:lineRule="auto"/>
        <w:ind w:firstLine="714"/>
        <w:jc w:val="both"/>
        <w:rPr>
          <w:rFonts w:ascii="Times New Roman" w:eastAsia="Calibri" w:hAnsi="Times New Roman" w:cs="Times New Roman"/>
          <w:sz w:val="28"/>
          <w:szCs w:val="28"/>
        </w:rPr>
      </w:pPr>
      <w:r w:rsidRPr="000D19B7">
        <w:rPr>
          <w:rFonts w:ascii="Times New Roman" w:eastAsia="Calibri" w:hAnsi="Times New Roman" w:cs="Times New Roman"/>
          <w:sz w:val="28"/>
          <w:szCs w:val="28"/>
        </w:rPr>
        <w:t>- 100 приказ</w:t>
      </w:r>
      <w:r w:rsidR="00BF007C">
        <w:rPr>
          <w:rFonts w:ascii="Times New Roman" w:eastAsia="Calibri" w:hAnsi="Times New Roman" w:cs="Times New Roman"/>
          <w:sz w:val="28"/>
          <w:szCs w:val="28"/>
        </w:rPr>
        <w:t>ов</w:t>
      </w:r>
      <w:r w:rsidRPr="000D19B7">
        <w:rPr>
          <w:rFonts w:ascii="Times New Roman" w:eastAsia="Calibri" w:hAnsi="Times New Roman" w:cs="Times New Roman"/>
          <w:sz w:val="28"/>
          <w:szCs w:val="28"/>
        </w:rPr>
        <w:t xml:space="preserve"> на внесение сведений об</w:t>
      </w:r>
      <w:r w:rsidRPr="000D19B7">
        <w:rPr>
          <w:rFonts w:ascii="Times New Roman" w:eastAsia="Calibri" w:hAnsi="Times New Roman" w:cs="Times New Roman"/>
          <w:color w:val="FF0000"/>
          <w:sz w:val="28"/>
          <w:szCs w:val="28"/>
        </w:rPr>
        <w:t xml:space="preserve"> </w:t>
      </w:r>
      <w:r w:rsidRPr="000D19B7">
        <w:rPr>
          <w:rFonts w:ascii="Times New Roman" w:eastAsia="Calibri" w:hAnsi="Times New Roman" w:cs="Times New Roman"/>
          <w:sz w:val="28"/>
          <w:szCs w:val="28"/>
        </w:rPr>
        <w:t>Операторах в Реестр;</w:t>
      </w:r>
    </w:p>
    <w:p w:rsidR="000D19B7" w:rsidRPr="000D19B7" w:rsidRDefault="000D19B7" w:rsidP="000D19B7">
      <w:pPr>
        <w:spacing w:after="0" w:line="360" w:lineRule="auto"/>
        <w:ind w:firstLine="714"/>
        <w:jc w:val="both"/>
        <w:rPr>
          <w:rFonts w:ascii="Times New Roman" w:eastAsia="Calibri" w:hAnsi="Times New Roman" w:cs="Times New Roman"/>
          <w:sz w:val="28"/>
          <w:szCs w:val="28"/>
        </w:rPr>
      </w:pPr>
      <w:r w:rsidRPr="000D19B7">
        <w:rPr>
          <w:rFonts w:ascii="Times New Roman" w:eastAsia="Calibri" w:hAnsi="Times New Roman" w:cs="Times New Roman"/>
          <w:sz w:val="28"/>
          <w:szCs w:val="28"/>
        </w:rPr>
        <w:t>- 107 приказов на внесение изменений в  записи об Операторах в Реестре;</w:t>
      </w:r>
    </w:p>
    <w:p w:rsidR="000D19B7" w:rsidRPr="000D19B7" w:rsidRDefault="000D19B7" w:rsidP="000D19B7">
      <w:pPr>
        <w:spacing w:after="0" w:line="360" w:lineRule="auto"/>
        <w:ind w:firstLine="714"/>
        <w:jc w:val="both"/>
        <w:rPr>
          <w:rFonts w:ascii="Times New Roman" w:eastAsia="Calibri" w:hAnsi="Times New Roman" w:cs="Times New Roman"/>
          <w:sz w:val="28"/>
          <w:szCs w:val="28"/>
        </w:rPr>
      </w:pPr>
      <w:r w:rsidRPr="000D19B7">
        <w:rPr>
          <w:rFonts w:ascii="Times New Roman" w:eastAsia="Calibri" w:hAnsi="Times New Roman" w:cs="Times New Roman"/>
          <w:sz w:val="28"/>
          <w:szCs w:val="28"/>
        </w:rPr>
        <w:t>- 31 приказ об исключении  Операторов из Реестра.</w:t>
      </w:r>
    </w:p>
    <w:p w:rsidR="000D19B7" w:rsidRPr="000D19B7" w:rsidRDefault="000D19B7" w:rsidP="000D19B7">
      <w:pPr>
        <w:suppressAutoHyphens/>
        <w:spacing w:after="0" w:line="360" w:lineRule="auto"/>
        <w:ind w:firstLine="720"/>
        <w:jc w:val="both"/>
        <w:rPr>
          <w:rFonts w:ascii="Times New Roman" w:eastAsia="Calibri" w:hAnsi="Times New Roman" w:cs="Times New Roman"/>
          <w:sz w:val="28"/>
          <w:szCs w:val="28"/>
        </w:rPr>
      </w:pPr>
      <w:r w:rsidRPr="000D19B7">
        <w:rPr>
          <w:rFonts w:ascii="Times New Roman" w:eastAsia="Times New Roman" w:hAnsi="Times New Roman" w:cs="Times New Roman"/>
          <w:color w:val="000000"/>
          <w:sz w:val="28"/>
          <w:szCs w:val="28"/>
          <w:lang w:eastAsia="ru-RU"/>
        </w:rPr>
        <w:t xml:space="preserve">Кроме того, </w:t>
      </w:r>
      <w:r w:rsidRPr="000D19B7">
        <w:rPr>
          <w:rFonts w:ascii="Times New Roman" w:eastAsia="Calibri" w:hAnsi="Times New Roman" w:cs="Times New Roman"/>
          <w:sz w:val="28"/>
          <w:szCs w:val="28"/>
        </w:rPr>
        <w:t xml:space="preserve">в 2014 году поступило </w:t>
      </w:r>
      <w:r w:rsidRPr="000D19B7">
        <w:rPr>
          <w:rFonts w:ascii="Times New Roman" w:eastAsia="Calibri" w:hAnsi="Times New Roman" w:cs="Times New Roman"/>
          <w:color w:val="000000"/>
          <w:sz w:val="28"/>
          <w:szCs w:val="28"/>
        </w:rPr>
        <w:t xml:space="preserve">180 </w:t>
      </w:r>
      <w:r w:rsidRPr="000D19B7">
        <w:rPr>
          <w:rFonts w:ascii="Times New Roman" w:eastAsia="Calibri" w:hAnsi="Times New Roman" w:cs="Times New Roman"/>
          <w:sz w:val="28"/>
          <w:szCs w:val="28"/>
        </w:rPr>
        <w:t>писем от операторов о праве осуществления обработки персональных данных без уведомления уполномоченного органа по защите прав субъектов персональных данных, из них – 107 писем со ссылкой на ч. 2 ст. 22 Федерального закона «О персональных данных».</w:t>
      </w:r>
    </w:p>
    <w:p w:rsidR="000D19B7" w:rsidRPr="000D19B7" w:rsidRDefault="000D19B7" w:rsidP="000D19B7">
      <w:pPr>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0D19B7">
        <w:rPr>
          <w:rFonts w:ascii="Times New Roman" w:eastAsia="Times New Roman" w:hAnsi="Times New Roman" w:cs="Times New Roman"/>
          <w:color w:val="000000"/>
          <w:sz w:val="28"/>
          <w:szCs w:val="28"/>
          <w:lang w:eastAsia="ru-RU"/>
        </w:rPr>
        <w:t xml:space="preserve">Также, Управлением Роскомнадзора по Волгоградской области и Республике Калмыкия проводилась работа по направлению в регистрирующий налоговый орган писем, не доставленных операторам по причине «истек срок </w:t>
      </w:r>
      <w:r w:rsidRPr="000D19B7">
        <w:rPr>
          <w:rFonts w:ascii="Times New Roman" w:eastAsia="Times New Roman" w:hAnsi="Times New Roman" w:cs="Times New Roman"/>
          <w:color w:val="000000"/>
          <w:sz w:val="28"/>
          <w:szCs w:val="28"/>
          <w:lang w:eastAsia="ru-RU"/>
        </w:rPr>
        <w:lastRenderedPageBreak/>
        <w:t>хранения», «отсутствие адресата по указанному адресу» и др., для принятия соответствующих мер.</w:t>
      </w:r>
    </w:p>
    <w:p w:rsidR="000D19B7" w:rsidRPr="000D19B7" w:rsidRDefault="000D19B7" w:rsidP="000D19B7">
      <w:pPr>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0D19B7">
        <w:rPr>
          <w:rFonts w:ascii="Times New Roman" w:eastAsia="Times New Roman" w:hAnsi="Times New Roman" w:cs="Times New Roman"/>
          <w:color w:val="000000"/>
          <w:sz w:val="28"/>
          <w:szCs w:val="28"/>
          <w:lang w:eastAsia="ru-RU"/>
        </w:rPr>
        <w:t>В соответствии со ст. 13 Федерального закона от 09.02.2009 № 8-ФЗ «Об обеспечении доступа к информации о деятельности государственных органов и органов местного самоуправления» на сайте пополняется лента новостей о деятельности в области защиты прав субъектов персональных данных.</w:t>
      </w:r>
    </w:p>
    <w:p w:rsidR="000D19B7" w:rsidRPr="000D19B7" w:rsidRDefault="000D19B7" w:rsidP="000D19B7">
      <w:pPr>
        <w:tabs>
          <w:tab w:val="left" w:pos="0"/>
        </w:tabs>
        <w:spacing w:after="0" w:line="360" w:lineRule="auto"/>
        <w:ind w:firstLine="709"/>
        <w:jc w:val="both"/>
        <w:rPr>
          <w:rFonts w:ascii="Times New Roman" w:eastAsia="Times New Roman" w:hAnsi="Times New Roman" w:cs="Times New Roman"/>
          <w:color w:val="FF0000"/>
          <w:lang w:eastAsia="ru-RU"/>
        </w:rPr>
      </w:pPr>
    </w:p>
    <w:p w:rsidR="000D19B7" w:rsidRPr="000D19B7" w:rsidRDefault="000D19B7" w:rsidP="000D19B7">
      <w:pPr>
        <w:spacing w:after="0" w:line="360" w:lineRule="auto"/>
        <w:ind w:firstLine="708"/>
        <w:jc w:val="both"/>
        <w:rPr>
          <w:rFonts w:ascii="Times New Roman" w:eastAsia="Times New Roman" w:hAnsi="Times New Roman" w:cs="Times New Roman"/>
          <w:sz w:val="28"/>
          <w:szCs w:val="28"/>
          <w:lang w:eastAsia="ru-RU"/>
        </w:rPr>
      </w:pPr>
      <w:r w:rsidRPr="000D19B7">
        <w:rPr>
          <w:rFonts w:ascii="Times New Roman" w:eastAsia="Times New Roman" w:hAnsi="Times New Roman" w:cs="Times New Roman"/>
          <w:b/>
          <w:sz w:val="28"/>
          <w:szCs w:val="28"/>
          <w:lang w:eastAsia="ru-RU"/>
        </w:rPr>
        <w:t>В</w:t>
      </w:r>
      <w:r w:rsidRPr="000D19B7">
        <w:rPr>
          <w:rFonts w:ascii="Times New Roman" w:eastAsia="Times New Roman" w:hAnsi="Times New Roman" w:cs="Times New Roman"/>
          <w:sz w:val="28"/>
          <w:szCs w:val="28"/>
          <w:lang w:eastAsia="ru-RU"/>
        </w:rPr>
        <w:t xml:space="preserve"> </w:t>
      </w:r>
      <w:r w:rsidRPr="000D19B7">
        <w:rPr>
          <w:rFonts w:ascii="Times New Roman" w:eastAsia="Times New Roman" w:hAnsi="Times New Roman" w:cs="Times New Roman"/>
          <w:b/>
          <w:sz w:val="28"/>
          <w:szCs w:val="28"/>
          <w:lang w:eastAsia="ru-RU"/>
        </w:rPr>
        <w:t>сфере защиты персональных данных</w:t>
      </w:r>
      <w:r w:rsidRPr="000D19B7">
        <w:rPr>
          <w:rFonts w:ascii="Times New Roman" w:eastAsia="Times New Roman" w:hAnsi="Times New Roman" w:cs="Times New Roman"/>
          <w:sz w:val="28"/>
          <w:szCs w:val="28"/>
          <w:lang w:eastAsia="ru-RU"/>
        </w:rPr>
        <w:t xml:space="preserve"> в 2014 году было составлено 173 протокола об административных правонарушениях по ст. 19.7 КоАП РФ (за 4 квартал 2014 года - </w:t>
      </w:r>
      <w:r w:rsidRPr="000D19B7">
        <w:rPr>
          <w:rFonts w:ascii="Times New Roman" w:eastAsia="Times New Roman" w:hAnsi="Times New Roman" w:cs="Times New Roman"/>
          <w:b/>
          <w:sz w:val="28"/>
          <w:szCs w:val="28"/>
          <w:lang w:eastAsia="ru-RU"/>
        </w:rPr>
        <w:t>58</w:t>
      </w:r>
      <w:r w:rsidRPr="000D19B7">
        <w:rPr>
          <w:rFonts w:ascii="Times New Roman" w:eastAsia="Times New Roman" w:hAnsi="Times New Roman" w:cs="Times New Roman"/>
          <w:sz w:val="28"/>
          <w:szCs w:val="28"/>
          <w:lang w:eastAsia="ru-RU"/>
        </w:rPr>
        <w:t>).</w:t>
      </w:r>
    </w:p>
    <w:p w:rsidR="000D19B7" w:rsidRPr="000D19B7" w:rsidRDefault="000D19B7" w:rsidP="000D19B7">
      <w:pPr>
        <w:spacing w:after="120" w:line="360" w:lineRule="auto"/>
        <w:ind w:left="283"/>
        <w:jc w:val="center"/>
        <w:rPr>
          <w:rFonts w:ascii="Times New Roman" w:eastAsia="Times New Roman" w:hAnsi="Times New Roman" w:cs="Times New Roman"/>
          <w:sz w:val="26"/>
          <w:szCs w:val="26"/>
          <w:highlight w:val="yellow"/>
          <w:lang w:eastAsia="ru-RU"/>
        </w:rPr>
      </w:pPr>
      <w:r w:rsidRPr="000D19B7">
        <w:rPr>
          <w:rFonts w:ascii="Times New Roman" w:eastAsia="Times New Roman" w:hAnsi="Times New Roman" w:cs="Times New Roman"/>
          <w:noProof/>
          <w:sz w:val="26"/>
          <w:szCs w:val="26"/>
          <w:lang w:eastAsia="ru-RU"/>
        </w:rPr>
        <w:drawing>
          <wp:inline distT="0" distB="0" distL="0" distR="0" wp14:anchorId="6BC571E0" wp14:editId="10AE7E10">
            <wp:extent cx="6177516" cy="3572540"/>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D19B7" w:rsidRPr="000D19B7" w:rsidRDefault="000D19B7" w:rsidP="000D19B7">
      <w:pPr>
        <w:spacing w:after="0" w:line="348" w:lineRule="auto"/>
        <w:jc w:val="both"/>
        <w:rPr>
          <w:rFonts w:ascii="Times New Roman" w:eastAsia="Times New Roman" w:hAnsi="Times New Roman" w:cs="Times New Roman"/>
          <w:sz w:val="28"/>
          <w:szCs w:val="28"/>
          <w:lang w:eastAsia="ru-RU"/>
        </w:rPr>
      </w:pPr>
      <w:r w:rsidRPr="000D19B7">
        <w:rPr>
          <w:rFonts w:ascii="Times New Roman" w:eastAsia="Times New Roman" w:hAnsi="Times New Roman" w:cs="Times New Roman"/>
          <w:sz w:val="28"/>
          <w:szCs w:val="28"/>
          <w:lang w:eastAsia="ru-RU"/>
        </w:rPr>
        <w:tab/>
        <w:t>Составленные протоколы об АПН направлены по подведомственности в мировые суды Волгоградской области и Республики Калмыкия для рассмотрения.</w:t>
      </w:r>
    </w:p>
    <w:p w:rsidR="000D19B7" w:rsidRPr="000D19B7" w:rsidRDefault="000D19B7" w:rsidP="000D19B7">
      <w:pPr>
        <w:spacing w:after="0" w:line="348" w:lineRule="auto"/>
        <w:ind w:firstLine="709"/>
        <w:jc w:val="both"/>
        <w:rPr>
          <w:rFonts w:ascii="Times New Roman" w:eastAsia="Times New Roman" w:hAnsi="Times New Roman" w:cs="Times New Roman"/>
          <w:sz w:val="28"/>
          <w:szCs w:val="28"/>
          <w:lang w:eastAsia="ru-RU"/>
        </w:rPr>
      </w:pPr>
      <w:r w:rsidRPr="000D19B7">
        <w:rPr>
          <w:rFonts w:ascii="Times New Roman" w:eastAsia="Times New Roman" w:hAnsi="Times New Roman" w:cs="Times New Roman"/>
          <w:color w:val="000000"/>
          <w:sz w:val="28"/>
          <w:szCs w:val="28"/>
          <w:lang w:eastAsia="ru-RU"/>
        </w:rPr>
        <w:t>Мировыми</w:t>
      </w:r>
      <w:r w:rsidRPr="000D19B7">
        <w:rPr>
          <w:rFonts w:ascii="Times New Roman" w:eastAsia="Times New Roman" w:hAnsi="Times New Roman" w:cs="Times New Roman"/>
          <w:sz w:val="28"/>
          <w:szCs w:val="28"/>
          <w:lang w:eastAsia="ru-RU"/>
        </w:rPr>
        <w:t xml:space="preserve"> судьями в 2014 году вынесены постановления о привлечении 29 операторов к административной ответственности в виде штрафа в размере 3000 руб. и 88 операторов – в виде предупреждения. По 19 административным материалам производство по делу прекращено, по 9 из них - объявлено устное замечание.</w:t>
      </w:r>
    </w:p>
    <w:p w:rsidR="000D19B7" w:rsidRPr="000D19B7" w:rsidRDefault="000D19B7" w:rsidP="000D19B7">
      <w:pPr>
        <w:spacing w:after="0" w:line="348" w:lineRule="auto"/>
        <w:ind w:firstLine="709"/>
        <w:jc w:val="both"/>
        <w:rPr>
          <w:rFonts w:ascii="Times New Roman" w:eastAsia="Times New Roman" w:hAnsi="Times New Roman" w:cs="Times New Roman"/>
          <w:color w:val="000000"/>
          <w:sz w:val="28"/>
          <w:szCs w:val="28"/>
          <w:lang w:eastAsia="ru-RU"/>
        </w:rPr>
      </w:pPr>
      <w:r w:rsidRPr="000D19B7">
        <w:rPr>
          <w:rFonts w:ascii="Times New Roman" w:eastAsia="Times New Roman" w:hAnsi="Times New Roman" w:cs="Times New Roman"/>
          <w:color w:val="000000"/>
          <w:sz w:val="28"/>
          <w:szCs w:val="28"/>
          <w:lang w:eastAsia="ru-RU"/>
        </w:rPr>
        <w:lastRenderedPageBreak/>
        <w:t>По состоянию на 31.12.2014 - 37 административных материалов находятся на рассмотрении в мировых судах.</w:t>
      </w:r>
    </w:p>
    <w:p w:rsidR="000D19B7" w:rsidRPr="000D19B7" w:rsidRDefault="000D19B7" w:rsidP="000D19B7">
      <w:pPr>
        <w:spacing w:after="0" w:line="348" w:lineRule="auto"/>
        <w:ind w:firstLine="709"/>
        <w:jc w:val="both"/>
        <w:rPr>
          <w:rFonts w:ascii="Times New Roman" w:eastAsia="Times New Roman" w:hAnsi="Times New Roman" w:cs="Times New Roman"/>
          <w:color w:val="FF0000"/>
          <w:sz w:val="28"/>
          <w:szCs w:val="28"/>
          <w:lang w:eastAsia="ru-RU"/>
        </w:rPr>
      </w:pPr>
    </w:p>
    <w:p w:rsidR="000D19B7" w:rsidRPr="000D19B7" w:rsidRDefault="000D19B7" w:rsidP="000D19B7">
      <w:pPr>
        <w:spacing w:after="0" w:line="360" w:lineRule="auto"/>
        <w:ind w:firstLine="720"/>
        <w:jc w:val="both"/>
        <w:rPr>
          <w:rFonts w:ascii="Times New Roman" w:eastAsia="Times New Roman" w:hAnsi="Times New Roman" w:cs="Times New Roman"/>
          <w:b/>
          <w:color w:val="000000"/>
          <w:sz w:val="28"/>
          <w:szCs w:val="28"/>
          <w:u w:val="single"/>
          <w:lang w:eastAsia="ru-RU"/>
        </w:rPr>
      </w:pPr>
      <w:r w:rsidRPr="000D19B7">
        <w:rPr>
          <w:rFonts w:ascii="Times New Roman" w:eastAsia="Times New Roman" w:hAnsi="Times New Roman" w:cs="Times New Roman"/>
          <w:b/>
          <w:color w:val="000000"/>
          <w:sz w:val="28"/>
          <w:szCs w:val="28"/>
          <w:u w:val="single"/>
          <w:lang w:eastAsia="ru-RU"/>
        </w:rPr>
        <w:t>Обращения граждан</w:t>
      </w:r>
    </w:p>
    <w:p w:rsidR="000D19B7" w:rsidRPr="000D19B7" w:rsidRDefault="000D19B7" w:rsidP="000D19B7">
      <w:pPr>
        <w:spacing w:after="0" w:line="360" w:lineRule="auto"/>
        <w:ind w:firstLine="720"/>
        <w:jc w:val="both"/>
        <w:rPr>
          <w:rFonts w:ascii="Times New Roman" w:eastAsia="Times New Roman" w:hAnsi="Times New Roman" w:cs="Times New Roman"/>
          <w:color w:val="000000"/>
          <w:sz w:val="28"/>
          <w:szCs w:val="28"/>
          <w:lang w:eastAsia="ru-RU"/>
        </w:rPr>
      </w:pPr>
      <w:r w:rsidRPr="000D19B7">
        <w:rPr>
          <w:rFonts w:ascii="Times New Roman" w:eastAsia="Times New Roman" w:hAnsi="Times New Roman" w:cs="Times New Roman"/>
          <w:color w:val="000000"/>
          <w:sz w:val="28"/>
          <w:szCs w:val="28"/>
          <w:lang w:eastAsia="ru-RU"/>
        </w:rPr>
        <w:t>За 12 месяцев 2014 года поступило всего 295 обращения (за 4 квартал – 102):</w:t>
      </w:r>
    </w:p>
    <w:p w:rsidR="000D19B7" w:rsidRPr="000D19B7" w:rsidRDefault="000D19B7" w:rsidP="000D19B7">
      <w:pPr>
        <w:spacing w:after="0" w:line="360" w:lineRule="auto"/>
        <w:ind w:firstLine="720"/>
        <w:jc w:val="both"/>
        <w:rPr>
          <w:rFonts w:ascii="Times New Roman" w:eastAsia="Times New Roman" w:hAnsi="Times New Roman" w:cs="Times New Roman"/>
          <w:b/>
          <w:color w:val="000000"/>
          <w:sz w:val="28"/>
          <w:szCs w:val="28"/>
          <w:lang w:eastAsia="ru-RU"/>
        </w:rPr>
      </w:pPr>
      <w:r w:rsidRPr="000D19B7">
        <w:rPr>
          <w:rFonts w:ascii="Times New Roman" w:eastAsia="Times New Roman" w:hAnsi="Times New Roman" w:cs="Times New Roman"/>
          <w:color w:val="000000"/>
          <w:sz w:val="28"/>
          <w:szCs w:val="28"/>
          <w:lang w:eastAsia="ru-RU"/>
        </w:rPr>
        <w:t>от физических лиц – 287 (за 4 квартал - 101);</w:t>
      </w:r>
    </w:p>
    <w:p w:rsidR="000D19B7" w:rsidRPr="000D19B7" w:rsidRDefault="000D19B7" w:rsidP="000D19B7">
      <w:pPr>
        <w:tabs>
          <w:tab w:val="left" w:pos="7187"/>
        </w:tabs>
        <w:spacing w:after="0" w:line="360" w:lineRule="auto"/>
        <w:ind w:firstLine="720"/>
        <w:jc w:val="both"/>
        <w:rPr>
          <w:rFonts w:ascii="Times New Roman" w:eastAsia="Times New Roman" w:hAnsi="Times New Roman" w:cs="Times New Roman"/>
          <w:color w:val="000000"/>
          <w:sz w:val="28"/>
          <w:szCs w:val="28"/>
          <w:lang w:eastAsia="ru-RU"/>
        </w:rPr>
      </w:pPr>
      <w:r w:rsidRPr="000D19B7">
        <w:rPr>
          <w:rFonts w:ascii="Times New Roman" w:eastAsia="Times New Roman" w:hAnsi="Times New Roman" w:cs="Times New Roman"/>
          <w:color w:val="000000"/>
          <w:sz w:val="28"/>
          <w:szCs w:val="28"/>
          <w:lang w:eastAsia="ru-RU"/>
        </w:rPr>
        <w:t>от юридических-8 (за 4 квартал - 1);</w:t>
      </w:r>
      <w:r w:rsidRPr="000D19B7">
        <w:rPr>
          <w:rFonts w:ascii="Times New Roman" w:eastAsia="Times New Roman" w:hAnsi="Times New Roman" w:cs="Times New Roman"/>
          <w:color w:val="000000"/>
          <w:sz w:val="28"/>
          <w:szCs w:val="28"/>
          <w:lang w:eastAsia="ru-RU"/>
        </w:rPr>
        <w:tab/>
      </w:r>
    </w:p>
    <w:p w:rsidR="000D19B7" w:rsidRPr="000D19B7" w:rsidRDefault="000D19B7" w:rsidP="000D19B7">
      <w:pPr>
        <w:spacing w:after="0" w:line="360" w:lineRule="auto"/>
        <w:ind w:firstLine="720"/>
        <w:jc w:val="both"/>
        <w:rPr>
          <w:rFonts w:ascii="Times New Roman" w:eastAsia="Times New Roman" w:hAnsi="Times New Roman" w:cs="Times New Roman"/>
          <w:color w:val="000000"/>
          <w:sz w:val="28"/>
          <w:szCs w:val="28"/>
          <w:lang w:eastAsia="ru-RU"/>
        </w:rPr>
      </w:pPr>
      <w:r w:rsidRPr="000D19B7">
        <w:rPr>
          <w:rFonts w:ascii="Times New Roman" w:eastAsia="Times New Roman" w:hAnsi="Times New Roman" w:cs="Times New Roman"/>
          <w:color w:val="000000"/>
          <w:sz w:val="28"/>
          <w:szCs w:val="28"/>
          <w:lang w:eastAsia="ru-RU"/>
        </w:rPr>
        <w:t>из них:</w:t>
      </w:r>
    </w:p>
    <w:p w:rsidR="000D19B7" w:rsidRPr="000D19B7" w:rsidRDefault="000D19B7" w:rsidP="000D19B7">
      <w:pPr>
        <w:spacing w:after="0" w:line="360" w:lineRule="auto"/>
        <w:ind w:firstLine="720"/>
        <w:jc w:val="both"/>
        <w:rPr>
          <w:rFonts w:ascii="Times New Roman" w:eastAsia="Times New Roman" w:hAnsi="Times New Roman" w:cs="Times New Roman"/>
          <w:color w:val="000000"/>
          <w:sz w:val="28"/>
          <w:szCs w:val="28"/>
          <w:lang w:eastAsia="ru-RU"/>
        </w:rPr>
      </w:pPr>
      <w:r w:rsidRPr="000D19B7">
        <w:rPr>
          <w:rFonts w:ascii="Times New Roman" w:eastAsia="Times New Roman" w:hAnsi="Times New Roman" w:cs="Times New Roman"/>
          <w:color w:val="000000"/>
          <w:sz w:val="28"/>
          <w:szCs w:val="28"/>
          <w:lang w:eastAsia="ru-RU"/>
        </w:rPr>
        <w:t>- 20 находятся на рассмотрении;</w:t>
      </w:r>
    </w:p>
    <w:p w:rsidR="000D19B7" w:rsidRPr="000D19B7" w:rsidRDefault="000D19B7" w:rsidP="000D19B7">
      <w:pPr>
        <w:spacing w:after="0" w:line="360" w:lineRule="auto"/>
        <w:ind w:firstLine="720"/>
        <w:jc w:val="both"/>
        <w:rPr>
          <w:rFonts w:ascii="Times New Roman" w:eastAsia="Times New Roman" w:hAnsi="Times New Roman" w:cs="Times New Roman"/>
          <w:color w:val="000000"/>
          <w:sz w:val="28"/>
          <w:szCs w:val="28"/>
          <w:lang w:eastAsia="ru-RU"/>
        </w:rPr>
      </w:pPr>
      <w:r w:rsidRPr="000D19B7">
        <w:rPr>
          <w:rFonts w:ascii="Times New Roman" w:eastAsia="Times New Roman" w:hAnsi="Times New Roman" w:cs="Times New Roman"/>
          <w:color w:val="000000"/>
          <w:sz w:val="28"/>
          <w:szCs w:val="28"/>
          <w:lang w:eastAsia="ru-RU"/>
        </w:rPr>
        <w:t>- 223  разъяснено</w:t>
      </w:r>
      <w:r w:rsidRPr="000D19B7">
        <w:rPr>
          <w:rFonts w:ascii="Times New Roman" w:eastAsia="Times New Roman" w:hAnsi="Times New Roman" w:cs="Times New Roman"/>
          <w:color w:val="FF0000"/>
          <w:sz w:val="28"/>
          <w:szCs w:val="28"/>
          <w:lang w:eastAsia="ru-RU"/>
        </w:rPr>
        <w:t xml:space="preserve"> </w:t>
      </w:r>
      <w:r w:rsidRPr="000D19B7">
        <w:rPr>
          <w:rFonts w:ascii="Times New Roman" w:eastAsia="Times New Roman" w:hAnsi="Times New Roman" w:cs="Times New Roman"/>
          <w:color w:val="000000"/>
          <w:sz w:val="28"/>
          <w:szCs w:val="28"/>
          <w:lang w:eastAsia="ru-RU"/>
        </w:rPr>
        <w:t>(за 4 квартал - 63);</w:t>
      </w:r>
    </w:p>
    <w:p w:rsidR="000D19B7" w:rsidRPr="000D19B7" w:rsidRDefault="000D19B7" w:rsidP="000D19B7">
      <w:pPr>
        <w:spacing w:after="0" w:line="360" w:lineRule="auto"/>
        <w:ind w:firstLine="720"/>
        <w:jc w:val="both"/>
        <w:rPr>
          <w:rFonts w:ascii="Times New Roman" w:eastAsia="Times New Roman" w:hAnsi="Times New Roman" w:cs="Times New Roman"/>
          <w:color w:val="000000"/>
          <w:sz w:val="28"/>
          <w:szCs w:val="28"/>
          <w:lang w:eastAsia="ru-RU"/>
        </w:rPr>
      </w:pPr>
      <w:r w:rsidRPr="000D19B7">
        <w:rPr>
          <w:rFonts w:ascii="Times New Roman" w:eastAsia="Times New Roman" w:hAnsi="Times New Roman" w:cs="Times New Roman"/>
          <w:color w:val="000000"/>
          <w:sz w:val="28"/>
          <w:szCs w:val="28"/>
          <w:lang w:eastAsia="ru-RU"/>
        </w:rPr>
        <w:t>- 4 решено положительно</w:t>
      </w:r>
      <w:r w:rsidRPr="000D19B7">
        <w:rPr>
          <w:rFonts w:ascii="Times New Roman" w:eastAsia="Times New Roman" w:hAnsi="Times New Roman" w:cs="Times New Roman"/>
          <w:color w:val="FF0000"/>
          <w:sz w:val="28"/>
          <w:szCs w:val="28"/>
          <w:lang w:eastAsia="ru-RU"/>
        </w:rPr>
        <w:t xml:space="preserve"> </w:t>
      </w:r>
      <w:r w:rsidRPr="000D19B7">
        <w:rPr>
          <w:rFonts w:ascii="Times New Roman" w:eastAsia="Times New Roman" w:hAnsi="Times New Roman" w:cs="Times New Roman"/>
          <w:color w:val="000000"/>
          <w:sz w:val="28"/>
          <w:szCs w:val="28"/>
          <w:lang w:eastAsia="ru-RU"/>
        </w:rPr>
        <w:t>(за 4 квартал -1);</w:t>
      </w:r>
    </w:p>
    <w:p w:rsidR="000D19B7" w:rsidRPr="000D19B7" w:rsidRDefault="000D19B7" w:rsidP="000D19B7">
      <w:pPr>
        <w:spacing w:after="0" w:line="360" w:lineRule="auto"/>
        <w:ind w:firstLine="720"/>
        <w:jc w:val="both"/>
        <w:rPr>
          <w:rFonts w:ascii="Times New Roman" w:eastAsia="Times New Roman" w:hAnsi="Times New Roman" w:cs="Times New Roman"/>
          <w:color w:val="000000"/>
          <w:sz w:val="28"/>
          <w:szCs w:val="28"/>
          <w:lang w:eastAsia="ru-RU"/>
        </w:rPr>
      </w:pPr>
      <w:r w:rsidRPr="000D19B7">
        <w:rPr>
          <w:rFonts w:ascii="Times New Roman" w:eastAsia="Times New Roman" w:hAnsi="Times New Roman" w:cs="Times New Roman"/>
          <w:color w:val="000000"/>
          <w:sz w:val="28"/>
          <w:szCs w:val="28"/>
          <w:lang w:eastAsia="ru-RU"/>
        </w:rPr>
        <w:t xml:space="preserve">- </w:t>
      </w:r>
      <w:r w:rsidRPr="000D19B7">
        <w:rPr>
          <w:rFonts w:ascii="Times New Roman" w:eastAsia="Calibri" w:hAnsi="Times New Roman" w:cs="Times New Roman"/>
          <w:color w:val="000000"/>
          <w:sz w:val="28"/>
          <w:szCs w:val="28"/>
        </w:rPr>
        <w:t xml:space="preserve">31 </w:t>
      </w:r>
      <w:r w:rsidRPr="000D19B7">
        <w:rPr>
          <w:rFonts w:ascii="Times New Roman" w:eastAsia="Times New Roman" w:hAnsi="Times New Roman" w:cs="Times New Roman"/>
          <w:color w:val="000000"/>
          <w:sz w:val="28"/>
          <w:szCs w:val="28"/>
          <w:lang w:eastAsia="ru-RU"/>
        </w:rPr>
        <w:t>меры приняты</w:t>
      </w:r>
      <w:r w:rsidRPr="000D19B7">
        <w:rPr>
          <w:rFonts w:ascii="Times New Roman" w:eastAsia="Times New Roman" w:hAnsi="Times New Roman" w:cs="Times New Roman"/>
          <w:color w:val="FF0000"/>
          <w:sz w:val="28"/>
          <w:szCs w:val="28"/>
          <w:lang w:eastAsia="ru-RU"/>
        </w:rPr>
        <w:t xml:space="preserve"> </w:t>
      </w:r>
      <w:r w:rsidRPr="000D19B7">
        <w:rPr>
          <w:rFonts w:ascii="Times New Roman" w:eastAsia="Times New Roman" w:hAnsi="Times New Roman" w:cs="Times New Roman"/>
          <w:color w:val="000000"/>
          <w:sz w:val="28"/>
          <w:szCs w:val="28"/>
          <w:lang w:eastAsia="ru-RU"/>
        </w:rPr>
        <w:t>(за 4 квартал - 12</w:t>
      </w:r>
      <w:r w:rsidRPr="000D19B7">
        <w:rPr>
          <w:rFonts w:ascii="Times New Roman" w:eastAsia="Calibri" w:hAnsi="Times New Roman" w:cs="Times New Roman"/>
          <w:color w:val="000000"/>
          <w:sz w:val="28"/>
          <w:szCs w:val="28"/>
        </w:rPr>
        <w:t>);</w:t>
      </w:r>
    </w:p>
    <w:p w:rsidR="000D19B7" w:rsidRPr="000D19B7" w:rsidRDefault="000D19B7" w:rsidP="000D19B7">
      <w:pPr>
        <w:spacing w:after="0" w:line="360" w:lineRule="auto"/>
        <w:ind w:firstLine="720"/>
        <w:jc w:val="both"/>
        <w:rPr>
          <w:rFonts w:ascii="Times New Roman" w:eastAsia="Times New Roman" w:hAnsi="Times New Roman" w:cs="Times New Roman"/>
          <w:color w:val="000000"/>
          <w:sz w:val="28"/>
          <w:szCs w:val="28"/>
          <w:lang w:eastAsia="ru-RU"/>
        </w:rPr>
      </w:pPr>
      <w:r w:rsidRPr="000D19B7">
        <w:rPr>
          <w:rFonts w:ascii="Times New Roman" w:eastAsia="Times New Roman" w:hAnsi="Times New Roman" w:cs="Times New Roman"/>
          <w:color w:val="000000"/>
          <w:sz w:val="28"/>
          <w:szCs w:val="28"/>
          <w:lang w:eastAsia="ru-RU"/>
        </w:rPr>
        <w:t>- 17 переадресовано (за 4 квартал - 5)</w:t>
      </w:r>
    </w:p>
    <w:p w:rsidR="000D19B7" w:rsidRPr="000D19B7" w:rsidRDefault="000D19B7" w:rsidP="000D19B7">
      <w:pPr>
        <w:spacing w:after="0" w:line="360" w:lineRule="auto"/>
        <w:ind w:firstLine="720"/>
        <w:jc w:val="both"/>
        <w:rPr>
          <w:rFonts w:ascii="Times New Roman" w:eastAsia="Times New Roman" w:hAnsi="Times New Roman" w:cs="Times New Roman"/>
          <w:color w:val="000000"/>
          <w:sz w:val="26"/>
          <w:szCs w:val="26"/>
          <w:lang w:eastAsia="ru-RU"/>
        </w:rPr>
      </w:pPr>
    </w:p>
    <w:tbl>
      <w:tblPr>
        <w:tblpPr w:leftFromText="180" w:rightFromText="180" w:vertAnchor="text" w:horzAnchor="margin" w:tblpX="325"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292"/>
        <w:gridCol w:w="1985"/>
        <w:gridCol w:w="1701"/>
      </w:tblGrid>
      <w:tr w:rsidR="000D19B7" w:rsidRPr="000D19B7" w:rsidTr="0029249E">
        <w:trPr>
          <w:trHeight w:val="978"/>
          <w:tblHeader/>
        </w:trPr>
        <w:tc>
          <w:tcPr>
            <w:tcW w:w="486" w:type="dxa"/>
            <w:shd w:val="clear" w:color="auto" w:fill="auto"/>
          </w:tcPr>
          <w:p w:rsidR="000D19B7" w:rsidRPr="000D19B7" w:rsidRDefault="000D19B7" w:rsidP="000D19B7">
            <w:pPr>
              <w:spacing w:after="0" w:line="240" w:lineRule="auto"/>
              <w:jc w:val="center"/>
              <w:rPr>
                <w:rFonts w:ascii="Times New Roman" w:eastAsia="Times New Roman" w:hAnsi="Times New Roman" w:cs="Times New Roman"/>
                <w:sz w:val="20"/>
                <w:szCs w:val="20"/>
                <w:lang w:eastAsia="ru-RU"/>
              </w:rPr>
            </w:pPr>
            <w:r w:rsidRPr="000D19B7">
              <w:rPr>
                <w:rFonts w:ascii="Times New Roman" w:eastAsia="Times New Roman" w:hAnsi="Times New Roman" w:cs="Times New Roman"/>
                <w:sz w:val="20"/>
                <w:szCs w:val="20"/>
                <w:lang w:eastAsia="ru-RU"/>
              </w:rPr>
              <w:t xml:space="preserve">№ </w:t>
            </w:r>
            <w:proofErr w:type="gramStart"/>
            <w:r w:rsidRPr="000D19B7">
              <w:rPr>
                <w:rFonts w:ascii="Times New Roman" w:eastAsia="Times New Roman" w:hAnsi="Times New Roman" w:cs="Times New Roman"/>
                <w:sz w:val="20"/>
                <w:szCs w:val="20"/>
                <w:lang w:eastAsia="ru-RU"/>
              </w:rPr>
              <w:t>п</w:t>
            </w:r>
            <w:proofErr w:type="gramEnd"/>
            <w:r w:rsidRPr="000D19B7">
              <w:rPr>
                <w:rFonts w:ascii="Times New Roman" w:eastAsia="Times New Roman" w:hAnsi="Times New Roman" w:cs="Times New Roman"/>
                <w:sz w:val="20"/>
                <w:szCs w:val="20"/>
                <w:lang w:eastAsia="ru-RU"/>
              </w:rPr>
              <w:t>/п</w:t>
            </w:r>
          </w:p>
        </w:tc>
        <w:tc>
          <w:tcPr>
            <w:tcW w:w="5292" w:type="dxa"/>
            <w:shd w:val="clear" w:color="auto" w:fill="auto"/>
          </w:tcPr>
          <w:p w:rsidR="000D19B7" w:rsidRPr="000D19B7" w:rsidRDefault="000D19B7" w:rsidP="000D19B7">
            <w:pPr>
              <w:spacing w:after="0" w:line="240" w:lineRule="auto"/>
              <w:jc w:val="center"/>
              <w:rPr>
                <w:rFonts w:ascii="Times New Roman" w:eastAsia="Times New Roman" w:hAnsi="Times New Roman" w:cs="Times New Roman"/>
                <w:sz w:val="20"/>
                <w:szCs w:val="20"/>
                <w:lang w:eastAsia="ru-RU"/>
              </w:rPr>
            </w:pPr>
            <w:r w:rsidRPr="000D19B7">
              <w:rPr>
                <w:rFonts w:ascii="Times New Roman" w:eastAsia="Times New Roman" w:hAnsi="Times New Roman" w:cs="Times New Roman"/>
                <w:sz w:val="20"/>
                <w:szCs w:val="20"/>
                <w:lang w:eastAsia="ru-RU"/>
              </w:rPr>
              <w:t>Показатель</w:t>
            </w:r>
          </w:p>
        </w:tc>
        <w:tc>
          <w:tcPr>
            <w:tcW w:w="1985" w:type="dxa"/>
            <w:shd w:val="clear" w:color="auto" w:fill="auto"/>
          </w:tcPr>
          <w:p w:rsidR="000D19B7" w:rsidRPr="000D19B7" w:rsidRDefault="000D19B7" w:rsidP="000D19B7">
            <w:pPr>
              <w:spacing w:after="0" w:line="240" w:lineRule="auto"/>
              <w:jc w:val="center"/>
              <w:rPr>
                <w:rFonts w:ascii="Times New Roman" w:eastAsia="Times New Roman" w:hAnsi="Times New Roman" w:cs="Times New Roman"/>
                <w:sz w:val="20"/>
                <w:szCs w:val="20"/>
                <w:lang w:eastAsia="ru-RU"/>
              </w:rPr>
            </w:pPr>
            <w:r w:rsidRPr="000D19B7">
              <w:rPr>
                <w:rFonts w:ascii="Times New Roman" w:eastAsia="Times New Roman" w:hAnsi="Times New Roman" w:cs="Times New Roman"/>
                <w:sz w:val="20"/>
                <w:szCs w:val="20"/>
                <w:lang w:eastAsia="ru-RU"/>
              </w:rPr>
              <w:t>На конец отчетного периода текущего года (итого) (за 12 месяцев 2013)</w:t>
            </w:r>
          </w:p>
        </w:tc>
        <w:tc>
          <w:tcPr>
            <w:tcW w:w="1701" w:type="dxa"/>
            <w:shd w:val="clear" w:color="auto" w:fill="auto"/>
          </w:tcPr>
          <w:p w:rsidR="000D19B7" w:rsidRPr="000D19B7" w:rsidRDefault="000D19B7" w:rsidP="000D19B7">
            <w:pPr>
              <w:spacing w:after="0" w:line="240" w:lineRule="auto"/>
              <w:jc w:val="center"/>
              <w:rPr>
                <w:rFonts w:ascii="Times New Roman" w:eastAsia="Times New Roman" w:hAnsi="Times New Roman" w:cs="Times New Roman"/>
                <w:sz w:val="20"/>
                <w:szCs w:val="20"/>
                <w:lang w:eastAsia="ru-RU"/>
              </w:rPr>
            </w:pPr>
            <w:r w:rsidRPr="000D19B7">
              <w:rPr>
                <w:rFonts w:ascii="Times New Roman" w:eastAsia="Times New Roman" w:hAnsi="Times New Roman" w:cs="Times New Roman"/>
                <w:sz w:val="20"/>
                <w:szCs w:val="20"/>
                <w:lang w:eastAsia="ru-RU"/>
              </w:rPr>
              <w:t>На конец отчетного периода текущего года</w:t>
            </w:r>
          </w:p>
          <w:p w:rsidR="000D19B7" w:rsidRPr="000D19B7" w:rsidRDefault="000D19B7" w:rsidP="000D19B7">
            <w:pPr>
              <w:spacing w:after="0" w:line="240" w:lineRule="auto"/>
              <w:jc w:val="center"/>
              <w:rPr>
                <w:rFonts w:ascii="Times New Roman" w:eastAsia="Times New Roman" w:hAnsi="Times New Roman" w:cs="Times New Roman"/>
                <w:sz w:val="20"/>
                <w:szCs w:val="20"/>
                <w:lang w:eastAsia="ru-RU"/>
              </w:rPr>
            </w:pPr>
            <w:r w:rsidRPr="000D19B7">
              <w:rPr>
                <w:rFonts w:ascii="Times New Roman" w:eastAsia="Times New Roman" w:hAnsi="Times New Roman" w:cs="Times New Roman"/>
                <w:sz w:val="20"/>
                <w:szCs w:val="20"/>
                <w:lang w:eastAsia="ru-RU"/>
              </w:rPr>
              <w:t>(итого)</w:t>
            </w:r>
            <w:r w:rsidRPr="000D19B7">
              <w:rPr>
                <w:rFonts w:ascii="Times New Roman" w:eastAsia="Times New Roman" w:hAnsi="Times New Roman" w:cs="Times New Roman"/>
                <w:sz w:val="20"/>
                <w:szCs w:val="20"/>
                <w:lang w:val="en-US" w:eastAsia="ru-RU"/>
              </w:rPr>
              <w:t xml:space="preserve"> </w:t>
            </w:r>
            <w:r w:rsidRPr="000D19B7">
              <w:rPr>
                <w:rFonts w:ascii="Times New Roman" w:eastAsia="Times New Roman" w:hAnsi="Times New Roman" w:cs="Times New Roman"/>
                <w:sz w:val="20"/>
                <w:szCs w:val="20"/>
                <w:lang w:eastAsia="ru-RU"/>
              </w:rPr>
              <w:t>(за 12 месяцев 2014)</w:t>
            </w:r>
          </w:p>
        </w:tc>
      </w:tr>
      <w:tr w:rsidR="000D19B7" w:rsidRPr="000D19B7" w:rsidTr="0029249E">
        <w:trPr>
          <w:tblHeader/>
        </w:trPr>
        <w:tc>
          <w:tcPr>
            <w:tcW w:w="486" w:type="dxa"/>
            <w:shd w:val="clear" w:color="auto" w:fill="auto"/>
          </w:tcPr>
          <w:p w:rsidR="000D19B7" w:rsidRPr="000D19B7" w:rsidRDefault="000D19B7" w:rsidP="000D19B7">
            <w:pPr>
              <w:spacing w:after="0" w:line="240" w:lineRule="auto"/>
              <w:jc w:val="both"/>
              <w:rPr>
                <w:rFonts w:ascii="Times New Roman" w:eastAsia="Times New Roman" w:hAnsi="Times New Roman" w:cs="Times New Roman"/>
                <w:sz w:val="20"/>
                <w:szCs w:val="20"/>
                <w:lang w:eastAsia="ru-RU"/>
              </w:rPr>
            </w:pPr>
            <w:r w:rsidRPr="000D19B7">
              <w:rPr>
                <w:rFonts w:ascii="Times New Roman" w:eastAsia="Times New Roman" w:hAnsi="Times New Roman" w:cs="Times New Roman"/>
                <w:sz w:val="20"/>
                <w:szCs w:val="20"/>
                <w:lang w:eastAsia="ru-RU"/>
              </w:rPr>
              <w:t>1.</w:t>
            </w:r>
          </w:p>
        </w:tc>
        <w:tc>
          <w:tcPr>
            <w:tcW w:w="5292" w:type="dxa"/>
            <w:shd w:val="clear" w:color="auto" w:fill="auto"/>
          </w:tcPr>
          <w:p w:rsidR="000D19B7" w:rsidRPr="000D19B7" w:rsidRDefault="000D19B7" w:rsidP="000D19B7">
            <w:pPr>
              <w:spacing w:after="0" w:line="240" w:lineRule="auto"/>
              <w:jc w:val="both"/>
              <w:rPr>
                <w:rFonts w:ascii="Times New Roman" w:eastAsia="Times New Roman" w:hAnsi="Times New Roman" w:cs="Times New Roman"/>
                <w:sz w:val="20"/>
                <w:szCs w:val="20"/>
                <w:lang w:eastAsia="ru-RU"/>
              </w:rPr>
            </w:pPr>
            <w:r w:rsidRPr="000D19B7">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shd w:val="clear" w:color="auto" w:fill="auto"/>
          </w:tcPr>
          <w:p w:rsidR="000D19B7" w:rsidRPr="000D19B7" w:rsidRDefault="000D19B7" w:rsidP="000D19B7">
            <w:pPr>
              <w:spacing w:after="0" w:line="240" w:lineRule="auto"/>
              <w:jc w:val="center"/>
              <w:rPr>
                <w:rFonts w:ascii="Times New Roman" w:eastAsia="Times New Roman" w:hAnsi="Times New Roman" w:cs="Times New Roman"/>
                <w:sz w:val="20"/>
                <w:szCs w:val="20"/>
                <w:lang w:eastAsia="ru-RU"/>
              </w:rPr>
            </w:pPr>
            <w:r w:rsidRPr="000D19B7">
              <w:rPr>
                <w:rFonts w:ascii="Times New Roman" w:eastAsia="Times New Roman" w:hAnsi="Times New Roman" w:cs="Times New Roman"/>
                <w:sz w:val="20"/>
                <w:szCs w:val="20"/>
                <w:lang w:eastAsia="ru-RU"/>
              </w:rPr>
              <w:t>0%</w:t>
            </w:r>
          </w:p>
        </w:tc>
        <w:tc>
          <w:tcPr>
            <w:tcW w:w="1701" w:type="dxa"/>
            <w:shd w:val="clear" w:color="auto" w:fill="auto"/>
          </w:tcPr>
          <w:p w:rsidR="000D19B7" w:rsidRPr="000D19B7" w:rsidRDefault="000D19B7" w:rsidP="000D19B7">
            <w:pPr>
              <w:spacing w:after="0" w:line="240" w:lineRule="auto"/>
              <w:jc w:val="center"/>
              <w:rPr>
                <w:rFonts w:ascii="Times New Roman" w:eastAsia="Times New Roman" w:hAnsi="Times New Roman" w:cs="Times New Roman"/>
                <w:sz w:val="20"/>
                <w:szCs w:val="20"/>
                <w:lang w:eastAsia="ru-RU"/>
              </w:rPr>
            </w:pPr>
            <w:r w:rsidRPr="000D19B7">
              <w:rPr>
                <w:rFonts w:ascii="Times New Roman" w:eastAsia="Times New Roman" w:hAnsi="Times New Roman" w:cs="Times New Roman"/>
                <w:sz w:val="20"/>
                <w:szCs w:val="20"/>
                <w:lang w:eastAsia="ru-RU"/>
              </w:rPr>
              <w:t>0%</w:t>
            </w:r>
          </w:p>
        </w:tc>
      </w:tr>
      <w:tr w:rsidR="000D19B7" w:rsidRPr="000D19B7" w:rsidTr="0029249E">
        <w:trPr>
          <w:tblHeader/>
        </w:trPr>
        <w:tc>
          <w:tcPr>
            <w:tcW w:w="486" w:type="dxa"/>
            <w:shd w:val="clear" w:color="auto" w:fill="auto"/>
          </w:tcPr>
          <w:p w:rsidR="000D19B7" w:rsidRPr="000D19B7" w:rsidRDefault="000D19B7" w:rsidP="000D19B7">
            <w:pPr>
              <w:spacing w:after="0" w:line="240" w:lineRule="auto"/>
              <w:jc w:val="both"/>
              <w:rPr>
                <w:rFonts w:ascii="Times New Roman" w:eastAsia="Times New Roman" w:hAnsi="Times New Roman" w:cs="Times New Roman"/>
                <w:sz w:val="20"/>
                <w:szCs w:val="20"/>
                <w:lang w:eastAsia="ru-RU"/>
              </w:rPr>
            </w:pPr>
            <w:r w:rsidRPr="000D19B7">
              <w:rPr>
                <w:rFonts w:ascii="Times New Roman" w:eastAsia="Times New Roman" w:hAnsi="Times New Roman" w:cs="Times New Roman"/>
                <w:sz w:val="20"/>
                <w:szCs w:val="20"/>
                <w:lang w:eastAsia="ru-RU"/>
              </w:rPr>
              <w:t>2.</w:t>
            </w:r>
          </w:p>
        </w:tc>
        <w:tc>
          <w:tcPr>
            <w:tcW w:w="5292" w:type="dxa"/>
            <w:shd w:val="clear" w:color="auto" w:fill="auto"/>
          </w:tcPr>
          <w:p w:rsidR="000D19B7" w:rsidRPr="000D19B7" w:rsidRDefault="000D19B7" w:rsidP="000D19B7">
            <w:pPr>
              <w:spacing w:after="0" w:line="240" w:lineRule="auto"/>
              <w:jc w:val="both"/>
              <w:rPr>
                <w:rFonts w:ascii="Times New Roman" w:eastAsia="Times New Roman" w:hAnsi="Times New Roman" w:cs="Times New Roman"/>
                <w:sz w:val="20"/>
                <w:szCs w:val="20"/>
                <w:lang w:eastAsia="ru-RU"/>
              </w:rPr>
            </w:pPr>
            <w:r w:rsidRPr="000D19B7">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shd w:val="clear" w:color="auto" w:fill="auto"/>
          </w:tcPr>
          <w:p w:rsidR="000D19B7" w:rsidRPr="000D19B7" w:rsidRDefault="000D19B7" w:rsidP="000D19B7">
            <w:pPr>
              <w:spacing w:after="0" w:line="240" w:lineRule="auto"/>
              <w:jc w:val="center"/>
              <w:rPr>
                <w:rFonts w:ascii="Times New Roman" w:eastAsia="Times New Roman" w:hAnsi="Times New Roman" w:cs="Times New Roman"/>
                <w:sz w:val="20"/>
                <w:szCs w:val="20"/>
                <w:lang w:eastAsia="ru-RU"/>
              </w:rPr>
            </w:pPr>
            <w:r w:rsidRPr="000D19B7">
              <w:rPr>
                <w:rFonts w:ascii="Times New Roman" w:eastAsia="Times New Roman" w:hAnsi="Times New Roman" w:cs="Times New Roman"/>
                <w:sz w:val="20"/>
                <w:szCs w:val="20"/>
                <w:lang w:eastAsia="ru-RU"/>
              </w:rPr>
              <w:t>0%</w:t>
            </w:r>
          </w:p>
        </w:tc>
        <w:tc>
          <w:tcPr>
            <w:tcW w:w="1701" w:type="dxa"/>
            <w:shd w:val="clear" w:color="auto" w:fill="auto"/>
          </w:tcPr>
          <w:p w:rsidR="000D19B7" w:rsidRPr="000D19B7" w:rsidRDefault="000D19B7" w:rsidP="000D19B7">
            <w:pPr>
              <w:spacing w:after="0" w:line="240" w:lineRule="auto"/>
              <w:jc w:val="center"/>
              <w:rPr>
                <w:rFonts w:ascii="Times New Roman" w:eastAsia="Times New Roman" w:hAnsi="Times New Roman" w:cs="Times New Roman"/>
                <w:sz w:val="20"/>
                <w:szCs w:val="20"/>
                <w:lang w:eastAsia="ru-RU"/>
              </w:rPr>
            </w:pPr>
            <w:r w:rsidRPr="000D19B7">
              <w:rPr>
                <w:rFonts w:ascii="Times New Roman" w:eastAsia="Times New Roman" w:hAnsi="Times New Roman" w:cs="Times New Roman"/>
                <w:sz w:val="20"/>
                <w:szCs w:val="20"/>
                <w:lang w:eastAsia="ru-RU"/>
              </w:rPr>
              <w:t>0%</w:t>
            </w:r>
          </w:p>
        </w:tc>
      </w:tr>
      <w:tr w:rsidR="000D19B7" w:rsidRPr="000D19B7" w:rsidTr="0029249E">
        <w:trPr>
          <w:tblHeader/>
        </w:trPr>
        <w:tc>
          <w:tcPr>
            <w:tcW w:w="486" w:type="dxa"/>
          </w:tcPr>
          <w:p w:rsidR="000D19B7" w:rsidRPr="000D19B7" w:rsidRDefault="000D19B7" w:rsidP="000D19B7">
            <w:pPr>
              <w:spacing w:after="0" w:line="240" w:lineRule="auto"/>
              <w:jc w:val="both"/>
              <w:rPr>
                <w:rFonts w:ascii="Times New Roman" w:eastAsia="Times New Roman" w:hAnsi="Times New Roman" w:cs="Times New Roman"/>
                <w:sz w:val="20"/>
                <w:szCs w:val="20"/>
                <w:lang w:eastAsia="ru-RU"/>
              </w:rPr>
            </w:pPr>
            <w:r w:rsidRPr="000D19B7">
              <w:rPr>
                <w:rFonts w:ascii="Times New Roman" w:eastAsia="Times New Roman" w:hAnsi="Times New Roman" w:cs="Times New Roman"/>
                <w:sz w:val="20"/>
                <w:szCs w:val="20"/>
                <w:lang w:eastAsia="ru-RU"/>
              </w:rPr>
              <w:t>3.</w:t>
            </w:r>
          </w:p>
        </w:tc>
        <w:tc>
          <w:tcPr>
            <w:tcW w:w="5292" w:type="dxa"/>
          </w:tcPr>
          <w:p w:rsidR="000D19B7" w:rsidRPr="000D19B7" w:rsidRDefault="000D19B7" w:rsidP="000D19B7">
            <w:pPr>
              <w:spacing w:after="0" w:line="240" w:lineRule="auto"/>
              <w:jc w:val="both"/>
              <w:rPr>
                <w:rFonts w:ascii="Times New Roman" w:eastAsia="Times New Roman" w:hAnsi="Times New Roman" w:cs="Times New Roman"/>
                <w:sz w:val="20"/>
                <w:szCs w:val="20"/>
                <w:lang w:eastAsia="ru-RU"/>
              </w:rPr>
            </w:pPr>
            <w:r w:rsidRPr="000D19B7">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Pr>
          <w:p w:rsidR="000D19B7" w:rsidRPr="000D19B7" w:rsidRDefault="000D19B7" w:rsidP="000D19B7">
            <w:pPr>
              <w:spacing w:after="0" w:line="240" w:lineRule="auto"/>
              <w:jc w:val="center"/>
              <w:rPr>
                <w:rFonts w:ascii="Times New Roman" w:eastAsia="Times New Roman" w:hAnsi="Times New Roman" w:cs="Times New Roman"/>
                <w:sz w:val="20"/>
                <w:szCs w:val="20"/>
                <w:lang w:eastAsia="ru-RU"/>
              </w:rPr>
            </w:pPr>
            <w:r w:rsidRPr="000D19B7">
              <w:rPr>
                <w:rFonts w:ascii="Times New Roman" w:eastAsia="Times New Roman" w:hAnsi="Times New Roman" w:cs="Times New Roman"/>
                <w:sz w:val="20"/>
                <w:szCs w:val="20"/>
                <w:lang w:eastAsia="ru-RU"/>
              </w:rPr>
              <w:t>182</w:t>
            </w:r>
          </w:p>
        </w:tc>
        <w:tc>
          <w:tcPr>
            <w:tcW w:w="1701" w:type="dxa"/>
          </w:tcPr>
          <w:p w:rsidR="000D19B7" w:rsidRPr="000D19B7" w:rsidRDefault="000D19B7" w:rsidP="000D19B7">
            <w:pPr>
              <w:spacing w:after="0" w:line="240" w:lineRule="auto"/>
              <w:jc w:val="center"/>
              <w:rPr>
                <w:rFonts w:ascii="Times New Roman" w:eastAsia="Times New Roman" w:hAnsi="Times New Roman" w:cs="Times New Roman"/>
                <w:sz w:val="20"/>
                <w:szCs w:val="20"/>
                <w:lang w:eastAsia="ru-RU"/>
              </w:rPr>
            </w:pPr>
            <w:r w:rsidRPr="000D19B7">
              <w:rPr>
                <w:rFonts w:ascii="Times New Roman" w:eastAsia="Times New Roman" w:hAnsi="Times New Roman" w:cs="Times New Roman"/>
                <w:sz w:val="20"/>
                <w:szCs w:val="20"/>
                <w:lang w:eastAsia="ru-RU"/>
              </w:rPr>
              <w:t>295</w:t>
            </w:r>
          </w:p>
        </w:tc>
      </w:tr>
      <w:tr w:rsidR="000D19B7" w:rsidRPr="000D19B7" w:rsidTr="0029249E">
        <w:trPr>
          <w:tblHeader/>
        </w:trPr>
        <w:tc>
          <w:tcPr>
            <w:tcW w:w="486" w:type="dxa"/>
          </w:tcPr>
          <w:p w:rsidR="000D19B7" w:rsidRPr="000D19B7" w:rsidRDefault="000D19B7" w:rsidP="000D19B7">
            <w:pPr>
              <w:spacing w:after="0" w:line="240" w:lineRule="auto"/>
              <w:jc w:val="both"/>
              <w:rPr>
                <w:rFonts w:ascii="Times New Roman" w:eastAsia="Times New Roman" w:hAnsi="Times New Roman" w:cs="Times New Roman"/>
                <w:sz w:val="20"/>
                <w:szCs w:val="20"/>
                <w:lang w:eastAsia="ru-RU"/>
              </w:rPr>
            </w:pPr>
            <w:r w:rsidRPr="000D19B7">
              <w:rPr>
                <w:rFonts w:ascii="Times New Roman" w:eastAsia="Times New Roman" w:hAnsi="Times New Roman" w:cs="Times New Roman"/>
                <w:sz w:val="20"/>
                <w:szCs w:val="20"/>
                <w:lang w:eastAsia="ru-RU"/>
              </w:rPr>
              <w:t>4.</w:t>
            </w:r>
          </w:p>
        </w:tc>
        <w:tc>
          <w:tcPr>
            <w:tcW w:w="5292" w:type="dxa"/>
          </w:tcPr>
          <w:p w:rsidR="000D19B7" w:rsidRPr="000D19B7" w:rsidRDefault="000D19B7" w:rsidP="000D19B7">
            <w:pPr>
              <w:spacing w:after="0" w:line="240" w:lineRule="auto"/>
              <w:jc w:val="both"/>
              <w:rPr>
                <w:rFonts w:ascii="Times New Roman" w:eastAsia="Times New Roman" w:hAnsi="Times New Roman" w:cs="Times New Roman"/>
                <w:sz w:val="20"/>
                <w:szCs w:val="20"/>
                <w:lang w:eastAsia="ru-RU"/>
              </w:rPr>
            </w:pPr>
            <w:r w:rsidRPr="000D19B7">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Pr>
          <w:p w:rsidR="000D19B7" w:rsidRPr="000D19B7" w:rsidRDefault="000D19B7" w:rsidP="000D19B7">
            <w:pPr>
              <w:spacing w:after="0" w:line="240" w:lineRule="auto"/>
              <w:jc w:val="center"/>
              <w:rPr>
                <w:rFonts w:ascii="Times New Roman" w:eastAsia="Times New Roman" w:hAnsi="Times New Roman" w:cs="Times New Roman"/>
                <w:color w:val="000000"/>
                <w:sz w:val="20"/>
                <w:szCs w:val="20"/>
                <w:lang w:eastAsia="ru-RU"/>
              </w:rPr>
            </w:pPr>
            <w:r w:rsidRPr="000D19B7">
              <w:rPr>
                <w:rFonts w:ascii="Times New Roman" w:eastAsia="Times New Roman" w:hAnsi="Times New Roman" w:cs="Times New Roman"/>
                <w:color w:val="000000"/>
                <w:sz w:val="20"/>
                <w:szCs w:val="20"/>
                <w:lang w:eastAsia="ru-RU"/>
              </w:rPr>
              <w:t>30,3</w:t>
            </w:r>
          </w:p>
        </w:tc>
        <w:tc>
          <w:tcPr>
            <w:tcW w:w="1701" w:type="dxa"/>
          </w:tcPr>
          <w:p w:rsidR="000D19B7" w:rsidRPr="000D19B7" w:rsidRDefault="000D19B7" w:rsidP="000D19B7">
            <w:pPr>
              <w:spacing w:after="0" w:line="240" w:lineRule="auto"/>
              <w:jc w:val="center"/>
              <w:rPr>
                <w:rFonts w:ascii="Times New Roman" w:eastAsia="Times New Roman" w:hAnsi="Times New Roman" w:cs="Times New Roman"/>
                <w:color w:val="000000"/>
                <w:sz w:val="20"/>
                <w:szCs w:val="20"/>
                <w:lang w:eastAsia="ru-RU"/>
              </w:rPr>
            </w:pPr>
            <w:r w:rsidRPr="000D19B7">
              <w:rPr>
                <w:rFonts w:ascii="Times New Roman" w:eastAsia="Times New Roman" w:hAnsi="Times New Roman" w:cs="Times New Roman"/>
                <w:color w:val="000000"/>
                <w:sz w:val="20"/>
                <w:szCs w:val="20"/>
                <w:lang w:eastAsia="ru-RU"/>
              </w:rPr>
              <w:t>49,1</w:t>
            </w:r>
          </w:p>
        </w:tc>
      </w:tr>
    </w:tbl>
    <w:p w:rsidR="000D19B7" w:rsidRPr="000D19B7" w:rsidRDefault="000D19B7" w:rsidP="000D19B7">
      <w:pPr>
        <w:spacing w:after="0" w:line="360" w:lineRule="auto"/>
        <w:jc w:val="both"/>
        <w:rPr>
          <w:rFonts w:ascii="Times New Roman" w:eastAsia="Times New Roman" w:hAnsi="Times New Roman" w:cs="Times New Roman"/>
          <w:sz w:val="26"/>
          <w:szCs w:val="26"/>
          <w:lang w:eastAsia="ru-RU"/>
        </w:rPr>
      </w:pPr>
    </w:p>
    <w:p w:rsidR="000D19B7" w:rsidRPr="000D19B7" w:rsidRDefault="000D19B7" w:rsidP="000D19B7">
      <w:pPr>
        <w:spacing w:after="0" w:line="360" w:lineRule="auto"/>
        <w:ind w:firstLine="709"/>
        <w:jc w:val="both"/>
        <w:rPr>
          <w:rFonts w:ascii="Times New Roman" w:eastAsia="Times New Roman" w:hAnsi="Times New Roman" w:cs="Times New Roman"/>
          <w:sz w:val="28"/>
          <w:szCs w:val="28"/>
          <w:lang w:eastAsia="ru-RU"/>
        </w:rPr>
      </w:pPr>
      <w:r w:rsidRPr="000D19B7">
        <w:rPr>
          <w:rFonts w:ascii="Times New Roman" w:eastAsia="Times New Roman" w:hAnsi="Times New Roman" w:cs="Times New Roman"/>
          <w:sz w:val="28"/>
          <w:szCs w:val="28"/>
          <w:lang w:eastAsia="ru-RU"/>
        </w:rPr>
        <w:t xml:space="preserve">Типичными вопросами, поднимаемыми гражданами в обращениях, являются жалобы на нарушение их прав и законных интересов при передаче </w:t>
      </w:r>
      <w:r w:rsidRPr="000D19B7">
        <w:rPr>
          <w:rFonts w:ascii="Times New Roman" w:eastAsia="Times New Roman" w:hAnsi="Times New Roman" w:cs="Times New Roman"/>
          <w:sz w:val="28"/>
          <w:szCs w:val="28"/>
          <w:lang w:eastAsia="ru-RU"/>
        </w:rPr>
        <w:lastRenderedPageBreak/>
        <w:t>персональных данных 3-им лицам, при обработке персональных данных без их согласия, на нарушение условия конфиденциальности.</w:t>
      </w:r>
    </w:p>
    <w:p w:rsidR="000D19B7" w:rsidRPr="000D19B7" w:rsidRDefault="000D19B7" w:rsidP="000D19B7">
      <w:pPr>
        <w:spacing w:after="0" w:line="360" w:lineRule="auto"/>
        <w:ind w:firstLine="709"/>
        <w:jc w:val="both"/>
        <w:rPr>
          <w:rFonts w:ascii="Times New Roman" w:eastAsia="Times New Roman" w:hAnsi="Times New Roman" w:cs="Times New Roman"/>
          <w:sz w:val="28"/>
          <w:szCs w:val="28"/>
          <w:lang w:eastAsia="ru-RU"/>
        </w:rPr>
      </w:pPr>
      <w:r w:rsidRPr="000D19B7">
        <w:rPr>
          <w:rFonts w:ascii="Times New Roman" w:eastAsia="Times New Roman" w:hAnsi="Times New Roman" w:cs="Times New Roman"/>
          <w:sz w:val="28"/>
          <w:szCs w:val="28"/>
          <w:lang w:eastAsia="ru-RU"/>
        </w:rPr>
        <w:t xml:space="preserve">По результатам рассмотрения обращений за 12 месяцев 2014 г. в 15 случаях были выявлены нарушения законодательства РФ в области персональных данных. Материалы по данным обращениям были направлены в органы прокуратуры для рассмотрения вопроса о возбуждении административного производства по ст. 13.11 КоАП РФ. </w:t>
      </w:r>
      <w:proofErr w:type="gramStart"/>
      <w:r w:rsidRPr="000D19B7">
        <w:rPr>
          <w:rFonts w:ascii="Times New Roman" w:eastAsia="Times New Roman" w:hAnsi="Times New Roman" w:cs="Times New Roman"/>
          <w:sz w:val="28"/>
          <w:szCs w:val="28"/>
          <w:lang w:eastAsia="ru-RU"/>
        </w:rPr>
        <w:t>По результатам рассмотрения материалов органами прокуратуры в 6 случаях (по 4 обращениям – в отношении юридического лица, по 1 обращению – в отношении юридического и должностного лица) были возбуждены административные производства по ст. 13.11 КоАП РФ, в 4 случаях внесены представления в адрес юридических лиц, по 1 материалу оснований для принятия мер прокурорского реагирования не усматривалось, по 1 материалу отказано в возбуждении</w:t>
      </w:r>
      <w:proofErr w:type="gramEnd"/>
      <w:r w:rsidRPr="000D19B7">
        <w:rPr>
          <w:rFonts w:ascii="Times New Roman" w:eastAsia="Times New Roman" w:hAnsi="Times New Roman" w:cs="Times New Roman"/>
          <w:sz w:val="28"/>
          <w:szCs w:val="28"/>
          <w:lang w:eastAsia="ru-RU"/>
        </w:rPr>
        <w:t xml:space="preserve"> административного производства по ст. 13.11 КоАП РФ, в связи с истечением срока давности привлечения к ответственности, 5 материалов по состоянию на 31.12.2014 находятся на рассмотрении.</w:t>
      </w:r>
    </w:p>
    <w:p w:rsidR="000D19B7" w:rsidRDefault="000D19B7" w:rsidP="000D19B7">
      <w:pPr>
        <w:spacing w:after="0" w:line="360" w:lineRule="auto"/>
        <w:rPr>
          <w:rFonts w:ascii="Times New Roman" w:eastAsia="Times New Roman" w:hAnsi="Times New Roman" w:cs="Times New Roman"/>
          <w:sz w:val="26"/>
          <w:szCs w:val="26"/>
          <w:lang w:eastAsia="ru-RU"/>
        </w:rPr>
      </w:pPr>
      <w:r w:rsidRPr="000D19B7">
        <w:rPr>
          <w:rFonts w:ascii="Times New Roman" w:eastAsia="Times New Roman" w:hAnsi="Times New Roman" w:cs="Times New Roman"/>
          <w:noProof/>
          <w:sz w:val="26"/>
          <w:szCs w:val="26"/>
          <w:lang w:eastAsia="ru-RU"/>
        </w:rPr>
        <w:drawing>
          <wp:inline distT="0" distB="0" distL="0" distR="0" wp14:anchorId="1126DDA5" wp14:editId="1B11AE67">
            <wp:extent cx="6178163" cy="4094922"/>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12292" w:rsidRDefault="00512292" w:rsidP="000D19B7">
      <w:pPr>
        <w:spacing w:after="0" w:line="360" w:lineRule="auto"/>
        <w:rPr>
          <w:rFonts w:ascii="Times New Roman" w:eastAsia="Times New Roman" w:hAnsi="Times New Roman" w:cs="Times New Roman"/>
          <w:sz w:val="26"/>
          <w:szCs w:val="26"/>
          <w:lang w:eastAsia="ru-RU"/>
        </w:rPr>
      </w:pPr>
    </w:p>
    <w:tbl>
      <w:tblPr>
        <w:tblW w:w="10080" w:type="dxa"/>
        <w:tblInd w:w="93" w:type="dxa"/>
        <w:tblLook w:val="04A0" w:firstRow="1" w:lastRow="0" w:firstColumn="1" w:lastColumn="0" w:noHBand="0" w:noVBand="1"/>
      </w:tblPr>
      <w:tblGrid>
        <w:gridCol w:w="7812"/>
        <w:gridCol w:w="2268"/>
      </w:tblGrid>
      <w:tr w:rsidR="00512292" w:rsidRPr="00512292" w:rsidTr="00512292">
        <w:trPr>
          <w:trHeight w:val="550"/>
        </w:trPr>
        <w:tc>
          <w:tcPr>
            <w:tcW w:w="10080" w:type="dxa"/>
            <w:gridSpan w:val="2"/>
            <w:tcBorders>
              <w:top w:val="single" w:sz="8" w:space="0" w:color="auto"/>
              <w:left w:val="single" w:sz="8" w:space="0" w:color="auto"/>
              <w:right w:val="single" w:sz="8" w:space="0" w:color="auto"/>
            </w:tcBorders>
            <w:shd w:val="clear" w:color="auto" w:fill="auto"/>
            <w:vAlign w:val="center"/>
            <w:hideMark/>
          </w:tcPr>
          <w:p w:rsidR="00512292" w:rsidRPr="00512292" w:rsidRDefault="00512292" w:rsidP="00512292">
            <w:pPr>
              <w:spacing w:after="0" w:line="240" w:lineRule="auto"/>
              <w:ind w:right="-108"/>
              <w:jc w:val="center"/>
              <w:rPr>
                <w:rFonts w:ascii="Times New Roman" w:eastAsia="Times New Roman" w:hAnsi="Times New Roman" w:cs="Times New Roman"/>
                <w:color w:val="000000"/>
                <w:sz w:val="28"/>
                <w:szCs w:val="28"/>
                <w:lang w:eastAsia="ru-RU"/>
              </w:rPr>
            </w:pPr>
            <w:r w:rsidRPr="00512292">
              <w:rPr>
                <w:rFonts w:ascii="Times New Roman" w:eastAsia="Times New Roman" w:hAnsi="Times New Roman" w:cs="Times New Roman"/>
                <w:color w:val="000000"/>
                <w:sz w:val="28"/>
                <w:szCs w:val="28"/>
                <w:lang w:eastAsia="ru-RU"/>
              </w:rPr>
              <w:lastRenderedPageBreak/>
              <w:t>Итоги рассмотрения обращений граждан и юридических лиц о нарушениях законодательства РФ в области персональных данных</w:t>
            </w:r>
          </w:p>
        </w:tc>
      </w:tr>
      <w:tr w:rsidR="00512292" w:rsidRPr="00512292" w:rsidTr="00512292">
        <w:trPr>
          <w:trHeight w:val="285"/>
        </w:trPr>
        <w:tc>
          <w:tcPr>
            <w:tcW w:w="7812" w:type="dxa"/>
            <w:vMerge w:val="restart"/>
            <w:tcBorders>
              <w:top w:val="single" w:sz="4" w:space="0" w:color="auto"/>
              <w:left w:val="single" w:sz="8" w:space="0" w:color="auto"/>
              <w:bottom w:val="single" w:sz="8" w:space="0" w:color="000000"/>
              <w:right w:val="single" w:sz="8" w:space="0" w:color="auto"/>
            </w:tcBorders>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Показатель (</w:t>
            </w:r>
            <w:r w:rsidRPr="00512292">
              <w:rPr>
                <w:rFonts w:ascii="Times New Roman" w:eastAsia="Times New Roman" w:hAnsi="Times New Roman" w:cs="Times New Roman"/>
                <w:color w:val="000000"/>
                <w:sz w:val="24"/>
                <w:szCs w:val="24"/>
                <w:u w:val="single"/>
                <w:lang w:eastAsia="ru-RU"/>
              </w:rPr>
              <w:t>для каждой сферы деятельности</w:t>
            </w:r>
            <w:r w:rsidRPr="00512292">
              <w:rPr>
                <w:rFonts w:ascii="Times New Roman" w:eastAsia="Times New Roman" w:hAnsi="Times New Roman" w:cs="Times New Roman"/>
                <w:color w:val="000000"/>
                <w:sz w:val="24"/>
                <w:szCs w:val="24"/>
                <w:lang w:eastAsia="ru-RU"/>
              </w:rPr>
              <w:t>)</w:t>
            </w:r>
          </w:p>
        </w:tc>
        <w:tc>
          <w:tcPr>
            <w:tcW w:w="2268" w:type="dxa"/>
            <w:vMerge w:val="restart"/>
            <w:tcBorders>
              <w:top w:val="single" w:sz="4" w:space="0" w:color="auto"/>
              <w:left w:val="single" w:sz="8" w:space="0" w:color="auto"/>
              <w:bottom w:val="single" w:sz="8" w:space="0" w:color="000000"/>
              <w:right w:val="single" w:sz="8" w:space="0" w:color="auto"/>
            </w:tcBorders>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Волгоградская область и Республика Калмыкия</w:t>
            </w:r>
          </w:p>
        </w:tc>
      </w:tr>
      <w:tr w:rsidR="00512292" w:rsidRPr="00512292" w:rsidTr="00512292">
        <w:trPr>
          <w:trHeight w:val="615"/>
        </w:trPr>
        <w:tc>
          <w:tcPr>
            <w:tcW w:w="7812" w:type="dxa"/>
            <w:vMerge/>
            <w:tcBorders>
              <w:top w:val="single" w:sz="8" w:space="0" w:color="auto"/>
              <w:left w:val="single" w:sz="8" w:space="0" w:color="auto"/>
              <w:bottom w:val="single" w:sz="8" w:space="0" w:color="000000"/>
              <w:right w:val="single" w:sz="8" w:space="0" w:color="auto"/>
            </w:tcBorders>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p>
        </w:tc>
      </w:tr>
      <w:tr w:rsidR="00512292" w:rsidRPr="00512292" w:rsidTr="00512292">
        <w:trPr>
          <w:trHeight w:val="698"/>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sz w:val="24"/>
                <w:szCs w:val="24"/>
                <w:lang w:eastAsia="ru-RU"/>
              </w:rPr>
            </w:pPr>
            <w:r w:rsidRPr="00512292">
              <w:rPr>
                <w:rFonts w:ascii="Times New Roman" w:eastAsia="Times New Roman" w:hAnsi="Times New Roman" w:cs="Times New Roman"/>
                <w:sz w:val="24"/>
                <w:szCs w:val="24"/>
                <w:lang w:eastAsia="ru-RU"/>
              </w:rPr>
              <w:t>1. </w:t>
            </w:r>
            <w:r w:rsidRPr="00512292">
              <w:rPr>
                <w:rFonts w:ascii="Times New Roman" w:eastAsia="Times New Roman" w:hAnsi="Times New Roman" w:cs="Times New Roman"/>
                <w:b/>
                <w:bCs/>
                <w:sz w:val="24"/>
                <w:szCs w:val="24"/>
                <w:lang w:eastAsia="ru-RU"/>
              </w:rPr>
              <w:t>Общее количество</w:t>
            </w:r>
            <w:r w:rsidRPr="00512292">
              <w:rPr>
                <w:rFonts w:ascii="Times New Roman" w:eastAsia="Times New Roman" w:hAnsi="Times New Roman" w:cs="Times New Roman"/>
                <w:sz w:val="24"/>
                <w:szCs w:val="24"/>
                <w:lang w:eastAsia="ru-RU"/>
              </w:rPr>
              <w:t xml:space="preserve"> </w:t>
            </w:r>
            <w:r w:rsidRPr="00512292">
              <w:rPr>
                <w:rFonts w:ascii="Times New Roman" w:eastAsia="Times New Roman" w:hAnsi="Times New Roman" w:cs="Times New Roman"/>
                <w:b/>
                <w:bCs/>
                <w:sz w:val="24"/>
                <w:szCs w:val="24"/>
                <w:lang w:eastAsia="ru-RU"/>
              </w:rPr>
              <w:t>обращений</w:t>
            </w:r>
            <w:r w:rsidRPr="00512292">
              <w:rPr>
                <w:rFonts w:ascii="Times New Roman" w:eastAsia="Times New Roman" w:hAnsi="Times New Roman" w:cs="Times New Roman"/>
                <w:sz w:val="24"/>
                <w:szCs w:val="24"/>
                <w:lang w:eastAsia="ru-RU"/>
              </w:rPr>
              <w:t xml:space="preserve">, поступивших от граждан, юр. лиц, госорганов, органов </w:t>
            </w:r>
            <w:proofErr w:type="spellStart"/>
            <w:r w:rsidRPr="00512292">
              <w:rPr>
                <w:rFonts w:ascii="Times New Roman" w:eastAsia="Times New Roman" w:hAnsi="Times New Roman" w:cs="Times New Roman"/>
                <w:sz w:val="24"/>
                <w:szCs w:val="24"/>
                <w:lang w:eastAsia="ru-RU"/>
              </w:rPr>
              <w:t>м.с</w:t>
            </w:r>
            <w:proofErr w:type="spellEnd"/>
            <w:r w:rsidRPr="00512292">
              <w:rPr>
                <w:rFonts w:ascii="Times New Roman" w:eastAsia="Times New Roman" w:hAnsi="Times New Roman" w:cs="Times New Roman"/>
                <w:sz w:val="24"/>
                <w:szCs w:val="24"/>
                <w:lang w:eastAsia="ru-RU"/>
              </w:rPr>
              <w:t>., ИП, комм</w:t>
            </w:r>
            <w:proofErr w:type="gramStart"/>
            <w:r w:rsidRPr="00512292">
              <w:rPr>
                <w:rFonts w:ascii="Times New Roman" w:eastAsia="Times New Roman" w:hAnsi="Times New Roman" w:cs="Times New Roman"/>
                <w:sz w:val="24"/>
                <w:szCs w:val="24"/>
                <w:lang w:eastAsia="ru-RU"/>
              </w:rPr>
              <w:t>.</w:t>
            </w:r>
            <w:proofErr w:type="gramEnd"/>
            <w:r w:rsidRPr="00512292">
              <w:rPr>
                <w:rFonts w:ascii="Times New Roman" w:eastAsia="Times New Roman" w:hAnsi="Times New Roman" w:cs="Times New Roman"/>
                <w:sz w:val="24"/>
                <w:szCs w:val="24"/>
                <w:lang w:eastAsia="ru-RU"/>
              </w:rPr>
              <w:t xml:space="preserve"> </w:t>
            </w:r>
            <w:proofErr w:type="gramStart"/>
            <w:r w:rsidRPr="00512292">
              <w:rPr>
                <w:rFonts w:ascii="Times New Roman" w:eastAsia="Times New Roman" w:hAnsi="Times New Roman" w:cs="Times New Roman"/>
                <w:sz w:val="24"/>
                <w:szCs w:val="24"/>
                <w:lang w:eastAsia="ru-RU"/>
              </w:rPr>
              <w:t>о</w:t>
            </w:r>
            <w:proofErr w:type="gramEnd"/>
            <w:r w:rsidRPr="00512292">
              <w:rPr>
                <w:rFonts w:ascii="Times New Roman" w:eastAsia="Times New Roman" w:hAnsi="Times New Roman" w:cs="Times New Roman"/>
                <w:sz w:val="24"/>
                <w:szCs w:val="24"/>
                <w:lang w:eastAsia="ru-RU"/>
              </w:rPr>
              <w:t xml:space="preserve">рг., </w:t>
            </w:r>
            <w:proofErr w:type="spellStart"/>
            <w:r w:rsidRPr="00512292">
              <w:rPr>
                <w:rFonts w:ascii="Times New Roman" w:eastAsia="Times New Roman" w:hAnsi="Times New Roman" w:cs="Times New Roman"/>
                <w:sz w:val="24"/>
                <w:szCs w:val="24"/>
                <w:lang w:eastAsia="ru-RU"/>
              </w:rPr>
              <w:t>общест</w:t>
            </w:r>
            <w:proofErr w:type="spellEnd"/>
            <w:r w:rsidRPr="00512292">
              <w:rPr>
                <w:rFonts w:ascii="Times New Roman" w:eastAsia="Times New Roman" w:hAnsi="Times New Roman" w:cs="Times New Roman"/>
                <w:sz w:val="24"/>
                <w:szCs w:val="24"/>
                <w:lang w:eastAsia="ru-RU"/>
              </w:rPr>
              <w:t xml:space="preserve">. </w:t>
            </w:r>
            <w:proofErr w:type="spellStart"/>
            <w:r w:rsidRPr="00512292">
              <w:rPr>
                <w:rFonts w:ascii="Times New Roman" w:eastAsia="Times New Roman" w:hAnsi="Times New Roman" w:cs="Times New Roman"/>
                <w:sz w:val="24"/>
                <w:szCs w:val="24"/>
                <w:lang w:eastAsia="ru-RU"/>
              </w:rPr>
              <w:t>объед</w:t>
            </w:r>
            <w:proofErr w:type="spellEnd"/>
            <w:r w:rsidRPr="00512292">
              <w:rPr>
                <w:rFonts w:ascii="Times New Roman" w:eastAsia="Times New Roman" w:hAnsi="Times New Roman" w:cs="Times New Roman"/>
                <w:sz w:val="24"/>
                <w:szCs w:val="24"/>
                <w:lang w:eastAsia="ru-RU"/>
              </w:rPr>
              <w:t>. и др.</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295</w:t>
            </w:r>
          </w:p>
        </w:tc>
      </w:tr>
      <w:tr w:rsidR="00512292" w:rsidRPr="00512292" w:rsidTr="00512292">
        <w:trPr>
          <w:trHeight w:val="39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both"/>
              <w:rPr>
                <w:rFonts w:ascii="Times New Roman" w:eastAsia="Times New Roman" w:hAnsi="Times New Roman" w:cs="Times New Roman"/>
                <w:sz w:val="24"/>
                <w:szCs w:val="24"/>
                <w:lang w:eastAsia="ru-RU"/>
              </w:rPr>
            </w:pPr>
            <w:r w:rsidRPr="00512292">
              <w:rPr>
                <w:rFonts w:ascii="Times New Roman" w:eastAsia="Times New Roman" w:hAnsi="Times New Roman" w:cs="Times New Roman"/>
                <w:sz w:val="24"/>
                <w:szCs w:val="24"/>
                <w:lang w:eastAsia="ru-RU"/>
              </w:rPr>
              <w:t>2. Количество обращений, поступивших от</w:t>
            </w:r>
            <w:r w:rsidRPr="00512292">
              <w:rPr>
                <w:rFonts w:ascii="Times New Roman" w:eastAsia="Times New Roman" w:hAnsi="Times New Roman" w:cs="Times New Roman"/>
                <w:b/>
                <w:bCs/>
                <w:sz w:val="24"/>
                <w:szCs w:val="24"/>
                <w:lang w:eastAsia="ru-RU"/>
              </w:rPr>
              <w:t xml:space="preserve"> физ. ли</w:t>
            </w:r>
            <w:r w:rsidRPr="00512292">
              <w:rPr>
                <w:rFonts w:ascii="Times New Roman" w:eastAsia="Times New Roman" w:hAnsi="Times New Roman" w:cs="Times New Roman"/>
                <w:sz w:val="24"/>
                <w:szCs w:val="24"/>
                <w:lang w:eastAsia="ru-RU"/>
              </w:rPr>
              <w:t>ц, из них:</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287</w:t>
            </w:r>
          </w:p>
        </w:tc>
      </w:tr>
      <w:tr w:rsidR="00512292" w:rsidRPr="00512292" w:rsidTr="00512292">
        <w:trPr>
          <w:trHeight w:val="133"/>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sz w:val="24"/>
                <w:szCs w:val="24"/>
                <w:lang w:eastAsia="ru-RU"/>
              </w:rPr>
            </w:pPr>
            <w:r w:rsidRPr="00512292">
              <w:rPr>
                <w:rFonts w:ascii="Times New Roman" w:eastAsia="Times New Roman" w:hAnsi="Times New Roman" w:cs="Times New Roman"/>
                <w:i/>
                <w:iCs/>
                <w:sz w:val="24"/>
                <w:szCs w:val="24"/>
                <w:lang w:eastAsia="ru-RU"/>
              </w:rPr>
              <w:t>поступили из ЦА Роскомнадзора</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6</w:t>
            </w:r>
          </w:p>
        </w:tc>
      </w:tr>
      <w:tr w:rsidR="00512292" w:rsidRPr="00512292" w:rsidTr="00512292">
        <w:trPr>
          <w:trHeight w:val="471"/>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sz w:val="24"/>
                <w:szCs w:val="24"/>
                <w:lang w:eastAsia="ru-RU"/>
              </w:rPr>
            </w:pPr>
            <w:r w:rsidRPr="00512292">
              <w:rPr>
                <w:rFonts w:ascii="Times New Roman" w:eastAsia="Times New Roman" w:hAnsi="Times New Roman" w:cs="Times New Roman"/>
                <w:i/>
                <w:iCs/>
                <w:sz w:val="24"/>
                <w:szCs w:val="24"/>
                <w:lang w:eastAsia="ru-RU"/>
              </w:rPr>
              <w:t>поступили непосредственно в ТУ Роскомнадзора</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281</w:t>
            </w:r>
          </w:p>
        </w:tc>
      </w:tr>
      <w:tr w:rsidR="00512292" w:rsidRPr="00512292" w:rsidTr="00512292">
        <w:trPr>
          <w:trHeight w:val="516"/>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 xml:space="preserve">2.1. Касались </w:t>
            </w:r>
            <w:r w:rsidRPr="00512292">
              <w:rPr>
                <w:rFonts w:ascii="Times New Roman" w:eastAsia="Times New Roman" w:hAnsi="Times New Roman" w:cs="Times New Roman"/>
                <w:b/>
                <w:bCs/>
                <w:sz w:val="24"/>
                <w:szCs w:val="24"/>
                <w:lang w:eastAsia="ru-RU"/>
              </w:rPr>
              <w:t>разъяснения законодательства</w:t>
            </w:r>
            <w:r w:rsidRPr="00512292">
              <w:rPr>
                <w:rFonts w:ascii="Times New Roman" w:eastAsia="Times New Roman" w:hAnsi="Times New Roman" w:cs="Times New Roman"/>
                <w:sz w:val="24"/>
                <w:szCs w:val="24"/>
                <w:lang w:eastAsia="ru-RU"/>
              </w:rPr>
              <w:t xml:space="preserve"> РФ в области</w:t>
            </w:r>
            <w:r w:rsidRPr="00512292">
              <w:rPr>
                <w:rFonts w:ascii="Times New Roman" w:eastAsia="Times New Roman" w:hAnsi="Times New Roman" w:cs="Times New Roman"/>
                <w:color w:val="000000"/>
                <w:sz w:val="24"/>
                <w:szCs w:val="24"/>
                <w:lang w:eastAsia="ru-RU"/>
              </w:rPr>
              <w:t xml:space="preserve"> ПД,  из них:</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19</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2.1.1. разъяснено</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2</w:t>
            </w:r>
          </w:p>
        </w:tc>
      </w:tr>
      <w:tr w:rsidR="00512292" w:rsidRPr="00512292" w:rsidTr="00512292">
        <w:trPr>
          <w:trHeight w:val="157"/>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2.1.2. находится на рассмотрении</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416"/>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2.1.3. переадресовано по подведомственности в другие органы</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17</w:t>
            </w:r>
          </w:p>
        </w:tc>
      </w:tr>
      <w:tr w:rsidR="00512292" w:rsidRPr="00512292" w:rsidTr="00512292">
        <w:trPr>
          <w:trHeight w:val="692"/>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2.2. </w:t>
            </w:r>
            <w:r w:rsidRPr="00512292">
              <w:rPr>
                <w:rFonts w:ascii="Times New Roman" w:eastAsia="Times New Roman" w:hAnsi="Times New Roman" w:cs="Times New Roman"/>
                <w:sz w:val="24"/>
                <w:szCs w:val="24"/>
                <w:lang w:eastAsia="ru-RU"/>
              </w:rPr>
              <w:t xml:space="preserve">Обращения </w:t>
            </w:r>
            <w:r w:rsidRPr="00512292">
              <w:rPr>
                <w:rFonts w:ascii="Times New Roman" w:eastAsia="Times New Roman" w:hAnsi="Times New Roman" w:cs="Times New Roman"/>
                <w:b/>
                <w:bCs/>
                <w:sz w:val="24"/>
                <w:szCs w:val="24"/>
                <w:lang w:eastAsia="ru-RU"/>
              </w:rPr>
              <w:t>(жалобы</w:t>
            </w:r>
            <w:r w:rsidRPr="00512292">
              <w:rPr>
                <w:rFonts w:ascii="Times New Roman" w:eastAsia="Times New Roman" w:hAnsi="Times New Roman" w:cs="Times New Roman"/>
                <w:sz w:val="24"/>
                <w:szCs w:val="24"/>
                <w:lang w:eastAsia="ru-RU"/>
              </w:rPr>
              <w:t>), содержащие</w:t>
            </w:r>
            <w:r w:rsidRPr="00512292">
              <w:rPr>
                <w:rFonts w:ascii="Times New Roman" w:eastAsia="Times New Roman" w:hAnsi="Times New Roman" w:cs="Times New Roman"/>
                <w:color w:val="000000"/>
                <w:sz w:val="24"/>
                <w:szCs w:val="24"/>
                <w:lang w:eastAsia="ru-RU"/>
              </w:rPr>
              <w:t xml:space="preserve"> доводы о нарушениях прав и законных интересов граждан или информацию о нарушениях прав третьих лиц, неограниченного круга лиц, из них:</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268</w:t>
            </w:r>
          </w:p>
        </w:tc>
      </w:tr>
      <w:tr w:rsidR="00512292" w:rsidRPr="00512292" w:rsidTr="00512292">
        <w:trPr>
          <w:trHeight w:val="702"/>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both"/>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2.2.1. Обращения (жалобы), поступившие на действия (разбить по категориям операторов):</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 </w:t>
            </w:r>
          </w:p>
        </w:tc>
      </w:tr>
      <w:tr w:rsidR="00512292" w:rsidRPr="00512292" w:rsidTr="00512292">
        <w:trPr>
          <w:trHeight w:val="401"/>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государственных и муниципальных органов;</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10</w:t>
            </w:r>
          </w:p>
        </w:tc>
      </w:tr>
      <w:tr w:rsidR="00512292" w:rsidRPr="00512292" w:rsidTr="00512292">
        <w:trPr>
          <w:trHeight w:val="52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банков и кредитных организаций;</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54</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proofErr w:type="spellStart"/>
            <w:r w:rsidRPr="00512292">
              <w:rPr>
                <w:rFonts w:ascii="Times New Roman" w:eastAsia="Times New Roman" w:hAnsi="Times New Roman" w:cs="Times New Roman"/>
                <w:i/>
                <w:iCs/>
                <w:color w:val="000000"/>
                <w:sz w:val="24"/>
                <w:szCs w:val="24"/>
                <w:lang w:eastAsia="ru-RU"/>
              </w:rPr>
              <w:t>коллекторских</w:t>
            </w:r>
            <w:proofErr w:type="spellEnd"/>
            <w:r w:rsidRPr="00512292">
              <w:rPr>
                <w:rFonts w:ascii="Times New Roman" w:eastAsia="Times New Roman" w:hAnsi="Times New Roman" w:cs="Times New Roman"/>
                <w:i/>
                <w:iCs/>
                <w:color w:val="000000"/>
                <w:sz w:val="24"/>
                <w:szCs w:val="24"/>
                <w:lang w:eastAsia="ru-RU"/>
              </w:rPr>
              <w:t xml:space="preserve"> агентств;</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12</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операторов связи;</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11</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интернет-сайтов;</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9</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социальных сетей;</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ЖКХ;</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16</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СМИ;</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3</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иных.</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153</w:t>
            </w:r>
          </w:p>
        </w:tc>
      </w:tr>
      <w:tr w:rsidR="00512292" w:rsidRPr="00512292" w:rsidTr="00512292">
        <w:trPr>
          <w:trHeight w:val="52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2.2.2. Находятся на рассмотрении</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20</w:t>
            </w:r>
          </w:p>
        </w:tc>
      </w:tr>
      <w:tr w:rsidR="00512292" w:rsidRPr="00512292" w:rsidTr="00512292">
        <w:trPr>
          <w:trHeight w:val="398"/>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sz w:val="24"/>
                <w:szCs w:val="24"/>
                <w:lang w:eastAsia="ru-RU"/>
              </w:rPr>
            </w:pPr>
            <w:r w:rsidRPr="00512292">
              <w:rPr>
                <w:rFonts w:ascii="Times New Roman" w:eastAsia="Times New Roman" w:hAnsi="Times New Roman" w:cs="Times New Roman"/>
                <w:sz w:val="24"/>
                <w:szCs w:val="24"/>
                <w:lang w:eastAsia="ru-RU"/>
              </w:rPr>
              <w:t xml:space="preserve">2.2.3. Информация о нарушениях в области ПД </w:t>
            </w:r>
            <w:r w:rsidRPr="00512292">
              <w:rPr>
                <w:rFonts w:ascii="Times New Roman" w:eastAsia="Times New Roman" w:hAnsi="Times New Roman" w:cs="Times New Roman"/>
                <w:b/>
                <w:bCs/>
                <w:sz w:val="24"/>
                <w:szCs w:val="24"/>
                <w:lang w:eastAsia="ru-RU"/>
              </w:rPr>
              <w:t>не нашла своего подтверждения</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213</w:t>
            </w:r>
          </w:p>
        </w:tc>
      </w:tr>
      <w:tr w:rsidR="00512292" w:rsidRPr="00512292" w:rsidTr="00512292">
        <w:trPr>
          <w:trHeight w:val="44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both"/>
              <w:rPr>
                <w:rFonts w:ascii="Times New Roman" w:eastAsia="Times New Roman" w:hAnsi="Times New Roman" w:cs="Times New Roman"/>
                <w:sz w:val="24"/>
                <w:szCs w:val="24"/>
                <w:lang w:eastAsia="ru-RU"/>
              </w:rPr>
            </w:pPr>
            <w:r w:rsidRPr="00512292">
              <w:rPr>
                <w:rFonts w:ascii="Times New Roman" w:eastAsia="Times New Roman" w:hAnsi="Times New Roman" w:cs="Times New Roman"/>
                <w:sz w:val="24"/>
                <w:szCs w:val="24"/>
                <w:lang w:eastAsia="ru-RU"/>
              </w:rPr>
              <w:t xml:space="preserve">2.2.4. Информация о нарушениях в области персональных </w:t>
            </w:r>
            <w:r w:rsidRPr="00512292">
              <w:rPr>
                <w:rFonts w:ascii="Times New Roman" w:eastAsia="Times New Roman" w:hAnsi="Times New Roman" w:cs="Times New Roman"/>
                <w:b/>
                <w:bCs/>
                <w:sz w:val="24"/>
                <w:szCs w:val="24"/>
                <w:lang w:eastAsia="ru-RU"/>
              </w:rPr>
              <w:t>подтвердилась</w:t>
            </w:r>
            <w:r w:rsidRPr="00512292">
              <w:rPr>
                <w:rFonts w:ascii="Times New Roman" w:eastAsia="Times New Roman" w:hAnsi="Times New Roman" w:cs="Times New Roman"/>
                <w:sz w:val="24"/>
                <w:szCs w:val="24"/>
                <w:lang w:eastAsia="ru-RU"/>
              </w:rPr>
              <w:t>, из них на действия:</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35</w:t>
            </w:r>
          </w:p>
        </w:tc>
      </w:tr>
      <w:tr w:rsidR="00512292" w:rsidRPr="00512292" w:rsidTr="00512292">
        <w:trPr>
          <w:trHeight w:val="52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sz w:val="24"/>
                <w:szCs w:val="24"/>
                <w:lang w:eastAsia="ru-RU"/>
              </w:rPr>
            </w:pPr>
            <w:r w:rsidRPr="00512292">
              <w:rPr>
                <w:rFonts w:ascii="Times New Roman" w:eastAsia="Times New Roman" w:hAnsi="Times New Roman" w:cs="Times New Roman"/>
                <w:i/>
                <w:iCs/>
                <w:sz w:val="24"/>
                <w:szCs w:val="24"/>
                <w:lang w:eastAsia="ru-RU"/>
              </w:rPr>
              <w:t>государственных и муниципальных органов;</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5</w:t>
            </w:r>
          </w:p>
        </w:tc>
      </w:tr>
      <w:tr w:rsidR="00512292" w:rsidRPr="00512292" w:rsidTr="00512292">
        <w:trPr>
          <w:trHeight w:val="52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банков и кредитных организаций;</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9</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proofErr w:type="spellStart"/>
            <w:r w:rsidRPr="00512292">
              <w:rPr>
                <w:rFonts w:ascii="Times New Roman" w:eastAsia="Times New Roman" w:hAnsi="Times New Roman" w:cs="Times New Roman"/>
                <w:i/>
                <w:iCs/>
                <w:color w:val="000000"/>
                <w:sz w:val="24"/>
                <w:szCs w:val="24"/>
                <w:lang w:eastAsia="ru-RU"/>
              </w:rPr>
              <w:t>коллекторских</w:t>
            </w:r>
            <w:proofErr w:type="spellEnd"/>
            <w:r w:rsidRPr="00512292">
              <w:rPr>
                <w:rFonts w:ascii="Times New Roman" w:eastAsia="Times New Roman" w:hAnsi="Times New Roman" w:cs="Times New Roman"/>
                <w:i/>
                <w:iCs/>
                <w:color w:val="000000"/>
                <w:sz w:val="24"/>
                <w:szCs w:val="24"/>
                <w:lang w:eastAsia="ru-RU"/>
              </w:rPr>
              <w:t xml:space="preserve"> агентств;</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2</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операторов связи;</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интернет-сайтов;</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5</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lastRenderedPageBreak/>
              <w:t>социальных сетей;</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ЖКХ;</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7</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СМИ;</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иных.</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7</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2.2.5. </w:t>
            </w:r>
            <w:r w:rsidRPr="00512292">
              <w:rPr>
                <w:rFonts w:ascii="Times New Roman" w:eastAsia="Times New Roman" w:hAnsi="Times New Roman" w:cs="Times New Roman"/>
                <w:b/>
                <w:bCs/>
                <w:sz w:val="24"/>
                <w:szCs w:val="24"/>
                <w:lang w:eastAsia="ru-RU"/>
              </w:rPr>
              <w:t>Принятые меры</w:t>
            </w:r>
            <w:r w:rsidRPr="00512292">
              <w:rPr>
                <w:rFonts w:ascii="Times New Roman" w:eastAsia="Times New Roman" w:hAnsi="Times New Roman" w:cs="Times New Roman"/>
                <w:sz w:val="24"/>
                <w:szCs w:val="24"/>
                <w:lang w:eastAsia="ru-RU"/>
              </w:rPr>
              <w:t>:</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 </w:t>
            </w:r>
          </w:p>
        </w:tc>
      </w:tr>
      <w:tr w:rsidR="00512292" w:rsidRPr="00512292" w:rsidTr="00512292">
        <w:trPr>
          <w:trHeight w:val="647"/>
        </w:trPr>
        <w:tc>
          <w:tcPr>
            <w:tcW w:w="7812" w:type="dxa"/>
            <w:tcBorders>
              <w:top w:val="nil"/>
              <w:left w:val="single" w:sz="8" w:space="0" w:color="auto"/>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2.2.5.1. </w:t>
            </w:r>
            <w:proofErr w:type="gramStart"/>
            <w:r w:rsidRPr="00512292">
              <w:rPr>
                <w:rFonts w:ascii="Times New Roman" w:eastAsia="Times New Roman" w:hAnsi="Times New Roman" w:cs="Times New Roman"/>
                <w:color w:val="000000"/>
                <w:sz w:val="24"/>
                <w:szCs w:val="24"/>
                <w:lang w:eastAsia="ru-RU"/>
              </w:rPr>
              <w:t>Проведено внеплановых проверок (документарные/выездные), из них:</w:t>
            </w:r>
            <w:proofErr w:type="gramEnd"/>
          </w:p>
        </w:tc>
        <w:tc>
          <w:tcPr>
            <w:tcW w:w="2268" w:type="dxa"/>
            <w:tcBorders>
              <w:top w:val="nil"/>
              <w:left w:val="nil"/>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1</w:t>
            </w:r>
          </w:p>
        </w:tc>
      </w:tr>
      <w:tr w:rsidR="00512292" w:rsidRPr="00512292" w:rsidTr="00512292">
        <w:trPr>
          <w:trHeight w:val="707"/>
        </w:trPr>
        <w:tc>
          <w:tcPr>
            <w:tcW w:w="7812" w:type="dxa"/>
            <w:tcBorders>
              <w:top w:val="nil"/>
              <w:left w:val="single" w:sz="8" w:space="0" w:color="auto"/>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выдано предписаний об устранении нарушений закона, сведения об исполнении выданных предписаний;</w:t>
            </w:r>
          </w:p>
        </w:tc>
        <w:tc>
          <w:tcPr>
            <w:tcW w:w="2268" w:type="dxa"/>
            <w:tcBorders>
              <w:top w:val="nil"/>
              <w:left w:val="nil"/>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770"/>
        </w:trPr>
        <w:tc>
          <w:tcPr>
            <w:tcW w:w="7812" w:type="dxa"/>
            <w:tcBorders>
              <w:top w:val="nil"/>
              <w:left w:val="single" w:sz="8" w:space="0" w:color="auto"/>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2268" w:type="dxa"/>
            <w:tcBorders>
              <w:top w:val="nil"/>
              <w:left w:val="nil"/>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987"/>
        </w:trPr>
        <w:tc>
          <w:tcPr>
            <w:tcW w:w="7812" w:type="dxa"/>
            <w:tcBorders>
              <w:top w:val="nil"/>
              <w:left w:val="single" w:sz="8" w:space="0" w:color="auto"/>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 xml:space="preserve">направлено требований оператору об </w:t>
            </w:r>
            <w:proofErr w:type="spellStart"/>
            <w:r w:rsidRPr="00512292">
              <w:rPr>
                <w:rFonts w:ascii="Times New Roman" w:eastAsia="Times New Roman" w:hAnsi="Times New Roman" w:cs="Times New Roman"/>
                <w:i/>
                <w:iCs/>
                <w:color w:val="000000"/>
                <w:sz w:val="24"/>
                <w:szCs w:val="24"/>
                <w:lang w:eastAsia="ru-RU"/>
              </w:rPr>
              <w:t>уточ</w:t>
            </w:r>
            <w:proofErr w:type="spellEnd"/>
            <w:r w:rsidRPr="00512292">
              <w:rPr>
                <w:rFonts w:ascii="Times New Roman" w:eastAsia="Times New Roman" w:hAnsi="Times New Roman" w:cs="Times New Roman"/>
                <w:i/>
                <w:iCs/>
                <w:color w:val="000000"/>
                <w:sz w:val="24"/>
                <w:szCs w:val="24"/>
                <w:lang w:eastAsia="ru-RU"/>
              </w:rPr>
              <w:t>., блок</w:t>
            </w:r>
            <w:proofErr w:type="gramStart"/>
            <w:r w:rsidRPr="00512292">
              <w:rPr>
                <w:rFonts w:ascii="Times New Roman" w:eastAsia="Times New Roman" w:hAnsi="Times New Roman" w:cs="Times New Roman"/>
                <w:i/>
                <w:iCs/>
                <w:color w:val="000000"/>
                <w:sz w:val="24"/>
                <w:szCs w:val="24"/>
                <w:lang w:eastAsia="ru-RU"/>
              </w:rPr>
              <w:t>.</w:t>
            </w:r>
            <w:proofErr w:type="gramEnd"/>
            <w:r w:rsidRPr="00512292">
              <w:rPr>
                <w:rFonts w:ascii="Times New Roman" w:eastAsia="Times New Roman" w:hAnsi="Times New Roman" w:cs="Times New Roman"/>
                <w:i/>
                <w:iCs/>
                <w:color w:val="000000"/>
                <w:sz w:val="24"/>
                <w:szCs w:val="24"/>
                <w:lang w:eastAsia="ru-RU"/>
              </w:rPr>
              <w:t xml:space="preserve"> </w:t>
            </w:r>
            <w:proofErr w:type="gramStart"/>
            <w:r w:rsidRPr="00512292">
              <w:rPr>
                <w:rFonts w:ascii="Times New Roman" w:eastAsia="Times New Roman" w:hAnsi="Times New Roman" w:cs="Times New Roman"/>
                <w:i/>
                <w:iCs/>
                <w:color w:val="000000"/>
                <w:sz w:val="24"/>
                <w:szCs w:val="24"/>
                <w:lang w:eastAsia="ru-RU"/>
              </w:rPr>
              <w:t>и</w:t>
            </w:r>
            <w:proofErr w:type="gramEnd"/>
            <w:r w:rsidRPr="00512292">
              <w:rPr>
                <w:rFonts w:ascii="Times New Roman" w:eastAsia="Times New Roman" w:hAnsi="Times New Roman" w:cs="Times New Roman"/>
                <w:i/>
                <w:iCs/>
                <w:color w:val="000000"/>
                <w:sz w:val="24"/>
                <w:szCs w:val="24"/>
                <w:lang w:eastAsia="ru-RU"/>
              </w:rPr>
              <w:t xml:space="preserve">ли </w:t>
            </w:r>
            <w:proofErr w:type="spellStart"/>
            <w:r w:rsidRPr="00512292">
              <w:rPr>
                <w:rFonts w:ascii="Times New Roman" w:eastAsia="Times New Roman" w:hAnsi="Times New Roman" w:cs="Times New Roman"/>
                <w:i/>
                <w:iCs/>
                <w:color w:val="000000"/>
                <w:sz w:val="24"/>
                <w:szCs w:val="24"/>
                <w:lang w:eastAsia="ru-RU"/>
              </w:rPr>
              <w:t>унич</w:t>
            </w:r>
            <w:proofErr w:type="spellEnd"/>
            <w:r w:rsidRPr="00512292">
              <w:rPr>
                <w:rFonts w:ascii="Times New Roman" w:eastAsia="Times New Roman" w:hAnsi="Times New Roman" w:cs="Times New Roman"/>
                <w:i/>
                <w:iCs/>
                <w:color w:val="000000"/>
                <w:sz w:val="24"/>
                <w:szCs w:val="24"/>
                <w:lang w:eastAsia="ru-RU"/>
              </w:rPr>
              <w:t xml:space="preserve">. недостоверных или полученных незаконным путем ПД, из них операторами добровольно устранены </w:t>
            </w:r>
            <w:proofErr w:type="spellStart"/>
            <w:r w:rsidRPr="00512292">
              <w:rPr>
                <w:rFonts w:ascii="Times New Roman" w:eastAsia="Times New Roman" w:hAnsi="Times New Roman" w:cs="Times New Roman"/>
                <w:i/>
                <w:iCs/>
                <w:color w:val="000000"/>
                <w:sz w:val="24"/>
                <w:szCs w:val="24"/>
                <w:lang w:eastAsia="ru-RU"/>
              </w:rPr>
              <w:t>выявл</w:t>
            </w:r>
            <w:proofErr w:type="spellEnd"/>
            <w:r w:rsidRPr="00512292">
              <w:rPr>
                <w:rFonts w:ascii="Times New Roman" w:eastAsia="Times New Roman" w:hAnsi="Times New Roman" w:cs="Times New Roman"/>
                <w:i/>
                <w:iCs/>
                <w:color w:val="000000"/>
                <w:sz w:val="24"/>
                <w:szCs w:val="24"/>
                <w:lang w:eastAsia="ru-RU"/>
              </w:rPr>
              <w:t>. Нарушения</w:t>
            </w:r>
          </w:p>
        </w:tc>
        <w:tc>
          <w:tcPr>
            <w:tcW w:w="2268" w:type="dxa"/>
            <w:tcBorders>
              <w:top w:val="nil"/>
              <w:left w:val="nil"/>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78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2.2.5.2</w:t>
            </w:r>
            <w:r w:rsidRPr="00512292">
              <w:rPr>
                <w:rFonts w:ascii="Times New Roman" w:eastAsia="Times New Roman" w:hAnsi="Times New Roman" w:cs="Times New Roman"/>
                <w:sz w:val="24"/>
                <w:szCs w:val="24"/>
                <w:lang w:eastAsia="ru-RU"/>
              </w:rPr>
              <w:t>. </w:t>
            </w:r>
            <w:r w:rsidRPr="00512292">
              <w:rPr>
                <w:rFonts w:ascii="Times New Roman" w:eastAsia="Times New Roman" w:hAnsi="Times New Roman" w:cs="Times New Roman"/>
                <w:b/>
                <w:bCs/>
                <w:sz w:val="24"/>
                <w:szCs w:val="24"/>
                <w:lang w:eastAsia="ru-RU"/>
              </w:rPr>
              <w:t>Направлено</w:t>
            </w:r>
            <w:r w:rsidRPr="00512292">
              <w:rPr>
                <w:rFonts w:ascii="Times New Roman" w:eastAsia="Times New Roman" w:hAnsi="Times New Roman" w:cs="Times New Roman"/>
                <w:sz w:val="24"/>
                <w:szCs w:val="24"/>
                <w:lang w:eastAsia="ru-RU"/>
              </w:rPr>
              <w:t xml:space="preserve"> материалов </w:t>
            </w:r>
            <w:r w:rsidRPr="00512292">
              <w:rPr>
                <w:rFonts w:ascii="Times New Roman" w:eastAsia="Times New Roman" w:hAnsi="Times New Roman" w:cs="Times New Roman"/>
                <w:b/>
                <w:bCs/>
                <w:sz w:val="24"/>
                <w:szCs w:val="24"/>
                <w:lang w:eastAsia="ru-RU"/>
              </w:rPr>
              <w:t>в органы прокуратур</w:t>
            </w:r>
            <w:r w:rsidRPr="00512292">
              <w:rPr>
                <w:rFonts w:ascii="Times New Roman" w:eastAsia="Times New Roman" w:hAnsi="Times New Roman" w:cs="Times New Roman"/>
                <w:sz w:val="24"/>
                <w:szCs w:val="24"/>
                <w:lang w:eastAsia="ru-RU"/>
              </w:rPr>
              <w:t>ы, из них:</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15</w:t>
            </w:r>
          </w:p>
        </w:tc>
      </w:tr>
      <w:tr w:rsidR="00512292" w:rsidRPr="00512292" w:rsidTr="00512292">
        <w:trPr>
          <w:trHeight w:val="571"/>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возбуждено административное производство по ст. 13.11 КоАП РФ;</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5</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внесено представлений;</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3</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выдано предупреждений;</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419"/>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 xml:space="preserve">отказано в возбуждении административного производства в связи </w:t>
            </w:r>
            <w:proofErr w:type="gramStart"/>
            <w:r w:rsidRPr="00512292">
              <w:rPr>
                <w:rFonts w:ascii="Times New Roman" w:eastAsia="Times New Roman" w:hAnsi="Times New Roman" w:cs="Times New Roman"/>
                <w:color w:val="000000"/>
                <w:sz w:val="24"/>
                <w:szCs w:val="24"/>
                <w:lang w:eastAsia="ru-RU"/>
              </w:rPr>
              <w:t>с</w:t>
            </w:r>
            <w:proofErr w:type="gramEnd"/>
            <w:r w:rsidRPr="00512292">
              <w:rPr>
                <w:rFonts w:ascii="Times New Roman" w:eastAsia="Times New Roman" w:hAnsi="Times New Roman" w:cs="Times New Roman"/>
                <w:color w:val="000000"/>
                <w:sz w:val="24"/>
                <w:szCs w:val="24"/>
                <w:lang w:eastAsia="ru-RU"/>
              </w:rPr>
              <w:t>:</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2</w:t>
            </w:r>
          </w:p>
        </w:tc>
      </w:tr>
      <w:tr w:rsidR="00512292" w:rsidRPr="00512292" w:rsidTr="00512292">
        <w:trPr>
          <w:trHeight w:val="473"/>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а) отсутствием состава административного правонарушения;</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б) истечением срока;</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1</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в) иные основания;</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1</w:t>
            </w:r>
          </w:p>
        </w:tc>
      </w:tr>
      <w:tr w:rsidR="00512292" w:rsidRPr="00512292" w:rsidTr="00512292">
        <w:trPr>
          <w:trHeight w:val="52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информация не представлена.</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5</w:t>
            </w:r>
          </w:p>
        </w:tc>
      </w:tr>
      <w:tr w:rsidR="00512292" w:rsidRPr="00512292" w:rsidTr="00512292">
        <w:trPr>
          <w:trHeight w:val="1035"/>
        </w:trPr>
        <w:tc>
          <w:tcPr>
            <w:tcW w:w="7812" w:type="dxa"/>
            <w:tcBorders>
              <w:top w:val="nil"/>
              <w:left w:val="single" w:sz="8" w:space="0" w:color="auto"/>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2.2.5.3. </w:t>
            </w:r>
            <w:r w:rsidRPr="00512292">
              <w:rPr>
                <w:rFonts w:ascii="Times New Roman" w:eastAsia="Times New Roman" w:hAnsi="Times New Roman" w:cs="Times New Roman"/>
                <w:b/>
                <w:bCs/>
                <w:sz w:val="24"/>
                <w:szCs w:val="24"/>
                <w:lang w:eastAsia="ru-RU"/>
              </w:rPr>
              <w:t>Направлено</w:t>
            </w:r>
            <w:r w:rsidRPr="00512292">
              <w:rPr>
                <w:rFonts w:ascii="Times New Roman" w:eastAsia="Times New Roman" w:hAnsi="Times New Roman" w:cs="Times New Roman"/>
                <w:sz w:val="24"/>
                <w:szCs w:val="24"/>
                <w:lang w:eastAsia="ru-RU"/>
              </w:rPr>
              <w:t xml:space="preserve"> материалов </w:t>
            </w:r>
            <w:r w:rsidRPr="00512292">
              <w:rPr>
                <w:rFonts w:ascii="Times New Roman" w:eastAsia="Times New Roman" w:hAnsi="Times New Roman" w:cs="Times New Roman"/>
                <w:b/>
                <w:bCs/>
                <w:sz w:val="24"/>
                <w:szCs w:val="24"/>
                <w:lang w:eastAsia="ru-RU"/>
              </w:rPr>
              <w:t>в правоохранительные органы</w:t>
            </w:r>
            <w:r w:rsidRPr="00512292">
              <w:rPr>
                <w:rFonts w:ascii="Times New Roman" w:eastAsia="Times New Roman" w:hAnsi="Times New Roman" w:cs="Times New Roman"/>
                <w:sz w:val="24"/>
                <w:szCs w:val="24"/>
                <w:lang w:eastAsia="ru-RU"/>
              </w:rPr>
              <w:t>, из них:</w:t>
            </w:r>
          </w:p>
        </w:tc>
        <w:tc>
          <w:tcPr>
            <w:tcW w:w="2268" w:type="dxa"/>
            <w:tcBorders>
              <w:top w:val="nil"/>
              <w:left w:val="nil"/>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735"/>
        </w:trPr>
        <w:tc>
          <w:tcPr>
            <w:tcW w:w="7812" w:type="dxa"/>
            <w:tcBorders>
              <w:top w:val="nil"/>
              <w:left w:val="single" w:sz="8" w:space="0" w:color="auto"/>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возбуждено административное производство по ст. 13.14 КоАП РФ;</w:t>
            </w:r>
          </w:p>
        </w:tc>
        <w:tc>
          <w:tcPr>
            <w:tcW w:w="2268" w:type="dxa"/>
            <w:tcBorders>
              <w:top w:val="nil"/>
              <w:left w:val="nil"/>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547"/>
        </w:trPr>
        <w:tc>
          <w:tcPr>
            <w:tcW w:w="7812" w:type="dxa"/>
            <w:tcBorders>
              <w:top w:val="nil"/>
              <w:left w:val="single" w:sz="8" w:space="0" w:color="auto"/>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 xml:space="preserve">отказано в возбуждении административного производства в связи </w:t>
            </w:r>
            <w:proofErr w:type="gramStart"/>
            <w:r w:rsidRPr="00512292">
              <w:rPr>
                <w:rFonts w:ascii="Times New Roman" w:eastAsia="Times New Roman" w:hAnsi="Times New Roman" w:cs="Times New Roman"/>
                <w:color w:val="000000"/>
                <w:sz w:val="24"/>
                <w:szCs w:val="24"/>
                <w:lang w:eastAsia="ru-RU"/>
              </w:rPr>
              <w:t>с</w:t>
            </w:r>
            <w:proofErr w:type="gramEnd"/>
            <w:r w:rsidRPr="00512292">
              <w:rPr>
                <w:rFonts w:ascii="Times New Roman" w:eastAsia="Times New Roman" w:hAnsi="Times New Roman" w:cs="Times New Roman"/>
                <w:color w:val="000000"/>
                <w:sz w:val="24"/>
                <w:szCs w:val="24"/>
                <w:lang w:eastAsia="ru-RU"/>
              </w:rPr>
              <w:t>:</w:t>
            </w:r>
          </w:p>
        </w:tc>
        <w:tc>
          <w:tcPr>
            <w:tcW w:w="2268" w:type="dxa"/>
            <w:tcBorders>
              <w:top w:val="nil"/>
              <w:left w:val="nil"/>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99"/>
        </w:trPr>
        <w:tc>
          <w:tcPr>
            <w:tcW w:w="7812" w:type="dxa"/>
            <w:tcBorders>
              <w:top w:val="nil"/>
              <w:left w:val="single" w:sz="8" w:space="0" w:color="auto"/>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а) отсутствием состава административного правонарушения;</w:t>
            </w:r>
          </w:p>
        </w:tc>
        <w:tc>
          <w:tcPr>
            <w:tcW w:w="2268" w:type="dxa"/>
            <w:tcBorders>
              <w:top w:val="nil"/>
              <w:left w:val="nil"/>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б) истечением срока;</w:t>
            </w:r>
          </w:p>
        </w:tc>
        <w:tc>
          <w:tcPr>
            <w:tcW w:w="2268" w:type="dxa"/>
            <w:tcBorders>
              <w:top w:val="nil"/>
              <w:left w:val="nil"/>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в) иные основания;</w:t>
            </w:r>
          </w:p>
        </w:tc>
        <w:tc>
          <w:tcPr>
            <w:tcW w:w="2268" w:type="dxa"/>
            <w:tcBorders>
              <w:top w:val="nil"/>
              <w:left w:val="nil"/>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525"/>
        </w:trPr>
        <w:tc>
          <w:tcPr>
            <w:tcW w:w="7812" w:type="dxa"/>
            <w:tcBorders>
              <w:top w:val="nil"/>
              <w:left w:val="single" w:sz="8" w:space="0" w:color="auto"/>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информация не представлена.</w:t>
            </w:r>
          </w:p>
        </w:tc>
        <w:tc>
          <w:tcPr>
            <w:tcW w:w="2268" w:type="dxa"/>
            <w:tcBorders>
              <w:top w:val="nil"/>
              <w:left w:val="nil"/>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52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2.2.5.4. </w:t>
            </w:r>
            <w:r w:rsidRPr="00512292">
              <w:rPr>
                <w:rFonts w:ascii="Times New Roman" w:eastAsia="Times New Roman" w:hAnsi="Times New Roman" w:cs="Times New Roman"/>
                <w:b/>
                <w:bCs/>
                <w:sz w:val="24"/>
                <w:szCs w:val="24"/>
                <w:lang w:eastAsia="ru-RU"/>
              </w:rPr>
              <w:t xml:space="preserve">Направлено </w:t>
            </w:r>
            <w:r w:rsidRPr="00512292">
              <w:rPr>
                <w:rFonts w:ascii="Times New Roman" w:eastAsia="Times New Roman" w:hAnsi="Times New Roman" w:cs="Times New Roman"/>
                <w:sz w:val="24"/>
                <w:szCs w:val="24"/>
                <w:lang w:eastAsia="ru-RU"/>
              </w:rPr>
              <w:t xml:space="preserve">материалов </w:t>
            </w:r>
            <w:r w:rsidRPr="00512292">
              <w:rPr>
                <w:rFonts w:ascii="Times New Roman" w:eastAsia="Times New Roman" w:hAnsi="Times New Roman" w:cs="Times New Roman"/>
                <w:b/>
                <w:bCs/>
                <w:sz w:val="24"/>
                <w:szCs w:val="24"/>
                <w:lang w:eastAsia="ru-RU"/>
              </w:rPr>
              <w:t>в суд,</w:t>
            </w:r>
            <w:r w:rsidRPr="00512292">
              <w:rPr>
                <w:rFonts w:ascii="Times New Roman" w:eastAsia="Times New Roman" w:hAnsi="Times New Roman" w:cs="Times New Roman"/>
                <w:sz w:val="24"/>
                <w:szCs w:val="24"/>
                <w:lang w:eastAsia="ru-RU"/>
              </w:rPr>
              <w:t xml:space="preserve"> из них:</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40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принято решений об удовлетворении требований Роскомнадзора;</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62"/>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lastRenderedPageBreak/>
              <w:t>принято решение об отказе в удовлетворении требований Роскомнадзора;</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52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находятся на рассмотрении в суде.</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771"/>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both"/>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3. </w:t>
            </w:r>
            <w:r w:rsidRPr="00512292">
              <w:rPr>
                <w:rFonts w:ascii="Times New Roman" w:eastAsia="Times New Roman" w:hAnsi="Times New Roman" w:cs="Times New Roman"/>
                <w:b/>
                <w:bCs/>
                <w:sz w:val="24"/>
                <w:szCs w:val="24"/>
                <w:lang w:eastAsia="ru-RU"/>
              </w:rPr>
              <w:t>Количество обращений</w:t>
            </w:r>
            <w:r w:rsidRPr="00512292">
              <w:rPr>
                <w:rFonts w:ascii="Times New Roman" w:eastAsia="Times New Roman" w:hAnsi="Times New Roman" w:cs="Times New Roman"/>
                <w:sz w:val="24"/>
                <w:szCs w:val="24"/>
                <w:lang w:eastAsia="ru-RU"/>
              </w:rPr>
              <w:t xml:space="preserve">, поступивших </w:t>
            </w:r>
            <w:r w:rsidRPr="00512292">
              <w:rPr>
                <w:rFonts w:ascii="Times New Roman" w:eastAsia="Times New Roman" w:hAnsi="Times New Roman" w:cs="Times New Roman"/>
                <w:b/>
                <w:bCs/>
                <w:sz w:val="24"/>
                <w:szCs w:val="24"/>
                <w:lang w:eastAsia="ru-RU"/>
              </w:rPr>
              <w:t>от юр. лиц, госоргано</w:t>
            </w:r>
            <w:r w:rsidRPr="00512292">
              <w:rPr>
                <w:rFonts w:ascii="Times New Roman" w:eastAsia="Times New Roman" w:hAnsi="Times New Roman" w:cs="Times New Roman"/>
                <w:sz w:val="24"/>
                <w:szCs w:val="24"/>
                <w:lang w:eastAsia="ru-RU"/>
              </w:rPr>
              <w:t>в, органов м. с., ИП, комм</w:t>
            </w:r>
            <w:proofErr w:type="gramStart"/>
            <w:r w:rsidRPr="00512292">
              <w:rPr>
                <w:rFonts w:ascii="Times New Roman" w:eastAsia="Times New Roman" w:hAnsi="Times New Roman" w:cs="Times New Roman"/>
                <w:sz w:val="24"/>
                <w:szCs w:val="24"/>
                <w:lang w:eastAsia="ru-RU"/>
              </w:rPr>
              <w:t>.</w:t>
            </w:r>
            <w:proofErr w:type="gramEnd"/>
            <w:r w:rsidRPr="00512292">
              <w:rPr>
                <w:rFonts w:ascii="Times New Roman" w:eastAsia="Times New Roman" w:hAnsi="Times New Roman" w:cs="Times New Roman"/>
                <w:sz w:val="24"/>
                <w:szCs w:val="24"/>
                <w:lang w:eastAsia="ru-RU"/>
              </w:rPr>
              <w:t xml:space="preserve"> </w:t>
            </w:r>
            <w:proofErr w:type="gramStart"/>
            <w:r w:rsidRPr="00512292">
              <w:rPr>
                <w:rFonts w:ascii="Times New Roman" w:eastAsia="Times New Roman" w:hAnsi="Times New Roman" w:cs="Times New Roman"/>
                <w:sz w:val="24"/>
                <w:szCs w:val="24"/>
                <w:lang w:eastAsia="ru-RU"/>
              </w:rPr>
              <w:t>о</w:t>
            </w:r>
            <w:proofErr w:type="gramEnd"/>
            <w:r w:rsidRPr="00512292">
              <w:rPr>
                <w:rFonts w:ascii="Times New Roman" w:eastAsia="Times New Roman" w:hAnsi="Times New Roman" w:cs="Times New Roman"/>
                <w:sz w:val="24"/>
                <w:szCs w:val="24"/>
                <w:lang w:eastAsia="ru-RU"/>
              </w:rPr>
              <w:t>рг., общ. объел и др., из них:</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8</w:t>
            </w:r>
          </w:p>
        </w:tc>
      </w:tr>
      <w:tr w:rsidR="00512292" w:rsidRPr="00512292" w:rsidTr="00512292">
        <w:trPr>
          <w:trHeight w:val="321"/>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поступили из ЦА Роскомнадзора;</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97"/>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поступили непосредственно в ТУ Роскомнадзора</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8</w:t>
            </w:r>
          </w:p>
        </w:tc>
      </w:tr>
      <w:tr w:rsidR="00512292" w:rsidRPr="00512292" w:rsidTr="00512292">
        <w:trPr>
          <w:trHeight w:val="368"/>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3.1. </w:t>
            </w:r>
            <w:r w:rsidRPr="00512292">
              <w:rPr>
                <w:rFonts w:ascii="Times New Roman" w:eastAsia="Times New Roman" w:hAnsi="Times New Roman" w:cs="Times New Roman"/>
                <w:sz w:val="24"/>
                <w:szCs w:val="24"/>
                <w:lang w:eastAsia="ru-RU"/>
              </w:rPr>
              <w:t xml:space="preserve">Касались </w:t>
            </w:r>
            <w:r w:rsidRPr="00512292">
              <w:rPr>
                <w:rFonts w:ascii="Times New Roman" w:eastAsia="Times New Roman" w:hAnsi="Times New Roman" w:cs="Times New Roman"/>
                <w:b/>
                <w:bCs/>
                <w:sz w:val="24"/>
                <w:szCs w:val="24"/>
                <w:lang w:eastAsia="ru-RU"/>
              </w:rPr>
              <w:t>разъяснения законодательства</w:t>
            </w:r>
            <w:r w:rsidRPr="00512292">
              <w:rPr>
                <w:rFonts w:ascii="Times New Roman" w:eastAsia="Times New Roman" w:hAnsi="Times New Roman" w:cs="Times New Roman"/>
                <w:sz w:val="24"/>
                <w:szCs w:val="24"/>
                <w:lang w:eastAsia="ru-RU"/>
              </w:rPr>
              <w:t xml:space="preserve"> РФ в области ПД</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1</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3.1.1. Разъяснено</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1</w:t>
            </w:r>
          </w:p>
        </w:tc>
      </w:tr>
      <w:tr w:rsidR="00512292" w:rsidRPr="00512292" w:rsidTr="00512292">
        <w:trPr>
          <w:trHeight w:val="52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3.1.2. Находится на рассмотрении</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63"/>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3.1.3. Переадресовано по подведомственности в другие органы</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831"/>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3.2. Обращения, содержащие доводы о нарушениях законодательства РФ в области ПД</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7</w:t>
            </w:r>
          </w:p>
        </w:tc>
      </w:tr>
      <w:tr w:rsidR="00512292" w:rsidRPr="00512292" w:rsidTr="00512292">
        <w:trPr>
          <w:trHeight w:val="52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3.2.1. Находятся на рассмотрении</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708"/>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3.2.2. </w:t>
            </w:r>
            <w:r w:rsidRPr="00512292">
              <w:rPr>
                <w:rFonts w:ascii="Times New Roman" w:eastAsia="Times New Roman" w:hAnsi="Times New Roman" w:cs="Times New Roman"/>
                <w:sz w:val="24"/>
                <w:szCs w:val="24"/>
                <w:lang w:eastAsia="ru-RU"/>
              </w:rPr>
              <w:t xml:space="preserve">Информация о нарушениях в области персональных данных </w:t>
            </w:r>
            <w:r w:rsidRPr="00512292">
              <w:rPr>
                <w:rFonts w:ascii="Times New Roman" w:eastAsia="Times New Roman" w:hAnsi="Times New Roman" w:cs="Times New Roman"/>
                <w:b/>
                <w:bCs/>
                <w:sz w:val="24"/>
                <w:szCs w:val="24"/>
                <w:lang w:eastAsia="ru-RU"/>
              </w:rPr>
              <w:t>не нашла своего подтверждения</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7</w:t>
            </w:r>
          </w:p>
        </w:tc>
      </w:tr>
      <w:tr w:rsidR="00512292" w:rsidRPr="00512292" w:rsidTr="00512292">
        <w:trPr>
          <w:trHeight w:val="819"/>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both"/>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 xml:space="preserve">3.2.3. Информация о нарушениях в области персональных </w:t>
            </w:r>
            <w:r w:rsidRPr="00512292">
              <w:rPr>
                <w:rFonts w:ascii="Times New Roman" w:eastAsia="Times New Roman" w:hAnsi="Times New Roman" w:cs="Times New Roman"/>
                <w:b/>
                <w:bCs/>
                <w:sz w:val="24"/>
                <w:szCs w:val="24"/>
                <w:lang w:eastAsia="ru-RU"/>
              </w:rPr>
              <w:t>подтвердилась</w:t>
            </w:r>
            <w:r w:rsidRPr="00512292">
              <w:rPr>
                <w:rFonts w:ascii="Times New Roman" w:eastAsia="Times New Roman" w:hAnsi="Times New Roman" w:cs="Times New Roman"/>
                <w:sz w:val="24"/>
                <w:szCs w:val="24"/>
                <w:lang w:eastAsia="ru-RU"/>
              </w:rPr>
              <w:t>, из них на действия:</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263"/>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государственных и муниципальных органов;</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254"/>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банков и кредитных организаций;</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proofErr w:type="spellStart"/>
            <w:r w:rsidRPr="00512292">
              <w:rPr>
                <w:rFonts w:ascii="Times New Roman" w:eastAsia="Times New Roman" w:hAnsi="Times New Roman" w:cs="Times New Roman"/>
                <w:i/>
                <w:iCs/>
                <w:color w:val="000000"/>
                <w:sz w:val="24"/>
                <w:szCs w:val="24"/>
                <w:lang w:eastAsia="ru-RU"/>
              </w:rPr>
              <w:t>коллекторских</w:t>
            </w:r>
            <w:proofErr w:type="spellEnd"/>
            <w:r w:rsidRPr="00512292">
              <w:rPr>
                <w:rFonts w:ascii="Times New Roman" w:eastAsia="Times New Roman" w:hAnsi="Times New Roman" w:cs="Times New Roman"/>
                <w:i/>
                <w:iCs/>
                <w:color w:val="000000"/>
                <w:sz w:val="24"/>
                <w:szCs w:val="24"/>
                <w:lang w:eastAsia="ru-RU"/>
              </w:rPr>
              <w:t xml:space="preserve"> агентств;</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операторов связи;</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интернет-сайтов;</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социальных сетей;</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ЖКХ;</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СМИ;</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иных.</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b/>
                <w:bCs/>
                <w:sz w:val="24"/>
                <w:szCs w:val="24"/>
                <w:lang w:eastAsia="ru-RU"/>
              </w:rPr>
            </w:pPr>
            <w:r w:rsidRPr="00512292">
              <w:rPr>
                <w:rFonts w:ascii="Times New Roman" w:eastAsia="Times New Roman" w:hAnsi="Times New Roman" w:cs="Times New Roman"/>
                <w:b/>
                <w:bCs/>
                <w:sz w:val="24"/>
                <w:szCs w:val="24"/>
                <w:lang w:eastAsia="ru-RU"/>
              </w:rPr>
              <w:t>3.2.4. Принятые меры:</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851"/>
        </w:trPr>
        <w:tc>
          <w:tcPr>
            <w:tcW w:w="7812" w:type="dxa"/>
            <w:tcBorders>
              <w:top w:val="nil"/>
              <w:left w:val="single" w:sz="8" w:space="0" w:color="auto"/>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3.2.4.1. </w:t>
            </w:r>
            <w:proofErr w:type="gramStart"/>
            <w:r w:rsidRPr="00512292">
              <w:rPr>
                <w:rFonts w:ascii="Times New Roman" w:eastAsia="Times New Roman" w:hAnsi="Times New Roman" w:cs="Times New Roman"/>
                <w:color w:val="000000"/>
                <w:sz w:val="24"/>
                <w:szCs w:val="24"/>
                <w:lang w:eastAsia="ru-RU"/>
              </w:rPr>
              <w:t>Проведено внеплановых проверок (документарные/выездные), из них:</w:t>
            </w:r>
            <w:proofErr w:type="gramEnd"/>
          </w:p>
        </w:tc>
        <w:tc>
          <w:tcPr>
            <w:tcW w:w="2268" w:type="dxa"/>
            <w:tcBorders>
              <w:top w:val="nil"/>
              <w:left w:val="nil"/>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679"/>
        </w:trPr>
        <w:tc>
          <w:tcPr>
            <w:tcW w:w="7812" w:type="dxa"/>
            <w:tcBorders>
              <w:top w:val="nil"/>
              <w:left w:val="single" w:sz="8" w:space="0" w:color="auto"/>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выдано предписаний об устранении нарушений закона, сведения об исполнении выданных предписаний;</w:t>
            </w:r>
          </w:p>
        </w:tc>
        <w:tc>
          <w:tcPr>
            <w:tcW w:w="2268" w:type="dxa"/>
            <w:tcBorders>
              <w:top w:val="nil"/>
              <w:left w:val="nil"/>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972"/>
        </w:trPr>
        <w:tc>
          <w:tcPr>
            <w:tcW w:w="7812" w:type="dxa"/>
            <w:tcBorders>
              <w:top w:val="nil"/>
              <w:left w:val="single" w:sz="8" w:space="0" w:color="auto"/>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2268" w:type="dxa"/>
            <w:tcBorders>
              <w:top w:val="nil"/>
              <w:left w:val="nil"/>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1255"/>
        </w:trPr>
        <w:tc>
          <w:tcPr>
            <w:tcW w:w="7812" w:type="dxa"/>
            <w:tcBorders>
              <w:top w:val="nil"/>
              <w:left w:val="single" w:sz="8" w:space="0" w:color="auto"/>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 xml:space="preserve">направлено требований оператору об </w:t>
            </w:r>
            <w:proofErr w:type="spellStart"/>
            <w:r w:rsidRPr="00512292">
              <w:rPr>
                <w:rFonts w:ascii="Times New Roman" w:eastAsia="Times New Roman" w:hAnsi="Times New Roman" w:cs="Times New Roman"/>
                <w:color w:val="000000"/>
                <w:sz w:val="24"/>
                <w:szCs w:val="24"/>
                <w:lang w:eastAsia="ru-RU"/>
              </w:rPr>
              <w:t>уточн</w:t>
            </w:r>
            <w:proofErr w:type="spellEnd"/>
            <w:r w:rsidRPr="00512292">
              <w:rPr>
                <w:rFonts w:ascii="Times New Roman" w:eastAsia="Times New Roman" w:hAnsi="Times New Roman" w:cs="Times New Roman"/>
                <w:color w:val="000000"/>
                <w:sz w:val="24"/>
                <w:szCs w:val="24"/>
                <w:lang w:eastAsia="ru-RU"/>
              </w:rPr>
              <w:t xml:space="preserve">., </w:t>
            </w:r>
            <w:proofErr w:type="spellStart"/>
            <w:r w:rsidRPr="00512292">
              <w:rPr>
                <w:rFonts w:ascii="Times New Roman" w:eastAsia="Times New Roman" w:hAnsi="Times New Roman" w:cs="Times New Roman"/>
                <w:color w:val="000000"/>
                <w:sz w:val="24"/>
                <w:szCs w:val="24"/>
                <w:lang w:eastAsia="ru-RU"/>
              </w:rPr>
              <w:t>блокир</w:t>
            </w:r>
            <w:proofErr w:type="spellEnd"/>
            <w:r w:rsidRPr="00512292">
              <w:rPr>
                <w:rFonts w:ascii="Times New Roman" w:eastAsia="Times New Roman" w:hAnsi="Times New Roman" w:cs="Times New Roman"/>
                <w:color w:val="000000"/>
                <w:sz w:val="24"/>
                <w:szCs w:val="24"/>
                <w:lang w:eastAsia="ru-RU"/>
              </w:rPr>
              <w:t xml:space="preserve">. или </w:t>
            </w:r>
            <w:proofErr w:type="spellStart"/>
            <w:r w:rsidRPr="00512292">
              <w:rPr>
                <w:rFonts w:ascii="Times New Roman" w:eastAsia="Times New Roman" w:hAnsi="Times New Roman" w:cs="Times New Roman"/>
                <w:color w:val="000000"/>
                <w:sz w:val="24"/>
                <w:szCs w:val="24"/>
                <w:lang w:eastAsia="ru-RU"/>
              </w:rPr>
              <w:t>унич</w:t>
            </w:r>
            <w:proofErr w:type="spellEnd"/>
            <w:r w:rsidRPr="00512292">
              <w:rPr>
                <w:rFonts w:ascii="Times New Roman" w:eastAsia="Times New Roman" w:hAnsi="Times New Roman" w:cs="Times New Roman"/>
                <w:color w:val="000000"/>
                <w:sz w:val="24"/>
                <w:szCs w:val="24"/>
                <w:lang w:eastAsia="ru-RU"/>
              </w:rPr>
              <w:t>. недостоверных или полученных незаконным путем ПД, из них операторами добровольно устранены выявленные нарушения;</w:t>
            </w:r>
          </w:p>
        </w:tc>
        <w:tc>
          <w:tcPr>
            <w:tcW w:w="2268" w:type="dxa"/>
            <w:tcBorders>
              <w:top w:val="nil"/>
              <w:left w:val="nil"/>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78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lastRenderedPageBreak/>
              <w:t>3.2.4.2. </w:t>
            </w:r>
            <w:r w:rsidRPr="00512292">
              <w:rPr>
                <w:rFonts w:ascii="Times New Roman" w:eastAsia="Times New Roman" w:hAnsi="Times New Roman" w:cs="Times New Roman"/>
                <w:sz w:val="24"/>
                <w:szCs w:val="24"/>
                <w:lang w:eastAsia="ru-RU"/>
              </w:rPr>
              <w:t>Направлено материалов в</w:t>
            </w:r>
            <w:r w:rsidRPr="00512292">
              <w:rPr>
                <w:rFonts w:ascii="Times New Roman" w:eastAsia="Times New Roman" w:hAnsi="Times New Roman" w:cs="Times New Roman"/>
                <w:bCs/>
                <w:sz w:val="24"/>
                <w:szCs w:val="24"/>
                <w:lang w:eastAsia="ru-RU"/>
              </w:rPr>
              <w:t xml:space="preserve"> органы прокуратуры</w:t>
            </w:r>
            <w:r w:rsidRPr="00512292">
              <w:rPr>
                <w:rFonts w:ascii="Times New Roman" w:eastAsia="Times New Roman" w:hAnsi="Times New Roman" w:cs="Times New Roman"/>
                <w:sz w:val="24"/>
                <w:szCs w:val="24"/>
                <w:lang w:eastAsia="ru-RU"/>
              </w:rPr>
              <w:t>, из них:</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472"/>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возбуждено административное производство по ст. 13.11 КоАП РФ;</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внесено представлений;</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выдано предупреждений;</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417"/>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 xml:space="preserve">отказано в возбуждении адм. производства в связи </w:t>
            </w:r>
            <w:proofErr w:type="gramStart"/>
            <w:r w:rsidRPr="00512292">
              <w:rPr>
                <w:rFonts w:ascii="Times New Roman" w:eastAsia="Times New Roman" w:hAnsi="Times New Roman" w:cs="Times New Roman"/>
                <w:color w:val="000000"/>
                <w:sz w:val="24"/>
                <w:szCs w:val="24"/>
                <w:lang w:eastAsia="ru-RU"/>
              </w:rPr>
              <w:t>с</w:t>
            </w:r>
            <w:proofErr w:type="gramEnd"/>
            <w:r w:rsidRPr="00512292">
              <w:rPr>
                <w:rFonts w:ascii="Times New Roman" w:eastAsia="Times New Roman" w:hAnsi="Times New Roman" w:cs="Times New Roman"/>
                <w:color w:val="000000"/>
                <w:sz w:val="24"/>
                <w:szCs w:val="24"/>
                <w:lang w:eastAsia="ru-RU"/>
              </w:rPr>
              <w:t>:</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6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а) отсутствием состава административного правонарушения;</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б) истечением срока;</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в) иные основания;</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52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информация не представлена.</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559"/>
        </w:trPr>
        <w:tc>
          <w:tcPr>
            <w:tcW w:w="7812" w:type="dxa"/>
            <w:tcBorders>
              <w:top w:val="nil"/>
              <w:left w:val="single" w:sz="8" w:space="0" w:color="auto"/>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both"/>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3.</w:t>
            </w:r>
            <w:r w:rsidRPr="00512292">
              <w:rPr>
                <w:rFonts w:ascii="Times New Roman" w:eastAsia="Times New Roman" w:hAnsi="Times New Roman" w:cs="Times New Roman"/>
                <w:sz w:val="24"/>
                <w:szCs w:val="24"/>
                <w:lang w:eastAsia="ru-RU"/>
              </w:rPr>
              <w:t>2.4.3. </w:t>
            </w:r>
            <w:r w:rsidRPr="00512292">
              <w:rPr>
                <w:rFonts w:ascii="Times New Roman" w:eastAsia="Times New Roman" w:hAnsi="Times New Roman" w:cs="Times New Roman"/>
                <w:bCs/>
                <w:sz w:val="24"/>
                <w:szCs w:val="24"/>
                <w:lang w:eastAsia="ru-RU"/>
              </w:rPr>
              <w:t>Направлено</w:t>
            </w:r>
            <w:r w:rsidRPr="00512292">
              <w:rPr>
                <w:rFonts w:ascii="Times New Roman" w:eastAsia="Times New Roman" w:hAnsi="Times New Roman" w:cs="Times New Roman"/>
                <w:sz w:val="24"/>
                <w:szCs w:val="24"/>
                <w:lang w:eastAsia="ru-RU"/>
              </w:rPr>
              <w:t xml:space="preserve"> материалов </w:t>
            </w:r>
            <w:r w:rsidRPr="00512292">
              <w:rPr>
                <w:rFonts w:ascii="Times New Roman" w:eastAsia="Times New Roman" w:hAnsi="Times New Roman" w:cs="Times New Roman"/>
                <w:bCs/>
                <w:sz w:val="24"/>
                <w:szCs w:val="24"/>
                <w:lang w:eastAsia="ru-RU"/>
              </w:rPr>
              <w:t>в правоохранительные органы</w:t>
            </w:r>
            <w:r w:rsidRPr="00512292">
              <w:rPr>
                <w:rFonts w:ascii="Times New Roman" w:eastAsia="Times New Roman" w:hAnsi="Times New Roman" w:cs="Times New Roman"/>
                <w:sz w:val="24"/>
                <w:szCs w:val="24"/>
                <w:lang w:eastAsia="ru-RU"/>
              </w:rPr>
              <w:t>, из них:</w:t>
            </w:r>
          </w:p>
        </w:tc>
        <w:tc>
          <w:tcPr>
            <w:tcW w:w="2268" w:type="dxa"/>
            <w:tcBorders>
              <w:top w:val="nil"/>
              <w:left w:val="nil"/>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412"/>
        </w:trPr>
        <w:tc>
          <w:tcPr>
            <w:tcW w:w="7812" w:type="dxa"/>
            <w:tcBorders>
              <w:top w:val="nil"/>
              <w:left w:val="single" w:sz="8" w:space="0" w:color="auto"/>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возбуждено административное производство по ст. 13.14 КоАП РФ;</w:t>
            </w:r>
          </w:p>
        </w:tc>
        <w:tc>
          <w:tcPr>
            <w:tcW w:w="2268" w:type="dxa"/>
            <w:tcBorders>
              <w:top w:val="nil"/>
              <w:left w:val="nil"/>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41"/>
        </w:trPr>
        <w:tc>
          <w:tcPr>
            <w:tcW w:w="7812" w:type="dxa"/>
            <w:tcBorders>
              <w:top w:val="nil"/>
              <w:left w:val="single" w:sz="8" w:space="0" w:color="auto"/>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 xml:space="preserve">отказано в возбуждении административного производства в связи </w:t>
            </w:r>
            <w:proofErr w:type="gramStart"/>
            <w:r w:rsidRPr="00512292">
              <w:rPr>
                <w:rFonts w:ascii="Times New Roman" w:eastAsia="Times New Roman" w:hAnsi="Times New Roman" w:cs="Times New Roman"/>
                <w:color w:val="000000"/>
                <w:sz w:val="24"/>
                <w:szCs w:val="24"/>
                <w:lang w:eastAsia="ru-RU"/>
              </w:rPr>
              <w:t>с</w:t>
            </w:r>
            <w:proofErr w:type="gramEnd"/>
            <w:r w:rsidRPr="00512292">
              <w:rPr>
                <w:rFonts w:ascii="Times New Roman" w:eastAsia="Times New Roman" w:hAnsi="Times New Roman" w:cs="Times New Roman"/>
                <w:color w:val="000000"/>
                <w:sz w:val="24"/>
                <w:szCs w:val="24"/>
                <w:lang w:eastAsia="ru-RU"/>
              </w:rPr>
              <w:t>:</w:t>
            </w:r>
          </w:p>
        </w:tc>
        <w:tc>
          <w:tcPr>
            <w:tcW w:w="2268" w:type="dxa"/>
            <w:tcBorders>
              <w:top w:val="nil"/>
              <w:left w:val="nil"/>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780"/>
        </w:trPr>
        <w:tc>
          <w:tcPr>
            <w:tcW w:w="7812" w:type="dxa"/>
            <w:tcBorders>
              <w:top w:val="nil"/>
              <w:left w:val="single" w:sz="8" w:space="0" w:color="auto"/>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а) отсутствием состава административного правонарушения;</w:t>
            </w:r>
          </w:p>
        </w:tc>
        <w:tc>
          <w:tcPr>
            <w:tcW w:w="2268" w:type="dxa"/>
            <w:tcBorders>
              <w:top w:val="nil"/>
              <w:left w:val="nil"/>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б) истечением срока;</w:t>
            </w:r>
          </w:p>
        </w:tc>
        <w:tc>
          <w:tcPr>
            <w:tcW w:w="2268" w:type="dxa"/>
            <w:tcBorders>
              <w:top w:val="nil"/>
              <w:left w:val="nil"/>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30"/>
        </w:trPr>
        <w:tc>
          <w:tcPr>
            <w:tcW w:w="7812" w:type="dxa"/>
            <w:tcBorders>
              <w:top w:val="nil"/>
              <w:left w:val="single" w:sz="8" w:space="0" w:color="auto"/>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right"/>
              <w:rPr>
                <w:rFonts w:ascii="Times New Roman" w:eastAsia="Times New Roman" w:hAnsi="Times New Roman" w:cs="Times New Roman"/>
                <w:i/>
                <w:iCs/>
                <w:color w:val="000000"/>
                <w:sz w:val="24"/>
                <w:szCs w:val="24"/>
                <w:lang w:eastAsia="ru-RU"/>
              </w:rPr>
            </w:pPr>
            <w:r w:rsidRPr="00512292">
              <w:rPr>
                <w:rFonts w:ascii="Times New Roman" w:eastAsia="Times New Roman" w:hAnsi="Times New Roman" w:cs="Times New Roman"/>
                <w:i/>
                <w:iCs/>
                <w:color w:val="000000"/>
                <w:sz w:val="24"/>
                <w:szCs w:val="24"/>
                <w:lang w:eastAsia="ru-RU"/>
              </w:rPr>
              <w:t>в) иные основания;</w:t>
            </w:r>
          </w:p>
        </w:tc>
        <w:tc>
          <w:tcPr>
            <w:tcW w:w="2268" w:type="dxa"/>
            <w:tcBorders>
              <w:top w:val="nil"/>
              <w:left w:val="nil"/>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60"/>
        </w:trPr>
        <w:tc>
          <w:tcPr>
            <w:tcW w:w="7812" w:type="dxa"/>
            <w:tcBorders>
              <w:top w:val="nil"/>
              <w:left w:val="single" w:sz="8" w:space="0" w:color="auto"/>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информация не представлена.</w:t>
            </w:r>
          </w:p>
        </w:tc>
        <w:tc>
          <w:tcPr>
            <w:tcW w:w="2268" w:type="dxa"/>
            <w:tcBorders>
              <w:top w:val="nil"/>
              <w:left w:val="nil"/>
              <w:bottom w:val="single" w:sz="8" w:space="0" w:color="auto"/>
              <w:right w:val="single" w:sz="8" w:space="0" w:color="auto"/>
            </w:tcBorders>
            <w:shd w:val="clear" w:color="000000" w:fill="BFBFBF"/>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52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3.2.4.4. </w:t>
            </w:r>
            <w:r w:rsidRPr="00512292">
              <w:rPr>
                <w:rFonts w:ascii="Times New Roman" w:eastAsia="Times New Roman" w:hAnsi="Times New Roman" w:cs="Times New Roman"/>
                <w:bCs/>
                <w:sz w:val="24"/>
                <w:szCs w:val="24"/>
                <w:lang w:eastAsia="ru-RU"/>
              </w:rPr>
              <w:t>Направлено</w:t>
            </w:r>
            <w:r w:rsidRPr="00512292">
              <w:rPr>
                <w:rFonts w:ascii="Times New Roman" w:eastAsia="Times New Roman" w:hAnsi="Times New Roman" w:cs="Times New Roman"/>
                <w:sz w:val="24"/>
                <w:szCs w:val="24"/>
                <w:lang w:eastAsia="ru-RU"/>
              </w:rPr>
              <w:t xml:space="preserve"> материалов </w:t>
            </w:r>
            <w:r w:rsidRPr="00512292">
              <w:rPr>
                <w:rFonts w:ascii="Times New Roman" w:eastAsia="Times New Roman" w:hAnsi="Times New Roman" w:cs="Times New Roman"/>
                <w:bCs/>
                <w:sz w:val="24"/>
                <w:szCs w:val="24"/>
                <w:lang w:eastAsia="ru-RU"/>
              </w:rPr>
              <w:t>в суд</w:t>
            </w:r>
            <w:r w:rsidRPr="00512292">
              <w:rPr>
                <w:rFonts w:ascii="Times New Roman" w:eastAsia="Times New Roman" w:hAnsi="Times New Roman" w:cs="Times New Roman"/>
                <w:sz w:val="24"/>
                <w:szCs w:val="24"/>
                <w:lang w:eastAsia="ru-RU"/>
              </w:rPr>
              <w:t>, из них:</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52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3.2.4.4. Направлено материалов в суд, из них:</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52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принято решений об удовлетворении требований Роскомнадзора;</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313"/>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принято решение об отказе в удовлетворении требований Роскомнадзора;</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25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находятся на рассмотрении в суде.</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r w:rsidR="00512292" w:rsidRPr="00512292" w:rsidTr="00512292">
        <w:trPr>
          <w:trHeight w:val="24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ПРИМЕЧАНИЕ</w:t>
            </w:r>
          </w:p>
        </w:tc>
        <w:tc>
          <w:tcPr>
            <w:tcW w:w="2268" w:type="dxa"/>
            <w:tcBorders>
              <w:top w:val="nil"/>
              <w:left w:val="nil"/>
              <w:bottom w:val="single" w:sz="8" w:space="0" w:color="auto"/>
              <w:right w:val="single" w:sz="8" w:space="0" w:color="auto"/>
            </w:tcBorders>
            <w:shd w:val="clear" w:color="auto" w:fill="auto"/>
            <w:vAlign w:val="center"/>
            <w:hideMark/>
          </w:tcPr>
          <w:p w:rsidR="00512292" w:rsidRPr="00512292" w:rsidRDefault="00512292" w:rsidP="00512292">
            <w:pPr>
              <w:spacing w:after="0" w:line="240" w:lineRule="auto"/>
              <w:jc w:val="center"/>
              <w:rPr>
                <w:rFonts w:ascii="Times New Roman" w:eastAsia="Times New Roman" w:hAnsi="Times New Roman" w:cs="Times New Roman"/>
                <w:color w:val="000000"/>
                <w:sz w:val="24"/>
                <w:szCs w:val="24"/>
                <w:lang w:eastAsia="ru-RU"/>
              </w:rPr>
            </w:pPr>
            <w:r w:rsidRPr="00512292">
              <w:rPr>
                <w:rFonts w:ascii="Times New Roman" w:eastAsia="Times New Roman" w:hAnsi="Times New Roman" w:cs="Times New Roman"/>
                <w:color w:val="000000"/>
                <w:sz w:val="24"/>
                <w:szCs w:val="24"/>
                <w:lang w:eastAsia="ru-RU"/>
              </w:rPr>
              <w:t>0</w:t>
            </w:r>
          </w:p>
        </w:tc>
      </w:tr>
    </w:tbl>
    <w:p w:rsidR="008671B1" w:rsidRPr="008A0A06" w:rsidRDefault="008671B1" w:rsidP="003F700C">
      <w:pPr>
        <w:spacing w:after="0"/>
        <w:rPr>
          <w:rFonts w:ascii="Times New Roman" w:hAnsi="Times New Roman" w:cs="Times New Roman"/>
          <w:sz w:val="28"/>
          <w:szCs w:val="28"/>
          <w:highlight w:val="yellow"/>
        </w:rPr>
      </w:pPr>
      <w:r w:rsidRPr="008A0A06">
        <w:rPr>
          <w:rFonts w:ascii="Times New Roman" w:hAnsi="Times New Roman" w:cs="Times New Roman"/>
          <w:sz w:val="28"/>
          <w:szCs w:val="28"/>
          <w:highlight w:val="yellow"/>
        </w:rPr>
        <w:br w:type="page"/>
      </w:r>
    </w:p>
    <w:p w:rsidR="00057808" w:rsidRPr="0031717F" w:rsidRDefault="00057808" w:rsidP="00057808">
      <w:pPr>
        <w:pStyle w:val="2e"/>
        <w:rPr>
          <w:i w:val="0"/>
        </w:rPr>
      </w:pPr>
      <w:r w:rsidRPr="0031717F">
        <w:rPr>
          <w:i w:val="0"/>
        </w:rPr>
        <w:lastRenderedPageBreak/>
        <w:t>1.3.2. Обеспечивающие функции</w:t>
      </w:r>
    </w:p>
    <w:p w:rsidR="00057808" w:rsidRPr="0031717F" w:rsidRDefault="00057808" w:rsidP="00057808">
      <w:pPr>
        <w:spacing w:after="0" w:line="240" w:lineRule="auto"/>
        <w:ind w:firstLine="709"/>
        <w:rPr>
          <w:rFonts w:ascii="Times New Roman" w:hAnsi="Times New Roman" w:cs="Times New Roman"/>
          <w:i/>
          <w:sz w:val="28"/>
          <w:szCs w:val="28"/>
          <w:u w:val="single"/>
        </w:rPr>
      </w:pPr>
    </w:p>
    <w:p w:rsidR="00057808" w:rsidRPr="0031717F" w:rsidRDefault="00057808" w:rsidP="00057808">
      <w:pPr>
        <w:spacing w:after="0" w:line="360" w:lineRule="auto"/>
        <w:ind w:firstLine="709"/>
        <w:jc w:val="both"/>
        <w:rPr>
          <w:rFonts w:ascii="Times New Roman" w:hAnsi="Times New Roman" w:cs="Times New Roman"/>
          <w:i/>
          <w:sz w:val="28"/>
          <w:szCs w:val="28"/>
          <w:u w:val="single"/>
        </w:rPr>
      </w:pPr>
      <w:r w:rsidRPr="0031717F">
        <w:rPr>
          <w:rFonts w:ascii="Times New Roman" w:hAnsi="Times New Roman" w:cs="Times New Roman"/>
          <w:i/>
          <w:sz w:val="28"/>
          <w:szCs w:val="28"/>
          <w:u w:val="single"/>
        </w:rPr>
        <w:t>Административно-хозяйственное обеспечение - организация эксплуатации и обслуживания помещений Управления</w:t>
      </w:r>
    </w:p>
    <w:p w:rsidR="00057808" w:rsidRPr="0031717F" w:rsidRDefault="00057808" w:rsidP="00057808">
      <w:pPr>
        <w:spacing w:after="0" w:line="360" w:lineRule="auto"/>
        <w:ind w:firstLine="709"/>
        <w:jc w:val="both"/>
        <w:rPr>
          <w:rFonts w:ascii="Times New Roman" w:eastAsia="Calibri" w:hAnsi="Times New Roman" w:cs="Times New Roman"/>
          <w:sz w:val="28"/>
          <w:szCs w:val="28"/>
        </w:rPr>
      </w:pPr>
      <w:r w:rsidRPr="0031717F">
        <w:rPr>
          <w:rFonts w:ascii="Times New Roman" w:eastAsia="Calibri" w:hAnsi="Times New Roman" w:cs="Times New Roman"/>
          <w:sz w:val="28"/>
          <w:szCs w:val="28"/>
        </w:rPr>
        <w:t xml:space="preserve">Полномочия выполняют – 2 единицы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035"/>
        <w:gridCol w:w="1091"/>
        <w:gridCol w:w="1115"/>
        <w:gridCol w:w="1153"/>
        <w:gridCol w:w="946"/>
        <w:gridCol w:w="1031"/>
        <w:gridCol w:w="1031"/>
        <w:gridCol w:w="1068"/>
      </w:tblGrid>
      <w:tr w:rsidR="00057808" w:rsidRPr="0031717F" w:rsidTr="0031717F">
        <w:tc>
          <w:tcPr>
            <w:tcW w:w="1668" w:type="dxa"/>
          </w:tcPr>
          <w:p w:rsidR="00057808" w:rsidRPr="0031717F" w:rsidRDefault="00057808" w:rsidP="00A00D4B">
            <w:pPr>
              <w:spacing w:after="0" w:line="360" w:lineRule="auto"/>
              <w:jc w:val="both"/>
              <w:rPr>
                <w:rFonts w:ascii="Times New Roman" w:eastAsia="Calibri" w:hAnsi="Times New Roman" w:cs="Times New Roman"/>
                <w:sz w:val="20"/>
                <w:szCs w:val="20"/>
              </w:rPr>
            </w:pPr>
          </w:p>
        </w:tc>
        <w:tc>
          <w:tcPr>
            <w:tcW w:w="1035" w:type="dxa"/>
          </w:tcPr>
          <w:p w:rsidR="00057808" w:rsidRPr="0031717F" w:rsidRDefault="00057808" w:rsidP="00A00D4B">
            <w:pPr>
              <w:spacing w:after="0" w:line="240" w:lineRule="auto"/>
              <w:jc w:val="center"/>
              <w:rPr>
                <w:rFonts w:ascii="Times New Roman" w:eastAsia="Calibri" w:hAnsi="Times New Roman" w:cs="Times New Roman"/>
                <w:color w:val="000000"/>
                <w:sz w:val="20"/>
                <w:szCs w:val="20"/>
              </w:rPr>
            </w:pPr>
            <w:r w:rsidRPr="0031717F">
              <w:rPr>
                <w:rFonts w:ascii="Times New Roman" w:eastAsia="Calibri" w:hAnsi="Times New Roman" w:cs="Times New Roman"/>
                <w:color w:val="000000"/>
                <w:sz w:val="20"/>
                <w:szCs w:val="20"/>
              </w:rPr>
              <w:t>1 квартал 2013</w:t>
            </w:r>
          </w:p>
        </w:tc>
        <w:tc>
          <w:tcPr>
            <w:tcW w:w="1091" w:type="dxa"/>
          </w:tcPr>
          <w:p w:rsidR="00057808" w:rsidRPr="0031717F" w:rsidRDefault="00057808" w:rsidP="00A00D4B">
            <w:pPr>
              <w:spacing w:after="0" w:line="240" w:lineRule="auto"/>
              <w:jc w:val="center"/>
              <w:rPr>
                <w:rFonts w:ascii="Times New Roman" w:eastAsia="Calibri" w:hAnsi="Times New Roman" w:cs="Times New Roman"/>
                <w:color w:val="000000"/>
                <w:sz w:val="20"/>
                <w:szCs w:val="20"/>
              </w:rPr>
            </w:pPr>
            <w:r w:rsidRPr="0031717F">
              <w:rPr>
                <w:rFonts w:ascii="Times New Roman" w:eastAsia="Calibri" w:hAnsi="Times New Roman" w:cs="Times New Roman"/>
                <w:color w:val="000000"/>
                <w:sz w:val="20"/>
                <w:szCs w:val="20"/>
              </w:rPr>
              <w:t>2 квартал 2013 / 6 месяцев 2013</w:t>
            </w:r>
          </w:p>
        </w:tc>
        <w:tc>
          <w:tcPr>
            <w:tcW w:w="1115" w:type="dxa"/>
            <w:shd w:val="clear" w:color="auto" w:fill="FFFFFF" w:themeFill="background1"/>
          </w:tcPr>
          <w:p w:rsidR="00057808" w:rsidRPr="0031717F" w:rsidRDefault="00057808" w:rsidP="00A00D4B">
            <w:pPr>
              <w:spacing w:after="0" w:line="240" w:lineRule="auto"/>
              <w:jc w:val="center"/>
              <w:rPr>
                <w:rFonts w:ascii="Times New Roman" w:eastAsia="Calibri" w:hAnsi="Times New Roman" w:cs="Times New Roman"/>
                <w:color w:val="000000"/>
                <w:sz w:val="20"/>
                <w:szCs w:val="20"/>
              </w:rPr>
            </w:pPr>
            <w:r w:rsidRPr="0031717F">
              <w:rPr>
                <w:rFonts w:ascii="Times New Roman" w:eastAsia="Calibri" w:hAnsi="Times New Roman" w:cs="Times New Roman"/>
                <w:color w:val="000000"/>
                <w:sz w:val="20"/>
                <w:szCs w:val="20"/>
              </w:rPr>
              <w:t>3 квартал  2013/ 9 месяцев 2013</w:t>
            </w:r>
          </w:p>
        </w:tc>
        <w:tc>
          <w:tcPr>
            <w:tcW w:w="1153" w:type="dxa"/>
            <w:shd w:val="clear" w:color="auto" w:fill="D9D9D9" w:themeFill="background1" w:themeFillShade="D9"/>
          </w:tcPr>
          <w:p w:rsidR="00057808" w:rsidRPr="0031717F" w:rsidRDefault="00057808" w:rsidP="00A00D4B">
            <w:pPr>
              <w:spacing w:after="0" w:line="240" w:lineRule="auto"/>
              <w:jc w:val="center"/>
              <w:rPr>
                <w:rFonts w:ascii="Times New Roman" w:eastAsia="Calibri" w:hAnsi="Times New Roman" w:cs="Times New Roman"/>
                <w:color w:val="000000"/>
                <w:sz w:val="20"/>
                <w:szCs w:val="20"/>
              </w:rPr>
            </w:pPr>
            <w:r w:rsidRPr="0031717F">
              <w:rPr>
                <w:rFonts w:ascii="Times New Roman" w:eastAsia="Calibri" w:hAnsi="Times New Roman" w:cs="Times New Roman"/>
                <w:color w:val="000000"/>
                <w:sz w:val="20"/>
                <w:szCs w:val="20"/>
              </w:rPr>
              <w:t>4 квартал  2013/ 12 месяцев 2013</w:t>
            </w:r>
          </w:p>
        </w:tc>
        <w:tc>
          <w:tcPr>
            <w:tcW w:w="946" w:type="dxa"/>
          </w:tcPr>
          <w:p w:rsidR="00057808" w:rsidRPr="0031717F" w:rsidRDefault="00057808" w:rsidP="00A00D4B">
            <w:pPr>
              <w:spacing w:after="0" w:line="240" w:lineRule="auto"/>
              <w:jc w:val="center"/>
              <w:rPr>
                <w:rFonts w:ascii="Times New Roman" w:eastAsia="Calibri" w:hAnsi="Times New Roman" w:cs="Times New Roman"/>
                <w:color w:val="000000"/>
                <w:sz w:val="20"/>
                <w:szCs w:val="20"/>
              </w:rPr>
            </w:pPr>
            <w:r w:rsidRPr="0031717F">
              <w:rPr>
                <w:rFonts w:ascii="Times New Roman" w:eastAsia="Calibri" w:hAnsi="Times New Roman" w:cs="Times New Roman"/>
                <w:color w:val="000000"/>
                <w:sz w:val="20"/>
                <w:szCs w:val="20"/>
              </w:rPr>
              <w:t>1 квартал 2014</w:t>
            </w:r>
          </w:p>
        </w:tc>
        <w:tc>
          <w:tcPr>
            <w:tcW w:w="1031" w:type="dxa"/>
          </w:tcPr>
          <w:p w:rsidR="00057808" w:rsidRPr="0031717F" w:rsidRDefault="00057808" w:rsidP="00A00D4B">
            <w:pPr>
              <w:spacing w:after="0" w:line="240" w:lineRule="auto"/>
              <w:jc w:val="center"/>
              <w:rPr>
                <w:rFonts w:ascii="Times New Roman" w:eastAsia="Calibri" w:hAnsi="Times New Roman" w:cs="Times New Roman"/>
                <w:color w:val="000000"/>
                <w:sz w:val="20"/>
                <w:szCs w:val="20"/>
              </w:rPr>
            </w:pPr>
            <w:r w:rsidRPr="0031717F">
              <w:rPr>
                <w:rFonts w:ascii="Times New Roman" w:eastAsia="Calibri" w:hAnsi="Times New Roman" w:cs="Times New Roman"/>
                <w:color w:val="000000"/>
                <w:sz w:val="20"/>
                <w:szCs w:val="20"/>
              </w:rPr>
              <w:t>2 квартал 2014 / 6 месяцев 2014</w:t>
            </w:r>
          </w:p>
        </w:tc>
        <w:tc>
          <w:tcPr>
            <w:tcW w:w="1031" w:type="dxa"/>
            <w:shd w:val="clear" w:color="auto" w:fill="FFFFFF" w:themeFill="background1"/>
          </w:tcPr>
          <w:p w:rsidR="00057808" w:rsidRPr="0031717F" w:rsidRDefault="00057808" w:rsidP="00A00D4B">
            <w:pPr>
              <w:spacing w:after="0" w:line="240" w:lineRule="auto"/>
              <w:jc w:val="center"/>
              <w:rPr>
                <w:rFonts w:ascii="Times New Roman" w:eastAsia="Calibri" w:hAnsi="Times New Roman" w:cs="Times New Roman"/>
                <w:color w:val="000000"/>
                <w:sz w:val="20"/>
                <w:szCs w:val="20"/>
              </w:rPr>
            </w:pPr>
            <w:r w:rsidRPr="0031717F">
              <w:rPr>
                <w:rFonts w:ascii="Times New Roman" w:eastAsia="Calibri" w:hAnsi="Times New Roman" w:cs="Times New Roman"/>
                <w:color w:val="000000"/>
                <w:sz w:val="20"/>
                <w:szCs w:val="20"/>
              </w:rPr>
              <w:t>3 квартал 2014 / 9 месяцев 2014</w:t>
            </w:r>
          </w:p>
        </w:tc>
        <w:tc>
          <w:tcPr>
            <w:tcW w:w="1068" w:type="dxa"/>
            <w:shd w:val="clear" w:color="auto" w:fill="D9D9D9" w:themeFill="background1" w:themeFillShade="D9"/>
          </w:tcPr>
          <w:p w:rsidR="00057808" w:rsidRPr="0031717F" w:rsidRDefault="00057808" w:rsidP="00A00D4B">
            <w:pPr>
              <w:spacing w:after="0" w:line="240" w:lineRule="auto"/>
              <w:jc w:val="center"/>
              <w:rPr>
                <w:rFonts w:ascii="Times New Roman" w:eastAsia="Calibri" w:hAnsi="Times New Roman" w:cs="Times New Roman"/>
                <w:color w:val="000000"/>
                <w:sz w:val="20"/>
                <w:szCs w:val="20"/>
              </w:rPr>
            </w:pPr>
            <w:r w:rsidRPr="0031717F">
              <w:rPr>
                <w:rFonts w:ascii="Times New Roman" w:eastAsia="Calibri" w:hAnsi="Times New Roman" w:cs="Times New Roman"/>
                <w:color w:val="000000"/>
                <w:sz w:val="20"/>
                <w:szCs w:val="20"/>
              </w:rPr>
              <w:t>4 квартал 2014 / 12 месяцев 2014</w:t>
            </w:r>
          </w:p>
        </w:tc>
      </w:tr>
      <w:tr w:rsidR="00057808" w:rsidRPr="0031717F" w:rsidTr="00A00D4B">
        <w:tc>
          <w:tcPr>
            <w:tcW w:w="1668" w:type="dxa"/>
          </w:tcPr>
          <w:p w:rsidR="00057808" w:rsidRPr="0031717F" w:rsidRDefault="00057808" w:rsidP="00A00D4B">
            <w:pPr>
              <w:spacing w:after="0" w:line="360" w:lineRule="auto"/>
              <w:jc w:val="both"/>
              <w:rPr>
                <w:rFonts w:ascii="Times New Roman" w:eastAsia="Calibri" w:hAnsi="Times New Roman" w:cs="Times New Roman"/>
                <w:sz w:val="20"/>
                <w:szCs w:val="20"/>
              </w:rPr>
            </w:pPr>
            <w:r w:rsidRPr="0031717F">
              <w:rPr>
                <w:rFonts w:ascii="Times New Roman" w:eastAsia="Calibri" w:hAnsi="Times New Roman" w:cs="Times New Roman"/>
                <w:sz w:val="20"/>
                <w:szCs w:val="20"/>
              </w:rPr>
              <w:t>Запланировано мероприятий</w:t>
            </w:r>
          </w:p>
        </w:tc>
        <w:tc>
          <w:tcPr>
            <w:tcW w:w="8470" w:type="dxa"/>
            <w:gridSpan w:val="8"/>
          </w:tcPr>
          <w:p w:rsidR="00057808" w:rsidRPr="0031717F" w:rsidRDefault="00057808" w:rsidP="00A00D4B">
            <w:pPr>
              <w:spacing w:after="0" w:line="360" w:lineRule="auto"/>
              <w:jc w:val="center"/>
              <w:rPr>
                <w:rFonts w:ascii="Times New Roman" w:eastAsia="Calibri" w:hAnsi="Times New Roman" w:cs="Times New Roman"/>
                <w:sz w:val="20"/>
                <w:szCs w:val="20"/>
              </w:rPr>
            </w:pPr>
            <w:r w:rsidRPr="0031717F">
              <w:rPr>
                <w:rFonts w:ascii="Times New Roman" w:eastAsia="Calibri" w:hAnsi="Times New Roman" w:cs="Times New Roman"/>
                <w:sz w:val="20"/>
                <w:szCs w:val="20"/>
              </w:rPr>
              <w:t>постоянно (по мере необходимости)</w:t>
            </w:r>
          </w:p>
        </w:tc>
      </w:tr>
      <w:tr w:rsidR="00057808" w:rsidRPr="008A0A06" w:rsidTr="00A00D4B">
        <w:tc>
          <w:tcPr>
            <w:tcW w:w="1668" w:type="dxa"/>
          </w:tcPr>
          <w:p w:rsidR="00057808" w:rsidRPr="0031717F" w:rsidRDefault="00057808" w:rsidP="00A00D4B">
            <w:pPr>
              <w:spacing w:after="0" w:line="360" w:lineRule="auto"/>
              <w:jc w:val="both"/>
              <w:rPr>
                <w:rFonts w:ascii="Times New Roman" w:eastAsia="Calibri" w:hAnsi="Times New Roman" w:cs="Times New Roman"/>
                <w:sz w:val="20"/>
                <w:szCs w:val="20"/>
              </w:rPr>
            </w:pPr>
            <w:r w:rsidRPr="0031717F">
              <w:rPr>
                <w:rFonts w:ascii="Times New Roman" w:eastAsia="Calibri" w:hAnsi="Times New Roman" w:cs="Times New Roman"/>
                <w:sz w:val="20"/>
                <w:szCs w:val="20"/>
              </w:rPr>
              <w:t>Проведено мероприятий</w:t>
            </w:r>
          </w:p>
        </w:tc>
        <w:tc>
          <w:tcPr>
            <w:tcW w:w="8470" w:type="dxa"/>
            <w:gridSpan w:val="8"/>
          </w:tcPr>
          <w:p w:rsidR="00057808" w:rsidRPr="0031717F" w:rsidRDefault="00057808" w:rsidP="00A00D4B">
            <w:pPr>
              <w:spacing w:after="0" w:line="360" w:lineRule="auto"/>
              <w:jc w:val="center"/>
              <w:rPr>
                <w:rFonts w:ascii="Times New Roman" w:eastAsia="Calibri" w:hAnsi="Times New Roman" w:cs="Times New Roman"/>
                <w:sz w:val="20"/>
                <w:szCs w:val="20"/>
              </w:rPr>
            </w:pPr>
            <w:r w:rsidRPr="0031717F">
              <w:rPr>
                <w:rFonts w:ascii="Times New Roman" w:eastAsia="Calibri" w:hAnsi="Times New Roman" w:cs="Times New Roman"/>
                <w:sz w:val="20"/>
                <w:szCs w:val="20"/>
              </w:rPr>
              <w:t>работа ведется постоянно</w:t>
            </w:r>
          </w:p>
        </w:tc>
      </w:tr>
    </w:tbl>
    <w:p w:rsidR="00057808" w:rsidRPr="00FB1D85" w:rsidRDefault="00057808" w:rsidP="00057808">
      <w:pPr>
        <w:spacing w:after="0" w:line="360" w:lineRule="auto"/>
        <w:ind w:firstLine="708"/>
        <w:jc w:val="both"/>
        <w:rPr>
          <w:rFonts w:ascii="Times New Roman" w:eastAsia="Calibri" w:hAnsi="Times New Roman" w:cs="Times New Roman"/>
          <w:sz w:val="28"/>
          <w:szCs w:val="28"/>
        </w:rPr>
      </w:pPr>
      <w:proofErr w:type="gramStart"/>
      <w:r w:rsidRPr="00FB1D85">
        <w:rPr>
          <w:rFonts w:ascii="Times New Roman" w:eastAsia="Calibri" w:hAnsi="Times New Roman" w:cs="Times New Roman"/>
          <w:sz w:val="28"/>
          <w:szCs w:val="28"/>
        </w:rPr>
        <w:t xml:space="preserve">На 2014 год заключен договор аренды помещения офиса территориального отдела в г. Элисте с ИП Очировым Д.И. от 31.12.2013 № 16., а также договор № 15 от 31.12.2013 на возмещение затрат по коммунальным услугам (электроснабжение, водоснабжение), на возмещение затрат по коммунальным услугам (электроснабжение, водоснабжение, теплоснабжение) по адресу г. Волгоград, ул. Мира, д.9 заключен договор № 11.13-07/14-1770 от 01.01.2014 </w:t>
      </w:r>
      <w:proofErr w:type="gramEnd"/>
    </w:p>
    <w:p w:rsidR="00057808" w:rsidRPr="00FB1D85" w:rsidRDefault="00057808" w:rsidP="00057808">
      <w:pPr>
        <w:spacing w:after="0" w:line="360" w:lineRule="auto"/>
        <w:ind w:firstLine="708"/>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На основании договора с ООО «СТАС» от 27.12.2013 № 103/1 ежемесячно проводится регламентное техническое обслуживание пожарной сигнализации  помещения офиса Управления.</w:t>
      </w:r>
    </w:p>
    <w:p w:rsidR="00FB1D85" w:rsidRDefault="00FB1D85" w:rsidP="00057808">
      <w:pPr>
        <w:spacing w:after="0" w:line="360" w:lineRule="auto"/>
        <w:ind w:firstLine="709"/>
        <w:jc w:val="both"/>
        <w:rPr>
          <w:rFonts w:ascii="Times New Roman" w:hAnsi="Times New Roman" w:cs="Times New Roman"/>
          <w:i/>
          <w:sz w:val="28"/>
          <w:szCs w:val="28"/>
          <w:u w:val="single"/>
        </w:rPr>
      </w:pPr>
    </w:p>
    <w:p w:rsidR="00057808" w:rsidRPr="00FB1D85" w:rsidRDefault="00057808" w:rsidP="00057808">
      <w:pPr>
        <w:spacing w:after="0" w:line="360" w:lineRule="auto"/>
        <w:ind w:firstLine="709"/>
        <w:jc w:val="both"/>
        <w:rPr>
          <w:rFonts w:ascii="Times New Roman" w:hAnsi="Times New Roman" w:cs="Times New Roman"/>
          <w:i/>
          <w:sz w:val="28"/>
          <w:szCs w:val="28"/>
          <w:u w:val="single"/>
        </w:rPr>
      </w:pPr>
      <w:r w:rsidRPr="00FB1D85">
        <w:rPr>
          <w:rFonts w:ascii="Times New Roman" w:hAnsi="Times New Roman" w:cs="Times New Roman"/>
          <w:i/>
          <w:sz w:val="28"/>
          <w:szCs w:val="28"/>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FB1D85">
        <w:rPr>
          <w:rFonts w:ascii="Times New Roman" w:hAnsi="Times New Roman" w:cs="Times New Roman"/>
          <w:i/>
          <w:sz w:val="28"/>
          <w:szCs w:val="28"/>
          <w:u w:val="single"/>
        </w:rPr>
        <w:t>нир</w:t>
      </w:r>
      <w:proofErr w:type="spellEnd"/>
      <w:r w:rsidRPr="00FB1D85">
        <w:rPr>
          <w:rFonts w:ascii="Times New Roman" w:hAnsi="Times New Roman" w:cs="Times New Roman"/>
          <w:i/>
          <w:sz w:val="28"/>
          <w:szCs w:val="28"/>
          <w:u w:val="single"/>
        </w:rPr>
        <w:t xml:space="preserve">, </w:t>
      </w:r>
      <w:proofErr w:type="spellStart"/>
      <w:proofErr w:type="gramStart"/>
      <w:r w:rsidRPr="00FB1D85">
        <w:rPr>
          <w:rFonts w:ascii="Times New Roman" w:hAnsi="Times New Roman" w:cs="Times New Roman"/>
          <w:i/>
          <w:sz w:val="28"/>
          <w:szCs w:val="28"/>
          <w:u w:val="single"/>
        </w:rPr>
        <w:t>окр</w:t>
      </w:r>
      <w:proofErr w:type="spellEnd"/>
      <w:proofErr w:type="gramEnd"/>
      <w:r w:rsidRPr="00FB1D85">
        <w:rPr>
          <w:rFonts w:ascii="Times New Roman" w:hAnsi="Times New Roman" w:cs="Times New Roman"/>
          <w:i/>
          <w:sz w:val="28"/>
          <w:szCs w:val="28"/>
          <w:u w:val="single"/>
        </w:rPr>
        <w:t xml:space="preserve"> и технологических работ для государственных нужд и обеспечения нужд Управления</w:t>
      </w:r>
    </w:p>
    <w:p w:rsidR="00057808" w:rsidRPr="00FB1D85" w:rsidRDefault="00057808" w:rsidP="00057808">
      <w:pPr>
        <w:spacing w:after="0" w:line="360" w:lineRule="auto"/>
        <w:ind w:firstLine="709"/>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 xml:space="preserve">Полномочия возложены на контрактную службу (7 чел.) и Единую  комиссию (5 чел.)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3"/>
        <w:gridCol w:w="988"/>
        <w:gridCol w:w="989"/>
        <w:gridCol w:w="903"/>
        <w:gridCol w:w="1094"/>
        <w:gridCol w:w="992"/>
        <w:gridCol w:w="1119"/>
        <w:gridCol w:w="1118"/>
        <w:gridCol w:w="1244"/>
        <w:gridCol w:w="28"/>
      </w:tblGrid>
      <w:tr w:rsidR="00057808" w:rsidRPr="00FB1D85" w:rsidTr="00057808">
        <w:trPr>
          <w:jc w:val="center"/>
        </w:trPr>
        <w:tc>
          <w:tcPr>
            <w:tcW w:w="1663" w:type="dxa"/>
            <w:shd w:val="clear" w:color="auto" w:fill="auto"/>
          </w:tcPr>
          <w:p w:rsidR="00057808" w:rsidRPr="00FB1D85" w:rsidRDefault="00057808" w:rsidP="00A00D4B">
            <w:pPr>
              <w:spacing w:after="0" w:line="360" w:lineRule="auto"/>
              <w:jc w:val="both"/>
              <w:rPr>
                <w:rFonts w:ascii="Times New Roman" w:eastAsia="Calibri" w:hAnsi="Times New Roman" w:cs="Times New Roman"/>
                <w:sz w:val="20"/>
                <w:szCs w:val="20"/>
              </w:rPr>
            </w:pPr>
          </w:p>
        </w:tc>
        <w:tc>
          <w:tcPr>
            <w:tcW w:w="988" w:type="dxa"/>
            <w:shd w:val="clear" w:color="auto" w:fill="auto"/>
          </w:tcPr>
          <w:p w:rsidR="00057808" w:rsidRPr="00FB1D85" w:rsidRDefault="00057808" w:rsidP="00A00D4B">
            <w:pPr>
              <w:spacing w:after="0" w:line="240" w:lineRule="auto"/>
              <w:jc w:val="center"/>
              <w:rPr>
                <w:rFonts w:ascii="Times New Roman" w:eastAsia="Calibri" w:hAnsi="Times New Roman" w:cs="Times New Roman"/>
                <w:color w:val="000000"/>
                <w:sz w:val="20"/>
                <w:szCs w:val="20"/>
              </w:rPr>
            </w:pPr>
            <w:r w:rsidRPr="00FB1D85">
              <w:rPr>
                <w:rFonts w:ascii="Times New Roman" w:eastAsia="Calibri" w:hAnsi="Times New Roman" w:cs="Times New Roman"/>
                <w:color w:val="000000"/>
                <w:sz w:val="20"/>
                <w:szCs w:val="20"/>
              </w:rPr>
              <w:t>1 квартал 2013</w:t>
            </w:r>
          </w:p>
        </w:tc>
        <w:tc>
          <w:tcPr>
            <w:tcW w:w="989" w:type="dxa"/>
            <w:shd w:val="clear" w:color="auto" w:fill="auto"/>
          </w:tcPr>
          <w:p w:rsidR="00057808" w:rsidRPr="00FB1D85" w:rsidRDefault="00057808" w:rsidP="00A00D4B">
            <w:pPr>
              <w:spacing w:after="0" w:line="240" w:lineRule="auto"/>
              <w:jc w:val="center"/>
              <w:rPr>
                <w:rFonts w:ascii="Times New Roman" w:eastAsia="Calibri" w:hAnsi="Times New Roman" w:cs="Times New Roman"/>
                <w:color w:val="000000"/>
                <w:sz w:val="20"/>
                <w:szCs w:val="20"/>
              </w:rPr>
            </w:pPr>
            <w:r w:rsidRPr="00FB1D85">
              <w:rPr>
                <w:rFonts w:ascii="Times New Roman" w:eastAsia="Calibri" w:hAnsi="Times New Roman" w:cs="Times New Roman"/>
                <w:color w:val="000000"/>
                <w:sz w:val="20"/>
                <w:szCs w:val="20"/>
              </w:rPr>
              <w:t>2 квартал 2013 / 6 месяцев 2013</w:t>
            </w:r>
          </w:p>
        </w:tc>
        <w:tc>
          <w:tcPr>
            <w:tcW w:w="903" w:type="dxa"/>
            <w:shd w:val="clear" w:color="auto" w:fill="auto"/>
          </w:tcPr>
          <w:p w:rsidR="00057808" w:rsidRPr="00FB1D85" w:rsidRDefault="00057808" w:rsidP="00A00D4B">
            <w:pPr>
              <w:spacing w:after="0" w:line="240" w:lineRule="auto"/>
              <w:jc w:val="center"/>
              <w:rPr>
                <w:rFonts w:ascii="Times New Roman" w:eastAsia="Calibri" w:hAnsi="Times New Roman" w:cs="Times New Roman"/>
                <w:color w:val="000000"/>
                <w:sz w:val="20"/>
                <w:szCs w:val="20"/>
              </w:rPr>
            </w:pPr>
            <w:r w:rsidRPr="00FB1D85">
              <w:rPr>
                <w:rFonts w:ascii="Times New Roman" w:eastAsia="Calibri" w:hAnsi="Times New Roman" w:cs="Times New Roman"/>
                <w:color w:val="000000"/>
                <w:sz w:val="20"/>
                <w:szCs w:val="20"/>
              </w:rPr>
              <w:t>3 квартал 2013 / 9 месяцев 2013</w:t>
            </w:r>
          </w:p>
        </w:tc>
        <w:tc>
          <w:tcPr>
            <w:tcW w:w="1094" w:type="dxa"/>
            <w:shd w:val="clear" w:color="auto" w:fill="FFFFFF" w:themeFill="background1"/>
          </w:tcPr>
          <w:p w:rsidR="00057808" w:rsidRPr="00FB1D85" w:rsidRDefault="00057808" w:rsidP="00A00D4B">
            <w:pPr>
              <w:spacing w:after="0" w:line="240" w:lineRule="auto"/>
              <w:jc w:val="center"/>
              <w:rPr>
                <w:rFonts w:ascii="Times New Roman" w:eastAsia="Calibri" w:hAnsi="Times New Roman" w:cs="Times New Roman"/>
                <w:color w:val="000000"/>
                <w:sz w:val="20"/>
                <w:szCs w:val="20"/>
              </w:rPr>
            </w:pPr>
            <w:r w:rsidRPr="00FB1D85">
              <w:rPr>
                <w:rFonts w:ascii="Times New Roman" w:eastAsia="Calibri" w:hAnsi="Times New Roman" w:cs="Times New Roman"/>
                <w:color w:val="000000"/>
                <w:sz w:val="20"/>
                <w:szCs w:val="20"/>
              </w:rPr>
              <w:t xml:space="preserve">4 </w:t>
            </w:r>
            <w:r w:rsidRPr="00FB1D85">
              <w:rPr>
                <w:rFonts w:ascii="Times New Roman" w:eastAsia="Calibri" w:hAnsi="Times New Roman" w:cs="Times New Roman"/>
                <w:color w:val="000000"/>
                <w:sz w:val="20"/>
                <w:szCs w:val="20"/>
                <w:shd w:val="clear" w:color="auto" w:fill="FFFFFF" w:themeFill="background1"/>
              </w:rPr>
              <w:t>квартал  2013/ 12 месяцев 2013</w:t>
            </w:r>
          </w:p>
        </w:tc>
        <w:tc>
          <w:tcPr>
            <w:tcW w:w="992" w:type="dxa"/>
            <w:shd w:val="clear" w:color="auto" w:fill="auto"/>
          </w:tcPr>
          <w:p w:rsidR="00057808" w:rsidRPr="00FB1D85" w:rsidRDefault="00057808" w:rsidP="00A00D4B">
            <w:pPr>
              <w:spacing w:after="0" w:line="240" w:lineRule="auto"/>
              <w:jc w:val="center"/>
              <w:rPr>
                <w:rFonts w:ascii="Times New Roman" w:eastAsia="Calibri" w:hAnsi="Times New Roman" w:cs="Times New Roman"/>
                <w:color w:val="000000"/>
                <w:sz w:val="20"/>
                <w:szCs w:val="20"/>
              </w:rPr>
            </w:pPr>
            <w:r w:rsidRPr="00FB1D85">
              <w:rPr>
                <w:rFonts w:ascii="Times New Roman" w:eastAsia="Calibri" w:hAnsi="Times New Roman" w:cs="Times New Roman"/>
                <w:color w:val="000000"/>
                <w:sz w:val="20"/>
                <w:szCs w:val="20"/>
              </w:rPr>
              <w:t>1 квартал 2014</w:t>
            </w:r>
          </w:p>
        </w:tc>
        <w:tc>
          <w:tcPr>
            <w:tcW w:w="1119" w:type="dxa"/>
            <w:shd w:val="clear" w:color="auto" w:fill="auto"/>
          </w:tcPr>
          <w:p w:rsidR="00057808" w:rsidRPr="00FB1D85" w:rsidRDefault="00057808" w:rsidP="00A00D4B">
            <w:pPr>
              <w:spacing w:after="0" w:line="240" w:lineRule="auto"/>
              <w:jc w:val="center"/>
              <w:rPr>
                <w:rFonts w:ascii="Times New Roman" w:eastAsia="Calibri" w:hAnsi="Times New Roman" w:cs="Times New Roman"/>
                <w:color w:val="000000"/>
                <w:sz w:val="20"/>
                <w:szCs w:val="20"/>
              </w:rPr>
            </w:pPr>
            <w:r w:rsidRPr="00FB1D85">
              <w:rPr>
                <w:rFonts w:ascii="Times New Roman" w:eastAsia="Calibri" w:hAnsi="Times New Roman" w:cs="Times New Roman"/>
                <w:color w:val="000000"/>
                <w:sz w:val="20"/>
                <w:szCs w:val="20"/>
              </w:rPr>
              <w:t>2 квартал 2014 / 6 месяцев 2014</w:t>
            </w:r>
          </w:p>
        </w:tc>
        <w:tc>
          <w:tcPr>
            <w:tcW w:w="1118" w:type="dxa"/>
            <w:shd w:val="clear" w:color="auto" w:fill="auto"/>
          </w:tcPr>
          <w:p w:rsidR="00057808" w:rsidRPr="00FB1D85" w:rsidRDefault="00057808" w:rsidP="00A00D4B">
            <w:pPr>
              <w:spacing w:after="0" w:line="240" w:lineRule="auto"/>
              <w:jc w:val="center"/>
              <w:rPr>
                <w:rFonts w:ascii="Times New Roman" w:eastAsia="Calibri" w:hAnsi="Times New Roman" w:cs="Times New Roman"/>
                <w:color w:val="000000"/>
                <w:sz w:val="20"/>
                <w:szCs w:val="20"/>
              </w:rPr>
            </w:pPr>
            <w:r w:rsidRPr="00FB1D85">
              <w:rPr>
                <w:rFonts w:ascii="Times New Roman" w:eastAsia="Calibri" w:hAnsi="Times New Roman" w:cs="Times New Roman"/>
                <w:color w:val="000000"/>
                <w:sz w:val="20"/>
                <w:szCs w:val="20"/>
              </w:rPr>
              <w:t>3 квартал 2014 / 9 месяцев 2014</w:t>
            </w:r>
          </w:p>
        </w:tc>
        <w:tc>
          <w:tcPr>
            <w:tcW w:w="1272" w:type="dxa"/>
            <w:gridSpan w:val="2"/>
            <w:shd w:val="clear" w:color="auto" w:fill="FFFFFF" w:themeFill="background1"/>
          </w:tcPr>
          <w:p w:rsidR="00057808" w:rsidRPr="00FB1D85" w:rsidRDefault="00057808" w:rsidP="00A00D4B">
            <w:pPr>
              <w:spacing w:after="0" w:line="240" w:lineRule="auto"/>
              <w:jc w:val="center"/>
              <w:rPr>
                <w:rFonts w:ascii="Times New Roman" w:eastAsia="Calibri" w:hAnsi="Times New Roman" w:cs="Times New Roman"/>
                <w:color w:val="000000"/>
                <w:sz w:val="20"/>
                <w:szCs w:val="20"/>
              </w:rPr>
            </w:pPr>
            <w:r w:rsidRPr="00FB1D85">
              <w:rPr>
                <w:rFonts w:ascii="Times New Roman" w:eastAsia="Calibri" w:hAnsi="Times New Roman" w:cs="Times New Roman"/>
                <w:color w:val="000000"/>
                <w:sz w:val="20"/>
                <w:szCs w:val="20"/>
              </w:rPr>
              <w:t xml:space="preserve">4 квартал </w:t>
            </w:r>
            <w:r w:rsidRPr="00FB1D85">
              <w:rPr>
                <w:rFonts w:ascii="Times New Roman" w:eastAsia="Calibri" w:hAnsi="Times New Roman" w:cs="Times New Roman"/>
                <w:color w:val="000000"/>
                <w:sz w:val="20"/>
                <w:szCs w:val="20"/>
                <w:shd w:val="clear" w:color="auto" w:fill="FFFFFF" w:themeFill="background1"/>
              </w:rPr>
              <w:t>2014 / 12 месяцев 2014</w:t>
            </w:r>
          </w:p>
        </w:tc>
      </w:tr>
      <w:tr w:rsidR="00057808" w:rsidRPr="00FB1D85" w:rsidTr="00057808">
        <w:trPr>
          <w:gridAfter w:val="1"/>
          <w:wAfter w:w="28" w:type="dxa"/>
          <w:jc w:val="center"/>
        </w:trPr>
        <w:tc>
          <w:tcPr>
            <w:tcW w:w="1663" w:type="dxa"/>
            <w:shd w:val="clear" w:color="auto" w:fill="auto"/>
          </w:tcPr>
          <w:p w:rsidR="00057808" w:rsidRPr="00FB1D85" w:rsidRDefault="00057808" w:rsidP="00A00D4B">
            <w:pPr>
              <w:spacing w:after="0" w:line="360" w:lineRule="auto"/>
              <w:jc w:val="both"/>
              <w:rPr>
                <w:rFonts w:ascii="Times New Roman" w:eastAsia="Calibri" w:hAnsi="Times New Roman" w:cs="Times New Roman"/>
                <w:sz w:val="20"/>
                <w:szCs w:val="20"/>
              </w:rPr>
            </w:pPr>
            <w:r w:rsidRPr="00FB1D85">
              <w:rPr>
                <w:rFonts w:ascii="Times New Roman" w:eastAsia="Calibri" w:hAnsi="Times New Roman" w:cs="Times New Roman"/>
                <w:sz w:val="20"/>
                <w:szCs w:val="20"/>
              </w:rPr>
              <w:t>Запланировано мероприятий</w:t>
            </w:r>
          </w:p>
        </w:tc>
        <w:tc>
          <w:tcPr>
            <w:tcW w:w="8447" w:type="dxa"/>
            <w:gridSpan w:val="8"/>
            <w:shd w:val="clear" w:color="auto" w:fill="auto"/>
          </w:tcPr>
          <w:p w:rsidR="00057808" w:rsidRPr="00FB1D85" w:rsidRDefault="00057808" w:rsidP="00A00D4B">
            <w:pPr>
              <w:spacing w:after="0" w:line="360" w:lineRule="auto"/>
              <w:jc w:val="center"/>
              <w:rPr>
                <w:rFonts w:ascii="Times New Roman" w:eastAsia="Calibri" w:hAnsi="Times New Roman" w:cs="Times New Roman"/>
                <w:sz w:val="20"/>
                <w:szCs w:val="20"/>
              </w:rPr>
            </w:pPr>
            <w:r w:rsidRPr="00FB1D85">
              <w:rPr>
                <w:rFonts w:ascii="Times New Roman" w:eastAsia="Calibri" w:hAnsi="Times New Roman" w:cs="Times New Roman"/>
                <w:sz w:val="20"/>
                <w:szCs w:val="20"/>
              </w:rPr>
              <w:t>постоянно (по мере необходимости)</w:t>
            </w:r>
          </w:p>
        </w:tc>
      </w:tr>
      <w:tr w:rsidR="00057808" w:rsidRPr="008A0A06" w:rsidTr="00057808">
        <w:trPr>
          <w:jc w:val="center"/>
        </w:trPr>
        <w:tc>
          <w:tcPr>
            <w:tcW w:w="1663" w:type="dxa"/>
            <w:shd w:val="clear" w:color="auto" w:fill="auto"/>
          </w:tcPr>
          <w:p w:rsidR="00057808" w:rsidRPr="00FB1D85" w:rsidRDefault="00057808" w:rsidP="00A00D4B">
            <w:pPr>
              <w:spacing w:after="0" w:line="360" w:lineRule="auto"/>
              <w:jc w:val="both"/>
              <w:rPr>
                <w:rFonts w:ascii="Times New Roman" w:eastAsia="Calibri" w:hAnsi="Times New Roman" w:cs="Times New Roman"/>
                <w:sz w:val="20"/>
                <w:szCs w:val="20"/>
              </w:rPr>
            </w:pPr>
            <w:r w:rsidRPr="00FB1D85">
              <w:rPr>
                <w:rFonts w:ascii="Times New Roman" w:eastAsia="Calibri" w:hAnsi="Times New Roman" w:cs="Times New Roman"/>
                <w:sz w:val="20"/>
                <w:szCs w:val="20"/>
              </w:rPr>
              <w:t xml:space="preserve">Проведено </w:t>
            </w:r>
            <w:r w:rsidRPr="00FB1D85">
              <w:rPr>
                <w:rFonts w:ascii="Times New Roman" w:eastAsia="Calibri" w:hAnsi="Times New Roman" w:cs="Times New Roman"/>
                <w:sz w:val="20"/>
                <w:szCs w:val="20"/>
              </w:rPr>
              <w:lastRenderedPageBreak/>
              <w:t>мероприятий</w:t>
            </w:r>
          </w:p>
        </w:tc>
        <w:tc>
          <w:tcPr>
            <w:tcW w:w="988" w:type="dxa"/>
            <w:shd w:val="clear" w:color="auto" w:fill="auto"/>
          </w:tcPr>
          <w:p w:rsidR="00057808" w:rsidRPr="00FB1D85" w:rsidRDefault="00057808" w:rsidP="00A00D4B">
            <w:pPr>
              <w:spacing w:after="0" w:line="360" w:lineRule="auto"/>
              <w:jc w:val="center"/>
              <w:rPr>
                <w:rFonts w:ascii="Times New Roman" w:eastAsia="Calibri" w:hAnsi="Times New Roman" w:cs="Times New Roman"/>
                <w:sz w:val="20"/>
                <w:szCs w:val="20"/>
              </w:rPr>
            </w:pPr>
            <w:r w:rsidRPr="00FB1D85">
              <w:rPr>
                <w:rFonts w:ascii="Times New Roman" w:eastAsia="Calibri" w:hAnsi="Times New Roman" w:cs="Times New Roman"/>
                <w:sz w:val="20"/>
                <w:szCs w:val="20"/>
              </w:rPr>
              <w:lastRenderedPageBreak/>
              <w:t>2</w:t>
            </w:r>
          </w:p>
        </w:tc>
        <w:tc>
          <w:tcPr>
            <w:tcW w:w="989" w:type="dxa"/>
            <w:shd w:val="clear" w:color="auto" w:fill="auto"/>
          </w:tcPr>
          <w:p w:rsidR="00057808" w:rsidRPr="00FB1D85" w:rsidRDefault="00057808" w:rsidP="00A00D4B">
            <w:pPr>
              <w:spacing w:after="0" w:line="360" w:lineRule="auto"/>
              <w:jc w:val="center"/>
              <w:rPr>
                <w:rFonts w:ascii="Times New Roman" w:eastAsia="Calibri" w:hAnsi="Times New Roman" w:cs="Times New Roman"/>
                <w:sz w:val="20"/>
                <w:szCs w:val="20"/>
              </w:rPr>
            </w:pPr>
            <w:r w:rsidRPr="00FB1D85">
              <w:rPr>
                <w:rFonts w:ascii="Times New Roman" w:eastAsia="Calibri" w:hAnsi="Times New Roman" w:cs="Times New Roman"/>
                <w:sz w:val="20"/>
                <w:szCs w:val="20"/>
              </w:rPr>
              <w:t>6/8</w:t>
            </w:r>
          </w:p>
        </w:tc>
        <w:tc>
          <w:tcPr>
            <w:tcW w:w="903" w:type="dxa"/>
            <w:shd w:val="clear" w:color="auto" w:fill="auto"/>
          </w:tcPr>
          <w:p w:rsidR="00057808" w:rsidRPr="00FB1D85" w:rsidRDefault="00057808" w:rsidP="00A00D4B">
            <w:pPr>
              <w:spacing w:after="0" w:line="360" w:lineRule="auto"/>
              <w:jc w:val="center"/>
              <w:rPr>
                <w:rFonts w:ascii="Times New Roman" w:eastAsia="Calibri" w:hAnsi="Times New Roman" w:cs="Times New Roman"/>
                <w:sz w:val="20"/>
                <w:szCs w:val="20"/>
              </w:rPr>
            </w:pPr>
            <w:r w:rsidRPr="00FB1D85">
              <w:rPr>
                <w:rFonts w:ascii="Times New Roman" w:eastAsia="Calibri" w:hAnsi="Times New Roman" w:cs="Times New Roman"/>
                <w:sz w:val="20"/>
                <w:szCs w:val="20"/>
              </w:rPr>
              <w:t>2/10</w:t>
            </w:r>
          </w:p>
        </w:tc>
        <w:tc>
          <w:tcPr>
            <w:tcW w:w="1094" w:type="dxa"/>
            <w:shd w:val="clear" w:color="auto" w:fill="FFFFFF" w:themeFill="background1"/>
          </w:tcPr>
          <w:p w:rsidR="00057808" w:rsidRPr="00FB1D85" w:rsidRDefault="00057808" w:rsidP="00A00D4B">
            <w:pPr>
              <w:spacing w:after="0" w:line="360" w:lineRule="auto"/>
              <w:jc w:val="center"/>
              <w:rPr>
                <w:rFonts w:ascii="Times New Roman" w:eastAsia="Calibri" w:hAnsi="Times New Roman" w:cs="Times New Roman"/>
                <w:sz w:val="20"/>
                <w:szCs w:val="20"/>
              </w:rPr>
            </w:pPr>
            <w:r w:rsidRPr="00FB1D85">
              <w:rPr>
                <w:rFonts w:ascii="Times New Roman" w:eastAsia="Calibri" w:hAnsi="Times New Roman" w:cs="Times New Roman"/>
                <w:sz w:val="20"/>
                <w:szCs w:val="20"/>
              </w:rPr>
              <w:t>4/14</w:t>
            </w:r>
          </w:p>
        </w:tc>
        <w:tc>
          <w:tcPr>
            <w:tcW w:w="992" w:type="dxa"/>
            <w:shd w:val="clear" w:color="auto" w:fill="auto"/>
          </w:tcPr>
          <w:p w:rsidR="00057808" w:rsidRPr="00FB1D85" w:rsidRDefault="00057808" w:rsidP="00A00D4B">
            <w:pPr>
              <w:spacing w:after="0" w:line="360" w:lineRule="auto"/>
              <w:jc w:val="center"/>
              <w:rPr>
                <w:rFonts w:ascii="Times New Roman" w:eastAsia="Calibri" w:hAnsi="Times New Roman" w:cs="Times New Roman"/>
                <w:sz w:val="20"/>
                <w:szCs w:val="20"/>
              </w:rPr>
            </w:pPr>
            <w:r w:rsidRPr="00FB1D85">
              <w:rPr>
                <w:rFonts w:ascii="Times New Roman" w:eastAsia="Calibri" w:hAnsi="Times New Roman" w:cs="Times New Roman"/>
                <w:sz w:val="20"/>
                <w:szCs w:val="20"/>
              </w:rPr>
              <w:t>0</w:t>
            </w:r>
          </w:p>
        </w:tc>
        <w:tc>
          <w:tcPr>
            <w:tcW w:w="1119" w:type="dxa"/>
            <w:shd w:val="clear" w:color="auto" w:fill="auto"/>
          </w:tcPr>
          <w:p w:rsidR="00057808" w:rsidRPr="00FB1D85" w:rsidRDefault="00057808" w:rsidP="00A00D4B">
            <w:pPr>
              <w:spacing w:after="0" w:line="360" w:lineRule="auto"/>
              <w:jc w:val="center"/>
              <w:rPr>
                <w:rFonts w:ascii="Times New Roman" w:eastAsia="Calibri" w:hAnsi="Times New Roman" w:cs="Times New Roman"/>
                <w:sz w:val="20"/>
                <w:szCs w:val="20"/>
              </w:rPr>
            </w:pPr>
            <w:r w:rsidRPr="00FB1D85">
              <w:rPr>
                <w:rFonts w:ascii="Times New Roman" w:eastAsia="Calibri" w:hAnsi="Times New Roman" w:cs="Times New Roman"/>
                <w:sz w:val="20"/>
                <w:szCs w:val="20"/>
              </w:rPr>
              <w:t>3</w:t>
            </w:r>
          </w:p>
        </w:tc>
        <w:tc>
          <w:tcPr>
            <w:tcW w:w="1118" w:type="dxa"/>
            <w:shd w:val="clear" w:color="auto" w:fill="auto"/>
          </w:tcPr>
          <w:p w:rsidR="00057808" w:rsidRPr="00FB1D85" w:rsidRDefault="00057808" w:rsidP="00A00D4B">
            <w:pPr>
              <w:spacing w:after="0" w:line="360" w:lineRule="auto"/>
              <w:jc w:val="center"/>
              <w:rPr>
                <w:rFonts w:ascii="Times New Roman" w:eastAsia="Calibri" w:hAnsi="Times New Roman" w:cs="Times New Roman"/>
                <w:sz w:val="20"/>
                <w:szCs w:val="20"/>
              </w:rPr>
            </w:pPr>
            <w:r w:rsidRPr="00FB1D85">
              <w:rPr>
                <w:rFonts w:ascii="Times New Roman" w:eastAsia="Calibri" w:hAnsi="Times New Roman" w:cs="Times New Roman"/>
                <w:sz w:val="20"/>
                <w:szCs w:val="20"/>
              </w:rPr>
              <w:t>4/7</w:t>
            </w:r>
          </w:p>
        </w:tc>
        <w:tc>
          <w:tcPr>
            <w:tcW w:w="1272" w:type="dxa"/>
            <w:gridSpan w:val="2"/>
            <w:shd w:val="clear" w:color="auto" w:fill="FFFFFF" w:themeFill="background1"/>
          </w:tcPr>
          <w:p w:rsidR="00FB1D85" w:rsidRPr="00FB1D85" w:rsidRDefault="00FB1D85" w:rsidP="00FB1D85">
            <w:pPr>
              <w:spacing w:after="0" w:line="360" w:lineRule="auto"/>
              <w:jc w:val="center"/>
              <w:rPr>
                <w:rFonts w:ascii="Times New Roman" w:eastAsia="Calibri" w:hAnsi="Times New Roman" w:cs="Times New Roman"/>
                <w:sz w:val="20"/>
                <w:szCs w:val="20"/>
              </w:rPr>
            </w:pPr>
            <w:r w:rsidRPr="00FB1D85">
              <w:rPr>
                <w:rFonts w:ascii="Times New Roman" w:eastAsia="Calibri" w:hAnsi="Times New Roman" w:cs="Times New Roman"/>
                <w:sz w:val="20"/>
                <w:szCs w:val="20"/>
              </w:rPr>
              <w:t>2/9</w:t>
            </w:r>
          </w:p>
          <w:p w:rsidR="00057808" w:rsidRPr="00FB1D85" w:rsidRDefault="00057808" w:rsidP="00A00D4B">
            <w:pPr>
              <w:spacing w:after="0" w:line="360" w:lineRule="auto"/>
              <w:jc w:val="center"/>
              <w:rPr>
                <w:rFonts w:ascii="Times New Roman" w:eastAsia="Calibri" w:hAnsi="Times New Roman" w:cs="Times New Roman"/>
                <w:b/>
                <w:sz w:val="20"/>
                <w:szCs w:val="20"/>
              </w:rPr>
            </w:pPr>
          </w:p>
        </w:tc>
      </w:tr>
    </w:tbl>
    <w:p w:rsidR="00057808" w:rsidRPr="00FB1D85" w:rsidRDefault="00057808" w:rsidP="00057808">
      <w:pPr>
        <w:spacing w:after="0" w:line="360" w:lineRule="auto"/>
        <w:ind w:firstLine="709"/>
        <w:jc w:val="both"/>
        <w:rPr>
          <w:rFonts w:ascii="Times New Roman" w:eastAsia="Calibri" w:hAnsi="Times New Roman" w:cs="Times New Roman"/>
          <w:sz w:val="28"/>
          <w:szCs w:val="28"/>
        </w:rPr>
      </w:pPr>
    </w:p>
    <w:p w:rsidR="00057808" w:rsidRPr="00FB1D85" w:rsidRDefault="00057808" w:rsidP="00057808">
      <w:pPr>
        <w:spacing w:after="0" w:line="360" w:lineRule="auto"/>
        <w:ind w:firstLine="709"/>
        <w:jc w:val="both"/>
        <w:rPr>
          <w:rFonts w:ascii="Times New Roman" w:eastAsia="Calibri" w:hAnsi="Times New Roman" w:cs="Times New Roman"/>
          <w:sz w:val="28"/>
          <w:szCs w:val="28"/>
        </w:rPr>
      </w:pPr>
      <w:proofErr w:type="gramStart"/>
      <w:r w:rsidRPr="00FB1D85">
        <w:rPr>
          <w:rFonts w:ascii="Times New Roman" w:eastAsia="Calibri" w:hAnsi="Times New Roman" w:cs="Times New Roman"/>
          <w:sz w:val="28"/>
          <w:szCs w:val="28"/>
        </w:rPr>
        <w:t>В январе и феврале 2014 года закупочные мероприятия для нужд Управления не производились на основании приказа Роскомнадзора № 5 от 14.01.2014 «Об организации работы по обеспечению равномерного и эффективного использования средств федерального бюджета, предусмотренных Федеральной службой по надзору в сфере связи, информационных технологий и массовых коммуникаций в 2014 году на содержание и на реализацию возложенных функций».</w:t>
      </w:r>
      <w:proofErr w:type="gramEnd"/>
      <w:r w:rsidRPr="00FB1D85">
        <w:rPr>
          <w:rFonts w:ascii="Times New Roman" w:eastAsia="Calibri" w:hAnsi="Times New Roman" w:cs="Times New Roman"/>
          <w:sz w:val="28"/>
          <w:szCs w:val="28"/>
        </w:rPr>
        <w:t xml:space="preserve"> В марте организовано размещение заказа в форме электронного аукциона на приобретение горюче-смазочных материалов на 2, 3, 4 квартал 2014 года. Аукцион признан несостоявшимся в связи с отсутствием заявок на участие в аукционе. </w:t>
      </w:r>
    </w:p>
    <w:p w:rsidR="00057808" w:rsidRPr="00FB1D85" w:rsidRDefault="00057808" w:rsidP="00057808">
      <w:pPr>
        <w:spacing w:after="0" w:line="360" w:lineRule="auto"/>
        <w:ind w:firstLine="709"/>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Во 2 квартале 2014 года размещено три заказа в форме электронного аукциона:</w:t>
      </w:r>
    </w:p>
    <w:p w:rsidR="00057808" w:rsidRPr="00FB1D85" w:rsidRDefault="00057808" w:rsidP="00057808">
      <w:pPr>
        <w:spacing w:after="0" w:line="360" w:lineRule="auto"/>
        <w:ind w:firstLine="709"/>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 на приобретение горюче-смазочных материалов на май, июнь, 3 кв. 2014 года;</w:t>
      </w:r>
    </w:p>
    <w:p w:rsidR="00057808" w:rsidRPr="00FB1D85" w:rsidRDefault="00057808" w:rsidP="00057808">
      <w:pPr>
        <w:spacing w:after="0" w:line="360" w:lineRule="auto"/>
        <w:ind w:firstLine="709"/>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 на сопровождение справочно-информационной базы системы Гарант;</w:t>
      </w:r>
    </w:p>
    <w:p w:rsidR="00057808" w:rsidRPr="00FB1D85" w:rsidRDefault="00057808" w:rsidP="00057808">
      <w:pPr>
        <w:spacing w:after="0" w:line="360" w:lineRule="auto"/>
        <w:ind w:firstLine="709"/>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 на приобретение картриджей для офисной техники.</w:t>
      </w:r>
    </w:p>
    <w:p w:rsidR="00057808" w:rsidRPr="00FB1D85" w:rsidRDefault="00057808" w:rsidP="00057808">
      <w:pPr>
        <w:spacing w:after="0" w:line="360" w:lineRule="auto"/>
        <w:ind w:firstLine="709"/>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В 3 квартале 2014 года размещено три заказа в форме электронного аукциона с преимуществом для субъектов малого предпринимательства и социально ориентированных некоммерческих организаций:</w:t>
      </w:r>
    </w:p>
    <w:p w:rsidR="00057808" w:rsidRPr="00FB1D85" w:rsidRDefault="00057808" w:rsidP="00057808">
      <w:pPr>
        <w:spacing w:after="0" w:line="360" w:lineRule="auto"/>
        <w:ind w:firstLine="709"/>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 на поставку многофункциональных устройств;</w:t>
      </w:r>
    </w:p>
    <w:p w:rsidR="00057808" w:rsidRPr="00FB1D85" w:rsidRDefault="00057808" w:rsidP="00057808">
      <w:pPr>
        <w:spacing w:after="0" w:line="360" w:lineRule="auto"/>
        <w:ind w:firstLine="709"/>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-на поставку системных блоков и мониторов;</w:t>
      </w:r>
    </w:p>
    <w:p w:rsidR="00057808" w:rsidRPr="00FB1D85" w:rsidRDefault="00057808" w:rsidP="00057808">
      <w:pPr>
        <w:spacing w:after="0" w:line="360" w:lineRule="auto"/>
        <w:ind w:firstLine="709"/>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 на поставку МФУ и сервера.</w:t>
      </w:r>
    </w:p>
    <w:p w:rsidR="00057808" w:rsidRPr="00FB1D85" w:rsidRDefault="00057808" w:rsidP="00057808">
      <w:pPr>
        <w:spacing w:after="0" w:line="360" w:lineRule="auto"/>
        <w:ind w:firstLine="709"/>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Также в форме запроса котировок размещен заказ на поставку ГСМ в 4 квартале 2014 года.</w:t>
      </w:r>
    </w:p>
    <w:p w:rsidR="00057808" w:rsidRPr="00FB1D85" w:rsidRDefault="00057808" w:rsidP="00057808">
      <w:pPr>
        <w:spacing w:after="0" w:line="360" w:lineRule="auto"/>
        <w:ind w:firstLine="709"/>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 xml:space="preserve">По результатам проведенных процедур за </w:t>
      </w:r>
      <w:r w:rsidR="00F344FB">
        <w:rPr>
          <w:rFonts w:ascii="Times New Roman" w:eastAsia="Calibri" w:hAnsi="Times New Roman" w:cs="Times New Roman"/>
          <w:sz w:val="28"/>
          <w:szCs w:val="28"/>
        </w:rPr>
        <w:t>2014 год</w:t>
      </w:r>
      <w:r w:rsidR="002D05A5" w:rsidRPr="00FB1D85">
        <w:rPr>
          <w:rFonts w:ascii="Times New Roman" w:eastAsia="Calibri" w:hAnsi="Times New Roman" w:cs="Times New Roman"/>
          <w:sz w:val="28"/>
          <w:szCs w:val="28"/>
        </w:rPr>
        <w:t xml:space="preserve"> </w:t>
      </w:r>
      <w:r w:rsidRPr="00FB1D85">
        <w:rPr>
          <w:rFonts w:ascii="Times New Roman" w:eastAsia="Calibri" w:hAnsi="Times New Roman" w:cs="Times New Roman"/>
          <w:sz w:val="28"/>
          <w:szCs w:val="28"/>
        </w:rPr>
        <w:t xml:space="preserve">заключены семь контрактов на общую сумму 1 325 725,46 рублей. </w:t>
      </w:r>
    </w:p>
    <w:p w:rsidR="00057808" w:rsidRPr="00FB1D85" w:rsidRDefault="00057808" w:rsidP="00057808">
      <w:pPr>
        <w:spacing w:after="0" w:line="360" w:lineRule="auto"/>
        <w:ind w:firstLine="709"/>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 xml:space="preserve">Экономия бюджетных средств по результатам проведенных торгов составила  285412,45 рублей. </w:t>
      </w:r>
    </w:p>
    <w:p w:rsidR="00057808" w:rsidRPr="00FB1D85" w:rsidRDefault="002D05A5" w:rsidP="00057808">
      <w:pPr>
        <w:spacing w:after="0" w:line="360" w:lineRule="auto"/>
        <w:ind w:firstLine="709"/>
        <w:jc w:val="both"/>
        <w:rPr>
          <w:rFonts w:ascii="Times New Roman" w:eastAsia="Calibri" w:hAnsi="Times New Roman" w:cs="Times New Roman"/>
          <w:sz w:val="28"/>
          <w:szCs w:val="28"/>
        </w:rPr>
      </w:pPr>
      <w:proofErr w:type="gramStart"/>
      <w:r w:rsidRPr="00FB1D85">
        <w:rPr>
          <w:rFonts w:ascii="Times New Roman" w:eastAsia="Calibri" w:hAnsi="Times New Roman" w:cs="Times New Roman"/>
          <w:sz w:val="28"/>
          <w:szCs w:val="28"/>
        </w:rPr>
        <w:lastRenderedPageBreak/>
        <w:t>О</w:t>
      </w:r>
      <w:r w:rsidR="00057808" w:rsidRPr="00FB1D85">
        <w:rPr>
          <w:rFonts w:ascii="Times New Roman" w:eastAsia="Calibri" w:hAnsi="Times New Roman" w:cs="Times New Roman"/>
          <w:sz w:val="28"/>
          <w:szCs w:val="28"/>
        </w:rPr>
        <w:t>бучение по</w:t>
      </w:r>
      <w:proofErr w:type="gramEnd"/>
      <w:r w:rsidR="00057808" w:rsidRPr="00FB1D85">
        <w:rPr>
          <w:rFonts w:ascii="Times New Roman" w:eastAsia="Calibri" w:hAnsi="Times New Roman" w:cs="Times New Roman"/>
          <w:sz w:val="28"/>
          <w:szCs w:val="28"/>
        </w:rPr>
        <w:t xml:space="preserve"> контрактной системе в сфере закупок прошли три человека из Единой комиссии, с получением удостоверения установленного образца.</w:t>
      </w:r>
    </w:p>
    <w:p w:rsidR="00FB1D85" w:rsidRPr="00FB1D85" w:rsidRDefault="00FB1D85" w:rsidP="00FB1D85">
      <w:pPr>
        <w:spacing w:after="0" w:line="360" w:lineRule="auto"/>
        <w:ind w:firstLine="709"/>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 xml:space="preserve">В 4 квартале 2014 года размещено 2 заказа на поставку товаров, оказание услуг за счет лимитов бюджетных обязательств, выделенных на 2015 год: </w:t>
      </w:r>
    </w:p>
    <w:p w:rsidR="00FB1D85" w:rsidRPr="00FB1D85" w:rsidRDefault="00FB1D85" w:rsidP="00FB1D85">
      <w:pPr>
        <w:spacing w:after="0" w:line="360" w:lineRule="auto"/>
        <w:ind w:firstLine="709"/>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 в форме электронного аукциона на оказание услуг по информационному обслуживанию  системы «Гарант» для нужд Управления Роскомнадзора по Волгоградской области и Республике Калмыкия на сумму 290456 рублей;</w:t>
      </w:r>
    </w:p>
    <w:p w:rsidR="00FB1D85" w:rsidRPr="00FB1D85" w:rsidRDefault="00FB1D85" w:rsidP="00FB1D85">
      <w:pPr>
        <w:spacing w:after="0" w:line="360" w:lineRule="auto"/>
        <w:ind w:firstLine="709"/>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 xml:space="preserve">-в форме запроса котировок на поставку топлива автомобильного в 1 квартале 2015 года в сумме 112880 рублей. </w:t>
      </w:r>
    </w:p>
    <w:p w:rsidR="00FB1D85" w:rsidRPr="00FB1D85" w:rsidRDefault="00FB1D85" w:rsidP="00FB1D85">
      <w:pPr>
        <w:spacing w:after="0" w:line="360" w:lineRule="auto"/>
        <w:ind w:firstLine="709"/>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На 2014 год заключены договоры на оказание услуг связи:</w:t>
      </w:r>
    </w:p>
    <w:p w:rsidR="00FB1D85" w:rsidRPr="00FB1D85" w:rsidRDefault="00FB1D85" w:rsidP="00FB1D85">
      <w:pPr>
        <w:spacing w:after="0" w:line="360" w:lineRule="auto"/>
        <w:ind w:firstLine="709"/>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 доступ в сеть Интернет с ЗАО «Коламбия Телеком» от 31.12.2013 № 1405-141, ОАО «Ростелеком» от 31.12.2013 № 05.03.1.1/14-816.24, ОАО «</w:t>
      </w:r>
      <w:proofErr w:type="spellStart"/>
      <w:r w:rsidRPr="00FB1D85">
        <w:rPr>
          <w:rFonts w:ascii="Times New Roman" w:eastAsia="Calibri" w:hAnsi="Times New Roman" w:cs="Times New Roman"/>
          <w:sz w:val="28"/>
          <w:szCs w:val="28"/>
        </w:rPr>
        <w:t>Вымпелком</w:t>
      </w:r>
      <w:proofErr w:type="spellEnd"/>
      <w:r w:rsidRPr="00FB1D85">
        <w:rPr>
          <w:rFonts w:ascii="Times New Roman" w:eastAsia="Calibri" w:hAnsi="Times New Roman" w:cs="Times New Roman"/>
          <w:sz w:val="28"/>
          <w:szCs w:val="28"/>
        </w:rPr>
        <w:t xml:space="preserve">» от 25.02.2014 года №210182983; </w:t>
      </w:r>
    </w:p>
    <w:p w:rsidR="00FB1D85" w:rsidRPr="00FB1D85" w:rsidRDefault="00FB1D85" w:rsidP="00FB1D85">
      <w:pPr>
        <w:spacing w:after="0" w:line="360" w:lineRule="auto"/>
        <w:ind w:firstLine="709"/>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 услуги местной и внутризоновой телефонной связи с ОАО «Ростелеком» от 30.12.2013 № 5034, от 31.12.2013 № РФ 05.03.1.1/14-816; от 01.04.2014 г № 5034;</w:t>
      </w:r>
    </w:p>
    <w:p w:rsidR="00FB1D85" w:rsidRPr="00FB1D85" w:rsidRDefault="00FB1D85" w:rsidP="00FB1D85">
      <w:pPr>
        <w:spacing w:after="0" w:line="360" w:lineRule="auto"/>
        <w:ind w:firstLine="709"/>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 услуги междугородной связи с  ОАО «Ростелеком» от 30.12.2013 № 5034-Б2;</w:t>
      </w:r>
    </w:p>
    <w:p w:rsidR="00FB1D85" w:rsidRPr="00FB1D85" w:rsidRDefault="00FB1D85" w:rsidP="00FB1D85">
      <w:pPr>
        <w:spacing w:after="0" w:line="360" w:lineRule="auto"/>
        <w:ind w:firstLine="709"/>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-услуги подвижной радиотелефонной связи с ОАО «Мегафон» от 31.12.2013 № 42, ОАО «Мегафон» от 21.09.2014 г. №42, ОАО «МТС» от 03.03.2014 №134363757688.</w:t>
      </w:r>
    </w:p>
    <w:p w:rsidR="00FB1D85" w:rsidRPr="00FB1D85" w:rsidRDefault="00FB1D85" w:rsidP="00FB1D85">
      <w:pPr>
        <w:spacing w:after="0" w:line="360" w:lineRule="auto"/>
        <w:ind w:firstLine="709"/>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Все услуги предоставляются.</w:t>
      </w:r>
    </w:p>
    <w:p w:rsidR="00114E63" w:rsidRPr="008A0A06" w:rsidRDefault="00114E63" w:rsidP="003F700C">
      <w:pPr>
        <w:spacing w:after="0" w:line="360" w:lineRule="auto"/>
        <w:ind w:firstLine="709"/>
        <w:jc w:val="both"/>
        <w:rPr>
          <w:rFonts w:ascii="Times New Roman" w:eastAsia="Calibri" w:hAnsi="Times New Roman" w:cs="Times New Roman"/>
          <w:sz w:val="28"/>
          <w:szCs w:val="28"/>
          <w:highlight w:val="yellow"/>
        </w:rPr>
      </w:pPr>
    </w:p>
    <w:p w:rsidR="000A61F1" w:rsidRPr="00585AB8" w:rsidRDefault="000A61F1" w:rsidP="003F700C">
      <w:pPr>
        <w:spacing w:after="0" w:line="360" w:lineRule="auto"/>
        <w:ind w:firstLine="708"/>
        <w:jc w:val="both"/>
        <w:rPr>
          <w:rFonts w:ascii="Times New Roman" w:hAnsi="Times New Roman" w:cs="Times New Roman"/>
          <w:i/>
          <w:sz w:val="28"/>
          <w:szCs w:val="28"/>
          <w:u w:val="single"/>
        </w:rPr>
      </w:pPr>
      <w:r w:rsidRPr="00585AB8">
        <w:rPr>
          <w:rFonts w:ascii="Times New Roman" w:hAnsi="Times New Roman" w:cs="Times New Roman"/>
          <w:i/>
          <w:sz w:val="28"/>
          <w:szCs w:val="28"/>
          <w:u w:val="single"/>
        </w:rPr>
        <w:t>Защита государственной тайн</w:t>
      </w:r>
      <w:proofErr w:type="gramStart"/>
      <w:r w:rsidRPr="00585AB8">
        <w:rPr>
          <w:rFonts w:ascii="Times New Roman" w:hAnsi="Times New Roman" w:cs="Times New Roman"/>
          <w:i/>
          <w:sz w:val="28"/>
          <w:szCs w:val="28"/>
          <w:u w:val="single"/>
        </w:rPr>
        <w:t>ы-</w:t>
      </w:r>
      <w:proofErr w:type="gramEnd"/>
      <w:r w:rsidRPr="00585AB8">
        <w:rPr>
          <w:rFonts w:ascii="Times New Roman" w:hAnsi="Times New Roman" w:cs="Times New Roman"/>
          <w:i/>
          <w:sz w:val="28"/>
          <w:szCs w:val="28"/>
          <w:u w:val="single"/>
        </w:rPr>
        <w:t xml:space="preserve"> обеспечение в пределах своей компетенции защиты сведений, составляющих государственную тайну</w:t>
      </w:r>
    </w:p>
    <w:p w:rsidR="0003301C" w:rsidRPr="00585AB8" w:rsidRDefault="0003301C" w:rsidP="003F700C">
      <w:pPr>
        <w:spacing w:after="0"/>
        <w:ind w:firstLine="708"/>
        <w:jc w:val="both"/>
        <w:rPr>
          <w:rFonts w:ascii="Times New Roman" w:hAnsi="Times New Roman" w:cs="Times New Roman"/>
          <w:sz w:val="28"/>
          <w:szCs w:val="28"/>
        </w:rPr>
      </w:pPr>
      <w:r w:rsidRPr="00585AB8">
        <w:rPr>
          <w:rFonts w:ascii="Times New Roman" w:hAnsi="Times New Roman" w:cs="Times New Roman"/>
          <w:sz w:val="28"/>
          <w:szCs w:val="28"/>
        </w:rPr>
        <w:t xml:space="preserve">Полномочие выполняют – </w:t>
      </w:r>
      <w:r w:rsidR="00585AB8" w:rsidRPr="00585AB8">
        <w:rPr>
          <w:rFonts w:ascii="Times New Roman" w:hAnsi="Times New Roman" w:cs="Times New Roman"/>
          <w:sz w:val="28"/>
          <w:szCs w:val="28"/>
        </w:rPr>
        <w:t>2</w:t>
      </w:r>
      <w:r w:rsidRPr="00585AB8">
        <w:rPr>
          <w:rFonts w:ascii="Times New Roman" w:hAnsi="Times New Roman" w:cs="Times New Roman"/>
          <w:sz w:val="28"/>
          <w:szCs w:val="28"/>
        </w:rPr>
        <w:t xml:space="preserve"> единицы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992"/>
        <w:gridCol w:w="993"/>
        <w:gridCol w:w="992"/>
        <w:gridCol w:w="850"/>
        <w:gridCol w:w="993"/>
        <w:gridCol w:w="1134"/>
        <w:gridCol w:w="1099"/>
      </w:tblGrid>
      <w:tr w:rsidR="009E582E" w:rsidRPr="00585AB8" w:rsidTr="001422AF">
        <w:tc>
          <w:tcPr>
            <w:tcW w:w="1668" w:type="dxa"/>
          </w:tcPr>
          <w:p w:rsidR="009E582E" w:rsidRPr="00585AB8" w:rsidRDefault="009E582E" w:rsidP="003F700C">
            <w:pPr>
              <w:spacing w:after="0"/>
              <w:jc w:val="both"/>
              <w:rPr>
                <w:rFonts w:ascii="Times New Roman" w:hAnsi="Times New Roman" w:cs="Times New Roman"/>
                <w:sz w:val="18"/>
                <w:szCs w:val="18"/>
              </w:rPr>
            </w:pPr>
          </w:p>
        </w:tc>
        <w:tc>
          <w:tcPr>
            <w:tcW w:w="850" w:type="dxa"/>
          </w:tcPr>
          <w:p w:rsidR="009E582E" w:rsidRPr="00585AB8" w:rsidRDefault="009E582E" w:rsidP="003F700C">
            <w:pPr>
              <w:spacing w:after="0"/>
              <w:jc w:val="center"/>
              <w:rPr>
                <w:rFonts w:ascii="Times New Roman" w:hAnsi="Times New Roman" w:cs="Times New Roman"/>
                <w:color w:val="000000"/>
              </w:rPr>
            </w:pPr>
            <w:r w:rsidRPr="00585AB8">
              <w:rPr>
                <w:rFonts w:ascii="Times New Roman" w:hAnsi="Times New Roman" w:cs="Times New Roman"/>
                <w:color w:val="000000"/>
              </w:rPr>
              <w:t>1 квартал 2013</w:t>
            </w:r>
          </w:p>
        </w:tc>
        <w:tc>
          <w:tcPr>
            <w:tcW w:w="992" w:type="dxa"/>
          </w:tcPr>
          <w:p w:rsidR="009E582E" w:rsidRPr="00585AB8" w:rsidRDefault="009E582E" w:rsidP="003F700C">
            <w:pPr>
              <w:spacing w:after="0"/>
              <w:jc w:val="center"/>
              <w:rPr>
                <w:rFonts w:ascii="Times New Roman" w:hAnsi="Times New Roman" w:cs="Times New Roman"/>
                <w:color w:val="000000"/>
              </w:rPr>
            </w:pPr>
            <w:r w:rsidRPr="00585AB8">
              <w:rPr>
                <w:rFonts w:ascii="Times New Roman" w:hAnsi="Times New Roman" w:cs="Times New Roman"/>
                <w:color w:val="000000"/>
              </w:rPr>
              <w:t>2 квартал 2013 / 6 месяцев 2013</w:t>
            </w:r>
          </w:p>
        </w:tc>
        <w:tc>
          <w:tcPr>
            <w:tcW w:w="993" w:type="dxa"/>
          </w:tcPr>
          <w:p w:rsidR="009E582E" w:rsidRPr="00585AB8" w:rsidRDefault="009E582E" w:rsidP="003F700C">
            <w:pPr>
              <w:spacing w:after="0"/>
              <w:jc w:val="center"/>
              <w:rPr>
                <w:rFonts w:ascii="Times New Roman" w:hAnsi="Times New Roman" w:cs="Times New Roman"/>
                <w:color w:val="000000"/>
              </w:rPr>
            </w:pPr>
            <w:r w:rsidRPr="00585AB8">
              <w:rPr>
                <w:rFonts w:ascii="Times New Roman" w:hAnsi="Times New Roman" w:cs="Times New Roman"/>
                <w:color w:val="000000"/>
              </w:rPr>
              <w:t>3 квартал 2013 / 9 месяцев 2013</w:t>
            </w:r>
          </w:p>
        </w:tc>
        <w:tc>
          <w:tcPr>
            <w:tcW w:w="992" w:type="dxa"/>
            <w:shd w:val="clear" w:color="auto" w:fill="D9D9D9" w:themeFill="background1" w:themeFillShade="D9"/>
          </w:tcPr>
          <w:p w:rsidR="009E582E" w:rsidRPr="00585AB8" w:rsidRDefault="009E582E" w:rsidP="003F700C">
            <w:pPr>
              <w:spacing w:after="0"/>
              <w:jc w:val="center"/>
              <w:rPr>
                <w:rFonts w:ascii="Times New Roman" w:hAnsi="Times New Roman" w:cs="Times New Roman"/>
                <w:color w:val="000000"/>
              </w:rPr>
            </w:pPr>
            <w:r w:rsidRPr="00585AB8">
              <w:rPr>
                <w:rFonts w:ascii="Times New Roman" w:hAnsi="Times New Roman" w:cs="Times New Roman"/>
                <w:color w:val="000000"/>
              </w:rPr>
              <w:t>4 квартал  2013/ 12 месяцев 2013</w:t>
            </w:r>
          </w:p>
        </w:tc>
        <w:tc>
          <w:tcPr>
            <w:tcW w:w="850" w:type="dxa"/>
          </w:tcPr>
          <w:p w:rsidR="009E582E" w:rsidRPr="00585AB8" w:rsidRDefault="009E582E" w:rsidP="003F700C">
            <w:pPr>
              <w:spacing w:after="0"/>
              <w:jc w:val="center"/>
              <w:rPr>
                <w:rFonts w:ascii="Times New Roman" w:hAnsi="Times New Roman" w:cs="Times New Roman"/>
                <w:color w:val="000000"/>
              </w:rPr>
            </w:pPr>
            <w:r w:rsidRPr="00585AB8">
              <w:rPr>
                <w:rFonts w:ascii="Times New Roman" w:hAnsi="Times New Roman" w:cs="Times New Roman"/>
                <w:color w:val="000000"/>
              </w:rPr>
              <w:t>1 квартал 2014</w:t>
            </w:r>
          </w:p>
        </w:tc>
        <w:tc>
          <w:tcPr>
            <w:tcW w:w="993" w:type="dxa"/>
          </w:tcPr>
          <w:p w:rsidR="009E582E" w:rsidRPr="00585AB8" w:rsidRDefault="009E582E" w:rsidP="003F700C">
            <w:pPr>
              <w:spacing w:after="0"/>
              <w:jc w:val="center"/>
              <w:rPr>
                <w:rFonts w:ascii="Times New Roman" w:hAnsi="Times New Roman" w:cs="Times New Roman"/>
                <w:color w:val="000000"/>
              </w:rPr>
            </w:pPr>
            <w:r w:rsidRPr="00585AB8">
              <w:rPr>
                <w:rFonts w:ascii="Times New Roman" w:hAnsi="Times New Roman" w:cs="Times New Roman"/>
                <w:color w:val="000000"/>
              </w:rPr>
              <w:t>2 квартал 2014 / 6 месяцев 2014</w:t>
            </w:r>
          </w:p>
        </w:tc>
        <w:tc>
          <w:tcPr>
            <w:tcW w:w="1134" w:type="dxa"/>
          </w:tcPr>
          <w:p w:rsidR="009E582E" w:rsidRPr="00585AB8" w:rsidRDefault="009E582E" w:rsidP="003F700C">
            <w:pPr>
              <w:spacing w:after="0"/>
              <w:jc w:val="center"/>
              <w:rPr>
                <w:rFonts w:ascii="Times New Roman" w:hAnsi="Times New Roman" w:cs="Times New Roman"/>
                <w:color w:val="000000"/>
              </w:rPr>
            </w:pPr>
            <w:r w:rsidRPr="00585AB8">
              <w:rPr>
                <w:rFonts w:ascii="Times New Roman" w:hAnsi="Times New Roman" w:cs="Times New Roman"/>
                <w:color w:val="000000"/>
              </w:rPr>
              <w:t>3 квартал 2014 / 9 месяцев 2014</w:t>
            </w:r>
          </w:p>
        </w:tc>
        <w:tc>
          <w:tcPr>
            <w:tcW w:w="1099" w:type="dxa"/>
            <w:shd w:val="clear" w:color="auto" w:fill="D9D9D9" w:themeFill="background1" w:themeFillShade="D9"/>
          </w:tcPr>
          <w:p w:rsidR="009E582E" w:rsidRPr="00585AB8" w:rsidRDefault="009E582E" w:rsidP="003F700C">
            <w:pPr>
              <w:spacing w:after="0"/>
              <w:jc w:val="center"/>
              <w:rPr>
                <w:rFonts w:ascii="Times New Roman" w:hAnsi="Times New Roman" w:cs="Times New Roman"/>
                <w:color w:val="000000"/>
              </w:rPr>
            </w:pPr>
            <w:r w:rsidRPr="00585AB8">
              <w:rPr>
                <w:rFonts w:ascii="Times New Roman" w:hAnsi="Times New Roman" w:cs="Times New Roman"/>
                <w:color w:val="000000"/>
              </w:rPr>
              <w:t>4 квартал 2014 / 12 месяцев 2014</w:t>
            </w:r>
          </w:p>
        </w:tc>
      </w:tr>
      <w:tr w:rsidR="000A61F1" w:rsidRPr="00585AB8" w:rsidTr="001422AF">
        <w:tc>
          <w:tcPr>
            <w:tcW w:w="1668" w:type="dxa"/>
          </w:tcPr>
          <w:p w:rsidR="000A61F1" w:rsidRPr="00585AB8" w:rsidRDefault="000A61F1" w:rsidP="003F700C">
            <w:pPr>
              <w:spacing w:after="0"/>
              <w:jc w:val="both"/>
              <w:rPr>
                <w:rFonts w:ascii="Times New Roman" w:hAnsi="Times New Roman" w:cs="Times New Roman"/>
                <w:sz w:val="18"/>
                <w:szCs w:val="18"/>
              </w:rPr>
            </w:pPr>
            <w:r w:rsidRPr="00585AB8">
              <w:rPr>
                <w:rFonts w:ascii="Times New Roman" w:hAnsi="Times New Roman" w:cs="Times New Roman"/>
                <w:sz w:val="18"/>
                <w:szCs w:val="18"/>
              </w:rPr>
              <w:t xml:space="preserve">Запланировано </w:t>
            </w:r>
            <w:r w:rsidRPr="00585AB8">
              <w:rPr>
                <w:rFonts w:ascii="Times New Roman" w:hAnsi="Times New Roman" w:cs="Times New Roman"/>
                <w:sz w:val="18"/>
                <w:szCs w:val="18"/>
              </w:rPr>
              <w:lastRenderedPageBreak/>
              <w:t>мероприятий</w:t>
            </w:r>
          </w:p>
        </w:tc>
        <w:tc>
          <w:tcPr>
            <w:tcW w:w="7903" w:type="dxa"/>
            <w:gridSpan w:val="8"/>
          </w:tcPr>
          <w:p w:rsidR="000A61F1" w:rsidRPr="00585AB8" w:rsidRDefault="000A61F1" w:rsidP="003F700C">
            <w:pPr>
              <w:spacing w:after="0"/>
              <w:jc w:val="center"/>
              <w:rPr>
                <w:rFonts w:ascii="Times New Roman" w:hAnsi="Times New Roman" w:cs="Times New Roman"/>
                <w:sz w:val="18"/>
                <w:szCs w:val="18"/>
              </w:rPr>
            </w:pPr>
            <w:r w:rsidRPr="00585AB8">
              <w:rPr>
                <w:rFonts w:ascii="Times New Roman" w:hAnsi="Times New Roman" w:cs="Times New Roman"/>
                <w:sz w:val="18"/>
                <w:szCs w:val="18"/>
              </w:rPr>
              <w:lastRenderedPageBreak/>
              <w:t>постоянно</w:t>
            </w:r>
          </w:p>
        </w:tc>
      </w:tr>
      <w:tr w:rsidR="000A61F1" w:rsidRPr="00585AB8" w:rsidTr="001422AF">
        <w:tc>
          <w:tcPr>
            <w:tcW w:w="1668" w:type="dxa"/>
          </w:tcPr>
          <w:p w:rsidR="000A61F1" w:rsidRPr="00585AB8" w:rsidRDefault="000A61F1" w:rsidP="003F700C">
            <w:pPr>
              <w:spacing w:after="0"/>
              <w:jc w:val="both"/>
              <w:rPr>
                <w:rFonts w:ascii="Times New Roman" w:hAnsi="Times New Roman" w:cs="Times New Roman"/>
                <w:sz w:val="18"/>
                <w:szCs w:val="18"/>
              </w:rPr>
            </w:pPr>
            <w:r w:rsidRPr="00585AB8">
              <w:rPr>
                <w:rFonts w:ascii="Times New Roman" w:hAnsi="Times New Roman" w:cs="Times New Roman"/>
                <w:sz w:val="18"/>
                <w:szCs w:val="18"/>
              </w:rPr>
              <w:lastRenderedPageBreak/>
              <w:t>Проведено</w:t>
            </w:r>
          </w:p>
          <w:p w:rsidR="000A61F1" w:rsidRPr="00585AB8" w:rsidRDefault="000A61F1" w:rsidP="003F700C">
            <w:pPr>
              <w:spacing w:after="0"/>
              <w:jc w:val="both"/>
              <w:rPr>
                <w:rFonts w:ascii="Times New Roman" w:hAnsi="Times New Roman" w:cs="Times New Roman"/>
                <w:sz w:val="18"/>
                <w:szCs w:val="18"/>
              </w:rPr>
            </w:pPr>
            <w:r w:rsidRPr="00585AB8">
              <w:rPr>
                <w:rFonts w:ascii="Times New Roman" w:hAnsi="Times New Roman" w:cs="Times New Roman"/>
                <w:sz w:val="18"/>
                <w:szCs w:val="18"/>
              </w:rPr>
              <w:t>мероприятий</w:t>
            </w:r>
          </w:p>
        </w:tc>
        <w:tc>
          <w:tcPr>
            <w:tcW w:w="7903" w:type="dxa"/>
            <w:gridSpan w:val="8"/>
          </w:tcPr>
          <w:p w:rsidR="000A61F1" w:rsidRPr="00585AB8" w:rsidRDefault="000A61F1" w:rsidP="003F700C">
            <w:pPr>
              <w:spacing w:after="0"/>
              <w:jc w:val="center"/>
              <w:rPr>
                <w:rFonts w:ascii="Times New Roman" w:hAnsi="Times New Roman" w:cs="Times New Roman"/>
                <w:sz w:val="18"/>
                <w:szCs w:val="18"/>
              </w:rPr>
            </w:pPr>
            <w:r w:rsidRPr="00585AB8">
              <w:rPr>
                <w:rFonts w:ascii="Times New Roman" w:hAnsi="Times New Roman" w:cs="Times New Roman"/>
                <w:sz w:val="18"/>
                <w:szCs w:val="18"/>
              </w:rPr>
              <w:t>работа ведется постоянно</w:t>
            </w:r>
          </w:p>
        </w:tc>
      </w:tr>
    </w:tbl>
    <w:p w:rsidR="0003301C" w:rsidRPr="00585AB8" w:rsidRDefault="000A61F1" w:rsidP="003F700C">
      <w:pPr>
        <w:spacing w:after="0" w:line="360" w:lineRule="auto"/>
        <w:jc w:val="both"/>
        <w:rPr>
          <w:rFonts w:ascii="Times New Roman" w:hAnsi="Times New Roman" w:cs="Times New Roman"/>
          <w:sz w:val="28"/>
          <w:szCs w:val="28"/>
        </w:rPr>
      </w:pPr>
      <w:r w:rsidRPr="00585AB8">
        <w:rPr>
          <w:rFonts w:ascii="Times New Roman" w:hAnsi="Times New Roman" w:cs="Times New Roman"/>
          <w:sz w:val="28"/>
          <w:szCs w:val="28"/>
        </w:rPr>
        <w:tab/>
      </w:r>
    </w:p>
    <w:p w:rsidR="000A61F1" w:rsidRPr="00585AB8" w:rsidRDefault="0003301C" w:rsidP="003F700C">
      <w:pPr>
        <w:spacing w:after="0" w:line="360" w:lineRule="auto"/>
        <w:ind w:firstLine="709"/>
        <w:jc w:val="both"/>
        <w:rPr>
          <w:rFonts w:ascii="Times New Roman" w:hAnsi="Times New Roman" w:cs="Times New Roman"/>
          <w:sz w:val="28"/>
          <w:szCs w:val="28"/>
        </w:rPr>
      </w:pPr>
      <w:proofErr w:type="gramStart"/>
      <w:r w:rsidRPr="00585AB8">
        <w:rPr>
          <w:rFonts w:ascii="Times New Roman" w:hAnsi="Times New Roman" w:cs="Times New Roman"/>
          <w:sz w:val="28"/>
          <w:szCs w:val="28"/>
        </w:rPr>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w:t>
      </w:r>
      <w:proofErr w:type="gramEnd"/>
      <w:r w:rsidRPr="00585AB8">
        <w:rPr>
          <w:rFonts w:ascii="Times New Roman" w:hAnsi="Times New Roman" w:cs="Times New Roman"/>
          <w:sz w:val="28"/>
          <w:szCs w:val="28"/>
        </w:rPr>
        <w:t xml:space="preserve"> 06.02.2010 № 63. Проведение совещаний по вопросам, отнесенным к государственной тайне, разработка и выпуск </w:t>
      </w:r>
      <w:proofErr w:type="gramStart"/>
      <w:r w:rsidRPr="00585AB8">
        <w:rPr>
          <w:rFonts w:ascii="Times New Roman" w:hAnsi="Times New Roman" w:cs="Times New Roman"/>
          <w:sz w:val="28"/>
          <w:szCs w:val="28"/>
        </w:rPr>
        <w:t>документов, содержащих государственную тайну осуществляется</w:t>
      </w:r>
      <w:proofErr w:type="gramEnd"/>
      <w:r w:rsidRPr="00585AB8">
        <w:rPr>
          <w:rFonts w:ascii="Times New Roman" w:hAnsi="Times New Roman" w:cs="Times New Roman"/>
          <w:sz w:val="28"/>
          <w:szCs w:val="28"/>
        </w:rPr>
        <w:t xml:space="preserve"> в Службе защиты государственной тайны  Волгоградского филиала ОАО «Ростелеком» в соответствии с договором на оказание услуг в области защиты государственной тайны.</w:t>
      </w:r>
    </w:p>
    <w:p w:rsidR="0003301C" w:rsidRPr="008A0A06" w:rsidRDefault="0003301C" w:rsidP="003F700C">
      <w:pPr>
        <w:spacing w:after="0" w:line="360" w:lineRule="auto"/>
        <w:jc w:val="both"/>
        <w:rPr>
          <w:rFonts w:ascii="Times New Roman" w:hAnsi="Times New Roman" w:cs="Times New Roman"/>
          <w:sz w:val="28"/>
          <w:szCs w:val="28"/>
          <w:highlight w:val="yellow"/>
        </w:rPr>
      </w:pPr>
    </w:p>
    <w:p w:rsidR="000A61F1" w:rsidRPr="00585AB8" w:rsidRDefault="000A61F1" w:rsidP="003F700C">
      <w:pPr>
        <w:spacing w:after="0" w:line="360" w:lineRule="auto"/>
        <w:ind w:firstLine="709"/>
        <w:jc w:val="both"/>
        <w:rPr>
          <w:rFonts w:ascii="Times New Roman" w:eastAsia="Times New Roman" w:hAnsi="Times New Roman" w:cs="Times New Roman"/>
          <w:i/>
          <w:sz w:val="28"/>
          <w:szCs w:val="28"/>
          <w:u w:val="single"/>
          <w:lang w:eastAsia="ru-RU"/>
        </w:rPr>
      </w:pPr>
      <w:r w:rsidRPr="00585AB8">
        <w:rPr>
          <w:rFonts w:ascii="Times New Roman" w:eastAsia="Times New Roman" w:hAnsi="Times New Roman" w:cs="Times New Roman"/>
          <w:i/>
          <w:sz w:val="28"/>
          <w:szCs w:val="28"/>
          <w:u w:val="single"/>
          <w:lang w:eastAsia="ru-RU"/>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0A61F1" w:rsidRPr="00585AB8" w:rsidRDefault="000A61F1" w:rsidP="003F700C">
      <w:pPr>
        <w:spacing w:after="0" w:line="240" w:lineRule="auto"/>
        <w:ind w:firstLine="709"/>
        <w:jc w:val="both"/>
        <w:rPr>
          <w:rFonts w:ascii="Times New Roman" w:eastAsia="Times New Roman" w:hAnsi="Times New Roman" w:cs="Times New Roman"/>
          <w:i/>
          <w:sz w:val="28"/>
          <w:szCs w:val="28"/>
          <w:u w:val="single"/>
          <w:lang w:eastAsia="ru-RU"/>
        </w:rPr>
      </w:pPr>
    </w:p>
    <w:p w:rsidR="00000456" w:rsidRPr="00585AB8" w:rsidRDefault="004D3E25" w:rsidP="003F700C">
      <w:pPr>
        <w:spacing w:after="0" w:line="360" w:lineRule="auto"/>
        <w:ind w:firstLine="709"/>
        <w:jc w:val="both"/>
        <w:rPr>
          <w:rFonts w:ascii="Times New Roman" w:eastAsia="Times New Roman" w:hAnsi="Times New Roman" w:cs="Times New Roman"/>
          <w:sz w:val="28"/>
          <w:szCs w:val="28"/>
          <w:lang w:eastAsia="ru-RU"/>
        </w:rPr>
      </w:pPr>
      <w:r w:rsidRPr="00585AB8">
        <w:rPr>
          <w:rFonts w:ascii="Times New Roman" w:eastAsia="Times New Roman" w:hAnsi="Times New Roman" w:cs="Times New Roman"/>
          <w:sz w:val="28"/>
          <w:szCs w:val="28"/>
          <w:lang w:eastAsia="ru-RU"/>
        </w:rPr>
        <w:t>Мероприятия не планировались и не проводились</w:t>
      </w:r>
    </w:p>
    <w:p w:rsidR="004D3E25" w:rsidRPr="008A0A06" w:rsidRDefault="004D3E25"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5771C6" w:rsidRPr="00585AB8" w:rsidRDefault="005771C6" w:rsidP="003F700C">
      <w:pPr>
        <w:spacing w:after="0" w:line="360" w:lineRule="auto"/>
        <w:ind w:firstLine="709"/>
        <w:jc w:val="both"/>
        <w:rPr>
          <w:rFonts w:ascii="Times New Roman" w:hAnsi="Times New Roman" w:cs="Times New Roman"/>
          <w:i/>
          <w:sz w:val="28"/>
          <w:szCs w:val="28"/>
          <w:u w:val="single"/>
        </w:rPr>
      </w:pPr>
      <w:r w:rsidRPr="00585AB8">
        <w:rPr>
          <w:rFonts w:ascii="Times New Roman" w:hAnsi="Times New Roman" w:cs="Times New Roman"/>
          <w:i/>
          <w:sz w:val="28"/>
          <w:szCs w:val="28"/>
          <w:u w:val="single"/>
        </w:rPr>
        <w:t>Иные функции – осуществление организации и ведение гражданской обороны</w:t>
      </w:r>
    </w:p>
    <w:p w:rsidR="005771C6" w:rsidRPr="00585AB8" w:rsidRDefault="005771C6" w:rsidP="003F700C">
      <w:pPr>
        <w:spacing w:after="0" w:line="360" w:lineRule="auto"/>
        <w:ind w:firstLine="709"/>
        <w:jc w:val="both"/>
        <w:rPr>
          <w:rFonts w:ascii="Times New Roman" w:hAnsi="Times New Roman" w:cs="Times New Roman"/>
          <w:sz w:val="28"/>
          <w:szCs w:val="28"/>
        </w:rPr>
      </w:pPr>
      <w:r w:rsidRPr="00585AB8">
        <w:rPr>
          <w:rFonts w:ascii="Times New Roman" w:hAnsi="Times New Roman" w:cs="Times New Roman"/>
          <w:sz w:val="28"/>
          <w:szCs w:val="28"/>
        </w:rPr>
        <w:t>Полномочие выполняют – 1 единица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938"/>
        <w:gridCol w:w="971"/>
        <w:gridCol w:w="971"/>
        <w:gridCol w:w="971"/>
        <w:gridCol w:w="938"/>
        <w:gridCol w:w="971"/>
        <w:gridCol w:w="971"/>
        <w:gridCol w:w="971"/>
      </w:tblGrid>
      <w:tr w:rsidR="009E582E" w:rsidRPr="00585AB8" w:rsidTr="001422AF">
        <w:tc>
          <w:tcPr>
            <w:tcW w:w="2369" w:type="dxa"/>
          </w:tcPr>
          <w:p w:rsidR="009E582E" w:rsidRPr="00585AB8" w:rsidRDefault="009E582E" w:rsidP="003F700C">
            <w:pPr>
              <w:spacing w:after="0"/>
              <w:jc w:val="center"/>
              <w:rPr>
                <w:rFonts w:ascii="Times New Roman" w:hAnsi="Times New Roman" w:cs="Times New Roman"/>
              </w:rPr>
            </w:pPr>
          </w:p>
        </w:tc>
        <w:tc>
          <w:tcPr>
            <w:tcW w:w="899" w:type="dxa"/>
          </w:tcPr>
          <w:p w:rsidR="009E582E" w:rsidRPr="00585AB8" w:rsidRDefault="009E582E" w:rsidP="003F700C">
            <w:pPr>
              <w:spacing w:after="0"/>
              <w:jc w:val="center"/>
              <w:rPr>
                <w:rFonts w:ascii="Times New Roman" w:hAnsi="Times New Roman" w:cs="Times New Roman"/>
                <w:color w:val="000000"/>
              </w:rPr>
            </w:pPr>
            <w:r w:rsidRPr="00585AB8">
              <w:rPr>
                <w:rFonts w:ascii="Times New Roman" w:hAnsi="Times New Roman" w:cs="Times New Roman"/>
                <w:color w:val="000000"/>
              </w:rPr>
              <w:t>1 квартал 2013</w:t>
            </w:r>
          </w:p>
        </w:tc>
        <w:tc>
          <w:tcPr>
            <w:tcW w:w="899" w:type="dxa"/>
          </w:tcPr>
          <w:p w:rsidR="009E582E" w:rsidRPr="00585AB8" w:rsidRDefault="009E582E" w:rsidP="003F700C">
            <w:pPr>
              <w:spacing w:after="0"/>
              <w:jc w:val="center"/>
              <w:rPr>
                <w:rFonts w:ascii="Times New Roman" w:hAnsi="Times New Roman" w:cs="Times New Roman"/>
                <w:color w:val="000000"/>
              </w:rPr>
            </w:pPr>
            <w:r w:rsidRPr="00585AB8">
              <w:rPr>
                <w:rFonts w:ascii="Times New Roman" w:hAnsi="Times New Roman" w:cs="Times New Roman"/>
                <w:color w:val="000000"/>
              </w:rPr>
              <w:t>2 квартал 2013 / 6 месяцев 2013</w:t>
            </w:r>
          </w:p>
        </w:tc>
        <w:tc>
          <w:tcPr>
            <w:tcW w:w="900" w:type="dxa"/>
          </w:tcPr>
          <w:p w:rsidR="009E582E" w:rsidRPr="00585AB8" w:rsidRDefault="009E582E" w:rsidP="003F700C">
            <w:pPr>
              <w:spacing w:after="0"/>
              <w:jc w:val="center"/>
              <w:rPr>
                <w:rFonts w:ascii="Times New Roman" w:hAnsi="Times New Roman" w:cs="Times New Roman"/>
                <w:color w:val="000000"/>
              </w:rPr>
            </w:pPr>
            <w:r w:rsidRPr="00585AB8">
              <w:rPr>
                <w:rFonts w:ascii="Times New Roman" w:hAnsi="Times New Roman" w:cs="Times New Roman"/>
                <w:color w:val="000000"/>
              </w:rPr>
              <w:t>3 квартал 2013 / 9 месяцев 2013</w:t>
            </w:r>
          </w:p>
        </w:tc>
        <w:tc>
          <w:tcPr>
            <w:tcW w:w="903" w:type="dxa"/>
            <w:shd w:val="clear" w:color="auto" w:fill="D9D9D9" w:themeFill="background1" w:themeFillShade="D9"/>
          </w:tcPr>
          <w:p w:rsidR="009E582E" w:rsidRPr="00585AB8" w:rsidRDefault="009E582E" w:rsidP="003F700C">
            <w:pPr>
              <w:spacing w:after="0"/>
              <w:jc w:val="center"/>
              <w:rPr>
                <w:rFonts w:ascii="Times New Roman" w:hAnsi="Times New Roman" w:cs="Times New Roman"/>
                <w:color w:val="000000"/>
              </w:rPr>
            </w:pPr>
            <w:r w:rsidRPr="00585AB8">
              <w:rPr>
                <w:rFonts w:ascii="Times New Roman" w:hAnsi="Times New Roman" w:cs="Times New Roman"/>
                <w:color w:val="000000"/>
              </w:rPr>
              <w:t>4 квартал  2013/ 12 месяцев 2013</w:t>
            </w:r>
          </w:p>
        </w:tc>
        <w:tc>
          <w:tcPr>
            <w:tcW w:w="899" w:type="dxa"/>
          </w:tcPr>
          <w:p w:rsidR="009E582E" w:rsidRPr="00585AB8" w:rsidRDefault="009E582E" w:rsidP="003F700C">
            <w:pPr>
              <w:spacing w:after="0"/>
              <w:jc w:val="center"/>
              <w:rPr>
                <w:rFonts w:ascii="Times New Roman" w:hAnsi="Times New Roman" w:cs="Times New Roman"/>
                <w:color w:val="000000"/>
              </w:rPr>
            </w:pPr>
            <w:r w:rsidRPr="00585AB8">
              <w:rPr>
                <w:rFonts w:ascii="Times New Roman" w:hAnsi="Times New Roman" w:cs="Times New Roman"/>
                <w:color w:val="000000"/>
              </w:rPr>
              <w:t>1 квартал 2014</w:t>
            </w:r>
          </w:p>
        </w:tc>
        <w:tc>
          <w:tcPr>
            <w:tcW w:w="900" w:type="dxa"/>
          </w:tcPr>
          <w:p w:rsidR="009E582E" w:rsidRPr="00585AB8" w:rsidRDefault="009E582E" w:rsidP="003F700C">
            <w:pPr>
              <w:spacing w:after="0"/>
              <w:jc w:val="center"/>
              <w:rPr>
                <w:rFonts w:ascii="Times New Roman" w:hAnsi="Times New Roman" w:cs="Times New Roman"/>
                <w:color w:val="000000"/>
              </w:rPr>
            </w:pPr>
            <w:r w:rsidRPr="00585AB8">
              <w:rPr>
                <w:rFonts w:ascii="Times New Roman" w:hAnsi="Times New Roman" w:cs="Times New Roman"/>
                <w:color w:val="000000"/>
              </w:rPr>
              <w:t>2 квартал 2014 / 6 месяцев 2014</w:t>
            </w:r>
          </w:p>
        </w:tc>
        <w:tc>
          <w:tcPr>
            <w:tcW w:w="899" w:type="dxa"/>
          </w:tcPr>
          <w:p w:rsidR="009E582E" w:rsidRPr="00585AB8" w:rsidRDefault="009E582E" w:rsidP="003F700C">
            <w:pPr>
              <w:spacing w:after="0"/>
              <w:jc w:val="center"/>
              <w:rPr>
                <w:rFonts w:ascii="Times New Roman" w:hAnsi="Times New Roman" w:cs="Times New Roman"/>
                <w:color w:val="000000"/>
              </w:rPr>
            </w:pPr>
            <w:r w:rsidRPr="00585AB8">
              <w:rPr>
                <w:rFonts w:ascii="Times New Roman" w:hAnsi="Times New Roman" w:cs="Times New Roman"/>
                <w:color w:val="000000"/>
              </w:rPr>
              <w:t>3 квартал 2014 / 9 месяцев 2014</w:t>
            </w:r>
          </w:p>
        </w:tc>
        <w:tc>
          <w:tcPr>
            <w:tcW w:w="903" w:type="dxa"/>
            <w:shd w:val="clear" w:color="auto" w:fill="D9D9D9" w:themeFill="background1" w:themeFillShade="D9"/>
          </w:tcPr>
          <w:p w:rsidR="009E582E" w:rsidRPr="00585AB8" w:rsidRDefault="009E582E" w:rsidP="003F700C">
            <w:pPr>
              <w:spacing w:after="0"/>
              <w:jc w:val="center"/>
              <w:rPr>
                <w:rFonts w:ascii="Times New Roman" w:hAnsi="Times New Roman" w:cs="Times New Roman"/>
                <w:color w:val="000000"/>
              </w:rPr>
            </w:pPr>
            <w:r w:rsidRPr="00585AB8">
              <w:rPr>
                <w:rFonts w:ascii="Times New Roman" w:hAnsi="Times New Roman" w:cs="Times New Roman"/>
                <w:color w:val="000000"/>
              </w:rPr>
              <w:t>4 квартал 2014 / 12 месяцев 2014</w:t>
            </w:r>
          </w:p>
        </w:tc>
      </w:tr>
      <w:tr w:rsidR="005771C6" w:rsidRPr="00585AB8" w:rsidTr="001422AF">
        <w:tc>
          <w:tcPr>
            <w:tcW w:w="2369" w:type="dxa"/>
          </w:tcPr>
          <w:p w:rsidR="005771C6" w:rsidRPr="00585AB8" w:rsidRDefault="005771C6" w:rsidP="003F700C">
            <w:pPr>
              <w:spacing w:after="0"/>
              <w:jc w:val="both"/>
              <w:rPr>
                <w:rFonts w:ascii="Times New Roman" w:hAnsi="Times New Roman" w:cs="Times New Roman"/>
              </w:rPr>
            </w:pPr>
            <w:r w:rsidRPr="00585AB8">
              <w:rPr>
                <w:rFonts w:ascii="Times New Roman" w:hAnsi="Times New Roman" w:cs="Times New Roman"/>
              </w:rPr>
              <w:t>Запланировано мероприятий</w:t>
            </w:r>
          </w:p>
        </w:tc>
        <w:tc>
          <w:tcPr>
            <w:tcW w:w="7202" w:type="dxa"/>
            <w:gridSpan w:val="8"/>
          </w:tcPr>
          <w:p w:rsidR="005771C6" w:rsidRPr="00585AB8" w:rsidRDefault="005771C6" w:rsidP="003F700C">
            <w:pPr>
              <w:spacing w:after="0"/>
              <w:jc w:val="center"/>
              <w:rPr>
                <w:rFonts w:ascii="Times New Roman" w:hAnsi="Times New Roman" w:cs="Times New Roman"/>
              </w:rPr>
            </w:pPr>
            <w:r w:rsidRPr="00585AB8">
              <w:rPr>
                <w:rFonts w:ascii="Times New Roman" w:hAnsi="Times New Roman" w:cs="Times New Roman"/>
              </w:rPr>
              <w:t>постоянно</w:t>
            </w:r>
          </w:p>
        </w:tc>
      </w:tr>
      <w:tr w:rsidR="005771C6" w:rsidRPr="00585AB8" w:rsidTr="001422AF">
        <w:tc>
          <w:tcPr>
            <w:tcW w:w="2369" w:type="dxa"/>
          </w:tcPr>
          <w:p w:rsidR="005771C6" w:rsidRPr="00585AB8" w:rsidRDefault="005771C6" w:rsidP="003F700C">
            <w:pPr>
              <w:spacing w:after="0"/>
              <w:jc w:val="both"/>
              <w:rPr>
                <w:rFonts w:ascii="Times New Roman" w:hAnsi="Times New Roman" w:cs="Times New Roman"/>
              </w:rPr>
            </w:pPr>
            <w:r w:rsidRPr="00585AB8">
              <w:rPr>
                <w:rFonts w:ascii="Times New Roman" w:hAnsi="Times New Roman" w:cs="Times New Roman"/>
              </w:rPr>
              <w:t>Проведено</w:t>
            </w:r>
          </w:p>
          <w:p w:rsidR="005771C6" w:rsidRPr="00585AB8" w:rsidRDefault="005771C6" w:rsidP="003F700C">
            <w:pPr>
              <w:spacing w:after="0"/>
              <w:jc w:val="both"/>
              <w:rPr>
                <w:rFonts w:ascii="Times New Roman" w:hAnsi="Times New Roman" w:cs="Times New Roman"/>
              </w:rPr>
            </w:pPr>
            <w:r w:rsidRPr="00585AB8">
              <w:rPr>
                <w:rFonts w:ascii="Times New Roman" w:hAnsi="Times New Roman" w:cs="Times New Roman"/>
              </w:rPr>
              <w:lastRenderedPageBreak/>
              <w:t>мероприятий</w:t>
            </w:r>
          </w:p>
        </w:tc>
        <w:tc>
          <w:tcPr>
            <w:tcW w:w="7202" w:type="dxa"/>
            <w:gridSpan w:val="8"/>
          </w:tcPr>
          <w:p w:rsidR="005771C6" w:rsidRPr="00585AB8" w:rsidRDefault="005771C6" w:rsidP="003F700C">
            <w:pPr>
              <w:spacing w:after="0"/>
              <w:jc w:val="center"/>
              <w:rPr>
                <w:rFonts w:ascii="Times New Roman" w:hAnsi="Times New Roman" w:cs="Times New Roman"/>
              </w:rPr>
            </w:pPr>
            <w:r w:rsidRPr="00585AB8">
              <w:rPr>
                <w:rFonts w:ascii="Times New Roman" w:hAnsi="Times New Roman" w:cs="Times New Roman"/>
              </w:rPr>
              <w:lastRenderedPageBreak/>
              <w:t>работа ведется постоянно</w:t>
            </w:r>
          </w:p>
        </w:tc>
      </w:tr>
    </w:tbl>
    <w:p w:rsidR="005771C6" w:rsidRPr="00585AB8" w:rsidRDefault="005771C6" w:rsidP="003F700C">
      <w:pPr>
        <w:spacing w:after="0" w:line="360" w:lineRule="auto"/>
        <w:ind w:firstLine="708"/>
        <w:jc w:val="both"/>
        <w:rPr>
          <w:rFonts w:ascii="Times New Roman" w:hAnsi="Times New Roman" w:cs="Times New Roman"/>
        </w:rPr>
      </w:pPr>
      <w:r w:rsidRPr="00585AB8">
        <w:rPr>
          <w:rFonts w:ascii="Times New Roman" w:hAnsi="Times New Roman" w:cs="Times New Roman"/>
        </w:rPr>
        <w:lastRenderedPageBreak/>
        <w:tab/>
      </w:r>
    </w:p>
    <w:p w:rsidR="00EB30B6" w:rsidRPr="00585AB8" w:rsidRDefault="00EB30B6" w:rsidP="003F700C">
      <w:pPr>
        <w:spacing w:after="0" w:line="360" w:lineRule="auto"/>
        <w:ind w:firstLine="708"/>
        <w:jc w:val="both"/>
        <w:rPr>
          <w:rFonts w:ascii="Times New Roman" w:hAnsi="Times New Roman" w:cs="Times New Roman"/>
          <w:sz w:val="28"/>
          <w:szCs w:val="28"/>
        </w:rPr>
      </w:pPr>
      <w:r w:rsidRPr="00585AB8">
        <w:rPr>
          <w:rFonts w:ascii="Times New Roman" w:hAnsi="Times New Roman" w:cs="Times New Roman"/>
          <w:sz w:val="28"/>
          <w:szCs w:val="28"/>
        </w:rPr>
        <w:t>В сентябре 2014 года Центральным аппаратом Роскомнадзора в отношении  Управлени</w:t>
      </w:r>
      <w:r w:rsidR="002715A6" w:rsidRPr="00585AB8">
        <w:rPr>
          <w:rFonts w:ascii="Times New Roman" w:hAnsi="Times New Roman" w:cs="Times New Roman"/>
          <w:sz w:val="28"/>
          <w:szCs w:val="28"/>
        </w:rPr>
        <w:t>я</w:t>
      </w:r>
      <w:r w:rsidRPr="00585AB8">
        <w:rPr>
          <w:rFonts w:ascii="Times New Roman" w:hAnsi="Times New Roman" w:cs="Times New Roman"/>
          <w:sz w:val="28"/>
          <w:szCs w:val="28"/>
        </w:rPr>
        <w:t xml:space="preserve"> Роскомнадзора по Волгоградской области и Республике Калмыкия была проведена проверка организации и ведения гражданской обороны, защиты от чрезвычайных ситуаций, противопожарной безопасности и охране труда. По результатам проведенной проверки нарушений не в</w:t>
      </w:r>
      <w:r w:rsidR="002715A6" w:rsidRPr="00585AB8">
        <w:rPr>
          <w:rFonts w:ascii="Times New Roman" w:hAnsi="Times New Roman" w:cs="Times New Roman"/>
          <w:sz w:val="28"/>
          <w:szCs w:val="28"/>
        </w:rPr>
        <w:t>ы</w:t>
      </w:r>
      <w:r w:rsidRPr="00585AB8">
        <w:rPr>
          <w:rFonts w:ascii="Times New Roman" w:hAnsi="Times New Roman" w:cs="Times New Roman"/>
          <w:sz w:val="28"/>
          <w:szCs w:val="28"/>
        </w:rPr>
        <w:t>явлено</w:t>
      </w:r>
      <w:r w:rsidR="002715A6" w:rsidRPr="00585AB8">
        <w:rPr>
          <w:rFonts w:ascii="Times New Roman" w:hAnsi="Times New Roman" w:cs="Times New Roman"/>
          <w:sz w:val="28"/>
          <w:szCs w:val="28"/>
        </w:rPr>
        <w:t>.</w:t>
      </w:r>
    </w:p>
    <w:p w:rsidR="001C7F16" w:rsidRPr="00585AB8" w:rsidRDefault="001C7F16" w:rsidP="003F700C">
      <w:pPr>
        <w:spacing w:after="0" w:line="360" w:lineRule="auto"/>
        <w:ind w:firstLine="709"/>
        <w:jc w:val="both"/>
        <w:rPr>
          <w:rFonts w:ascii="Times New Roman" w:hAnsi="Times New Roman" w:cs="Times New Roman"/>
          <w:sz w:val="28"/>
        </w:rPr>
      </w:pPr>
      <w:r w:rsidRPr="00585AB8">
        <w:rPr>
          <w:rFonts w:ascii="Times New Roman" w:hAnsi="Times New Roman" w:cs="Times New Roman"/>
          <w:sz w:val="28"/>
          <w:szCs w:val="28"/>
        </w:rPr>
        <w:t>В соответствии с номенклатурой и объемами средств индивидуальной защиты, создаваемых в Федеральной службе по надзору в сфере связи, информационных технологий и массовых коммуникаций, утвержденной Руководителем Роскомнадзора 26.09.2011 (с учетом изменившегося штата в 2013 году) о</w:t>
      </w:r>
      <w:r w:rsidRPr="00585AB8">
        <w:rPr>
          <w:rFonts w:ascii="Times New Roman" w:hAnsi="Times New Roman" w:cs="Times New Roman"/>
          <w:sz w:val="28"/>
        </w:rPr>
        <w:t>беспеченность сотрудников средствами индивидуальной защиты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246"/>
        <w:gridCol w:w="1465"/>
        <w:gridCol w:w="1432"/>
        <w:gridCol w:w="1465"/>
        <w:gridCol w:w="2001"/>
      </w:tblGrid>
      <w:tr w:rsidR="001C7F16" w:rsidRPr="00585AB8" w:rsidTr="00E13AF8">
        <w:trPr>
          <w:tblHeader/>
        </w:trPr>
        <w:tc>
          <w:tcPr>
            <w:tcW w:w="54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 xml:space="preserve">№ </w:t>
            </w:r>
            <w:proofErr w:type="gramStart"/>
            <w:r w:rsidRPr="00585AB8">
              <w:rPr>
                <w:rFonts w:ascii="Times New Roman" w:eastAsia="Times New Roman" w:hAnsi="Times New Roman" w:cs="Times New Roman"/>
                <w:bCs/>
                <w:iCs/>
                <w:sz w:val="20"/>
                <w:szCs w:val="20"/>
                <w:lang w:eastAsia="ru-RU"/>
              </w:rPr>
              <w:t>п</w:t>
            </w:r>
            <w:proofErr w:type="gramEnd"/>
            <w:r w:rsidRPr="00585AB8">
              <w:rPr>
                <w:rFonts w:ascii="Times New Roman" w:eastAsia="Times New Roman" w:hAnsi="Times New Roman" w:cs="Times New Roman"/>
                <w:bCs/>
                <w:iCs/>
                <w:sz w:val="20"/>
                <w:szCs w:val="20"/>
                <w:lang w:eastAsia="ru-RU"/>
              </w:rPr>
              <w:t>/п</w:t>
            </w:r>
          </w:p>
        </w:tc>
        <w:tc>
          <w:tcPr>
            <w:tcW w:w="364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Наименование имущества</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Положено иметь</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Имеется в наличии</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Недостает</w:t>
            </w:r>
          </w:p>
        </w:tc>
        <w:tc>
          <w:tcPr>
            <w:tcW w:w="1561"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 xml:space="preserve">% </w:t>
            </w:r>
          </w:p>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укомплектованности</w:t>
            </w:r>
          </w:p>
        </w:tc>
      </w:tr>
      <w:tr w:rsidR="001C7F16" w:rsidRPr="00585AB8" w:rsidTr="00E13AF8">
        <w:tc>
          <w:tcPr>
            <w:tcW w:w="54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1</w:t>
            </w:r>
          </w:p>
        </w:tc>
        <w:tc>
          <w:tcPr>
            <w:tcW w:w="3640" w:type="dxa"/>
            <w:shd w:val="clear" w:color="auto" w:fill="auto"/>
          </w:tcPr>
          <w:p w:rsidR="001C7F16" w:rsidRPr="00585AB8" w:rsidRDefault="001C7F16" w:rsidP="003F700C">
            <w:pPr>
              <w:spacing w:after="0" w:line="240" w:lineRule="auto"/>
              <w:jc w:val="both"/>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color w:val="000000"/>
                <w:sz w:val="20"/>
                <w:szCs w:val="20"/>
                <w:lang w:eastAsia="ru-RU"/>
              </w:rPr>
              <w:t>Фильтрующие противогазы ГП-7 (ГП-7Б)</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66</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80</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w:t>
            </w:r>
          </w:p>
        </w:tc>
        <w:tc>
          <w:tcPr>
            <w:tcW w:w="1561"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121</w:t>
            </w:r>
          </w:p>
        </w:tc>
      </w:tr>
      <w:tr w:rsidR="001C7F16" w:rsidRPr="00585AB8" w:rsidTr="00E13AF8">
        <w:tc>
          <w:tcPr>
            <w:tcW w:w="54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2</w:t>
            </w:r>
          </w:p>
        </w:tc>
        <w:tc>
          <w:tcPr>
            <w:tcW w:w="3640" w:type="dxa"/>
            <w:shd w:val="clear" w:color="auto" w:fill="auto"/>
          </w:tcPr>
          <w:p w:rsidR="001C7F16" w:rsidRPr="00585AB8" w:rsidRDefault="001C7F16" w:rsidP="003F700C">
            <w:pPr>
              <w:spacing w:after="0" w:line="240" w:lineRule="auto"/>
              <w:jc w:val="both"/>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color w:val="000000"/>
                <w:sz w:val="20"/>
                <w:szCs w:val="20"/>
                <w:lang w:eastAsia="ru-RU"/>
              </w:rPr>
              <w:t>Респиратор Р-2 (У-2к)</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62</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48</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14</w:t>
            </w:r>
          </w:p>
        </w:tc>
        <w:tc>
          <w:tcPr>
            <w:tcW w:w="1561"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77</w:t>
            </w:r>
          </w:p>
        </w:tc>
      </w:tr>
      <w:tr w:rsidR="001C7F16" w:rsidRPr="00585AB8" w:rsidTr="00E13AF8">
        <w:tc>
          <w:tcPr>
            <w:tcW w:w="54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3</w:t>
            </w:r>
          </w:p>
        </w:tc>
        <w:tc>
          <w:tcPr>
            <w:tcW w:w="3640" w:type="dxa"/>
            <w:shd w:val="clear" w:color="auto" w:fill="auto"/>
          </w:tcPr>
          <w:p w:rsidR="001C7F16" w:rsidRPr="00585AB8"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85AB8">
              <w:rPr>
                <w:rFonts w:ascii="Times New Roman" w:eastAsia="Times New Roman" w:hAnsi="Times New Roman" w:cs="Times New Roman"/>
                <w:color w:val="000000"/>
                <w:sz w:val="20"/>
                <w:szCs w:val="20"/>
                <w:lang w:eastAsia="ru-RU"/>
              </w:rPr>
              <w:t>Патрон дополнительный ДПГ</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62</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0</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62</w:t>
            </w:r>
          </w:p>
        </w:tc>
        <w:tc>
          <w:tcPr>
            <w:tcW w:w="1561"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0</w:t>
            </w:r>
          </w:p>
        </w:tc>
      </w:tr>
      <w:tr w:rsidR="001C7F16" w:rsidRPr="00585AB8" w:rsidTr="00E13AF8">
        <w:tc>
          <w:tcPr>
            <w:tcW w:w="54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4</w:t>
            </w:r>
          </w:p>
        </w:tc>
        <w:tc>
          <w:tcPr>
            <w:tcW w:w="3640" w:type="dxa"/>
            <w:shd w:val="clear" w:color="auto" w:fill="auto"/>
          </w:tcPr>
          <w:p w:rsidR="001C7F16" w:rsidRPr="00585AB8" w:rsidRDefault="001C7F16" w:rsidP="003F700C">
            <w:pPr>
              <w:autoSpaceDE w:val="0"/>
              <w:autoSpaceDN w:val="0"/>
              <w:adjustRightInd w:val="0"/>
              <w:spacing w:after="0" w:line="240" w:lineRule="auto"/>
              <w:ind w:hanging="7"/>
              <w:rPr>
                <w:rFonts w:ascii="Times New Roman" w:eastAsia="Times New Roman" w:hAnsi="Times New Roman" w:cs="Times New Roman"/>
                <w:color w:val="000000"/>
                <w:sz w:val="20"/>
                <w:szCs w:val="20"/>
                <w:lang w:eastAsia="ru-RU"/>
              </w:rPr>
            </w:pPr>
            <w:r w:rsidRPr="00585AB8">
              <w:rPr>
                <w:rFonts w:ascii="Times New Roman" w:eastAsia="Times New Roman" w:hAnsi="Times New Roman" w:cs="Times New Roman"/>
                <w:color w:val="000000"/>
                <w:sz w:val="20"/>
                <w:szCs w:val="20"/>
                <w:lang w:eastAsia="ru-RU"/>
              </w:rPr>
              <w:t>Противогазы изолирующие ИП</w:t>
            </w:r>
            <w:r w:rsidRPr="00585AB8">
              <w:rPr>
                <w:rFonts w:ascii="Times New Roman" w:eastAsia="Times New Roman" w:hAnsi="Times New Roman" w:cs="Times New Roman"/>
                <w:color w:val="000000"/>
                <w:sz w:val="20"/>
                <w:szCs w:val="20"/>
                <w:lang w:eastAsia="ru-RU"/>
              </w:rPr>
              <w:noBreakHyphen/>
              <w:t>4МК (ИП-6)</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12</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7</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5</w:t>
            </w:r>
          </w:p>
        </w:tc>
        <w:tc>
          <w:tcPr>
            <w:tcW w:w="1561"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58</w:t>
            </w:r>
          </w:p>
        </w:tc>
      </w:tr>
      <w:tr w:rsidR="001C7F16" w:rsidRPr="00585AB8" w:rsidTr="00E13AF8">
        <w:tc>
          <w:tcPr>
            <w:tcW w:w="54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5</w:t>
            </w:r>
          </w:p>
        </w:tc>
        <w:tc>
          <w:tcPr>
            <w:tcW w:w="3640" w:type="dxa"/>
            <w:shd w:val="clear" w:color="auto" w:fill="auto"/>
          </w:tcPr>
          <w:p w:rsidR="001C7F16" w:rsidRPr="00585AB8" w:rsidRDefault="001C7F16" w:rsidP="003F700C">
            <w:pPr>
              <w:autoSpaceDE w:val="0"/>
              <w:autoSpaceDN w:val="0"/>
              <w:adjustRightInd w:val="0"/>
              <w:spacing w:after="0" w:line="240" w:lineRule="auto"/>
              <w:ind w:hanging="7"/>
              <w:rPr>
                <w:rFonts w:ascii="Times New Roman" w:eastAsia="Times New Roman" w:hAnsi="Times New Roman" w:cs="Times New Roman"/>
                <w:color w:val="000000"/>
                <w:sz w:val="20"/>
                <w:szCs w:val="20"/>
                <w:lang w:eastAsia="ru-RU"/>
              </w:rPr>
            </w:pPr>
            <w:r w:rsidRPr="00585AB8">
              <w:rPr>
                <w:rFonts w:ascii="Times New Roman" w:eastAsia="Times New Roman" w:hAnsi="Times New Roman" w:cs="Times New Roman"/>
                <w:color w:val="000000"/>
                <w:sz w:val="20"/>
                <w:szCs w:val="20"/>
                <w:lang w:eastAsia="ru-RU"/>
              </w:rPr>
              <w:t>Регенеративный патрон РП-7Б</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24</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10</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14</w:t>
            </w:r>
          </w:p>
        </w:tc>
        <w:tc>
          <w:tcPr>
            <w:tcW w:w="1561"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42</w:t>
            </w:r>
          </w:p>
        </w:tc>
      </w:tr>
      <w:tr w:rsidR="001C7F16" w:rsidRPr="00585AB8" w:rsidTr="00E13AF8">
        <w:tc>
          <w:tcPr>
            <w:tcW w:w="54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6</w:t>
            </w:r>
          </w:p>
        </w:tc>
        <w:tc>
          <w:tcPr>
            <w:tcW w:w="3640" w:type="dxa"/>
            <w:shd w:val="clear" w:color="auto" w:fill="auto"/>
          </w:tcPr>
          <w:p w:rsidR="001C7F16" w:rsidRPr="00585AB8"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85AB8">
              <w:rPr>
                <w:rFonts w:ascii="Times New Roman" w:eastAsia="Times New Roman" w:hAnsi="Times New Roman" w:cs="Times New Roman"/>
                <w:color w:val="000000"/>
                <w:sz w:val="20"/>
                <w:szCs w:val="20"/>
                <w:lang w:eastAsia="ru-RU"/>
              </w:rPr>
              <w:t>Костюм защитный Л-1</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12</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5</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7</w:t>
            </w:r>
          </w:p>
        </w:tc>
        <w:tc>
          <w:tcPr>
            <w:tcW w:w="1561"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42</w:t>
            </w:r>
          </w:p>
        </w:tc>
      </w:tr>
      <w:tr w:rsidR="001C7F16" w:rsidRPr="00585AB8" w:rsidTr="00E13AF8">
        <w:tc>
          <w:tcPr>
            <w:tcW w:w="54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7</w:t>
            </w:r>
          </w:p>
        </w:tc>
        <w:tc>
          <w:tcPr>
            <w:tcW w:w="3640" w:type="dxa"/>
            <w:shd w:val="clear" w:color="auto" w:fill="auto"/>
          </w:tcPr>
          <w:p w:rsidR="001C7F16" w:rsidRPr="00585AB8"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85AB8">
              <w:rPr>
                <w:rFonts w:ascii="Times New Roman" w:eastAsia="Times New Roman" w:hAnsi="Times New Roman" w:cs="Times New Roman"/>
                <w:color w:val="000000"/>
                <w:sz w:val="20"/>
                <w:szCs w:val="20"/>
                <w:lang w:eastAsia="ru-RU"/>
              </w:rPr>
              <w:t>Индивидуальный дозиметр ДТЛ-02</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62</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0</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62</w:t>
            </w:r>
          </w:p>
        </w:tc>
        <w:tc>
          <w:tcPr>
            <w:tcW w:w="1561"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0</w:t>
            </w:r>
          </w:p>
        </w:tc>
      </w:tr>
      <w:tr w:rsidR="001C7F16" w:rsidRPr="00585AB8" w:rsidTr="00E13AF8">
        <w:tc>
          <w:tcPr>
            <w:tcW w:w="54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8</w:t>
            </w:r>
          </w:p>
        </w:tc>
        <w:tc>
          <w:tcPr>
            <w:tcW w:w="3640" w:type="dxa"/>
            <w:shd w:val="clear" w:color="auto" w:fill="auto"/>
          </w:tcPr>
          <w:p w:rsidR="001C7F16" w:rsidRPr="00585AB8"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85AB8">
              <w:rPr>
                <w:rFonts w:ascii="Times New Roman" w:eastAsia="Times New Roman" w:hAnsi="Times New Roman" w:cs="Times New Roman"/>
                <w:color w:val="000000"/>
                <w:sz w:val="20"/>
                <w:szCs w:val="20"/>
                <w:lang w:eastAsia="ru-RU"/>
              </w:rPr>
              <w:t>Измеритель дозы ИД-1 (ДП-22В)</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2</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1</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1</w:t>
            </w:r>
          </w:p>
        </w:tc>
        <w:tc>
          <w:tcPr>
            <w:tcW w:w="1561"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50</w:t>
            </w:r>
          </w:p>
        </w:tc>
      </w:tr>
      <w:tr w:rsidR="001C7F16" w:rsidRPr="00585AB8" w:rsidTr="00E13AF8">
        <w:tc>
          <w:tcPr>
            <w:tcW w:w="54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9</w:t>
            </w:r>
          </w:p>
        </w:tc>
        <w:tc>
          <w:tcPr>
            <w:tcW w:w="3640" w:type="dxa"/>
            <w:shd w:val="clear" w:color="auto" w:fill="auto"/>
          </w:tcPr>
          <w:p w:rsidR="001C7F16" w:rsidRPr="00585AB8"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85AB8">
              <w:rPr>
                <w:rFonts w:ascii="Times New Roman" w:eastAsia="Times New Roman" w:hAnsi="Times New Roman" w:cs="Times New Roman"/>
                <w:color w:val="000000"/>
                <w:sz w:val="20"/>
                <w:szCs w:val="20"/>
                <w:lang w:eastAsia="ru-RU"/>
              </w:rPr>
              <w:t>Прибор ВПХР</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1</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0</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1</w:t>
            </w:r>
          </w:p>
        </w:tc>
        <w:tc>
          <w:tcPr>
            <w:tcW w:w="1561"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0</w:t>
            </w:r>
          </w:p>
        </w:tc>
      </w:tr>
      <w:tr w:rsidR="001C7F16" w:rsidRPr="00585AB8" w:rsidTr="00E13AF8">
        <w:tc>
          <w:tcPr>
            <w:tcW w:w="54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10</w:t>
            </w:r>
          </w:p>
        </w:tc>
        <w:tc>
          <w:tcPr>
            <w:tcW w:w="3640" w:type="dxa"/>
            <w:shd w:val="clear" w:color="auto" w:fill="auto"/>
          </w:tcPr>
          <w:p w:rsidR="001C7F16" w:rsidRPr="00585AB8"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85AB8">
              <w:rPr>
                <w:rFonts w:ascii="Times New Roman" w:eastAsia="Times New Roman" w:hAnsi="Times New Roman" w:cs="Times New Roman"/>
                <w:color w:val="000000"/>
                <w:sz w:val="20"/>
                <w:szCs w:val="20"/>
                <w:lang w:eastAsia="ru-RU"/>
              </w:rPr>
              <w:t>Индикаторные трубки ИТ-36</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62</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0</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62</w:t>
            </w:r>
          </w:p>
        </w:tc>
        <w:tc>
          <w:tcPr>
            <w:tcW w:w="1561"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0</w:t>
            </w:r>
          </w:p>
        </w:tc>
      </w:tr>
      <w:tr w:rsidR="001C7F16" w:rsidRPr="00585AB8" w:rsidTr="00E13AF8">
        <w:tc>
          <w:tcPr>
            <w:tcW w:w="54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11</w:t>
            </w:r>
          </w:p>
        </w:tc>
        <w:tc>
          <w:tcPr>
            <w:tcW w:w="3640" w:type="dxa"/>
            <w:shd w:val="clear" w:color="auto" w:fill="auto"/>
          </w:tcPr>
          <w:p w:rsidR="001C7F16" w:rsidRPr="00585AB8" w:rsidRDefault="001C7F16" w:rsidP="003F700C">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585AB8">
              <w:rPr>
                <w:rFonts w:ascii="Times New Roman" w:eastAsia="Times New Roman" w:hAnsi="Times New Roman" w:cs="Times New Roman"/>
                <w:color w:val="000000"/>
                <w:sz w:val="20"/>
                <w:szCs w:val="20"/>
                <w:lang w:eastAsia="ru-RU"/>
              </w:rPr>
              <w:t>Индикаторные трубки ИТ-44(51)</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124</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0</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124</w:t>
            </w:r>
          </w:p>
        </w:tc>
        <w:tc>
          <w:tcPr>
            <w:tcW w:w="1561"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0</w:t>
            </w:r>
          </w:p>
        </w:tc>
      </w:tr>
      <w:tr w:rsidR="001C7F16" w:rsidRPr="00585AB8" w:rsidTr="00E13AF8">
        <w:tc>
          <w:tcPr>
            <w:tcW w:w="54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12</w:t>
            </w:r>
          </w:p>
        </w:tc>
        <w:tc>
          <w:tcPr>
            <w:tcW w:w="3640" w:type="dxa"/>
            <w:shd w:val="clear" w:color="auto" w:fill="auto"/>
          </w:tcPr>
          <w:p w:rsidR="001C7F16" w:rsidRPr="00585AB8" w:rsidRDefault="001C7F16" w:rsidP="003F700C">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585AB8">
              <w:rPr>
                <w:rFonts w:ascii="Times New Roman" w:eastAsia="Times New Roman" w:hAnsi="Times New Roman" w:cs="Times New Roman"/>
                <w:color w:val="000000"/>
                <w:sz w:val="20"/>
                <w:szCs w:val="20"/>
                <w:lang w:eastAsia="ru-RU"/>
              </w:rPr>
              <w:t>Индикаторные трубки ИТ-45</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62</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0</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62</w:t>
            </w:r>
          </w:p>
        </w:tc>
        <w:tc>
          <w:tcPr>
            <w:tcW w:w="1561"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0</w:t>
            </w:r>
          </w:p>
        </w:tc>
      </w:tr>
      <w:tr w:rsidR="001C7F16" w:rsidRPr="00585AB8" w:rsidTr="00E13AF8">
        <w:tc>
          <w:tcPr>
            <w:tcW w:w="54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13</w:t>
            </w:r>
          </w:p>
        </w:tc>
        <w:tc>
          <w:tcPr>
            <w:tcW w:w="3640" w:type="dxa"/>
            <w:shd w:val="clear" w:color="auto" w:fill="auto"/>
          </w:tcPr>
          <w:p w:rsidR="001C7F16" w:rsidRPr="00585AB8" w:rsidRDefault="001C7F16" w:rsidP="003F700C">
            <w:pPr>
              <w:autoSpaceDE w:val="0"/>
              <w:autoSpaceDN w:val="0"/>
              <w:adjustRightInd w:val="0"/>
              <w:spacing w:after="0" w:line="240" w:lineRule="auto"/>
              <w:ind w:hanging="22"/>
              <w:rPr>
                <w:rFonts w:ascii="Times New Roman" w:eastAsia="Times New Roman" w:hAnsi="Times New Roman" w:cs="Times New Roman"/>
                <w:color w:val="000000"/>
                <w:sz w:val="20"/>
                <w:szCs w:val="20"/>
                <w:lang w:eastAsia="ru-RU"/>
              </w:rPr>
            </w:pPr>
            <w:r w:rsidRPr="00585AB8">
              <w:rPr>
                <w:rFonts w:ascii="Times New Roman" w:eastAsia="Times New Roman" w:hAnsi="Times New Roman" w:cs="Times New Roman"/>
                <w:color w:val="000000"/>
                <w:sz w:val="20"/>
                <w:szCs w:val="20"/>
                <w:lang w:eastAsia="ru-RU"/>
              </w:rPr>
              <w:t>Индикаторные трубки на аммиак</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31</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0</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31</w:t>
            </w:r>
          </w:p>
        </w:tc>
        <w:tc>
          <w:tcPr>
            <w:tcW w:w="1561"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0</w:t>
            </w:r>
          </w:p>
        </w:tc>
      </w:tr>
      <w:tr w:rsidR="001C7F16" w:rsidRPr="00585AB8" w:rsidTr="00E13AF8">
        <w:tc>
          <w:tcPr>
            <w:tcW w:w="54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14</w:t>
            </w:r>
          </w:p>
        </w:tc>
        <w:tc>
          <w:tcPr>
            <w:tcW w:w="3640" w:type="dxa"/>
            <w:shd w:val="clear" w:color="auto" w:fill="auto"/>
          </w:tcPr>
          <w:p w:rsidR="001C7F16" w:rsidRPr="00585AB8" w:rsidRDefault="001C7F16" w:rsidP="003F700C">
            <w:pPr>
              <w:autoSpaceDE w:val="0"/>
              <w:autoSpaceDN w:val="0"/>
              <w:adjustRightInd w:val="0"/>
              <w:spacing w:after="0" w:line="240" w:lineRule="auto"/>
              <w:ind w:hanging="29"/>
              <w:rPr>
                <w:rFonts w:ascii="Times New Roman" w:eastAsia="Times New Roman" w:hAnsi="Times New Roman" w:cs="Times New Roman"/>
                <w:color w:val="000000"/>
                <w:sz w:val="20"/>
                <w:szCs w:val="20"/>
                <w:lang w:eastAsia="ru-RU"/>
              </w:rPr>
            </w:pPr>
            <w:r w:rsidRPr="00585AB8">
              <w:rPr>
                <w:rFonts w:ascii="Times New Roman" w:eastAsia="Times New Roman" w:hAnsi="Times New Roman" w:cs="Times New Roman"/>
                <w:color w:val="000000"/>
                <w:sz w:val="20"/>
                <w:szCs w:val="20"/>
                <w:lang w:eastAsia="ru-RU"/>
              </w:rPr>
              <w:t>Индикаторные трубки на хлор</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31</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0</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31</w:t>
            </w:r>
          </w:p>
        </w:tc>
        <w:tc>
          <w:tcPr>
            <w:tcW w:w="1561"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0</w:t>
            </w:r>
          </w:p>
        </w:tc>
      </w:tr>
      <w:tr w:rsidR="001C7F16" w:rsidRPr="008A0A06" w:rsidTr="00E13AF8">
        <w:tc>
          <w:tcPr>
            <w:tcW w:w="54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15</w:t>
            </w:r>
          </w:p>
        </w:tc>
        <w:tc>
          <w:tcPr>
            <w:tcW w:w="3640" w:type="dxa"/>
            <w:shd w:val="clear" w:color="auto" w:fill="auto"/>
          </w:tcPr>
          <w:p w:rsidR="001C7F16" w:rsidRPr="00585AB8" w:rsidRDefault="001C7F16" w:rsidP="003F700C">
            <w:pPr>
              <w:autoSpaceDE w:val="0"/>
              <w:autoSpaceDN w:val="0"/>
              <w:adjustRightInd w:val="0"/>
              <w:spacing w:after="0" w:line="240" w:lineRule="auto"/>
              <w:ind w:hanging="28"/>
              <w:rPr>
                <w:rFonts w:ascii="Times New Roman" w:eastAsia="Times New Roman" w:hAnsi="Times New Roman" w:cs="Times New Roman"/>
                <w:color w:val="000000"/>
                <w:sz w:val="20"/>
                <w:szCs w:val="20"/>
                <w:lang w:eastAsia="ru-RU"/>
              </w:rPr>
            </w:pPr>
            <w:r w:rsidRPr="00585AB8">
              <w:rPr>
                <w:rFonts w:ascii="Times New Roman" w:eastAsia="Times New Roman" w:hAnsi="Times New Roman" w:cs="Times New Roman"/>
                <w:color w:val="000000"/>
                <w:sz w:val="20"/>
                <w:szCs w:val="20"/>
                <w:lang w:eastAsia="ru-RU"/>
              </w:rPr>
              <w:t>Изолирующие дымовые респираторы типа «Феникс»</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62</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0</w:t>
            </w:r>
          </w:p>
        </w:tc>
        <w:tc>
          <w:tcPr>
            <w:tcW w:w="1560"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62</w:t>
            </w:r>
          </w:p>
        </w:tc>
        <w:tc>
          <w:tcPr>
            <w:tcW w:w="1561" w:type="dxa"/>
            <w:shd w:val="clear" w:color="auto" w:fill="auto"/>
          </w:tcPr>
          <w:p w:rsidR="001C7F16" w:rsidRPr="00585AB8" w:rsidRDefault="001C7F16" w:rsidP="003F700C">
            <w:pPr>
              <w:spacing w:after="0" w:line="240" w:lineRule="auto"/>
              <w:jc w:val="center"/>
              <w:rPr>
                <w:rFonts w:ascii="Times New Roman" w:eastAsia="Times New Roman" w:hAnsi="Times New Roman" w:cs="Times New Roman"/>
                <w:bCs/>
                <w:iCs/>
                <w:sz w:val="20"/>
                <w:szCs w:val="20"/>
                <w:lang w:eastAsia="ru-RU"/>
              </w:rPr>
            </w:pPr>
            <w:r w:rsidRPr="00585AB8">
              <w:rPr>
                <w:rFonts w:ascii="Times New Roman" w:eastAsia="Times New Roman" w:hAnsi="Times New Roman" w:cs="Times New Roman"/>
                <w:bCs/>
                <w:iCs/>
                <w:sz w:val="20"/>
                <w:szCs w:val="20"/>
                <w:lang w:eastAsia="ru-RU"/>
              </w:rPr>
              <w:t>0</w:t>
            </w:r>
          </w:p>
        </w:tc>
      </w:tr>
    </w:tbl>
    <w:p w:rsidR="001C7F16" w:rsidRPr="008A0A06" w:rsidRDefault="001C7F16" w:rsidP="003F700C">
      <w:pPr>
        <w:spacing w:after="0" w:line="240" w:lineRule="auto"/>
        <w:jc w:val="both"/>
        <w:rPr>
          <w:rFonts w:ascii="Times New Roman" w:hAnsi="Times New Roman" w:cs="Times New Roman"/>
          <w:sz w:val="28"/>
          <w:highlight w:val="yellow"/>
        </w:rPr>
      </w:pPr>
    </w:p>
    <w:p w:rsidR="000A61F1" w:rsidRPr="008A0A06" w:rsidRDefault="000A61F1" w:rsidP="003F700C">
      <w:pPr>
        <w:spacing w:after="0"/>
        <w:jc w:val="both"/>
        <w:rPr>
          <w:rFonts w:ascii="Times New Roman" w:eastAsia="Times New Roman" w:hAnsi="Times New Roman" w:cs="Times New Roman"/>
          <w:sz w:val="26"/>
          <w:szCs w:val="26"/>
          <w:highlight w:val="yellow"/>
          <w:lang w:eastAsia="ru-RU"/>
        </w:rPr>
      </w:pPr>
    </w:p>
    <w:p w:rsidR="003A09EC" w:rsidRPr="00FB1D85" w:rsidRDefault="003A09EC" w:rsidP="003F700C">
      <w:pPr>
        <w:spacing w:after="0" w:line="360" w:lineRule="auto"/>
        <w:ind w:firstLine="709"/>
        <w:jc w:val="both"/>
        <w:rPr>
          <w:rFonts w:ascii="Times New Roman" w:hAnsi="Times New Roman" w:cs="Times New Roman"/>
          <w:i/>
          <w:sz w:val="28"/>
          <w:szCs w:val="28"/>
          <w:u w:val="single"/>
        </w:rPr>
      </w:pPr>
      <w:r w:rsidRPr="00FB1D85">
        <w:rPr>
          <w:rFonts w:ascii="Times New Roman" w:hAnsi="Times New Roman" w:cs="Times New Roman"/>
          <w:i/>
          <w:sz w:val="28"/>
          <w:szCs w:val="28"/>
          <w:u w:val="single"/>
        </w:rPr>
        <w:t>Иные функции - работа по охране труда</w:t>
      </w:r>
    </w:p>
    <w:p w:rsidR="003A09EC" w:rsidRPr="00FB1D85" w:rsidRDefault="003A09EC" w:rsidP="003F700C">
      <w:pPr>
        <w:spacing w:after="0" w:line="360" w:lineRule="auto"/>
        <w:ind w:firstLine="720"/>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3A09EC" w:rsidRPr="00FB1D85" w:rsidRDefault="003A09EC" w:rsidP="003F700C">
      <w:pPr>
        <w:spacing w:after="0" w:line="360" w:lineRule="auto"/>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ab/>
        <w:t xml:space="preserve">В Управлении штатных подразделений по охране труда нет. Решение организационных вопросов охраны труда, вопросов контроля ее состояния </w:t>
      </w:r>
      <w:r w:rsidRPr="00FB1D85">
        <w:rPr>
          <w:rFonts w:ascii="Times New Roman" w:eastAsia="Calibri" w:hAnsi="Times New Roman" w:cs="Times New Roman"/>
          <w:sz w:val="28"/>
          <w:szCs w:val="28"/>
        </w:rPr>
        <w:lastRenderedPageBreak/>
        <w:t>возложено на ведущего специалиста-эксперта отдела административного и финансового обеспечения.</w:t>
      </w:r>
    </w:p>
    <w:p w:rsidR="003A09EC" w:rsidRPr="00B45E05" w:rsidRDefault="003A09EC" w:rsidP="003F700C">
      <w:pPr>
        <w:spacing w:after="0" w:line="360" w:lineRule="auto"/>
        <w:ind w:firstLine="708"/>
        <w:jc w:val="both"/>
        <w:rPr>
          <w:rFonts w:ascii="Times New Roman" w:eastAsia="Calibri" w:hAnsi="Times New Roman" w:cs="Times New Roman"/>
          <w:sz w:val="28"/>
          <w:szCs w:val="28"/>
        </w:rPr>
      </w:pPr>
      <w:r w:rsidRPr="00B45E05">
        <w:rPr>
          <w:rFonts w:ascii="Times New Roman" w:eastAsia="Calibri" w:hAnsi="Times New Roman" w:cs="Times New Roman"/>
          <w:sz w:val="28"/>
          <w:szCs w:val="28"/>
        </w:rPr>
        <w:t xml:space="preserve">Численность сотрудников на </w:t>
      </w:r>
      <w:r w:rsidR="00B45E05" w:rsidRPr="00B45E05">
        <w:rPr>
          <w:rFonts w:ascii="Times New Roman" w:eastAsia="Calibri" w:hAnsi="Times New Roman" w:cs="Times New Roman"/>
          <w:sz w:val="28"/>
          <w:szCs w:val="28"/>
        </w:rPr>
        <w:t>31</w:t>
      </w:r>
      <w:r w:rsidRPr="00B45E05">
        <w:rPr>
          <w:rFonts w:ascii="Times New Roman" w:eastAsia="Calibri" w:hAnsi="Times New Roman" w:cs="Times New Roman"/>
          <w:sz w:val="28"/>
          <w:szCs w:val="28"/>
        </w:rPr>
        <w:t>.</w:t>
      </w:r>
      <w:r w:rsidR="00057808" w:rsidRPr="00B45E05">
        <w:rPr>
          <w:rFonts w:ascii="Times New Roman" w:eastAsia="Calibri" w:hAnsi="Times New Roman" w:cs="Times New Roman"/>
          <w:sz w:val="28"/>
          <w:szCs w:val="28"/>
        </w:rPr>
        <w:t>1</w:t>
      </w:r>
      <w:r w:rsidR="00B45E05" w:rsidRPr="00B45E05">
        <w:rPr>
          <w:rFonts w:ascii="Times New Roman" w:eastAsia="Calibri" w:hAnsi="Times New Roman" w:cs="Times New Roman"/>
          <w:sz w:val="28"/>
          <w:szCs w:val="28"/>
        </w:rPr>
        <w:t>2</w:t>
      </w:r>
      <w:r w:rsidRPr="00B45E05">
        <w:rPr>
          <w:rFonts w:ascii="Times New Roman" w:eastAsia="Calibri" w:hAnsi="Times New Roman" w:cs="Times New Roman"/>
          <w:sz w:val="28"/>
          <w:szCs w:val="28"/>
        </w:rPr>
        <w:t>.2014 составляет:</w:t>
      </w:r>
    </w:p>
    <w:p w:rsidR="003A09EC" w:rsidRPr="00B45E05" w:rsidRDefault="003A09EC" w:rsidP="003F700C">
      <w:pPr>
        <w:spacing w:after="0" w:line="360" w:lineRule="auto"/>
        <w:ind w:firstLine="708"/>
        <w:jc w:val="both"/>
        <w:rPr>
          <w:rFonts w:ascii="Times New Roman" w:eastAsia="Calibri" w:hAnsi="Times New Roman" w:cs="Times New Roman"/>
          <w:sz w:val="28"/>
          <w:szCs w:val="28"/>
        </w:rPr>
      </w:pPr>
      <w:r w:rsidRPr="00B45E05">
        <w:rPr>
          <w:rFonts w:ascii="Times New Roman" w:eastAsia="Calibri" w:hAnsi="Times New Roman" w:cs="Times New Roman"/>
          <w:sz w:val="28"/>
          <w:szCs w:val="28"/>
        </w:rPr>
        <w:t>- по штату</w:t>
      </w:r>
      <w:r w:rsidRPr="00B45E05">
        <w:rPr>
          <w:rFonts w:ascii="Times New Roman" w:eastAsia="Calibri" w:hAnsi="Times New Roman" w:cs="Times New Roman"/>
          <w:sz w:val="28"/>
          <w:szCs w:val="28"/>
        </w:rPr>
        <w:tab/>
      </w:r>
      <w:r w:rsidRPr="00B45E05">
        <w:rPr>
          <w:rFonts w:ascii="Times New Roman" w:eastAsia="Calibri" w:hAnsi="Times New Roman" w:cs="Times New Roman"/>
          <w:sz w:val="28"/>
          <w:szCs w:val="28"/>
        </w:rPr>
        <w:tab/>
      </w:r>
      <w:r w:rsidRPr="00B45E05">
        <w:rPr>
          <w:rFonts w:ascii="Times New Roman" w:eastAsia="Calibri" w:hAnsi="Times New Roman" w:cs="Times New Roman"/>
          <w:sz w:val="28"/>
          <w:szCs w:val="28"/>
        </w:rPr>
        <w:tab/>
      </w:r>
      <w:r w:rsidRPr="00B45E05">
        <w:rPr>
          <w:rFonts w:ascii="Times New Roman" w:eastAsia="Calibri" w:hAnsi="Times New Roman" w:cs="Times New Roman"/>
          <w:sz w:val="28"/>
          <w:szCs w:val="28"/>
        </w:rPr>
        <w:tab/>
      </w:r>
      <w:r w:rsidRPr="00B45E05">
        <w:rPr>
          <w:rFonts w:ascii="Times New Roman" w:eastAsia="Calibri" w:hAnsi="Times New Roman" w:cs="Times New Roman"/>
          <w:sz w:val="28"/>
          <w:szCs w:val="28"/>
        </w:rPr>
        <w:tab/>
        <w:t xml:space="preserve"> 62 человека;</w:t>
      </w:r>
    </w:p>
    <w:p w:rsidR="003A09EC" w:rsidRPr="00B45E05" w:rsidRDefault="003A09EC" w:rsidP="003F700C">
      <w:pPr>
        <w:spacing w:after="0" w:line="360" w:lineRule="auto"/>
        <w:ind w:firstLine="708"/>
        <w:jc w:val="both"/>
        <w:rPr>
          <w:rFonts w:ascii="Times New Roman" w:eastAsia="Calibri" w:hAnsi="Times New Roman" w:cs="Times New Roman"/>
          <w:sz w:val="28"/>
          <w:szCs w:val="28"/>
        </w:rPr>
      </w:pPr>
      <w:r w:rsidRPr="00B45E05">
        <w:rPr>
          <w:rFonts w:ascii="Times New Roman" w:eastAsia="Calibri" w:hAnsi="Times New Roman" w:cs="Times New Roman"/>
          <w:sz w:val="28"/>
          <w:szCs w:val="28"/>
        </w:rPr>
        <w:t>- фактически</w:t>
      </w:r>
      <w:r w:rsidRPr="00B45E05">
        <w:rPr>
          <w:rFonts w:ascii="Times New Roman" w:eastAsia="Calibri" w:hAnsi="Times New Roman" w:cs="Times New Roman"/>
          <w:sz w:val="28"/>
          <w:szCs w:val="28"/>
        </w:rPr>
        <w:tab/>
      </w:r>
      <w:r w:rsidRPr="00B45E05">
        <w:rPr>
          <w:rFonts w:ascii="Times New Roman" w:eastAsia="Calibri" w:hAnsi="Times New Roman" w:cs="Times New Roman"/>
          <w:sz w:val="28"/>
          <w:szCs w:val="28"/>
        </w:rPr>
        <w:tab/>
      </w:r>
      <w:r w:rsidRPr="00B45E05">
        <w:rPr>
          <w:rFonts w:ascii="Times New Roman" w:eastAsia="Calibri" w:hAnsi="Times New Roman" w:cs="Times New Roman"/>
          <w:sz w:val="28"/>
          <w:szCs w:val="28"/>
        </w:rPr>
        <w:tab/>
      </w:r>
      <w:r w:rsidRPr="00B45E05">
        <w:rPr>
          <w:rFonts w:ascii="Times New Roman" w:eastAsia="Calibri" w:hAnsi="Times New Roman" w:cs="Times New Roman"/>
          <w:sz w:val="28"/>
          <w:szCs w:val="28"/>
        </w:rPr>
        <w:tab/>
        <w:t xml:space="preserve"> </w:t>
      </w:r>
      <w:r w:rsidR="00B45E05" w:rsidRPr="00B45E05">
        <w:rPr>
          <w:rFonts w:ascii="Times New Roman" w:eastAsia="Calibri" w:hAnsi="Times New Roman" w:cs="Times New Roman"/>
          <w:sz w:val="28"/>
          <w:szCs w:val="28"/>
        </w:rPr>
        <w:t>46</w:t>
      </w:r>
      <w:r w:rsidRPr="00B45E05">
        <w:rPr>
          <w:rFonts w:ascii="Times New Roman" w:eastAsia="Calibri" w:hAnsi="Times New Roman" w:cs="Times New Roman"/>
          <w:sz w:val="28"/>
          <w:szCs w:val="28"/>
        </w:rPr>
        <w:t xml:space="preserve"> человек.</w:t>
      </w:r>
    </w:p>
    <w:p w:rsidR="003A09EC" w:rsidRPr="00FB1D85" w:rsidRDefault="003A09EC" w:rsidP="003F700C">
      <w:pPr>
        <w:spacing w:after="0" w:line="360" w:lineRule="auto"/>
        <w:ind w:firstLine="708"/>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 xml:space="preserve">Случаев производственного травматизма и профзаболеваний </w:t>
      </w:r>
      <w:r w:rsidR="00044CC9" w:rsidRPr="00FB1D85">
        <w:rPr>
          <w:rFonts w:ascii="Times New Roman" w:eastAsia="Calibri" w:hAnsi="Times New Roman" w:cs="Times New Roman"/>
          <w:sz w:val="28"/>
          <w:szCs w:val="28"/>
        </w:rPr>
        <w:t xml:space="preserve">за </w:t>
      </w:r>
      <w:r w:rsidRPr="00FB1D85">
        <w:rPr>
          <w:rFonts w:ascii="Times New Roman" w:eastAsia="Calibri" w:hAnsi="Times New Roman" w:cs="Times New Roman"/>
          <w:sz w:val="28"/>
          <w:szCs w:val="28"/>
        </w:rPr>
        <w:t xml:space="preserve">2014 год не было. </w:t>
      </w:r>
    </w:p>
    <w:p w:rsidR="003A09EC" w:rsidRPr="00FB1D85" w:rsidRDefault="003A09EC" w:rsidP="003F700C">
      <w:pPr>
        <w:spacing w:after="0" w:line="360" w:lineRule="auto"/>
        <w:ind w:firstLine="708"/>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 xml:space="preserve">В соответствии с требованиями ст.225 ТК РФ, Порядка обучения по охране труда и проверке знаний требований охраны труда работников организаций, Межотраслевых правил по охране труда (правил безопасности) при эксплуатации электроустановок (ПОТ </w:t>
      </w:r>
      <w:proofErr w:type="gramStart"/>
      <w:r w:rsidRPr="00FB1D85">
        <w:rPr>
          <w:rFonts w:ascii="Times New Roman" w:eastAsia="Calibri" w:hAnsi="Times New Roman" w:cs="Times New Roman"/>
          <w:sz w:val="28"/>
          <w:szCs w:val="28"/>
        </w:rPr>
        <w:t>Р</w:t>
      </w:r>
      <w:proofErr w:type="gramEnd"/>
      <w:r w:rsidRPr="00FB1D85">
        <w:rPr>
          <w:rFonts w:ascii="Times New Roman" w:eastAsia="Calibri" w:hAnsi="Times New Roman" w:cs="Times New Roman"/>
          <w:sz w:val="28"/>
          <w:szCs w:val="28"/>
        </w:rPr>
        <w:t xml:space="preserve"> М -016-2001), Приказа  Минсвязи РФ № 86 от 23.07.2002г. в Управлении разработаны:</w:t>
      </w:r>
    </w:p>
    <w:p w:rsidR="003A09EC" w:rsidRPr="00FB1D85" w:rsidRDefault="003A09EC" w:rsidP="003F700C">
      <w:pPr>
        <w:spacing w:after="0" w:line="360" w:lineRule="auto"/>
        <w:ind w:firstLine="708"/>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 Положение об организации обучения и проверке знаний по охране труда в Управлении Роскомнадзора по Волгоградской области и Республике Калмыкия;</w:t>
      </w:r>
    </w:p>
    <w:p w:rsidR="003A09EC" w:rsidRPr="00FB1D85" w:rsidRDefault="003A09EC" w:rsidP="003F700C">
      <w:pPr>
        <w:spacing w:after="0" w:line="360" w:lineRule="auto"/>
        <w:ind w:firstLine="708"/>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 Методический материал по проведению инструктажа не электротехнического персонала.</w:t>
      </w:r>
    </w:p>
    <w:p w:rsidR="003A09EC" w:rsidRPr="00FB1D85" w:rsidRDefault="003A09EC" w:rsidP="003F700C">
      <w:pPr>
        <w:spacing w:after="0" w:line="360" w:lineRule="auto"/>
        <w:ind w:firstLine="708"/>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Проводится обучение работников безопасным методам труда, соблюдению правил охраны труда и электробезопасности.</w:t>
      </w:r>
    </w:p>
    <w:p w:rsidR="003A09EC" w:rsidRPr="00FB1D85" w:rsidRDefault="003A09EC" w:rsidP="003F700C">
      <w:pPr>
        <w:spacing w:after="0" w:line="360" w:lineRule="auto"/>
        <w:ind w:firstLine="708"/>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В 1 квартале 2014 года прошел обучение по электробезопасности труда начальник территориального отдела Управления, ему выдано соответствующее удостоверение. Во 2 квартале прошел обучение вновь принятый на должность ведущего специалиста-эксперта отдела административного и финансового обеспечения сотрудник, выдано удостоверение соответствующего образца.</w:t>
      </w:r>
    </w:p>
    <w:p w:rsidR="003A09EC" w:rsidRPr="00FB1D85" w:rsidRDefault="003A09EC" w:rsidP="003F700C">
      <w:pPr>
        <w:spacing w:after="0" w:line="360" w:lineRule="auto"/>
        <w:ind w:firstLine="708"/>
        <w:jc w:val="both"/>
        <w:rPr>
          <w:rFonts w:ascii="Times New Roman" w:eastAsia="Calibri" w:hAnsi="Times New Roman" w:cs="Times New Roman"/>
          <w:sz w:val="28"/>
          <w:szCs w:val="28"/>
        </w:rPr>
      </w:pPr>
      <w:r w:rsidRPr="00FB1D85">
        <w:rPr>
          <w:rFonts w:ascii="Times New Roman" w:eastAsia="Calibri" w:hAnsi="Times New Roman" w:cs="Times New Roman"/>
          <w:sz w:val="28"/>
          <w:szCs w:val="28"/>
        </w:rPr>
        <w:t>Работники Управления обеспечены сертифицированными средствами индивидуальной защиты. Коллективных средств защиты Управление не имеет.</w:t>
      </w:r>
    </w:p>
    <w:p w:rsidR="004D3E25" w:rsidRDefault="004D3E25"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E41B38" w:rsidRDefault="00E41B38"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E41B38" w:rsidRPr="006B277D" w:rsidRDefault="00E41B38" w:rsidP="00E41B38">
      <w:pPr>
        <w:spacing w:after="0" w:line="360" w:lineRule="auto"/>
        <w:ind w:firstLine="709"/>
        <w:jc w:val="both"/>
        <w:rPr>
          <w:rFonts w:ascii="Times New Roman" w:eastAsia="Times New Roman" w:hAnsi="Times New Roman" w:cs="Times New Roman"/>
          <w:i/>
          <w:sz w:val="28"/>
          <w:szCs w:val="28"/>
          <w:u w:val="single"/>
          <w:lang w:eastAsia="ru-RU"/>
        </w:rPr>
      </w:pPr>
      <w:r w:rsidRPr="006B277D">
        <w:rPr>
          <w:rFonts w:ascii="Times New Roman" w:eastAsia="Times New Roman" w:hAnsi="Times New Roman" w:cs="Times New Roman"/>
          <w:i/>
          <w:sz w:val="28"/>
          <w:szCs w:val="28"/>
          <w:u w:val="single"/>
          <w:lang w:eastAsia="ru-RU"/>
        </w:rPr>
        <w:t>Кадровое обеспечение деятельности - документационное сопровождение кадровой работы</w:t>
      </w:r>
    </w:p>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Полномочие выполняет – 1 специалист.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1134"/>
        <w:gridCol w:w="992"/>
        <w:gridCol w:w="142"/>
        <w:gridCol w:w="1276"/>
        <w:gridCol w:w="992"/>
        <w:gridCol w:w="142"/>
        <w:gridCol w:w="1276"/>
        <w:gridCol w:w="1134"/>
        <w:gridCol w:w="992"/>
        <w:gridCol w:w="992"/>
      </w:tblGrid>
      <w:tr w:rsidR="00E41B38" w:rsidRPr="006B277D" w:rsidTr="0029249E">
        <w:tc>
          <w:tcPr>
            <w:tcW w:w="1384" w:type="dxa"/>
          </w:tcPr>
          <w:p w:rsidR="00E41B38" w:rsidRPr="006B277D" w:rsidRDefault="00E41B38" w:rsidP="0029249E">
            <w:pPr>
              <w:jc w:val="both"/>
            </w:pPr>
          </w:p>
        </w:tc>
        <w:tc>
          <w:tcPr>
            <w:tcW w:w="1134" w:type="dxa"/>
          </w:tcPr>
          <w:p w:rsidR="00E41B38" w:rsidRPr="006B277D" w:rsidRDefault="00E41B38" w:rsidP="0029249E">
            <w:pPr>
              <w:jc w:val="center"/>
              <w:rPr>
                <w:color w:val="000000"/>
              </w:rPr>
            </w:pPr>
            <w:r w:rsidRPr="006B277D">
              <w:rPr>
                <w:color w:val="000000"/>
              </w:rPr>
              <w:t>1 квартал 2013</w:t>
            </w:r>
          </w:p>
        </w:tc>
        <w:tc>
          <w:tcPr>
            <w:tcW w:w="1134"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1134" w:type="dxa"/>
            <w:gridSpan w:val="2"/>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276"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384" w:type="dxa"/>
          </w:tcPr>
          <w:p w:rsidR="00E41B38" w:rsidRPr="006B277D" w:rsidRDefault="00E41B38" w:rsidP="0029249E">
            <w:pPr>
              <w:jc w:val="both"/>
            </w:pPr>
            <w:r w:rsidRPr="006B277D">
              <w:t>Запланировано мероприятий</w:t>
            </w:r>
          </w:p>
        </w:tc>
        <w:tc>
          <w:tcPr>
            <w:tcW w:w="9072" w:type="dxa"/>
            <w:gridSpan w:val="10"/>
          </w:tcPr>
          <w:p w:rsidR="00E41B38" w:rsidRPr="006B277D" w:rsidRDefault="00E41B38" w:rsidP="0029249E">
            <w:pPr>
              <w:jc w:val="center"/>
            </w:pPr>
            <w:r w:rsidRPr="006B277D">
              <w:t>не планируется</w:t>
            </w:r>
          </w:p>
        </w:tc>
      </w:tr>
      <w:tr w:rsidR="00E41B38" w:rsidRPr="006B277D" w:rsidTr="0029249E">
        <w:tc>
          <w:tcPr>
            <w:tcW w:w="1384" w:type="dxa"/>
          </w:tcPr>
          <w:p w:rsidR="00E41B38" w:rsidRPr="006B277D" w:rsidRDefault="00E41B38" w:rsidP="0029249E">
            <w:pPr>
              <w:jc w:val="both"/>
            </w:pPr>
            <w:r w:rsidRPr="006B277D">
              <w:t>Проведено мероприятий</w:t>
            </w:r>
          </w:p>
        </w:tc>
        <w:tc>
          <w:tcPr>
            <w:tcW w:w="1134" w:type="dxa"/>
          </w:tcPr>
          <w:p w:rsidR="00E41B38" w:rsidRPr="006B277D" w:rsidRDefault="00E41B38" w:rsidP="0029249E">
            <w:pPr>
              <w:jc w:val="center"/>
            </w:pPr>
            <w:r w:rsidRPr="006B277D">
              <w:t>677</w:t>
            </w:r>
          </w:p>
        </w:tc>
        <w:tc>
          <w:tcPr>
            <w:tcW w:w="992" w:type="dxa"/>
          </w:tcPr>
          <w:p w:rsidR="00E41B38" w:rsidRPr="006B277D" w:rsidRDefault="00E41B38" w:rsidP="0029249E">
            <w:pPr>
              <w:jc w:val="center"/>
            </w:pPr>
            <w:r w:rsidRPr="006B277D">
              <w:t>331/1008</w:t>
            </w:r>
          </w:p>
        </w:tc>
        <w:tc>
          <w:tcPr>
            <w:tcW w:w="1418" w:type="dxa"/>
            <w:gridSpan w:val="2"/>
          </w:tcPr>
          <w:p w:rsidR="00E41B38" w:rsidRPr="006B277D" w:rsidRDefault="00E41B38" w:rsidP="0029249E">
            <w:pPr>
              <w:jc w:val="center"/>
            </w:pPr>
            <w:r w:rsidRPr="006B277D">
              <w:t>391/1399</w:t>
            </w:r>
          </w:p>
        </w:tc>
        <w:tc>
          <w:tcPr>
            <w:tcW w:w="992" w:type="dxa"/>
            <w:shd w:val="clear" w:color="auto" w:fill="D9D9D9" w:themeFill="background1" w:themeFillShade="D9"/>
          </w:tcPr>
          <w:p w:rsidR="00E41B38" w:rsidRPr="006B277D" w:rsidRDefault="00E41B38" w:rsidP="0029249E">
            <w:pPr>
              <w:jc w:val="center"/>
            </w:pPr>
            <w:r w:rsidRPr="006B277D">
              <w:t>617/2016</w:t>
            </w:r>
          </w:p>
        </w:tc>
        <w:tc>
          <w:tcPr>
            <w:tcW w:w="1418" w:type="dxa"/>
            <w:gridSpan w:val="2"/>
            <w:shd w:val="clear" w:color="auto" w:fill="auto"/>
          </w:tcPr>
          <w:p w:rsidR="00E41B38" w:rsidRPr="006B277D" w:rsidRDefault="00E41B38" w:rsidP="0029249E">
            <w:pPr>
              <w:jc w:val="center"/>
            </w:pPr>
            <w:r w:rsidRPr="006B277D">
              <w:t>323</w:t>
            </w:r>
          </w:p>
        </w:tc>
        <w:tc>
          <w:tcPr>
            <w:tcW w:w="1134" w:type="dxa"/>
            <w:shd w:val="clear" w:color="auto" w:fill="auto"/>
          </w:tcPr>
          <w:p w:rsidR="00E41B38" w:rsidRPr="006B277D" w:rsidRDefault="00E41B38" w:rsidP="0029249E">
            <w:pPr>
              <w:jc w:val="center"/>
            </w:pPr>
            <w:r w:rsidRPr="006B277D">
              <w:t>591/914</w:t>
            </w:r>
          </w:p>
        </w:tc>
        <w:tc>
          <w:tcPr>
            <w:tcW w:w="992" w:type="dxa"/>
            <w:shd w:val="clear" w:color="auto" w:fill="auto"/>
          </w:tcPr>
          <w:p w:rsidR="00E41B38" w:rsidRPr="006B277D" w:rsidRDefault="00E41B38" w:rsidP="0029249E">
            <w:pPr>
              <w:jc w:val="center"/>
            </w:pPr>
            <w:r w:rsidRPr="006B277D">
              <w:t>912/1826</w:t>
            </w:r>
          </w:p>
        </w:tc>
        <w:tc>
          <w:tcPr>
            <w:tcW w:w="992" w:type="dxa"/>
            <w:shd w:val="clear" w:color="auto" w:fill="D9D9D9" w:themeFill="background1" w:themeFillShade="D9"/>
          </w:tcPr>
          <w:p w:rsidR="00E41B38" w:rsidRPr="006B277D" w:rsidRDefault="00E41B38" w:rsidP="0029249E">
            <w:pPr>
              <w:jc w:val="center"/>
            </w:pPr>
            <w:r>
              <w:t>830/2656</w:t>
            </w:r>
          </w:p>
        </w:tc>
      </w:tr>
      <w:tr w:rsidR="00E41B38" w:rsidRPr="006B277D" w:rsidTr="0029249E">
        <w:tc>
          <w:tcPr>
            <w:tcW w:w="1384" w:type="dxa"/>
          </w:tcPr>
          <w:p w:rsidR="00E41B38" w:rsidRPr="006B277D" w:rsidRDefault="00E41B38" w:rsidP="0029249E">
            <w:pPr>
              <w:jc w:val="both"/>
            </w:pPr>
            <w:r w:rsidRPr="006B277D">
              <w:t>Нагрузка на 1 сотрудника</w:t>
            </w:r>
          </w:p>
        </w:tc>
        <w:tc>
          <w:tcPr>
            <w:tcW w:w="1134" w:type="dxa"/>
          </w:tcPr>
          <w:p w:rsidR="00E41B38" w:rsidRPr="006B277D" w:rsidRDefault="00E41B38" w:rsidP="0029249E">
            <w:pPr>
              <w:jc w:val="center"/>
            </w:pPr>
            <w:r w:rsidRPr="006B277D">
              <w:t>677</w:t>
            </w:r>
          </w:p>
        </w:tc>
        <w:tc>
          <w:tcPr>
            <w:tcW w:w="992" w:type="dxa"/>
          </w:tcPr>
          <w:p w:rsidR="00E41B38" w:rsidRPr="006B277D" w:rsidRDefault="00E41B38" w:rsidP="0029249E">
            <w:pPr>
              <w:jc w:val="center"/>
            </w:pPr>
            <w:r w:rsidRPr="006B277D">
              <w:t>331/1008</w:t>
            </w:r>
          </w:p>
        </w:tc>
        <w:tc>
          <w:tcPr>
            <w:tcW w:w="1418" w:type="dxa"/>
            <w:gridSpan w:val="2"/>
          </w:tcPr>
          <w:p w:rsidR="00E41B38" w:rsidRPr="006B277D" w:rsidRDefault="00E41B38" w:rsidP="0029249E">
            <w:pPr>
              <w:jc w:val="center"/>
            </w:pPr>
            <w:r w:rsidRPr="006B277D">
              <w:t>391/1399</w:t>
            </w:r>
          </w:p>
        </w:tc>
        <w:tc>
          <w:tcPr>
            <w:tcW w:w="992" w:type="dxa"/>
            <w:shd w:val="clear" w:color="auto" w:fill="D9D9D9" w:themeFill="background1" w:themeFillShade="D9"/>
          </w:tcPr>
          <w:p w:rsidR="00E41B38" w:rsidRPr="006B277D" w:rsidRDefault="00E41B38" w:rsidP="0029249E">
            <w:pPr>
              <w:jc w:val="center"/>
            </w:pPr>
            <w:r w:rsidRPr="006B277D">
              <w:t>617/2016</w:t>
            </w:r>
          </w:p>
        </w:tc>
        <w:tc>
          <w:tcPr>
            <w:tcW w:w="1418" w:type="dxa"/>
            <w:gridSpan w:val="2"/>
            <w:shd w:val="clear" w:color="auto" w:fill="auto"/>
          </w:tcPr>
          <w:p w:rsidR="00E41B38" w:rsidRPr="006B277D" w:rsidRDefault="00E41B38" w:rsidP="0029249E">
            <w:pPr>
              <w:jc w:val="center"/>
            </w:pPr>
            <w:r w:rsidRPr="006B277D">
              <w:t>323</w:t>
            </w:r>
          </w:p>
        </w:tc>
        <w:tc>
          <w:tcPr>
            <w:tcW w:w="1134" w:type="dxa"/>
            <w:shd w:val="clear" w:color="auto" w:fill="auto"/>
          </w:tcPr>
          <w:p w:rsidR="00E41B38" w:rsidRPr="006B277D" w:rsidRDefault="00E41B38" w:rsidP="0029249E">
            <w:pPr>
              <w:jc w:val="center"/>
            </w:pPr>
            <w:r w:rsidRPr="006B277D">
              <w:t>591/914</w:t>
            </w:r>
          </w:p>
        </w:tc>
        <w:tc>
          <w:tcPr>
            <w:tcW w:w="992" w:type="dxa"/>
            <w:shd w:val="clear" w:color="auto" w:fill="auto"/>
          </w:tcPr>
          <w:p w:rsidR="00E41B38" w:rsidRPr="006B277D" w:rsidRDefault="00E41B38" w:rsidP="0029249E">
            <w:pPr>
              <w:jc w:val="center"/>
            </w:pPr>
            <w:r w:rsidRPr="006B277D">
              <w:t>912/1826</w:t>
            </w:r>
          </w:p>
        </w:tc>
        <w:tc>
          <w:tcPr>
            <w:tcW w:w="992" w:type="dxa"/>
            <w:shd w:val="clear" w:color="auto" w:fill="D9D9D9" w:themeFill="background1" w:themeFillShade="D9"/>
          </w:tcPr>
          <w:p w:rsidR="00E41B38" w:rsidRPr="006B277D" w:rsidRDefault="00E41B38" w:rsidP="0029249E">
            <w:pPr>
              <w:jc w:val="center"/>
            </w:pPr>
            <w:r>
              <w:t>830/2656</w:t>
            </w:r>
          </w:p>
        </w:tc>
      </w:tr>
      <w:tr w:rsidR="00E41B38" w:rsidRPr="006B277D" w:rsidTr="0029249E">
        <w:tc>
          <w:tcPr>
            <w:tcW w:w="1384" w:type="dxa"/>
          </w:tcPr>
          <w:p w:rsidR="00E41B38" w:rsidRPr="006B277D" w:rsidRDefault="00E41B38" w:rsidP="0029249E">
            <w:pPr>
              <w:jc w:val="both"/>
            </w:pPr>
            <w:r w:rsidRPr="006B277D">
              <w:t>Нарушено сроков</w:t>
            </w:r>
          </w:p>
        </w:tc>
        <w:tc>
          <w:tcPr>
            <w:tcW w:w="4536" w:type="dxa"/>
            <w:gridSpan w:val="5"/>
          </w:tcPr>
          <w:p w:rsidR="00E41B38" w:rsidRPr="006B277D" w:rsidRDefault="00E41B38" w:rsidP="0029249E">
            <w:pPr>
              <w:jc w:val="center"/>
            </w:pPr>
            <w:r w:rsidRPr="006B277D">
              <w:t>Все мероприятия проведены без нарушения сроков</w:t>
            </w:r>
          </w:p>
        </w:tc>
        <w:tc>
          <w:tcPr>
            <w:tcW w:w="4536" w:type="dxa"/>
            <w:gridSpan w:val="5"/>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spacing w:after="0" w:line="240" w:lineRule="auto"/>
        <w:jc w:val="both"/>
        <w:rPr>
          <w:rFonts w:ascii="Times New Roman" w:eastAsia="Times New Roman" w:hAnsi="Times New Roman" w:cs="Times New Roman"/>
          <w:sz w:val="24"/>
          <w:szCs w:val="26"/>
          <w:lang w:eastAsia="ru-RU"/>
        </w:rPr>
      </w:pPr>
    </w:p>
    <w:p w:rsidR="00E41B38" w:rsidRPr="006B277D" w:rsidRDefault="00E41B38" w:rsidP="00E41B38">
      <w:pPr>
        <w:numPr>
          <w:ilvl w:val="0"/>
          <w:numId w:val="5"/>
        </w:numPr>
        <w:spacing w:after="0" w:line="360" w:lineRule="auto"/>
        <w:contextualSpacing/>
        <w:jc w:val="both"/>
        <w:rPr>
          <w:rFonts w:ascii="Times New Roman" w:eastAsia="Times New Roman" w:hAnsi="Times New Roman" w:cs="Times New Roman"/>
          <w:b/>
          <w:sz w:val="28"/>
          <w:szCs w:val="28"/>
          <w:u w:val="single"/>
          <w:lang w:eastAsia="ru-RU"/>
        </w:rPr>
      </w:pPr>
      <w:r w:rsidRPr="006B277D">
        <w:rPr>
          <w:rFonts w:ascii="Times New Roman" w:eastAsia="Times New Roman" w:hAnsi="Times New Roman" w:cs="Times New Roman"/>
          <w:b/>
          <w:sz w:val="28"/>
          <w:szCs w:val="28"/>
          <w:u w:val="single"/>
          <w:lang w:eastAsia="ru-RU"/>
        </w:rPr>
        <w:t>Подготовка статистической отчетности по кадрам:</w:t>
      </w:r>
    </w:p>
    <w:p w:rsidR="00E41B38" w:rsidRDefault="00E41B38" w:rsidP="00E41B38">
      <w:pPr>
        <w:pStyle w:val="afb"/>
        <w:numPr>
          <w:ilvl w:val="1"/>
          <w:numId w:val="5"/>
        </w:numPr>
        <w:rPr>
          <w:sz w:val="28"/>
          <w:szCs w:val="28"/>
        </w:rPr>
      </w:pPr>
      <w:r>
        <w:rPr>
          <w:sz w:val="28"/>
          <w:szCs w:val="28"/>
        </w:rPr>
        <w:t>п</w:t>
      </w:r>
      <w:r w:rsidRPr="00A950A2">
        <w:rPr>
          <w:sz w:val="28"/>
          <w:szCs w:val="28"/>
        </w:rPr>
        <w:t xml:space="preserve">о форме №П-4 (Н3) «Сведения о неполной занятости и движении работников» </w:t>
      </w:r>
      <w:r w:rsidRPr="00A950A2">
        <w:rPr>
          <w:b/>
          <w:sz w:val="28"/>
          <w:szCs w:val="28"/>
        </w:rPr>
        <w:t>- ежеквартально</w:t>
      </w:r>
      <w:r w:rsidRPr="00A950A2">
        <w:rPr>
          <w:sz w:val="28"/>
          <w:szCs w:val="28"/>
        </w:rPr>
        <w:t xml:space="preserve">; </w:t>
      </w:r>
    </w:p>
    <w:p w:rsidR="00E41B38" w:rsidRPr="00A950A2" w:rsidRDefault="00E41B38" w:rsidP="00E41B38">
      <w:pPr>
        <w:pStyle w:val="afb"/>
        <w:numPr>
          <w:ilvl w:val="1"/>
          <w:numId w:val="5"/>
        </w:numPr>
        <w:rPr>
          <w:sz w:val="28"/>
          <w:szCs w:val="28"/>
        </w:rPr>
      </w:pPr>
      <w:r>
        <w:rPr>
          <w:sz w:val="28"/>
          <w:szCs w:val="28"/>
        </w:rPr>
        <w:t>п</w:t>
      </w:r>
      <w:r w:rsidRPr="00A950A2">
        <w:rPr>
          <w:sz w:val="28"/>
          <w:szCs w:val="28"/>
        </w:rPr>
        <w:t>о форме 2-ГС (НЗ) «Сведения о дополнительном профессиональном образовании федеральных государственных гражданских служащих субъектов Российской Федерации»;</w:t>
      </w:r>
    </w:p>
    <w:p w:rsidR="00E41B38" w:rsidRDefault="00E41B38" w:rsidP="00E41B38">
      <w:pPr>
        <w:pStyle w:val="afb"/>
        <w:numPr>
          <w:ilvl w:val="1"/>
          <w:numId w:val="5"/>
        </w:numPr>
        <w:rPr>
          <w:sz w:val="28"/>
          <w:szCs w:val="28"/>
        </w:rPr>
      </w:pPr>
      <w:r>
        <w:rPr>
          <w:sz w:val="28"/>
          <w:szCs w:val="28"/>
        </w:rPr>
        <w:t>п</w:t>
      </w:r>
      <w:r w:rsidRPr="00A950A2">
        <w:rPr>
          <w:sz w:val="28"/>
          <w:szCs w:val="28"/>
        </w:rPr>
        <w:t>о форме 3-информ «Сведения об использовании информационных и коммуникационных технологий и производстве вычислительной техники, программного обеспечения и оказания услуг в этих сферах»</w:t>
      </w:r>
      <w:r>
        <w:rPr>
          <w:sz w:val="28"/>
          <w:szCs w:val="28"/>
        </w:rPr>
        <w:t xml:space="preserve">; </w:t>
      </w:r>
    </w:p>
    <w:p w:rsidR="00E41B38" w:rsidRDefault="00E41B38" w:rsidP="00E41B38">
      <w:pPr>
        <w:pStyle w:val="afb"/>
        <w:numPr>
          <w:ilvl w:val="1"/>
          <w:numId w:val="5"/>
        </w:numPr>
        <w:rPr>
          <w:sz w:val="28"/>
          <w:szCs w:val="28"/>
        </w:rPr>
      </w:pPr>
      <w:r>
        <w:rPr>
          <w:sz w:val="28"/>
          <w:szCs w:val="28"/>
        </w:rPr>
        <w:t xml:space="preserve"> г</w:t>
      </w:r>
      <w:r w:rsidRPr="00A950A2">
        <w:rPr>
          <w:sz w:val="28"/>
          <w:szCs w:val="28"/>
        </w:rPr>
        <w:t xml:space="preserve">лавному Федеральному инспектору по Волгоградской области в Аппарат полномочного представителя Президента Российской Федерации в Южном Федеральном округе – </w:t>
      </w:r>
      <w:r w:rsidRPr="00A950A2">
        <w:rPr>
          <w:b/>
          <w:sz w:val="28"/>
          <w:szCs w:val="28"/>
        </w:rPr>
        <w:t>ежеквартально</w:t>
      </w:r>
      <w:r w:rsidRPr="00A950A2">
        <w:rPr>
          <w:sz w:val="28"/>
          <w:szCs w:val="28"/>
        </w:rPr>
        <w:t xml:space="preserve">; </w:t>
      </w:r>
    </w:p>
    <w:p w:rsidR="00E41B38" w:rsidRPr="00A950A2" w:rsidRDefault="00E41B38" w:rsidP="00E41B38">
      <w:pPr>
        <w:pStyle w:val="afb"/>
        <w:numPr>
          <w:ilvl w:val="1"/>
          <w:numId w:val="5"/>
        </w:numPr>
        <w:rPr>
          <w:sz w:val="28"/>
          <w:szCs w:val="28"/>
        </w:rPr>
      </w:pPr>
      <w:r>
        <w:rPr>
          <w:sz w:val="28"/>
          <w:szCs w:val="28"/>
        </w:rPr>
        <w:t xml:space="preserve"> г</w:t>
      </w:r>
      <w:r w:rsidRPr="00A950A2">
        <w:rPr>
          <w:sz w:val="28"/>
          <w:szCs w:val="28"/>
        </w:rPr>
        <w:t xml:space="preserve">лавному Федеральному инспектору по Республике Калмыкия о штатной и фактической численности государственных гражданских служащих территориального отдела в г. Элиста – </w:t>
      </w:r>
      <w:r w:rsidRPr="00A950A2">
        <w:rPr>
          <w:b/>
          <w:sz w:val="28"/>
          <w:szCs w:val="28"/>
        </w:rPr>
        <w:t>2 раза в год</w:t>
      </w:r>
      <w:r w:rsidRPr="00A950A2">
        <w:rPr>
          <w:sz w:val="28"/>
          <w:szCs w:val="28"/>
        </w:rPr>
        <w:t>.</w:t>
      </w:r>
    </w:p>
    <w:p w:rsidR="00E41B38" w:rsidRPr="006B277D" w:rsidRDefault="00E41B38" w:rsidP="00E41B38">
      <w:pPr>
        <w:spacing w:after="0" w:line="360" w:lineRule="auto"/>
        <w:jc w:val="both"/>
        <w:rPr>
          <w:rFonts w:ascii="Times New Roman" w:hAnsi="Times New Roman" w:cs="Times New Roman"/>
          <w:sz w:val="28"/>
          <w:szCs w:val="28"/>
        </w:rPr>
      </w:pP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992"/>
        <w:gridCol w:w="1418"/>
        <w:gridCol w:w="1134"/>
        <w:gridCol w:w="992"/>
        <w:gridCol w:w="992"/>
      </w:tblGrid>
      <w:tr w:rsidR="00E41B38" w:rsidRPr="006B277D" w:rsidTr="0029249E">
        <w:tc>
          <w:tcPr>
            <w:tcW w:w="1526" w:type="dxa"/>
          </w:tcPr>
          <w:p w:rsidR="00E41B38" w:rsidRPr="006B277D" w:rsidRDefault="00E41B38" w:rsidP="0029249E">
            <w:pPr>
              <w:jc w:val="both"/>
            </w:pPr>
          </w:p>
        </w:tc>
        <w:tc>
          <w:tcPr>
            <w:tcW w:w="992" w:type="dxa"/>
          </w:tcPr>
          <w:p w:rsidR="00E41B38" w:rsidRPr="006B277D" w:rsidRDefault="00E41B38" w:rsidP="0029249E">
            <w:pPr>
              <w:jc w:val="center"/>
              <w:rPr>
                <w:color w:val="000000"/>
              </w:rPr>
            </w:pPr>
            <w:r w:rsidRPr="006B277D">
              <w:rPr>
                <w:color w:val="000000"/>
              </w:rPr>
              <w:t>1 квартал 2013</w:t>
            </w:r>
          </w:p>
        </w:tc>
        <w:tc>
          <w:tcPr>
            <w:tcW w:w="1134"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418"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526" w:type="dxa"/>
          </w:tcPr>
          <w:p w:rsidR="00E41B38" w:rsidRPr="006B277D" w:rsidRDefault="00E41B38" w:rsidP="0029249E">
            <w:pPr>
              <w:jc w:val="both"/>
            </w:pPr>
            <w:r w:rsidRPr="006B277D">
              <w:t>Запланировано мероприятий</w:t>
            </w:r>
          </w:p>
        </w:tc>
        <w:tc>
          <w:tcPr>
            <w:tcW w:w="8930" w:type="dxa"/>
            <w:gridSpan w:val="9"/>
          </w:tcPr>
          <w:p w:rsidR="00E41B38" w:rsidRPr="006B277D" w:rsidRDefault="00E41B38" w:rsidP="0029249E">
            <w:pPr>
              <w:jc w:val="center"/>
            </w:pPr>
            <w:r w:rsidRPr="006B277D">
              <w:t>не планируется</w:t>
            </w:r>
          </w:p>
        </w:tc>
      </w:tr>
      <w:tr w:rsidR="00E41B38" w:rsidRPr="006B277D" w:rsidTr="0029249E">
        <w:tc>
          <w:tcPr>
            <w:tcW w:w="1526" w:type="dxa"/>
          </w:tcPr>
          <w:p w:rsidR="00E41B38" w:rsidRPr="006B277D" w:rsidRDefault="00E41B38" w:rsidP="0029249E">
            <w:pPr>
              <w:jc w:val="both"/>
            </w:pPr>
            <w:r w:rsidRPr="006B277D">
              <w:t>Проведено мероприятий</w:t>
            </w:r>
          </w:p>
        </w:tc>
        <w:tc>
          <w:tcPr>
            <w:tcW w:w="992" w:type="dxa"/>
          </w:tcPr>
          <w:p w:rsidR="00E41B38" w:rsidRPr="006B277D" w:rsidRDefault="00E41B38" w:rsidP="0029249E">
            <w:pPr>
              <w:jc w:val="center"/>
            </w:pPr>
            <w:r w:rsidRPr="006B277D">
              <w:t>3</w:t>
            </w:r>
          </w:p>
        </w:tc>
        <w:tc>
          <w:tcPr>
            <w:tcW w:w="992" w:type="dxa"/>
          </w:tcPr>
          <w:p w:rsidR="00E41B38" w:rsidRPr="006B277D" w:rsidRDefault="00E41B38" w:rsidP="0029249E">
            <w:pPr>
              <w:jc w:val="center"/>
            </w:pPr>
            <w:r w:rsidRPr="006B277D">
              <w:t>2/5</w:t>
            </w:r>
          </w:p>
        </w:tc>
        <w:tc>
          <w:tcPr>
            <w:tcW w:w="1418" w:type="dxa"/>
            <w:gridSpan w:val="2"/>
          </w:tcPr>
          <w:p w:rsidR="00E41B38" w:rsidRPr="006B277D" w:rsidRDefault="00E41B38" w:rsidP="0029249E">
            <w:pPr>
              <w:jc w:val="center"/>
            </w:pPr>
            <w:r w:rsidRPr="006B277D">
              <w:t>2/7</w:t>
            </w:r>
          </w:p>
        </w:tc>
        <w:tc>
          <w:tcPr>
            <w:tcW w:w="992" w:type="dxa"/>
            <w:shd w:val="clear" w:color="auto" w:fill="D9D9D9" w:themeFill="background1" w:themeFillShade="D9"/>
          </w:tcPr>
          <w:p w:rsidR="00E41B38" w:rsidRPr="006B277D" w:rsidRDefault="00E41B38" w:rsidP="0029249E">
            <w:pPr>
              <w:jc w:val="center"/>
            </w:pPr>
            <w:r w:rsidRPr="006B277D">
              <w:t>3/10</w:t>
            </w:r>
          </w:p>
        </w:tc>
        <w:tc>
          <w:tcPr>
            <w:tcW w:w="1418" w:type="dxa"/>
            <w:shd w:val="clear" w:color="auto" w:fill="auto"/>
          </w:tcPr>
          <w:p w:rsidR="00E41B38" w:rsidRPr="006B277D" w:rsidRDefault="00E41B38" w:rsidP="0029249E">
            <w:pPr>
              <w:jc w:val="center"/>
            </w:pPr>
            <w:r w:rsidRPr="006B277D">
              <w:t>4</w:t>
            </w:r>
          </w:p>
        </w:tc>
        <w:tc>
          <w:tcPr>
            <w:tcW w:w="1134" w:type="dxa"/>
            <w:shd w:val="clear" w:color="auto" w:fill="auto"/>
          </w:tcPr>
          <w:p w:rsidR="00E41B38" w:rsidRPr="006B277D" w:rsidRDefault="00E41B38" w:rsidP="0029249E">
            <w:pPr>
              <w:jc w:val="center"/>
            </w:pPr>
            <w:r w:rsidRPr="006B277D">
              <w:t>2/6</w:t>
            </w:r>
          </w:p>
        </w:tc>
        <w:tc>
          <w:tcPr>
            <w:tcW w:w="992" w:type="dxa"/>
            <w:shd w:val="clear" w:color="auto" w:fill="auto"/>
          </w:tcPr>
          <w:p w:rsidR="00E41B38" w:rsidRPr="006B277D" w:rsidRDefault="00E41B38" w:rsidP="0029249E">
            <w:pPr>
              <w:jc w:val="center"/>
            </w:pPr>
            <w:r w:rsidRPr="006B277D">
              <w:t>2/8</w:t>
            </w:r>
          </w:p>
        </w:tc>
        <w:tc>
          <w:tcPr>
            <w:tcW w:w="992" w:type="dxa"/>
            <w:shd w:val="clear" w:color="auto" w:fill="D9D9D9" w:themeFill="background1" w:themeFillShade="D9"/>
          </w:tcPr>
          <w:p w:rsidR="00E41B38" w:rsidRPr="0094138E" w:rsidRDefault="00E41B38" w:rsidP="0029249E">
            <w:pPr>
              <w:jc w:val="center"/>
            </w:pPr>
            <w:r>
              <w:t>3/11</w:t>
            </w:r>
          </w:p>
        </w:tc>
      </w:tr>
      <w:tr w:rsidR="00E41B38" w:rsidRPr="006B277D" w:rsidTr="0029249E">
        <w:tc>
          <w:tcPr>
            <w:tcW w:w="1526" w:type="dxa"/>
          </w:tcPr>
          <w:p w:rsidR="00E41B38" w:rsidRPr="006B277D" w:rsidRDefault="00E41B38" w:rsidP="0029249E">
            <w:pPr>
              <w:jc w:val="both"/>
            </w:pPr>
            <w:r w:rsidRPr="006B277D">
              <w:t>Нагрузка на 1 сотрудника</w:t>
            </w:r>
          </w:p>
        </w:tc>
        <w:tc>
          <w:tcPr>
            <w:tcW w:w="992" w:type="dxa"/>
          </w:tcPr>
          <w:p w:rsidR="00E41B38" w:rsidRPr="006B277D" w:rsidRDefault="00E41B38" w:rsidP="0029249E">
            <w:pPr>
              <w:jc w:val="center"/>
            </w:pPr>
            <w:r w:rsidRPr="006B277D">
              <w:t>3</w:t>
            </w:r>
          </w:p>
        </w:tc>
        <w:tc>
          <w:tcPr>
            <w:tcW w:w="992" w:type="dxa"/>
          </w:tcPr>
          <w:p w:rsidR="00E41B38" w:rsidRPr="006B277D" w:rsidRDefault="00E41B38" w:rsidP="0029249E">
            <w:pPr>
              <w:jc w:val="center"/>
            </w:pPr>
            <w:r w:rsidRPr="006B277D">
              <w:t>2/5</w:t>
            </w:r>
          </w:p>
        </w:tc>
        <w:tc>
          <w:tcPr>
            <w:tcW w:w="1418" w:type="dxa"/>
            <w:gridSpan w:val="2"/>
          </w:tcPr>
          <w:p w:rsidR="00E41B38" w:rsidRPr="006B277D" w:rsidRDefault="00E41B38" w:rsidP="0029249E">
            <w:pPr>
              <w:jc w:val="center"/>
            </w:pPr>
            <w:r w:rsidRPr="006B277D">
              <w:t>2/7</w:t>
            </w:r>
          </w:p>
        </w:tc>
        <w:tc>
          <w:tcPr>
            <w:tcW w:w="992" w:type="dxa"/>
            <w:shd w:val="clear" w:color="auto" w:fill="D9D9D9" w:themeFill="background1" w:themeFillShade="D9"/>
          </w:tcPr>
          <w:p w:rsidR="00E41B38" w:rsidRPr="006B277D" w:rsidRDefault="00E41B38" w:rsidP="0029249E">
            <w:pPr>
              <w:jc w:val="center"/>
            </w:pPr>
            <w:r w:rsidRPr="006B277D">
              <w:t>3/10</w:t>
            </w:r>
          </w:p>
        </w:tc>
        <w:tc>
          <w:tcPr>
            <w:tcW w:w="1418" w:type="dxa"/>
            <w:shd w:val="clear" w:color="auto" w:fill="auto"/>
          </w:tcPr>
          <w:p w:rsidR="00E41B38" w:rsidRPr="006B277D" w:rsidRDefault="00E41B38" w:rsidP="0029249E">
            <w:pPr>
              <w:jc w:val="center"/>
            </w:pPr>
            <w:r w:rsidRPr="006B277D">
              <w:t>4</w:t>
            </w:r>
          </w:p>
        </w:tc>
        <w:tc>
          <w:tcPr>
            <w:tcW w:w="1134" w:type="dxa"/>
            <w:shd w:val="clear" w:color="auto" w:fill="auto"/>
          </w:tcPr>
          <w:p w:rsidR="00E41B38" w:rsidRPr="006B277D" w:rsidRDefault="00E41B38" w:rsidP="0029249E">
            <w:pPr>
              <w:jc w:val="center"/>
            </w:pPr>
            <w:r w:rsidRPr="006B277D">
              <w:t>2/6</w:t>
            </w:r>
          </w:p>
        </w:tc>
        <w:tc>
          <w:tcPr>
            <w:tcW w:w="992" w:type="dxa"/>
            <w:shd w:val="clear" w:color="auto" w:fill="auto"/>
          </w:tcPr>
          <w:p w:rsidR="00E41B38" w:rsidRPr="006B277D" w:rsidRDefault="00E41B38" w:rsidP="0029249E">
            <w:pPr>
              <w:jc w:val="center"/>
            </w:pPr>
            <w:r w:rsidRPr="006B277D">
              <w:t>2/8</w:t>
            </w:r>
          </w:p>
        </w:tc>
        <w:tc>
          <w:tcPr>
            <w:tcW w:w="992" w:type="dxa"/>
            <w:shd w:val="clear" w:color="auto" w:fill="D9D9D9" w:themeFill="background1" w:themeFillShade="D9"/>
          </w:tcPr>
          <w:p w:rsidR="00E41B38" w:rsidRPr="006B277D" w:rsidRDefault="00E41B38" w:rsidP="0029249E">
            <w:pPr>
              <w:jc w:val="center"/>
            </w:pPr>
            <w:r>
              <w:t>3/11</w:t>
            </w:r>
          </w:p>
        </w:tc>
      </w:tr>
      <w:tr w:rsidR="00E41B38" w:rsidRPr="006B277D" w:rsidTr="0029249E">
        <w:tc>
          <w:tcPr>
            <w:tcW w:w="1526" w:type="dxa"/>
          </w:tcPr>
          <w:p w:rsidR="00E41B38" w:rsidRPr="006B277D" w:rsidRDefault="00E41B38" w:rsidP="0029249E">
            <w:pPr>
              <w:jc w:val="both"/>
            </w:pPr>
            <w:r w:rsidRPr="006B277D">
              <w:t>Нарушено сроков</w:t>
            </w:r>
          </w:p>
        </w:tc>
        <w:tc>
          <w:tcPr>
            <w:tcW w:w="4394" w:type="dxa"/>
            <w:gridSpan w:val="5"/>
          </w:tcPr>
          <w:p w:rsidR="00E41B38" w:rsidRPr="006B277D" w:rsidRDefault="00E41B38" w:rsidP="0029249E">
            <w:pPr>
              <w:jc w:val="center"/>
            </w:pPr>
            <w:r w:rsidRPr="006B277D">
              <w:t>Все мероприятия проведены без нарушения сроков</w:t>
            </w:r>
          </w:p>
        </w:tc>
        <w:tc>
          <w:tcPr>
            <w:tcW w:w="4536"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spacing w:after="0" w:line="360" w:lineRule="auto"/>
        <w:jc w:val="both"/>
        <w:rPr>
          <w:rFonts w:ascii="Times New Roman" w:hAnsi="Times New Roman" w:cs="Times New Roman"/>
          <w:sz w:val="28"/>
          <w:szCs w:val="28"/>
        </w:rPr>
      </w:pPr>
    </w:p>
    <w:p w:rsidR="00E41B38" w:rsidRPr="006B277D" w:rsidRDefault="00E41B38" w:rsidP="00E41B38">
      <w:pPr>
        <w:numPr>
          <w:ilvl w:val="0"/>
          <w:numId w:val="5"/>
        </w:numPr>
        <w:spacing w:after="0" w:line="360" w:lineRule="auto"/>
        <w:contextualSpacing/>
        <w:jc w:val="both"/>
        <w:rPr>
          <w:rFonts w:ascii="Times New Roman" w:eastAsia="Times New Roman" w:hAnsi="Times New Roman" w:cs="Times New Roman"/>
          <w:b/>
          <w:sz w:val="28"/>
          <w:szCs w:val="28"/>
          <w:u w:val="single"/>
          <w:lang w:eastAsia="ru-RU"/>
        </w:rPr>
      </w:pPr>
      <w:r w:rsidRPr="006B277D">
        <w:rPr>
          <w:rFonts w:ascii="Times New Roman" w:eastAsia="Times New Roman" w:hAnsi="Times New Roman" w:cs="Times New Roman"/>
          <w:b/>
          <w:sz w:val="28"/>
          <w:szCs w:val="28"/>
          <w:u w:val="single"/>
          <w:lang w:eastAsia="ru-RU"/>
        </w:rPr>
        <w:t>Ведение кадрового делопроизводства:</w:t>
      </w:r>
    </w:p>
    <w:p w:rsidR="00E41B38" w:rsidRPr="006B277D" w:rsidRDefault="00E41B38" w:rsidP="00E41B38">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существление приема на работу- 2</w:t>
      </w:r>
      <w:r w:rsidRPr="006B277D">
        <w:rPr>
          <w:rFonts w:ascii="Times New Roman" w:eastAsia="Times New Roman" w:hAnsi="Times New Roman" w:cs="Times New Roman"/>
          <w:sz w:val="28"/>
          <w:szCs w:val="28"/>
          <w:lang w:eastAsia="ru-RU"/>
        </w:rPr>
        <w:t xml:space="preserve">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41B38" w:rsidRPr="006B277D" w:rsidTr="0029249E">
        <w:tc>
          <w:tcPr>
            <w:tcW w:w="1384" w:type="dxa"/>
          </w:tcPr>
          <w:p w:rsidR="00E41B38" w:rsidRPr="006B277D" w:rsidRDefault="00E41B38" w:rsidP="0029249E">
            <w:pPr>
              <w:jc w:val="both"/>
            </w:pPr>
          </w:p>
        </w:tc>
        <w:tc>
          <w:tcPr>
            <w:tcW w:w="992" w:type="dxa"/>
          </w:tcPr>
          <w:p w:rsidR="00E41B38" w:rsidRPr="006B277D" w:rsidRDefault="00E41B38" w:rsidP="0029249E">
            <w:pPr>
              <w:jc w:val="center"/>
              <w:rPr>
                <w:color w:val="000000"/>
              </w:rPr>
            </w:pPr>
            <w:r w:rsidRPr="006B277D">
              <w:rPr>
                <w:color w:val="000000"/>
              </w:rPr>
              <w:t>1 квартал 2013</w:t>
            </w:r>
          </w:p>
        </w:tc>
        <w:tc>
          <w:tcPr>
            <w:tcW w:w="1276"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418"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384" w:type="dxa"/>
          </w:tcPr>
          <w:p w:rsidR="00E41B38" w:rsidRPr="006B277D" w:rsidRDefault="00E41B38" w:rsidP="0029249E">
            <w:pPr>
              <w:jc w:val="both"/>
            </w:pPr>
            <w:r w:rsidRPr="006B277D">
              <w:t>Запланировано мероприятий</w:t>
            </w:r>
          </w:p>
        </w:tc>
        <w:tc>
          <w:tcPr>
            <w:tcW w:w="9072" w:type="dxa"/>
            <w:gridSpan w:val="9"/>
          </w:tcPr>
          <w:p w:rsidR="00E41B38" w:rsidRPr="006B277D" w:rsidRDefault="00E41B38" w:rsidP="0029249E">
            <w:pPr>
              <w:jc w:val="center"/>
            </w:pPr>
            <w:r w:rsidRPr="006B277D">
              <w:t>не планируется</w:t>
            </w:r>
          </w:p>
        </w:tc>
      </w:tr>
      <w:tr w:rsidR="00E41B38" w:rsidRPr="006B277D" w:rsidTr="0029249E">
        <w:tc>
          <w:tcPr>
            <w:tcW w:w="1384" w:type="dxa"/>
          </w:tcPr>
          <w:p w:rsidR="00E41B38" w:rsidRPr="006B277D" w:rsidRDefault="00E41B38" w:rsidP="0029249E">
            <w:pPr>
              <w:jc w:val="both"/>
            </w:pPr>
            <w:r w:rsidRPr="006B277D">
              <w:t>Проведено мероприятий</w:t>
            </w:r>
          </w:p>
        </w:tc>
        <w:tc>
          <w:tcPr>
            <w:tcW w:w="992" w:type="dxa"/>
          </w:tcPr>
          <w:p w:rsidR="00E41B38" w:rsidRPr="006B277D" w:rsidRDefault="00E41B38" w:rsidP="0029249E">
            <w:pPr>
              <w:jc w:val="center"/>
            </w:pPr>
            <w:r w:rsidRPr="006B277D">
              <w:t>2</w:t>
            </w:r>
          </w:p>
        </w:tc>
        <w:tc>
          <w:tcPr>
            <w:tcW w:w="1134" w:type="dxa"/>
          </w:tcPr>
          <w:p w:rsidR="00E41B38" w:rsidRPr="006B277D" w:rsidRDefault="00E41B38" w:rsidP="0029249E">
            <w:pPr>
              <w:jc w:val="center"/>
            </w:pPr>
            <w:r w:rsidRPr="006B277D">
              <w:t>1/3</w:t>
            </w:r>
          </w:p>
        </w:tc>
        <w:tc>
          <w:tcPr>
            <w:tcW w:w="1418" w:type="dxa"/>
            <w:gridSpan w:val="2"/>
          </w:tcPr>
          <w:p w:rsidR="00E41B38" w:rsidRPr="006B277D" w:rsidRDefault="00E41B38" w:rsidP="0029249E">
            <w:pPr>
              <w:jc w:val="center"/>
            </w:pPr>
            <w:r w:rsidRPr="006B277D">
              <w:t>1/4</w:t>
            </w:r>
          </w:p>
        </w:tc>
        <w:tc>
          <w:tcPr>
            <w:tcW w:w="992" w:type="dxa"/>
            <w:shd w:val="clear" w:color="auto" w:fill="D9D9D9" w:themeFill="background1" w:themeFillShade="D9"/>
          </w:tcPr>
          <w:p w:rsidR="00E41B38" w:rsidRPr="006B277D" w:rsidRDefault="00E41B38" w:rsidP="0029249E">
            <w:pPr>
              <w:jc w:val="center"/>
            </w:pPr>
            <w:r w:rsidRPr="006B277D">
              <w:t>5/9</w:t>
            </w:r>
          </w:p>
        </w:tc>
        <w:tc>
          <w:tcPr>
            <w:tcW w:w="1418" w:type="dxa"/>
            <w:shd w:val="clear" w:color="auto" w:fill="auto"/>
          </w:tcPr>
          <w:p w:rsidR="00E41B38" w:rsidRPr="006B277D" w:rsidRDefault="00E41B38" w:rsidP="0029249E">
            <w:pPr>
              <w:jc w:val="center"/>
            </w:pPr>
            <w:r w:rsidRPr="006B277D">
              <w:t>0</w:t>
            </w:r>
          </w:p>
        </w:tc>
        <w:tc>
          <w:tcPr>
            <w:tcW w:w="1134" w:type="dxa"/>
            <w:shd w:val="clear" w:color="auto" w:fill="auto"/>
          </w:tcPr>
          <w:p w:rsidR="00E41B38" w:rsidRPr="006B277D" w:rsidRDefault="00E41B38" w:rsidP="0029249E">
            <w:pPr>
              <w:jc w:val="center"/>
            </w:pPr>
            <w:r w:rsidRPr="006B277D">
              <w:t>6/6</w:t>
            </w:r>
          </w:p>
        </w:tc>
        <w:tc>
          <w:tcPr>
            <w:tcW w:w="992" w:type="dxa"/>
            <w:shd w:val="clear" w:color="auto" w:fill="auto"/>
          </w:tcPr>
          <w:p w:rsidR="00E41B38" w:rsidRPr="006B277D" w:rsidRDefault="00E41B38" w:rsidP="0029249E">
            <w:pPr>
              <w:jc w:val="center"/>
            </w:pPr>
            <w:r w:rsidRPr="006B277D">
              <w:t>3/9</w:t>
            </w:r>
          </w:p>
        </w:tc>
        <w:tc>
          <w:tcPr>
            <w:tcW w:w="992" w:type="dxa"/>
            <w:shd w:val="clear" w:color="auto" w:fill="D9D9D9" w:themeFill="background1" w:themeFillShade="D9"/>
          </w:tcPr>
          <w:p w:rsidR="00E41B38" w:rsidRPr="006B277D" w:rsidRDefault="00E41B38" w:rsidP="0029249E">
            <w:pPr>
              <w:jc w:val="center"/>
            </w:pPr>
            <w:r>
              <w:t>2/11</w:t>
            </w:r>
          </w:p>
        </w:tc>
      </w:tr>
      <w:tr w:rsidR="00E41B38" w:rsidRPr="006B277D" w:rsidTr="0029249E">
        <w:tc>
          <w:tcPr>
            <w:tcW w:w="1384" w:type="dxa"/>
          </w:tcPr>
          <w:p w:rsidR="00E41B38" w:rsidRPr="006B277D" w:rsidRDefault="00E41B38" w:rsidP="0029249E">
            <w:pPr>
              <w:jc w:val="both"/>
            </w:pPr>
            <w:r w:rsidRPr="006B277D">
              <w:t>Нагрузка на 1 сотрудника</w:t>
            </w:r>
          </w:p>
        </w:tc>
        <w:tc>
          <w:tcPr>
            <w:tcW w:w="992" w:type="dxa"/>
          </w:tcPr>
          <w:p w:rsidR="00E41B38" w:rsidRPr="006B277D" w:rsidRDefault="00E41B38" w:rsidP="0029249E">
            <w:pPr>
              <w:jc w:val="center"/>
            </w:pPr>
            <w:r w:rsidRPr="006B277D">
              <w:t>2</w:t>
            </w:r>
          </w:p>
        </w:tc>
        <w:tc>
          <w:tcPr>
            <w:tcW w:w="1134" w:type="dxa"/>
          </w:tcPr>
          <w:p w:rsidR="00E41B38" w:rsidRPr="006B277D" w:rsidRDefault="00E41B38" w:rsidP="0029249E">
            <w:pPr>
              <w:jc w:val="center"/>
            </w:pPr>
            <w:r w:rsidRPr="006B277D">
              <w:t>1/3</w:t>
            </w:r>
          </w:p>
        </w:tc>
        <w:tc>
          <w:tcPr>
            <w:tcW w:w="1418" w:type="dxa"/>
            <w:gridSpan w:val="2"/>
          </w:tcPr>
          <w:p w:rsidR="00E41B38" w:rsidRPr="006B277D" w:rsidRDefault="00E41B38" w:rsidP="0029249E">
            <w:pPr>
              <w:jc w:val="center"/>
            </w:pPr>
            <w:r w:rsidRPr="006B277D">
              <w:t>1/4</w:t>
            </w:r>
          </w:p>
        </w:tc>
        <w:tc>
          <w:tcPr>
            <w:tcW w:w="992" w:type="dxa"/>
            <w:shd w:val="clear" w:color="auto" w:fill="D9D9D9" w:themeFill="background1" w:themeFillShade="D9"/>
          </w:tcPr>
          <w:p w:rsidR="00E41B38" w:rsidRPr="006B277D" w:rsidRDefault="00E41B38" w:rsidP="0029249E">
            <w:pPr>
              <w:jc w:val="center"/>
            </w:pPr>
            <w:r w:rsidRPr="006B277D">
              <w:t>5/9</w:t>
            </w:r>
          </w:p>
        </w:tc>
        <w:tc>
          <w:tcPr>
            <w:tcW w:w="1418" w:type="dxa"/>
            <w:shd w:val="clear" w:color="auto" w:fill="auto"/>
          </w:tcPr>
          <w:p w:rsidR="00E41B38" w:rsidRPr="006B277D" w:rsidRDefault="00E41B38" w:rsidP="0029249E">
            <w:pPr>
              <w:jc w:val="center"/>
            </w:pPr>
            <w:r w:rsidRPr="006B277D">
              <w:t>0</w:t>
            </w:r>
          </w:p>
        </w:tc>
        <w:tc>
          <w:tcPr>
            <w:tcW w:w="1134" w:type="dxa"/>
            <w:shd w:val="clear" w:color="auto" w:fill="auto"/>
          </w:tcPr>
          <w:p w:rsidR="00E41B38" w:rsidRPr="006B277D" w:rsidRDefault="00E41B38" w:rsidP="0029249E">
            <w:pPr>
              <w:jc w:val="center"/>
            </w:pPr>
            <w:r w:rsidRPr="006B277D">
              <w:t>6/6</w:t>
            </w:r>
          </w:p>
        </w:tc>
        <w:tc>
          <w:tcPr>
            <w:tcW w:w="992" w:type="dxa"/>
            <w:shd w:val="clear" w:color="auto" w:fill="auto"/>
          </w:tcPr>
          <w:p w:rsidR="00E41B38" w:rsidRPr="006B277D" w:rsidRDefault="00E41B38" w:rsidP="0029249E">
            <w:pPr>
              <w:jc w:val="center"/>
            </w:pPr>
            <w:r w:rsidRPr="006B277D">
              <w:t>3/9</w:t>
            </w:r>
          </w:p>
        </w:tc>
        <w:tc>
          <w:tcPr>
            <w:tcW w:w="992" w:type="dxa"/>
            <w:shd w:val="clear" w:color="auto" w:fill="D9D9D9" w:themeFill="background1" w:themeFillShade="D9"/>
          </w:tcPr>
          <w:p w:rsidR="00E41B38" w:rsidRPr="006B277D" w:rsidRDefault="00E41B38" w:rsidP="0029249E">
            <w:pPr>
              <w:jc w:val="center"/>
            </w:pPr>
            <w:r>
              <w:t>2/11</w:t>
            </w:r>
          </w:p>
        </w:tc>
      </w:tr>
      <w:tr w:rsidR="00E41B38" w:rsidRPr="006B277D" w:rsidTr="0029249E">
        <w:tc>
          <w:tcPr>
            <w:tcW w:w="1384" w:type="dxa"/>
          </w:tcPr>
          <w:p w:rsidR="00E41B38" w:rsidRPr="006B277D" w:rsidRDefault="00E41B38" w:rsidP="0029249E">
            <w:pPr>
              <w:jc w:val="both"/>
            </w:pPr>
            <w:r w:rsidRPr="006B277D">
              <w:t>Нарушено сроков</w:t>
            </w:r>
          </w:p>
        </w:tc>
        <w:tc>
          <w:tcPr>
            <w:tcW w:w="4536" w:type="dxa"/>
            <w:gridSpan w:val="5"/>
          </w:tcPr>
          <w:p w:rsidR="00E41B38" w:rsidRPr="006B277D" w:rsidRDefault="00E41B38" w:rsidP="0029249E">
            <w:pPr>
              <w:jc w:val="center"/>
            </w:pPr>
            <w:r w:rsidRPr="006B277D">
              <w:t>Все мероприятия проведены без нарушения сроков</w:t>
            </w:r>
          </w:p>
        </w:tc>
        <w:tc>
          <w:tcPr>
            <w:tcW w:w="4536"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spacing w:after="0" w:line="360" w:lineRule="auto"/>
        <w:ind w:left="360"/>
        <w:contextualSpacing/>
        <w:jc w:val="both"/>
        <w:rPr>
          <w:rFonts w:ascii="Times New Roman" w:eastAsia="Times New Roman" w:hAnsi="Times New Roman" w:cs="Times New Roman"/>
          <w:sz w:val="28"/>
          <w:szCs w:val="28"/>
          <w:lang w:eastAsia="ru-RU"/>
        </w:rPr>
      </w:pPr>
    </w:p>
    <w:p w:rsidR="00E41B38" w:rsidRPr="006B277D" w:rsidRDefault="00E41B38" w:rsidP="00E41B38">
      <w:pPr>
        <w:numPr>
          <w:ilvl w:val="1"/>
          <w:numId w:val="5"/>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Осуществление увольнения - 2</w:t>
      </w:r>
      <w:r w:rsidRPr="006B277D">
        <w:rPr>
          <w:rFonts w:ascii="Times New Roman" w:eastAsia="Times New Roman" w:hAnsi="Times New Roman" w:cs="Times New Roman"/>
          <w:sz w:val="28"/>
          <w:szCs w:val="28"/>
          <w:lang w:eastAsia="ru-RU"/>
        </w:rPr>
        <w:t xml:space="preserve">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41B38" w:rsidRPr="006B277D" w:rsidTr="0029249E">
        <w:tc>
          <w:tcPr>
            <w:tcW w:w="1384" w:type="dxa"/>
          </w:tcPr>
          <w:p w:rsidR="00E41B38" w:rsidRPr="006B277D" w:rsidRDefault="00E41B38" w:rsidP="0029249E">
            <w:pPr>
              <w:jc w:val="both"/>
            </w:pPr>
          </w:p>
        </w:tc>
        <w:tc>
          <w:tcPr>
            <w:tcW w:w="992" w:type="dxa"/>
          </w:tcPr>
          <w:p w:rsidR="00E41B38" w:rsidRPr="006B277D" w:rsidRDefault="00E41B38" w:rsidP="0029249E">
            <w:pPr>
              <w:jc w:val="center"/>
              <w:rPr>
                <w:color w:val="000000"/>
              </w:rPr>
            </w:pPr>
            <w:r w:rsidRPr="006B277D">
              <w:rPr>
                <w:color w:val="000000"/>
              </w:rPr>
              <w:t>1 квартал 2013</w:t>
            </w:r>
          </w:p>
        </w:tc>
        <w:tc>
          <w:tcPr>
            <w:tcW w:w="1276"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418"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384" w:type="dxa"/>
          </w:tcPr>
          <w:p w:rsidR="00E41B38" w:rsidRPr="006B277D" w:rsidRDefault="00E41B38" w:rsidP="0029249E">
            <w:pPr>
              <w:jc w:val="both"/>
            </w:pPr>
            <w:r w:rsidRPr="006B277D">
              <w:t>Запланировано мероприятий</w:t>
            </w:r>
          </w:p>
        </w:tc>
        <w:tc>
          <w:tcPr>
            <w:tcW w:w="9072" w:type="dxa"/>
            <w:gridSpan w:val="9"/>
          </w:tcPr>
          <w:p w:rsidR="00E41B38" w:rsidRPr="006B277D" w:rsidRDefault="00E41B38" w:rsidP="0029249E">
            <w:pPr>
              <w:jc w:val="center"/>
            </w:pPr>
            <w:r w:rsidRPr="006B277D">
              <w:t>не планируется</w:t>
            </w:r>
          </w:p>
        </w:tc>
      </w:tr>
      <w:tr w:rsidR="00E41B38" w:rsidRPr="006B277D" w:rsidTr="0029249E">
        <w:tc>
          <w:tcPr>
            <w:tcW w:w="1384" w:type="dxa"/>
          </w:tcPr>
          <w:p w:rsidR="00E41B38" w:rsidRPr="006B277D" w:rsidRDefault="00E41B38" w:rsidP="0029249E">
            <w:pPr>
              <w:jc w:val="both"/>
            </w:pPr>
            <w:r w:rsidRPr="006B277D">
              <w:t>Проведено мероприятий</w:t>
            </w:r>
          </w:p>
        </w:tc>
        <w:tc>
          <w:tcPr>
            <w:tcW w:w="992" w:type="dxa"/>
          </w:tcPr>
          <w:p w:rsidR="00E41B38" w:rsidRPr="006B277D" w:rsidRDefault="00E41B38" w:rsidP="0029249E">
            <w:pPr>
              <w:jc w:val="center"/>
            </w:pPr>
            <w:r w:rsidRPr="006B277D">
              <w:t>4</w:t>
            </w:r>
          </w:p>
        </w:tc>
        <w:tc>
          <w:tcPr>
            <w:tcW w:w="1134" w:type="dxa"/>
          </w:tcPr>
          <w:p w:rsidR="00E41B38" w:rsidRPr="006B277D" w:rsidRDefault="00E41B38" w:rsidP="0029249E">
            <w:pPr>
              <w:jc w:val="center"/>
            </w:pPr>
            <w:r w:rsidRPr="006B277D">
              <w:t>2/6</w:t>
            </w:r>
          </w:p>
        </w:tc>
        <w:tc>
          <w:tcPr>
            <w:tcW w:w="1418" w:type="dxa"/>
            <w:gridSpan w:val="2"/>
          </w:tcPr>
          <w:p w:rsidR="00E41B38" w:rsidRPr="006B277D" w:rsidRDefault="00E41B38" w:rsidP="0029249E">
            <w:pPr>
              <w:jc w:val="center"/>
            </w:pPr>
            <w:r w:rsidRPr="006B277D">
              <w:t>2/8</w:t>
            </w:r>
          </w:p>
        </w:tc>
        <w:tc>
          <w:tcPr>
            <w:tcW w:w="992" w:type="dxa"/>
            <w:shd w:val="clear" w:color="auto" w:fill="D9D9D9" w:themeFill="background1" w:themeFillShade="D9"/>
          </w:tcPr>
          <w:p w:rsidR="00E41B38" w:rsidRPr="006B277D" w:rsidRDefault="00E41B38" w:rsidP="0029249E">
            <w:pPr>
              <w:jc w:val="center"/>
            </w:pPr>
            <w:r w:rsidRPr="006B277D">
              <w:t>1/9</w:t>
            </w:r>
          </w:p>
        </w:tc>
        <w:tc>
          <w:tcPr>
            <w:tcW w:w="1418" w:type="dxa"/>
            <w:shd w:val="clear" w:color="auto" w:fill="auto"/>
          </w:tcPr>
          <w:p w:rsidR="00E41B38" w:rsidRPr="006B277D" w:rsidRDefault="00E41B38" w:rsidP="0029249E">
            <w:pPr>
              <w:jc w:val="center"/>
            </w:pPr>
            <w:r w:rsidRPr="006B277D">
              <w:t>2</w:t>
            </w:r>
          </w:p>
        </w:tc>
        <w:tc>
          <w:tcPr>
            <w:tcW w:w="1134" w:type="dxa"/>
            <w:shd w:val="clear" w:color="auto" w:fill="auto"/>
          </w:tcPr>
          <w:p w:rsidR="00E41B38" w:rsidRPr="006B277D" w:rsidRDefault="00E41B38" w:rsidP="0029249E">
            <w:pPr>
              <w:jc w:val="center"/>
            </w:pPr>
            <w:r w:rsidRPr="006B277D">
              <w:t>3/5</w:t>
            </w:r>
          </w:p>
        </w:tc>
        <w:tc>
          <w:tcPr>
            <w:tcW w:w="992" w:type="dxa"/>
            <w:shd w:val="clear" w:color="auto" w:fill="auto"/>
          </w:tcPr>
          <w:p w:rsidR="00E41B38" w:rsidRPr="006B277D" w:rsidRDefault="00E41B38" w:rsidP="0029249E">
            <w:pPr>
              <w:jc w:val="center"/>
            </w:pPr>
            <w:r w:rsidRPr="006B277D">
              <w:t>3/8</w:t>
            </w:r>
          </w:p>
        </w:tc>
        <w:tc>
          <w:tcPr>
            <w:tcW w:w="992" w:type="dxa"/>
            <w:shd w:val="clear" w:color="auto" w:fill="D9D9D9" w:themeFill="background1" w:themeFillShade="D9"/>
          </w:tcPr>
          <w:p w:rsidR="00E41B38" w:rsidRPr="006B277D" w:rsidRDefault="00E41B38" w:rsidP="0029249E">
            <w:pPr>
              <w:jc w:val="center"/>
            </w:pPr>
            <w:r>
              <w:t>2/10</w:t>
            </w:r>
          </w:p>
        </w:tc>
      </w:tr>
      <w:tr w:rsidR="00E41B38" w:rsidRPr="006B277D" w:rsidTr="0029249E">
        <w:tc>
          <w:tcPr>
            <w:tcW w:w="1384" w:type="dxa"/>
          </w:tcPr>
          <w:p w:rsidR="00E41B38" w:rsidRPr="006B277D" w:rsidRDefault="00E41B38" w:rsidP="0029249E">
            <w:pPr>
              <w:jc w:val="both"/>
            </w:pPr>
            <w:r w:rsidRPr="006B277D">
              <w:t>Нагрузка на 1 сотрудника</w:t>
            </w:r>
          </w:p>
        </w:tc>
        <w:tc>
          <w:tcPr>
            <w:tcW w:w="992" w:type="dxa"/>
          </w:tcPr>
          <w:p w:rsidR="00E41B38" w:rsidRPr="006B277D" w:rsidRDefault="00E41B38" w:rsidP="0029249E">
            <w:pPr>
              <w:jc w:val="center"/>
            </w:pPr>
            <w:r w:rsidRPr="006B277D">
              <w:t>4</w:t>
            </w:r>
          </w:p>
        </w:tc>
        <w:tc>
          <w:tcPr>
            <w:tcW w:w="1134" w:type="dxa"/>
          </w:tcPr>
          <w:p w:rsidR="00E41B38" w:rsidRPr="006B277D" w:rsidRDefault="00E41B38" w:rsidP="0029249E">
            <w:pPr>
              <w:jc w:val="center"/>
            </w:pPr>
            <w:r w:rsidRPr="006B277D">
              <w:t>2/6</w:t>
            </w:r>
          </w:p>
        </w:tc>
        <w:tc>
          <w:tcPr>
            <w:tcW w:w="1418" w:type="dxa"/>
            <w:gridSpan w:val="2"/>
          </w:tcPr>
          <w:p w:rsidR="00E41B38" w:rsidRPr="006B277D" w:rsidRDefault="00E41B38" w:rsidP="0029249E">
            <w:pPr>
              <w:jc w:val="center"/>
            </w:pPr>
            <w:r w:rsidRPr="006B277D">
              <w:t>2/8</w:t>
            </w:r>
          </w:p>
        </w:tc>
        <w:tc>
          <w:tcPr>
            <w:tcW w:w="992" w:type="dxa"/>
            <w:shd w:val="clear" w:color="auto" w:fill="D9D9D9" w:themeFill="background1" w:themeFillShade="D9"/>
          </w:tcPr>
          <w:p w:rsidR="00E41B38" w:rsidRPr="006B277D" w:rsidRDefault="00E41B38" w:rsidP="0029249E">
            <w:pPr>
              <w:jc w:val="center"/>
            </w:pPr>
            <w:r w:rsidRPr="006B277D">
              <w:t>1/9</w:t>
            </w:r>
          </w:p>
        </w:tc>
        <w:tc>
          <w:tcPr>
            <w:tcW w:w="1418" w:type="dxa"/>
            <w:shd w:val="clear" w:color="auto" w:fill="auto"/>
          </w:tcPr>
          <w:p w:rsidR="00E41B38" w:rsidRPr="006B277D" w:rsidRDefault="00E41B38" w:rsidP="0029249E">
            <w:pPr>
              <w:jc w:val="center"/>
            </w:pPr>
            <w:r w:rsidRPr="006B277D">
              <w:t>2</w:t>
            </w:r>
          </w:p>
        </w:tc>
        <w:tc>
          <w:tcPr>
            <w:tcW w:w="1134" w:type="dxa"/>
            <w:shd w:val="clear" w:color="auto" w:fill="auto"/>
          </w:tcPr>
          <w:p w:rsidR="00E41B38" w:rsidRPr="006B277D" w:rsidRDefault="00E41B38" w:rsidP="0029249E">
            <w:pPr>
              <w:jc w:val="center"/>
            </w:pPr>
            <w:r w:rsidRPr="006B277D">
              <w:t>3/5</w:t>
            </w:r>
          </w:p>
        </w:tc>
        <w:tc>
          <w:tcPr>
            <w:tcW w:w="992" w:type="dxa"/>
            <w:shd w:val="clear" w:color="auto" w:fill="auto"/>
          </w:tcPr>
          <w:p w:rsidR="00E41B38" w:rsidRPr="006B277D" w:rsidRDefault="00E41B38" w:rsidP="0029249E">
            <w:pPr>
              <w:jc w:val="center"/>
            </w:pPr>
            <w:r w:rsidRPr="006B277D">
              <w:t>3/8</w:t>
            </w:r>
          </w:p>
        </w:tc>
        <w:tc>
          <w:tcPr>
            <w:tcW w:w="992" w:type="dxa"/>
            <w:shd w:val="clear" w:color="auto" w:fill="D9D9D9" w:themeFill="background1" w:themeFillShade="D9"/>
          </w:tcPr>
          <w:p w:rsidR="00E41B38" w:rsidRPr="006B277D" w:rsidRDefault="00E41B38" w:rsidP="0029249E">
            <w:pPr>
              <w:jc w:val="center"/>
            </w:pPr>
            <w:r>
              <w:t>2/10</w:t>
            </w:r>
          </w:p>
        </w:tc>
      </w:tr>
      <w:tr w:rsidR="00E41B38" w:rsidRPr="006B277D" w:rsidTr="0029249E">
        <w:tc>
          <w:tcPr>
            <w:tcW w:w="1384" w:type="dxa"/>
          </w:tcPr>
          <w:p w:rsidR="00E41B38" w:rsidRPr="006B277D" w:rsidRDefault="00E41B38" w:rsidP="0029249E">
            <w:pPr>
              <w:jc w:val="both"/>
            </w:pPr>
            <w:r w:rsidRPr="006B277D">
              <w:t>Нарушено сроков</w:t>
            </w:r>
          </w:p>
        </w:tc>
        <w:tc>
          <w:tcPr>
            <w:tcW w:w="4536" w:type="dxa"/>
            <w:gridSpan w:val="5"/>
          </w:tcPr>
          <w:p w:rsidR="00E41B38" w:rsidRPr="006B277D" w:rsidRDefault="00E41B38" w:rsidP="0029249E">
            <w:pPr>
              <w:jc w:val="center"/>
            </w:pPr>
            <w:r w:rsidRPr="006B277D">
              <w:t>Все мероприятия проведены без нарушения сроков</w:t>
            </w:r>
          </w:p>
        </w:tc>
        <w:tc>
          <w:tcPr>
            <w:tcW w:w="4536"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spacing w:after="0" w:line="360" w:lineRule="auto"/>
        <w:ind w:left="360"/>
        <w:contextualSpacing/>
        <w:jc w:val="both"/>
        <w:rPr>
          <w:rFonts w:ascii="Times New Roman" w:eastAsia="Times New Roman" w:hAnsi="Times New Roman" w:cs="Times New Roman"/>
          <w:sz w:val="28"/>
          <w:szCs w:val="28"/>
          <w:lang w:eastAsia="ru-RU"/>
        </w:rPr>
      </w:pPr>
    </w:p>
    <w:p w:rsidR="00E41B38" w:rsidRPr="006B277D" w:rsidRDefault="00E41B38" w:rsidP="00E41B38">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Осуществление переводов на другие должности - 1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41B38" w:rsidRPr="006B277D" w:rsidTr="0029249E">
        <w:tc>
          <w:tcPr>
            <w:tcW w:w="1384" w:type="dxa"/>
          </w:tcPr>
          <w:p w:rsidR="00E41B38" w:rsidRPr="006B277D" w:rsidRDefault="00E41B38" w:rsidP="0029249E">
            <w:pPr>
              <w:jc w:val="both"/>
            </w:pPr>
          </w:p>
        </w:tc>
        <w:tc>
          <w:tcPr>
            <w:tcW w:w="992" w:type="dxa"/>
          </w:tcPr>
          <w:p w:rsidR="00E41B38" w:rsidRPr="006B277D" w:rsidRDefault="00E41B38" w:rsidP="0029249E">
            <w:pPr>
              <w:jc w:val="center"/>
              <w:rPr>
                <w:color w:val="000000"/>
              </w:rPr>
            </w:pPr>
            <w:r w:rsidRPr="006B277D">
              <w:rPr>
                <w:color w:val="000000"/>
              </w:rPr>
              <w:t>1 квартал 2013</w:t>
            </w:r>
          </w:p>
        </w:tc>
        <w:tc>
          <w:tcPr>
            <w:tcW w:w="1276"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418"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384" w:type="dxa"/>
          </w:tcPr>
          <w:p w:rsidR="00E41B38" w:rsidRPr="006B277D" w:rsidRDefault="00E41B38" w:rsidP="0029249E">
            <w:pPr>
              <w:jc w:val="both"/>
            </w:pPr>
            <w:r w:rsidRPr="006B277D">
              <w:t>Запланировано мероприятий</w:t>
            </w:r>
          </w:p>
        </w:tc>
        <w:tc>
          <w:tcPr>
            <w:tcW w:w="9072" w:type="dxa"/>
            <w:gridSpan w:val="9"/>
          </w:tcPr>
          <w:p w:rsidR="00E41B38" w:rsidRPr="006B277D" w:rsidRDefault="00E41B38" w:rsidP="0029249E">
            <w:pPr>
              <w:jc w:val="center"/>
            </w:pPr>
            <w:r w:rsidRPr="006B277D">
              <w:t>не планируется</w:t>
            </w:r>
          </w:p>
        </w:tc>
      </w:tr>
      <w:tr w:rsidR="00E41B38" w:rsidRPr="006B277D" w:rsidTr="0029249E">
        <w:tc>
          <w:tcPr>
            <w:tcW w:w="1384" w:type="dxa"/>
          </w:tcPr>
          <w:p w:rsidR="00E41B38" w:rsidRPr="006B277D" w:rsidRDefault="00E41B38" w:rsidP="0029249E">
            <w:pPr>
              <w:jc w:val="both"/>
            </w:pPr>
            <w:r w:rsidRPr="006B277D">
              <w:t>Проведено мероприятий</w:t>
            </w:r>
          </w:p>
        </w:tc>
        <w:tc>
          <w:tcPr>
            <w:tcW w:w="992" w:type="dxa"/>
          </w:tcPr>
          <w:p w:rsidR="00E41B38" w:rsidRPr="006B277D" w:rsidRDefault="00E41B38" w:rsidP="0029249E">
            <w:pPr>
              <w:jc w:val="center"/>
            </w:pPr>
            <w:r w:rsidRPr="006B277D">
              <w:t>0</w:t>
            </w:r>
          </w:p>
        </w:tc>
        <w:tc>
          <w:tcPr>
            <w:tcW w:w="1134" w:type="dxa"/>
          </w:tcPr>
          <w:p w:rsidR="00E41B38" w:rsidRPr="006B277D" w:rsidRDefault="00E41B38" w:rsidP="0029249E">
            <w:pPr>
              <w:jc w:val="center"/>
            </w:pPr>
            <w:r w:rsidRPr="006B277D">
              <w:t>0/0</w:t>
            </w:r>
          </w:p>
        </w:tc>
        <w:tc>
          <w:tcPr>
            <w:tcW w:w="1418" w:type="dxa"/>
            <w:gridSpan w:val="2"/>
          </w:tcPr>
          <w:p w:rsidR="00E41B38" w:rsidRPr="006B277D" w:rsidRDefault="00E41B38" w:rsidP="0029249E">
            <w:pPr>
              <w:jc w:val="center"/>
            </w:pPr>
            <w:r w:rsidRPr="006B277D">
              <w:t>1/1</w:t>
            </w:r>
          </w:p>
        </w:tc>
        <w:tc>
          <w:tcPr>
            <w:tcW w:w="992" w:type="dxa"/>
            <w:shd w:val="clear" w:color="auto" w:fill="D9D9D9" w:themeFill="background1" w:themeFillShade="D9"/>
          </w:tcPr>
          <w:p w:rsidR="00E41B38" w:rsidRPr="006B277D" w:rsidRDefault="00E41B38" w:rsidP="0029249E">
            <w:pPr>
              <w:jc w:val="center"/>
            </w:pPr>
            <w:r w:rsidRPr="006B277D">
              <w:t>0/1</w:t>
            </w:r>
          </w:p>
        </w:tc>
        <w:tc>
          <w:tcPr>
            <w:tcW w:w="1418" w:type="dxa"/>
            <w:shd w:val="clear" w:color="auto" w:fill="auto"/>
          </w:tcPr>
          <w:p w:rsidR="00E41B38" w:rsidRPr="006B277D" w:rsidRDefault="00E41B38" w:rsidP="0029249E">
            <w:pPr>
              <w:jc w:val="center"/>
            </w:pPr>
            <w:r w:rsidRPr="006B277D">
              <w:t>1</w:t>
            </w:r>
          </w:p>
        </w:tc>
        <w:tc>
          <w:tcPr>
            <w:tcW w:w="1134" w:type="dxa"/>
            <w:shd w:val="clear" w:color="auto" w:fill="auto"/>
          </w:tcPr>
          <w:p w:rsidR="00E41B38" w:rsidRPr="006B277D" w:rsidRDefault="00E41B38" w:rsidP="0029249E">
            <w:pPr>
              <w:jc w:val="center"/>
            </w:pPr>
            <w:r w:rsidRPr="006B277D">
              <w:t>2/3</w:t>
            </w:r>
          </w:p>
        </w:tc>
        <w:tc>
          <w:tcPr>
            <w:tcW w:w="992" w:type="dxa"/>
            <w:shd w:val="clear" w:color="auto" w:fill="auto"/>
          </w:tcPr>
          <w:p w:rsidR="00E41B38" w:rsidRPr="006B277D" w:rsidRDefault="00E41B38" w:rsidP="0029249E">
            <w:pPr>
              <w:jc w:val="center"/>
            </w:pPr>
            <w:r w:rsidRPr="006B277D">
              <w:t>1/4</w:t>
            </w:r>
          </w:p>
        </w:tc>
        <w:tc>
          <w:tcPr>
            <w:tcW w:w="992" w:type="dxa"/>
            <w:shd w:val="clear" w:color="auto" w:fill="D9D9D9" w:themeFill="background1" w:themeFillShade="D9"/>
          </w:tcPr>
          <w:p w:rsidR="00E41B38" w:rsidRPr="006B277D" w:rsidRDefault="00E41B38" w:rsidP="0029249E">
            <w:pPr>
              <w:jc w:val="center"/>
            </w:pPr>
            <w:r>
              <w:t>1/5</w:t>
            </w:r>
          </w:p>
        </w:tc>
      </w:tr>
      <w:tr w:rsidR="00E41B38" w:rsidRPr="006B277D" w:rsidTr="0029249E">
        <w:tc>
          <w:tcPr>
            <w:tcW w:w="1384" w:type="dxa"/>
          </w:tcPr>
          <w:p w:rsidR="00E41B38" w:rsidRPr="006B277D" w:rsidRDefault="00E41B38" w:rsidP="0029249E">
            <w:pPr>
              <w:jc w:val="both"/>
            </w:pPr>
            <w:r w:rsidRPr="006B277D">
              <w:t>Нагрузка на 1 сотрудника</w:t>
            </w:r>
          </w:p>
        </w:tc>
        <w:tc>
          <w:tcPr>
            <w:tcW w:w="992" w:type="dxa"/>
          </w:tcPr>
          <w:p w:rsidR="00E41B38" w:rsidRPr="006B277D" w:rsidRDefault="00E41B38" w:rsidP="0029249E">
            <w:pPr>
              <w:jc w:val="center"/>
            </w:pPr>
            <w:r w:rsidRPr="006B277D">
              <w:t>0</w:t>
            </w:r>
          </w:p>
        </w:tc>
        <w:tc>
          <w:tcPr>
            <w:tcW w:w="1134" w:type="dxa"/>
          </w:tcPr>
          <w:p w:rsidR="00E41B38" w:rsidRPr="006B277D" w:rsidRDefault="00E41B38" w:rsidP="0029249E">
            <w:pPr>
              <w:jc w:val="center"/>
            </w:pPr>
            <w:r w:rsidRPr="006B277D">
              <w:t>0/0</w:t>
            </w:r>
          </w:p>
        </w:tc>
        <w:tc>
          <w:tcPr>
            <w:tcW w:w="1418" w:type="dxa"/>
            <w:gridSpan w:val="2"/>
          </w:tcPr>
          <w:p w:rsidR="00E41B38" w:rsidRPr="006B277D" w:rsidRDefault="00E41B38" w:rsidP="0029249E">
            <w:pPr>
              <w:jc w:val="center"/>
            </w:pPr>
            <w:r w:rsidRPr="006B277D">
              <w:t>1/1</w:t>
            </w:r>
          </w:p>
        </w:tc>
        <w:tc>
          <w:tcPr>
            <w:tcW w:w="992" w:type="dxa"/>
            <w:shd w:val="clear" w:color="auto" w:fill="D9D9D9" w:themeFill="background1" w:themeFillShade="D9"/>
          </w:tcPr>
          <w:p w:rsidR="00E41B38" w:rsidRPr="006B277D" w:rsidRDefault="00E41B38" w:rsidP="0029249E">
            <w:pPr>
              <w:jc w:val="center"/>
            </w:pPr>
            <w:r w:rsidRPr="006B277D">
              <w:t>0/1</w:t>
            </w:r>
          </w:p>
        </w:tc>
        <w:tc>
          <w:tcPr>
            <w:tcW w:w="1418" w:type="dxa"/>
            <w:shd w:val="clear" w:color="auto" w:fill="auto"/>
          </w:tcPr>
          <w:p w:rsidR="00E41B38" w:rsidRPr="006B277D" w:rsidRDefault="00E41B38" w:rsidP="0029249E">
            <w:pPr>
              <w:jc w:val="center"/>
            </w:pPr>
            <w:r w:rsidRPr="006B277D">
              <w:t>1</w:t>
            </w:r>
          </w:p>
        </w:tc>
        <w:tc>
          <w:tcPr>
            <w:tcW w:w="1134" w:type="dxa"/>
            <w:shd w:val="clear" w:color="auto" w:fill="auto"/>
          </w:tcPr>
          <w:p w:rsidR="00E41B38" w:rsidRPr="006B277D" w:rsidRDefault="00E41B38" w:rsidP="0029249E">
            <w:pPr>
              <w:jc w:val="center"/>
            </w:pPr>
            <w:r w:rsidRPr="006B277D">
              <w:t>2/3</w:t>
            </w:r>
          </w:p>
        </w:tc>
        <w:tc>
          <w:tcPr>
            <w:tcW w:w="992" w:type="dxa"/>
            <w:shd w:val="clear" w:color="auto" w:fill="auto"/>
          </w:tcPr>
          <w:p w:rsidR="00E41B38" w:rsidRPr="006B277D" w:rsidRDefault="00E41B38" w:rsidP="0029249E">
            <w:pPr>
              <w:jc w:val="center"/>
            </w:pPr>
            <w:r w:rsidRPr="006B277D">
              <w:t>1/4</w:t>
            </w:r>
          </w:p>
        </w:tc>
        <w:tc>
          <w:tcPr>
            <w:tcW w:w="992" w:type="dxa"/>
            <w:shd w:val="clear" w:color="auto" w:fill="D9D9D9" w:themeFill="background1" w:themeFillShade="D9"/>
          </w:tcPr>
          <w:p w:rsidR="00E41B38" w:rsidRPr="006B277D" w:rsidRDefault="00E41B38" w:rsidP="0029249E">
            <w:pPr>
              <w:jc w:val="center"/>
            </w:pPr>
            <w:r>
              <w:t>1/5</w:t>
            </w:r>
          </w:p>
        </w:tc>
      </w:tr>
      <w:tr w:rsidR="00E41B38" w:rsidRPr="006B277D" w:rsidTr="0029249E">
        <w:tc>
          <w:tcPr>
            <w:tcW w:w="1384" w:type="dxa"/>
          </w:tcPr>
          <w:p w:rsidR="00E41B38" w:rsidRPr="006B277D" w:rsidRDefault="00E41B38" w:rsidP="0029249E">
            <w:pPr>
              <w:jc w:val="both"/>
            </w:pPr>
            <w:r w:rsidRPr="006B277D">
              <w:t>Нарушено сроков</w:t>
            </w:r>
          </w:p>
        </w:tc>
        <w:tc>
          <w:tcPr>
            <w:tcW w:w="4536" w:type="dxa"/>
            <w:gridSpan w:val="5"/>
          </w:tcPr>
          <w:p w:rsidR="00E41B38" w:rsidRPr="006B277D" w:rsidRDefault="00E41B38" w:rsidP="0029249E">
            <w:pPr>
              <w:jc w:val="center"/>
            </w:pPr>
            <w:r w:rsidRPr="006B277D">
              <w:t>Все мероприятия проведены без нарушения сроков</w:t>
            </w:r>
          </w:p>
        </w:tc>
        <w:tc>
          <w:tcPr>
            <w:tcW w:w="4536"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spacing w:after="0" w:line="360" w:lineRule="auto"/>
        <w:ind w:left="360"/>
        <w:contextualSpacing/>
        <w:jc w:val="both"/>
        <w:rPr>
          <w:rFonts w:ascii="Times New Roman" w:eastAsia="Times New Roman" w:hAnsi="Times New Roman" w:cs="Times New Roman"/>
          <w:sz w:val="28"/>
          <w:szCs w:val="28"/>
          <w:lang w:eastAsia="ru-RU"/>
        </w:rPr>
      </w:pPr>
    </w:p>
    <w:p w:rsidR="00E41B38" w:rsidRPr="006B277D" w:rsidRDefault="00E41B38" w:rsidP="00E41B38">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lastRenderedPageBreak/>
        <w:t>Подготовка проектов приказов по л</w:t>
      </w:r>
      <w:r>
        <w:rPr>
          <w:rFonts w:ascii="Times New Roman" w:eastAsia="Times New Roman" w:hAnsi="Times New Roman" w:cs="Times New Roman"/>
          <w:sz w:val="28"/>
          <w:szCs w:val="28"/>
          <w:lang w:eastAsia="ru-RU"/>
        </w:rPr>
        <w:t>ичному составу и поощрениям - 37</w:t>
      </w:r>
      <w:r w:rsidRPr="006B277D">
        <w:rPr>
          <w:rFonts w:ascii="Times New Roman" w:eastAsia="Times New Roman" w:hAnsi="Times New Roman" w:cs="Times New Roman"/>
          <w:sz w:val="28"/>
          <w:szCs w:val="28"/>
          <w:lang w:eastAsia="ru-RU"/>
        </w:rPr>
        <w:t xml:space="preserve"> приказ</w:t>
      </w:r>
      <w:r>
        <w:rPr>
          <w:rFonts w:ascii="Times New Roman" w:eastAsia="Times New Roman" w:hAnsi="Times New Roman" w:cs="Times New Roman"/>
          <w:sz w:val="28"/>
          <w:szCs w:val="28"/>
          <w:lang w:eastAsia="ru-RU"/>
        </w:rPr>
        <w:t>ов</w:t>
      </w:r>
      <w:r w:rsidRPr="006B277D">
        <w:rPr>
          <w:rFonts w:ascii="Times New Roman" w:eastAsia="Times New Roman" w:hAnsi="Times New Roman" w:cs="Times New Roman"/>
          <w:sz w:val="28"/>
          <w:szCs w:val="28"/>
          <w:lang w:eastAsia="ru-RU"/>
        </w:rPr>
        <w:t>;</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41B38" w:rsidRPr="006B277D" w:rsidTr="0029249E">
        <w:tc>
          <w:tcPr>
            <w:tcW w:w="1384" w:type="dxa"/>
          </w:tcPr>
          <w:p w:rsidR="00E41B38" w:rsidRPr="006B277D" w:rsidRDefault="00E41B38" w:rsidP="0029249E">
            <w:pPr>
              <w:jc w:val="both"/>
            </w:pPr>
          </w:p>
        </w:tc>
        <w:tc>
          <w:tcPr>
            <w:tcW w:w="992" w:type="dxa"/>
          </w:tcPr>
          <w:p w:rsidR="00E41B38" w:rsidRPr="006B277D" w:rsidRDefault="00E41B38" w:rsidP="0029249E">
            <w:pPr>
              <w:jc w:val="center"/>
              <w:rPr>
                <w:color w:val="000000"/>
              </w:rPr>
            </w:pPr>
            <w:r w:rsidRPr="006B277D">
              <w:rPr>
                <w:color w:val="000000"/>
              </w:rPr>
              <w:t>1 квартал 2013</w:t>
            </w:r>
          </w:p>
        </w:tc>
        <w:tc>
          <w:tcPr>
            <w:tcW w:w="1276"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418"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384" w:type="dxa"/>
          </w:tcPr>
          <w:p w:rsidR="00E41B38" w:rsidRPr="006B277D" w:rsidRDefault="00E41B38" w:rsidP="0029249E">
            <w:pPr>
              <w:jc w:val="both"/>
            </w:pPr>
            <w:r w:rsidRPr="006B277D">
              <w:t>Запланировано мероприятий</w:t>
            </w:r>
          </w:p>
        </w:tc>
        <w:tc>
          <w:tcPr>
            <w:tcW w:w="9072" w:type="dxa"/>
            <w:gridSpan w:val="9"/>
          </w:tcPr>
          <w:p w:rsidR="00E41B38" w:rsidRPr="006B277D" w:rsidRDefault="00E41B38" w:rsidP="0029249E">
            <w:pPr>
              <w:jc w:val="center"/>
            </w:pPr>
            <w:r w:rsidRPr="006B277D">
              <w:t>не планируется</w:t>
            </w:r>
          </w:p>
        </w:tc>
      </w:tr>
      <w:tr w:rsidR="00E41B38" w:rsidRPr="006B277D" w:rsidTr="0029249E">
        <w:tc>
          <w:tcPr>
            <w:tcW w:w="1384" w:type="dxa"/>
          </w:tcPr>
          <w:p w:rsidR="00E41B38" w:rsidRPr="006B277D" w:rsidRDefault="00E41B38" w:rsidP="0029249E">
            <w:pPr>
              <w:jc w:val="both"/>
            </w:pPr>
            <w:r w:rsidRPr="006B277D">
              <w:t>Проведено мероприятий</w:t>
            </w:r>
          </w:p>
        </w:tc>
        <w:tc>
          <w:tcPr>
            <w:tcW w:w="992" w:type="dxa"/>
          </w:tcPr>
          <w:p w:rsidR="00E41B38" w:rsidRPr="006B277D" w:rsidRDefault="00E41B38" w:rsidP="0029249E">
            <w:pPr>
              <w:jc w:val="center"/>
            </w:pPr>
            <w:r w:rsidRPr="006B277D">
              <w:t>56</w:t>
            </w:r>
          </w:p>
        </w:tc>
        <w:tc>
          <w:tcPr>
            <w:tcW w:w="1134" w:type="dxa"/>
          </w:tcPr>
          <w:p w:rsidR="00E41B38" w:rsidRPr="006B277D" w:rsidRDefault="00E41B38" w:rsidP="0029249E">
            <w:pPr>
              <w:jc w:val="center"/>
            </w:pPr>
            <w:r w:rsidRPr="006B277D">
              <w:t>12/68</w:t>
            </w:r>
          </w:p>
        </w:tc>
        <w:tc>
          <w:tcPr>
            <w:tcW w:w="1418" w:type="dxa"/>
            <w:gridSpan w:val="2"/>
          </w:tcPr>
          <w:p w:rsidR="00E41B38" w:rsidRPr="006B277D" w:rsidRDefault="00E41B38" w:rsidP="0029249E">
            <w:pPr>
              <w:jc w:val="center"/>
            </w:pPr>
            <w:r w:rsidRPr="006B277D">
              <w:t>8/76</w:t>
            </w:r>
          </w:p>
        </w:tc>
        <w:tc>
          <w:tcPr>
            <w:tcW w:w="992" w:type="dxa"/>
            <w:shd w:val="clear" w:color="auto" w:fill="D9D9D9" w:themeFill="background1" w:themeFillShade="D9"/>
          </w:tcPr>
          <w:p w:rsidR="00E41B38" w:rsidRPr="006B277D" w:rsidRDefault="00E41B38" w:rsidP="0029249E">
            <w:pPr>
              <w:jc w:val="center"/>
            </w:pPr>
            <w:r w:rsidRPr="006B277D">
              <w:t>18/94</w:t>
            </w:r>
          </w:p>
        </w:tc>
        <w:tc>
          <w:tcPr>
            <w:tcW w:w="1418" w:type="dxa"/>
            <w:shd w:val="clear" w:color="auto" w:fill="auto"/>
          </w:tcPr>
          <w:p w:rsidR="00E41B38" w:rsidRPr="006B277D" w:rsidRDefault="00E41B38" w:rsidP="0029249E">
            <w:pPr>
              <w:jc w:val="center"/>
            </w:pPr>
            <w:r w:rsidRPr="006B277D">
              <w:t>32</w:t>
            </w:r>
          </w:p>
        </w:tc>
        <w:tc>
          <w:tcPr>
            <w:tcW w:w="1134" w:type="dxa"/>
            <w:shd w:val="clear" w:color="auto" w:fill="auto"/>
          </w:tcPr>
          <w:p w:rsidR="00E41B38" w:rsidRPr="006B277D" w:rsidRDefault="00E41B38" w:rsidP="0029249E">
            <w:pPr>
              <w:jc w:val="center"/>
            </w:pPr>
            <w:r w:rsidRPr="006B277D">
              <w:t>53/85</w:t>
            </w:r>
          </w:p>
        </w:tc>
        <w:tc>
          <w:tcPr>
            <w:tcW w:w="992" w:type="dxa"/>
            <w:shd w:val="clear" w:color="auto" w:fill="auto"/>
          </w:tcPr>
          <w:p w:rsidR="00E41B38" w:rsidRPr="006B277D" w:rsidRDefault="00E41B38" w:rsidP="0029249E">
            <w:pPr>
              <w:jc w:val="center"/>
            </w:pPr>
            <w:r w:rsidRPr="006B277D">
              <w:t>45/130</w:t>
            </w:r>
          </w:p>
        </w:tc>
        <w:tc>
          <w:tcPr>
            <w:tcW w:w="992" w:type="dxa"/>
            <w:shd w:val="clear" w:color="auto" w:fill="D9D9D9" w:themeFill="background1" w:themeFillShade="D9"/>
          </w:tcPr>
          <w:p w:rsidR="00E41B38" w:rsidRPr="006B277D" w:rsidRDefault="00E41B38" w:rsidP="0029249E">
            <w:pPr>
              <w:jc w:val="center"/>
            </w:pPr>
            <w:r>
              <w:t>37/167</w:t>
            </w:r>
          </w:p>
        </w:tc>
      </w:tr>
      <w:tr w:rsidR="00E41B38" w:rsidRPr="006B277D" w:rsidTr="0029249E">
        <w:tc>
          <w:tcPr>
            <w:tcW w:w="1384" w:type="dxa"/>
          </w:tcPr>
          <w:p w:rsidR="00E41B38" w:rsidRPr="006B277D" w:rsidRDefault="00E41B38" w:rsidP="0029249E">
            <w:pPr>
              <w:jc w:val="both"/>
            </w:pPr>
            <w:r w:rsidRPr="006B277D">
              <w:t>Нагрузка на 1 сотрудника</w:t>
            </w:r>
          </w:p>
        </w:tc>
        <w:tc>
          <w:tcPr>
            <w:tcW w:w="992" w:type="dxa"/>
          </w:tcPr>
          <w:p w:rsidR="00E41B38" w:rsidRPr="006B277D" w:rsidRDefault="00E41B38" w:rsidP="0029249E">
            <w:pPr>
              <w:jc w:val="center"/>
            </w:pPr>
            <w:r w:rsidRPr="006B277D">
              <w:t>56</w:t>
            </w:r>
          </w:p>
        </w:tc>
        <w:tc>
          <w:tcPr>
            <w:tcW w:w="1134" w:type="dxa"/>
          </w:tcPr>
          <w:p w:rsidR="00E41B38" w:rsidRPr="006B277D" w:rsidRDefault="00E41B38" w:rsidP="0029249E">
            <w:pPr>
              <w:jc w:val="center"/>
            </w:pPr>
            <w:r w:rsidRPr="006B277D">
              <w:t>12/68</w:t>
            </w:r>
          </w:p>
        </w:tc>
        <w:tc>
          <w:tcPr>
            <w:tcW w:w="1418" w:type="dxa"/>
            <w:gridSpan w:val="2"/>
          </w:tcPr>
          <w:p w:rsidR="00E41B38" w:rsidRPr="006B277D" w:rsidRDefault="00E41B38" w:rsidP="0029249E">
            <w:pPr>
              <w:jc w:val="center"/>
            </w:pPr>
            <w:r w:rsidRPr="006B277D">
              <w:t>8/76</w:t>
            </w:r>
          </w:p>
        </w:tc>
        <w:tc>
          <w:tcPr>
            <w:tcW w:w="992" w:type="dxa"/>
            <w:shd w:val="clear" w:color="auto" w:fill="D9D9D9" w:themeFill="background1" w:themeFillShade="D9"/>
          </w:tcPr>
          <w:p w:rsidR="00E41B38" w:rsidRPr="006B277D" w:rsidRDefault="00E41B38" w:rsidP="0029249E">
            <w:pPr>
              <w:jc w:val="center"/>
            </w:pPr>
            <w:r w:rsidRPr="006B277D">
              <w:t>18/94</w:t>
            </w:r>
          </w:p>
        </w:tc>
        <w:tc>
          <w:tcPr>
            <w:tcW w:w="1418" w:type="dxa"/>
            <w:shd w:val="clear" w:color="auto" w:fill="auto"/>
          </w:tcPr>
          <w:p w:rsidR="00E41B38" w:rsidRPr="006B277D" w:rsidRDefault="00E41B38" w:rsidP="0029249E">
            <w:pPr>
              <w:jc w:val="center"/>
            </w:pPr>
            <w:r w:rsidRPr="006B277D">
              <w:t>32</w:t>
            </w:r>
          </w:p>
        </w:tc>
        <w:tc>
          <w:tcPr>
            <w:tcW w:w="1134" w:type="dxa"/>
            <w:shd w:val="clear" w:color="auto" w:fill="auto"/>
          </w:tcPr>
          <w:p w:rsidR="00E41B38" w:rsidRPr="006B277D" w:rsidRDefault="00E41B38" w:rsidP="0029249E">
            <w:pPr>
              <w:jc w:val="center"/>
            </w:pPr>
            <w:r w:rsidRPr="006B277D">
              <w:t>53/85</w:t>
            </w:r>
          </w:p>
        </w:tc>
        <w:tc>
          <w:tcPr>
            <w:tcW w:w="992" w:type="dxa"/>
            <w:shd w:val="clear" w:color="auto" w:fill="auto"/>
          </w:tcPr>
          <w:p w:rsidR="00E41B38" w:rsidRPr="006B277D" w:rsidRDefault="00E41B38" w:rsidP="0029249E">
            <w:pPr>
              <w:jc w:val="center"/>
            </w:pPr>
            <w:r w:rsidRPr="006B277D">
              <w:t>45/130</w:t>
            </w:r>
          </w:p>
        </w:tc>
        <w:tc>
          <w:tcPr>
            <w:tcW w:w="992" w:type="dxa"/>
            <w:shd w:val="clear" w:color="auto" w:fill="D9D9D9" w:themeFill="background1" w:themeFillShade="D9"/>
          </w:tcPr>
          <w:p w:rsidR="00E41B38" w:rsidRPr="006B277D" w:rsidRDefault="00E41B38" w:rsidP="0029249E">
            <w:pPr>
              <w:jc w:val="center"/>
            </w:pPr>
            <w:r>
              <w:t>37/167</w:t>
            </w:r>
          </w:p>
        </w:tc>
      </w:tr>
      <w:tr w:rsidR="00E41B38" w:rsidRPr="006B277D" w:rsidTr="0029249E">
        <w:tc>
          <w:tcPr>
            <w:tcW w:w="1384" w:type="dxa"/>
          </w:tcPr>
          <w:p w:rsidR="00E41B38" w:rsidRPr="006B277D" w:rsidRDefault="00E41B38" w:rsidP="0029249E">
            <w:pPr>
              <w:jc w:val="both"/>
            </w:pPr>
            <w:r w:rsidRPr="006B277D">
              <w:t>Нарушено сроков</w:t>
            </w:r>
          </w:p>
        </w:tc>
        <w:tc>
          <w:tcPr>
            <w:tcW w:w="4536" w:type="dxa"/>
            <w:gridSpan w:val="5"/>
          </w:tcPr>
          <w:p w:rsidR="00E41B38" w:rsidRPr="006B277D" w:rsidRDefault="00E41B38" w:rsidP="0029249E">
            <w:pPr>
              <w:jc w:val="center"/>
            </w:pPr>
            <w:r w:rsidRPr="006B277D">
              <w:t>Все мероприятия проведены без нарушения сроков</w:t>
            </w:r>
          </w:p>
        </w:tc>
        <w:tc>
          <w:tcPr>
            <w:tcW w:w="4536"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spacing w:after="0" w:line="360" w:lineRule="auto"/>
        <w:ind w:left="360"/>
        <w:contextualSpacing/>
        <w:jc w:val="both"/>
        <w:rPr>
          <w:rFonts w:ascii="Times New Roman" w:eastAsia="Times New Roman" w:hAnsi="Times New Roman" w:cs="Times New Roman"/>
          <w:sz w:val="28"/>
          <w:szCs w:val="28"/>
          <w:lang w:eastAsia="ru-RU"/>
        </w:rPr>
      </w:pPr>
    </w:p>
    <w:p w:rsidR="00E41B38" w:rsidRPr="006B277D" w:rsidRDefault="00E41B38" w:rsidP="00E41B38">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 xml:space="preserve"> Подготовка приказ</w:t>
      </w:r>
      <w:r>
        <w:rPr>
          <w:rFonts w:ascii="Times New Roman" w:eastAsia="Times New Roman" w:hAnsi="Times New Roman" w:cs="Times New Roman"/>
          <w:sz w:val="28"/>
          <w:szCs w:val="28"/>
          <w:lang w:eastAsia="ru-RU"/>
        </w:rPr>
        <w:t>ов по отпускам - 26</w:t>
      </w:r>
      <w:r w:rsidRPr="006B277D">
        <w:rPr>
          <w:rFonts w:ascii="Times New Roman" w:eastAsia="Times New Roman" w:hAnsi="Times New Roman" w:cs="Times New Roman"/>
          <w:sz w:val="28"/>
          <w:szCs w:val="28"/>
          <w:lang w:eastAsia="ru-RU"/>
        </w:rPr>
        <w:t xml:space="preserve">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41B38" w:rsidRPr="006B277D" w:rsidTr="0029249E">
        <w:tc>
          <w:tcPr>
            <w:tcW w:w="1384" w:type="dxa"/>
          </w:tcPr>
          <w:p w:rsidR="00E41B38" w:rsidRPr="006B277D" w:rsidRDefault="00E41B38" w:rsidP="0029249E">
            <w:pPr>
              <w:jc w:val="both"/>
            </w:pPr>
          </w:p>
        </w:tc>
        <w:tc>
          <w:tcPr>
            <w:tcW w:w="992" w:type="dxa"/>
          </w:tcPr>
          <w:p w:rsidR="00E41B38" w:rsidRPr="006B277D" w:rsidRDefault="00E41B38" w:rsidP="0029249E">
            <w:pPr>
              <w:jc w:val="center"/>
              <w:rPr>
                <w:color w:val="000000"/>
              </w:rPr>
            </w:pPr>
            <w:r w:rsidRPr="006B277D">
              <w:rPr>
                <w:color w:val="000000"/>
              </w:rPr>
              <w:t>1 квартал 2013</w:t>
            </w:r>
          </w:p>
        </w:tc>
        <w:tc>
          <w:tcPr>
            <w:tcW w:w="1276"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418"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384" w:type="dxa"/>
          </w:tcPr>
          <w:p w:rsidR="00E41B38" w:rsidRPr="006B277D" w:rsidRDefault="00E41B38" w:rsidP="0029249E">
            <w:pPr>
              <w:jc w:val="both"/>
            </w:pPr>
            <w:r w:rsidRPr="006B277D">
              <w:t>Запланировано мероприятий</w:t>
            </w:r>
          </w:p>
        </w:tc>
        <w:tc>
          <w:tcPr>
            <w:tcW w:w="9072" w:type="dxa"/>
            <w:gridSpan w:val="9"/>
          </w:tcPr>
          <w:p w:rsidR="00E41B38" w:rsidRPr="006B277D" w:rsidRDefault="00E41B38" w:rsidP="0029249E">
            <w:pPr>
              <w:jc w:val="center"/>
            </w:pPr>
            <w:r w:rsidRPr="006B277D">
              <w:t>не планируется</w:t>
            </w:r>
          </w:p>
        </w:tc>
      </w:tr>
      <w:tr w:rsidR="00E41B38" w:rsidRPr="006B277D" w:rsidTr="0029249E">
        <w:tc>
          <w:tcPr>
            <w:tcW w:w="1384" w:type="dxa"/>
          </w:tcPr>
          <w:p w:rsidR="00E41B38" w:rsidRPr="006B277D" w:rsidRDefault="00E41B38" w:rsidP="0029249E">
            <w:pPr>
              <w:jc w:val="both"/>
            </w:pPr>
            <w:r w:rsidRPr="006B277D">
              <w:t>Проведено мероприятий</w:t>
            </w:r>
          </w:p>
        </w:tc>
        <w:tc>
          <w:tcPr>
            <w:tcW w:w="992" w:type="dxa"/>
          </w:tcPr>
          <w:p w:rsidR="00E41B38" w:rsidRPr="006B277D" w:rsidRDefault="00E41B38" w:rsidP="0029249E">
            <w:pPr>
              <w:jc w:val="center"/>
            </w:pPr>
            <w:r w:rsidRPr="006B277D">
              <w:t>12</w:t>
            </w:r>
          </w:p>
        </w:tc>
        <w:tc>
          <w:tcPr>
            <w:tcW w:w="1134" w:type="dxa"/>
          </w:tcPr>
          <w:p w:rsidR="00E41B38" w:rsidRPr="006B277D" w:rsidRDefault="00E41B38" w:rsidP="0029249E">
            <w:pPr>
              <w:jc w:val="center"/>
            </w:pPr>
            <w:r w:rsidRPr="006B277D">
              <w:t>46/58</w:t>
            </w:r>
          </w:p>
        </w:tc>
        <w:tc>
          <w:tcPr>
            <w:tcW w:w="1418" w:type="dxa"/>
            <w:gridSpan w:val="2"/>
          </w:tcPr>
          <w:p w:rsidR="00E41B38" w:rsidRPr="006B277D" w:rsidRDefault="00E41B38" w:rsidP="0029249E">
            <w:pPr>
              <w:jc w:val="center"/>
            </w:pPr>
            <w:r w:rsidRPr="006B277D">
              <w:t>43/101</w:t>
            </w:r>
          </w:p>
        </w:tc>
        <w:tc>
          <w:tcPr>
            <w:tcW w:w="992" w:type="dxa"/>
            <w:shd w:val="clear" w:color="auto" w:fill="D9D9D9" w:themeFill="background1" w:themeFillShade="D9"/>
          </w:tcPr>
          <w:p w:rsidR="00E41B38" w:rsidRPr="006B277D" w:rsidRDefault="00E41B38" w:rsidP="0029249E">
            <w:pPr>
              <w:jc w:val="center"/>
            </w:pPr>
            <w:r w:rsidRPr="006B277D">
              <w:t>23/124</w:t>
            </w:r>
          </w:p>
        </w:tc>
        <w:tc>
          <w:tcPr>
            <w:tcW w:w="1418" w:type="dxa"/>
            <w:shd w:val="clear" w:color="auto" w:fill="auto"/>
          </w:tcPr>
          <w:p w:rsidR="00E41B38" w:rsidRPr="006B277D" w:rsidRDefault="00E41B38" w:rsidP="0029249E">
            <w:pPr>
              <w:jc w:val="center"/>
            </w:pPr>
            <w:r w:rsidRPr="006B277D">
              <w:t>17</w:t>
            </w:r>
          </w:p>
        </w:tc>
        <w:tc>
          <w:tcPr>
            <w:tcW w:w="1134" w:type="dxa"/>
            <w:shd w:val="clear" w:color="auto" w:fill="auto"/>
          </w:tcPr>
          <w:p w:rsidR="00E41B38" w:rsidRPr="006B277D" w:rsidRDefault="00E41B38" w:rsidP="0029249E">
            <w:pPr>
              <w:jc w:val="center"/>
            </w:pPr>
            <w:r w:rsidRPr="006B277D">
              <w:t>40/57</w:t>
            </w:r>
          </w:p>
        </w:tc>
        <w:tc>
          <w:tcPr>
            <w:tcW w:w="992" w:type="dxa"/>
            <w:shd w:val="clear" w:color="auto" w:fill="auto"/>
          </w:tcPr>
          <w:p w:rsidR="00E41B38" w:rsidRPr="006B277D" w:rsidRDefault="00E41B38" w:rsidP="0029249E">
            <w:pPr>
              <w:jc w:val="center"/>
            </w:pPr>
            <w:r w:rsidRPr="006B277D">
              <w:t>49/106</w:t>
            </w:r>
          </w:p>
        </w:tc>
        <w:tc>
          <w:tcPr>
            <w:tcW w:w="992" w:type="dxa"/>
            <w:shd w:val="clear" w:color="auto" w:fill="D9D9D9" w:themeFill="background1" w:themeFillShade="D9"/>
          </w:tcPr>
          <w:p w:rsidR="00E41B38" w:rsidRPr="006B277D" w:rsidRDefault="00E41B38" w:rsidP="0029249E">
            <w:pPr>
              <w:jc w:val="center"/>
            </w:pPr>
            <w:r>
              <w:t>26/132</w:t>
            </w:r>
          </w:p>
        </w:tc>
      </w:tr>
      <w:tr w:rsidR="00E41B38" w:rsidRPr="006B277D" w:rsidTr="0029249E">
        <w:tc>
          <w:tcPr>
            <w:tcW w:w="1384" w:type="dxa"/>
          </w:tcPr>
          <w:p w:rsidR="00E41B38" w:rsidRPr="006B277D" w:rsidRDefault="00E41B38" w:rsidP="0029249E">
            <w:pPr>
              <w:jc w:val="both"/>
            </w:pPr>
            <w:r w:rsidRPr="006B277D">
              <w:t>Нагрузка на 1 сотрудника</w:t>
            </w:r>
          </w:p>
        </w:tc>
        <w:tc>
          <w:tcPr>
            <w:tcW w:w="992" w:type="dxa"/>
          </w:tcPr>
          <w:p w:rsidR="00E41B38" w:rsidRPr="006B277D" w:rsidRDefault="00E41B38" w:rsidP="0029249E">
            <w:pPr>
              <w:jc w:val="center"/>
            </w:pPr>
            <w:r w:rsidRPr="006B277D">
              <w:t>12</w:t>
            </w:r>
          </w:p>
        </w:tc>
        <w:tc>
          <w:tcPr>
            <w:tcW w:w="1134" w:type="dxa"/>
          </w:tcPr>
          <w:p w:rsidR="00E41B38" w:rsidRPr="006B277D" w:rsidRDefault="00E41B38" w:rsidP="0029249E">
            <w:pPr>
              <w:jc w:val="center"/>
            </w:pPr>
            <w:r w:rsidRPr="006B277D">
              <w:t>46/58</w:t>
            </w:r>
          </w:p>
        </w:tc>
        <w:tc>
          <w:tcPr>
            <w:tcW w:w="1418" w:type="dxa"/>
            <w:gridSpan w:val="2"/>
          </w:tcPr>
          <w:p w:rsidR="00E41B38" w:rsidRPr="006B277D" w:rsidRDefault="00E41B38" w:rsidP="0029249E">
            <w:pPr>
              <w:jc w:val="center"/>
            </w:pPr>
            <w:r w:rsidRPr="006B277D">
              <w:t>43/101</w:t>
            </w:r>
          </w:p>
        </w:tc>
        <w:tc>
          <w:tcPr>
            <w:tcW w:w="992" w:type="dxa"/>
            <w:shd w:val="clear" w:color="auto" w:fill="D9D9D9" w:themeFill="background1" w:themeFillShade="D9"/>
          </w:tcPr>
          <w:p w:rsidR="00E41B38" w:rsidRPr="006B277D" w:rsidRDefault="00E41B38" w:rsidP="0029249E">
            <w:pPr>
              <w:jc w:val="center"/>
            </w:pPr>
            <w:r w:rsidRPr="006B277D">
              <w:t>23/124</w:t>
            </w:r>
          </w:p>
        </w:tc>
        <w:tc>
          <w:tcPr>
            <w:tcW w:w="1418" w:type="dxa"/>
            <w:shd w:val="clear" w:color="auto" w:fill="auto"/>
          </w:tcPr>
          <w:p w:rsidR="00E41B38" w:rsidRPr="006B277D" w:rsidRDefault="00E41B38" w:rsidP="0029249E">
            <w:pPr>
              <w:jc w:val="center"/>
            </w:pPr>
            <w:r w:rsidRPr="006B277D">
              <w:t>17</w:t>
            </w:r>
          </w:p>
        </w:tc>
        <w:tc>
          <w:tcPr>
            <w:tcW w:w="1134" w:type="dxa"/>
            <w:shd w:val="clear" w:color="auto" w:fill="auto"/>
          </w:tcPr>
          <w:p w:rsidR="00E41B38" w:rsidRPr="006B277D" w:rsidRDefault="00E41B38" w:rsidP="0029249E">
            <w:pPr>
              <w:jc w:val="center"/>
            </w:pPr>
            <w:r w:rsidRPr="006B277D">
              <w:t>40/57</w:t>
            </w:r>
          </w:p>
        </w:tc>
        <w:tc>
          <w:tcPr>
            <w:tcW w:w="992" w:type="dxa"/>
            <w:shd w:val="clear" w:color="auto" w:fill="auto"/>
          </w:tcPr>
          <w:p w:rsidR="00E41B38" w:rsidRPr="006B277D" w:rsidRDefault="00E41B38" w:rsidP="0029249E">
            <w:pPr>
              <w:jc w:val="center"/>
            </w:pPr>
            <w:r w:rsidRPr="006B277D">
              <w:t>49/106</w:t>
            </w:r>
          </w:p>
        </w:tc>
        <w:tc>
          <w:tcPr>
            <w:tcW w:w="992" w:type="dxa"/>
            <w:shd w:val="clear" w:color="auto" w:fill="D9D9D9" w:themeFill="background1" w:themeFillShade="D9"/>
          </w:tcPr>
          <w:p w:rsidR="00E41B38" w:rsidRPr="006B277D" w:rsidRDefault="00E41B38" w:rsidP="0029249E">
            <w:pPr>
              <w:jc w:val="center"/>
            </w:pPr>
            <w:r>
              <w:t>26/132</w:t>
            </w:r>
          </w:p>
        </w:tc>
      </w:tr>
      <w:tr w:rsidR="00E41B38" w:rsidRPr="006B277D" w:rsidTr="0029249E">
        <w:tc>
          <w:tcPr>
            <w:tcW w:w="1384" w:type="dxa"/>
          </w:tcPr>
          <w:p w:rsidR="00E41B38" w:rsidRPr="006B277D" w:rsidRDefault="00E41B38" w:rsidP="0029249E">
            <w:pPr>
              <w:jc w:val="both"/>
            </w:pPr>
            <w:r w:rsidRPr="006B277D">
              <w:t>Нарушено сроков</w:t>
            </w:r>
          </w:p>
        </w:tc>
        <w:tc>
          <w:tcPr>
            <w:tcW w:w="4536" w:type="dxa"/>
            <w:gridSpan w:val="5"/>
          </w:tcPr>
          <w:p w:rsidR="00E41B38" w:rsidRPr="006B277D" w:rsidRDefault="00E41B38" w:rsidP="0029249E">
            <w:pPr>
              <w:jc w:val="center"/>
            </w:pPr>
            <w:r w:rsidRPr="006B277D">
              <w:t>Все мероприятия проведены без нарушения сроков</w:t>
            </w:r>
          </w:p>
        </w:tc>
        <w:tc>
          <w:tcPr>
            <w:tcW w:w="4536"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spacing w:after="0" w:line="360" w:lineRule="auto"/>
        <w:ind w:left="360"/>
        <w:contextualSpacing/>
        <w:jc w:val="both"/>
        <w:rPr>
          <w:rFonts w:ascii="Times New Roman" w:eastAsia="Times New Roman" w:hAnsi="Times New Roman" w:cs="Times New Roman"/>
          <w:sz w:val="28"/>
          <w:szCs w:val="28"/>
          <w:lang w:eastAsia="ru-RU"/>
        </w:rPr>
      </w:pPr>
    </w:p>
    <w:p w:rsidR="00E41B38" w:rsidRPr="006B277D" w:rsidRDefault="00E41B38" w:rsidP="00E41B38">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Подготовка приказов о командировании, подготовка командировочных удостоверений и служебных заданий -</w:t>
      </w:r>
      <w:r>
        <w:rPr>
          <w:rFonts w:ascii="Times New Roman" w:eastAsia="Times New Roman" w:hAnsi="Times New Roman" w:cs="Times New Roman"/>
          <w:sz w:val="28"/>
          <w:szCs w:val="28"/>
          <w:lang w:eastAsia="ru-RU"/>
        </w:rPr>
        <w:t>179</w:t>
      </w:r>
      <w:r w:rsidRPr="006B277D">
        <w:rPr>
          <w:rFonts w:ascii="Times New Roman" w:eastAsia="Times New Roman" w:hAnsi="Times New Roman" w:cs="Times New Roman"/>
          <w:sz w:val="28"/>
          <w:szCs w:val="28"/>
          <w:lang w:eastAsia="ru-RU"/>
        </w:rPr>
        <w:t xml:space="preserve"> док</w:t>
      </w:r>
      <w:proofErr w:type="gramStart"/>
      <w:r w:rsidRPr="006B277D">
        <w:rPr>
          <w:rFonts w:ascii="Times New Roman" w:eastAsia="Times New Roman" w:hAnsi="Times New Roman" w:cs="Times New Roman"/>
          <w:sz w:val="28"/>
          <w:szCs w:val="28"/>
          <w:lang w:eastAsia="ru-RU"/>
        </w:rPr>
        <w:t>.;</w:t>
      </w:r>
      <w:proofErr w:type="gramEnd"/>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41B38" w:rsidRPr="006B277D" w:rsidTr="0029249E">
        <w:tc>
          <w:tcPr>
            <w:tcW w:w="1384" w:type="dxa"/>
          </w:tcPr>
          <w:p w:rsidR="00E41B38" w:rsidRPr="006B277D" w:rsidRDefault="00E41B38" w:rsidP="0029249E">
            <w:pPr>
              <w:jc w:val="both"/>
            </w:pPr>
          </w:p>
        </w:tc>
        <w:tc>
          <w:tcPr>
            <w:tcW w:w="992" w:type="dxa"/>
          </w:tcPr>
          <w:p w:rsidR="00E41B38" w:rsidRPr="006B277D" w:rsidRDefault="00E41B38" w:rsidP="0029249E">
            <w:pPr>
              <w:jc w:val="center"/>
              <w:rPr>
                <w:color w:val="000000"/>
              </w:rPr>
            </w:pPr>
            <w:r w:rsidRPr="006B277D">
              <w:rPr>
                <w:color w:val="000000"/>
              </w:rPr>
              <w:t>1 квартал 2013</w:t>
            </w:r>
          </w:p>
        </w:tc>
        <w:tc>
          <w:tcPr>
            <w:tcW w:w="1276"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418"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384" w:type="dxa"/>
          </w:tcPr>
          <w:p w:rsidR="00E41B38" w:rsidRPr="006B277D" w:rsidRDefault="00E41B38" w:rsidP="0029249E">
            <w:pPr>
              <w:jc w:val="both"/>
            </w:pPr>
            <w:r w:rsidRPr="006B277D">
              <w:t>Запланировано мероприятий</w:t>
            </w:r>
          </w:p>
        </w:tc>
        <w:tc>
          <w:tcPr>
            <w:tcW w:w="9072" w:type="dxa"/>
            <w:gridSpan w:val="9"/>
          </w:tcPr>
          <w:p w:rsidR="00E41B38" w:rsidRPr="006B277D" w:rsidRDefault="00E41B38" w:rsidP="0029249E">
            <w:pPr>
              <w:jc w:val="center"/>
            </w:pPr>
            <w:r w:rsidRPr="006B277D">
              <w:t>не планируется</w:t>
            </w:r>
          </w:p>
        </w:tc>
      </w:tr>
      <w:tr w:rsidR="00E41B38" w:rsidRPr="006B277D" w:rsidTr="0029249E">
        <w:tc>
          <w:tcPr>
            <w:tcW w:w="1384" w:type="dxa"/>
          </w:tcPr>
          <w:p w:rsidR="00E41B38" w:rsidRPr="006B277D" w:rsidRDefault="00E41B38" w:rsidP="0029249E">
            <w:pPr>
              <w:jc w:val="both"/>
            </w:pPr>
            <w:r w:rsidRPr="006B277D">
              <w:t>Проведено мероприятий</w:t>
            </w:r>
          </w:p>
        </w:tc>
        <w:tc>
          <w:tcPr>
            <w:tcW w:w="992" w:type="dxa"/>
          </w:tcPr>
          <w:p w:rsidR="00E41B38" w:rsidRPr="006B277D" w:rsidRDefault="00E41B38" w:rsidP="0029249E">
            <w:pPr>
              <w:jc w:val="center"/>
            </w:pPr>
            <w:r w:rsidRPr="006B277D">
              <w:t>21</w:t>
            </w:r>
          </w:p>
        </w:tc>
        <w:tc>
          <w:tcPr>
            <w:tcW w:w="1134" w:type="dxa"/>
          </w:tcPr>
          <w:p w:rsidR="00E41B38" w:rsidRPr="006B277D" w:rsidRDefault="00E41B38" w:rsidP="0029249E">
            <w:pPr>
              <w:jc w:val="center"/>
            </w:pPr>
            <w:r w:rsidRPr="006B277D">
              <w:t>57/78</w:t>
            </w:r>
          </w:p>
        </w:tc>
        <w:tc>
          <w:tcPr>
            <w:tcW w:w="1418" w:type="dxa"/>
            <w:gridSpan w:val="2"/>
          </w:tcPr>
          <w:p w:rsidR="00E41B38" w:rsidRPr="006B277D" w:rsidRDefault="00E41B38" w:rsidP="0029249E">
            <w:pPr>
              <w:jc w:val="center"/>
            </w:pPr>
            <w:r w:rsidRPr="006B277D">
              <w:t>94/172</w:t>
            </w:r>
          </w:p>
        </w:tc>
        <w:tc>
          <w:tcPr>
            <w:tcW w:w="992" w:type="dxa"/>
            <w:shd w:val="clear" w:color="auto" w:fill="D9D9D9" w:themeFill="background1" w:themeFillShade="D9"/>
          </w:tcPr>
          <w:p w:rsidR="00E41B38" w:rsidRPr="006B277D" w:rsidRDefault="00E41B38" w:rsidP="0029249E">
            <w:pPr>
              <w:jc w:val="center"/>
            </w:pPr>
            <w:r w:rsidRPr="006B277D">
              <w:t>114/286</w:t>
            </w:r>
          </w:p>
        </w:tc>
        <w:tc>
          <w:tcPr>
            <w:tcW w:w="1418" w:type="dxa"/>
            <w:shd w:val="clear" w:color="auto" w:fill="auto"/>
          </w:tcPr>
          <w:p w:rsidR="00E41B38" w:rsidRPr="006B277D" w:rsidRDefault="00E41B38" w:rsidP="0029249E">
            <w:pPr>
              <w:jc w:val="center"/>
            </w:pPr>
            <w:r w:rsidRPr="006B277D">
              <w:t>48</w:t>
            </w:r>
          </w:p>
        </w:tc>
        <w:tc>
          <w:tcPr>
            <w:tcW w:w="1134" w:type="dxa"/>
            <w:shd w:val="clear" w:color="auto" w:fill="auto"/>
          </w:tcPr>
          <w:p w:rsidR="00E41B38" w:rsidRPr="006B277D" w:rsidRDefault="00E41B38" w:rsidP="0029249E">
            <w:pPr>
              <w:jc w:val="center"/>
            </w:pPr>
            <w:r w:rsidRPr="006B277D">
              <w:t>71/119</w:t>
            </w:r>
          </w:p>
        </w:tc>
        <w:tc>
          <w:tcPr>
            <w:tcW w:w="992" w:type="dxa"/>
            <w:shd w:val="clear" w:color="auto" w:fill="auto"/>
          </w:tcPr>
          <w:p w:rsidR="00E41B38" w:rsidRPr="006B277D" w:rsidRDefault="00E41B38" w:rsidP="0029249E">
            <w:pPr>
              <w:jc w:val="center"/>
            </w:pPr>
            <w:r w:rsidRPr="006B277D">
              <w:t>112/231</w:t>
            </w:r>
          </w:p>
        </w:tc>
        <w:tc>
          <w:tcPr>
            <w:tcW w:w="992" w:type="dxa"/>
            <w:shd w:val="clear" w:color="auto" w:fill="D9D9D9" w:themeFill="background1" w:themeFillShade="D9"/>
          </w:tcPr>
          <w:p w:rsidR="00E41B38" w:rsidRPr="006B277D" w:rsidRDefault="00E41B38" w:rsidP="0029249E">
            <w:pPr>
              <w:jc w:val="center"/>
            </w:pPr>
            <w:r>
              <w:t>179/410</w:t>
            </w:r>
          </w:p>
        </w:tc>
      </w:tr>
      <w:tr w:rsidR="00E41B38" w:rsidRPr="006B277D" w:rsidTr="0029249E">
        <w:tc>
          <w:tcPr>
            <w:tcW w:w="1384" w:type="dxa"/>
          </w:tcPr>
          <w:p w:rsidR="00E41B38" w:rsidRPr="006B277D" w:rsidRDefault="00E41B38" w:rsidP="0029249E">
            <w:pPr>
              <w:jc w:val="both"/>
            </w:pPr>
            <w:r w:rsidRPr="006B277D">
              <w:t>Нагрузка на 1 сотрудника</w:t>
            </w:r>
          </w:p>
        </w:tc>
        <w:tc>
          <w:tcPr>
            <w:tcW w:w="992" w:type="dxa"/>
          </w:tcPr>
          <w:p w:rsidR="00E41B38" w:rsidRPr="006B277D" w:rsidRDefault="00E41B38" w:rsidP="0029249E">
            <w:pPr>
              <w:jc w:val="center"/>
            </w:pPr>
            <w:r w:rsidRPr="006B277D">
              <w:t>21</w:t>
            </w:r>
          </w:p>
        </w:tc>
        <w:tc>
          <w:tcPr>
            <w:tcW w:w="1134" w:type="dxa"/>
          </w:tcPr>
          <w:p w:rsidR="00E41B38" w:rsidRPr="006B277D" w:rsidRDefault="00E41B38" w:rsidP="0029249E">
            <w:pPr>
              <w:jc w:val="center"/>
            </w:pPr>
            <w:r w:rsidRPr="006B277D">
              <w:t>57/78</w:t>
            </w:r>
          </w:p>
        </w:tc>
        <w:tc>
          <w:tcPr>
            <w:tcW w:w="1418" w:type="dxa"/>
            <w:gridSpan w:val="2"/>
          </w:tcPr>
          <w:p w:rsidR="00E41B38" w:rsidRPr="006B277D" w:rsidRDefault="00E41B38" w:rsidP="0029249E">
            <w:pPr>
              <w:jc w:val="center"/>
            </w:pPr>
            <w:r w:rsidRPr="006B277D">
              <w:t>94/172</w:t>
            </w:r>
          </w:p>
        </w:tc>
        <w:tc>
          <w:tcPr>
            <w:tcW w:w="992" w:type="dxa"/>
            <w:shd w:val="clear" w:color="auto" w:fill="D9D9D9" w:themeFill="background1" w:themeFillShade="D9"/>
          </w:tcPr>
          <w:p w:rsidR="00E41B38" w:rsidRPr="006B277D" w:rsidRDefault="00E41B38" w:rsidP="0029249E">
            <w:pPr>
              <w:jc w:val="center"/>
            </w:pPr>
            <w:r w:rsidRPr="006B277D">
              <w:t>114/286</w:t>
            </w:r>
          </w:p>
        </w:tc>
        <w:tc>
          <w:tcPr>
            <w:tcW w:w="1418" w:type="dxa"/>
            <w:shd w:val="clear" w:color="auto" w:fill="auto"/>
          </w:tcPr>
          <w:p w:rsidR="00E41B38" w:rsidRPr="006B277D" w:rsidRDefault="00E41B38" w:rsidP="0029249E">
            <w:pPr>
              <w:jc w:val="center"/>
            </w:pPr>
            <w:r w:rsidRPr="006B277D">
              <w:t>48</w:t>
            </w:r>
          </w:p>
        </w:tc>
        <w:tc>
          <w:tcPr>
            <w:tcW w:w="1134" w:type="dxa"/>
            <w:shd w:val="clear" w:color="auto" w:fill="auto"/>
          </w:tcPr>
          <w:p w:rsidR="00E41B38" w:rsidRPr="006B277D" w:rsidRDefault="00E41B38" w:rsidP="0029249E">
            <w:pPr>
              <w:jc w:val="center"/>
            </w:pPr>
            <w:r w:rsidRPr="006B277D">
              <w:t>71/119</w:t>
            </w:r>
          </w:p>
        </w:tc>
        <w:tc>
          <w:tcPr>
            <w:tcW w:w="992" w:type="dxa"/>
            <w:shd w:val="clear" w:color="auto" w:fill="auto"/>
          </w:tcPr>
          <w:p w:rsidR="00E41B38" w:rsidRPr="006B277D" w:rsidRDefault="00E41B38" w:rsidP="0029249E">
            <w:pPr>
              <w:jc w:val="center"/>
            </w:pPr>
            <w:r w:rsidRPr="006B277D">
              <w:t>112/231</w:t>
            </w:r>
          </w:p>
        </w:tc>
        <w:tc>
          <w:tcPr>
            <w:tcW w:w="992" w:type="dxa"/>
            <w:shd w:val="clear" w:color="auto" w:fill="D9D9D9" w:themeFill="background1" w:themeFillShade="D9"/>
          </w:tcPr>
          <w:p w:rsidR="00E41B38" w:rsidRPr="006B277D" w:rsidRDefault="00E41B38" w:rsidP="0029249E">
            <w:pPr>
              <w:jc w:val="center"/>
            </w:pPr>
            <w:r>
              <w:t>179/410</w:t>
            </w:r>
          </w:p>
        </w:tc>
      </w:tr>
      <w:tr w:rsidR="00E41B38" w:rsidRPr="006B277D" w:rsidTr="0029249E">
        <w:tc>
          <w:tcPr>
            <w:tcW w:w="1384" w:type="dxa"/>
          </w:tcPr>
          <w:p w:rsidR="00E41B38" w:rsidRPr="006B277D" w:rsidRDefault="00E41B38" w:rsidP="0029249E">
            <w:pPr>
              <w:jc w:val="both"/>
            </w:pPr>
            <w:r w:rsidRPr="006B277D">
              <w:t>Нарушено сроков</w:t>
            </w:r>
          </w:p>
        </w:tc>
        <w:tc>
          <w:tcPr>
            <w:tcW w:w="4536" w:type="dxa"/>
            <w:gridSpan w:val="5"/>
          </w:tcPr>
          <w:p w:rsidR="00E41B38" w:rsidRPr="006B277D" w:rsidRDefault="00E41B38" w:rsidP="0029249E">
            <w:pPr>
              <w:jc w:val="center"/>
            </w:pPr>
            <w:r w:rsidRPr="006B277D">
              <w:t>Все мероприятия проведены без нарушения сроков</w:t>
            </w:r>
          </w:p>
        </w:tc>
        <w:tc>
          <w:tcPr>
            <w:tcW w:w="4536"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spacing w:after="0" w:line="360" w:lineRule="auto"/>
        <w:ind w:left="360"/>
        <w:contextualSpacing/>
        <w:jc w:val="both"/>
        <w:rPr>
          <w:rFonts w:ascii="Times New Roman" w:eastAsia="Times New Roman" w:hAnsi="Times New Roman" w:cs="Times New Roman"/>
          <w:sz w:val="28"/>
          <w:szCs w:val="28"/>
          <w:lang w:eastAsia="ru-RU"/>
        </w:rPr>
      </w:pPr>
    </w:p>
    <w:p w:rsidR="00E41B38" w:rsidRPr="006B277D" w:rsidRDefault="00E41B38" w:rsidP="00E41B38">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 xml:space="preserve">Подготовка приказов по основной деятельности - </w:t>
      </w:r>
      <w:r>
        <w:rPr>
          <w:rFonts w:ascii="Times New Roman" w:eastAsia="Times New Roman" w:hAnsi="Times New Roman" w:cs="Times New Roman"/>
          <w:sz w:val="28"/>
          <w:szCs w:val="28"/>
          <w:lang w:eastAsia="ru-RU"/>
        </w:rPr>
        <w:t>2</w:t>
      </w:r>
      <w:r w:rsidRPr="006B277D">
        <w:rPr>
          <w:rFonts w:ascii="Times New Roman" w:eastAsia="Times New Roman" w:hAnsi="Times New Roman" w:cs="Times New Roman"/>
          <w:sz w:val="28"/>
          <w:szCs w:val="28"/>
          <w:lang w:eastAsia="ru-RU"/>
        </w:rPr>
        <w:t>7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134"/>
        <w:gridCol w:w="1276"/>
        <w:gridCol w:w="992"/>
        <w:gridCol w:w="992"/>
      </w:tblGrid>
      <w:tr w:rsidR="00E41B38" w:rsidRPr="006B277D" w:rsidTr="0029249E">
        <w:tc>
          <w:tcPr>
            <w:tcW w:w="1384" w:type="dxa"/>
          </w:tcPr>
          <w:p w:rsidR="00E41B38" w:rsidRPr="006B277D" w:rsidRDefault="00E41B38" w:rsidP="0029249E">
            <w:pPr>
              <w:jc w:val="both"/>
            </w:pPr>
          </w:p>
        </w:tc>
        <w:tc>
          <w:tcPr>
            <w:tcW w:w="992" w:type="dxa"/>
          </w:tcPr>
          <w:p w:rsidR="00E41B38" w:rsidRPr="006B277D" w:rsidRDefault="00E41B38" w:rsidP="0029249E">
            <w:pPr>
              <w:jc w:val="center"/>
              <w:rPr>
                <w:color w:val="000000"/>
              </w:rPr>
            </w:pPr>
            <w:r w:rsidRPr="006B277D">
              <w:rPr>
                <w:color w:val="000000"/>
              </w:rPr>
              <w:t xml:space="preserve">1 </w:t>
            </w:r>
            <w:r w:rsidRPr="006B277D">
              <w:rPr>
                <w:color w:val="000000"/>
              </w:rPr>
              <w:lastRenderedPageBreak/>
              <w:t>квартал 2013</w:t>
            </w:r>
          </w:p>
        </w:tc>
        <w:tc>
          <w:tcPr>
            <w:tcW w:w="1276" w:type="dxa"/>
            <w:gridSpan w:val="2"/>
          </w:tcPr>
          <w:p w:rsidR="00E41B38" w:rsidRPr="006B277D" w:rsidRDefault="00E41B38" w:rsidP="0029249E">
            <w:pPr>
              <w:jc w:val="center"/>
              <w:rPr>
                <w:color w:val="000000"/>
              </w:rPr>
            </w:pPr>
            <w:r w:rsidRPr="006B277D">
              <w:rPr>
                <w:color w:val="000000"/>
              </w:rPr>
              <w:lastRenderedPageBreak/>
              <w:t xml:space="preserve">2 квартал </w:t>
            </w:r>
            <w:r w:rsidRPr="006B277D">
              <w:rPr>
                <w:color w:val="000000"/>
              </w:rPr>
              <w:lastRenderedPageBreak/>
              <w:t>2013 / 6 месяцев 2013</w:t>
            </w:r>
          </w:p>
        </w:tc>
        <w:tc>
          <w:tcPr>
            <w:tcW w:w="1276" w:type="dxa"/>
          </w:tcPr>
          <w:p w:rsidR="00E41B38" w:rsidRPr="006B277D" w:rsidRDefault="00E41B38" w:rsidP="0029249E">
            <w:pPr>
              <w:jc w:val="center"/>
              <w:rPr>
                <w:color w:val="000000"/>
              </w:rPr>
            </w:pPr>
            <w:r w:rsidRPr="006B277D">
              <w:rPr>
                <w:color w:val="000000"/>
              </w:rPr>
              <w:lastRenderedPageBreak/>
              <w:t xml:space="preserve">3 квартал </w:t>
            </w:r>
            <w:r w:rsidRPr="006B277D">
              <w:rPr>
                <w:color w:val="000000"/>
              </w:rPr>
              <w:lastRenderedPageBreak/>
              <w:t>2013 / 9 месяцев 2013</w:t>
            </w:r>
          </w:p>
        </w:tc>
        <w:tc>
          <w:tcPr>
            <w:tcW w:w="1134" w:type="dxa"/>
            <w:shd w:val="clear" w:color="auto" w:fill="D9D9D9" w:themeFill="background1" w:themeFillShade="D9"/>
          </w:tcPr>
          <w:p w:rsidR="00E41B38" w:rsidRPr="006B277D" w:rsidRDefault="00E41B38" w:rsidP="0029249E">
            <w:pPr>
              <w:jc w:val="center"/>
              <w:rPr>
                <w:color w:val="000000"/>
              </w:rPr>
            </w:pPr>
            <w:r w:rsidRPr="006B277D">
              <w:rPr>
                <w:color w:val="000000"/>
              </w:rPr>
              <w:lastRenderedPageBreak/>
              <w:t xml:space="preserve">4 квартал  </w:t>
            </w:r>
            <w:r w:rsidRPr="006B277D">
              <w:rPr>
                <w:color w:val="000000"/>
              </w:rPr>
              <w:lastRenderedPageBreak/>
              <w:t>2013/ 12 месяцев 2013</w:t>
            </w:r>
          </w:p>
        </w:tc>
        <w:tc>
          <w:tcPr>
            <w:tcW w:w="1134" w:type="dxa"/>
            <w:shd w:val="clear" w:color="auto" w:fill="auto"/>
          </w:tcPr>
          <w:p w:rsidR="00E41B38" w:rsidRPr="006B277D" w:rsidRDefault="00E41B38" w:rsidP="0029249E">
            <w:pPr>
              <w:jc w:val="center"/>
              <w:rPr>
                <w:color w:val="000000"/>
              </w:rPr>
            </w:pPr>
            <w:r w:rsidRPr="006B277D">
              <w:rPr>
                <w:color w:val="000000"/>
              </w:rPr>
              <w:lastRenderedPageBreak/>
              <w:t xml:space="preserve">1 квартал </w:t>
            </w:r>
            <w:r w:rsidRPr="006B277D">
              <w:rPr>
                <w:color w:val="000000"/>
              </w:rPr>
              <w:lastRenderedPageBreak/>
              <w:t>2014</w:t>
            </w:r>
          </w:p>
        </w:tc>
        <w:tc>
          <w:tcPr>
            <w:tcW w:w="1276" w:type="dxa"/>
            <w:shd w:val="clear" w:color="auto" w:fill="auto"/>
          </w:tcPr>
          <w:p w:rsidR="00E41B38" w:rsidRPr="006B277D" w:rsidRDefault="00E41B38" w:rsidP="0029249E">
            <w:pPr>
              <w:jc w:val="center"/>
              <w:rPr>
                <w:color w:val="000000"/>
              </w:rPr>
            </w:pPr>
            <w:r w:rsidRPr="006B277D">
              <w:rPr>
                <w:color w:val="000000"/>
              </w:rPr>
              <w:lastRenderedPageBreak/>
              <w:t xml:space="preserve">2 квартал </w:t>
            </w:r>
            <w:r w:rsidRPr="006B277D">
              <w:rPr>
                <w:color w:val="000000"/>
              </w:rPr>
              <w:lastRenderedPageBreak/>
              <w:t>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lastRenderedPageBreak/>
              <w:t xml:space="preserve">3 </w:t>
            </w:r>
            <w:r w:rsidRPr="006B277D">
              <w:rPr>
                <w:color w:val="000000"/>
              </w:rPr>
              <w:lastRenderedPageBreak/>
              <w:t>квартал 2014 / 9 месяцев 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lastRenderedPageBreak/>
              <w:t xml:space="preserve">4 </w:t>
            </w:r>
            <w:r w:rsidRPr="006B277D">
              <w:rPr>
                <w:color w:val="000000"/>
              </w:rPr>
              <w:lastRenderedPageBreak/>
              <w:t>квартал 2014 / 12 месяцев 2014</w:t>
            </w:r>
          </w:p>
        </w:tc>
      </w:tr>
      <w:tr w:rsidR="00E41B38" w:rsidRPr="006B277D" w:rsidTr="0029249E">
        <w:tc>
          <w:tcPr>
            <w:tcW w:w="1384" w:type="dxa"/>
          </w:tcPr>
          <w:p w:rsidR="00E41B38" w:rsidRPr="006B277D" w:rsidRDefault="00E41B38" w:rsidP="0029249E">
            <w:pPr>
              <w:jc w:val="both"/>
            </w:pPr>
            <w:r w:rsidRPr="006B277D">
              <w:lastRenderedPageBreak/>
              <w:t>Запланировано мероприятий</w:t>
            </w:r>
          </w:p>
        </w:tc>
        <w:tc>
          <w:tcPr>
            <w:tcW w:w="9072" w:type="dxa"/>
            <w:gridSpan w:val="9"/>
          </w:tcPr>
          <w:p w:rsidR="00E41B38" w:rsidRPr="006B277D" w:rsidRDefault="00E41B38" w:rsidP="0029249E">
            <w:pPr>
              <w:jc w:val="center"/>
            </w:pPr>
            <w:r w:rsidRPr="006B277D">
              <w:t>не планируется</w:t>
            </w:r>
          </w:p>
        </w:tc>
      </w:tr>
      <w:tr w:rsidR="00E41B38" w:rsidRPr="006B277D" w:rsidTr="0029249E">
        <w:tc>
          <w:tcPr>
            <w:tcW w:w="1384" w:type="dxa"/>
          </w:tcPr>
          <w:p w:rsidR="00E41B38" w:rsidRPr="006B277D" w:rsidRDefault="00E41B38" w:rsidP="0029249E">
            <w:pPr>
              <w:jc w:val="both"/>
            </w:pPr>
            <w:r w:rsidRPr="006B277D">
              <w:t>Проведено мероприятий</w:t>
            </w:r>
          </w:p>
        </w:tc>
        <w:tc>
          <w:tcPr>
            <w:tcW w:w="992" w:type="dxa"/>
          </w:tcPr>
          <w:p w:rsidR="00E41B38" w:rsidRPr="006B277D" w:rsidRDefault="00E41B38" w:rsidP="0029249E">
            <w:pPr>
              <w:jc w:val="center"/>
            </w:pPr>
            <w:r w:rsidRPr="006B277D">
              <w:t>18</w:t>
            </w:r>
          </w:p>
        </w:tc>
        <w:tc>
          <w:tcPr>
            <w:tcW w:w="1134" w:type="dxa"/>
          </w:tcPr>
          <w:p w:rsidR="00E41B38" w:rsidRPr="006B277D" w:rsidRDefault="00E41B38" w:rsidP="0029249E">
            <w:pPr>
              <w:jc w:val="center"/>
            </w:pPr>
            <w:r w:rsidRPr="006B277D">
              <w:t>8/26</w:t>
            </w:r>
          </w:p>
        </w:tc>
        <w:tc>
          <w:tcPr>
            <w:tcW w:w="1418" w:type="dxa"/>
            <w:gridSpan w:val="2"/>
          </w:tcPr>
          <w:p w:rsidR="00E41B38" w:rsidRPr="006B277D" w:rsidRDefault="00E41B38" w:rsidP="0029249E">
            <w:pPr>
              <w:jc w:val="center"/>
            </w:pPr>
            <w:r w:rsidRPr="006B277D">
              <w:t>17/43</w:t>
            </w:r>
          </w:p>
        </w:tc>
        <w:tc>
          <w:tcPr>
            <w:tcW w:w="1134" w:type="dxa"/>
            <w:shd w:val="clear" w:color="auto" w:fill="D9D9D9" w:themeFill="background1" w:themeFillShade="D9"/>
          </w:tcPr>
          <w:p w:rsidR="00E41B38" w:rsidRPr="006B277D" w:rsidRDefault="00E41B38" w:rsidP="0029249E">
            <w:pPr>
              <w:jc w:val="center"/>
            </w:pPr>
            <w:r w:rsidRPr="006B277D">
              <w:t>15/58</w:t>
            </w:r>
          </w:p>
        </w:tc>
        <w:tc>
          <w:tcPr>
            <w:tcW w:w="1134" w:type="dxa"/>
            <w:shd w:val="clear" w:color="auto" w:fill="auto"/>
          </w:tcPr>
          <w:p w:rsidR="00E41B38" w:rsidRPr="006B277D" w:rsidRDefault="00E41B38" w:rsidP="0029249E">
            <w:pPr>
              <w:jc w:val="center"/>
            </w:pPr>
            <w:r w:rsidRPr="006B277D">
              <w:t>21</w:t>
            </w:r>
          </w:p>
        </w:tc>
        <w:tc>
          <w:tcPr>
            <w:tcW w:w="1276" w:type="dxa"/>
            <w:shd w:val="clear" w:color="auto" w:fill="auto"/>
          </w:tcPr>
          <w:p w:rsidR="00E41B38" w:rsidRPr="006B277D" w:rsidRDefault="00E41B38" w:rsidP="0029249E">
            <w:pPr>
              <w:jc w:val="center"/>
            </w:pPr>
            <w:r w:rsidRPr="006B277D">
              <w:t>19/40</w:t>
            </w:r>
          </w:p>
        </w:tc>
        <w:tc>
          <w:tcPr>
            <w:tcW w:w="992" w:type="dxa"/>
            <w:shd w:val="clear" w:color="auto" w:fill="auto"/>
          </w:tcPr>
          <w:p w:rsidR="00E41B38" w:rsidRPr="006B277D" w:rsidRDefault="00E41B38" w:rsidP="0029249E">
            <w:pPr>
              <w:jc w:val="center"/>
            </w:pPr>
            <w:r w:rsidRPr="006B277D">
              <w:t>7/47</w:t>
            </w:r>
          </w:p>
        </w:tc>
        <w:tc>
          <w:tcPr>
            <w:tcW w:w="992" w:type="dxa"/>
            <w:shd w:val="clear" w:color="auto" w:fill="D9D9D9" w:themeFill="background1" w:themeFillShade="D9"/>
          </w:tcPr>
          <w:p w:rsidR="00E41B38" w:rsidRPr="006B277D" w:rsidRDefault="00E41B38" w:rsidP="0029249E">
            <w:pPr>
              <w:jc w:val="center"/>
            </w:pPr>
            <w:r>
              <w:t>27/74</w:t>
            </w:r>
          </w:p>
        </w:tc>
      </w:tr>
      <w:tr w:rsidR="00E41B38" w:rsidRPr="006B277D" w:rsidTr="0029249E">
        <w:tc>
          <w:tcPr>
            <w:tcW w:w="1384" w:type="dxa"/>
          </w:tcPr>
          <w:p w:rsidR="00E41B38" w:rsidRPr="006B277D" w:rsidRDefault="00E41B38" w:rsidP="0029249E">
            <w:pPr>
              <w:jc w:val="both"/>
            </w:pPr>
            <w:r w:rsidRPr="006B277D">
              <w:t>Нагрузка на 1 сотрудника</w:t>
            </w:r>
          </w:p>
        </w:tc>
        <w:tc>
          <w:tcPr>
            <w:tcW w:w="992" w:type="dxa"/>
          </w:tcPr>
          <w:p w:rsidR="00E41B38" w:rsidRPr="006B277D" w:rsidRDefault="00E41B38" w:rsidP="0029249E">
            <w:pPr>
              <w:jc w:val="center"/>
            </w:pPr>
            <w:r w:rsidRPr="006B277D">
              <w:t>18</w:t>
            </w:r>
          </w:p>
        </w:tc>
        <w:tc>
          <w:tcPr>
            <w:tcW w:w="1134" w:type="dxa"/>
          </w:tcPr>
          <w:p w:rsidR="00E41B38" w:rsidRPr="006B277D" w:rsidRDefault="00E41B38" w:rsidP="0029249E">
            <w:pPr>
              <w:jc w:val="center"/>
            </w:pPr>
            <w:r w:rsidRPr="006B277D">
              <w:t>8/26</w:t>
            </w:r>
          </w:p>
        </w:tc>
        <w:tc>
          <w:tcPr>
            <w:tcW w:w="1418" w:type="dxa"/>
            <w:gridSpan w:val="2"/>
          </w:tcPr>
          <w:p w:rsidR="00E41B38" w:rsidRPr="006B277D" w:rsidRDefault="00E41B38" w:rsidP="0029249E">
            <w:pPr>
              <w:jc w:val="center"/>
            </w:pPr>
            <w:r w:rsidRPr="006B277D">
              <w:t>17/43</w:t>
            </w:r>
          </w:p>
        </w:tc>
        <w:tc>
          <w:tcPr>
            <w:tcW w:w="1134" w:type="dxa"/>
            <w:shd w:val="clear" w:color="auto" w:fill="D9D9D9" w:themeFill="background1" w:themeFillShade="D9"/>
          </w:tcPr>
          <w:p w:rsidR="00E41B38" w:rsidRPr="006B277D" w:rsidRDefault="00E41B38" w:rsidP="0029249E">
            <w:pPr>
              <w:jc w:val="center"/>
            </w:pPr>
            <w:r w:rsidRPr="006B277D">
              <w:t>15/58</w:t>
            </w:r>
          </w:p>
        </w:tc>
        <w:tc>
          <w:tcPr>
            <w:tcW w:w="1134" w:type="dxa"/>
            <w:shd w:val="clear" w:color="auto" w:fill="auto"/>
          </w:tcPr>
          <w:p w:rsidR="00E41B38" w:rsidRPr="006B277D" w:rsidRDefault="00E41B38" w:rsidP="0029249E">
            <w:pPr>
              <w:jc w:val="center"/>
            </w:pPr>
            <w:r w:rsidRPr="006B277D">
              <w:t>21</w:t>
            </w:r>
          </w:p>
        </w:tc>
        <w:tc>
          <w:tcPr>
            <w:tcW w:w="1276" w:type="dxa"/>
            <w:shd w:val="clear" w:color="auto" w:fill="auto"/>
          </w:tcPr>
          <w:p w:rsidR="00E41B38" w:rsidRPr="006B277D" w:rsidRDefault="00E41B38" w:rsidP="0029249E">
            <w:pPr>
              <w:jc w:val="center"/>
            </w:pPr>
            <w:r w:rsidRPr="006B277D">
              <w:t>19/40</w:t>
            </w:r>
          </w:p>
        </w:tc>
        <w:tc>
          <w:tcPr>
            <w:tcW w:w="992" w:type="dxa"/>
            <w:shd w:val="clear" w:color="auto" w:fill="auto"/>
          </w:tcPr>
          <w:p w:rsidR="00E41B38" w:rsidRPr="006B277D" w:rsidRDefault="00E41B38" w:rsidP="0029249E">
            <w:pPr>
              <w:jc w:val="center"/>
            </w:pPr>
            <w:r w:rsidRPr="006B277D">
              <w:t>7/47</w:t>
            </w:r>
          </w:p>
        </w:tc>
        <w:tc>
          <w:tcPr>
            <w:tcW w:w="992" w:type="dxa"/>
            <w:shd w:val="clear" w:color="auto" w:fill="D9D9D9" w:themeFill="background1" w:themeFillShade="D9"/>
          </w:tcPr>
          <w:p w:rsidR="00E41B38" w:rsidRPr="006B277D" w:rsidRDefault="00E41B38" w:rsidP="0029249E">
            <w:pPr>
              <w:jc w:val="center"/>
            </w:pPr>
            <w:r>
              <w:t>27/74</w:t>
            </w:r>
          </w:p>
        </w:tc>
      </w:tr>
      <w:tr w:rsidR="00E41B38" w:rsidRPr="006B277D" w:rsidTr="0029249E">
        <w:tc>
          <w:tcPr>
            <w:tcW w:w="1384" w:type="dxa"/>
          </w:tcPr>
          <w:p w:rsidR="00E41B38" w:rsidRPr="006B277D" w:rsidRDefault="00E41B38" w:rsidP="0029249E">
            <w:pPr>
              <w:jc w:val="both"/>
            </w:pPr>
            <w:r w:rsidRPr="006B277D">
              <w:t>Нарушено сроков</w:t>
            </w:r>
          </w:p>
        </w:tc>
        <w:tc>
          <w:tcPr>
            <w:tcW w:w="4678" w:type="dxa"/>
            <w:gridSpan w:val="5"/>
          </w:tcPr>
          <w:p w:rsidR="00E41B38" w:rsidRPr="006B277D" w:rsidRDefault="00E41B38" w:rsidP="0029249E">
            <w:pPr>
              <w:jc w:val="center"/>
            </w:pPr>
            <w:r w:rsidRPr="006B277D">
              <w:t>Все мероприятия проведены без нарушения сроков</w:t>
            </w:r>
          </w:p>
        </w:tc>
        <w:tc>
          <w:tcPr>
            <w:tcW w:w="4394"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spacing w:after="0" w:line="360" w:lineRule="auto"/>
        <w:ind w:left="360"/>
        <w:contextualSpacing/>
        <w:jc w:val="both"/>
        <w:rPr>
          <w:rFonts w:ascii="Times New Roman" w:eastAsia="Times New Roman" w:hAnsi="Times New Roman" w:cs="Times New Roman"/>
          <w:sz w:val="28"/>
          <w:szCs w:val="28"/>
          <w:lang w:eastAsia="ru-RU"/>
        </w:rPr>
      </w:pPr>
    </w:p>
    <w:p w:rsidR="00E41B38" w:rsidRPr="006B277D" w:rsidRDefault="00E41B38" w:rsidP="00E41B38">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0"/>
          <w:szCs w:val="20"/>
          <w:lang w:eastAsia="ru-RU"/>
        </w:rPr>
        <w:t xml:space="preserve"> </w:t>
      </w:r>
      <w:r w:rsidRPr="006B277D">
        <w:rPr>
          <w:rFonts w:ascii="Times New Roman" w:eastAsia="Times New Roman" w:hAnsi="Times New Roman" w:cs="Times New Roman"/>
          <w:sz w:val="28"/>
          <w:szCs w:val="28"/>
          <w:lang w:eastAsia="ru-RU"/>
        </w:rPr>
        <w:t>Изготовление и выдача удостоверений гражданских служащих управления -</w:t>
      </w:r>
      <w:r>
        <w:rPr>
          <w:rFonts w:ascii="Times New Roman" w:eastAsia="Times New Roman" w:hAnsi="Times New Roman" w:cs="Times New Roman"/>
          <w:sz w:val="28"/>
          <w:szCs w:val="28"/>
          <w:lang w:eastAsia="ru-RU"/>
        </w:rPr>
        <w:t xml:space="preserve">  1</w:t>
      </w:r>
      <w:r w:rsidRPr="006B277D">
        <w:rPr>
          <w:rFonts w:ascii="Times New Roman" w:eastAsia="Times New Roman" w:hAnsi="Times New Roman" w:cs="Times New Roman"/>
          <w:sz w:val="28"/>
          <w:szCs w:val="28"/>
          <w:lang w:eastAsia="ru-RU"/>
        </w:rPr>
        <w:t xml:space="preserve"> шт.;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41B38" w:rsidRPr="006B277D" w:rsidTr="0029249E">
        <w:tc>
          <w:tcPr>
            <w:tcW w:w="1384" w:type="dxa"/>
          </w:tcPr>
          <w:p w:rsidR="00E41B38" w:rsidRPr="006B277D" w:rsidRDefault="00E41B38" w:rsidP="0029249E">
            <w:pPr>
              <w:jc w:val="both"/>
            </w:pPr>
          </w:p>
        </w:tc>
        <w:tc>
          <w:tcPr>
            <w:tcW w:w="992" w:type="dxa"/>
          </w:tcPr>
          <w:p w:rsidR="00E41B38" w:rsidRPr="006B277D" w:rsidRDefault="00E41B38" w:rsidP="0029249E">
            <w:pPr>
              <w:jc w:val="center"/>
              <w:rPr>
                <w:color w:val="000000"/>
              </w:rPr>
            </w:pPr>
            <w:r w:rsidRPr="006B277D">
              <w:rPr>
                <w:color w:val="000000"/>
              </w:rPr>
              <w:t>1 квартал 2013</w:t>
            </w:r>
          </w:p>
        </w:tc>
        <w:tc>
          <w:tcPr>
            <w:tcW w:w="1276"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418"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384" w:type="dxa"/>
          </w:tcPr>
          <w:p w:rsidR="00E41B38" w:rsidRPr="006B277D" w:rsidRDefault="00E41B38" w:rsidP="0029249E">
            <w:pPr>
              <w:jc w:val="both"/>
            </w:pPr>
            <w:r w:rsidRPr="006B277D">
              <w:t>Запланировано мероприятий</w:t>
            </w:r>
          </w:p>
        </w:tc>
        <w:tc>
          <w:tcPr>
            <w:tcW w:w="9072" w:type="dxa"/>
            <w:gridSpan w:val="9"/>
          </w:tcPr>
          <w:p w:rsidR="00E41B38" w:rsidRPr="006B277D" w:rsidRDefault="00E41B38" w:rsidP="0029249E">
            <w:pPr>
              <w:jc w:val="center"/>
            </w:pPr>
            <w:r w:rsidRPr="006B277D">
              <w:t>не планируется</w:t>
            </w:r>
          </w:p>
        </w:tc>
      </w:tr>
      <w:tr w:rsidR="00E41B38" w:rsidRPr="006B277D" w:rsidTr="0029249E">
        <w:tc>
          <w:tcPr>
            <w:tcW w:w="1384" w:type="dxa"/>
          </w:tcPr>
          <w:p w:rsidR="00E41B38" w:rsidRPr="006B277D" w:rsidRDefault="00E41B38" w:rsidP="0029249E">
            <w:pPr>
              <w:jc w:val="both"/>
            </w:pPr>
            <w:r w:rsidRPr="006B277D">
              <w:t>Проведено мероприятий</w:t>
            </w:r>
          </w:p>
        </w:tc>
        <w:tc>
          <w:tcPr>
            <w:tcW w:w="992" w:type="dxa"/>
          </w:tcPr>
          <w:p w:rsidR="00E41B38" w:rsidRPr="006B277D" w:rsidRDefault="00E41B38" w:rsidP="0029249E">
            <w:pPr>
              <w:jc w:val="center"/>
            </w:pPr>
            <w:r w:rsidRPr="006B277D">
              <w:t>49</w:t>
            </w:r>
          </w:p>
        </w:tc>
        <w:tc>
          <w:tcPr>
            <w:tcW w:w="1134" w:type="dxa"/>
          </w:tcPr>
          <w:p w:rsidR="00E41B38" w:rsidRPr="006B277D" w:rsidRDefault="00E41B38" w:rsidP="0029249E">
            <w:pPr>
              <w:jc w:val="center"/>
            </w:pPr>
            <w:r w:rsidRPr="006B277D">
              <w:t>1/50</w:t>
            </w:r>
          </w:p>
        </w:tc>
        <w:tc>
          <w:tcPr>
            <w:tcW w:w="1418" w:type="dxa"/>
            <w:gridSpan w:val="2"/>
          </w:tcPr>
          <w:p w:rsidR="00E41B38" w:rsidRPr="006B277D" w:rsidRDefault="00E41B38" w:rsidP="0029249E">
            <w:pPr>
              <w:jc w:val="center"/>
            </w:pPr>
            <w:r w:rsidRPr="006B277D">
              <w:t>1/51</w:t>
            </w:r>
          </w:p>
        </w:tc>
        <w:tc>
          <w:tcPr>
            <w:tcW w:w="992" w:type="dxa"/>
            <w:shd w:val="clear" w:color="auto" w:fill="D9D9D9" w:themeFill="background1" w:themeFillShade="D9"/>
          </w:tcPr>
          <w:p w:rsidR="00E41B38" w:rsidRPr="006B277D" w:rsidRDefault="00E41B38" w:rsidP="0029249E">
            <w:pPr>
              <w:jc w:val="center"/>
            </w:pPr>
            <w:r w:rsidRPr="006B277D">
              <w:t>5/56</w:t>
            </w:r>
          </w:p>
        </w:tc>
        <w:tc>
          <w:tcPr>
            <w:tcW w:w="1418" w:type="dxa"/>
            <w:shd w:val="clear" w:color="auto" w:fill="auto"/>
          </w:tcPr>
          <w:p w:rsidR="00E41B38" w:rsidRPr="006B277D" w:rsidRDefault="00E41B38" w:rsidP="0029249E">
            <w:pPr>
              <w:jc w:val="center"/>
            </w:pPr>
            <w:r w:rsidRPr="006B277D">
              <w:t>0</w:t>
            </w:r>
          </w:p>
        </w:tc>
        <w:tc>
          <w:tcPr>
            <w:tcW w:w="1134" w:type="dxa"/>
            <w:shd w:val="clear" w:color="auto" w:fill="auto"/>
          </w:tcPr>
          <w:p w:rsidR="00E41B38" w:rsidRPr="006B277D" w:rsidRDefault="00E41B38" w:rsidP="0029249E">
            <w:pPr>
              <w:jc w:val="center"/>
            </w:pPr>
            <w:r w:rsidRPr="006B277D">
              <w:t>6/6</w:t>
            </w:r>
          </w:p>
        </w:tc>
        <w:tc>
          <w:tcPr>
            <w:tcW w:w="992" w:type="dxa"/>
            <w:shd w:val="clear" w:color="auto" w:fill="auto"/>
          </w:tcPr>
          <w:p w:rsidR="00E41B38" w:rsidRPr="006B277D" w:rsidRDefault="00E41B38" w:rsidP="0029249E">
            <w:pPr>
              <w:jc w:val="center"/>
            </w:pPr>
            <w:r w:rsidRPr="006B277D">
              <w:t>33/39</w:t>
            </w:r>
          </w:p>
        </w:tc>
        <w:tc>
          <w:tcPr>
            <w:tcW w:w="992" w:type="dxa"/>
            <w:shd w:val="clear" w:color="auto" w:fill="D9D9D9" w:themeFill="background1" w:themeFillShade="D9"/>
          </w:tcPr>
          <w:p w:rsidR="00E41B38" w:rsidRPr="006B277D" w:rsidRDefault="00E41B38" w:rsidP="0029249E">
            <w:pPr>
              <w:jc w:val="center"/>
            </w:pPr>
            <w:r>
              <w:t>1/40</w:t>
            </w:r>
          </w:p>
        </w:tc>
      </w:tr>
      <w:tr w:rsidR="00E41B38" w:rsidRPr="006B277D" w:rsidTr="0029249E">
        <w:tc>
          <w:tcPr>
            <w:tcW w:w="1384" w:type="dxa"/>
          </w:tcPr>
          <w:p w:rsidR="00E41B38" w:rsidRPr="006B277D" w:rsidRDefault="00E41B38" w:rsidP="0029249E">
            <w:pPr>
              <w:jc w:val="both"/>
            </w:pPr>
            <w:r w:rsidRPr="006B277D">
              <w:t>Нагрузка на 1 сотрудника</w:t>
            </w:r>
          </w:p>
        </w:tc>
        <w:tc>
          <w:tcPr>
            <w:tcW w:w="992" w:type="dxa"/>
          </w:tcPr>
          <w:p w:rsidR="00E41B38" w:rsidRPr="006B277D" w:rsidRDefault="00E41B38" w:rsidP="0029249E">
            <w:pPr>
              <w:jc w:val="center"/>
            </w:pPr>
            <w:r w:rsidRPr="006B277D">
              <w:t>49</w:t>
            </w:r>
          </w:p>
        </w:tc>
        <w:tc>
          <w:tcPr>
            <w:tcW w:w="1134" w:type="dxa"/>
          </w:tcPr>
          <w:p w:rsidR="00E41B38" w:rsidRPr="006B277D" w:rsidRDefault="00E41B38" w:rsidP="0029249E">
            <w:pPr>
              <w:jc w:val="center"/>
            </w:pPr>
            <w:r w:rsidRPr="006B277D">
              <w:t>1/50</w:t>
            </w:r>
          </w:p>
        </w:tc>
        <w:tc>
          <w:tcPr>
            <w:tcW w:w="1418" w:type="dxa"/>
            <w:gridSpan w:val="2"/>
          </w:tcPr>
          <w:p w:rsidR="00E41B38" w:rsidRPr="006B277D" w:rsidRDefault="00E41B38" w:rsidP="0029249E">
            <w:pPr>
              <w:jc w:val="center"/>
            </w:pPr>
            <w:r w:rsidRPr="006B277D">
              <w:t>1/51</w:t>
            </w:r>
          </w:p>
        </w:tc>
        <w:tc>
          <w:tcPr>
            <w:tcW w:w="992" w:type="dxa"/>
            <w:shd w:val="clear" w:color="auto" w:fill="D9D9D9" w:themeFill="background1" w:themeFillShade="D9"/>
          </w:tcPr>
          <w:p w:rsidR="00E41B38" w:rsidRPr="006B277D" w:rsidRDefault="00E41B38" w:rsidP="0029249E">
            <w:pPr>
              <w:jc w:val="center"/>
            </w:pPr>
            <w:r w:rsidRPr="006B277D">
              <w:t>5/56</w:t>
            </w:r>
          </w:p>
        </w:tc>
        <w:tc>
          <w:tcPr>
            <w:tcW w:w="1418" w:type="dxa"/>
            <w:shd w:val="clear" w:color="auto" w:fill="auto"/>
          </w:tcPr>
          <w:p w:rsidR="00E41B38" w:rsidRPr="006B277D" w:rsidRDefault="00E41B38" w:rsidP="0029249E">
            <w:pPr>
              <w:jc w:val="center"/>
            </w:pPr>
            <w:r w:rsidRPr="006B277D">
              <w:t>0</w:t>
            </w:r>
          </w:p>
        </w:tc>
        <w:tc>
          <w:tcPr>
            <w:tcW w:w="1134" w:type="dxa"/>
            <w:shd w:val="clear" w:color="auto" w:fill="auto"/>
          </w:tcPr>
          <w:p w:rsidR="00E41B38" w:rsidRPr="006B277D" w:rsidRDefault="00E41B38" w:rsidP="0029249E">
            <w:pPr>
              <w:jc w:val="center"/>
            </w:pPr>
            <w:r w:rsidRPr="006B277D">
              <w:t>6/6</w:t>
            </w:r>
          </w:p>
        </w:tc>
        <w:tc>
          <w:tcPr>
            <w:tcW w:w="992" w:type="dxa"/>
            <w:shd w:val="clear" w:color="auto" w:fill="auto"/>
          </w:tcPr>
          <w:p w:rsidR="00E41B38" w:rsidRPr="006B277D" w:rsidRDefault="00E41B38" w:rsidP="0029249E">
            <w:pPr>
              <w:jc w:val="center"/>
            </w:pPr>
            <w:r w:rsidRPr="006B277D">
              <w:t>33/39</w:t>
            </w:r>
          </w:p>
        </w:tc>
        <w:tc>
          <w:tcPr>
            <w:tcW w:w="992" w:type="dxa"/>
            <w:shd w:val="clear" w:color="auto" w:fill="D9D9D9" w:themeFill="background1" w:themeFillShade="D9"/>
          </w:tcPr>
          <w:p w:rsidR="00E41B38" w:rsidRPr="006B277D" w:rsidRDefault="00E41B38" w:rsidP="0029249E">
            <w:pPr>
              <w:jc w:val="center"/>
            </w:pPr>
            <w:r>
              <w:t>1/40</w:t>
            </w:r>
          </w:p>
        </w:tc>
      </w:tr>
      <w:tr w:rsidR="00E41B38" w:rsidRPr="006B277D" w:rsidTr="0029249E">
        <w:tc>
          <w:tcPr>
            <w:tcW w:w="1384" w:type="dxa"/>
          </w:tcPr>
          <w:p w:rsidR="00E41B38" w:rsidRPr="006B277D" w:rsidRDefault="00E41B38" w:rsidP="0029249E">
            <w:pPr>
              <w:jc w:val="both"/>
            </w:pPr>
            <w:r w:rsidRPr="006B277D">
              <w:t>Нарушено сроков</w:t>
            </w:r>
          </w:p>
        </w:tc>
        <w:tc>
          <w:tcPr>
            <w:tcW w:w="4536" w:type="dxa"/>
            <w:gridSpan w:val="5"/>
          </w:tcPr>
          <w:p w:rsidR="00E41B38" w:rsidRPr="006B277D" w:rsidRDefault="00E41B38" w:rsidP="0029249E">
            <w:pPr>
              <w:jc w:val="center"/>
            </w:pPr>
            <w:r w:rsidRPr="006B277D">
              <w:t>Все мероприятия проведены без нарушения сроков</w:t>
            </w:r>
          </w:p>
        </w:tc>
        <w:tc>
          <w:tcPr>
            <w:tcW w:w="4536"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 xml:space="preserve"> Организация работы по разработке, сбору и внесению в личные дела должностных инструкций работников и должностных регламентов госслужащих -</w:t>
      </w:r>
      <w:r>
        <w:rPr>
          <w:rFonts w:ascii="Times New Roman" w:eastAsia="Times New Roman" w:hAnsi="Times New Roman" w:cs="Times New Roman"/>
          <w:sz w:val="28"/>
          <w:szCs w:val="28"/>
          <w:lang w:eastAsia="ru-RU"/>
        </w:rPr>
        <w:t xml:space="preserve"> 25</w:t>
      </w:r>
      <w:r w:rsidRPr="006B277D">
        <w:rPr>
          <w:rFonts w:ascii="Times New Roman" w:eastAsia="Times New Roman" w:hAnsi="Times New Roman" w:cs="Times New Roman"/>
          <w:sz w:val="28"/>
          <w:szCs w:val="28"/>
          <w:lang w:eastAsia="ru-RU"/>
        </w:rPr>
        <w:t xml:space="preserve"> регламентов;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41B38" w:rsidRPr="006B277D" w:rsidTr="0029249E">
        <w:tc>
          <w:tcPr>
            <w:tcW w:w="1384" w:type="dxa"/>
          </w:tcPr>
          <w:p w:rsidR="00E41B38" w:rsidRPr="006B277D" w:rsidRDefault="00E41B38" w:rsidP="0029249E">
            <w:pPr>
              <w:jc w:val="both"/>
            </w:pPr>
          </w:p>
        </w:tc>
        <w:tc>
          <w:tcPr>
            <w:tcW w:w="992" w:type="dxa"/>
          </w:tcPr>
          <w:p w:rsidR="00E41B38" w:rsidRPr="006B277D" w:rsidRDefault="00E41B38" w:rsidP="0029249E">
            <w:pPr>
              <w:jc w:val="center"/>
              <w:rPr>
                <w:color w:val="000000"/>
              </w:rPr>
            </w:pPr>
            <w:r w:rsidRPr="006B277D">
              <w:rPr>
                <w:color w:val="000000"/>
              </w:rPr>
              <w:t>1 квартал 2013</w:t>
            </w:r>
          </w:p>
        </w:tc>
        <w:tc>
          <w:tcPr>
            <w:tcW w:w="1276"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418"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384" w:type="dxa"/>
          </w:tcPr>
          <w:p w:rsidR="00E41B38" w:rsidRPr="006B277D" w:rsidRDefault="00E41B38" w:rsidP="0029249E">
            <w:pPr>
              <w:jc w:val="both"/>
            </w:pPr>
            <w:r w:rsidRPr="006B277D">
              <w:t>Запланировано мероприятий</w:t>
            </w:r>
          </w:p>
        </w:tc>
        <w:tc>
          <w:tcPr>
            <w:tcW w:w="9072" w:type="dxa"/>
            <w:gridSpan w:val="9"/>
          </w:tcPr>
          <w:p w:rsidR="00E41B38" w:rsidRPr="006B277D" w:rsidRDefault="00E41B38" w:rsidP="0029249E">
            <w:pPr>
              <w:jc w:val="center"/>
            </w:pPr>
            <w:r w:rsidRPr="006B277D">
              <w:t>не планируется</w:t>
            </w:r>
          </w:p>
        </w:tc>
      </w:tr>
      <w:tr w:rsidR="00E41B38" w:rsidRPr="006B277D" w:rsidTr="0029249E">
        <w:tc>
          <w:tcPr>
            <w:tcW w:w="1384" w:type="dxa"/>
          </w:tcPr>
          <w:p w:rsidR="00E41B38" w:rsidRPr="006B277D" w:rsidRDefault="00E41B38" w:rsidP="0029249E">
            <w:pPr>
              <w:jc w:val="both"/>
            </w:pPr>
            <w:r w:rsidRPr="006B277D">
              <w:t>Проведено мероприятий</w:t>
            </w:r>
          </w:p>
        </w:tc>
        <w:tc>
          <w:tcPr>
            <w:tcW w:w="992" w:type="dxa"/>
          </w:tcPr>
          <w:p w:rsidR="00E41B38" w:rsidRPr="006B277D" w:rsidRDefault="00E41B38" w:rsidP="0029249E">
            <w:pPr>
              <w:jc w:val="center"/>
            </w:pPr>
            <w:r w:rsidRPr="006B277D">
              <w:t>2</w:t>
            </w:r>
          </w:p>
        </w:tc>
        <w:tc>
          <w:tcPr>
            <w:tcW w:w="1134" w:type="dxa"/>
          </w:tcPr>
          <w:p w:rsidR="00E41B38" w:rsidRPr="006B277D" w:rsidRDefault="00E41B38" w:rsidP="0029249E">
            <w:pPr>
              <w:jc w:val="center"/>
            </w:pPr>
            <w:r w:rsidRPr="006B277D">
              <w:t>2/4</w:t>
            </w:r>
          </w:p>
        </w:tc>
        <w:tc>
          <w:tcPr>
            <w:tcW w:w="1418" w:type="dxa"/>
            <w:gridSpan w:val="2"/>
          </w:tcPr>
          <w:p w:rsidR="00E41B38" w:rsidRPr="006B277D" w:rsidRDefault="00E41B38" w:rsidP="0029249E">
            <w:pPr>
              <w:jc w:val="center"/>
            </w:pPr>
            <w:r w:rsidRPr="006B277D">
              <w:t>1/5</w:t>
            </w:r>
          </w:p>
        </w:tc>
        <w:tc>
          <w:tcPr>
            <w:tcW w:w="992" w:type="dxa"/>
            <w:shd w:val="clear" w:color="auto" w:fill="D9D9D9" w:themeFill="background1" w:themeFillShade="D9"/>
          </w:tcPr>
          <w:p w:rsidR="00E41B38" w:rsidRPr="006B277D" w:rsidRDefault="00E41B38" w:rsidP="0029249E">
            <w:pPr>
              <w:jc w:val="center"/>
            </w:pPr>
            <w:r w:rsidRPr="006B277D">
              <w:t>5/10</w:t>
            </w:r>
          </w:p>
        </w:tc>
        <w:tc>
          <w:tcPr>
            <w:tcW w:w="1418" w:type="dxa"/>
            <w:shd w:val="clear" w:color="auto" w:fill="auto"/>
          </w:tcPr>
          <w:p w:rsidR="00E41B38" w:rsidRPr="006B277D" w:rsidRDefault="00E41B38" w:rsidP="0029249E">
            <w:pPr>
              <w:jc w:val="center"/>
            </w:pPr>
            <w:r w:rsidRPr="006B277D">
              <w:t>0</w:t>
            </w:r>
          </w:p>
        </w:tc>
        <w:tc>
          <w:tcPr>
            <w:tcW w:w="1134" w:type="dxa"/>
            <w:shd w:val="clear" w:color="auto" w:fill="auto"/>
          </w:tcPr>
          <w:p w:rsidR="00E41B38" w:rsidRPr="006B277D" w:rsidRDefault="00E41B38" w:rsidP="0029249E">
            <w:pPr>
              <w:jc w:val="center"/>
            </w:pPr>
            <w:r w:rsidRPr="006B277D">
              <w:t>9/9</w:t>
            </w:r>
          </w:p>
        </w:tc>
        <w:tc>
          <w:tcPr>
            <w:tcW w:w="992" w:type="dxa"/>
            <w:shd w:val="clear" w:color="auto" w:fill="auto"/>
          </w:tcPr>
          <w:p w:rsidR="00E41B38" w:rsidRPr="006B277D" w:rsidRDefault="00E41B38" w:rsidP="0029249E">
            <w:pPr>
              <w:jc w:val="center"/>
            </w:pPr>
            <w:r w:rsidRPr="006B277D">
              <w:t>4/13</w:t>
            </w:r>
          </w:p>
        </w:tc>
        <w:tc>
          <w:tcPr>
            <w:tcW w:w="992" w:type="dxa"/>
            <w:shd w:val="clear" w:color="auto" w:fill="D9D9D9" w:themeFill="background1" w:themeFillShade="D9"/>
          </w:tcPr>
          <w:p w:rsidR="00E41B38" w:rsidRPr="006B277D" w:rsidRDefault="00E41B38" w:rsidP="0029249E">
            <w:pPr>
              <w:jc w:val="center"/>
            </w:pPr>
            <w:r>
              <w:t>25/38</w:t>
            </w:r>
          </w:p>
        </w:tc>
      </w:tr>
      <w:tr w:rsidR="00E41B38" w:rsidRPr="006B277D" w:rsidTr="0029249E">
        <w:tc>
          <w:tcPr>
            <w:tcW w:w="1384" w:type="dxa"/>
          </w:tcPr>
          <w:p w:rsidR="00E41B38" w:rsidRPr="006B277D" w:rsidRDefault="00E41B38" w:rsidP="0029249E">
            <w:pPr>
              <w:jc w:val="both"/>
            </w:pPr>
            <w:r w:rsidRPr="006B277D">
              <w:t>Нагрузка на 1 сотрудника</w:t>
            </w:r>
          </w:p>
        </w:tc>
        <w:tc>
          <w:tcPr>
            <w:tcW w:w="992" w:type="dxa"/>
          </w:tcPr>
          <w:p w:rsidR="00E41B38" w:rsidRPr="006B277D" w:rsidRDefault="00E41B38" w:rsidP="0029249E">
            <w:pPr>
              <w:jc w:val="center"/>
            </w:pPr>
            <w:r w:rsidRPr="006B277D">
              <w:t>2</w:t>
            </w:r>
          </w:p>
        </w:tc>
        <w:tc>
          <w:tcPr>
            <w:tcW w:w="1134" w:type="dxa"/>
          </w:tcPr>
          <w:p w:rsidR="00E41B38" w:rsidRPr="006B277D" w:rsidRDefault="00E41B38" w:rsidP="0029249E">
            <w:pPr>
              <w:jc w:val="center"/>
            </w:pPr>
            <w:r w:rsidRPr="006B277D">
              <w:t>2/4</w:t>
            </w:r>
          </w:p>
        </w:tc>
        <w:tc>
          <w:tcPr>
            <w:tcW w:w="1418" w:type="dxa"/>
            <w:gridSpan w:val="2"/>
          </w:tcPr>
          <w:p w:rsidR="00E41B38" w:rsidRPr="006B277D" w:rsidRDefault="00E41B38" w:rsidP="0029249E">
            <w:pPr>
              <w:jc w:val="center"/>
            </w:pPr>
            <w:r w:rsidRPr="006B277D">
              <w:t>1/5</w:t>
            </w:r>
          </w:p>
        </w:tc>
        <w:tc>
          <w:tcPr>
            <w:tcW w:w="992" w:type="dxa"/>
            <w:shd w:val="clear" w:color="auto" w:fill="D9D9D9" w:themeFill="background1" w:themeFillShade="D9"/>
          </w:tcPr>
          <w:p w:rsidR="00E41B38" w:rsidRPr="006B277D" w:rsidRDefault="00E41B38" w:rsidP="0029249E">
            <w:pPr>
              <w:jc w:val="center"/>
            </w:pPr>
            <w:r w:rsidRPr="006B277D">
              <w:t>5/10</w:t>
            </w:r>
          </w:p>
        </w:tc>
        <w:tc>
          <w:tcPr>
            <w:tcW w:w="1418" w:type="dxa"/>
            <w:shd w:val="clear" w:color="auto" w:fill="auto"/>
          </w:tcPr>
          <w:p w:rsidR="00E41B38" w:rsidRPr="006B277D" w:rsidRDefault="00E41B38" w:rsidP="0029249E">
            <w:pPr>
              <w:jc w:val="center"/>
            </w:pPr>
            <w:r w:rsidRPr="006B277D">
              <w:t>0</w:t>
            </w:r>
          </w:p>
        </w:tc>
        <w:tc>
          <w:tcPr>
            <w:tcW w:w="1134" w:type="dxa"/>
            <w:shd w:val="clear" w:color="auto" w:fill="auto"/>
          </w:tcPr>
          <w:p w:rsidR="00E41B38" w:rsidRPr="006B277D" w:rsidRDefault="00E41B38" w:rsidP="0029249E">
            <w:pPr>
              <w:jc w:val="center"/>
            </w:pPr>
            <w:r w:rsidRPr="006B277D">
              <w:t>9/9</w:t>
            </w:r>
          </w:p>
        </w:tc>
        <w:tc>
          <w:tcPr>
            <w:tcW w:w="992" w:type="dxa"/>
            <w:shd w:val="clear" w:color="auto" w:fill="auto"/>
          </w:tcPr>
          <w:p w:rsidR="00E41B38" w:rsidRPr="006B277D" w:rsidRDefault="00E41B38" w:rsidP="0029249E">
            <w:pPr>
              <w:jc w:val="center"/>
            </w:pPr>
            <w:r w:rsidRPr="006B277D">
              <w:t>4/13</w:t>
            </w:r>
          </w:p>
        </w:tc>
        <w:tc>
          <w:tcPr>
            <w:tcW w:w="992" w:type="dxa"/>
            <w:shd w:val="clear" w:color="auto" w:fill="D9D9D9" w:themeFill="background1" w:themeFillShade="D9"/>
          </w:tcPr>
          <w:p w:rsidR="00E41B38" w:rsidRPr="006B277D" w:rsidRDefault="00E41B38" w:rsidP="0029249E">
            <w:pPr>
              <w:jc w:val="center"/>
            </w:pPr>
            <w:r>
              <w:t>25/38</w:t>
            </w:r>
          </w:p>
        </w:tc>
      </w:tr>
      <w:tr w:rsidR="00E41B38" w:rsidRPr="006B277D" w:rsidTr="0029249E">
        <w:tc>
          <w:tcPr>
            <w:tcW w:w="1384" w:type="dxa"/>
          </w:tcPr>
          <w:p w:rsidR="00E41B38" w:rsidRPr="006B277D" w:rsidRDefault="00E41B38" w:rsidP="0029249E">
            <w:pPr>
              <w:jc w:val="both"/>
            </w:pPr>
            <w:r w:rsidRPr="006B277D">
              <w:t>Нарушено сроков</w:t>
            </w:r>
          </w:p>
        </w:tc>
        <w:tc>
          <w:tcPr>
            <w:tcW w:w="4536" w:type="dxa"/>
            <w:gridSpan w:val="5"/>
          </w:tcPr>
          <w:p w:rsidR="00E41B38" w:rsidRPr="006B277D" w:rsidRDefault="00E41B38" w:rsidP="0029249E">
            <w:pPr>
              <w:jc w:val="center"/>
            </w:pPr>
            <w:r w:rsidRPr="006B277D">
              <w:t>Все мероприятия проведены без нарушения сроков</w:t>
            </w:r>
          </w:p>
        </w:tc>
        <w:tc>
          <w:tcPr>
            <w:tcW w:w="4536"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spacing w:after="0" w:line="360" w:lineRule="auto"/>
        <w:ind w:left="360"/>
        <w:contextualSpacing/>
        <w:jc w:val="both"/>
        <w:rPr>
          <w:rFonts w:ascii="Times New Roman" w:eastAsia="Times New Roman" w:hAnsi="Times New Roman" w:cs="Times New Roman"/>
          <w:sz w:val="28"/>
          <w:szCs w:val="28"/>
          <w:lang w:eastAsia="ru-RU"/>
        </w:rPr>
      </w:pPr>
    </w:p>
    <w:p w:rsidR="00E41B38" w:rsidRPr="006B277D" w:rsidRDefault="00E41B38" w:rsidP="00E41B38">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Подготовка служебных контрактов</w:t>
      </w:r>
      <w:r>
        <w:rPr>
          <w:rFonts w:ascii="Times New Roman" w:eastAsia="Times New Roman" w:hAnsi="Times New Roman" w:cs="Times New Roman"/>
          <w:sz w:val="28"/>
          <w:szCs w:val="28"/>
          <w:lang w:eastAsia="ru-RU"/>
        </w:rPr>
        <w:t xml:space="preserve"> и дополнительных соглашений - 51</w:t>
      </w:r>
      <w:r w:rsidRPr="006B277D">
        <w:rPr>
          <w:rFonts w:ascii="Times New Roman" w:eastAsia="Times New Roman" w:hAnsi="Times New Roman" w:cs="Times New Roman"/>
          <w:sz w:val="28"/>
          <w:szCs w:val="28"/>
          <w:lang w:eastAsia="ru-RU"/>
        </w:rPr>
        <w:t xml:space="preserve"> шт.;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41B38" w:rsidRPr="006B277D" w:rsidTr="0029249E">
        <w:tc>
          <w:tcPr>
            <w:tcW w:w="1384" w:type="dxa"/>
          </w:tcPr>
          <w:p w:rsidR="00E41B38" w:rsidRPr="006B277D" w:rsidRDefault="00E41B38" w:rsidP="0029249E">
            <w:pPr>
              <w:jc w:val="both"/>
            </w:pPr>
          </w:p>
        </w:tc>
        <w:tc>
          <w:tcPr>
            <w:tcW w:w="992" w:type="dxa"/>
          </w:tcPr>
          <w:p w:rsidR="00E41B38" w:rsidRPr="006B277D" w:rsidRDefault="00E41B38" w:rsidP="0029249E">
            <w:pPr>
              <w:jc w:val="center"/>
              <w:rPr>
                <w:color w:val="000000"/>
              </w:rPr>
            </w:pPr>
            <w:r w:rsidRPr="006B277D">
              <w:rPr>
                <w:color w:val="000000"/>
              </w:rPr>
              <w:t>1 квартал 2013</w:t>
            </w:r>
          </w:p>
        </w:tc>
        <w:tc>
          <w:tcPr>
            <w:tcW w:w="1276"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 xml:space="preserve">4 квартал  2013/ 12 месяцев </w:t>
            </w:r>
            <w:r w:rsidRPr="006B277D">
              <w:rPr>
                <w:color w:val="000000"/>
              </w:rPr>
              <w:lastRenderedPageBreak/>
              <w:t>2013</w:t>
            </w:r>
          </w:p>
        </w:tc>
        <w:tc>
          <w:tcPr>
            <w:tcW w:w="1418" w:type="dxa"/>
            <w:shd w:val="clear" w:color="auto" w:fill="auto"/>
          </w:tcPr>
          <w:p w:rsidR="00E41B38" w:rsidRPr="006B277D" w:rsidRDefault="00E41B38" w:rsidP="0029249E">
            <w:pPr>
              <w:jc w:val="center"/>
              <w:rPr>
                <w:color w:val="000000"/>
              </w:rPr>
            </w:pPr>
            <w:r w:rsidRPr="006B277D">
              <w:rPr>
                <w:color w:val="000000"/>
              </w:rPr>
              <w:lastRenderedPageBreak/>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 xml:space="preserve">3 квартал 2014 / 9 месяцев </w:t>
            </w:r>
            <w:r w:rsidRPr="006B277D">
              <w:rPr>
                <w:color w:val="000000"/>
              </w:rPr>
              <w:lastRenderedPageBreak/>
              <w:t>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lastRenderedPageBreak/>
              <w:t xml:space="preserve">4 квартал 2014 / 12 месяцев </w:t>
            </w:r>
            <w:r w:rsidRPr="006B277D">
              <w:rPr>
                <w:color w:val="000000"/>
              </w:rPr>
              <w:lastRenderedPageBreak/>
              <w:t>2014</w:t>
            </w:r>
          </w:p>
        </w:tc>
      </w:tr>
      <w:tr w:rsidR="00E41B38" w:rsidRPr="006B277D" w:rsidTr="0029249E">
        <w:tc>
          <w:tcPr>
            <w:tcW w:w="1384" w:type="dxa"/>
          </w:tcPr>
          <w:p w:rsidR="00E41B38" w:rsidRPr="006B277D" w:rsidRDefault="00E41B38" w:rsidP="0029249E">
            <w:pPr>
              <w:jc w:val="both"/>
            </w:pPr>
            <w:r w:rsidRPr="006B277D">
              <w:lastRenderedPageBreak/>
              <w:t>Запланировано мероприятий</w:t>
            </w:r>
          </w:p>
        </w:tc>
        <w:tc>
          <w:tcPr>
            <w:tcW w:w="9072" w:type="dxa"/>
            <w:gridSpan w:val="9"/>
          </w:tcPr>
          <w:p w:rsidR="00E41B38" w:rsidRPr="006B277D" w:rsidRDefault="00E41B38" w:rsidP="0029249E">
            <w:pPr>
              <w:jc w:val="center"/>
            </w:pPr>
            <w:r w:rsidRPr="006B277D">
              <w:t>не планируется</w:t>
            </w:r>
          </w:p>
        </w:tc>
      </w:tr>
      <w:tr w:rsidR="00E41B38" w:rsidRPr="006B277D" w:rsidTr="0029249E">
        <w:tc>
          <w:tcPr>
            <w:tcW w:w="1384" w:type="dxa"/>
          </w:tcPr>
          <w:p w:rsidR="00E41B38" w:rsidRPr="006B277D" w:rsidRDefault="00E41B38" w:rsidP="0029249E">
            <w:pPr>
              <w:jc w:val="both"/>
            </w:pPr>
            <w:r w:rsidRPr="006B277D">
              <w:t>Проведено мероприятий</w:t>
            </w:r>
          </w:p>
        </w:tc>
        <w:tc>
          <w:tcPr>
            <w:tcW w:w="992" w:type="dxa"/>
          </w:tcPr>
          <w:p w:rsidR="00E41B38" w:rsidRPr="006B277D" w:rsidRDefault="00E41B38" w:rsidP="0029249E">
            <w:pPr>
              <w:jc w:val="center"/>
            </w:pPr>
            <w:r w:rsidRPr="006B277D">
              <w:t>52</w:t>
            </w:r>
          </w:p>
        </w:tc>
        <w:tc>
          <w:tcPr>
            <w:tcW w:w="1134" w:type="dxa"/>
          </w:tcPr>
          <w:p w:rsidR="00E41B38" w:rsidRPr="006B277D" w:rsidRDefault="00E41B38" w:rsidP="0029249E">
            <w:pPr>
              <w:jc w:val="center"/>
            </w:pPr>
            <w:r w:rsidRPr="006B277D">
              <w:t>2/54</w:t>
            </w:r>
          </w:p>
        </w:tc>
        <w:tc>
          <w:tcPr>
            <w:tcW w:w="1418" w:type="dxa"/>
            <w:gridSpan w:val="2"/>
          </w:tcPr>
          <w:p w:rsidR="00E41B38" w:rsidRPr="006B277D" w:rsidRDefault="00E41B38" w:rsidP="0029249E">
            <w:pPr>
              <w:jc w:val="center"/>
            </w:pPr>
            <w:r w:rsidRPr="006B277D">
              <w:t>19/73</w:t>
            </w:r>
          </w:p>
        </w:tc>
        <w:tc>
          <w:tcPr>
            <w:tcW w:w="992" w:type="dxa"/>
            <w:shd w:val="clear" w:color="auto" w:fill="D9D9D9" w:themeFill="background1" w:themeFillShade="D9"/>
          </w:tcPr>
          <w:p w:rsidR="00E41B38" w:rsidRPr="006B277D" w:rsidRDefault="00E41B38" w:rsidP="0029249E">
            <w:pPr>
              <w:jc w:val="center"/>
            </w:pPr>
            <w:r w:rsidRPr="006B277D">
              <w:t>59/132</w:t>
            </w:r>
          </w:p>
        </w:tc>
        <w:tc>
          <w:tcPr>
            <w:tcW w:w="1418" w:type="dxa"/>
            <w:shd w:val="clear" w:color="auto" w:fill="auto"/>
          </w:tcPr>
          <w:p w:rsidR="00E41B38" w:rsidRPr="006B277D" w:rsidRDefault="00E41B38" w:rsidP="0029249E">
            <w:pPr>
              <w:jc w:val="center"/>
            </w:pPr>
            <w:r w:rsidRPr="006B277D">
              <w:t>3</w:t>
            </w:r>
          </w:p>
        </w:tc>
        <w:tc>
          <w:tcPr>
            <w:tcW w:w="1134" w:type="dxa"/>
            <w:shd w:val="clear" w:color="auto" w:fill="auto"/>
          </w:tcPr>
          <w:p w:rsidR="00E41B38" w:rsidRPr="006B277D" w:rsidRDefault="00E41B38" w:rsidP="0029249E">
            <w:pPr>
              <w:jc w:val="center"/>
            </w:pPr>
            <w:r w:rsidRPr="006B277D">
              <w:t>9/12</w:t>
            </w:r>
          </w:p>
        </w:tc>
        <w:tc>
          <w:tcPr>
            <w:tcW w:w="992" w:type="dxa"/>
            <w:shd w:val="clear" w:color="auto" w:fill="auto"/>
          </w:tcPr>
          <w:p w:rsidR="00E41B38" w:rsidRPr="006B277D" w:rsidRDefault="00E41B38" w:rsidP="0029249E">
            <w:pPr>
              <w:jc w:val="center"/>
            </w:pPr>
            <w:r w:rsidRPr="006B277D">
              <w:t>7/19</w:t>
            </w:r>
          </w:p>
        </w:tc>
        <w:tc>
          <w:tcPr>
            <w:tcW w:w="992" w:type="dxa"/>
            <w:shd w:val="clear" w:color="auto" w:fill="D9D9D9" w:themeFill="background1" w:themeFillShade="D9"/>
          </w:tcPr>
          <w:p w:rsidR="00E41B38" w:rsidRPr="006B277D" w:rsidRDefault="00E41B38" w:rsidP="0029249E">
            <w:pPr>
              <w:jc w:val="center"/>
            </w:pPr>
            <w:r>
              <w:t>51/70</w:t>
            </w:r>
          </w:p>
        </w:tc>
      </w:tr>
      <w:tr w:rsidR="00E41B38" w:rsidRPr="006B277D" w:rsidTr="0029249E">
        <w:tc>
          <w:tcPr>
            <w:tcW w:w="1384" w:type="dxa"/>
          </w:tcPr>
          <w:p w:rsidR="00E41B38" w:rsidRPr="006B277D" w:rsidRDefault="00E41B38" w:rsidP="0029249E">
            <w:pPr>
              <w:jc w:val="both"/>
            </w:pPr>
            <w:r w:rsidRPr="006B277D">
              <w:t>Нагрузка на 1 сотрудника</w:t>
            </w:r>
          </w:p>
        </w:tc>
        <w:tc>
          <w:tcPr>
            <w:tcW w:w="992" w:type="dxa"/>
          </w:tcPr>
          <w:p w:rsidR="00E41B38" w:rsidRPr="006B277D" w:rsidRDefault="00E41B38" w:rsidP="0029249E">
            <w:pPr>
              <w:jc w:val="center"/>
            </w:pPr>
            <w:r w:rsidRPr="006B277D">
              <w:t>52</w:t>
            </w:r>
          </w:p>
        </w:tc>
        <w:tc>
          <w:tcPr>
            <w:tcW w:w="1134" w:type="dxa"/>
          </w:tcPr>
          <w:p w:rsidR="00E41B38" w:rsidRPr="006B277D" w:rsidRDefault="00E41B38" w:rsidP="0029249E">
            <w:pPr>
              <w:jc w:val="center"/>
            </w:pPr>
            <w:r w:rsidRPr="006B277D">
              <w:t>2/54</w:t>
            </w:r>
          </w:p>
        </w:tc>
        <w:tc>
          <w:tcPr>
            <w:tcW w:w="1418" w:type="dxa"/>
            <w:gridSpan w:val="2"/>
          </w:tcPr>
          <w:p w:rsidR="00E41B38" w:rsidRPr="006B277D" w:rsidRDefault="00E41B38" w:rsidP="0029249E">
            <w:pPr>
              <w:jc w:val="center"/>
            </w:pPr>
            <w:r w:rsidRPr="006B277D">
              <w:t>19/73</w:t>
            </w:r>
          </w:p>
        </w:tc>
        <w:tc>
          <w:tcPr>
            <w:tcW w:w="992" w:type="dxa"/>
            <w:shd w:val="clear" w:color="auto" w:fill="D9D9D9" w:themeFill="background1" w:themeFillShade="D9"/>
          </w:tcPr>
          <w:p w:rsidR="00E41B38" w:rsidRPr="006B277D" w:rsidRDefault="00E41B38" w:rsidP="0029249E">
            <w:pPr>
              <w:jc w:val="center"/>
            </w:pPr>
            <w:r w:rsidRPr="006B277D">
              <w:t>59/132</w:t>
            </w:r>
          </w:p>
        </w:tc>
        <w:tc>
          <w:tcPr>
            <w:tcW w:w="1418" w:type="dxa"/>
            <w:shd w:val="clear" w:color="auto" w:fill="auto"/>
          </w:tcPr>
          <w:p w:rsidR="00E41B38" w:rsidRPr="006B277D" w:rsidRDefault="00E41B38" w:rsidP="0029249E">
            <w:pPr>
              <w:jc w:val="center"/>
            </w:pPr>
            <w:r w:rsidRPr="006B277D">
              <w:t>3</w:t>
            </w:r>
          </w:p>
        </w:tc>
        <w:tc>
          <w:tcPr>
            <w:tcW w:w="1134" w:type="dxa"/>
            <w:shd w:val="clear" w:color="auto" w:fill="auto"/>
          </w:tcPr>
          <w:p w:rsidR="00E41B38" w:rsidRPr="006B277D" w:rsidRDefault="00E41B38" w:rsidP="0029249E">
            <w:pPr>
              <w:jc w:val="center"/>
            </w:pPr>
            <w:r w:rsidRPr="006B277D">
              <w:t>9/12</w:t>
            </w:r>
          </w:p>
        </w:tc>
        <w:tc>
          <w:tcPr>
            <w:tcW w:w="992" w:type="dxa"/>
            <w:shd w:val="clear" w:color="auto" w:fill="auto"/>
          </w:tcPr>
          <w:p w:rsidR="00E41B38" w:rsidRPr="006B277D" w:rsidRDefault="00E41B38" w:rsidP="0029249E">
            <w:pPr>
              <w:jc w:val="center"/>
            </w:pPr>
            <w:r w:rsidRPr="006B277D">
              <w:t>7/19</w:t>
            </w:r>
          </w:p>
        </w:tc>
        <w:tc>
          <w:tcPr>
            <w:tcW w:w="992" w:type="dxa"/>
            <w:shd w:val="clear" w:color="auto" w:fill="D9D9D9" w:themeFill="background1" w:themeFillShade="D9"/>
          </w:tcPr>
          <w:p w:rsidR="00E41B38" w:rsidRPr="006B277D" w:rsidRDefault="00E41B38" w:rsidP="0029249E">
            <w:pPr>
              <w:jc w:val="center"/>
            </w:pPr>
            <w:r>
              <w:t>51/70</w:t>
            </w:r>
          </w:p>
        </w:tc>
      </w:tr>
      <w:tr w:rsidR="00E41B38" w:rsidRPr="006B277D" w:rsidTr="0029249E">
        <w:tc>
          <w:tcPr>
            <w:tcW w:w="1384" w:type="dxa"/>
          </w:tcPr>
          <w:p w:rsidR="00E41B38" w:rsidRPr="006B277D" w:rsidRDefault="00E41B38" w:rsidP="0029249E">
            <w:pPr>
              <w:jc w:val="both"/>
            </w:pPr>
            <w:r w:rsidRPr="006B277D">
              <w:t>Нарушено сроков</w:t>
            </w:r>
          </w:p>
        </w:tc>
        <w:tc>
          <w:tcPr>
            <w:tcW w:w="4536" w:type="dxa"/>
            <w:gridSpan w:val="5"/>
          </w:tcPr>
          <w:p w:rsidR="00E41B38" w:rsidRPr="006B277D" w:rsidRDefault="00E41B38" w:rsidP="0029249E">
            <w:pPr>
              <w:jc w:val="center"/>
            </w:pPr>
            <w:r w:rsidRPr="006B277D">
              <w:t>Все мероприятия проведены без нарушения сроков</w:t>
            </w:r>
          </w:p>
        </w:tc>
        <w:tc>
          <w:tcPr>
            <w:tcW w:w="4536"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spacing w:after="0" w:line="360" w:lineRule="auto"/>
        <w:ind w:left="360"/>
        <w:contextualSpacing/>
        <w:jc w:val="both"/>
        <w:rPr>
          <w:rFonts w:ascii="Times New Roman" w:eastAsia="Times New Roman" w:hAnsi="Times New Roman" w:cs="Times New Roman"/>
          <w:sz w:val="28"/>
          <w:szCs w:val="28"/>
          <w:lang w:eastAsia="ru-RU"/>
        </w:rPr>
      </w:pPr>
    </w:p>
    <w:p w:rsidR="00E41B38" w:rsidRPr="006B277D" w:rsidRDefault="00E41B38" w:rsidP="00E41B38">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Ведение трудовых книжек, записи о приеме, переводах, увольнениях, классных чинах, поощрениях - 11;</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41B38" w:rsidRPr="006B277D" w:rsidTr="0029249E">
        <w:tc>
          <w:tcPr>
            <w:tcW w:w="1384" w:type="dxa"/>
          </w:tcPr>
          <w:p w:rsidR="00E41B38" w:rsidRPr="006B277D" w:rsidRDefault="00E41B38" w:rsidP="0029249E">
            <w:pPr>
              <w:jc w:val="both"/>
            </w:pPr>
          </w:p>
        </w:tc>
        <w:tc>
          <w:tcPr>
            <w:tcW w:w="992" w:type="dxa"/>
          </w:tcPr>
          <w:p w:rsidR="00E41B38" w:rsidRPr="006B277D" w:rsidRDefault="00E41B38" w:rsidP="0029249E">
            <w:pPr>
              <w:jc w:val="center"/>
              <w:rPr>
                <w:color w:val="000000"/>
              </w:rPr>
            </w:pPr>
            <w:r w:rsidRPr="006B277D">
              <w:rPr>
                <w:color w:val="000000"/>
              </w:rPr>
              <w:t>1 квартал 2013</w:t>
            </w:r>
          </w:p>
        </w:tc>
        <w:tc>
          <w:tcPr>
            <w:tcW w:w="1276"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418"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384" w:type="dxa"/>
          </w:tcPr>
          <w:p w:rsidR="00E41B38" w:rsidRPr="006B277D" w:rsidRDefault="00E41B38" w:rsidP="0029249E">
            <w:pPr>
              <w:jc w:val="both"/>
            </w:pPr>
            <w:r w:rsidRPr="006B277D">
              <w:t>Запланировано мероприятий</w:t>
            </w:r>
          </w:p>
        </w:tc>
        <w:tc>
          <w:tcPr>
            <w:tcW w:w="9072" w:type="dxa"/>
            <w:gridSpan w:val="9"/>
          </w:tcPr>
          <w:p w:rsidR="00E41B38" w:rsidRPr="006B277D" w:rsidRDefault="00E41B38" w:rsidP="0029249E">
            <w:pPr>
              <w:jc w:val="center"/>
            </w:pPr>
            <w:r w:rsidRPr="006B277D">
              <w:t>не планируется</w:t>
            </w:r>
          </w:p>
        </w:tc>
      </w:tr>
      <w:tr w:rsidR="00E41B38" w:rsidRPr="006B277D" w:rsidTr="0029249E">
        <w:tc>
          <w:tcPr>
            <w:tcW w:w="1384" w:type="dxa"/>
          </w:tcPr>
          <w:p w:rsidR="00E41B38" w:rsidRPr="006B277D" w:rsidRDefault="00E41B38" w:rsidP="0029249E">
            <w:pPr>
              <w:jc w:val="both"/>
            </w:pPr>
            <w:r w:rsidRPr="006B277D">
              <w:t>Проведено мероприятий</w:t>
            </w:r>
          </w:p>
        </w:tc>
        <w:tc>
          <w:tcPr>
            <w:tcW w:w="992" w:type="dxa"/>
          </w:tcPr>
          <w:p w:rsidR="00E41B38" w:rsidRPr="006B277D" w:rsidRDefault="00E41B38" w:rsidP="0029249E">
            <w:pPr>
              <w:jc w:val="center"/>
            </w:pPr>
            <w:r w:rsidRPr="006B277D">
              <w:t>56</w:t>
            </w:r>
          </w:p>
        </w:tc>
        <w:tc>
          <w:tcPr>
            <w:tcW w:w="1134" w:type="dxa"/>
          </w:tcPr>
          <w:p w:rsidR="00E41B38" w:rsidRPr="006B277D" w:rsidRDefault="00E41B38" w:rsidP="0029249E">
            <w:pPr>
              <w:jc w:val="center"/>
            </w:pPr>
            <w:r w:rsidRPr="006B277D">
              <w:t>3/59</w:t>
            </w:r>
          </w:p>
        </w:tc>
        <w:tc>
          <w:tcPr>
            <w:tcW w:w="1418" w:type="dxa"/>
            <w:gridSpan w:val="2"/>
          </w:tcPr>
          <w:p w:rsidR="00E41B38" w:rsidRPr="006B277D" w:rsidRDefault="00E41B38" w:rsidP="0029249E">
            <w:pPr>
              <w:jc w:val="center"/>
            </w:pPr>
            <w:r w:rsidRPr="006B277D">
              <w:t>15/74</w:t>
            </w:r>
          </w:p>
        </w:tc>
        <w:tc>
          <w:tcPr>
            <w:tcW w:w="992" w:type="dxa"/>
            <w:shd w:val="clear" w:color="auto" w:fill="D9D9D9" w:themeFill="background1" w:themeFillShade="D9"/>
          </w:tcPr>
          <w:p w:rsidR="00E41B38" w:rsidRPr="006B277D" w:rsidRDefault="00E41B38" w:rsidP="0029249E">
            <w:pPr>
              <w:jc w:val="center"/>
            </w:pPr>
            <w:r w:rsidRPr="006B277D">
              <w:t>8/82</w:t>
            </w:r>
          </w:p>
        </w:tc>
        <w:tc>
          <w:tcPr>
            <w:tcW w:w="1418" w:type="dxa"/>
            <w:shd w:val="clear" w:color="auto" w:fill="auto"/>
          </w:tcPr>
          <w:p w:rsidR="00E41B38" w:rsidRPr="006B277D" w:rsidRDefault="00E41B38" w:rsidP="0029249E">
            <w:pPr>
              <w:jc w:val="center"/>
            </w:pPr>
            <w:r w:rsidRPr="006B277D">
              <w:t>3</w:t>
            </w:r>
          </w:p>
        </w:tc>
        <w:tc>
          <w:tcPr>
            <w:tcW w:w="1134" w:type="dxa"/>
            <w:shd w:val="clear" w:color="auto" w:fill="auto"/>
          </w:tcPr>
          <w:p w:rsidR="00E41B38" w:rsidRPr="006B277D" w:rsidRDefault="00E41B38" w:rsidP="0029249E">
            <w:pPr>
              <w:jc w:val="center"/>
            </w:pPr>
            <w:r w:rsidRPr="006B277D">
              <w:t>12/15</w:t>
            </w:r>
          </w:p>
        </w:tc>
        <w:tc>
          <w:tcPr>
            <w:tcW w:w="992" w:type="dxa"/>
            <w:shd w:val="clear" w:color="auto" w:fill="auto"/>
          </w:tcPr>
          <w:p w:rsidR="00E41B38" w:rsidRPr="006B277D" w:rsidRDefault="00E41B38" w:rsidP="0029249E">
            <w:pPr>
              <w:jc w:val="center"/>
            </w:pPr>
            <w:r w:rsidRPr="006B277D">
              <w:t>11/26</w:t>
            </w:r>
          </w:p>
        </w:tc>
        <w:tc>
          <w:tcPr>
            <w:tcW w:w="992" w:type="dxa"/>
            <w:shd w:val="clear" w:color="auto" w:fill="D9D9D9" w:themeFill="background1" w:themeFillShade="D9"/>
          </w:tcPr>
          <w:p w:rsidR="00E41B38" w:rsidRPr="006B277D" w:rsidRDefault="00E41B38" w:rsidP="0029249E">
            <w:pPr>
              <w:jc w:val="center"/>
            </w:pPr>
            <w:r>
              <w:t>9/35</w:t>
            </w:r>
          </w:p>
        </w:tc>
      </w:tr>
      <w:tr w:rsidR="00E41B38" w:rsidRPr="006B277D" w:rsidTr="0029249E">
        <w:tc>
          <w:tcPr>
            <w:tcW w:w="1384" w:type="dxa"/>
          </w:tcPr>
          <w:p w:rsidR="00E41B38" w:rsidRPr="006B277D" w:rsidRDefault="00E41B38" w:rsidP="0029249E">
            <w:pPr>
              <w:jc w:val="both"/>
            </w:pPr>
            <w:r w:rsidRPr="006B277D">
              <w:t>Нагрузка на 1 сотрудника</w:t>
            </w:r>
          </w:p>
        </w:tc>
        <w:tc>
          <w:tcPr>
            <w:tcW w:w="992" w:type="dxa"/>
          </w:tcPr>
          <w:p w:rsidR="00E41B38" w:rsidRPr="006B277D" w:rsidRDefault="00E41B38" w:rsidP="0029249E">
            <w:pPr>
              <w:jc w:val="center"/>
            </w:pPr>
            <w:r w:rsidRPr="006B277D">
              <w:t>56</w:t>
            </w:r>
          </w:p>
        </w:tc>
        <w:tc>
          <w:tcPr>
            <w:tcW w:w="1134" w:type="dxa"/>
          </w:tcPr>
          <w:p w:rsidR="00E41B38" w:rsidRPr="006B277D" w:rsidRDefault="00E41B38" w:rsidP="0029249E">
            <w:pPr>
              <w:jc w:val="center"/>
            </w:pPr>
            <w:r w:rsidRPr="006B277D">
              <w:t>3/59</w:t>
            </w:r>
          </w:p>
        </w:tc>
        <w:tc>
          <w:tcPr>
            <w:tcW w:w="1418" w:type="dxa"/>
            <w:gridSpan w:val="2"/>
          </w:tcPr>
          <w:p w:rsidR="00E41B38" w:rsidRPr="006B277D" w:rsidRDefault="00E41B38" w:rsidP="0029249E">
            <w:pPr>
              <w:jc w:val="center"/>
            </w:pPr>
            <w:r w:rsidRPr="006B277D">
              <w:t>15/74</w:t>
            </w:r>
          </w:p>
        </w:tc>
        <w:tc>
          <w:tcPr>
            <w:tcW w:w="992" w:type="dxa"/>
            <w:shd w:val="clear" w:color="auto" w:fill="D9D9D9" w:themeFill="background1" w:themeFillShade="D9"/>
          </w:tcPr>
          <w:p w:rsidR="00E41B38" w:rsidRPr="006B277D" w:rsidRDefault="00E41B38" w:rsidP="0029249E">
            <w:pPr>
              <w:jc w:val="center"/>
            </w:pPr>
            <w:r w:rsidRPr="006B277D">
              <w:t>8/82</w:t>
            </w:r>
          </w:p>
        </w:tc>
        <w:tc>
          <w:tcPr>
            <w:tcW w:w="1418" w:type="dxa"/>
            <w:shd w:val="clear" w:color="auto" w:fill="auto"/>
          </w:tcPr>
          <w:p w:rsidR="00E41B38" w:rsidRPr="006B277D" w:rsidRDefault="00E41B38" w:rsidP="0029249E">
            <w:pPr>
              <w:jc w:val="center"/>
            </w:pPr>
            <w:r w:rsidRPr="006B277D">
              <w:t>3</w:t>
            </w:r>
          </w:p>
        </w:tc>
        <w:tc>
          <w:tcPr>
            <w:tcW w:w="1134" w:type="dxa"/>
            <w:shd w:val="clear" w:color="auto" w:fill="auto"/>
          </w:tcPr>
          <w:p w:rsidR="00E41B38" w:rsidRPr="006B277D" w:rsidRDefault="00E41B38" w:rsidP="0029249E">
            <w:pPr>
              <w:jc w:val="center"/>
            </w:pPr>
            <w:r w:rsidRPr="006B277D">
              <w:t>12/15</w:t>
            </w:r>
          </w:p>
        </w:tc>
        <w:tc>
          <w:tcPr>
            <w:tcW w:w="992" w:type="dxa"/>
            <w:shd w:val="clear" w:color="auto" w:fill="auto"/>
          </w:tcPr>
          <w:p w:rsidR="00E41B38" w:rsidRPr="006B277D" w:rsidRDefault="00E41B38" w:rsidP="0029249E">
            <w:pPr>
              <w:jc w:val="center"/>
            </w:pPr>
            <w:r w:rsidRPr="006B277D">
              <w:t>11/26</w:t>
            </w:r>
          </w:p>
        </w:tc>
        <w:tc>
          <w:tcPr>
            <w:tcW w:w="992" w:type="dxa"/>
            <w:shd w:val="clear" w:color="auto" w:fill="D9D9D9" w:themeFill="background1" w:themeFillShade="D9"/>
          </w:tcPr>
          <w:p w:rsidR="00E41B38" w:rsidRPr="006B277D" w:rsidRDefault="00E41B38" w:rsidP="0029249E">
            <w:pPr>
              <w:jc w:val="center"/>
            </w:pPr>
            <w:r>
              <w:t>9/35</w:t>
            </w:r>
          </w:p>
        </w:tc>
      </w:tr>
      <w:tr w:rsidR="00E41B38" w:rsidRPr="006B277D" w:rsidTr="0029249E">
        <w:tc>
          <w:tcPr>
            <w:tcW w:w="1384" w:type="dxa"/>
          </w:tcPr>
          <w:p w:rsidR="00E41B38" w:rsidRPr="006B277D" w:rsidRDefault="00E41B38" w:rsidP="0029249E">
            <w:pPr>
              <w:jc w:val="both"/>
            </w:pPr>
            <w:r w:rsidRPr="006B277D">
              <w:t>Нарушено сроков</w:t>
            </w:r>
          </w:p>
        </w:tc>
        <w:tc>
          <w:tcPr>
            <w:tcW w:w="4536" w:type="dxa"/>
            <w:gridSpan w:val="5"/>
          </w:tcPr>
          <w:p w:rsidR="00E41B38" w:rsidRPr="006B277D" w:rsidRDefault="00E41B38" w:rsidP="0029249E">
            <w:pPr>
              <w:jc w:val="center"/>
            </w:pPr>
            <w:r w:rsidRPr="006B277D">
              <w:t>Все мероприятия проведены без нарушения сроков</w:t>
            </w:r>
          </w:p>
        </w:tc>
        <w:tc>
          <w:tcPr>
            <w:tcW w:w="4536"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spacing w:after="0" w:line="360" w:lineRule="auto"/>
        <w:ind w:left="360"/>
        <w:contextualSpacing/>
        <w:jc w:val="both"/>
        <w:rPr>
          <w:rFonts w:ascii="Times New Roman" w:eastAsia="Times New Roman" w:hAnsi="Times New Roman" w:cs="Times New Roman"/>
          <w:sz w:val="28"/>
          <w:szCs w:val="28"/>
          <w:lang w:eastAsia="ru-RU"/>
        </w:rPr>
      </w:pPr>
    </w:p>
    <w:p w:rsidR="00E41B38" w:rsidRPr="006B277D" w:rsidRDefault="00E41B38" w:rsidP="00E41B38">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Формирование личных д</w:t>
      </w:r>
      <w:r>
        <w:rPr>
          <w:rFonts w:ascii="Times New Roman" w:eastAsia="Times New Roman" w:hAnsi="Times New Roman" w:cs="Times New Roman"/>
          <w:sz w:val="28"/>
          <w:szCs w:val="28"/>
          <w:lang w:eastAsia="ru-RU"/>
        </w:rPr>
        <w:t>ел вновь принятых работников - 2</w:t>
      </w:r>
      <w:r w:rsidRPr="006B277D">
        <w:rPr>
          <w:rFonts w:ascii="Times New Roman" w:eastAsia="Times New Roman" w:hAnsi="Times New Roman" w:cs="Times New Roman"/>
          <w:sz w:val="28"/>
          <w:szCs w:val="28"/>
          <w:lang w:eastAsia="ru-RU"/>
        </w:rPr>
        <w:t>;</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41B38" w:rsidRPr="006B277D" w:rsidTr="0029249E">
        <w:tc>
          <w:tcPr>
            <w:tcW w:w="1384" w:type="dxa"/>
          </w:tcPr>
          <w:p w:rsidR="00E41B38" w:rsidRPr="006B277D" w:rsidRDefault="00E41B38" w:rsidP="0029249E">
            <w:pPr>
              <w:jc w:val="both"/>
            </w:pPr>
          </w:p>
        </w:tc>
        <w:tc>
          <w:tcPr>
            <w:tcW w:w="992" w:type="dxa"/>
          </w:tcPr>
          <w:p w:rsidR="00E41B38" w:rsidRPr="006B277D" w:rsidRDefault="00E41B38" w:rsidP="0029249E">
            <w:pPr>
              <w:jc w:val="center"/>
              <w:rPr>
                <w:color w:val="000000"/>
              </w:rPr>
            </w:pPr>
            <w:r w:rsidRPr="006B277D">
              <w:rPr>
                <w:color w:val="000000"/>
              </w:rPr>
              <w:t>1 квартал 2013</w:t>
            </w:r>
          </w:p>
        </w:tc>
        <w:tc>
          <w:tcPr>
            <w:tcW w:w="1276"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418"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384" w:type="dxa"/>
          </w:tcPr>
          <w:p w:rsidR="00E41B38" w:rsidRPr="006B277D" w:rsidRDefault="00E41B38" w:rsidP="0029249E">
            <w:pPr>
              <w:jc w:val="both"/>
            </w:pPr>
            <w:r w:rsidRPr="006B277D">
              <w:t>Запланировано мероприятий</w:t>
            </w:r>
          </w:p>
        </w:tc>
        <w:tc>
          <w:tcPr>
            <w:tcW w:w="9072" w:type="dxa"/>
            <w:gridSpan w:val="9"/>
          </w:tcPr>
          <w:p w:rsidR="00E41B38" w:rsidRPr="006B277D" w:rsidRDefault="00E41B38" w:rsidP="0029249E">
            <w:pPr>
              <w:jc w:val="center"/>
            </w:pPr>
            <w:r w:rsidRPr="006B277D">
              <w:t>не планируется</w:t>
            </w:r>
          </w:p>
        </w:tc>
      </w:tr>
      <w:tr w:rsidR="00E41B38" w:rsidRPr="006B277D" w:rsidTr="0029249E">
        <w:tc>
          <w:tcPr>
            <w:tcW w:w="1384" w:type="dxa"/>
          </w:tcPr>
          <w:p w:rsidR="00E41B38" w:rsidRPr="006B277D" w:rsidRDefault="00E41B38" w:rsidP="0029249E">
            <w:pPr>
              <w:jc w:val="both"/>
            </w:pPr>
            <w:r w:rsidRPr="006B277D">
              <w:t>Проведено мероприятий</w:t>
            </w:r>
          </w:p>
        </w:tc>
        <w:tc>
          <w:tcPr>
            <w:tcW w:w="992" w:type="dxa"/>
          </w:tcPr>
          <w:p w:rsidR="00E41B38" w:rsidRPr="006B277D" w:rsidRDefault="00E41B38" w:rsidP="0029249E">
            <w:pPr>
              <w:jc w:val="center"/>
            </w:pPr>
            <w:r w:rsidRPr="006B277D">
              <w:t>2</w:t>
            </w:r>
          </w:p>
        </w:tc>
        <w:tc>
          <w:tcPr>
            <w:tcW w:w="1134" w:type="dxa"/>
          </w:tcPr>
          <w:p w:rsidR="00E41B38" w:rsidRPr="006B277D" w:rsidRDefault="00E41B38" w:rsidP="0029249E">
            <w:pPr>
              <w:jc w:val="center"/>
            </w:pPr>
            <w:r w:rsidRPr="006B277D">
              <w:t>1/3</w:t>
            </w:r>
          </w:p>
        </w:tc>
        <w:tc>
          <w:tcPr>
            <w:tcW w:w="1418" w:type="dxa"/>
            <w:gridSpan w:val="2"/>
          </w:tcPr>
          <w:p w:rsidR="00E41B38" w:rsidRPr="006B277D" w:rsidRDefault="00E41B38" w:rsidP="0029249E">
            <w:pPr>
              <w:jc w:val="center"/>
            </w:pPr>
            <w:r w:rsidRPr="006B277D">
              <w:t>1/4</w:t>
            </w:r>
          </w:p>
        </w:tc>
        <w:tc>
          <w:tcPr>
            <w:tcW w:w="992" w:type="dxa"/>
            <w:shd w:val="clear" w:color="auto" w:fill="D9D9D9" w:themeFill="background1" w:themeFillShade="D9"/>
          </w:tcPr>
          <w:p w:rsidR="00E41B38" w:rsidRPr="006B277D" w:rsidRDefault="00E41B38" w:rsidP="0029249E">
            <w:pPr>
              <w:jc w:val="center"/>
            </w:pPr>
            <w:r w:rsidRPr="006B277D">
              <w:t>5/9</w:t>
            </w:r>
          </w:p>
        </w:tc>
        <w:tc>
          <w:tcPr>
            <w:tcW w:w="1418" w:type="dxa"/>
            <w:shd w:val="clear" w:color="auto" w:fill="auto"/>
          </w:tcPr>
          <w:p w:rsidR="00E41B38" w:rsidRPr="006B277D" w:rsidRDefault="00E41B38" w:rsidP="0029249E">
            <w:pPr>
              <w:jc w:val="center"/>
            </w:pPr>
            <w:r w:rsidRPr="006B277D">
              <w:t>0</w:t>
            </w:r>
          </w:p>
        </w:tc>
        <w:tc>
          <w:tcPr>
            <w:tcW w:w="1134" w:type="dxa"/>
            <w:shd w:val="clear" w:color="auto" w:fill="auto"/>
          </w:tcPr>
          <w:p w:rsidR="00E41B38" w:rsidRPr="006B277D" w:rsidRDefault="00E41B38" w:rsidP="0029249E">
            <w:pPr>
              <w:jc w:val="center"/>
            </w:pPr>
            <w:r w:rsidRPr="006B277D">
              <w:t>6/6</w:t>
            </w:r>
          </w:p>
        </w:tc>
        <w:tc>
          <w:tcPr>
            <w:tcW w:w="992" w:type="dxa"/>
            <w:shd w:val="clear" w:color="auto" w:fill="auto"/>
          </w:tcPr>
          <w:p w:rsidR="00E41B38" w:rsidRPr="006B277D" w:rsidRDefault="00E41B38" w:rsidP="0029249E">
            <w:pPr>
              <w:jc w:val="center"/>
            </w:pPr>
            <w:r w:rsidRPr="006B277D">
              <w:t>3/9</w:t>
            </w:r>
          </w:p>
        </w:tc>
        <w:tc>
          <w:tcPr>
            <w:tcW w:w="992" w:type="dxa"/>
            <w:shd w:val="clear" w:color="auto" w:fill="D9D9D9" w:themeFill="background1" w:themeFillShade="D9"/>
          </w:tcPr>
          <w:p w:rsidR="00E41B38" w:rsidRPr="006B277D" w:rsidRDefault="00E41B38" w:rsidP="0029249E">
            <w:pPr>
              <w:jc w:val="center"/>
            </w:pPr>
            <w:r>
              <w:t>2/11</w:t>
            </w:r>
          </w:p>
        </w:tc>
      </w:tr>
      <w:tr w:rsidR="00E41B38" w:rsidRPr="006B277D" w:rsidTr="0029249E">
        <w:tc>
          <w:tcPr>
            <w:tcW w:w="1384" w:type="dxa"/>
          </w:tcPr>
          <w:p w:rsidR="00E41B38" w:rsidRPr="006B277D" w:rsidRDefault="00E41B38" w:rsidP="0029249E">
            <w:pPr>
              <w:jc w:val="both"/>
            </w:pPr>
            <w:r w:rsidRPr="006B277D">
              <w:t>Нагрузка на 1 сотрудника</w:t>
            </w:r>
          </w:p>
        </w:tc>
        <w:tc>
          <w:tcPr>
            <w:tcW w:w="992" w:type="dxa"/>
          </w:tcPr>
          <w:p w:rsidR="00E41B38" w:rsidRPr="006B277D" w:rsidRDefault="00E41B38" w:rsidP="0029249E">
            <w:pPr>
              <w:jc w:val="center"/>
            </w:pPr>
            <w:r w:rsidRPr="006B277D">
              <w:t>2</w:t>
            </w:r>
          </w:p>
        </w:tc>
        <w:tc>
          <w:tcPr>
            <w:tcW w:w="1134" w:type="dxa"/>
          </w:tcPr>
          <w:p w:rsidR="00E41B38" w:rsidRPr="006B277D" w:rsidRDefault="00E41B38" w:rsidP="0029249E">
            <w:pPr>
              <w:jc w:val="center"/>
            </w:pPr>
            <w:r w:rsidRPr="006B277D">
              <w:t>1/3</w:t>
            </w:r>
          </w:p>
        </w:tc>
        <w:tc>
          <w:tcPr>
            <w:tcW w:w="1418" w:type="dxa"/>
            <w:gridSpan w:val="2"/>
          </w:tcPr>
          <w:p w:rsidR="00E41B38" w:rsidRPr="006B277D" w:rsidRDefault="00E41B38" w:rsidP="0029249E">
            <w:pPr>
              <w:jc w:val="center"/>
            </w:pPr>
            <w:r w:rsidRPr="006B277D">
              <w:t>1/4</w:t>
            </w:r>
          </w:p>
        </w:tc>
        <w:tc>
          <w:tcPr>
            <w:tcW w:w="992" w:type="dxa"/>
            <w:shd w:val="clear" w:color="auto" w:fill="D9D9D9" w:themeFill="background1" w:themeFillShade="D9"/>
          </w:tcPr>
          <w:p w:rsidR="00E41B38" w:rsidRPr="006B277D" w:rsidRDefault="00E41B38" w:rsidP="0029249E">
            <w:pPr>
              <w:jc w:val="center"/>
            </w:pPr>
            <w:r w:rsidRPr="006B277D">
              <w:t>5/9</w:t>
            </w:r>
          </w:p>
        </w:tc>
        <w:tc>
          <w:tcPr>
            <w:tcW w:w="1418" w:type="dxa"/>
            <w:shd w:val="clear" w:color="auto" w:fill="auto"/>
          </w:tcPr>
          <w:p w:rsidR="00E41B38" w:rsidRPr="006B277D" w:rsidRDefault="00E41B38" w:rsidP="0029249E">
            <w:pPr>
              <w:jc w:val="center"/>
            </w:pPr>
            <w:r w:rsidRPr="006B277D">
              <w:t>0</w:t>
            </w:r>
          </w:p>
        </w:tc>
        <w:tc>
          <w:tcPr>
            <w:tcW w:w="1134" w:type="dxa"/>
            <w:shd w:val="clear" w:color="auto" w:fill="auto"/>
          </w:tcPr>
          <w:p w:rsidR="00E41B38" w:rsidRPr="006B277D" w:rsidRDefault="00E41B38" w:rsidP="0029249E">
            <w:pPr>
              <w:jc w:val="center"/>
            </w:pPr>
            <w:r w:rsidRPr="006B277D">
              <w:t>6/6</w:t>
            </w:r>
          </w:p>
        </w:tc>
        <w:tc>
          <w:tcPr>
            <w:tcW w:w="992" w:type="dxa"/>
            <w:shd w:val="clear" w:color="auto" w:fill="auto"/>
          </w:tcPr>
          <w:p w:rsidR="00E41B38" w:rsidRPr="006B277D" w:rsidRDefault="00E41B38" w:rsidP="0029249E">
            <w:pPr>
              <w:jc w:val="center"/>
            </w:pPr>
            <w:r w:rsidRPr="006B277D">
              <w:t>3/9</w:t>
            </w:r>
          </w:p>
        </w:tc>
        <w:tc>
          <w:tcPr>
            <w:tcW w:w="992" w:type="dxa"/>
            <w:shd w:val="clear" w:color="auto" w:fill="D9D9D9" w:themeFill="background1" w:themeFillShade="D9"/>
          </w:tcPr>
          <w:p w:rsidR="00E41B38" w:rsidRPr="006B277D" w:rsidRDefault="00E41B38" w:rsidP="0029249E">
            <w:pPr>
              <w:jc w:val="center"/>
            </w:pPr>
            <w:r>
              <w:t>2/11</w:t>
            </w:r>
          </w:p>
        </w:tc>
      </w:tr>
      <w:tr w:rsidR="00E41B38" w:rsidRPr="006B277D" w:rsidTr="0029249E">
        <w:tc>
          <w:tcPr>
            <w:tcW w:w="1384" w:type="dxa"/>
          </w:tcPr>
          <w:p w:rsidR="00E41B38" w:rsidRPr="006B277D" w:rsidRDefault="00E41B38" w:rsidP="0029249E">
            <w:pPr>
              <w:jc w:val="both"/>
            </w:pPr>
            <w:r w:rsidRPr="006B277D">
              <w:t>Нарушено сроков</w:t>
            </w:r>
          </w:p>
        </w:tc>
        <w:tc>
          <w:tcPr>
            <w:tcW w:w="4536" w:type="dxa"/>
            <w:gridSpan w:val="5"/>
          </w:tcPr>
          <w:p w:rsidR="00E41B38" w:rsidRPr="006B277D" w:rsidRDefault="00E41B38" w:rsidP="0029249E">
            <w:pPr>
              <w:jc w:val="center"/>
            </w:pPr>
            <w:r w:rsidRPr="006B277D">
              <w:t>Все мероприятия проведены без нарушения сроков</w:t>
            </w:r>
          </w:p>
        </w:tc>
        <w:tc>
          <w:tcPr>
            <w:tcW w:w="4536"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spacing w:after="0" w:line="360" w:lineRule="auto"/>
        <w:ind w:left="360"/>
        <w:contextualSpacing/>
        <w:jc w:val="both"/>
        <w:rPr>
          <w:rFonts w:ascii="Times New Roman" w:eastAsia="Times New Roman" w:hAnsi="Times New Roman" w:cs="Times New Roman"/>
          <w:sz w:val="28"/>
          <w:szCs w:val="28"/>
          <w:lang w:eastAsia="ru-RU"/>
        </w:rPr>
      </w:pPr>
    </w:p>
    <w:p w:rsidR="00E41B38" w:rsidRPr="006B277D" w:rsidRDefault="00E41B38" w:rsidP="00E41B38">
      <w:pPr>
        <w:spacing w:after="0" w:line="360" w:lineRule="auto"/>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2.13. Ведение лич</w:t>
      </w:r>
      <w:r>
        <w:rPr>
          <w:rFonts w:ascii="Times New Roman" w:eastAsia="Times New Roman" w:hAnsi="Times New Roman" w:cs="Times New Roman"/>
          <w:sz w:val="28"/>
          <w:szCs w:val="28"/>
          <w:lang w:eastAsia="ru-RU"/>
        </w:rPr>
        <w:t>ных дел, внесение изменений - 70</w:t>
      </w:r>
      <w:r w:rsidRPr="006B277D">
        <w:rPr>
          <w:rFonts w:ascii="Times New Roman" w:eastAsia="Times New Roman" w:hAnsi="Times New Roman" w:cs="Times New Roman"/>
          <w:sz w:val="28"/>
          <w:szCs w:val="28"/>
          <w:lang w:eastAsia="ru-RU"/>
        </w:rPr>
        <w:t xml:space="preserve">; </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242"/>
        <w:gridCol w:w="993"/>
        <w:gridCol w:w="1275"/>
        <w:gridCol w:w="142"/>
        <w:gridCol w:w="1276"/>
        <w:gridCol w:w="992"/>
        <w:gridCol w:w="1418"/>
        <w:gridCol w:w="1134"/>
        <w:gridCol w:w="992"/>
        <w:gridCol w:w="992"/>
      </w:tblGrid>
      <w:tr w:rsidR="00E41B38" w:rsidRPr="006B277D" w:rsidTr="0029249E">
        <w:tc>
          <w:tcPr>
            <w:tcW w:w="1242" w:type="dxa"/>
          </w:tcPr>
          <w:p w:rsidR="00E41B38" w:rsidRPr="006B277D" w:rsidRDefault="00E41B38" w:rsidP="0029249E">
            <w:pPr>
              <w:jc w:val="both"/>
            </w:pPr>
          </w:p>
        </w:tc>
        <w:tc>
          <w:tcPr>
            <w:tcW w:w="993" w:type="dxa"/>
          </w:tcPr>
          <w:p w:rsidR="00E41B38" w:rsidRPr="006B277D" w:rsidRDefault="00E41B38" w:rsidP="0029249E">
            <w:pPr>
              <w:jc w:val="center"/>
              <w:rPr>
                <w:color w:val="000000"/>
              </w:rPr>
            </w:pPr>
            <w:r w:rsidRPr="006B277D">
              <w:rPr>
                <w:color w:val="000000"/>
              </w:rPr>
              <w:t>1 квартал 2013</w:t>
            </w:r>
          </w:p>
        </w:tc>
        <w:tc>
          <w:tcPr>
            <w:tcW w:w="1417"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418"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242" w:type="dxa"/>
          </w:tcPr>
          <w:p w:rsidR="00E41B38" w:rsidRPr="006B277D" w:rsidRDefault="00E41B38" w:rsidP="0029249E">
            <w:pPr>
              <w:jc w:val="both"/>
            </w:pPr>
            <w:r w:rsidRPr="006B277D">
              <w:t>Запланировано мероприятий</w:t>
            </w:r>
          </w:p>
        </w:tc>
        <w:tc>
          <w:tcPr>
            <w:tcW w:w="9214" w:type="dxa"/>
            <w:gridSpan w:val="9"/>
          </w:tcPr>
          <w:p w:rsidR="00E41B38" w:rsidRPr="006B277D" w:rsidRDefault="00E41B38" w:rsidP="0029249E">
            <w:pPr>
              <w:jc w:val="center"/>
            </w:pPr>
            <w:r w:rsidRPr="006B277D">
              <w:t>не планируется</w:t>
            </w:r>
          </w:p>
        </w:tc>
      </w:tr>
      <w:tr w:rsidR="00E41B38" w:rsidRPr="006B277D" w:rsidTr="0029249E">
        <w:tc>
          <w:tcPr>
            <w:tcW w:w="1242" w:type="dxa"/>
          </w:tcPr>
          <w:p w:rsidR="00E41B38" w:rsidRPr="006B277D" w:rsidRDefault="00E41B38" w:rsidP="0029249E">
            <w:pPr>
              <w:jc w:val="both"/>
            </w:pPr>
            <w:r w:rsidRPr="006B277D">
              <w:lastRenderedPageBreak/>
              <w:t>Проведено мероприятий</w:t>
            </w:r>
          </w:p>
        </w:tc>
        <w:tc>
          <w:tcPr>
            <w:tcW w:w="993" w:type="dxa"/>
          </w:tcPr>
          <w:p w:rsidR="00E41B38" w:rsidRPr="006B277D" w:rsidRDefault="00E41B38" w:rsidP="0029249E">
            <w:pPr>
              <w:jc w:val="center"/>
            </w:pPr>
            <w:r w:rsidRPr="006B277D">
              <w:t>56</w:t>
            </w:r>
          </w:p>
        </w:tc>
        <w:tc>
          <w:tcPr>
            <w:tcW w:w="1275" w:type="dxa"/>
          </w:tcPr>
          <w:p w:rsidR="00E41B38" w:rsidRPr="006B277D" w:rsidRDefault="00E41B38" w:rsidP="0029249E">
            <w:pPr>
              <w:jc w:val="center"/>
            </w:pPr>
            <w:r w:rsidRPr="006B277D">
              <w:t>3/59</w:t>
            </w:r>
          </w:p>
        </w:tc>
        <w:tc>
          <w:tcPr>
            <w:tcW w:w="1418" w:type="dxa"/>
            <w:gridSpan w:val="2"/>
          </w:tcPr>
          <w:p w:rsidR="00E41B38" w:rsidRPr="006B277D" w:rsidRDefault="00E41B38" w:rsidP="0029249E">
            <w:pPr>
              <w:jc w:val="center"/>
            </w:pPr>
            <w:r w:rsidRPr="006B277D">
              <w:t>15/74</w:t>
            </w:r>
          </w:p>
        </w:tc>
        <w:tc>
          <w:tcPr>
            <w:tcW w:w="992" w:type="dxa"/>
            <w:shd w:val="clear" w:color="auto" w:fill="D9D9D9" w:themeFill="background1" w:themeFillShade="D9"/>
          </w:tcPr>
          <w:p w:rsidR="00E41B38" w:rsidRPr="006B277D" w:rsidRDefault="00E41B38" w:rsidP="0029249E">
            <w:pPr>
              <w:jc w:val="center"/>
            </w:pPr>
            <w:r w:rsidRPr="006B277D">
              <w:t>8/82</w:t>
            </w:r>
          </w:p>
        </w:tc>
        <w:tc>
          <w:tcPr>
            <w:tcW w:w="1418" w:type="dxa"/>
            <w:shd w:val="clear" w:color="auto" w:fill="auto"/>
          </w:tcPr>
          <w:p w:rsidR="00E41B38" w:rsidRPr="006B277D" w:rsidRDefault="00E41B38" w:rsidP="0029249E">
            <w:pPr>
              <w:jc w:val="center"/>
            </w:pPr>
            <w:r w:rsidRPr="006B277D">
              <w:t>24</w:t>
            </w:r>
          </w:p>
        </w:tc>
        <w:tc>
          <w:tcPr>
            <w:tcW w:w="1134" w:type="dxa"/>
            <w:shd w:val="clear" w:color="auto" w:fill="auto"/>
          </w:tcPr>
          <w:p w:rsidR="00E41B38" w:rsidRPr="006B277D" w:rsidRDefault="00E41B38" w:rsidP="0029249E">
            <w:pPr>
              <w:jc w:val="center"/>
            </w:pPr>
            <w:r w:rsidRPr="006B277D">
              <w:t>14/38</w:t>
            </w:r>
          </w:p>
        </w:tc>
        <w:tc>
          <w:tcPr>
            <w:tcW w:w="992" w:type="dxa"/>
            <w:shd w:val="clear" w:color="auto" w:fill="auto"/>
          </w:tcPr>
          <w:p w:rsidR="00E41B38" w:rsidRPr="006B277D" w:rsidRDefault="00E41B38" w:rsidP="0029249E">
            <w:pPr>
              <w:jc w:val="center"/>
            </w:pPr>
            <w:r w:rsidRPr="006B277D">
              <w:t>40/78</w:t>
            </w:r>
          </w:p>
        </w:tc>
        <w:tc>
          <w:tcPr>
            <w:tcW w:w="992" w:type="dxa"/>
            <w:shd w:val="clear" w:color="auto" w:fill="D9D9D9" w:themeFill="background1" w:themeFillShade="D9"/>
          </w:tcPr>
          <w:p w:rsidR="00E41B38" w:rsidRPr="006B277D" w:rsidRDefault="00E41B38" w:rsidP="0029249E">
            <w:pPr>
              <w:jc w:val="center"/>
            </w:pPr>
            <w:r>
              <w:t>70/148</w:t>
            </w:r>
          </w:p>
        </w:tc>
      </w:tr>
      <w:tr w:rsidR="00E41B38" w:rsidRPr="006B277D" w:rsidTr="0029249E">
        <w:tc>
          <w:tcPr>
            <w:tcW w:w="1242" w:type="dxa"/>
          </w:tcPr>
          <w:p w:rsidR="00E41B38" w:rsidRPr="006B277D" w:rsidRDefault="00E41B38" w:rsidP="0029249E">
            <w:pPr>
              <w:jc w:val="both"/>
            </w:pPr>
            <w:r w:rsidRPr="006B277D">
              <w:t>Нагрузка на 1 сотрудника</w:t>
            </w:r>
          </w:p>
        </w:tc>
        <w:tc>
          <w:tcPr>
            <w:tcW w:w="993" w:type="dxa"/>
          </w:tcPr>
          <w:p w:rsidR="00E41B38" w:rsidRPr="006B277D" w:rsidRDefault="00E41B38" w:rsidP="0029249E">
            <w:pPr>
              <w:jc w:val="center"/>
            </w:pPr>
            <w:r w:rsidRPr="006B277D">
              <w:t>56</w:t>
            </w:r>
          </w:p>
        </w:tc>
        <w:tc>
          <w:tcPr>
            <w:tcW w:w="1275" w:type="dxa"/>
          </w:tcPr>
          <w:p w:rsidR="00E41B38" w:rsidRPr="006B277D" w:rsidRDefault="00E41B38" w:rsidP="0029249E">
            <w:pPr>
              <w:jc w:val="center"/>
            </w:pPr>
            <w:r w:rsidRPr="006B277D">
              <w:t>3/59</w:t>
            </w:r>
          </w:p>
        </w:tc>
        <w:tc>
          <w:tcPr>
            <w:tcW w:w="1418" w:type="dxa"/>
            <w:gridSpan w:val="2"/>
          </w:tcPr>
          <w:p w:rsidR="00E41B38" w:rsidRPr="006B277D" w:rsidRDefault="00E41B38" w:rsidP="0029249E">
            <w:pPr>
              <w:jc w:val="center"/>
            </w:pPr>
            <w:r w:rsidRPr="006B277D">
              <w:t>15/74</w:t>
            </w:r>
          </w:p>
        </w:tc>
        <w:tc>
          <w:tcPr>
            <w:tcW w:w="992" w:type="dxa"/>
            <w:shd w:val="clear" w:color="auto" w:fill="D9D9D9" w:themeFill="background1" w:themeFillShade="D9"/>
          </w:tcPr>
          <w:p w:rsidR="00E41B38" w:rsidRPr="006B277D" w:rsidRDefault="00E41B38" w:rsidP="0029249E">
            <w:pPr>
              <w:jc w:val="center"/>
            </w:pPr>
            <w:r w:rsidRPr="006B277D">
              <w:t>8/82</w:t>
            </w:r>
          </w:p>
        </w:tc>
        <w:tc>
          <w:tcPr>
            <w:tcW w:w="1418" w:type="dxa"/>
            <w:shd w:val="clear" w:color="auto" w:fill="auto"/>
          </w:tcPr>
          <w:p w:rsidR="00E41B38" w:rsidRPr="006B277D" w:rsidRDefault="00E41B38" w:rsidP="0029249E">
            <w:pPr>
              <w:jc w:val="center"/>
            </w:pPr>
            <w:r w:rsidRPr="006B277D">
              <w:t>24</w:t>
            </w:r>
          </w:p>
        </w:tc>
        <w:tc>
          <w:tcPr>
            <w:tcW w:w="1134" w:type="dxa"/>
            <w:shd w:val="clear" w:color="auto" w:fill="auto"/>
          </w:tcPr>
          <w:p w:rsidR="00E41B38" w:rsidRPr="006B277D" w:rsidRDefault="00E41B38" w:rsidP="0029249E">
            <w:pPr>
              <w:jc w:val="center"/>
            </w:pPr>
            <w:r w:rsidRPr="006B277D">
              <w:t>14/38</w:t>
            </w:r>
          </w:p>
        </w:tc>
        <w:tc>
          <w:tcPr>
            <w:tcW w:w="992" w:type="dxa"/>
            <w:shd w:val="clear" w:color="auto" w:fill="auto"/>
          </w:tcPr>
          <w:p w:rsidR="00E41B38" w:rsidRPr="006B277D" w:rsidRDefault="00E41B38" w:rsidP="0029249E">
            <w:pPr>
              <w:jc w:val="center"/>
            </w:pPr>
            <w:r w:rsidRPr="006B277D">
              <w:t>40/78</w:t>
            </w:r>
          </w:p>
        </w:tc>
        <w:tc>
          <w:tcPr>
            <w:tcW w:w="992" w:type="dxa"/>
            <w:shd w:val="clear" w:color="auto" w:fill="D9D9D9" w:themeFill="background1" w:themeFillShade="D9"/>
          </w:tcPr>
          <w:p w:rsidR="00E41B38" w:rsidRPr="006B277D" w:rsidRDefault="00E41B38" w:rsidP="0029249E">
            <w:pPr>
              <w:jc w:val="center"/>
            </w:pPr>
            <w:r>
              <w:t>70/148</w:t>
            </w:r>
          </w:p>
        </w:tc>
      </w:tr>
      <w:tr w:rsidR="00E41B38" w:rsidRPr="006B277D" w:rsidTr="0029249E">
        <w:tc>
          <w:tcPr>
            <w:tcW w:w="1242" w:type="dxa"/>
          </w:tcPr>
          <w:p w:rsidR="00E41B38" w:rsidRPr="006B277D" w:rsidRDefault="00E41B38" w:rsidP="0029249E">
            <w:pPr>
              <w:jc w:val="both"/>
            </w:pPr>
            <w:r w:rsidRPr="006B277D">
              <w:t>Нарушено сроков</w:t>
            </w:r>
          </w:p>
        </w:tc>
        <w:tc>
          <w:tcPr>
            <w:tcW w:w="4678" w:type="dxa"/>
            <w:gridSpan w:val="5"/>
          </w:tcPr>
          <w:p w:rsidR="00E41B38" w:rsidRPr="006B277D" w:rsidRDefault="00E41B38" w:rsidP="0029249E">
            <w:pPr>
              <w:jc w:val="center"/>
            </w:pPr>
            <w:r w:rsidRPr="006B277D">
              <w:t>Все мероприятия проведены без нарушения сроков</w:t>
            </w:r>
          </w:p>
        </w:tc>
        <w:tc>
          <w:tcPr>
            <w:tcW w:w="4536"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spacing w:after="0" w:line="360" w:lineRule="auto"/>
        <w:jc w:val="both"/>
        <w:rPr>
          <w:rFonts w:ascii="Times New Roman" w:eastAsia="Times New Roman" w:hAnsi="Times New Roman" w:cs="Times New Roman"/>
          <w:sz w:val="28"/>
          <w:szCs w:val="28"/>
          <w:lang w:eastAsia="ru-RU"/>
        </w:rPr>
      </w:pPr>
    </w:p>
    <w:p w:rsidR="00E41B38" w:rsidRPr="006B277D" w:rsidRDefault="00E41B38" w:rsidP="00E41B38">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Подготовка личных карточек Т</w:t>
      </w:r>
      <w:proofErr w:type="gramStart"/>
      <w:r w:rsidRPr="006B277D">
        <w:rPr>
          <w:rFonts w:ascii="Times New Roman" w:eastAsia="Times New Roman" w:hAnsi="Times New Roman" w:cs="Times New Roman"/>
          <w:sz w:val="28"/>
          <w:szCs w:val="28"/>
          <w:lang w:eastAsia="ru-RU"/>
        </w:rPr>
        <w:t>2</w:t>
      </w:r>
      <w:proofErr w:type="gramEnd"/>
      <w:r w:rsidRPr="006B277D">
        <w:rPr>
          <w:rFonts w:ascii="Times New Roman" w:eastAsia="Times New Roman" w:hAnsi="Times New Roman" w:cs="Times New Roman"/>
          <w:sz w:val="28"/>
          <w:szCs w:val="28"/>
          <w:lang w:eastAsia="ru-RU"/>
        </w:rPr>
        <w:t xml:space="preserve"> и Т2</w:t>
      </w:r>
      <w:r>
        <w:rPr>
          <w:rFonts w:ascii="Times New Roman" w:eastAsia="Times New Roman" w:hAnsi="Times New Roman" w:cs="Times New Roman"/>
          <w:sz w:val="28"/>
          <w:szCs w:val="28"/>
          <w:lang w:eastAsia="ru-RU"/>
        </w:rPr>
        <w:t>ГС вновь принятых работников - 2</w:t>
      </w:r>
      <w:r w:rsidRPr="006B277D">
        <w:rPr>
          <w:rFonts w:ascii="Times New Roman" w:eastAsia="Times New Roman" w:hAnsi="Times New Roman" w:cs="Times New Roman"/>
          <w:sz w:val="28"/>
          <w:szCs w:val="28"/>
          <w:lang w:eastAsia="ru-RU"/>
        </w:rPr>
        <w:t>;</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851"/>
        <w:gridCol w:w="141"/>
        <w:gridCol w:w="1134"/>
        <w:gridCol w:w="142"/>
        <w:gridCol w:w="1276"/>
        <w:gridCol w:w="992"/>
        <w:gridCol w:w="1418"/>
        <w:gridCol w:w="1134"/>
        <w:gridCol w:w="992"/>
        <w:gridCol w:w="992"/>
      </w:tblGrid>
      <w:tr w:rsidR="00E41B38" w:rsidRPr="006B277D" w:rsidTr="0029249E">
        <w:tc>
          <w:tcPr>
            <w:tcW w:w="1384" w:type="dxa"/>
          </w:tcPr>
          <w:p w:rsidR="00E41B38" w:rsidRPr="006B277D" w:rsidRDefault="00E41B38" w:rsidP="0029249E">
            <w:pPr>
              <w:jc w:val="both"/>
            </w:pPr>
          </w:p>
        </w:tc>
        <w:tc>
          <w:tcPr>
            <w:tcW w:w="851" w:type="dxa"/>
          </w:tcPr>
          <w:p w:rsidR="00E41B38" w:rsidRPr="006B277D" w:rsidRDefault="00E41B38" w:rsidP="0029249E">
            <w:pPr>
              <w:jc w:val="center"/>
              <w:rPr>
                <w:color w:val="000000"/>
              </w:rPr>
            </w:pPr>
            <w:r w:rsidRPr="006B277D">
              <w:rPr>
                <w:color w:val="000000"/>
              </w:rPr>
              <w:t>1 квартал 2013</w:t>
            </w:r>
          </w:p>
        </w:tc>
        <w:tc>
          <w:tcPr>
            <w:tcW w:w="1417" w:type="dxa"/>
            <w:gridSpan w:val="3"/>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418"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384" w:type="dxa"/>
          </w:tcPr>
          <w:p w:rsidR="00E41B38" w:rsidRPr="006B277D" w:rsidRDefault="00E41B38" w:rsidP="0029249E">
            <w:pPr>
              <w:jc w:val="both"/>
            </w:pPr>
            <w:r w:rsidRPr="006B277D">
              <w:t>Запланировано мероприятий</w:t>
            </w:r>
          </w:p>
        </w:tc>
        <w:tc>
          <w:tcPr>
            <w:tcW w:w="9072" w:type="dxa"/>
            <w:gridSpan w:val="10"/>
          </w:tcPr>
          <w:p w:rsidR="00E41B38" w:rsidRPr="006B277D" w:rsidRDefault="00E41B38" w:rsidP="0029249E">
            <w:pPr>
              <w:jc w:val="center"/>
            </w:pPr>
            <w:r w:rsidRPr="006B277D">
              <w:t>не планируется</w:t>
            </w:r>
          </w:p>
        </w:tc>
      </w:tr>
      <w:tr w:rsidR="00E41B38" w:rsidRPr="006B277D" w:rsidTr="0029249E">
        <w:tc>
          <w:tcPr>
            <w:tcW w:w="1384" w:type="dxa"/>
          </w:tcPr>
          <w:p w:rsidR="00E41B38" w:rsidRPr="006B277D" w:rsidRDefault="00E41B38" w:rsidP="0029249E">
            <w:pPr>
              <w:jc w:val="both"/>
            </w:pPr>
            <w:r w:rsidRPr="006B277D">
              <w:t>Проведено мероприятий</w:t>
            </w:r>
          </w:p>
        </w:tc>
        <w:tc>
          <w:tcPr>
            <w:tcW w:w="992" w:type="dxa"/>
            <w:gridSpan w:val="2"/>
          </w:tcPr>
          <w:p w:rsidR="00E41B38" w:rsidRPr="006B277D" w:rsidRDefault="00E41B38" w:rsidP="0029249E">
            <w:pPr>
              <w:jc w:val="center"/>
            </w:pPr>
            <w:r w:rsidRPr="006B277D">
              <w:t>2</w:t>
            </w:r>
          </w:p>
        </w:tc>
        <w:tc>
          <w:tcPr>
            <w:tcW w:w="1134" w:type="dxa"/>
          </w:tcPr>
          <w:p w:rsidR="00E41B38" w:rsidRPr="006B277D" w:rsidRDefault="00E41B38" w:rsidP="0029249E">
            <w:pPr>
              <w:jc w:val="center"/>
            </w:pPr>
            <w:r w:rsidRPr="006B277D">
              <w:t>1/3</w:t>
            </w:r>
          </w:p>
        </w:tc>
        <w:tc>
          <w:tcPr>
            <w:tcW w:w="1418" w:type="dxa"/>
            <w:gridSpan w:val="2"/>
          </w:tcPr>
          <w:p w:rsidR="00E41B38" w:rsidRPr="006B277D" w:rsidRDefault="00E41B38" w:rsidP="0029249E">
            <w:pPr>
              <w:jc w:val="center"/>
            </w:pPr>
            <w:r w:rsidRPr="006B277D">
              <w:t>1/4</w:t>
            </w:r>
          </w:p>
        </w:tc>
        <w:tc>
          <w:tcPr>
            <w:tcW w:w="992" w:type="dxa"/>
            <w:shd w:val="clear" w:color="auto" w:fill="D9D9D9" w:themeFill="background1" w:themeFillShade="D9"/>
          </w:tcPr>
          <w:p w:rsidR="00E41B38" w:rsidRPr="006B277D" w:rsidRDefault="00E41B38" w:rsidP="0029249E">
            <w:pPr>
              <w:jc w:val="center"/>
            </w:pPr>
            <w:r w:rsidRPr="006B277D">
              <w:t>5/9</w:t>
            </w:r>
          </w:p>
        </w:tc>
        <w:tc>
          <w:tcPr>
            <w:tcW w:w="1418" w:type="dxa"/>
            <w:shd w:val="clear" w:color="auto" w:fill="auto"/>
          </w:tcPr>
          <w:p w:rsidR="00E41B38" w:rsidRPr="006B277D" w:rsidRDefault="00E41B38" w:rsidP="0029249E">
            <w:pPr>
              <w:jc w:val="center"/>
            </w:pPr>
            <w:r w:rsidRPr="006B277D">
              <w:t>0</w:t>
            </w:r>
          </w:p>
        </w:tc>
        <w:tc>
          <w:tcPr>
            <w:tcW w:w="1134" w:type="dxa"/>
            <w:shd w:val="clear" w:color="auto" w:fill="auto"/>
          </w:tcPr>
          <w:p w:rsidR="00E41B38" w:rsidRPr="006B277D" w:rsidRDefault="00E41B38" w:rsidP="0029249E">
            <w:pPr>
              <w:jc w:val="center"/>
            </w:pPr>
            <w:r w:rsidRPr="006B277D">
              <w:t>6/6</w:t>
            </w:r>
          </w:p>
        </w:tc>
        <w:tc>
          <w:tcPr>
            <w:tcW w:w="992" w:type="dxa"/>
            <w:shd w:val="clear" w:color="auto" w:fill="auto"/>
          </w:tcPr>
          <w:p w:rsidR="00E41B38" w:rsidRPr="006B277D" w:rsidRDefault="00E41B38" w:rsidP="0029249E">
            <w:pPr>
              <w:jc w:val="center"/>
            </w:pPr>
            <w:r w:rsidRPr="006B277D">
              <w:t>3/9</w:t>
            </w:r>
          </w:p>
        </w:tc>
        <w:tc>
          <w:tcPr>
            <w:tcW w:w="992" w:type="dxa"/>
            <w:shd w:val="clear" w:color="auto" w:fill="D9D9D9" w:themeFill="background1" w:themeFillShade="D9"/>
          </w:tcPr>
          <w:p w:rsidR="00E41B38" w:rsidRPr="006B277D" w:rsidRDefault="00E41B38" w:rsidP="0029249E">
            <w:pPr>
              <w:jc w:val="center"/>
            </w:pPr>
            <w:r>
              <w:t>2/11</w:t>
            </w:r>
          </w:p>
        </w:tc>
      </w:tr>
      <w:tr w:rsidR="00E41B38" w:rsidRPr="006B277D" w:rsidTr="0029249E">
        <w:tc>
          <w:tcPr>
            <w:tcW w:w="1384" w:type="dxa"/>
          </w:tcPr>
          <w:p w:rsidR="00E41B38" w:rsidRPr="006B277D" w:rsidRDefault="00E41B38" w:rsidP="0029249E">
            <w:pPr>
              <w:jc w:val="both"/>
            </w:pPr>
            <w:r w:rsidRPr="006B277D">
              <w:t>Нагрузка на 1 сотрудника</w:t>
            </w:r>
          </w:p>
        </w:tc>
        <w:tc>
          <w:tcPr>
            <w:tcW w:w="992" w:type="dxa"/>
            <w:gridSpan w:val="2"/>
          </w:tcPr>
          <w:p w:rsidR="00E41B38" w:rsidRPr="006B277D" w:rsidRDefault="00E41B38" w:rsidP="0029249E">
            <w:pPr>
              <w:jc w:val="center"/>
            </w:pPr>
            <w:r w:rsidRPr="006B277D">
              <w:t>2</w:t>
            </w:r>
          </w:p>
        </w:tc>
        <w:tc>
          <w:tcPr>
            <w:tcW w:w="1134" w:type="dxa"/>
          </w:tcPr>
          <w:p w:rsidR="00E41B38" w:rsidRPr="006B277D" w:rsidRDefault="00E41B38" w:rsidP="0029249E">
            <w:pPr>
              <w:jc w:val="center"/>
            </w:pPr>
            <w:r w:rsidRPr="006B277D">
              <w:t>1/3</w:t>
            </w:r>
          </w:p>
        </w:tc>
        <w:tc>
          <w:tcPr>
            <w:tcW w:w="1418" w:type="dxa"/>
            <w:gridSpan w:val="2"/>
          </w:tcPr>
          <w:p w:rsidR="00E41B38" w:rsidRPr="006B277D" w:rsidRDefault="00E41B38" w:rsidP="0029249E">
            <w:pPr>
              <w:jc w:val="center"/>
            </w:pPr>
            <w:r w:rsidRPr="006B277D">
              <w:t>1/4</w:t>
            </w:r>
          </w:p>
        </w:tc>
        <w:tc>
          <w:tcPr>
            <w:tcW w:w="992" w:type="dxa"/>
            <w:shd w:val="clear" w:color="auto" w:fill="D9D9D9" w:themeFill="background1" w:themeFillShade="D9"/>
          </w:tcPr>
          <w:p w:rsidR="00E41B38" w:rsidRPr="006B277D" w:rsidRDefault="00E41B38" w:rsidP="0029249E">
            <w:pPr>
              <w:jc w:val="center"/>
            </w:pPr>
            <w:r w:rsidRPr="006B277D">
              <w:t>5/9</w:t>
            </w:r>
          </w:p>
        </w:tc>
        <w:tc>
          <w:tcPr>
            <w:tcW w:w="1418" w:type="dxa"/>
            <w:shd w:val="clear" w:color="auto" w:fill="auto"/>
          </w:tcPr>
          <w:p w:rsidR="00E41B38" w:rsidRPr="006B277D" w:rsidRDefault="00E41B38" w:rsidP="0029249E">
            <w:pPr>
              <w:jc w:val="center"/>
            </w:pPr>
            <w:r w:rsidRPr="006B277D">
              <w:t>0</w:t>
            </w:r>
          </w:p>
        </w:tc>
        <w:tc>
          <w:tcPr>
            <w:tcW w:w="1134" w:type="dxa"/>
            <w:shd w:val="clear" w:color="auto" w:fill="auto"/>
          </w:tcPr>
          <w:p w:rsidR="00E41B38" w:rsidRPr="006B277D" w:rsidRDefault="00E41B38" w:rsidP="0029249E">
            <w:pPr>
              <w:jc w:val="center"/>
            </w:pPr>
            <w:r w:rsidRPr="006B277D">
              <w:t>6/6</w:t>
            </w:r>
          </w:p>
        </w:tc>
        <w:tc>
          <w:tcPr>
            <w:tcW w:w="992" w:type="dxa"/>
            <w:shd w:val="clear" w:color="auto" w:fill="auto"/>
          </w:tcPr>
          <w:p w:rsidR="00E41B38" w:rsidRPr="006B277D" w:rsidRDefault="00E41B38" w:rsidP="0029249E">
            <w:pPr>
              <w:jc w:val="center"/>
            </w:pPr>
            <w:r w:rsidRPr="006B277D">
              <w:t>3/9</w:t>
            </w:r>
          </w:p>
        </w:tc>
        <w:tc>
          <w:tcPr>
            <w:tcW w:w="992" w:type="dxa"/>
            <w:shd w:val="clear" w:color="auto" w:fill="D9D9D9" w:themeFill="background1" w:themeFillShade="D9"/>
          </w:tcPr>
          <w:p w:rsidR="00E41B38" w:rsidRPr="006B277D" w:rsidRDefault="00E41B38" w:rsidP="0029249E">
            <w:pPr>
              <w:jc w:val="center"/>
            </w:pPr>
            <w:r>
              <w:t>2/11</w:t>
            </w:r>
          </w:p>
        </w:tc>
      </w:tr>
      <w:tr w:rsidR="00E41B38" w:rsidRPr="006B277D" w:rsidTr="0029249E">
        <w:tc>
          <w:tcPr>
            <w:tcW w:w="1384" w:type="dxa"/>
          </w:tcPr>
          <w:p w:rsidR="00E41B38" w:rsidRPr="006B277D" w:rsidRDefault="00E41B38" w:rsidP="0029249E">
            <w:pPr>
              <w:jc w:val="both"/>
            </w:pPr>
            <w:r w:rsidRPr="006B277D">
              <w:t>Нарушено сроков</w:t>
            </w:r>
          </w:p>
        </w:tc>
        <w:tc>
          <w:tcPr>
            <w:tcW w:w="4536" w:type="dxa"/>
            <w:gridSpan w:val="6"/>
          </w:tcPr>
          <w:p w:rsidR="00E41B38" w:rsidRPr="006B277D" w:rsidRDefault="00E41B38" w:rsidP="0029249E">
            <w:pPr>
              <w:jc w:val="center"/>
            </w:pPr>
            <w:r w:rsidRPr="006B277D">
              <w:t>Все мероприятия проведены без нарушения сроков</w:t>
            </w:r>
          </w:p>
        </w:tc>
        <w:tc>
          <w:tcPr>
            <w:tcW w:w="4536"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spacing w:after="0" w:line="360" w:lineRule="auto"/>
        <w:ind w:left="360"/>
        <w:contextualSpacing/>
        <w:jc w:val="both"/>
        <w:rPr>
          <w:rFonts w:ascii="Times New Roman" w:eastAsia="Times New Roman" w:hAnsi="Times New Roman" w:cs="Times New Roman"/>
          <w:sz w:val="28"/>
          <w:szCs w:val="28"/>
          <w:lang w:eastAsia="ru-RU"/>
        </w:rPr>
      </w:pPr>
    </w:p>
    <w:p w:rsidR="00E41B38" w:rsidRPr="006B277D" w:rsidRDefault="00E41B38" w:rsidP="00E41B38">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Ведение личных карточек Т</w:t>
      </w:r>
      <w:proofErr w:type="gramStart"/>
      <w:r>
        <w:rPr>
          <w:rFonts w:ascii="Times New Roman" w:eastAsia="Times New Roman" w:hAnsi="Times New Roman" w:cs="Times New Roman"/>
          <w:sz w:val="28"/>
          <w:szCs w:val="28"/>
          <w:lang w:eastAsia="ru-RU"/>
        </w:rPr>
        <w:t>2</w:t>
      </w:r>
      <w:proofErr w:type="gramEnd"/>
      <w:r>
        <w:rPr>
          <w:rFonts w:ascii="Times New Roman" w:eastAsia="Times New Roman" w:hAnsi="Times New Roman" w:cs="Times New Roman"/>
          <w:sz w:val="28"/>
          <w:szCs w:val="28"/>
          <w:lang w:eastAsia="ru-RU"/>
        </w:rPr>
        <w:t xml:space="preserve"> и Т2ГС, внесение изменений – 3</w:t>
      </w:r>
      <w:r w:rsidRPr="006B277D">
        <w:rPr>
          <w:rFonts w:ascii="Times New Roman" w:eastAsia="Times New Roman" w:hAnsi="Times New Roman" w:cs="Times New Roman"/>
          <w:sz w:val="28"/>
          <w:szCs w:val="28"/>
          <w:lang w:eastAsia="ru-RU"/>
        </w:rPr>
        <w:t>2;</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41B38" w:rsidRPr="006B277D" w:rsidTr="0029249E">
        <w:tc>
          <w:tcPr>
            <w:tcW w:w="1384" w:type="dxa"/>
          </w:tcPr>
          <w:p w:rsidR="00E41B38" w:rsidRPr="006B277D" w:rsidRDefault="00E41B38" w:rsidP="0029249E">
            <w:pPr>
              <w:jc w:val="both"/>
            </w:pPr>
          </w:p>
        </w:tc>
        <w:tc>
          <w:tcPr>
            <w:tcW w:w="992" w:type="dxa"/>
          </w:tcPr>
          <w:p w:rsidR="00E41B38" w:rsidRPr="006B277D" w:rsidRDefault="00E41B38" w:rsidP="0029249E">
            <w:pPr>
              <w:jc w:val="center"/>
              <w:rPr>
                <w:color w:val="000000"/>
              </w:rPr>
            </w:pPr>
            <w:r w:rsidRPr="006B277D">
              <w:rPr>
                <w:color w:val="000000"/>
              </w:rPr>
              <w:t>1 квартал 2013</w:t>
            </w:r>
          </w:p>
        </w:tc>
        <w:tc>
          <w:tcPr>
            <w:tcW w:w="1276"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418"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384" w:type="dxa"/>
          </w:tcPr>
          <w:p w:rsidR="00E41B38" w:rsidRPr="006B277D" w:rsidRDefault="00E41B38" w:rsidP="0029249E">
            <w:pPr>
              <w:jc w:val="both"/>
            </w:pPr>
            <w:r w:rsidRPr="006B277D">
              <w:t>Запланировано мероприятий</w:t>
            </w:r>
          </w:p>
        </w:tc>
        <w:tc>
          <w:tcPr>
            <w:tcW w:w="9072" w:type="dxa"/>
            <w:gridSpan w:val="9"/>
          </w:tcPr>
          <w:p w:rsidR="00E41B38" w:rsidRPr="006B277D" w:rsidRDefault="00E41B38" w:rsidP="0029249E">
            <w:pPr>
              <w:jc w:val="center"/>
            </w:pPr>
            <w:r w:rsidRPr="006B277D">
              <w:t>не планируется</w:t>
            </w:r>
          </w:p>
        </w:tc>
      </w:tr>
      <w:tr w:rsidR="00E41B38" w:rsidRPr="006B277D" w:rsidTr="0029249E">
        <w:tc>
          <w:tcPr>
            <w:tcW w:w="1384" w:type="dxa"/>
          </w:tcPr>
          <w:p w:rsidR="00E41B38" w:rsidRPr="006B277D" w:rsidRDefault="00E41B38" w:rsidP="0029249E">
            <w:pPr>
              <w:jc w:val="both"/>
            </w:pPr>
            <w:r w:rsidRPr="006B277D">
              <w:t>Проведено мероприятий</w:t>
            </w:r>
          </w:p>
        </w:tc>
        <w:tc>
          <w:tcPr>
            <w:tcW w:w="992" w:type="dxa"/>
          </w:tcPr>
          <w:p w:rsidR="00E41B38" w:rsidRPr="006B277D" w:rsidRDefault="00E41B38" w:rsidP="0029249E">
            <w:pPr>
              <w:jc w:val="center"/>
            </w:pPr>
            <w:r w:rsidRPr="006B277D">
              <w:t>56</w:t>
            </w:r>
          </w:p>
        </w:tc>
        <w:tc>
          <w:tcPr>
            <w:tcW w:w="1134" w:type="dxa"/>
          </w:tcPr>
          <w:p w:rsidR="00E41B38" w:rsidRPr="006B277D" w:rsidRDefault="00E41B38" w:rsidP="0029249E">
            <w:pPr>
              <w:jc w:val="center"/>
            </w:pPr>
            <w:r w:rsidRPr="006B277D">
              <w:t>12/68</w:t>
            </w:r>
          </w:p>
        </w:tc>
        <w:tc>
          <w:tcPr>
            <w:tcW w:w="1418" w:type="dxa"/>
            <w:gridSpan w:val="2"/>
          </w:tcPr>
          <w:p w:rsidR="00E41B38" w:rsidRPr="006B277D" w:rsidRDefault="00E41B38" w:rsidP="0029249E">
            <w:pPr>
              <w:jc w:val="center"/>
            </w:pPr>
            <w:r w:rsidRPr="006B277D">
              <w:t>17/85</w:t>
            </w:r>
          </w:p>
        </w:tc>
        <w:tc>
          <w:tcPr>
            <w:tcW w:w="992" w:type="dxa"/>
            <w:shd w:val="clear" w:color="auto" w:fill="D9D9D9" w:themeFill="background1" w:themeFillShade="D9"/>
          </w:tcPr>
          <w:p w:rsidR="00E41B38" w:rsidRPr="006B277D" w:rsidRDefault="00E41B38" w:rsidP="0029249E">
            <w:pPr>
              <w:jc w:val="center"/>
            </w:pPr>
            <w:r w:rsidRPr="006B277D">
              <w:t>19/104</w:t>
            </w:r>
          </w:p>
        </w:tc>
        <w:tc>
          <w:tcPr>
            <w:tcW w:w="1418" w:type="dxa"/>
            <w:shd w:val="clear" w:color="auto" w:fill="auto"/>
          </w:tcPr>
          <w:p w:rsidR="00E41B38" w:rsidRPr="006B277D" w:rsidRDefault="00E41B38" w:rsidP="0029249E">
            <w:pPr>
              <w:jc w:val="center"/>
            </w:pPr>
            <w:r w:rsidRPr="006B277D">
              <w:t>24</w:t>
            </w:r>
          </w:p>
        </w:tc>
        <w:tc>
          <w:tcPr>
            <w:tcW w:w="1134" w:type="dxa"/>
            <w:shd w:val="clear" w:color="auto" w:fill="auto"/>
          </w:tcPr>
          <w:p w:rsidR="00E41B38" w:rsidRPr="006B277D" w:rsidRDefault="00E41B38" w:rsidP="0029249E">
            <w:pPr>
              <w:jc w:val="center"/>
            </w:pPr>
            <w:r w:rsidRPr="006B277D">
              <w:t>42/66</w:t>
            </w:r>
          </w:p>
        </w:tc>
        <w:tc>
          <w:tcPr>
            <w:tcW w:w="992" w:type="dxa"/>
            <w:shd w:val="clear" w:color="auto" w:fill="auto"/>
          </w:tcPr>
          <w:p w:rsidR="00E41B38" w:rsidRPr="006B277D" w:rsidRDefault="00E41B38" w:rsidP="0029249E">
            <w:pPr>
              <w:jc w:val="center"/>
            </w:pPr>
            <w:r w:rsidRPr="006B277D">
              <w:t>52/118</w:t>
            </w:r>
          </w:p>
        </w:tc>
        <w:tc>
          <w:tcPr>
            <w:tcW w:w="992" w:type="dxa"/>
            <w:shd w:val="clear" w:color="auto" w:fill="D9D9D9" w:themeFill="background1" w:themeFillShade="D9"/>
          </w:tcPr>
          <w:p w:rsidR="00E41B38" w:rsidRPr="006B277D" w:rsidRDefault="00E41B38" w:rsidP="0029249E">
            <w:pPr>
              <w:jc w:val="center"/>
            </w:pPr>
            <w:r>
              <w:t>32/150</w:t>
            </w:r>
          </w:p>
        </w:tc>
      </w:tr>
      <w:tr w:rsidR="00E41B38" w:rsidRPr="006B277D" w:rsidTr="0029249E">
        <w:tc>
          <w:tcPr>
            <w:tcW w:w="1384" w:type="dxa"/>
          </w:tcPr>
          <w:p w:rsidR="00E41B38" w:rsidRPr="006B277D" w:rsidRDefault="00E41B38" w:rsidP="0029249E">
            <w:pPr>
              <w:jc w:val="both"/>
            </w:pPr>
            <w:r w:rsidRPr="006B277D">
              <w:t>Нагрузка на 1 сотрудника</w:t>
            </w:r>
          </w:p>
        </w:tc>
        <w:tc>
          <w:tcPr>
            <w:tcW w:w="992" w:type="dxa"/>
          </w:tcPr>
          <w:p w:rsidR="00E41B38" w:rsidRPr="006B277D" w:rsidRDefault="00E41B38" w:rsidP="0029249E">
            <w:pPr>
              <w:jc w:val="center"/>
            </w:pPr>
            <w:r w:rsidRPr="006B277D">
              <w:t>56</w:t>
            </w:r>
          </w:p>
        </w:tc>
        <w:tc>
          <w:tcPr>
            <w:tcW w:w="1134" w:type="dxa"/>
          </w:tcPr>
          <w:p w:rsidR="00E41B38" w:rsidRPr="006B277D" w:rsidRDefault="00E41B38" w:rsidP="0029249E">
            <w:pPr>
              <w:jc w:val="center"/>
            </w:pPr>
            <w:r w:rsidRPr="006B277D">
              <w:t>12/68</w:t>
            </w:r>
          </w:p>
        </w:tc>
        <w:tc>
          <w:tcPr>
            <w:tcW w:w="1418" w:type="dxa"/>
            <w:gridSpan w:val="2"/>
          </w:tcPr>
          <w:p w:rsidR="00E41B38" w:rsidRPr="006B277D" w:rsidRDefault="00E41B38" w:rsidP="0029249E">
            <w:pPr>
              <w:jc w:val="center"/>
            </w:pPr>
            <w:r w:rsidRPr="006B277D">
              <w:t>17/85</w:t>
            </w:r>
          </w:p>
        </w:tc>
        <w:tc>
          <w:tcPr>
            <w:tcW w:w="992" w:type="dxa"/>
            <w:shd w:val="clear" w:color="auto" w:fill="D9D9D9" w:themeFill="background1" w:themeFillShade="D9"/>
          </w:tcPr>
          <w:p w:rsidR="00E41B38" w:rsidRPr="006B277D" w:rsidRDefault="00E41B38" w:rsidP="0029249E">
            <w:pPr>
              <w:jc w:val="center"/>
            </w:pPr>
            <w:r w:rsidRPr="006B277D">
              <w:t>19/104</w:t>
            </w:r>
          </w:p>
        </w:tc>
        <w:tc>
          <w:tcPr>
            <w:tcW w:w="1418" w:type="dxa"/>
            <w:shd w:val="clear" w:color="auto" w:fill="auto"/>
          </w:tcPr>
          <w:p w:rsidR="00E41B38" w:rsidRPr="006B277D" w:rsidRDefault="00E41B38" w:rsidP="0029249E">
            <w:pPr>
              <w:jc w:val="center"/>
            </w:pPr>
            <w:r w:rsidRPr="006B277D">
              <w:t>24</w:t>
            </w:r>
          </w:p>
        </w:tc>
        <w:tc>
          <w:tcPr>
            <w:tcW w:w="1134" w:type="dxa"/>
            <w:shd w:val="clear" w:color="auto" w:fill="auto"/>
          </w:tcPr>
          <w:p w:rsidR="00E41B38" w:rsidRPr="006B277D" w:rsidRDefault="00E41B38" w:rsidP="0029249E">
            <w:pPr>
              <w:jc w:val="center"/>
            </w:pPr>
            <w:r w:rsidRPr="006B277D">
              <w:t>42/66</w:t>
            </w:r>
          </w:p>
        </w:tc>
        <w:tc>
          <w:tcPr>
            <w:tcW w:w="992" w:type="dxa"/>
            <w:shd w:val="clear" w:color="auto" w:fill="auto"/>
          </w:tcPr>
          <w:p w:rsidR="00E41B38" w:rsidRPr="006B277D" w:rsidRDefault="00E41B38" w:rsidP="0029249E">
            <w:pPr>
              <w:jc w:val="center"/>
            </w:pPr>
            <w:r w:rsidRPr="006B277D">
              <w:t>52/118</w:t>
            </w:r>
          </w:p>
        </w:tc>
        <w:tc>
          <w:tcPr>
            <w:tcW w:w="992" w:type="dxa"/>
            <w:shd w:val="clear" w:color="auto" w:fill="D9D9D9" w:themeFill="background1" w:themeFillShade="D9"/>
          </w:tcPr>
          <w:p w:rsidR="00E41B38" w:rsidRPr="006B277D" w:rsidRDefault="00E41B38" w:rsidP="0029249E">
            <w:pPr>
              <w:jc w:val="center"/>
            </w:pPr>
            <w:r>
              <w:t>32/150</w:t>
            </w:r>
          </w:p>
        </w:tc>
      </w:tr>
      <w:tr w:rsidR="00E41B38" w:rsidRPr="006B277D" w:rsidTr="0029249E">
        <w:tc>
          <w:tcPr>
            <w:tcW w:w="1384" w:type="dxa"/>
          </w:tcPr>
          <w:p w:rsidR="00E41B38" w:rsidRPr="006B277D" w:rsidRDefault="00E41B38" w:rsidP="0029249E">
            <w:pPr>
              <w:jc w:val="both"/>
            </w:pPr>
            <w:r w:rsidRPr="006B277D">
              <w:t>Нарушено сроков</w:t>
            </w:r>
          </w:p>
        </w:tc>
        <w:tc>
          <w:tcPr>
            <w:tcW w:w="4536" w:type="dxa"/>
            <w:gridSpan w:val="5"/>
          </w:tcPr>
          <w:p w:rsidR="00E41B38" w:rsidRPr="006B277D" w:rsidRDefault="00E41B38" w:rsidP="0029249E">
            <w:pPr>
              <w:jc w:val="center"/>
            </w:pPr>
            <w:r w:rsidRPr="006B277D">
              <w:t>Все мероприятия проведены без нарушения сроков</w:t>
            </w:r>
          </w:p>
        </w:tc>
        <w:tc>
          <w:tcPr>
            <w:tcW w:w="4536"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spacing w:after="0" w:line="360" w:lineRule="auto"/>
        <w:ind w:left="360"/>
        <w:contextualSpacing/>
        <w:jc w:val="both"/>
        <w:rPr>
          <w:rFonts w:ascii="Times New Roman" w:eastAsia="Times New Roman" w:hAnsi="Times New Roman" w:cs="Times New Roman"/>
          <w:sz w:val="28"/>
          <w:szCs w:val="28"/>
          <w:lang w:eastAsia="ru-RU"/>
        </w:rPr>
      </w:pPr>
    </w:p>
    <w:p w:rsidR="00E41B38" w:rsidRPr="006B277D" w:rsidRDefault="00E41B38" w:rsidP="00E41B38">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 xml:space="preserve">Проведение работы по занесению сведений по кадровому составу в ЕИС, регулярное внесение изменений - </w:t>
      </w:r>
      <w:r>
        <w:rPr>
          <w:rFonts w:ascii="Times New Roman" w:eastAsia="Times New Roman" w:hAnsi="Times New Roman" w:cs="Times New Roman"/>
          <w:sz w:val="28"/>
          <w:szCs w:val="28"/>
          <w:lang w:eastAsia="ru-RU"/>
        </w:rPr>
        <w:t>5</w:t>
      </w:r>
      <w:r w:rsidRPr="006B277D">
        <w:rPr>
          <w:rFonts w:ascii="Times New Roman" w:eastAsia="Times New Roman" w:hAnsi="Times New Roman" w:cs="Times New Roman"/>
          <w:sz w:val="28"/>
          <w:szCs w:val="28"/>
          <w:lang w:eastAsia="ru-RU"/>
        </w:rPr>
        <w:t>;</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276"/>
        <w:gridCol w:w="1134"/>
        <w:gridCol w:w="992"/>
        <w:gridCol w:w="992"/>
      </w:tblGrid>
      <w:tr w:rsidR="00E41B38" w:rsidRPr="006B277D" w:rsidTr="0029249E">
        <w:tc>
          <w:tcPr>
            <w:tcW w:w="1384" w:type="dxa"/>
          </w:tcPr>
          <w:p w:rsidR="00E41B38" w:rsidRPr="006B277D" w:rsidRDefault="00E41B38" w:rsidP="0029249E">
            <w:pPr>
              <w:jc w:val="both"/>
            </w:pPr>
          </w:p>
        </w:tc>
        <w:tc>
          <w:tcPr>
            <w:tcW w:w="992" w:type="dxa"/>
          </w:tcPr>
          <w:p w:rsidR="00E41B38" w:rsidRPr="006B277D" w:rsidRDefault="00E41B38" w:rsidP="0029249E">
            <w:pPr>
              <w:jc w:val="center"/>
              <w:rPr>
                <w:color w:val="000000"/>
              </w:rPr>
            </w:pPr>
            <w:r w:rsidRPr="006B277D">
              <w:rPr>
                <w:color w:val="000000"/>
              </w:rPr>
              <w:t>1 квартал 2013</w:t>
            </w:r>
          </w:p>
        </w:tc>
        <w:tc>
          <w:tcPr>
            <w:tcW w:w="1276"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1134"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276"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384" w:type="dxa"/>
          </w:tcPr>
          <w:p w:rsidR="00E41B38" w:rsidRPr="006B277D" w:rsidRDefault="00E41B38" w:rsidP="0029249E">
            <w:pPr>
              <w:jc w:val="both"/>
            </w:pPr>
            <w:r w:rsidRPr="006B277D">
              <w:t>Запланировано мероприятий</w:t>
            </w:r>
          </w:p>
        </w:tc>
        <w:tc>
          <w:tcPr>
            <w:tcW w:w="9072" w:type="dxa"/>
            <w:gridSpan w:val="9"/>
          </w:tcPr>
          <w:p w:rsidR="00E41B38" w:rsidRPr="006B277D" w:rsidRDefault="00E41B38" w:rsidP="0029249E">
            <w:pPr>
              <w:jc w:val="center"/>
            </w:pPr>
            <w:r w:rsidRPr="006B277D">
              <w:t>не планируется</w:t>
            </w:r>
          </w:p>
        </w:tc>
      </w:tr>
      <w:tr w:rsidR="00E41B38" w:rsidRPr="006B277D" w:rsidTr="0029249E">
        <w:tc>
          <w:tcPr>
            <w:tcW w:w="1384" w:type="dxa"/>
          </w:tcPr>
          <w:p w:rsidR="00E41B38" w:rsidRPr="006B277D" w:rsidRDefault="00E41B38" w:rsidP="0029249E">
            <w:pPr>
              <w:jc w:val="both"/>
            </w:pPr>
            <w:r w:rsidRPr="006B277D">
              <w:t>Проведено мероприятий</w:t>
            </w:r>
          </w:p>
        </w:tc>
        <w:tc>
          <w:tcPr>
            <w:tcW w:w="992" w:type="dxa"/>
          </w:tcPr>
          <w:p w:rsidR="00E41B38" w:rsidRPr="006B277D" w:rsidRDefault="00E41B38" w:rsidP="0029249E">
            <w:pPr>
              <w:jc w:val="center"/>
            </w:pPr>
            <w:r w:rsidRPr="006B277D">
              <w:t>7</w:t>
            </w:r>
          </w:p>
        </w:tc>
        <w:tc>
          <w:tcPr>
            <w:tcW w:w="1134" w:type="dxa"/>
          </w:tcPr>
          <w:p w:rsidR="00E41B38" w:rsidRPr="006B277D" w:rsidRDefault="00E41B38" w:rsidP="0029249E">
            <w:pPr>
              <w:jc w:val="center"/>
            </w:pPr>
            <w:r w:rsidRPr="006B277D">
              <w:t>1/8</w:t>
            </w:r>
          </w:p>
        </w:tc>
        <w:tc>
          <w:tcPr>
            <w:tcW w:w="1418" w:type="dxa"/>
            <w:gridSpan w:val="2"/>
          </w:tcPr>
          <w:p w:rsidR="00E41B38" w:rsidRPr="006B277D" w:rsidRDefault="00E41B38" w:rsidP="0029249E">
            <w:pPr>
              <w:jc w:val="center"/>
            </w:pPr>
            <w:r w:rsidRPr="006B277D">
              <w:t>4/12</w:t>
            </w:r>
          </w:p>
        </w:tc>
        <w:tc>
          <w:tcPr>
            <w:tcW w:w="1134" w:type="dxa"/>
            <w:shd w:val="clear" w:color="auto" w:fill="D9D9D9" w:themeFill="background1" w:themeFillShade="D9"/>
          </w:tcPr>
          <w:p w:rsidR="00E41B38" w:rsidRPr="006B277D" w:rsidRDefault="00E41B38" w:rsidP="0029249E">
            <w:pPr>
              <w:jc w:val="center"/>
            </w:pPr>
            <w:r w:rsidRPr="006B277D">
              <w:t>9/21</w:t>
            </w:r>
          </w:p>
        </w:tc>
        <w:tc>
          <w:tcPr>
            <w:tcW w:w="1276" w:type="dxa"/>
            <w:shd w:val="clear" w:color="auto" w:fill="auto"/>
          </w:tcPr>
          <w:p w:rsidR="00E41B38" w:rsidRPr="006B277D" w:rsidRDefault="00E41B38" w:rsidP="0029249E">
            <w:pPr>
              <w:jc w:val="center"/>
            </w:pPr>
            <w:r w:rsidRPr="006B277D">
              <w:t>2</w:t>
            </w:r>
          </w:p>
        </w:tc>
        <w:tc>
          <w:tcPr>
            <w:tcW w:w="1134" w:type="dxa"/>
            <w:shd w:val="clear" w:color="auto" w:fill="auto"/>
          </w:tcPr>
          <w:p w:rsidR="00E41B38" w:rsidRPr="006B277D" w:rsidRDefault="00E41B38" w:rsidP="0029249E">
            <w:pPr>
              <w:jc w:val="center"/>
            </w:pPr>
            <w:r w:rsidRPr="006B277D">
              <w:t>11/13</w:t>
            </w:r>
          </w:p>
        </w:tc>
        <w:tc>
          <w:tcPr>
            <w:tcW w:w="992" w:type="dxa"/>
            <w:shd w:val="clear" w:color="auto" w:fill="auto"/>
          </w:tcPr>
          <w:p w:rsidR="00E41B38" w:rsidRPr="006B277D" w:rsidRDefault="00E41B38" w:rsidP="0029249E">
            <w:pPr>
              <w:jc w:val="center"/>
            </w:pPr>
            <w:r w:rsidRPr="006B277D">
              <w:t>8/21</w:t>
            </w:r>
          </w:p>
        </w:tc>
        <w:tc>
          <w:tcPr>
            <w:tcW w:w="992" w:type="dxa"/>
            <w:shd w:val="clear" w:color="auto" w:fill="D9D9D9" w:themeFill="background1" w:themeFillShade="D9"/>
          </w:tcPr>
          <w:p w:rsidR="00E41B38" w:rsidRPr="006B277D" w:rsidRDefault="00E41B38" w:rsidP="0029249E">
            <w:pPr>
              <w:jc w:val="center"/>
            </w:pPr>
            <w:r>
              <w:t>5/26</w:t>
            </w:r>
          </w:p>
        </w:tc>
      </w:tr>
      <w:tr w:rsidR="00E41B38" w:rsidRPr="006B277D" w:rsidTr="0029249E">
        <w:tc>
          <w:tcPr>
            <w:tcW w:w="1384" w:type="dxa"/>
          </w:tcPr>
          <w:p w:rsidR="00E41B38" w:rsidRPr="006B277D" w:rsidRDefault="00E41B38" w:rsidP="0029249E">
            <w:pPr>
              <w:jc w:val="both"/>
            </w:pPr>
            <w:r w:rsidRPr="006B277D">
              <w:t xml:space="preserve">Нагрузка на </w:t>
            </w:r>
            <w:r w:rsidRPr="006B277D">
              <w:lastRenderedPageBreak/>
              <w:t>1 сотрудника</w:t>
            </w:r>
          </w:p>
        </w:tc>
        <w:tc>
          <w:tcPr>
            <w:tcW w:w="992" w:type="dxa"/>
          </w:tcPr>
          <w:p w:rsidR="00E41B38" w:rsidRPr="006B277D" w:rsidRDefault="00E41B38" w:rsidP="0029249E">
            <w:pPr>
              <w:jc w:val="center"/>
            </w:pPr>
            <w:r w:rsidRPr="006B277D">
              <w:lastRenderedPageBreak/>
              <w:t>7</w:t>
            </w:r>
          </w:p>
        </w:tc>
        <w:tc>
          <w:tcPr>
            <w:tcW w:w="1134" w:type="dxa"/>
          </w:tcPr>
          <w:p w:rsidR="00E41B38" w:rsidRPr="006B277D" w:rsidRDefault="00E41B38" w:rsidP="0029249E">
            <w:pPr>
              <w:jc w:val="center"/>
            </w:pPr>
            <w:r w:rsidRPr="006B277D">
              <w:t>1/8</w:t>
            </w:r>
          </w:p>
        </w:tc>
        <w:tc>
          <w:tcPr>
            <w:tcW w:w="1418" w:type="dxa"/>
            <w:gridSpan w:val="2"/>
          </w:tcPr>
          <w:p w:rsidR="00E41B38" w:rsidRPr="006B277D" w:rsidRDefault="00E41B38" w:rsidP="0029249E">
            <w:pPr>
              <w:jc w:val="center"/>
            </w:pPr>
            <w:r w:rsidRPr="006B277D">
              <w:t>4/12</w:t>
            </w:r>
          </w:p>
        </w:tc>
        <w:tc>
          <w:tcPr>
            <w:tcW w:w="1134" w:type="dxa"/>
            <w:shd w:val="clear" w:color="auto" w:fill="D9D9D9" w:themeFill="background1" w:themeFillShade="D9"/>
          </w:tcPr>
          <w:p w:rsidR="00E41B38" w:rsidRPr="006B277D" w:rsidRDefault="00E41B38" w:rsidP="0029249E">
            <w:pPr>
              <w:jc w:val="center"/>
            </w:pPr>
            <w:r w:rsidRPr="006B277D">
              <w:t>9/21</w:t>
            </w:r>
          </w:p>
        </w:tc>
        <w:tc>
          <w:tcPr>
            <w:tcW w:w="1276" w:type="dxa"/>
            <w:shd w:val="clear" w:color="auto" w:fill="auto"/>
          </w:tcPr>
          <w:p w:rsidR="00E41B38" w:rsidRPr="006B277D" w:rsidRDefault="00E41B38" w:rsidP="0029249E">
            <w:pPr>
              <w:jc w:val="center"/>
            </w:pPr>
            <w:r w:rsidRPr="006B277D">
              <w:t>2</w:t>
            </w:r>
          </w:p>
        </w:tc>
        <w:tc>
          <w:tcPr>
            <w:tcW w:w="1134" w:type="dxa"/>
            <w:shd w:val="clear" w:color="auto" w:fill="auto"/>
          </w:tcPr>
          <w:p w:rsidR="00E41B38" w:rsidRPr="006B277D" w:rsidRDefault="00E41B38" w:rsidP="0029249E">
            <w:pPr>
              <w:jc w:val="center"/>
            </w:pPr>
            <w:r w:rsidRPr="006B277D">
              <w:t>11/13</w:t>
            </w:r>
          </w:p>
        </w:tc>
        <w:tc>
          <w:tcPr>
            <w:tcW w:w="992" w:type="dxa"/>
            <w:shd w:val="clear" w:color="auto" w:fill="auto"/>
          </w:tcPr>
          <w:p w:rsidR="00E41B38" w:rsidRPr="006B277D" w:rsidRDefault="00E41B38" w:rsidP="0029249E">
            <w:pPr>
              <w:jc w:val="center"/>
            </w:pPr>
            <w:r w:rsidRPr="006B277D">
              <w:t>8/21</w:t>
            </w:r>
          </w:p>
        </w:tc>
        <w:tc>
          <w:tcPr>
            <w:tcW w:w="992" w:type="dxa"/>
            <w:shd w:val="clear" w:color="auto" w:fill="D9D9D9" w:themeFill="background1" w:themeFillShade="D9"/>
          </w:tcPr>
          <w:p w:rsidR="00E41B38" w:rsidRPr="006B277D" w:rsidRDefault="00E41B38" w:rsidP="0029249E">
            <w:pPr>
              <w:jc w:val="center"/>
            </w:pPr>
            <w:r>
              <w:t>5/26</w:t>
            </w:r>
          </w:p>
        </w:tc>
      </w:tr>
      <w:tr w:rsidR="00E41B38" w:rsidRPr="006B277D" w:rsidTr="0029249E">
        <w:tc>
          <w:tcPr>
            <w:tcW w:w="1384" w:type="dxa"/>
          </w:tcPr>
          <w:p w:rsidR="00E41B38" w:rsidRPr="006B277D" w:rsidRDefault="00E41B38" w:rsidP="0029249E">
            <w:pPr>
              <w:jc w:val="both"/>
            </w:pPr>
            <w:r w:rsidRPr="006B277D">
              <w:lastRenderedPageBreak/>
              <w:t>Нарушено сроков</w:t>
            </w:r>
          </w:p>
        </w:tc>
        <w:tc>
          <w:tcPr>
            <w:tcW w:w="4678" w:type="dxa"/>
            <w:gridSpan w:val="5"/>
          </w:tcPr>
          <w:p w:rsidR="00E41B38" w:rsidRPr="006B277D" w:rsidRDefault="00E41B38" w:rsidP="0029249E">
            <w:pPr>
              <w:jc w:val="center"/>
            </w:pPr>
            <w:r w:rsidRPr="006B277D">
              <w:t>Все мероприятия проведены без нарушения сроков</w:t>
            </w:r>
          </w:p>
        </w:tc>
        <w:tc>
          <w:tcPr>
            <w:tcW w:w="4394"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spacing w:after="0" w:line="360" w:lineRule="auto"/>
        <w:ind w:left="360"/>
        <w:contextualSpacing/>
        <w:jc w:val="both"/>
        <w:rPr>
          <w:rFonts w:ascii="Times New Roman" w:eastAsia="Times New Roman" w:hAnsi="Times New Roman" w:cs="Times New Roman"/>
          <w:sz w:val="28"/>
          <w:szCs w:val="28"/>
          <w:lang w:eastAsia="ru-RU"/>
        </w:rPr>
      </w:pPr>
    </w:p>
    <w:p w:rsidR="00E41B38" w:rsidRPr="006B277D" w:rsidRDefault="00E41B38" w:rsidP="00E41B38">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Составление табелей учета рабочего времени - 6;</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41B38" w:rsidRPr="006B277D" w:rsidTr="0029249E">
        <w:tc>
          <w:tcPr>
            <w:tcW w:w="1384" w:type="dxa"/>
          </w:tcPr>
          <w:p w:rsidR="00E41B38" w:rsidRPr="006B277D" w:rsidRDefault="00E41B38" w:rsidP="0029249E">
            <w:pPr>
              <w:jc w:val="both"/>
            </w:pPr>
          </w:p>
        </w:tc>
        <w:tc>
          <w:tcPr>
            <w:tcW w:w="992" w:type="dxa"/>
          </w:tcPr>
          <w:p w:rsidR="00E41B38" w:rsidRPr="006B277D" w:rsidRDefault="00E41B38" w:rsidP="0029249E">
            <w:pPr>
              <w:jc w:val="center"/>
              <w:rPr>
                <w:color w:val="000000"/>
              </w:rPr>
            </w:pPr>
            <w:r w:rsidRPr="006B277D">
              <w:rPr>
                <w:color w:val="000000"/>
              </w:rPr>
              <w:t>1 квартал 2013</w:t>
            </w:r>
          </w:p>
        </w:tc>
        <w:tc>
          <w:tcPr>
            <w:tcW w:w="1276"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418"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384" w:type="dxa"/>
          </w:tcPr>
          <w:p w:rsidR="00E41B38" w:rsidRPr="006B277D" w:rsidRDefault="00E41B38" w:rsidP="0029249E">
            <w:pPr>
              <w:jc w:val="both"/>
            </w:pPr>
            <w:r w:rsidRPr="006B277D">
              <w:t>Запланировано мероприятий</w:t>
            </w:r>
          </w:p>
        </w:tc>
        <w:tc>
          <w:tcPr>
            <w:tcW w:w="9072" w:type="dxa"/>
            <w:gridSpan w:val="9"/>
          </w:tcPr>
          <w:p w:rsidR="00E41B38" w:rsidRPr="006B277D" w:rsidRDefault="00E41B38" w:rsidP="0029249E">
            <w:pPr>
              <w:jc w:val="center"/>
            </w:pPr>
            <w:r w:rsidRPr="006B277D">
              <w:t>не планируется</w:t>
            </w:r>
          </w:p>
        </w:tc>
      </w:tr>
      <w:tr w:rsidR="00E41B38" w:rsidRPr="006B277D" w:rsidTr="0029249E">
        <w:tc>
          <w:tcPr>
            <w:tcW w:w="1384" w:type="dxa"/>
          </w:tcPr>
          <w:p w:rsidR="00E41B38" w:rsidRPr="006B277D" w:rsidRDefault="00E41B38" w:rsidP="0029249E">
            <w:pPr>
              <w:jc w:val="both"/>
            </w:pPr>
            <w:r w:rsidRPr="006B277D">
              <w:t>Проведено мероприятий</w:t>
            </w:r>
          </w:p>
        </w:tc>
        <w:tc>
          <w:tcPr>
            <w:tcW w:w="992" w:type="dxa"/>
          </w:tcPr>
          <w:p w:rsidR="00E41B38" w:rsidRPr="006B277D" w:rsidRDefault="00E41B38" w:rsidP="0029249E">
            <w:pPr>
              <w:jc w:val="center"/>
            </w:pPr>
            <w:r w:rsidRPr="006B277D">
              <w:t>6</w:t>
            </w:r>
          </w:p>
        </w:tc>
        <w:tc>
          <w:tcPr>
            <w:tcW w:w="1134" w:type="dxa"/>
          </w:tcPr>
          <w:p w:rsidR="00E41B38" w:rsidRPr="006B277D" w:rsidRDefault="00E41B38" w:rsidP="0029249E">
            <w:pPr>
              <w:jc w:val="center"/>
            </w:pPr>
            <w:r w:rsidRPr="006B277D">
              <w:t>6/12</w:t>
            </w:r>
          </w:p>
        </w:tc>
        <w:tc>
          <w:tcPr>
            <w:tcW w:w="1418" w:type="dxa"/>
            <w:gridSpan w:val="2"/>
          </w:tcPr>
          <w:p w:rsidR="00E41B38" w:rsidRPr="006B277D" w:rsidRDefault="00E41B38" w:rsidP="0029249E">
            <w:pPr>
              <w:jc w:val="center"/>
            </w:pPr>
            <w:r w:rsidRPr="006B277D">
              <w:t>6/18</w:t>
            </w:r>
          </w:p>
        </w:tc>
        <w:tc>
          <w:tcPr>
            <w:tcW w:w="992" w:type="dxa"/>
            <w:shd w:val="clear" w:color="auto" w:fill="D9D9D9" w:themeFill="background1" w:themeFillShade="D9"/>
          </w:tcPr>
          <w:p w:rsidR="00E41B38" w:rsidRPr="006B277D" w:rsidRDefault="00E41B38" w:rsidP="0029249E">
            <w:pPr>
              <w:jc w:val="center"/>
            </w:pPr>
            <w:r w:rsidRPr="006B277D">
              <w:t>6/24</w:t>
            </w:r>
          </w:p>
        </w:tc>
        <w:tc>
          <w:tcPr>
            <w:tcW w:w="1418" w:type="dxa"/>
            <w:shd w:val="clear" w:color="auto" w:fill="auto"/>
          </w:tcPr>
          <w:p w:rsidR="00E41B38" w:rsidRPr="006B277D" w:rsidRDefault="00E41B38" w:rsidP="0029249E">
            <w:pPr>
              <w:jc w:val="center"/>
            </w:pPr>
            <w:r w:rsidRPr="006B277D">
              <w:t>6</w:t>
            </w:r>
          </w:p>
        </w:tc>
        <w:tc>
          <w:tcPr>
            <w:tcW w:w="1134" w:type="dxa"/>
            <w:shd w:val="clear" w:color="auto" w:fill="auto"/>
          </w:tcPr>
          <w:p w:rsidR="00E41B38" w:rsidRPr="006B277D" w:rsidRDefault="00E41B38" w:rsidP="0029249E">
            <w:pPr>
              <w:jc w:val="center"/>
            </w:pPr>
            <w:r w:rsidRPr="006B277D">
              <w:t>6/12</w:t>
            </w:r>
          </w:p>
        </w:tc>
        <w:tc>
          <w:tcPr>
            <w:tcW w:w="992" w:type="dxa"/>
            <w:shd w:val="clear" w:color="auto" w:fill="auto"/>
          </w:tcPr>
          <w:p w:rsidR="00E41B38" w:rsidRPr="006B277D" w:rsidRDefault="00E41B38" w:rsidP="0029249E">
            <w:pPr>
              <w:jc w:val="center"/>
            </w:pPr>
            <w:r w:rsidRPr="006B277D">
              <w:t>6/18</w:t>
            </w:r>
          </w:p>
        </w:tc>
        <w:tc>
          <w:tcPr>
            <w:tcW w:w="992" w:type="dxa"/>
            <w:shd w:val="clear" w:color="auto" w:fill="D9D9D9" w:themeFill="background1" w:themeFillShade="D9"/>
          </w:tcPr>
          <w:p w:rsidR="00E41B38" w:rsidRPr="006B277D" w:rsidRDefault="00E41B38" w:rsidP="0029249E">
            <w:pPr>
              <w:jc w:val="center"/>
            </w:pPr>
            <w:r>
              <w:t>6/24</w:t>
            </w:r>
          </w:p>
        </w:tc>
      </w:tr>
      <w:tr w:rsidR="00E41B38" w:rsidRPr="006B277D" w:rsidTr="0029249E">
        <w:tc>
          <w:tcPr>
            <w:tcW w:w="1384" w:type="dxa"/>
          </w:tcPr>
          <w:p w:rsidR="00E41B38" w:rsidRPr="006B277D" w:rsidRDefault="00E41B38" w:rsidP="0029249E">
            <w:pPr>
              <w:jc w:val="both"/>
            </w:pPr>
            <w:r w:rsidRPr="006B277D">
              <w:t>Нагрузка на 1 сотрудника</w:t>
            </w:r>
          </w:p>
        </w:tc>
        <w:tc>
          <w:tcPr>
            <w:tcW w:w="992" w:type="dxa"/>
          </w:tcPr>
          <w:p w:rsidR="00E41B38" w:rsidRPr="006B277D" w:rsidRDefault="00E41B38" w:rsidP="0029249E">
            <w:pPr>
              <w:jc w:val="center"/>
            </w:pPr>
            <w:r w:rsidRPr="006B277D">
              <w:t>6</w:t>
            </w:r>
          </w:p>
        </w:tc>
        <w:tc>
          <w:tcPr>
            <w:tcW w:w="1134" w:type="dxa"/>
          </w:tcPr>
          <w:p w:rsidR="00E41B38" w:rsidRPr="006B277D" w:rsidRDefault="00E41B38" w:rsidP="0029249E">
            <w:pPr>
              <w:jc w:val="center"/>
            </w:pPr>
            <w:r w:rsidRPr="006B277D">
              <w:t>6/12</w:t>
            </w:r>
          </w:p>
        </w:tc>
        <w:tc>
          <w:tcPr>
            <w:tcW w:w="1418" w:type="dxa"/>
            <w:gridSpan w:val="2"/>
          </w:tcPr>
          <w:p w:rsidR="00E41B38" w:rsidRPr="006B277D" w:rsidRDefault="00E41B38" w:rsidP="0029249E">
            <w:pPr>
              <w:jc w:val="center"/>
            </w:pPr>
            <w:r w:rsidRPr="006B277D">
              <w:t>6/18</w:t>
            </w:r>
          </w:p>
        </w:tc>
        <w:tc>
          <w:tcPr>
            <w:tcW w:w="992" w:type="dxa"/>
            <w:shd w:val="clear" w:color="auto" w:fill="D9D9D9" w:themeFill="background1" w:themeFillShade="D9"/>
          </w:tcPr>
          <w:p w:rsidR="00E41B38" w:rsidRPr="006B277D" w:rsidRDefault="00E41B38" w:rsidP="0029249E">
            <w:pPr>
              <w:jc w:val="center"/>
            </w:pPr>
            <w:r w:rsidRPr="006B277D">
              <w:t>6/24</w:t>
            </w:r>
          </w:p>
        </w:tc>
        <w:tc>
          <w:tcPr>
            <w:tcW w:w="1418" w:type="dxa"/>
            <w:shd w:val="clear" w:color="auto" w:fill="auto"/>
          </w:tcPr>
          <w:p w:rsidR="00E41B38" w:rsidRPr="006B277D" w:rsidRDefault="00E41B38" w:rsidP="0029249E">
            <w:pPr>
              <w:jc w:val="center"/>
            </w:pPr>
            <w:r w:rsidRPr="006B277D">
              <w:t>6</w:t>
            </w:r>
          </w:p>
        </w:tc>
        <w:tc>
          <w:tcPr>
            <w:tcW w:w="1134" w:type="dxa"/>
            <w:shd w:val="clear" w:color="auto" w:fill="auto"/>
          </w:tcPr>
          <w:p w:rsidR="00E41B38" w:rsidRPr="006B277D" w:rsidRDefault="00E41B38" w:rsidP="0029249E">
            <w:pPr>
              <w:jc w:val="center"/>
            </w:pPr>
            <w:r w:rsidRPr="006B277D">
              <w:t>6/12</w:t>
            </w:r>
          </w:p>
        </w:tc>
        <w:tc>
          <w:tcPr>
            <w:tcW w:w="992" w:type="dxa"/>
            <w:shd w:val="clear" w:color="auto" w:fill="auto"/>
          </w:tcPr>
          <w:p w:rsidR="00E41B38" w:rsidRPr="006B277D" w:rsidRDefault="00E41B38" w:rsidP="0029249E">
            <w:pPr>
              <w:jc w:val="center"/>
            </w:pPr>
            <w:r w:rsidRPr="006B277D">
              <w:t>6/18</w:t>
            </w:r>
          </w:p>
        </w:tc>
        <w:tc>
          <w:tcPr>
            <w:tcW w:w="992" w:type="dxa"/>
            <w:shd w:val="clear" w:color="auto" w:fill="D9D9D9" w:themeFill="background1" w:themeFillShade="D9"/>
          </w:tcPr>
          <w:p w:rsidR="00E41B38" w:rsidRPr="006B277D" w:rsidRDefault="00E41B38" w:rsidP="0029249E">
            <w:pPr>
              <w:jc w:val="center"/>
            </w:pPr>
            <w:r>
              <w:t>6/24</w:t>
            </w:r>
          </w:p>
        </w:tc>
      </w:tr>
      <w:tr w:rsidR="00E41B38" w:rsidRPr="006B277D" w:rsidTr="0029249E">
        <w:tc>
          <w:tcPr>
            <w:tcW w:w="1384" w:type="dxa"/>
          </w:tcPr>
          <w:p w:rsidR="00E41B38" w:rsidRPr="006B277D" w:rsidRDefault="00E41B38" w:rsidP="0029249E">
            <w:pPr>
              <w:jc w:val="both"/>
            </w:pPr>
            <w:r w:rsidRPr="006B277D">
              <w:t>Нарушено сроков</w:t>
            </w:r>
          </w:p>
        </w:tc>
        <w:tc>
          <w:tcPr>
            <w:tcW w:w="4536" w:type="dxa"/>
            <w:gridSpan w:val="5"/>
          </w:tcPr>
          <w:p w:rsidR="00E41B38" w:rsidRPr="006B277D" w:rsidRDefault="00E41B38" w:rsidP="0029249E">
            <w:pPr>
              <w:jc w:val="center"/>
            </w:pPr>
            <w:r w:rsidRPr="006B277D">
              <w:t>Все мероприятия проведены без нарушения сроков</w:t>
            </w:r>
          </w:p>
        </w:tc>
        <w:tc>
          <w:tcPr>
            <w:tcW w:w="4536"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spacing w:after="0" w:line="360" w:lineRule="auto"/>
        <w:ind w:left="360"/>
        <w:contextualSpacing/>
        <w:jc w:val="both"/>
        <w:rPr>
          <w:rFonts w:ascii="Times New Roman" w:eastAsia="Times New Roman" w:hAnsi="Times New Roman" w:cs="Times New Roman"/>
          <w:sz w:val="28"/>
          <w:szCs w:val="28"/>
          <w:lang w:eastAsia="ru-RU"/>
        </w:rPr>
      </w:pPr>
    </w:p>
    <w:p w:rsidR="00E41B38" w:rsidRPr="006B277D" w:rsidRDefault="00E41B38" w:rsidP="00E41B38">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Подготовка и заверение копий трудовы</w:t>
      </w:r>
      <w:r>
        <w:rPr>
          <w:rFonts w:ascii="Times New Roman" w:eastAsia="Times New Roman" w:hAnsi="Times New Roman" w:cs="Times New Roman"/>
          <w:sz w:val="28"/>
          <w:szCs w:val="28"/>
          <w:lang w:eastAsia="ru-RU"/>
        </w:rPr>
        <w:t>х книжек и других документов - 3</w:t>
      </w:r>
      <w:r w:rsidRPr="006B277D">
        <w:rPr>
          <w:rFonts w:ascii="Times New Roman" w:eastAsia="Times New Roman" w:hAnsi="Times New Roman" w:cs="Times New Roman"/>
          <w:sz w:val="28"/>
          <w:szCs w:val="28"/>
          <w:lang w:eastAsia="ru-RU"/>
        </w:rPr>
        <w:t xml:space="preserve"> док</w:t>
      </w:r>
      <w:proofErr w:type="gramStart"/>
      <w:r w:rsidRPr="006B277D">
        <w:rPr>
          <w:rFonts w:ascii="Times New Roman" w:eastAsia="Times New Roman" w:hAnsi="Times New Roman" w:cs="Times New Roman"/>
          <w:sz w:val="28"/>
          <w:szCs w:val="28"/>
          <w:lang w:eastAsia="ru-RU"/>
        </w:rPr>
        <w:t>.;</w:t>
      </w:r>
      <w:proofErr w:type="gramEnd"/>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276"/>
        <w:gridCol w:w="1134"/>
        <w:gridCol w:w="992"/>
        <w:gridCol w:w="1134"/>
      </w:tblGrid>
      <w:tr w:rsidR="00E41B38" w:rsidRPr="006B277D" w:rsidTr="0029249E">
        <w:tc>
          <w:tcPr>
            <w:tcW w:w="1384" w:type="dxa"/>
          </w:tcPr>
          <w:p w:rsidR="00E41B38" w:rsidRPr="006B277D" w:rsidRDefault="00E41B38" w:rsidP="0029249E">
            <w:pPr>
              <w:jc w:val="both"/>
            </w:pPr>
          </w:p>
        </w:tc>
        <w:tc>
          <w:tcPr>
            <w:tcW w:w="992" w:type="dxa"/>
          </w:tcPr>
          <w:p w:rsidR="00E41B38" w:rsidRPr="006B277D" w:rsidRDefault="00E41B38" w:rsidP="0029249E">
            <w:pPr>
              <w:jc w:val="center"/>
              <w:rPr>
                <w:color w:val="000000"/>
              </w:rPr>
            </w:pPr>
            <w:r w:rsidRPr="006B277D">
              <w:rPr>
                <w:color w:val="000000"/>
              </w:rPr>
              <w:t>1 квартал 2013</w:t>
            </w:r>
          </w:p>
        </w:tc>
        <w:tc>
          <w:tcPr>
            <w:tcW w:w="1276"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276"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1134"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384" w:type="dxa"/>
          </w:tcPr>
          <w:p w:rsidR="00E41B38" w:rsidRPr="006B277D" w:rsidRDefault="00E41B38" w:rsidP="0029249E">
            <w:pPr>
              <w:jc w:val="both"/>
            </w:pPr>
            <w:r w:rsidRPr="006B277D">
              <w:t>Запланировано мероприятий</w:t>
            </w:r>
          </w:p>
        </w:tc>
        <w:tc>
          <w:tcPr>
            <w:tcW w:w="9072" w:type="dxa"/>
            <w:gridSpan w:val="9"/>
          </w:tcPr>
          <w:p w:rsidR="00E41B38" w:rsidRPr="006B277D" w:rsidRDefault="00E41B38" w:rsidP="0029249E">
            <w:pPr>
              <w:jc w:val="center"/>
            </w:pPr>
            <w:r w:rsidRPr="006B277D">
              <w:t>не планируется</w:t>
            </w:r>
          </w:p>
        </w:tc>
      </w:tr>
      <w:tr w:rsidR="00E41B38" w:rsidRPr="006B277D" w:rsidTr="0029249E">
        <w:trPr>
          <w:trHeight w:val="788"/>
        </w:trPr>
        <w:tc>
          <w:tcPr>
            <w:tcW w:w="1384" w:type="dxa"/>
          </w:tcPr>
          <w:p w:rsidR="00E41B38" w:rsidRPr="006B277D" w:rsidRDefault="00E41B38" w:rsidP="0029249E">
            <w:pPr>
              <w:jc w:val="both"/>
            </w:pPr>
            <w:r w:rsidRPr="006B277D">
              <w:t>Проведено мероприятий</w:t>
            </w:r>
          </w:p>
        </w:tc>
        <w:tc>
          <w:tcPr>
            <w:tcW w:w="992" w:type="dxa"/>
          </w:tcPr>
          <w:p w:rsidR="00E41B38" w:rsidRPr="006B277D" w:rsidRDefault="00E41B38" w:rsidP="0029249E">
            <w:pPr>
              <w:jc w:val="center"/>
            </w:pPr>
            <w:r w:rsidRPr="006B277D">
              <w:t>2</w:t>
            </w:r>
          </w:p>
        </w:tc>
        <w:tc>
          <w:tcPr>
            <w:tcW w:w="1134" w:type="dxa"/>
          </w:tcPr>
          <w:p w:rsidR="00E41B38" w:rsidRPr="006B277D" w:rsidRDefault="00E41B38" w:rsidP="0029249E">
            <w:pPr>
              <w:jc w:val="center"/>
            </w:pPr>
            <w:r w:rsidRPr="006B277D">
              <w:t>5/7</w:t>
            </w:r>
          </w:p>
        </w:tc>
        <w:tc>
          <w:tcPr>
            <w:tcW w:w="1418" w:type="dxa"/>
            <w:gridSpan w:val="2"/>
          </w:tcPr>
          <w:p w:rsidR="00E41B38" w:rsidRPr="006B277D" w:rsidRDefault="00E41B38" w:rsidP="0029249E">
            <w:pPr>
              <w:jc w:val="center"/>
            </w:pPr>
            <w:r w:rsidRPr="006B277D">
              <w:t>12/19</w:t>
            </w:r>
          </w:p>
        </w:tc>
        <w:tc>
          <w:tcPr>
            <w:tcW w:w="992" w:type="dxa"/>
            <w:shd w:val="clear" w:color="auto" w:fill="D9D9D9" w:themeFill="background1" w:themeFillShade="D9"/>
          </w:tcPr>
          <w:p w:rsidR="00E41B38" w:rsidRPr="006B277D" w:rsidRDefault="00E41B38" w:rsidP="0029249E">
            <w:pPr>
              <w:jc w:val="center"/>
            </w:pPr>
            <w:r w:rsidRPr="006B277D">
              <w:t>2/21</w:t>
            </w:r>
          </w:p>
        </w:tc>
        <w:tc>
          <w:tcPr>
            <w:tcW w:w="1276" w:type="dxa"/>
            <w:shd w:val="clear" w:color="auto" w:fill="auto"/>
          </w:tcPr>
          <w:p w:rsidR="00E41B38" w:rsidRPr="006B277D" w:rsidRDefault="00E41B38" w:rsidP="0029249E">
            <w:pPr>
              <w:jc w:val="center"/>
            </w:pPr>
            <w:r w:rsidRPr="006B277D">
              <w:t>2</w:t>
            </w:r>
          </w:p>
        </w:tc>
        <w:tc>
          <w:tcPr>
            <w:tcW w:w="1134" w:type="dxa"/>
            <w:shd w:val="clear" w:color="auto" w:fill="auto"/>
          </w:tcPr>
          <w:p w:rsidR="00E41B38" w:rsidRPr="006B277D" w:rsidRDefault="00E41B38" w:rsidP="0029249E">
            <w:pPr>
              <w:jc w:val="center"/>
            </w:pPr>
            <w:r w:rsidRPr="006B277D">
              <w:t>2/4</w:t>
            </w:r>
          </w:p>
        </w:tc>
        <w:tc>
          <w:tcPr>
            <w:tcW w:w="992" w:type="dxa"/>
            <w:shd w:val="clear" w:color="auto" w:fill="auto"/>
          </w:tcPr>
          <w:p w:rsidR="00E41B38" w:rsidRPr="006B277D" w:rsidRDefault="00E41B38" w:rsidP="0029249E">
            <w:pPr>
              <w:jc w:val="center"/>
            </w:pPr>
            <w:r w:rsidRPr="006B277D">
              <w:t>2/6</w:t>
            </w:r>
          </w:p>
        </w:tc>
        <w:tc>
          <w:tcPr>
            <w:tcW w:w="1134" w:type="dxa"/>
            <w:shd w:val="clear" w:color="auto" w:fill="D9D9D9" w:themeFill="background1" w:themeFillShade="D9"/>
          </w:tcPr>
          <w:p w:rsidR="00E41B38" w:rsidRPr="006B277D" w:rsidRDefault="00E41B38" w:rsidP="0029249E">
            <w:pPr>
              <w:jc w:val="center"/>
            </w:pPr>
            <w:r>
              <w:t>3/9</w:t>
            </w:r>
          </w:p>
        </w:tc>
      </w:tr>
      <w:tr w:rsidR="00E41B38" w:rsidRPr="006B277D" w:rsidTr="0029249E">
        <w:tc>
          <w:tcPr>
            <w:tcW w:w="1384" w:type="dxa"/>
          </w:tcPr>
          <w:p w:rsidR="00E41B38" w:rsidRPr="006B277D" w:rsidRDefault="00E41B38" w:rsidP="0029249E">
            <w:pPr>
              <w:jc w:val="both"/>
            </w:pPr>
            <w:r w:rsidRPr="006B277D">
              <w:t>Нагрузка на 1 сотрудника</w:t>
            </w:r>
          </w:p>
        </w:tc>
        <w:tc>
          <w:tcPr>
            <w:tcW w:w="992" w:type="dxa"/>
          </w:tcPr>
          <w:p w:rsidR="00E41B38" w:rsidRPr="006B277D" w:rsidRDefault="00E41B38" w:rsidP="0029249E">
            <w:pPr>
              <w:jc w:val="center"/>
            </w:pPr>
            <w:r w:rsidRPr="006B277D">
              <w:t>2</w:t>
            </w:r>
          </w:p>
        </w:tc>
        <w:tc>
          <w:tcPr>
            <w:tcW w:w="1134" w:type="dxa"/>
          </w:tcPr>
          <w:p w:rsidR="00E41B38" w:rsidRPr="006B277D" w:rsidRDefault="00E41B38" w:rsidP="0029249E">
            <w:pPr>
              <w:jc w:val="center"/>
            </w:pPr>
            <w:r w:rsidRPr="006B277D">
              <w:t>5/7</w:t>
            </w:r>
          </w:p>
        </w:tc>
        <w:tc>
          <w:tcPr>
            <w:tcW w:w="1418" w:type="dxa"/>
            <w:gridSpan w:val="2"/>
          </w:tcPr>
          <w:p w:rsidR="00E41B38" w:rsidRPr="006B277D" w:rsidRDefault="00E41B38" w:rsidP="0029249E">
            <w:pPr>
              <w:jc w:val="center"/>
            </w:pPr>
            <w:r w:rsidRPr="006B277D">
              <w:t>12/19</w:t>
            </w:r>
          </w:p>
        </w:tc>
        <w:tc>
          <w:tcPr>
            <w:tcW w:w="992" w:type="dxa"/>
            <w:shd w:val="clear" w:color="auto" w:fill="D9D9D9" w:themeFill="background1" w:themeFillShade="D9"/>
          </w:tcPr>
          <w:p w:rsidR="00E41B38" w:rsidRPr="006B277D" w:rsidRDefault="00E41B38" w:rsidP="0029249E">
            <w:pPr>
              <w:jc w:val="center"/>
            </w:pPr>
            <w:r w:rsidRPr="006B277D">
              <w:t>2/21</w:t>
            </w:r>
          </w:p>
        </w:tc>
        <w:tc>
          <w:tcPr>
            <w:tcW w:w="1276" w:type="dxa"/>
            <w:shd w:val="clear" w:color="auto" w:fill="auto"/>
          </w:tcPr>
          <w:p w:rsidR="00E41B38" w:rsidRPr="006B277D" w:rsidRDefault="00E41B38" w:rsidP="0029249E">
            <w:pPr>
              <w:jc w:val="center"/>
            </w:pPr>
            <w:r w:rsidRPr="006B277D">
              <w:t>2</w:t>
            </w:r>
          </w:p>
        </w:tc>
        <w:tc>
          <w:tcPr>
            <w:tcW w:w="1134" w:type="dxa"/>
            <w:shd w:val="clear" w:color="auto" w:fill="auto"/>
          </w:tcPr>
          <w:p w:rsidR="00E41B38" w:rsidRPr="006B277D" w:rsidRDefault="00E41B38" w:rsidP="0029249E">
            <w:pPr>
              <w:jc w:val="center"/>
            </w:pPr>
            <w:r w:rsidRPr="006B277D">
              <w:t>2/4</w:t>
            </w:r>
          </w:p>
        </w:tc>
        <w:tc>
          <w:tcPr>
            <w:tcW w:w="992" w:type="dxa"/>
            <w:shd w:val="clear" w:color="auto" w:fill="auto"/>
          </w:tcPr>
          <w:p w:rsidR="00E41B38" w:rsidRPr="006B277D" w:rsidRDefault="00E41B38" w:rsidP="0029249E">
            <w:pPr>
              <w:jc w:val="center"/>
            </w:pPr>
            <w:r w:rsidRPr="006B277D">
              <w:t>2/6</w:t>
            </w:r>
          </w:p>
        </w:tc>
        <w:tc>
          <w:tcPr>
            <w:tcW w:w="1134" w:type="dxa"/>
            <w:shd w:val="clear" w:color="auto" w:fill="D9D9D9" w:themeFill="background1" w:themeFillShade="D9"/>
          </w:tcPr>
          <w:p w:rsidR="00E41B38" w:rsidRPr="006B277D" w:rsidRDefault="00E41B38" w:rsidP="0029249E">
            <w:pPr>
              <w:jc w:val="center"/>
            </w:pPr>
            <w:r>
              <w:t>3/9</w:t>
            </w:r>
          </w:p>
        </w:tc>
      </w:tr>
      <w:tr w:rsidR="00E41B38" w:rsidRPr="006B277D" w:rsidTr="0029249E">
        <w:tc>
          <w:tcPr>
            <w:tcW w:w="1384" w:type="dxa"/>
          </w:tcPr>
          <w:p w:rsidR="00E41B38" w:rsidRPr="006B277D" w:rsidRDefault="00E41B38" w:rsidP="0029249E">
            <w:pPr>
              <w:jc w:val="both"/>
            </w:pPr>
            <w:r w:rsidRPr="006B277D">
              <w:t>Нарушено сроков</w:t>
            </w:r>
          </w:p>
        </w:tc>
        <w:tc>
          <w:tcPr>
            <w:tcW w:w="4536" w:type="dxa"/>
            <w:gridSpan w:val="5"/>
          </w:tcPr>
          <w:p w:rsidR="00E41B38" w:rsidRPr="006B277D" w:rsidRDefault="00E41B38" w:rsidP="0029249E">
            <w:pPr>
              <w:jc w:val="center"/>
            </w:pPr>
            <w:r w:rsidRPr="006B277D">
              <w:t>Все мероприятия проведены без нарушения сроков</w:t>
            </w:r>
          </w:p>
        </w:tc>
        <w:tc>
          <w:tcPr>
            <w:tcW w:w="4536"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spacing w:after="0" w:line="360" w:lineRule="auto"/>
        <w:ind w:left="360"/>
        <w:contextualSpacing/>
        <w:jc w:val="both"/>
        <w:rPr>
          <w:rFonts w:ascii="Times New Roman" w:eastAsia="Times New Roman" w:hAnsi="Times New Roman" w:cs="Times New Roman"/>
          <w:sz w:val="28"/>
          <w:szCs w:val="28"/>
          <w:lang w:eastAsia="ru-RU"/>
        </w:rPr>
      </w:pPr>
    </w:p>
    <w:p w:rsidR="00E41B38" w:rsidRPr="006B277D" w:rsidRDefault="00E41B38" w:rsidP="00E41B38">
      <w:pPr>
        <w:numPr>
          <w:ilvl w:val="1"/>
          <w:numId w:val="9"/>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Отправка писем в СЭД - 30</w:t>
      </w:r>
      <w:r w:rsidRPr="006B277D">
        <w:rPr>
          <w:rFonts w:ascii="Times New Roman" w:eastAsia="Times New Roman" w:hAnsi="Times New Roman" w:cs="Times New Roman"/>
          <w:sz w:val="28"/>
          <w:szCs w:val="28"/>
          <w:lang w:eastAsia="ru-RU"/>
        </w:rPr>
        <w:t xml:space="preserve"> п.;</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41B38" w:rsidRPr="006B277D" w:rsidTr="0029249E">
        <w:tc>
          <w:tcPr>
            <w:tcW w:w="1384" w:type="dxa"/>
          </w:tcPr>
          <w:p w:rsidR="00E41B38" w:rsidRPr="006B277D" w:rsidRDefault="00E41B38" w:rsidP="0029249E">
            <w:pPr>
              <w:jc w:val="both"/>
            </w:pPr>
          </w:p>
        </w:tc>
        <w:tc>
          <w:tcPr>
            <w:tcW w:w="992" w:type="dxa"/>
          </w:tcPr>
          <w:p w:rsidR="00E41B38" w:rsidRPr="006B277D" w:rsidRDefault="00E41B38" w:rsidP="0029249E">
            <w:pPr>
              <w:jc w:val="center"/>
              <w:rPr>
                <w:color w:val="000000"/>
              </w:rPr>
            </w:pPr>
            <w:r w:rsidRPr="006B277D">
              <w:rPr>
                <w:color w:val="000000"/>
              </w:rPr>
              <w:t>1 квартал 2013</w:t>
            </w:r>
          </w:p>
        </w:tc>
        <w:tc>
          <w:tcPr>
            <w:tcW w:w="1276"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418"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384" w:type="dxa"/>
          </w:tcPr>
          <w:p w:rsidR="00E41B38" w:rsidRPr="006B277D" w:rsidRDefault="00E41B38" w:rsidP="0029249E">
            <w:pPr>
              <w:jc w:val="both"/>
            </w:pPr>
            <w:r w:rsidRPr="006B277D">
              <w:t>Запланировано мероприятий</w:t>
            </w:r>
          </w:p>
        </w:tc>
        <w:tc>
          <w:tcPr>
            <w:tcW w:w="9072" w:type="dxa"/>
            <w:gridSpan w:val="9"/>
          </w:tcPr>
          <w:p w:rsidR="00E41B38" w:rsidRPr="006B277D" w:rsidRDefault="00E41B38" w:rsidP="0029249E">
            <w:pPr>
              <w:jc w:val="center"/>
            </w:pPr>
            <w:r w:rsidRPr="006B277D">
              <w:t>не планируется</w:t>
            </w:r>
          </w:p>
        </w:tc>
      </w:tr>
      <w:tr w:rsidR="00E41B38" w:rsidRPr="006B277D" w:rsidTr="0029249E">
        <w:trPr>
          <w:trHeight w:val="788"/>
        </w:trPr>
        <w:tc>
          <w:tcPr>
            <w:tcW w:w="1384" w:type="dxa"/>
          </w:tcPr>
          <w:p w:rsidR="00E41B38" w:rsidRPr="006B277D" w:rsidRDefault="00E41B38" w:rsidP="0029249E">
            <w:pPr>
              <w:jc w:val="both"/>
            </w:pPr>
            <w:r w:rsidRPr="006B277D">
              <w:t>Проведено мероприятий</w:t>
            </w:r>
          </w:p>
        </w:tc>
        <w:tc>
          <w:tcPr>
            <w:tcW w:w="992" w:type="dxa"/>
          </w:tcPr>
          <w:p w:rsidR="00E41B38" w:rsidRPr="006B277D" w:rsidRDefault="00E41B38" w:rsidP="0029249E">
            <w:pPr>
              <w:spacing w:line="360" w:lineRule="auto"/>
              <w:jc w:val="center"/>
            </w:pPr>
            <w:r w:rsidRPr="006B277D">
              <w:t>38</w:t>
            </w:r>
          </w:p>
        </w:tc>
        <w:tc>
          <w:tcPr>
            <w:tcW w:w="1134" w:type="dxa"/>
          </w:tcPr>
          <w:p w:rsidR="00E41B38" w:rsidRPr="006B277D" w:rsidRDefault="00E41B38" w:rsidP="0029249E">
            <w:pPr>
              <w:spacing w:line="360" w:lineRule="auto"/>
              <w:jc w:val="center"/>
            </w:pPr>
            <w:r w:rsidRPr="006B277D">
              <w:t>19/57</w:t>
            </w:r>
          </w:p>
        </w:tc>
        <w:tc>
          <w:tcPr>
            <w:tcW w:w="1418" w:type="dxa"/>
            <w:gridSpan w:val="2"/>
          </w:tcPr>
          <w:p w:rsidR="00E41B38" w:rsidRPr="006B277D" w:rsidRDefault="00E41B38" w:rsidP="0029249E">
            <w:pPr>
              <w:spacing w:line="360" w:lineRule="auto"/>
              <w:jc w:val="center"/>
            </w:pPr>
            <w:r w:rsidRPr="006B277D">
              <w:t>28/85</w:t>
            </w:r>
          </w:p>
        </w:tc>
        <w:tc>
          <w:tcPr>
            <w:tcW w:w="992" w:type="dxa"/>
            <w:shd w:val="clear" w:color="auto" w:fill="D9D9D9" w:themeFill="background1" w:themeFillShade="D9"/>
          </w:tcPr>
          <w:p w:rsidR="00E41B38" w:rsidRPr="006B277D" w:rsidRDefault="00E41B38" w:rsidP="0029249E">
            <w:pPr>
              <w:spacing w:line="360" w:lineRule="auto"/>
              <w:jc w:val="center"/>
            </w:pPr>
            <w:r w:rsidRPr="006B277D">
              <w:t>27/112</w:t>
            </w:r>
          </w:p>
        </w:tc>
        <w:tc>
          <w:tcPr>
            <w:tcW w:w="1418" w:type="dxa"/>
            <w:shd w:val="clear" w:color="auto" w:fill="auto"/>
          </w:tcPr>
          <w:p w:rsidR="00E41B38" w:rsidRPr="006B277D" w:rsidRDefault="00E41B38" w:rsidP="0029249E">
            <w:pPr>
              <w:spacing w:line="360" w:lineRule="auto"/>
              <w:jc w:val="center"/>
            </w:pPr>
            <w:r w:rsidRPr="006B277D">
              <w:t>44</w:t>
            </w:r>
          </w:p>
        </w:tc>
        <w:tc>
          <w:tcPr>
            <w:tcW w:w="1134" w:type="dxa"/>
            <w:shd w:val="clear" w:color="auto" w:fill="auto"/>
          </w:tcPr>
          <w:p w:rsidR="00E41B38" w:rsidRPr="006B277D" w:rsidRDefault="00E41B38" w:rsidP="0029249E">
            <w:pPr>
              <w:spacing w:line="360" w:lineRule="auto"/>
              <w:jc w:val="center"/>
            </w:pPr>
            <w:r w:rsidRPr="006B277D">
              <w:t>37/81</w:t>
            </w:r>
          </w:p>
        </w:tc>
        <w:tc>
          <w:tcPr>
            <w:tcW w:w="992" w:type="dxa"/>
            <w:shd w:val="clear" w:color="auto" w:fill="auto"/>
          </w:tcPr>
          <w:p w:rsidR="00E41B38" w:rsidRPr="006B277D" w:rsidRDefault="00E41B38" w:rsidP="0029249E">
            <w:pPr>
              <w:spacing w:line="360" w:lineRule="auto"/>
              <w:jc w:val="center"/>
            </w:pPr>
            <w:r w:rsidRPr="006B277D">
              <w:t>36/117</w:t>
            </w:r>
          </w:p>
        </w:tc>
        <w:tc>
          <w:tcPr>
            <w:tcW w:w="992" w:type="dxa"/>
            <w:shd w:val="clear" w:color="auto" w:fill="D9D9D9" w:themeFill="background1" w:themeFillShade="D9"/>
          </w:tcPr>
          <w:p w:rsidR="00E41B38" w:rsidRPr="006B277D" w:rsidRDefault="00E41B38" w:rsidP="0029249E">
            <w:pPr>
              <w:spacing w:line="360" w:lineRule="auto"/>
              <w:jc w:val="center"/>
            </w:pPr>
            <w:r>
              <w:t>30/147</w:t>
            </w:r>
          </w:p>
        </w:tc>
      </w:tr>
      <w:tr w:rsidR="00E41B38" w:rsidRPr="006B277D" w:rsidTr="0029249E">
        <w:tc>
          <w:tcPr>
            <w:tcW w:w="1384" w:type="dxa"/>
          </w:tcPr>
          <w:p w:rsidR="00E41B38" w:rsidRPr="006B277D" w:rsidRDefault="00E41B38" w:rsidP="0029249E">
            <w:pPr>
              <w:jc w:val="both"/>
            </w:pPr>
            <w:r w:rsidRPr="006B277D">
              <w:t>Нагрузка на 1 сотрудника</w:t>
            </w:r>
          </w:p>
        </w:tc>
        <w:tc>
          <w:tcPr>
            <w:tcW w:w="992" w:type="dxa"/>
          </w:tcPr>
          <w:p w:rsidR="00E41B38" w:rsidRPr="006B277D" w:rsidRDefault="00E41B38" w:rsidP="0029249E">
            <w:pPr>
              <w:spacing w:line="360" w:lineRule="auto"/>
              <w:jc w:val="center"/>
            </w:pPr>
            <w:r w:rsidRPr="006B277D">
              <w:t>38</w:t>
            </w:r>
          </w:p>
        </w:tc>
        <w:tc>
          <w:tcPr>
            <w:tcW w:w="1134" w:type="dxa"/>
          </w:tcPr>
          <w:p w:rsidR="00E41B38" w:rsidRPr="006B277D" w:rsidRDefault="00E41B38" w:rsidP="0029249E">
            <w:pPr>
              <w:spacing w:line="360" w:lineRule="auto"/>
              <w:jc w:val="center"/>
            </w:pPr>
            <w:r w:rsidRPr="006B277D">
              <w:t>19/57</w:t>
            </w:r>
          </w:p>
        </w:tc>
        <w:tc>
          <w:tcPr>
            <w:tcW w:w="1418" w:type="dxa"/>
            <w:gridSpan w:val="2"/>
          </w:tcPr>
          <w:p w:rsidR="00E41B38" w:rsidRPr="006B277D" w:rsidRDefault="00E41B38" w:rsidP="0029249E">
            <w:pPr>
              <w:spacing w:line="360" w:lineRule="auto"/>
              <w:jc w:val="center"/>
            </w:pPr>
            <w:r w:rsidRPr="006B277D">
              <w:t>28/85</w:t>
            </w:r>
          </w:p>
        </w:tc>
        <w:tc>
          <w:tcPr>
            <w:tcW w:w="992" w:type="dxa"/>
            <w:shd w:val="clear" w:color="auto" w:fill="D9D9D9" w:themeFill="background1" w:themeFillShade="D9"/>
          </w:tcPr>
          <w:p w:rsidR="00E41B38" w:rsidRPr="006B277D" w:rsidRDefault="00E41B38" w:rsidP="0029249E">
            <w:pPr>
              <w:spacing w:line="360" w:lineRule="auto"/>
              <w:jc w:val="center"/>
            </w:pPr>
            <w:r w:rsidRPr="006B277D">
              <w:t>27/112</w:t>
            </w:r>
          </w:p>
        </w:tc>
        <w:tc>
          <w:tcPr>
            <w:tcW w:w="1418" w:type="dxa"/>
            <w:shd w:val="clear" w:color="auto" w:fill="auto"/>
          </w:tcPr>
          <w:p w:rsidR="00E41B38" w:rsidRPr="006B277D" w:rsidRDefault="00E41B38" w:rsidP="0029249E">
            <w:pPr>
              <w:spacing w:line="360" w:lineRule="auto"/>
              <w:jc w:val="center"/>
            </w:pPr>
            <w:r w:rsidRPr="006B277D">
              <w:t>44</w:t>
            </w:r>
          </w:p>
        </w:tc>
        <w:tc>
          <w:tcPr>
            <w:tcW w:w="1134" w:type="dxa"/>
            <w:shd w:val="clear" w:color="auto" w:fill="auto"/>
          </w:tcPr>
          <w:p w:rsidR="00E41B38" w:rsidRPr="006B277D" w:rsidRDefault="00E41B38" w:rsidP="0029249E">
            <w:pPr>
              <w:spacing w:line="360" w:lineRule="auto"/>
              <w:jc w:val="center"/>
            </w:pPr>
            <w:r w:rsidRPr="006B277D">
              <w:t>37/81</w:t>
            </w:r>
          </w:p>
        </w:tc>
        <w:tc>
          <w:tcPr>
            <w:tcW w:w="992" w:type="dxa"/>
            <w:shd w:val="clear" w:color="auto" w:fill="auto"/>
          </w:tcPr>
          <w:p w:rsidR="00E41B38" w:rsidRPr="006B277D" w:rsidRDefault="00E41B38" w:rsidP="0029249E">
            <w:pPr>
              <w:spacing w:line="360" w:lineRule="auto"/>
              <w:jc w:val="center"/>
            </w:pPr>
            <w:r w:rsidRPr="006B277D">
              <w:t>36/117</w:t>
            </w:r>
          </w:p>
        </w:tc>
        <w:tc>
          <w:tcPr>
            <w:tcW w:w="992" w:type="dxa"/>
            <w:shd w:val="clear" w:color="auto" w:fill="D9D9D9" w:themeFill="background1" w:themeFillShade="D9"/>
          </w:tcPr>
          <w:p w:rsidR="00E41B38" w:rsidRPr="006B277D" w:rsidRDefault="00E41B38" w:rsidP="0029249E">
            <w:pPr>
              <w:spacing w:line="360" w:lineRule="auto"/>
              <w:jc w:val="center"/>
            </w:pPr>
            <w:r>
              <w:t>30/147</w:t>
            </w:r>
          </w:p>
        </w:tc>
      </w:tr>
      <w:tr w:rsidR="00E41B38" w:rsidRPr="006B277D" w:rsidTr="0029249E">
        <w:tc>
          <w:tcPr>
            <w:tcW w:w="1384" w:type="dxa"/>
          </w:tcPr>
          <w:p w:rsidR="00E41B38" w:rsidRPr="006B277D" w:rsidRDefault="00E41B38" w:rsidP="0029249E">
            <w:pPr>
              <w:jc w:val="both"/>
            </w:pPr>
            <w:r w:rsidRPr="006B277D">
              <w:t xml:space="preserve">Нарушено </w:t>
            </w:r>
            <w:r w:rsidRPr="006B277D">
              <w:lastRenderedPageBreak/>
              <w:t>сроков</w:t>
            </w:r>
          </w:p>
        </w:tc>
        <w:tc>
          <w:tcPr>
            <w:tcW w:w="4536" w:type="dxa"/>
            <w:gridSpan w:val="5"/>
          </w:tcPr>
          <w:p w:rsidR="00E41B38" w:rsidRPr="006B277D" w:rsidRDefault="00E41B38" w:rsidP="0029249E">
            <w:pPr>
              <w:jc w:val="center"/>
            </w:pPr>
            <w:r w:rsidRPr="006B277D">
              <w:lastRenderedPageBreak/>
              <w:t xml:space="preserve">Все мероприятия проведены без нарушения </w:t>
            </w:r>
            <w:r w:rsidRPr="006B277D">
              <w:lastRenderedPageBreak/>
              <w:t>сроков</w:t>
            </w:r>
          </w:p>
        </w:tc>
        <w:tc>
          <w:tcPr>
            <w:tcW w:w="4536" w:type="dxa"/>
            <w:gridSpan w:val="4"/>
          </w:tcPr>
          <w:p w:rsidR="00E41B38" w:rsidRPr="006B277D" w:rsidRDefault="00E41B38" w:rsidP="0029249E">
            <w:pPr>
              <w:jc w:val="center"/>
            </w:pPr>
            <w:r w:rsidRPr="006B277D">
              <w:lastRenderedPageBreak/>
              <w:t xml:space="preserve">Все мероприятия проведены без нарушения </w:t>
            </w:r>
            <w:r w:rsidRPr="006B277D">
              <w:lastRenderedPageBreak/>
              <w:t>сроков</w:t>
            </w:r>
          </w:p>
        </w:tc>
      </w:tr>
    </w:tbl>
    <w:p w:rsidR="00E41B38" w:rsidRPr="006B277D" w:rsidRDefault="00E41B38" w:rsidP="00E41B38">
      <w:pPr>
        <w:spacing w:after="0" w:line="360" w:lineRule="auto"/>
        <w:ind w:left="360"/>
        <w:contextualSpacing/>
        <w:jc w:val="both"/>
        <w:rPr>
          <w:rFonts w:ascii="Times New Roman" w:eastAsia="Times New Roman" w:hAnsi="Times New Roman" w:cs="Times New Roman"/>
          <w:sz w:val="28"/>
          <w:szCs w:val="28"/>
          <w:lang w:eastAsia="ru-RU"/>
        </w:rPr>
      </w:pPr>
    </w:p>
    <w:p w:rsidR="00E41B38" w:rsidRPr="006B277D" w:rsidRDefault="00E41B38" w:rsidP="00E41B38">
      <w:pPr>
        <w:spacing w:after="0" w:line="360" w:lineRule="auto"/>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 xml:space="preserve">2.20. Регистрация в журналах – </w:t>
      </w:r>
      <w:r>
        <w:rPr>
          <w:rFonts w:ascii="Times New Roman" w:eastAsia="Times New Roman" w:hAnsi="Times New Roman" w:cs="Times New Roman"/>
          <w:sz w:val="28"/>
          <w:szCs w:val="28"/>
          <w:lang w:eastAsia="ru-RU"/>
        </w:rPr>
        <w:t>297</w:t>
      </w:r>
      <w:r w:rsidRPr="006B277D">
        <w:rPr>
          <w:rFonts w:ascii="Times New Roman" w:eastAsia="Times New Roman" w:hAnsi="Times New Roman" w:cs="Times New Roman"/>
          <w:sz w:val="28"/>
          <w:szCs w:val="28"/>
          <w:lang w:eastAsia="ru-RU"/>
        </w:rPr>
        <w:t xml:space="preserve"> док</w:t>
      </w:r>
      <w:proofErr w:type="gramStart"/>
      <w:r w:rsidRPr="006B277D">
        <w:rPr>
          <w:rFonts w:ascii="Times New Roman" w:eastAsia="Times New Roman" w:hAnsi="Times New Roman" w:cs="Times New Roman"/>
          <w:sz w:val="28"/>
          <w:szCs w:val="28"/>
          <w:lang w:eastAsia="ru-RU"/>
        </w:rPr>
        <w:t>.:</w:t>
      </w:r>
      <w:proofErr w:type="gramEnd"/>
    </w:p>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приказов, трудовых книжек, служебных контрактов и трудовых договоров, личных карточек, личных дел, служебных удостоверений, листков нетрудоспособности, справок;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41B38" w:rsidRPr="006B277D" w:rsidTr="0029249E">
        <w:tc>
          <w:tcPr>
            <w:tcW w:w="1384" w:type="dxa"/>
          </w:tcPr>
          <w:p w:rsidR="00E41B38" w:rsidRPr="006B277D" w:rsidRDefault="00E41B38" w:rsidP="0029249E">
            <w:pPr>
              <w:jc w:val="both"/>
            </w:pPr>
          </w:p>
        </w:tc>
        <w:tc>
          <w:tcPr>
            <w:tcW w:w="992" w:type="dxa"/>
          </w:tcPr>
          <w:p w:rsidR="00E41B38" w:rsidRPr="006B277D" w:rsidRDefault="00E41B38" w:rsidP="0029249E">
            <w:pPr>
              <w:jc w:val="center"/>
              <w:rPr>
                <w:color w:val="000000"/>
              </w:rPr>
            </w:pPr>
            <w:r w:rsidRPr="006B277D">
              <w:rPr>
                <w:color w:val="000000"/>
              </w:rPr>
              <w:t>1 квартал 2013</w:t>
            </w:r>
          </w:p>
        </w:tc>
        <w:tc>
          <w:tcPr>
            <w:tcW w:w="1276"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418"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384" w:type="dxa"/>
          </w:tcPr>
          <w:p w:rsidR="00E41B38" w:rsidRPr="006B277D" w:rsidRDefault="00E41B38" w:rsidP="0029249E">
            <w:pPr>
              <w:jc w:val="both"/>
            </w:pPr>
            <w:r w:rsidRPr="006B277D">
              <w:t>Запланировано мероприятий</w:t>
            </w:r>
          </w:p>
        </w:tc>
        <w:tc>
          <w:tcPr>
            <w:tcW w:w="9072" w:type="dxa"/>
            <w:gridSpan w:val="9"/>
          </w:tcPr>
          <w:p w:rsidR="00E41B38" w:rsidRPr="006B277D" w:rsidRDefault="00E41B38" w:rsidP="0029249E">
            <w:pPr>
              <w:jc w:val="center"/>
            </w:pPr>
            <w:r w:rsidRPr="006B277D">
              <w:t>не планируется</w:t>
            </w:r>
          </w:p>
        </w:tc>
      </w:tr>
      <w:tr w:rsidR="00E41B38" w:rsidRPr="006B277D" w:rsidTr="0029249E">
        <w:trPr>
          <w:trHeight w:val="788"/>
        </w:trPr>
        <w:tc>
          <w:tcPr>
            <w:tcW w:w="1384" w:type="dxa"/>
          </w:tcPr>
          <w:p w:rsidR="00E41B38" w:rsidRPr="006B277D" w:rsidRDefault="00E41B38" w:rsidP="0029249E">
            <w:pPr>
              <w:jc w:val="both"/>
            </w:pPr>
            <w:r w:rsidRPr="006B277D">
              <w:t>Проведено мероприятий</w:t>
            </w:r>
          </w:p>
        </w:tc>
        <w:tc>
          <w:tcPr>
            <w:tcW w:w="992" w:type="dxa"/>
          </w:tcPr>
          <w:p w:rsidR="00E41B38" w:rsidRPr="006B277D" w:rsidRDefault="00E41B38" w:rsidP="0029249E">
            <w:pPr>
              <w:jc w:val="center"/>
            </w:pPr>
            <w:r w:rsidRPr="006B277D">
              <w:t>220</w:t>
            </w:r>
          </w:p>
        </w:tc>
        <w:tc>
          <w:tcPr>
            <w:tcW w:w="1134" w:type="dxa"/>
          </w:tcPr>
          <w:p w:rsidR="00E41B38" w:rsidRPr="006B277D" w:rsidRDefault="00E41B38" w:rsidP="0029249E">
            <w:pPr>
              <w:jc w:val="center"/>
            </w:pPr>
            <w:r w:rsidRPr="006B277D">
              <w:t>133/353</w:t>
            </w:r>
          </w:p>
        </w:tc>
        <w:tc>
          <w:tcPr>
            <w:tcW w:w="1418" w:type="dxa"/>
            <w:gridSpan w:val="2"/>
          </w:tcPr>
          <w:p w:rsidR="00E41B38" w:rsidRPr="006B277D" w:rsidRDefault="00E41B38" w:rsidP="0029249E">
            <w:pPr>
              <w:jc w:val="center"/>
            </w:pPr>
            <w:r w:rsidRPr="006B277D">
              <w:t>117/470</w:t>
            </w:r>
          </w:p>
        </w:tc>
        <w:tc>
          <w:tcPr>
            <w:tcW w:w="992" w:type="dxa"/>
            <w:shd w:val="clear" w:color="auto" w:fill="D9D9D9" w:themeFill="background1" w:themeFillShade="D9"/>
          </w:tcPr>
          <w:p w:rsidR="00E41B38" w:rsidRPr="006B277D" w:rsidRDefault="00E41B38" w:rsidP="0029249E">
            <w:pPr>
              <w:jc w:val="center"/>
            </w:pPr>
            <w:r w:rsidRPr="006B277D">
              <w:t>261/731</w:t>
            </w:r>
          </w:p>
        </w:tc>
        <w:tc>
          <w:tcPr>
            <w:tcW w:w="1418" w:type="dxa"/>
            <w:shd w:val="clear" w:color="auto" w:fill="auto"/>
          </w:tcPr>
          <w:p w:rsidR="00E41B38" w:rsidRPr="006B277D" w:rsidRDefault="00E41B38" w:rsidP="0029249E">
            <w:pPr>
              <w:jc w:val="center"/>
            </w:pPr>
            <w:r w:rsidRPr="006B277D">
              <w:t>69</w:t>
            </w:r>
          </w:p>
        </w:tc>
        <w:tc>
          <w:tcPr>
            <w:tcW w:w="1134" w:type="dxa"/>
            <w:shd w:val="clear" w:color="auto" w:fill="auto"/>
          </w:tcPr>
          <w:p w:rsidR="00E41B38" w:rsidRPr="006B277D" w:rsidRDefault="00E41B38" w:rsidP="0029249E">
            <w:pPr>
              <w:jc w:val="center"/>
            </w:pPr>
            <w:r w:rsidRPr="006B277D">
              <w:t>223/292</w:t>
            </w:r>
          </w:p>
        </w:tc>
        <w:tc>
          <w:tcPr>
            <w:tcW w:w="992" w:type="dxa"/>
            <w:shd w:val="clear" w:color="auto" w:fill="auto"/>
          </w:tcPr>
          <w:p w:rsidR="00E41B38" w:rsidRPr="006B277D" w:rsidRDefault="00E41B38" w:rsidP="0029249E">
            <w:pPr>
              <w:jc w:val="center"/>
            </w:pPr>
            <w:r w:rsidRPr="006B277D">
              <w:t>457/749</w:t>
            </w:r>
          </w:p>
        </w:tc>
        <w:tc>
          <w:tcPr>
            <w:tcW w:w="992" w:type="dxa"/>
            <w:shd w:val="clear" w:color="auto" w:fill="D9D9D9" w:themeFill="background1" w:themeFillShade="D9"/>
          </w:tcPr>
          <w:p w:rsidR="00E41B38" w:rsidRPr="006B277D" w:rsidRDefault="00E41B38" w:rsidP="0029249E">
            <w:pPr>
              <w:jc w:val="center"/>
            </w:pPr>
            <w:r>
              <w:t>297/1046</w:t>
            </w:r>
          </w:p>
        </w:tc>
      </w:tr>
      <w:tr w:rsidR="00E41B38" w:rsidRPr="006B277D" w:rsidTr="0029249E">
        <w:tc>
          <w:tcPr>
            <w:tcW w:w="1384" w:type="dxa"/>
          </w:tcPr>
          <w:p w:rsidR="00E41B38" w:rsidRPr="006B277D" w:rsidRDefault="00E41B38" w:rsidP="0029249E">
            <w:pPr>
              <w:jc w:val="both"/>
            </w:pPr>
            <w:r w:rsidRPr="006B277D">
              <w:t>Нагрузка на 1 сотрудника</w:t>
            </w:r>
          </w:p>
        </w:tc>
        <w:tc>
          <w:tcPr>
            <w:tcW w:w="992" w:type="dxa"/>
          </w:tcPr>
          <w:p w:rsidR="00E41B38" w:rsidRPr="006B277D" w:rsidRDefault="00E41B38" w:rsidP="0029249E">
            <w:pPr>
              <w:jc w:val="center"/>
            </w:pPr>
            <w:r w:rsidRPr="006B277D">
              <w:t>220</w:t>
            </w:r>
          </w:p>
        </w:tc>
        <w:tc>
          <w:tcPr>
            <w:tcW w:w="1134" w:type="dxa"/>
          </w:tcPr>
          <w:p w:rsidR="00E41B38" w:rsidRPr="006B277D" w:rsidRDefault="00E41B38" w:rsidP="0029249E">
            <w:pPr>
              <w:jc w:val="center"/>
            </w:pPr>
            <w:r w:rsidRPr="006B277D">
              <w:t>133/353</w:t>
            </w:r>
          </w:p>
        </w:tc>
        <w:tc>
          <w:tcPr>
            <w:tcW w:w="1418" w:type="dxa"/>
            <w:gridSpan w:val="2"/>
          </w:tcPr>
          <w:p w:rsidR="00E41B38" w:rsidRPr="006B277D" w:rsidRDefault="00E41B38" w:rsidP="0029249E">
            <w:pPr>
              <w:jc w:val="center"/>
            </w:pPr>
            <w:r w:rsidRPr="006B277D">
              <w:t>117/470</w:t>
            </w:r>
          </w:p>
        </w:tc>
        <w:tc>
          <w:tcPr>
            <w:tcW w:w="992" w:type="dxa"/>
            <w:shd w:val="clear" w:color="auto" w:fill="D9D9D9" w:themeFill="background1" w:themeFillShade="D9"/>
          </w:tcPr>
          <w:p w:rsidR="00E41B38" w:rsidRPr="006B277D" w:rsidRDefault="00E41B38" w:rsidP="0029249E">
            <w:pPr>
              <w:jc w:val="center"/>
            </w:pPr>
            <w:r w:rsidRPr="006B277D">
              <w:t>261/731</w:t>
            </w:r>
          </w:p>
        </w:tc>
        <w:tc>
          <w:tcPr>
            <w:tcW w:w="1418" w:type="dxa"/>
            <w:shd w:val="clear" w:color="auto" w:fill="auto"/>
          </w:tcPr>
          <w:p w:rsidR="00E41B38" w:rsidRPr="006B277D" w:rsidRDefault="00E41B38" w:rsidP="0029249E">
            <w:pPr>
              <w:jc w:val="center"/>
            </w:pPr>
            <w:r w:rsidRPr="006B277D">
              <w:t>69</w:t>
            </w:r>
          </w:p>
        </w:tc>
        <w:tc>
          <w:tcPr>
            <w:tcW w:w="1134" w:type="dxa"/>
            <w:shd w:val="clear" w:color="auto" w:fill="auto"/>
          </w:tcPr>
          <w:p w:rsidR="00E41B38" w:rsidRPr="006B277D" w:rsidRDefault="00E41B38" w:rsidP="0029249E">
            <w:pPr>
              <w:jc w:val="center"/>
            </w:pPr>
            <w:r w:rsidRPr="006B277D">
              <w:t>223/292</w:t>
            </w:r>
          </w:p>
        </w:tc>
        <w:tc>
          <w:tcPr>
            <w:tcW w:w="992" w:type="dxa"/>
            <w:shd w:val="clear" w:color="auto" w:fill="auto"/>
          </w:tcPr>
          <w:p w:rsidR="00E41B38" w:rsidRPr="006B277D" w:rsidRDefault="00E41B38" w:rsidP="0029249E">
            <w:pPr>
              <w:jc w:val="center"/>
            </w:pPr>
            <w:r w:rsidRPr="006B277D">
              <w:t>457/749</w:t>
            </w:r>
          </w:p>
        </w:tc>
        <w:tc>
          <w:tcPr>
            <w:tcW w:w="992" w:type="dxa"/>
            <w:shd w:val="clear" w:color="auto" w:fill="D9D9D9" w:themeFill="background1" w:themeFillShade="D9"/>
          </w:tcPr>
          <w:p w:rsidR="00E41B38" w:rsidRPr="006B277D" w:rsidRDefault="00E41B38" w:rsidP="0029249E">
            <w:pPr>
              <w:jc w:val="center"/>
            </w:pPr>
            <w:r>
              <w:t>297/1046</w:t>
            </w:r>
          </w:p>
        </w:tc>
      </w:tr>
      <w:tr w:rsidR="00E41B38" w:rsidRPr="006B277D" w:rsidTr="0029249E">
        <w:tc>
          <w:tcPr>
            <w:tcW w:w="1384" w:type="dxa"/>
          </w:tcPr>
          <w:p w:rsidR="00E41B38" w:rsidRPr="006B277D" w:rsidRDefault="00E41B38" w:rsidP="0029249E">
            <w:pPr>
              <w:jc w:val="both"/>
            </w:pPr>
            <w:r w:rsidRPr="006B277D">
              <w:t>Нарушено сроков</w:t>
            </w:r>
          </w:p>
        </w:tc>
        <w:tc>
          <w:tcPr>
            <w:tcW w:w="4536" w:type="dxa"/>
            <w:gridSpan w:val="5"/>
          </w:tcPr>
          <w:p w:rsidR="00E41B38" w:rsidRPr="006B277D" w:rsidRDefault="00E41B38" w:rsidP="0029249E">
            <w:pPr>
              <w:jc w:val="center"/>
            </w:pPr>
            <w:r w:rsidRPr="006B277D">
              <w:t>Все мероприятия проведены без нарушения сроков</w:t>
            </w:r>
          </w:p>
        </w:tc>
        <w:tc>
          <w:tcPr>
            <w:tcW w:w="4536"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p>
    <w:p w:rsidR="00E41B38" w:rsidRPr="006B277D" w:rsidRDefault="00E41B38" w:rsidP="00E41B38">
      <w:pPr>
        <w:spacing w:after="0" w:line="360" w:lineRule="auto"/>
        <w:ind w:firstLine="709"/>
        <w:jc w:val="both"/>
        <w:rPr>
          <w:rFonts w:ascii="Times New Roman" w:eastAsia="Times New Roman" w:hAnsi="Times New Roman" w:cs="Times New Roman"/>
          <w:b/>
          <w:sz w:val="28"/>
          <w:szCs w:val="28"/>
          <w:lang w:eastAsia="ru-RU"/>
        </w:rPr>
      </w:pPr>
      <w:r w:rsidRPr="006B277D">
        <w:rPr>
          <w:rFonts w:ascii="Times New Roman" w:eastAsia="Times New Roman" w:hAnsi="Times New Roman" w:cs="Times New Roman"/>
          <w:b/>
          <w:sz w:val="24"/>
          <w:szCs w:val="26"/>
          <w:lang w:eastAsia="ru-RU"/>
        </w:rPr>
        <w:t xml:space="preserve">3. </w:t>
      </w:r>
      <w:r w:rsidRPr="006B277D">
        <w:rPr>
          <w:rFonts w:ascii="Times New Roman" w:eastAsia="Times New Roman" w:hAnsi="Times New Roman" w:cs="Times New Roman"/>
          <w:b/>
          <w:sz w:val="28"/>
          <w:szCs w:val="28"/>
          <w:lang w:eastAsia="ru-RU"/>
        </w:rPr>
        <w:t>Организация работы по обмену опытом гражданских служащих:</w:t>
      </w:r>
    </w:p>
    <w:p w:rsidR="00E41B38" w:rsidRPr="00ED2D98"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C159ED">
        <w:rPr>
          <w:rFonts w:ascii="Times New Roman" w:eastAsia="Times New Roman" w:hAnsi="Times New Roman" w:cs="Times New Roman"/>
          <w:sz w:val="28"/>
          <w:szCs w:val="28"/>
          <w:lang w:eastAsia="ru-RU"/>
        </w:rPr>
        <w:t xml:space="preserve">В 1 и 2 квартале 2014 года в соответствии с Планом по обмену опытом  направлены для обмена опытом </w:t>
      </w:r>
      <w:r w:rsidRPr="00ED2D98">
        <w:rPr>
          <w:rFonts w:ascii="Times New Roman" w:eastAsia="Times New Roman" w:hAnsi="Times New Roman" w:cs="Times New Roman"/>
          <w:sz w:val="28"/>
          <w:szCs w:val="28"/>
          <w:lang w:eastAsia="ru-RU"/>
        </w:rPr>
        <w:t>1 гражданский служащий в Роскомнадзор; 1 гражданский служащий в Управление Роскомнадзора по Южному Федеральному округу;</w:t>
      </w:r>
    </w:p>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Направлены предложения для включения в План по обмену опытом в Управление Роскомнадзора по Южному Федеральному округу. (Исх. от 25.09.2014 № 5601-03/34).</w:t>
      </w:r>
    </w:p>
    <w:p w:rsidR="00E41B38" w:rsidRDefault="00E41B38" w:rsidP="00E41B38">
      <w:pPr>
        <w:spacing w:after="0" w:line="360" w:lineRule="auto"/>
        <w:ind w:firstLine="709"/>
        <w:jc w:val="both"/>
        <w:rPr>
          <w:rFonts w:ascii="Times New Roman" w:eastAsia="Times New Roman" w:hAnsi="Times New Roman" w:cs="Times New Roman"/>
          <w:b/>
          <w:sz w:val="28"/>
          <w:szCs w:val="28"/>
          <w:lang w:eastAsia="ru-RU"/>
        </w:rPr>
      </w:pPr>
      <w:r w:rsidRPr="006B277D">
        <w:rPr>
          <w:rFonts w:ascii="Times New Roman" w:eastAsia="Times New Roman" w:hAnsi="Times New Roman" w:cs="Times New Roman"/>
          <w:b/>
          <w:sz w:val="28"/>
          <w:szCs w:val="28"/>
          <w:lang w:eastAsia="ru-RU"/>
        </w:rPr>
        <w:t>4. Проведение конкурсов на замещение вакантных должностей:</w:t>
      </w:r>
    </w:p>
    <w:p w:rsidR="00E41B38" w:rsidRPr="00F72B7A"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F72B7A">
        <w:rPr>
          <w:rFonts w:ascii="Times New Roman" w:eastAsia="Times New Roman" w:hAnsi="Times New Roman" w:cs="Times New Roman"/>
          <w:sz w:val="28"/>
          <w:szCs w:val="28"/>
          <w:lang w:eastAsia="ru-RU"/>
        </w:rPr>
        <w:t>В 1 квартале проведен конкурс на замещение 4 вакантных должностей государственной гражданской службы и на две должности для внесения в кадровый резерв государственной гражданской службы.</w:t>
      </w:r>
    </w:p>
    <w:p w:rsidR="00E41B38" w:rsidRPr="00F72B7A"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F72B7A">
        <w:rPr>
          <w:rFonts w:ascii="Times New Roman" w:eastAsia="Times New Roman" w:hAnsi="Times New Roman" w:cs="Times New Roman"/>
          <w:sz w:val="28"/>
          <w:szCs w:val="28"/>
          <w:lang w:eastAsia="ru-RU"/>
        </w:rPr>
        <w:t>а) на замещение вакантных должностей:</w:t>
      </w:r>
    </w:p>
    <w:p w:rsidR="00E41B38" w:rsidRPr="00F72B7A"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F72B7A">
        <w:rPr>
          <w:rFonts w:ascii="Times New Roman" w:eastAsia="Times New Roman" w:hAnsi="Times New Roman" w:cs="Times New Roman"/>
          <w:sz w:val="28"/>
          <w:szCs w:val="28"/>
          <w:lang w:eastAsia="ru-RU"/>
        </w:rPr>
        <w:t>- ведущий специалист-эксперт отдела надзора в сфере электросвязи и почтовой связи;</w:t>
      </w:r>
    </w:p>
    <w:p w:rsidR="00E41B38" w:rsidRPr="00F72B7A"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F72B7A">
        <w:rPr>
          <w:rFonts w:ascii="Times New Roman" w:eastAsia="Times New Roman" w:hAnsi="Times New Roman" w:cs="Times New Roman"/>
          <w:sz w:val="28"/>
          <w:szCs w:val="28"/>
          <w:lang w:eastAsia="ru-RU"/>
        </w:rPr>
        <w:lastRenderedPageBreak/>
        <w:t>- ведущий специалист-эксперт отдела надзора в сфере использования РЭС и ВЧУ – 2 вакансии;</w:t>
      </w:r>
    </w:p>
    <w:p w:rsidR="00E41B38" w:rsidRPr="00F72B7A"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F72B7A">
        <w:rPr>
          <w:rFonts w:ascii="Times New Roman" w:eastAsia="Times New Roman" w:hAnsi="Times New Roman" w:cs="Times New Roman"/>
          <w:sz w:val="28"/>
          <w:szCs w:val="28"/>
          <w:lang w:eastAsia="ru-RU"/>
        </w:rPr>
        <w:t>- ведущий специалист-эксперт отдела административного и финансового обеспечения;</w:t>
      </w:r>
    </w:p>
    <w:p w:rsidR="00E41B38" w:rsidRPr="00F72B7A"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F72B7A">
        <w:rPr>
          <w:rFonts w:ascii="Times New Roman" w:eastAsia="Times New Roman" w:hAnsi="Times New Roman" w:cs="Times New Roman"/>
          <w:sz w:val="28"/>
          <w:szCs w:val="28"/>
          <w:lang w:eastAsia="ru-RU"/>
        </w:rPr>
        <w:t>б) на включение в кадровый резерв:</w:t>
      </w:r>
    </w:p>
    <w:p w:rsidR="00E41B38" w:rsidRPr="00F72B7A"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F72B7A">
        <w:rPr>
          <w:rFonts w:ascii="Times New Roman" w:eastAsia="Times New Roman" w:hAnsi="Times New Roman" w:cs="Times New Roman"/>
          <w:sz w:val="28"/>
          <w:szCs w:val="28"/>
          <w:lang w:eastAsia="ru-RU"/>
        </w:rPr>
        <w:t>- заместитель начальника отдела – заместитель главного бухгалтера отдела административного и финансового обеспечения;</w:t>
      </w:r>
    </w:p>
    <w:p w:rsidR="00E41B38" w:rsidRPr="00F72B7A"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F72B7A">
        <w:rPr>
          <w:rFonts w:ascii="Times New Roman" w:eastAsia="Times New Roman" w:hAnsi="Times New Roman" w:cs="Times New Roman"/>
          <w:sz w:val="28"/>
          <w:szCs w:val="28"/>
          <w:lang w:eastAsia="ru-RU"/>
        </w:rPr>
        <w:t>- начальник отдела - главный бухгалтер отдела административного и финансового обеспечения.</w:t>
      </w:r>
    </w:p>
    <w:p w:rsidR="00E41B38" w:rsidRPr="00F72B7A"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F72B7A">
        <w:rPr>
          <w:rFonts w:ascii="Times New Roman" w:eastAsia="Times New Roman" w:hAnsi="Times New Roman" w:cs="Times New Roman"/>
          <w:sz w:val="28"/>
          <w:szCs w:val="28"/>
          <w:lang w:eastAsia="ru-RU"/>
        </w:rPr>
        <w:t xml:space="preserve">В конкурсе участвовало 14 человек. По решению комиссии 4 человека объявлены победителями конкурса. </w:t>
      </w:r>
      <w:proofErr w:type="gramStart"/>
      <w:r w:rsidRPr="00F72B7A">
        <w:rPr>
          <w:rFonts w:ascii="Times New Roman" w:eastAsia="Times New Roman" w:hAnsi="Times New Roman" w:cs="Times New Roman"/>
          <w:sz w:val="28"/>
          <w:szCs w:val="28"/>
          <w:lang w:eastAsia="ru-RU"/>
        </w:rPr>
        <w:t>Рекомендованы</w:t>
      </w:r>
      <w:proofErr w:type="gramEnd"/>
      <w:r w:rsidRPr="00F72B7A">
        <w:rPr>
          <w:rFonts w:ascii="Times New Roman" w:eastAsia="Times New Roman" w:hAnsi="Times New Roman" w:cs="Times New Roman"/>
          <w:sz w:val="28"/>
          <w:szCs w:val="28"/>
          <w:lang w:eastAsia="ru-RU"/>
        </w:rPr>
        <w:t xml:space="preserve"> к включению в кадровый резерв 2 кандидата.</w:t>
      </w:r>
    </w:p>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F72B7A">
        <w:rPr>
          <w:rFonts w:ascii="Times New Roman" w:eastAsia="Times New Roman" w:hAnsi="Times New Roman" w:cs="Times New Roman"/>
          <w:sz w:val="28"/>
          <w:szCs w:val="28"/>
          <w:lang w:eastAsia="ru-RU"/>
        </w:rPr>
        <w:t>В 3 квартале 2014 года</w:t>
      </w:r>
      <w:r w:rsidRPr="006B27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6B277D">
        <w:rPr>
          <w:rFonts w:ascii="Times New Roman" w:eastAsia="Times New Roman" w:hAnsi="Times New Roman" w:cs="Times New Roman"/>
          <w:sz w:val="28"/>
          <w:szCs w:val="28"/>
          <w:lang w:eastAsia="ru-RU"/>
        </w:rPr>
        <w:t>роведен конкурс на замещение 2 вакантных должностей государственной гражданской службы:</w:t>
      </w:r>
    </w:p>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 ведущий специалист-эксперт отдела надзора в сфере массовых коммуникаций;</w:t>
      </w:r>
    </w:p>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 главный специалист-эксперт отдела по защите прав субъектов персональных данных и надзора в сфере информационных технологий;</w:t>
      </w:r>
    </w:p>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 xml:space="preserve">В конкурсе участвовало 6 человек. По решению комиссии конкурс был признан не состоявшимся в связи с недостаточным уровнем подготовки участников конкурса. </w:t>
      </w:r>
      <w:proofErr w:type="gramStart"/>
      <w:r w:rsidRPr="006B277D">
        <w:rPr>
          <w:rFonts w:ascii="Times New Roman" w:eastAsia="Times New Roman" w:hAnsi="Times New Roman" w:cs="Times New Roman"/>
          <w:sz w:val="28"/>
          <w:szCs w:val="28"/>
          <w:lang w:eastAsia="ru-RU"/>
        </w:rPr>
        <w:t>Рекомендованы</w:t>
      </w:r>
      <w:proofErr w:type="gramEnd"/>
      <w:r w:rsidRPr="006B277D">
        <w:rPr>
          <w:rFonts w:ascii="Times New Roman" w:eastAsia="Times New Roman" w:hAnsi="Times New Roman" w:cs="Times New Roman"/>
          <w:sz w:val="28"/>
          <w:szCs w:val="28"/>
          <w:lang w:eastAsia="ru-RU"/>
        </w:rPr>
        <w:t xml:space="preserve"> к включению в кадровый резерв 2 кандидата.</w:t>
      </w:r>
    </w:p>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6B277D">
        <w:rPr>
          <w:rFonts w:ascii="Times New Roman" w:eastAsia="Times New Roman" w:hAnsi="Times New Roman" w:cs="Times New Roman"/>
          <w:sz w:val="28"/>
          <w:szCs w:val="28"/>
          <w:lang w:eastAsia="ru-RU"/>
        </w:rPr>
        <w:t xml:space="preserve"> квартале 2014 года:</w:t>
      </w:r>
    </w:p>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Проведен конкурс на замещение 2 вакантных должностей государственной гражданской службы:</w:t>
      </w:r>
    </w:p>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 xml:space="preserve">- ведущий специалист-эксперт отдела надзора в сфере </w:t>
      </w:r>
      <w:r>
        <w:rPr>
          <w:rFonts w:ascii="Times New Roman" w:eastAsia="Times New Roman" w:hAnsi="Times New Roman" w:cs="Times New Roman"/>
          <w:sz w:val="28"/>
          <w:szCs w:val="28"/>
          <w:lang w:eastAsia="ru-RU"/>
        </w:rPr>
        <w:t>использования РЭС и ВЧУ</w:t>
      </w:r>
      <w:r w:rsidRPr="006B277D">
        <w:rPr>
          <w:rFonts w:ascii="Times New Roman" w:eastAsia="Times New Roman" w:hAnsi="Times New Roman" w:cs="Times New Roman"/>
          <w:sz w:val="28"/>
          <w:szCs w:val="28"/>
          <w:lang w:eastAsia="ru-RU"/>
        </w:rPr>
        <w:t>;</w:t>
      </w:r>
    </w:p>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 главный специалист-эксперт отдела по защите прав субъектов персональных данных и надзора в сфере информационных технологий;</w:t>
      </w:r>
    </w:p>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lastRenderedPageBreak/>
        <w:t xml:space="preserve">В конкурсе участвовало </w:t>
      </w:r>
      <w:r>
        <w:rPr>
          <w:rFonts w:ascii="Times New Roman" w:eastAsia="Times New Roman" w:hAnsi="Times New Roman" w:cs="Times New Roman"/>
          <w:sz w:val="28"/>
          <w:szCs w:val="28"/>
          <w:lang w:eastAsia="ru-RU"/>
        </w:rPr>
        <w:t>9</w:t>
      </w:r>
      <w:r w:rsidRPr="006B277D">
        <w:rPr>
          <w:rFonts w:ascii="Times New Roman" w:eastAsia="Times New Roman" w:hAnsi="Times New Roman" w:cs="Times New Roman"/>
          <w:sz w:val="28"/>
          <w:szCs w:val="28"/>
          <w:lang w:eastAsia="ru-RU"/>
        </w:rPr>
        <w:t xml:space="preserve"> человек. По решению комиссии </w:t>
      </w:r>
      <w:r>
        <w:rPr>
          <w:rFonts w:ascii="Times New Roman" w:eastAsia="Times New Roman" w:hAnsi="Times New Roman" w:cs="Times New Roman"/>
          <w:sz w:val="28"/>
          <w:szCs w:val="28"/>
          <w:lang w:eastAsia="ru-RU"/>
        </w:rPr>
        <w:t>победителем конкурса был 1 кандидат, подававший документы в отдел по защите прав субъектов персональных данных и надзора в сфере информационных технологий</w:t>
      </w:r>
      <w:r w:rsidRPr="006B277D">
        <w:rPr>
          <w:rFonts w:ascii="Times New Roman" w:eastAsia="Times New Roman" w:hAnsi="Times New Roman" w:cs="Times New Roman"/>
          <w:sz w:val="28"/>
          <w:szCs w:val="28"/>
          <w:lang w:eastAsia="ru-RU"/>
        </w:rPr>
        <w:t xml:space="preserve">. </w:t>
      </w:r>
      <w:proofErr w:type="gramStart"/>
      <w:r w:rsidRPr="006B277D">
        <w:rPr>
          <w:rFonts w:ascii="Times New Roman" w:eastAsia="Times New Roman" w:hAnsi="Times New Roman" w:cs="Times New Roman"/>
          <w:sz w:val="28"/>
          <w:szCs w:val="28"/>
          <w:lang w:eastAsia="ru-RU"/>
        </w:rPr>
        <w:t>Рекомендованы</w:t>
      </w:r>
      <w:proofErr w:type="gramEnd"/>
      <w:r w:rsidRPr="006B277D">
        <w:rPr>
          <w:rFonts w:ascii="Times New Roman" w:eastAsia="Times New Roman" w:hAnsi="Times New Roman" w:cs="Times New Roman"/>
          <w:sz w:val="28"/>
          <w:szCs w:val="28"/>
          <w:lang w:eastAsia="ru-RU"/>
        </w:rPr>
        <w:t xml:space="preserve"> к включению в кадровый резерв 2 кандидата.</w:t>
      </w:r>
    </w:p>
    <w:p w:rsidR="00E41B38" w:rsidRPr="006B277D" w:rsidRDefault="00E41B38" w:rsidP="00E41B38">
      <w:pPr>
        <w:spacing w:after="0" w:line="360" w:lineRule="auto"/>
        <w:ind w:firstLine="709"/>
        <w:jc w:val="both"/>
        <w:rPr>
          <w:rFonts w:ascii="Times New Roman" w:eastAsia="Times New Roman" w:hAnsi="Times New Roman" w:cs="Times New Roman"/>
          <w:b/>
          <w:sz w:val="28"/>
          <w:szCs w:val="28"/>
          <w:lang w:eastAsia="ru-RU"/>
        </w:rPr>
      </w:pPr>
      <w:r w:rsidRPr="006B277D">
        <w:rPr>
          <w:rFonts w:ascii="Times New Roman" w:eastAsia="Times New Roman" w:hAnsi="Times New Roman" w:cs="Times New Roman"/>
          <w:b/>
          <w:sz w:val="28"/>
          <w:szCs w:val="28"/>
          <w:lang w:eastAsia="ru-RU"/>
        </w:rPr>
        <w:t>5. Заседания комиссии по исчислению стажа госуда</w:t>
      </w:r>
      <w:r>
        <w:rPr>
          <w:rFonts w:ascii="Times New Roman" w:eastAsia="Times New Roman" w:hAnsi="Times New Roman" w:cs="Times New Roman"/>
          <w:b/>
          <w:sz w:val="28"/>
          <w:szCs w:val="28"/>
          <w:lang w:eastAsia="ru-RU"/>
        </w:rPr>
        <w:t>рственной гражданской службы – 2</w:t>
      </w:r>
      <w:r w:rsidRPr="006B277D">
        <w:rPr>
          <w:rFonts w:ascii="Times New Roman" w:eastAsia="Times New Roman" w:hAnsi="Times New Roman" w:cs="Times New Roman"/>
          <w:b/>
          <w:sz w:val="28"/>
          <w:szCs w:val="28"/>
          <w:lang w:eastAsia="ru-RU"/>
        </w:rPr>
        <w:t xml:space="preserve"> мероприятий.</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851"/>
        <w:gridCol w:w="1275"/>
        <w:gridCol w:w="142"/>
        <w:gridCol w:w="1276"/>
        <w:gridCol w:w="1276"/>
        <w:gridCol w:w="1134"/>
        <w:gridCol w:w="1134"/>
        <w:gridCol w:w="992"/>
        <w:gridCol w:w="992"/>
      </w:tblGrid>
      <w:tr w:rsidR="00E41B38" w:rsidRPr="006B277D" w:rsidTr="0029249E">
        <w:tc>
          <w:tcPr>
            <w:tcW w:w="1384" w:type="dxa"/>
          </w:tcPr>
          <w:p w:rsidR="00E41B38" w:rsidRPr="006B277D" w:rsidRDefault="00E41B38" w:rsidP="0029249E">
            <w:pPr>
              <w:jc w:val="both"/>
            </w:pPr>
          </w:p>
        </w:tc>
        <w:tc>
          <w:tcPr>
            <w:tcW w:w="851" w:type="dxa"/>
          </w:tcPr>
          <w:p w:rsidR="00E41B38" w:rsidRPr="006B277D" w:rsidRDefault="00E41B38" w:rsidP="0029249E">
            <w:pPr>
              <w:jc w:val="center"/>
              <w:rPr>
                <w:color w:val="000000"/>
              </w:rPr>
            </w:pPr>
            <w:r w:rsidRPr="006B277D">
              <w:rPr>
                <w:color w:val="000000"/>
              </w:rPr>
              <w:t>1 квартал 2013</w:t>
            </w:r>
          </w:p>
        </w:tc>
        <w:tc>
          <w:tcPr>
            <w:tcW w:w="1417"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1276"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134"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384" w:type="dxa"/>
          </w:tcPr>
          <w:p w:rsidR="00E41B38" w:rsidRPr="006B277D" w:rsidRDefault="00E41B38" w:rsidP="0029249E">
            <w:pPr>
              <w:jc w:val="both"/>
            </w:pPr>
            <w:r w:rsidRPr="006B277D">
              <w:t>Запланировано мероприятий</w:t>
            </w:r>
          </w:p>
        </w:tc>
        <w:tc>
          <w:tcPr>
            <w:tcW w:w="9072" w:type="dxa"/>
            <w:gridSpan w:val="9"/>
          </w:tcPr>
          <w:p w:rsidR="00E41B38" w:rsidRPr="006B277D" w:rsidRDefault="00E41B38" w:rsidP="0029249E">
            <w:pPr>
              <w:jc w:val="center"/>
            </w:pPr>
            <w:r w:rsidRPr="006B277D">
              <w:t>не планируется</w:t>
            </w:r>
          </w:p>
        </w:tc>
      </w:tr>
      <w:tr w:rsidR="00E41B38" w:rsidRPr="006B277D" w:rsidTr="0029249E">
        <w:trPr>
          <w:trHeight w:val="788"/>
        </w:trPr>
        <w:tc>
          <w:tcPr>
            <w:tcW w:w="1384" w:type="dxa"/>
          </w:tcPr>
          <w:p w:rsidR="00E41B38" w:rsidRPr="006B277D" w:rsidRDefault="00E41B38" w:rsidP="0029249E">
            <w:pPr>
              <w:jc w:val="both"/>
            </w:pPr>
            <w:r w:rsidRPr="006B277D">
              <w:t>Проведено мероприятий</w:t>
            </w:r>
          </w:p>
        </w:tc>
        <w:tc>
          <w:tcPr>
            <w:tcW w:w="851" w:type="dxa"/>
          </w:tcPr>
          <w:p w:rsidR="00E41B38" w:rsidRPr="006B277D" w:rsidRDefault="00E41B38" w:rsidP="0029249E">
            <w:pPr>
              <w:jc w:val="center"/>
            </w:pPr>
            <w:r w:rsidRPr="006B277D">
              <w:t>8</w:t>
            </w:r>
          </w:p>
        </w:tc>
        <w:tc>
          <w:tcPr>
            <w:tcW w:w="1275" w:type="dxa"/>
          </w:tcPr>
          <w:p w:rsidR="00E41B38" w:rsidRPr="006B277D" w:rsidRDefault="00E41B38" w:rsidP="0029249E">
            <w:pPr>
              <w:jc w:val="center"/>
            </w:pPr>
            <w:r w:rsidRPr="006B277D">
              <w:t>3/11</w:t>
            </w:r>
          </w:p>
        </w:tc>
        <w:tc>
          <w:tcPr>
            <w:tcW w:w="1418" w:type="dxa"/>
            <w:gridSpan w:val="2"/>
          </w:tcPr>
          <w:p w:rsidR="00E41B38" w:rsidRPr="006B277D" w:rsidRDefault="00E41B38" w:rsidP="0029249E">
            <w:pPr>
              <w:jc w:val="center"/>
            </w:pPr>
            <w:r w:rsidRPr="006B277D">
              <w:t>6/17</w:t>
            </w:r>
          </w:p>
        </w:tc>
        <w:tc>
          <w:tcPr>
            <w:tcW w:w="1276" w:type="dxa"/>
            <w:shd w:val="clear" w:color="auto" w:fill="D9D9D9" w:themeFill="background1" w:themeFillShade="D9"/>
          </w:tcPr>
          <w:p w:rsidR="00E41B38" w:rsidRPr="006B277D" w:rsidRDefault="00E41B38" w:rsidP="0029249E">
            <w:pPr>
              <w:jc w:val="center"/>
            </w:pPr>
            <w:r w:rsidRPr="006B277D">
              <w:t>6/23</w:t>
            </w:r>
          </w:p>
        </w:tc>
        <w:tc>
          <w:tcPr>
            <w:tcW w:w="1134" w:type="dxa"/>
            <w:shd w:val="clear" w:color="auto" w:fill="auto"/>
          </w:tcPr>
          <w:p w:rsidR="00E41B38" w:rsidRPr="006B277D" w:rsidRDefault="00E41B38" w:rsidP="0029249E">
            <w:pPr>
              <w:jc w:val="center"/>
            </w:pPr>
            <w:r w:rsidRPr="006B277D">
              <w:t>4</w:t>
            </w:r>
          </w:p>
        </w:tc>
        <w:tc>
          <w:tcPr>
            <w:tcW w:w="1134" w:type="dxa"/>
            <w:shd w:val="clear" w:color="auto" w:fill="auto"/>
          </w:tcPr>
          <w:p w:rsidR="00E41B38" w:rsidRPr="006B277D" w:rsidRDefault="00E41B38" w:rsidP="0029249E">
            <w:pPr>
              <w:jc w:val="center"/>
            </w:pPr>
            <w:r w:rsidRPr="006B277D">
              <w:t>8/12</w:t>
            </w:r>
          </w:p>
        </w:tc>
        <w:tc>
          <w:tcPr>
            <w:tcW w:w="992" w:type="dxa"/>
            <w:shd w:val="clear" w:color="auto" w:fill="auto"/>
          </w:tcPr>
          <w:p w:rsidR="00E41B38" w:rsidRPr="006B277D" w:rsidRDefault="00E41B38" w:rsidP="0029249E">
            <w:pPr>
              <w:jc w:val="center"/>
            </w:pPr>
            <w:r w:rsidRPr="006B277D">
              <w:t>4/16</w:t>
            </w:r>
          </w:p>
        </w:tc>
        <w:tc>
          <w:tcPr>
            <w:tcW w:w="992" w:type="dxa"/>
            <w:shd w:val="clear" w:color="auto" w:fill="D9D9D9" w:themeFill="background1" w:themeFillShade="D9"/>
          </w:tcPr>
          <w:p w:rsidR="00E41B38" w:rsidRPr="006B277D" w:rsidRDefault="00E41B38" w:rsidP="0029249E">
            <w:pPr>
              <w:jc w:val="center"/>
            </w:pPr>
            <w:r>
              <w:t>2/18</w:t>
            </w:r>
          </w:p>
        </w:tc>
      </w:tr>
      <w:tr w:rsidR="00E41B38" w:rsidRPr="006B277D" w:rsidTr="0029249E">
        <w:tc>
          <w:tcPr>
            <w:tcW w:w="1384" w:type="dxa"/>
          </w:tcPr>
          <w:p w:rsidR="00E41B38" w:rsidRPr="006B277D" w:rsidRDefault="00E41B38" w:rsidP="0029249E">
            <w:pPr>
              <w:jc w:val="both"/>
            </w:pPr>
            <w:r w:rsidRPr="006B277D">
              <w:t>Нагрузка на 1 сотрудника</w:t>
            </w:r>
          </w:p>
        </w:tc>
        <w:tc>
          <w:tcPr>
            <w:tcW w:w="851" w:type="dxa"/>
          </w:tcPr>
          <w:p w:rsidR="00E41B38" w:rsidRPr="006B277D" w:rsidRDefault="00E41B38" w:rsidP="0029249E">
            <w:pPr>
              <w:jc w:val="center"/>
            </w:pPr>
            <w:r w:rsidRPr="006B277D">
              <w:t>8</w:t>
            </w:r>
          </w:p>
        </w:tc>
        <w:tc>
          <w:tcPr>
            <w:tcW w:w="1275" w:type="dxa"/>
          </w:tcPr>
          <w:p w:rsidR="00E41B38" w:rsidRPr="006B277D" w:rsidRDefault="00E41B38" w:rsidP="0029249E">
            <w:pPr>
              <w:jc w:val="center"/>
            </w:pPr>
            <w:r w:rsidRPr="006B277D">
              <w:t>3/11</w:t>
            </w:r>
          </w:p>
        </w:tc>
        <w:tc>
          <w:tcPr>
            <w:tcW w:w="1418" w:type="dxa"/>
            <w:gridSpan w:val="2"/>
          </w:tcPr>
          <w:p w:rsidR="00E41B38" w:rsidRPr="006B277D" w:rsidRDefault="00E41B38" w:rsidP="0029249E">
            <w:pPr>
              <w:jc w:val="center"/>
            </w:pPr>
            <w:r w:rsidRPr="006B277D">
              <w:t>6/17</w:t>
            </w:r>
          </w:p>
        </w:tc>
        <w:tc>
          <w:tcPr>
            <w:tcW w:w="1276" w:type="dxa"/>
            <w:shd w:val="clear" w:color="auto" w:fill="D9D9D9" w:themeFill="background1" w:themeFillShade="D9"/>
          </w:tcPr>
          <w:p w:rsidR="00E41B38" w:rsidRPr="006B277D" w:rsidRDefault="00E41B38" w:rsidP="0029249E">
            <w:pPr>
              <w:jc w:val="center"/>
            </w:pPr>
            <w:r w:rsidRPr="006B277D">
              <w:t>6/23</w:t>
            </w:r>
          </w:p>
        </w:tc>
        <w:tc>
          <w:tcPr>
            <w:tcW w:w="1134" w:type="dxa"/>
            <w:shd w:val="clear" w:color="auto" w:fill="auto"/>
          </w:tcPr>
          <w:p w:rsidR="00E41B38" w:rsidRPr="006B277D" w:rsidRDefault="00E41B38" w:rsidP="0029249E">
            <w:pPr>
              <w:jc w:val="center"/>
            </w:pPr>
            <w:r w:rsidRPr="006B277D">
              <w:t>4</w:t>
            </w:r>
          </w:p>
        </w:tc>
        <w:tc>
          <w:tcPr>
            <w:tcW w:w="1134" w:type="dxa"/>
            <w:shd w:val="clear" w:color="auto" w:fill="auto"/>
          </w:tcPr>
          <w:p w:rsidR="00E41B38" w:rsidRPr="006B277D" w:rsidRDefault="00E41B38" w:rsidP="0029249E">
            <w:pPr>
              <w:jc w:val="center"/>
            </w:pPr>
            <w:r w:rsidRPr="006B277D">
              <w:t>8/12</w:t>
            </w:r>
          </w:p>
        </w:tc>
        <w:tc>
          <w:tcPr>
            <w:tcW w:w="992" w:type="dxa"/>
            <w:shd w:val="clear" w:color="auto" w:fill="auto"/>
          </w:tcPr>
          <w:p w:rsidR="00E41B38" w:rsidRPr="006B277D" w:rsidRDefault="00E41B38" w:rsidP="0029249E">
            <w:pPr>
              <w:jc w:val="center"/>
            </w:pPr>
            <w:r w:rsidRPr="006B277D">
              <w:t>4/16</w:t>
            </w:r>
          </w:p>
        </w:tc>
        <w:tc>
          <w:tcPr>
            <w:tcW w:w="992" w:type="dxa"/>
            <w:shd w:val="clear" w:color="auto" w:fill="D9D9D9" w:themeFill="background1" w:themeFillShade="D9"/>
          </w:tcPr>
          <w:p w:rsidR="00E41B38" w:rsidRPr="006B277D" w:rsidRDefault="00E41B38" w:rsidP="0029249E">
            <w:pPr>
              <w:jc w:val="center"/>
            </w:pPr>
            <w:r>
              <w:t>2/18</w:t>
            </w:r>
          </w:p>
        </w:tc>
      </w:tr>
      <w:tr w:rsidR="00E41B38" w:rsidRPr="006B277D" w:rsidTr="0029249E">
        <w:tc>
          <w:tcPr>
            <w:tcW w:w="1384" w:type="dxa"/>
          </w:tcPr>
          <w:p w:rsidR="00E41B38" w:rsidRPr="006B277D" w:rsidRDefault="00E41B38" w:rsidP="0029249E">
            <w:pPr>
              <w:jc w:val="both"/>
            </w:pPr>
            <w:r w:rsidRPr="006B277D">
              <w:t>Нарушено сроков</w:t>
            </w:r>
          </w:p>
        </w:tc>
        <w:tc>
          <w:tcPr>
            <w:tcW w:w="4820" w:type="dxa"/>
            <w:gridSpan w:val="5"/>
          </w:tcPr>
          <w:p w:rsidR="00E41B38" w:rsidRPr="006B277D" w:rsidRDefault="00E41B38" w:rsidP="0029249E">
            <w:pPr>
              <w:jc w:val="center"/>
            </w:pPr>
            <w:r w:rsidRPr="006B277D">
              <w:t>Все мероприятия проведены без нарушения сроков</w:t>
            </w:r>
          </w:p>
        </w:tc>
        <w:tc>
          <w:tcPr>
            <w:tcW w:w="4252"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spacing w:after="0" w:line="360" w:lineRule="auto"/>
        <w:jc w:val="both"/>
        <w:rPr>
          <w:rFonts w:ascii="Times New Roman" w:eastAsia="Times New Roman" w:hAnsi="Times New Roman" w:cs="Times New Roman"/>
          <w:b/>
          <w:sz w:val="28"/>
          <w:szCs w:val="28"/>
          <w:lang w:eastAsia="ru-RU"/>
        </w:rPr>
      </w:pPr>
    </w:p>
    <w:p w:rsidR="00E41B38" w:rsidRPr="006B277D" w:rsidRDefault="00E41B38" w:rsidP="00E41B38">
      <w:pPr>
        <w:spacing w:after="0" w:line="360" w:lineRule="auto"/>
        <w:jc w:val="both"/>
        <w:rPr>
          <w:rFonts w:ascii="Times New Roman" w:eastAsia="Times New Roman" w:hAnsi="Times New Roman" w:cs="Times New Roman"/>
          <w:b/>
          <w:sz w:val="28"/>
          <w:szCs w:val="28"/>
          <w:lang w:eastAsia="ru-RU"/>
        </w:rPr>
      </w:pPr>
      <w:r w:rsidRPr="006B277D">
        <w:rPr>
          <w:rFonts w:ascii="Times New Roman" w:eastAsia="Times New Roman" w:hAnsi="Times New Roman" w:cs="Times New Roman"/>
          <w:b/>
          <w:sz w:val="28"/>
          <w:szCs w:val="28"/>
          <w:lang w:eastAsia="ru-RU"/>
        </w:rPr>
        <w:t>6. Заседания аттестационной комиссии – 4 мероприятие:</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992"/>
        <w:gridCol w:w="1418"/>
        <w:gridCol w:w="1134"/>
        <w:gridCol w:w="992"/>
        <w:gridCol w:w="992"/>
      </w:tblGrid>
      <w:tr w:rsidR="00E41B38" w:rsidRPr="006B277D" w:rsidTr="0029249E">
        <w:tc>
          <w:tcPr>
            <w:tcW w:w="1526" w:type="dxa"/>
          </w:tcPr>
          <w:p w:rsidR="00E41B38" w:rsidRPr="006B277D" w:rsidRDefault="00E41B38" w:rsidP="0029249E">
            <w:pPr>
              <w:jc w:val="both"/>
            </w:pPr>
          </w:p>
        </w:tc>
        <w:tc>
          <w:tcPr>
            <w:tcW w:w="992" w:type="dxa"/>
          </w:tcPr>
          <w:p w:rsidR="00E41B38" w:rsidRPr="006B277D" w:rsidRDefault="00E41B38" w:rsidP="0029249E">
            <w:pPr>
              <w:jc w:val="center"/>
              <w:rPr>
                <w:color w:val="000000"/>
              </w:rPr>
            </w:pPr>
            <w:r w:rsidRPr="006B277D">
              <w:rPr>
                <w:color w:val="000000"/>
              </w:rPr>
              <w:t>1 квартал 2013</w:t>
            </w:r>
          </w:p>
        </w:tc>
        <w:tc>
          <w:tcPr>
            <w:tcW w:w="1134"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418"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526" w:type="dxa"/>
          </w:tcPr>
          <w:p w:rsidR="00E41B38" w:rsidRPr="006B277D" w:rsidRDefault="00E41B38" w:rsidP="0029249E">
            <w:pPr>
              <w:jc w:val="both"/>
            </w:pPr>
            <w:r w:rsidRPr="006B277D">
              <w:t>Запланировано мероприятий</w:t>
            </w:r>
          </w:p>
        </w:tc>
        <w:tc>
          <w:tcPr>
            <w:tcW w:w="8930" w:type="dxa"/>
            <w:gridSpan w:val="9"/>
          </w:tcPr>
          <w:p w:rsidR="00E41B38" w:rsidRPr="006B277D" w:rsidRDefault="00E41B38" w:rsidP="0029249E">
            <w:pPr>
              <w:jc w:val="center"/>
            </w:pPr>
            <w:r w:rsidRPr="006B277D">
              <w:t>не планируется</w:t>
            </w:r>
          </w:p>
        </w:tc>
      </w:tr>
      <w:tr w:rsidR="00E41B38" w:rsidRPr="006B277D" w:rsidTr="0029249E">
        <w:trPr>
          <w:trHeight w:val="788"/>
        </w:trPr>
        <w:tc>
          <w:tcPr>
            <w:tcW w:w="1526" w:type="dxa"/>
          </w:tcPr>
          <w:p w:rsidR="00E41B38" w:rsidRPr="006B277D" w:rsidRDefault="00E41B38" w:rsidP="0029249E">
            <w:pPr>
              <w:jc w:val="both"/>
            </w:pPr>
            <w:r w:rsidRPr="006B277D">
              <w:t>Проведено мероприятий</w:t>
            </w:r>
          </w:p>
        </w:tc>
        <w:tc>
          <w:tcPr>
            <w:tcW w:w="992" w:type="dxa"/>
          </w:tcPr>
          <w:p w:rsidR="00E41B38" w:rsidRPr="006B277D" w:rsidRDefault="00E41B38" w:rsidP="0029249E">
            <w:pPr>
              <w:jc w:val="center"/>
            </w:pPr>
            <w:r w:rsidRPr="006B277D">
              <w:t>0</w:t>
            </w:r>
          </w:p>
        </w:tc>
        <w:tc>
          <w:tcPr>
            <w:tcW w:w="992" w:type="dxa"/>
          </w:tcPr>
          <w:p w:rsidR="00E41B38" w:rsidRPr="006B277D" w:rsidRDefault="00E41B38" w:rsidP="0029249E">
            <w:pPr>
              <w:jc w:val="center"/>
            </w:pPr>
            <w:r w:rsidRPr="006B277D">
              <w:t>4/4</w:t>
            </w:r>
          </w:p>
        </w:tc>
        <w:tc>
          <w:tcPr>
            <w:tcW w:w="1418" w:type="dxa"/>
            <w:gridSpan w:val="2"/>
          </w:tcPr>
          <w:p w:rsidR="00E41B38" w:rsidRPr="006B277D" w:rsidRDefault="00E41B38" w:rsidP="0029249E">
            <w:pPr>
              <w:jc w:val="center"/>
            </w:pPr>
            <w:r w:rsidRPr="006B277D">
              <w:t>2/6</w:t>
            </w:r>
          </w:p>
        </w:tc>
        <w:tc>
          <w:tcPr>
            <w:tcW w:w="992" w:type="dxa"/>
            <w:shd w:val="clear" w:color="auto" w:fill="D9D9D9" w:themeFill="background1" w:themeFillShade="D9"/>
          </w:tcPr>
          <w:p w:rsidR="00E41B38" w:rsidRPr="006B277D" w:rsidRDefault="00E41B38" w:rsidP="0029249E">
            <w:pPr>
              <w:jc w:val="center"/>
            </w:pPr>
            <w:r w:rsidRPr="006B277D">
              <w:t>2/8</w:t>
            </w:r>
          </w:p>
        </w:tc>
        <w:tc>
          <w:tcPr>
            <w:tcW w:w="1418" w:type="dxa"/>
            <w:shd w:val="clear" w:color="auto" w:fill="auto"/>
          </w:tcPr>
          <w:p w:rsidR="00E41B38" w:rsidRPr="006B277D" w:rsidRDefault="00E41B38" w:rsidP="0029249E">
            <w:pPr>
              <w:jc w:val="center"/>
            </w:pPr>
            <w:r w:rsidRPr="006B277D">
              <w:t>2</w:t>
            </w:r>
          </w:p>
        </w:tc>
        <w:tc>
          <w:tcPr>
            <w:tcW w:w="1134" w:type="dxa"/>
            <w:shd w:val="clear" w:color="auto" w:fill="auto"/>
          </w:tcPr>
          <w:p w:rsidR="00E41B38" w:rsidRPr="006B277D" w:rsidRDefault="00E41B38" w:rsidP="0029249E">
            <w:pPr>
              <w:jc w:val="center"/>
            </w:pPr>
            <w:r w:rsidRPr="006B277D">
              <w:t>1/3</w:t>
            </w:r>
          </w:p>
        </w:tc>
        <w:tc>
          <w:tcPr>
            <w:tcW w:w="992" w:type="dxa"/>
            <w:shd w:val="clear" w:color="auto" w:fill="auto"/>
          </w:tcPr>
          <w:p w:rsidR="00E41B38" w:rsidRPr="006B277D" w:rsidRDefault="00E41B38" w:rsidP="0029249E">
            <w:pPr>
              <w:jc w:val="center"/>
            </w:pPr>
            <w:r w:rsidRPr="006B277D">
              <w:t>4/7</w:t>
            </w:r>
          </w:p>
        </w:tc>
        <w:tc>
          <w:tcPr>
            <w:tcW w:w="992" w:type="dxa"/>
            <w:shd w:val="clear" w:color="auto" w:fill="D9D9D9" w:themeFill="background1" w:themeFillShade="D9"/>
          </w:tcPr>
          <w:p w:rsidR="00E41B38" w:rsidRPr="006B277D" w:rsidRDefault="00E41B38" w:rsidP="0029249E">
            <w:pPr>
              <w:jc w:val="center"/>
            </w:pPr>
            <w:r>
              <w:t>3/10</w:t>
            </w:r>
          </w:p>
        </w:tc>
      </w:tr>
      <w:tr w:rsidR="00E41B38" w:rsidRPr="006B277D" w:rsidTr="0029249E">
        <w:tc>
          <w:tcPr>
            <w:tcW w:w="1526" w:type="dxa"/>
          </w:tcPr>
          <w:p w:rsidR="00E41B38" w:rsidRPr="006B277D" w:rsidRDefault="00E41B38" w:rsidP="0029249E">
            <w:pPr>
              <w:jc w:val="both"/>
            </w:pPr>
            <w:r w:rsidRPr="006B277D">
              <w:t>Нагрузка на 1 сотрудника</w:t>
            </w:r>
          </w:p>
        </w:tc>
        <w:tc>
          <w:tcPr>
            <w:tcW w:w="992" w:type="dxa"/>
          </w:tcPr>
          <w:p w:rsidR="00E41B38" w:rsidRPr="006B277D" w:rsidRDefault="00E41B38" w:rsidP="0029249E">
            <w:pPr>
              <w:jc w:val="center"/>
            </w:pPr>
            <w:r w:rsidRPr="006B277D">
              <w:t>0</w:t>
            </w:r>
          </w:p>
        </w:tc>
        <w:tc>
          <w:tcPr>
            <w:tcW w:w="992" w:type="dxa"/>
          </w:tcPr>
          <w:p w:rsidR="00E41B38" w:rsidRPr="006B277D" w:rsidRDefault="00E41B38" w:rsidP="0029249E">
            <w:pPr>
              <w:jc w:val="center"/>
            </w:pPr>
            <w:r w:rsidRPr="006B277D">
              <w:t>4/4</w:t>
            </w:r>
          </w:p>
        </w:tc>
        <w:tc>
          <w:tcPr>
            <w:tcW w:w="1418" w:type="dxa"/>
            <w:gridSpan w:val="2"/>
          </w:tcPr>
          <w:p w:rsidR="00E41B38" w:rsidRPr="006B277D" w:rsidRDefault="00E41B38" w:rsidP="0029249E">
            <w:pPr>
              <w:jc w:val="center"/>
            </w:pPr>
            <w:r w:rsidRPr="006B277D">
              <w:t>2/6</w:t>
            </w:r>
          </w:p>
        </w:tc>
        <w:tc>
          <w:tcPr>
            <w:tcW w:w="992" w:type="dxa"/>
            <w:shd w:val="clear" w:color="auto" w:fill="D9D9D9" w:themeFill="background1" w:themeFillShade="D9"/>
          </w:tcPr>
          <w:p w:rsidR="00E41B38" w:rsidRPr="006B277D" w:rsidRDefault="00E41B38" w:rsidP="0029249E">
            <w:pPr>
              <w:jc w:val="center"/>
            </w:pPr>
            <w:r w:rsidRPr="006B277D">
              <w:t>2/8</w:t>
            </w:r>
          </w:p>
        </w:tc>
        <w:tc>
          <w:tcPr>
            <w:tcW w:w="1418" w:type="dxa"/>
            <w:shd w:val="clear" w:color="auto" w:fill="auto"/>
          </w:tcPr>
          <w:p w:rsidR="00E41B38" w:rsidRPr="006B277D" w:rsidRDefault="00E41B38" w:rsidP="0029249E">
            <w:pPr>
              <w:jc w:val="center"/>
            </w:pPr>
            <w:r w:rsidRPr="006B277D">
              <w:t>2</w:t>
            </w:r>
          </w:p>
        </w:tc>
        <w:tc>
          <w:tcPr>
            <w:tcW w:w="1134" w:type="dxa"/>
            <w:shd w:val="clear" w:color="auto" w:fill="auto"/>
          </w:tcPr>
          <w:p w:rsidR="00E41B38" w:rsidRPr="006B277D" w:rsidRDefault="00E41B38" w:rsidP="0029249E">
            <w:pPr>
              <w:jc w:val="center"/>
            </w:pPr>
            <w:r w:rsidRPr="006B277D">
              <w:t>1/3</w:t>
            </w:r>
          </w:p>
        </w:tc>
        <w:tc>
          <w:tcPr>
            <w:tcW w:w="992" w:type="dxa"/>
            <w:shd w:val="clear" w:color="auto" w:fill="auto"/>
          </w:tcPr>
          <w:p w:rsidR="00E41B38" w:rsidRPr="006B277D" w:rsidRDefault="00E41B38" w:rsidP="0029249E">
            <w:pPr>
              <w:jc w:val="center"/>
            </w:pPr>
            <w:r w:rsidRPr="006B277D">
              <w:t>4/7</w:t>
            </w:r>
          </w:p>
        </w:tc>
        <w:tc>
          <w:tcPr>
            <w:tcW w:w="992" w:type="dxa"/>
            <w:shd w:val="clear" w:color="auto" w:fill="D9D9D9" w:themeFill="background1" w:themeFillShade="D9"/>
          </w:tcPr>
          <w:p w:rsidR="00E41B38" w:rsidRPr="006B277D" w:rsidRDefault="00E41B38" w:rsidP="0029249E">
            <w:pPr>
              <w:jc w:val="center"/>
            </w:pPr>
            <w:r>
              <w:t>3/10</w:t>
            </w:r>
          </w:p>
        </w:tc>
      </w:tr>
      <w:tr w:rsidR="00E41B38" w:rsidRPr="006B277D" w:rsidTr="0029249E">
        <w:tc>
          <w:tcPr>
            <w:tcW w:w="1526" w:type="dxa"/>
          </w:tcPr>
          <w:p w:rsidR="00E41B38" w:rsidRPr="006B277D" w:rsidRDefault="00E41B38" w:rsidP="0029249E">
            <w:pPr>
              <w:jc w:val="both"/>
            </w:pPr>
            <w:r w:rsidRPr="006B277D">
              <w:t>Нарушено сроков</w:t>
            </w:r>
          </w:p>
        </w:tc>
        <w:tc>
          <w:tcPr>
            <w:tcW w:w="4394" w:type="dxa"/>
            <w:gridSpan w:val="5"/>
          </w:tcPr>
          <w:p w:rsidR="00E41B38" w:rsidRPr="006B277D" w:rsidRDefault="00E41B38" w:rsidP="0029249E">
            <w:pPr>
              <w:jc w:val="center"/>
            </w:pPr>
            <w:r w:rsidRPr="006B277D">
              <w:t>Все мероприятия проведены без нарушения сроков</w:t>
            </w:r>
          </w:p>
        </w:tc>
        <w:tc>
          <w:tcPr>
            <w:tcW w:w="4536"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spacing w:after="0" w:line="360" w:lineRule="auto"/>
        <w:jc w:val="both"/>
        <w:rPr>
          <w:rFonts w:ascii="Times New Roman" w:eastAsia="Times New Roman" w:hAnsi="Times New Roman" w:cs="Times New Roman"/>
          <w:b/>
          <w:sz w:val="28"/>
          <w:szCs w:val="28"/>
          <w:lang w:eastAsia="ru-RU"/>
        </w:rPr>
      </w:pPr>
    </w:p>
    <w:p w:rsidR="00E41B38" w:rsidRPr="006B277D" w:rsidRDefault="00E41B38" w:rsidP="00E41B38">
      <w:pPr>
        <w:spacing w:after="0" w:line="360" w:lineRule="auto"/>
        <w:ind w:firstLine="709"/>
        <w:jc w:val="both"/>
        <w:rPr>
          <w:rFonts w:ascii="Times New Roman" w:eastAsia="Times New Roman" w:hAnsi="Times New Roman" w:cs="Times New Roman"/>
          <w:b/>
          <w:sz w:val="28"/>
          <w:szCs w:val="28"/>
          <w:lang w:eastAsia="ru-RU"/>
        </w:rPr>
      </w:pPr>
      <w:r w:rsidRPr="006B277D">
        <w:rPr>
          <w:rFonts w:ascii="Times New Roman" w:eastAsia="Times New Roman" w:hAnsi="Times New Roman" w:cs="Times New Roman"/>
          <w:b/>
          <w:sz w:val="24"/>
          <w:szCs w:val="26"/>
          <w:lang w:eastAsia="ru-RU"/>
        </w:rPr>
        <w:t xml:space="preserve">7. </w:t>
      </w:r>
      <w:r w:rsidRPr="006B277D">
        <w:rPr>
          <w:rFonts w:ascii="Times New Roman" w:eastAsia="Times New Roman" w:hAnsi="Times New Roman" w:cs="Times New Roman"/>
          <w:b/>
          <w:sz w:val="28"/>
          <w:szCs w:val="28"/>
          <w:lang w:eastAsia="ru-RU"/>
        </w:rPr>
        <w:t>Присвоение классных чинов государственной гражданской</w:t>
      </w:r>
      <w:r>
        <w:rPr>
          <w:rFonts w:ascii="Times New Roman" w:eastAsia="Times New Roman" w:hAnsi="Times New Roman" w:cs="Times New Roman"/>
          <w:b/>
          <w:sz w:val="28"/>
          <w:szCs w:val="28"/>
          <w:lang w:eastAsia="ru-RU"/>
        </w:rPr>
        <w:t xml:space="preserve"> службы Российской Федерации – 4</w:t>
      </w:r>
      <w:r w:rsidRPr="006B277D">
        <w:rPr>
          <w:rFonts w:ascii="Times New Roman" w:eastAsia="Times New Roman" w:hAnsi="Times New Roman" w:cs="Times New Roman"/>
          <w:b/>
          <w:sz w:val="28"/>
          <w:szCs w:val="28"/>
          <w:lang w:eastAsia="ru-RU"/>
        </w:rPr>
        <w:t xml:space="preserve"> мероприятия:</w:t>
      </w:r>
    </w:p>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C159ED">
        <w:rPr>
          <w:rFonts w:ascii="Times New Roman" w:eastAsia="Times New Roman" w:hAnsi="Times New Roman" w:cs="Times New Roman"/>
          <w:sz w:val="28"/>
          <w:szCs w:val="28"/>
          <w:lang w:eastAsia="ru-RU"/>
        </w:rPr>
        <w:t>В 2014 году</w:t>
      </w:r>
      <w:r>
        <w:rPr>
          <w:rFonts w:ascii="Times New Roman" w:eastAsia="Times New Roman" w:hAnsi="Times New Roman" w:cs="Times New Roman"/>
          <w:b/>
          <w:sz w:val="28"/>
          <w:szCs w:val="28"/>
          <w:lang w:eastAsia="ru-RU"/>
        </w:rPr>
        <w:t xml:space="preserve"> </w:t>
      </w:r>
      <w:r w:rsidRPr="006B277D">
        <w:rPr>
          <w:rFonts w:ascii="Times New Roman" w:eastAsia="Times New Roman" w:hAnsi="Times New Roman" w:cs="Times New Roman"/>
          <w:sz w:val="28"/>
          <w:szCs w:val="28"/>
          <w:lang w:eastAsia="ru-RU"/>
        </w:rPr>
        <w:t xml:space="preserve"> присвоены классные чины государственной гражданской службы Российской Федерации </w:t>
      </w:r>
      <w:r>
        <w:rPr>
          <w:rFonts w:ascii="Times New Roman" w:eastAsia="Times New Roman" w:hAnsi="Times New Roman" w:cs="Times New Roman"/>
          <w:sz w:val="28"/>
          <w:szCs w:val="28"/>
          <w:lang w:eastAsia="ru-RU"/>
        </w:rPr>
        <w:t>8</w:t>
      </w:r>
      <w:r w:rsidRPr="006B277D">
        <w:rPr>
          <w:rFonts w:ascii="Times New Roman" w:eastAsia="Times New Roman" w:hAnsi="Times New Roman" w:cs="Times New Roman"/>
          <w:sz w:val="28"/>
          <w:szCs w:val="28"/>
          <w:lang w:eastAsia="ru-RU"/>
        </w:rPr>
        <w:t xml:space="preserve"> государственным гражданским служащим:</w:t>
      </w:r>
    </w:p>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 xml:space="preserve">референт государственной гражданской службы 3 класса – </w:t>
      </w:r>
      <w:r>
        <w:rPr>
          <w:rFonts w:ascii="Times New Roman" w:eastAsia="Times New Roman" w:hAnsi="Times New Roman" w:cs="Times New Roman"/>
          <w:sz w:val="28"/>
          <w:szCs w:val="28"/>
          <w:lang w:eastAsia="ru-RU"/>
        </w:rPr>
        <w:t>5</w:t>
      </w:r>
      <w:r w:rsidRPr="006B277D">
        <w:rPr>
          <w:rFonts w:ascii="Times New Roman" w:eastAsia="Times New Roman" w:hAnsi="Times New Roman" w:cs="Times New Roman"/>
          <w:sz w:val="28"/>
          <w:szCs w:val="28"/>
          <w:lang w:eastAsia="ru-RU"/>
        </w:rPr>
        <w:t xml:space="preserve"> человек;</w:t>
      </w:r>
    </w:p>
    <w:p w:rsidR="00E41B38"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референт государственной гражданской службы 2 класса – 1 человек.</w:t>
      </w:r>
    </w:p>
    <w:p w:rsidR="00E41B38" w:rsidRDefault="00517DB6" w:rsidP="00E41B3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w:t>
      </w:r>
      <w:r w:rsidR="00E41B38">
        <w:rPr>
          <w:rFonts w:ascii="Times New Roman" w:eastAsia="Times New Roman" w:hAnsi="Times New Roman" w:cs="Times New Roman"/>
          <w:sz w:val="28"/>
          <w:szCs w:val="28"/>
          <w:lang w:eastAsia="ru-RU"/>
        </w:rPr>
        <w:t>еферент государственной гражданской службы 1 класса – 1 человек</w:t>
      </w:r>
    </w:p>
    <w:p w:rsidR="00E41B38" w:rsidRDefault="00E41B38" w:rsidP="00E41B3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государственной гражданской службы 2 класса -1 человек.</w:t>
      </w:r>
    </w:p>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в 4 квартале 2014 года классные чины государственной гражданской службы присвоены 4 государственным гражданским служащим.</w:t>
      </w:r>
    </w:p>
    <w:p w:rsidR="00E41B38" w:rsidRPr="006B277D" w:rsidRDefault="00E41B38" w:rsidP="001E73A1">
      <w:pPr>
        <w:spacing w:after="0" w:line="360" w:lineRule="auto"/>
        <w:ind w:firstLine="709"/>
        <w:jc w:val="both"/>
        <w:rPr>
          <w:rFonts w:ascii="Times New Roman" w:eastAsia="Times New Roman" w:hAnsi="Times New Roman" w:cs="Times New Roman"/>
          <w:b/>
          <w:sz w:val="28"/>
          <w:szCs w:val="28"/>
          <w:lang w:eastAsia="ru-RU"/>
        </w:rPr>
      </w:pPr>
      <w:r w:rsidRPr="006B277D">
        <w:rPr>
          <w:rFonts w:ascii="Times New Roman" w:eastAsia="Times New Roman" w:hAnsi="Times New Roman" w:cs="Times New Roman"/>
          <w:b/>
          <w:sz w:val="28"/>
          <w:szCs w:val="28"/>
          <w:lang w:eastAsia="ru-RU"/>
        </w:rPr>
        <w:t>8. Работа в федеральном портале управленческих кадров:</w:t>
      </w:r>
    </w:p>
    <w:p w:rsidR="00E41B38" w:rsidRDefault="00E41B38" w:rsidP="001E73A1">
      <w:pPr>
        <w:spacing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2014 год на Федеральном портале управленческих кадров </w:t>
      </w:r>
      <w:proofErr w:type="gramStart"/>
      <w:r>
        <w:rPr>
          <w:rFonts w:ascii="Times New Roman" w:eastAsia="Times New Roman" w:hAnsi="Times New Roman" w:cs="Times New Roman"/>
          <w:sz w:val="28"/>
          <w:szCs w:val="28"/>
          <w:lang w:eastAsia="ru-RU"/>
        </w:rPr>
        <w:t>размещены</w:t>
      </w:r>
      <w:proofErr w:type="gramEnd"/>
      <w:r>
        <w:rPr>
          <w:rFonts w:ascii="Times New Roman" w:eastAsia="Times New Roman" w:hAnsi="Times New Roman" w:cs="Times New Roman"/>
          <w:sz w:val="28"/>
          <w:szCs w:val="28"/>
          <w:lang w:eastAsia="ru-RU"/>
        </w:rPr>
        <w:t xml:space="preserve"> 10 вакансий. </w:t>
      </w:r>
      <w:r w:rsidRPr="00DE7362">
        <w:rPr>
          <w:rFonts w:ascii="Times New Roman" w:eastAsia="Times New Roman" w:hAnsi="Times New Roman" w:cs="Times New Roman"/>
          <w:sz w:val="28"/>
          <w:szCs w:val="28"/>
          <w:lang w:eastAsia="ru-RU"/>
        </w:rPr>
        <w:t>Подготовлен</w:t>
      </w:r>
      <w:r>
        <w:rPr>
          <w:rFonts w:ascii="Times New Roman" w:eastAsia="Times New Roman" w:hAnsi="Times New Roman" w:cs="Times New Roman"/>
          <w:sz w:val="28"/>
          <w:szCs w:val="28"/>
          <w:lang w:eastAsia="ru-RU"/>
        </w:rPr>
        <w:t xml:space="preserve">ы </w:t>
      </w:r>
      <w:r w:rsidRPr="00DE7362">
        <w:rPr>
          <w:rFonts w:ascii="Times New Roman" w:eastAsia="Times New Roman" w:hAnsi="Times New Roman" w:cs="Times New Roman"/>
          <w:sz w:val="28"/>
          <w:szCs w:val="28"/>
          <w:lang w:eastAsia="ru-RU"/>
        </w:rPr>
        <w:t>отчет</w:t>
      </w:r>
      <w:r>
        <w:rPr>
          <w:rFonts w:ascii="Times New Roman" w:eastAsia="Times New Roman" w:hAnsi="Times New Roman" w:cs="Times New Roman"/>
          <w:sz w:val="28"/>
          <w:szCs w:val="28"/>
          <w:lang w:eastAsia="ru-RU"/>
        </w:rPr>
        <w:t>ы</w:t>
      </w:r>
      <w:r w:rsidRPr="00DE7362">
        <w:rPr>
          <w:rFonts w:ascii="Times New Roman" w:eastAsia="Times New Roman" w:hAnsi="Times New Roman" w:cs="Times New Roman"/>
          <w:sz w:val="28"/>
          <w:szCs w:val="28"/>
          <w:lang w:eastAsia="ru-RU"/>
        </w:rPr>
        <w:t xml:space="preserve"> Управления по работе с Федеральным Порталом управленческих кадров (</w:t>
      </w:r>
      <w:r w:rsidRPr="00ED2D98">
        <w:rPr>
          <w:rFonts w:ascii="Times New Roman" w:eastAsia="Times New Roman" w:hAnsi="Times New Roman" w:cs="Times New Roman"/>
          <w:sz w:val="28"/>
          <w:szCs w:val="28"/>
          <w:lang w:eastAsia="ru-RU"/>
        </w:rPr>
        <w:t>исх. от 19.03.2014 № 1241-03/34, от 30.05.2014 № 2471-03/34</w:t>
      </w:r>
      <w:r>
        <w:rPr>
          <w:rFonts w:ascii="Times New Roman" w:eastAsia="Times New Roman" w:hAnsi="Times New Roman" w:cs="Times New Roman"/>
          <w:sz w:val="28"/>
          <w:szCs w:val="28"/>
          <w:lang w:eastAsia="ru-RU"/>
        </w:rPr>
        <w:t xml:space="preserve">, от </w:t>
      </w:r>
      <w:r w:rsidRPr="006B277D">
        <w:rPr>
          <w:rFonts w:ascii="Times New Roman" w:eastAsia="Times New Roman" w:hAnsi="Times New Roman" w:cs="Times New Roman"/>
          <w:sz w:val="28"/>
          <w:szCs w:val="28"/>
          <w:lang w:eastAsia="ru-RU"/>
        </w:rPr>
        <w:t>01.09.2014</w:t>
      </w:r>
      <w:r w:rsidRPr="006B277D">
        <w:rPr>
          <w:rFonts w:ascii="Times New Roman" w:eastAsia="Times New Roman" w:hAnsi="Times New Roman" w:cs="Times New Roman"/>
          <w:sz w:val="24"/>
          <w:szCs w:val="24"/>
          <w:lang w:eastAsia="ru-RU"/>
        </w:rPr>
        <w:t xml:space="preserve"> </w:t>
      </w:r>
      <w:r w:rsidRPr="00600CF6">
        <w:rPr>
          <w:rFonts w:ascii="Times New Roman" w:eastAsia="Times New Roman" w:hAnsi="Times New Roman" w:cs="Times New Roman"/>
          <w:sz w:val="28"/>
          <w:szCs w:val="28"/>
          <w:lang w:eastAsia="ru-RU"/>
        </w:rPr>
        <w:t>№ 5003-03/34</w:t>
      </w:r>
      <w:r>
        <w:rPr>
          <w:rFonts w:ascii="Times New Roman" w:eastAsia="Times New Roman" w:hAnsi="Times New Roman" w:cs="Times New Roman"/>
          <w:sz w:val="28"/>
          <w:szCs w:val="28"/>
          <w:lang w:eastAsia="ru-RU"/>
        </w:rPr>
        <w:t>, от 19.11.2014 № 7030-03/34</w:t>
      </w:r>
      <w:r w:rsidRPr="00DE7362">
        <w:rPr>
          <w:rFonts w:ascii="Times New Roman" w:eastAsia="Times New Roman" w:hAnsi="Times New Roman" w:cs="Times New Roman"/>
          <w:sz w:val="28"/>
          <w:szCs w:val="28"/>
          <w:lang w:eastAsia="ru-RU"/>
        </w:rPr>
        <w:t>).</w:t>
      </w:r>
    </w:p>
    <w:p w:rsidR="00E41B38" w:rsidRPr="006B277D" w:rsidRDefault="00E41B38" w:rsidP="00E41B38">
      <w:pPr>
        <w:spacing w:after="0" w:line="360" w:lineRule="auto"/>
        <w:ind w:firstLine="709"/>
        <w:jc w:val="both"/>
        <w:rPr>
          <w:rFonts w:ascii="Times New Roman" w:eastAsia="Times New Roman" w:hAnsi="Times New Roman" w:cs="Times New Roman"/>
          <w:b/>
          <w:sz w:val="28"/>
          <w:szCs w:val="28"/>
          <w:lang w:eastAsia="ru-RU"/>
        </w:rPr>
      </w:pPr>
      <w:r w:rsidRPr="006B277D">
        <w:rPr>
          <w:rFonts w:ascii="Times New Roman" w:eastAsia="Times New Roman" w:hAnsi="Times New Roman" w:cs="Times New Roman"/>
          <w:b/>
          <w:sz w:val="28"/>
          <w:szCs w:val="28"/>
          <w:lang w:eastAsia="ru-RU"/>
        </w:rPr>
        <w:t xml:space="preserve">9. Ведение воинского учета: </w:t>
      </w:r>
    </w:p>
    <w:p w:rsidR="00E41B38" w:rsidRPr="00DE7362"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DE7362">
        <w:rPr>
          <w:rFonts w:ascii="Times New Roman" w:eastAsia="Times New Roman" w:hAnsi="Times New Roman" w:cs="Times New Roman"/>
          <w:sz w:val="28"/>
          <w:szCs w:val="28"/>
          <w:lang w:eastAsia="ru-RU"/>
        </w:rPr>
        <w:t xml:space="preserve">9.1. Проведение сверки учетных сведений личных карточек № Т-2 и № Т-2 ГС с учетными данными Отдела ВК по Центральному и Дзержинскому районам г. Волгограда – 05.02.2014. </w:t>
      </w:r>
    </w:p>
    <w:p w:rsidR="00E41B38" w:rsidRPr="00DE7362"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DE7362">
        <w:rPr>
          <w:rFonts w:ascii="Times New Roman" w:eastAsia="Times New Roman" w:hAnsi="Times New Roman" w:cs="Times New Roman"/>
          <w:sz w:val="28"/>
          <w:szCs w:val="28"/>
          <w:lang w:eastAsia="ru-RU"/>
        </w:rPr>
        <w:t>9.2. Направление в военные комиссариаты (по месту регистрации граждан) сведений о принятых на работу и уволенных с работы граждан</w:t>
      </w:r>
      <w:r>
        <w:rPr>
          <w:rFonts w:ascii="Times New Roman" w:eastAsia="Times New Roman" w:hAnsi="Times New Roman" w:cs="Times New Roman"/>
          <w:sz w:val="28"/>
          <w:szCs w:val="28"/>
          <w:lang w:eastAsia="ru-RU"/>
        </w:rPr>
        <w:t>, пребывающих в запасе – 11</w:t>
      </w:r>
      <w:r w:rsidRPr="00DE7362">
        <w:rPr>
          <w:rFonts w:ascii="Times New Roman" w:eastAsia="Times New Roman" w:hAnsi="Times New Roman" w:cs="Times New Roman"/>
          <w:sz w:val="28"/>
          <w:szCs w:val="28"/>
          <w:lang w:eastAsia="ru-RU"/>
        </w:rPr>
        <w:t>;</w:t>
      </w:r>
    </w:p>
    <w:p w:rsidR="00E41B38" w:rsidRPr="00DE7362"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DE7362">
        <w:rPr>
          <w:rFonts w:ascii="Times New Roman" w:eastAsia="Times New Roman" w:hAnsi="Times New Roman" w:cs="Times New Roman"/>
          <w:sz w:val="28"/>
          <w:szCs w:val="28"/>
          <w:lang w:eastAsia="ru-RU"/>
        </w:rPr>
        <w:t>9.3. Направление по почте списков для сверки учетных сведений личных карточек № Т-2 и № Т-2 ГС с учетными данными военных комиссариатов, в которых состоят на учете граждане, пребывающие в запасе.</w:t>
      </w:r>
    </w:p>
    <w:p w:rsidR="00E41B38" w:rsidRPr="00DE7362"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DE7362">
        <w:rPr>
          <w:rFonts w:ascii="Times New Roman" w:eastAsia="Times New Roman" w:hAnsi="Times New Roman" w:cs="Times New Roman"/>
          <w:sz w:val="28"/>
          <w:szCs w:val="28"/>
          <w:lang w:eastAsia="ru-RU"/>
        </w:rPr>
        <w:t xml:space="preserve">9.4. Получение списков граждан, пребывающих в запасе, сверенных с учетными данными военных комиссариатов. </w:t>
      </w:r>
    </w:p>
    <w:p w:rsidR="00E41B38" w:rsidRPr="00DE7362"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DE7362">
        <w:rPr>
          <w:rFonts w:ascii="Times New Roman" w:eastAsia="Times New Roman" w:hAnsi="Times New Roman" w:cs="Times New Roman"/>
          <w:sz w:val="28"/>
          <w:szCs w:val="28"/>
          <w:lang w:eastAsia="ru-RU"/>
        </w:rPr>
        <w:t>9.5. Проведение сверки учетных сведений личных карточек № Т-2 и № Т-2 ГС с учетными данными Отдела ВК по Центральному и Дзержинскому районам г. Волгограда</w:t>
      </w:r>
      <w:r>
        <w:rPr>
          <w:rFonts w:ascii="Times New Roman" w:eastAsia="Times New Roman" w:hAnsi="Times New Roman" w:cs="Times New Roman"/>
          <w:sz w:val="28"/>
          <w:szCs w:val="28"/>
          <w:lang w:eastAsia="ru-RU"/>
        </w:rPr>
        <w:t>- 05.02.2014</w:t>
      </w:r>
      <w:r w:rsidRPr="00DE7362">
        <w:rPr>
          <w:rFonts w:ascii="Times New Roman" w:eastAsia="Times New Roman" w:hAnsi="Times New Roman" w:cs="Times New Roman"/>
          <w:sz w:val="28"/>
          <w:szCs w:val="28"/>
          <w:lang w:eastAsia="ru-RU"/>
        </w:rPr>
        <w:t xml:space="preserve">. </w:t>
      </w:r>
    </w:p>
    <w:p w:rsidR="00E41B38" w:rsidRPr="00ED2D98"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 xml:space="preserve">9.5. Проведение сверки движения бланков формы № 4 с учетными данными Отдела ВК по Центральному и Дзержинскому районам г. Волгограда – </w:t>
      </w:r>
      <w:r>
        <w:rPr>
          <w:rFonts w:ascii="Times New Roman" w:eastAsia="Times New Roman" w:hAnsi="Times New Roman" w:cs="Times New Roman"/>
          <w:sz w:val="28"/>
          <w:szCs w:val="28"/>
          <w:lang w:eastAsia="ru-RU"/>
        </w:rPr>
        <w:t>ежеквартально.</w:t>
      </w:r>
      <w:r w:rsidRPr="00ED2D98">
        <w:rPr>
          <w:rFonts w:ascii="Times New Roman" w:eastAsia="Times New Roman" w:hAnsi="Times New Roman" w:cs="Times New Roman"/>
          <w:sz w:val="28"/>
          <w:szCs w:val="28"/>
          <w:lang w:eastAsia="ru-RU"/>
        </w:rPr>
        <w:t xml:space="preserve"> </w:t>
      </w:r>
    </w:p>
    <w:p w:rsidR="00E41B38" w:rsidRPr="00ED2D98"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9.6. Направлен</w:t>
      </w:r>
      <w:r>
        <w:rPr>
          <w:rFonts w:ascii="Times New Roman" w:eastAsia="Times New Roman" w:hAnsi="Times New Roman" w:cs="Times New Roman"/>
          <w:sz w:val="28"/>
          <w:szCs w:val="28"/>
          <w:lang w:eastAsia="ru-RU"/>
        </w:rPr>
        <w:t>ие</w:t>
      </w:r>
      <w:r w:rsidRPr="00ED2D98">
        <w:rPr>
          <w:rFonts w:ascii="Times New Roman" w:eastAsia="Times New Roman" w:hAnsi="Times New Roman" w:cs="Times New Roman"/>
          <w:sz w:val="28"/>
          <w:szCs w:val="28"/>
          <w:lang w:eastAsia="ru-RU"/>
        </w:rPr>
        <w:t xml:space="preserve"> уведомлени</w:t>
      </w:r>
      <w:r>
        <w:rPr>
          <w:rFonts w:ascii="Times New Roman" w:eastAsia="Times New Roman" w:hAnsi="Times New Roman" w:cs="Times New Roman"/>
          <w:sz w:val="28"/>
          <w:szCs w:val="28"/>
          <w:lang w:eastAsia="ru-RU"/>
        </w:rPr>
        <w:t>й</w:t>
      </w:r>
      <w:r w:rsidRPr="00ED2D98">
        <w:rPr>
          <w:rFonts w:ascii="Times New Roman" w:eastAsia="Times New Roman" w:hAnsi="Times New Roman" w:cs="Times New Roman"/>
          <w:sz w:val="28"/>
          <w:szCs w:val="28"/>
          <w:lang w:eastAsia="ru-RU"/>
        </w:rPr>
        <w:t xml:space="preserve"> об аннулировании отсрочки от призыва по мобилизации в военное время уволенн</w:t>
      </w:r>
      <w:r>
        <w:rPr>
          <w:rFonts w:ascii="Times New Roman" w:eastAsia="Times New Roman" w:hAnsi="Times New Roman" w:cs="Times New Roman"/>
          <w:sz w:val="28"/>
          <w:szCs w:val="28"/>
          <w:lang w:eastAsia="ru-RU"/>
        </w:rPr>
        <w:t>ых</w:t>
      </w:r>
      <w:r w:rsidRPr="00ED2D98">
        <w:rPr>
          <w:rFonts w:ascii="Times New Roman" w:eastAsia="Times New Roman" w:hAnsi="Times New Roman" w:cs="Times New Roman"/>
          <w:sz w:val="28"/>
          <w:szCs w:val="28"/>
          <w:lang w:eastAsia="ru-RU"/>
        </w:rPr>
        <w:t xml:space="preserve"> сотрудни</w:t>
      </w:r>
      <w:r>
        <w:rPr>
          <w:rFonts w:ascii="Times New Roman" w:eastAsia="Times New Roman" w:hAnsi="Times New Roman" w:cs="Times New Roman"/>
          <w:sz w:val="28"/>
          <w:szCs w:val="28"/>
          <w:lang w:eastAsia="ru-RU"/>
        </w:rPr>
        <w:t>ков</w:t>
      </w:r>
      <w:r w:rsidRPr="00ED2D9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 шт</w:t>
      </w:r>
      <w:r w:rsidRPr="00ED2D98">
        <w:rPr>
          <w:rFonts w:ascii="Times New Roman" w:eastAsia="Times New Roman" w:hAnsi="Times New Roman" w:cs="Times New Roman"/>
          <w:sz w:val="28"/>
          <w:szCs w:val="28"/>
          <w:lang w:eastAsia="ru-RU"/>
        </w:rPr>
        <w:t>.</w:t>
      </w:r>
    </w:p>
    <w:p w:rsidR="00E41B38"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lastRenderedPageBreak/>
        <w:t>9.</w:t>
      </w:r>
      <w:r>
        <w:rPr>
          <w:rFonts w:ascii="Times New Roman" w:eastAsia="Times New Roman" w:hAnsi="Times New Roman" w:cs="Times New Roman"/>
          <w:sz w:val="28"/>
          <w:szCs w:val="28"/>
          <w:lang w:eastAsia="ru-RU"/>
        </w:rPr>
        <w:t>7</w:t>
      </w:r>
      <w:r w:rsidRPr="006B277D">
        <w:rPr>
          <w:rFonts w:ascii="Times New Roman" w:eastAsia="Times New Roman" w:hAnsi="Times New Roman" w:cs="Times New Roman"/>
          <w:sz w:val="28"/>
          <w:szCs w:val="28"/>
          <w:lang w:eastAsia="ru-RU"/>
        </w:rPr>
        <w:t>.Оформлены отсрочки от призыва по мобилизации  в военное время 2 сотрудникам - 13.08.2014.</w:t>
      </w:r>
    </w:p>
    <w:p w:rsidR="00E41B38" w:rsidRDefault="00E41B38" w:rsidP="00E41B3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 Подготовка отчетности по формам 6, 8, 15, 16.</w:t>
      </w:r>
    </w:p>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 Подготовка плана работы по осуществлению воинского учета и бронирования граждан в 2015 году.</w:t>
      </w:r>
    </w:p>
    <w:p w:rsidR="00E41B38" w:rsidRPr="006B277D" w:rsidRDefault="00E41B38" w:rsidP="00E41B38">
      <w:pPr>
        <w:spacing w:after="0" w:line="360" w:lineRule="auto"/>
        <w:ind w:firstLine="709"/>
        <w:jc w:val="both"/>
        <w:rPr>
          <w:rFonts w:ascii="Times New Roman" w:eastAsia="Times New Roman" w:hAnsi="Times New Roman" w:cs="Times New Roman"/>
          <w:b/>
          <w:sz w:val="28"/>
          <w:szCs w:val="28"/>
          <w:lang w:eastAsia="ru-RU"/>
        </w:rPr>
      </w:pPr>
      <w:r w:rsidRPr="006B277D">
        <w:rPr>
          <w:rFonts w:ascii="Times New Roman" w:eastAsia="Times New Roman" w:hAnsi="Times New Roman" w:cs="Times New Roman"/>
          <w:b/>
          <w:sz w:val="28"/>
          <w:szCs w:val="28"/>
          <w:lang w:eastAsia="ru-RU"/>
        </w:rPr>
        <w:t>10. Направление материалов для представления к награждению:</w:t>
      </w:r>
    </w:p>
    <w:p w:rsidR="00E41B38" w:rsidRPr="00DE7362"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DE7362">
        <w:rPr>
          <w:rFonts w:ascii="Times New Roman" w:eastAsia="Times New Roman" w:hAnsi="Times New Roman" w:cs="Times New Roman"/>
          <w:sz w:val="28"/>
          <w:szCs w:val="28"/>
          <w:lang w:eastAsia="ru-RU"/>
        </w:rPr>
        <w:t>10.1. Направление материалов для награждения ведомственными наградами правами Минкомсвязи России и правами руководителя Роскомнадзора в связи с Днем радио (исполнено 13.02.2014);</w:t>
      </w:r>
    </w:p>
    <w:p w:rsidR="00E41B38" w:rsidRPr="00DE7362"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DE7362">
        <w:rPr>
          <w:rFonts w:ascii="Times New Roman" w:eastAsia="Times New Roman" w:hAnsi="Times New Roman" w:cs="Times New Roman"/>
          <w:sz w:val="28"/>
          <w:szCs w:val="28"/>
          <w:lang w:eastAsia="ru-RU"/>
        </w:rPr>
        <w:t>10.2. Направление сведений о сотрудниках, проработавших на Байкало-Амурской магистрали не менее 10 лет (исполнено 20.03.2014).</w:t>
      </w:r>
    </w:p>
    <w:p w:rsidR="00E41B38" w:rsidRPr="006B277D" w:rsidRDefault="00E41B38" w:rsidP="00E41B38">
      <w:pPr>
        <w:spacing w:after="0" w:line="360" w:lineRule="auto"/>
        <w:ind w:firstLine="709"/>
        <w:jc w:val="both"/>
        <w:rPr>
          <w:rFonts w:ascii="Times New Roman" w:eastAsia="Times New Roman" w:hAnsi="Times New Roman" w:cs="Times New Roman"/>
          <w:b/>
          <w:sz w:val="28"/>
          <w:szCs w:val="28"/>
          <w:lang w:eastAsia="ru-RU"/>
        </w:rPr>
      </w:pPr>
      <w:r w:rsidRPr="006B277D">
        <w:rPr>
          <w:rFonts w:ascii="Times New Roman" w:eastAsia="Times New Roman" w:hAnsi="Times New Roman" w:cs="Times New Roman"/>
          <w:b/>
          <w:sz w:val="28"/>
          <w:szCs w:val="28"/>
          <w:lang w:eastAsia="ru-RU"/>
        </w:rPr>
        <w:t>11. Направление материалов для оформления государственной пенсии за выслугу лет.</w:t>
      </w:r>
    </w:p>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Были подготовлены и направлены материалы для оформления пенсии за выслугу лет государственного гражданского служащего (исх. от 30.09.2014 № 5698-03/34).</w:t>
      </w:r>
    </w:p>
    <w:p w:rsidR="00E41B38" w:rsidRPr="006B277D" w:rsidRDefault="00E41B38" w:rsidP="00E41B38">
      <w:pPr>
        <w:spacing w:after="0" w:line="360" w:lineRule="auto"/>
        <w:ind w:firstLine="709"/>
        <w:jc w:val="both"/>
        <w:rPr>
          <w:rFonts w:ascii="Times New Roman" w:eastAsia="Times New Roman" w:hAnsi="Times New Roman" w:cs="Times New Roman"/>
          <w:b/>
          <w:sz w:val="28"/>
          <w:szCs w:val="28"/>
          <w:lang w:eastAsia="ru-RU"/>
        </w:rPr>
      </w:pPr>
      <w:r w:rsidRPr="006B277D">
        <w:rPr>
          <w:rFonts w:ascii="Times New Roman" w:eastAsia="Times New Roman" w:hAnsi="Times New Roman" w:cs="Times New Roman"/>
          <w:b/>
          <w:sz w:val="28"/>
          <w:szCs w:val="28"/>
          <w:lang w:eastAsia="ru-RU"/>
        </w:rPr>
        <w:t>12. Исполнение поручений Роскомнадзора:</w:t>
      </w:r>
    </w:p>
    <w:p w:rsidR="00E41B38" w:rsidRPr="00DE7362"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DE7362">
        <w:rPr>
          <w:rFonts w:ascii="Times New Roman" w:eastAsia="Times New Roman" w:hAnsi="Times New Roman" w:cs="Times New Roman"/>
          <w:sz w:val="28"/>
          <w:szCs w:val="28"/>
          <w:lang w:eastAsia="ru-RU"/>
        </w:rPr>
        <w:t>11.1. Подготовлены сведения о государственных гражданских служащих, поставленных на учет с целью получения единовременной субсидии на приобретение жилого помещения (исполнено 10.02.2014).</w:t>
      </w:r>
    </w:p>
    <w:p w:rsidR="00E41B38" w:rsidRPr="00DE7362"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DE7362">
        <w:rPr>
          <w:rFonts w:ascii="Times New Roman" w:eastAsia="Times New Roman" w:hAnsi="Times New Roman" w:cs="Times New Roman"/>
          <w:sz w:val="28"/>
          <w:szCs w:val="28"/>
          <w:lang w:eastAsia="ru-RU"/>
        </w:rPr>
        <w:t xml:space="preserve">11.2. По поручению Роскомнадзора подготовлена информация о целевых индикаторах и показателях федеральной программы "Реформирование и развитие государственной службы РФ (2009-2013 годы)" (исполнено 18.02.2014). </w:t>
      </w:r>
    </w:p>
    <w:p w:rsidR="00E41B38" w:rsidRPr="00DE7362"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DE7362">
        <w:rPr>
          <w:rFonts w:ascii="Times New Roman" w:eastAsia="Times New Roman" w:hAnsi="Times New Roman" w:cs="Times New Roman"/>
          <w:sz w:val="28"/>
          <w:szCs w:val="28"/>
          <w:lang w:eastAsia="ru-RU"/>
        </w:rPr>
        <w:t>11.3. По поручению Роскомнадзора официальный сайт Управления в части, посвященной вопросам противодействия коррупции, приведен в соответствие с требованиями,</w:t>
      </w:r>
      <w:r w:rsidRPr="00DE7362">
        <w:rPr>
          <w:szCs w:val="28"/>
        </w:rPr>
        <w:t xml:space="preserve"> </w:t>
      </w:r>
      <w:r w:rsidRPr="00DE7362">
        <w:rPr>
          <w:rFonts w:ascii="Times New Roman" w:hAnsi="Times New Roman" w:cs="Times New Roman"/>
          <w:sz w:val="28"/>
          <w:szCs w:val="28"/>
        </w:rPr>
        <w:t>установленными приказом Минтруда Рос</w:t>
      </w:r>
      <w:r>
        <w:rPr>
          <w:rFonts w:ascii="Times New Roman" w:hAnsi="Times New Roman" w:cs="Times New Roman"/>
          <w:sz w:val="28"/>
          <w:szCs w:val="28"/>
        </w:rPr>
        <w:t>сии от 7 октября 2013 г. № 530н</w:t>
      </w:r>
      <w:r w:rsidRPr="00DE7362">
        <w:rPr>
          <w:rFonts w:ascii="Times New Roman" w:hAnsi="Times New Roman" w:cs="Times New Roman"/>
          <w:sz w:val="28"/>
          <w:szCs w:val="28"/>
        </w:rPr>
        <w:t>.</w:t>
      </w:r>
    </w:p>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6B27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6B277D">
        <w:rPr>
          <w:rFonts w:ascii="Times New Roman" w:eastAsia="Times New Roman" w:hAnsi="Times New Roman" w:cs="Times New Roman"/>
          <w:sz w:val="28"/>
          <w:szCs w:val="28"/>
          <w:lang w:eastAsia="ru-RU"/>
        </w:rPr>
        <w:t xml:space="preserve">. По поручению Роскомнадзора от 13.08.2014 № 4424-03/34 были направлены предложения по кандидатурам государственных гражданских служащих для включения их в порядке должностного роста в кадровый резерв </w:t>
      </w:r>
      <w:r w:rsidRPr="006B277D">
        <w:rPr>
          <w:rFonts w:ascii="Times New Roman" w:eastAsia="Times New Roman" w:hAnsi="Times New Roman" w:cs="Times New Roman"/>
          <w:sz w:val="28"/>
          <w:szCs w:val="28"/>
          <w:lang w:eastAsia="ru-RU"/>
        </w:rPr>
        <w:lastRenderedPageBreak/>
        <w:t>Роскомнадзора на должности федеральной государственной службы ведущей группы категории «руководители» (исх. от 13.08.2014 № 4424-03/34).</w:t>
      </w:r>
    </w:p>
    <w:p w:rsidR="00E41B38"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6B27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6B277D">
        <w:rPr>
          <w:rFonts w:ascii="Times New Roman" w:eastAsia="Times New Roman" w:hAnsi="Times New Roman" w:cs="Times New Roman"/>
          <w:sz w:val="28"/>
          <w:szCs w:val="28"/>
          <w:lang w:eastAsia="ru-RU"/>
        </w:rPr>
        <w:t xml:space="preserve">. По поручению Роскомнадзора от 11.09.2014 № 03ИО-59659 </w:t>
      </w:r>
      <w:proofErr w:type="gramStart"/>
      <w:r w:rsidRPr="006B277D">
        <w:rPr>
          <w:rFonts w:ascii="Times New Roman" w:eastAsia="Times New Roman" w:hAnsi="Times New Roman" w:cs="Times New Roman"/>
          <w:sz w:val="28"/>
          <w:szCs w:val="28"/>
          <w:lang w:eastAsia="ru-RU"/>
        </w:rPr>
        <w:t>подготовлена</w:t>
      </w:r>
      <w:proofErr w:type="gramEnd"/>
      <w:r w:rsidRPr="006B277D">
        <w:rPr>
          <w:rFonts w:ascii="Times New Roman" w:eastAsia="Times New Roman" w:hAnsi="Times New Roman" w:cs="Times New Roman"/>
          <w:sz w:val="28"/>
          <w:szCs w:val="28"/>
          <w:lang w:eastAsia="ru-RU"/>
        </w:rPr>
        <w:t xml:space="preserve"> о кадровом составе Управления (исх. от </w:t>
      </w:r>
      <w:r>
        <w:rPr>
          <w:rFonts w:ascii="Times New Roman" w:eastAsia="Times New Roman" w:hAnsi="Times New Roman" w:cs="Times New Roman"/>
          <w:sz w:val="28"/>
          <w:szCs w:val="28"/>
          <w:lang w:eastAsia="ru-RU"/>
        </w:rPr>
        <w:t>0</w:t>
      </w:r>
      <w:r w:rsidRPr="006B277D">
        <w:rPr>
          <w:rFonts w:ascii="Times New Roman" w:eastAsia="Times New Roman" w:hAnsi="Times New Roman" w:cs="Times New Roman"/>
          <w:sz w:val="28"/>
          <w:szCs w:val="28"/>
          <w:lang w:eastAsia="ru-RU"/>
        </w:rPr>
        <w:t xml:space="preserve">2.09.2014 № 5282-03/34). </w:t>
      </w:r>
    </w:p>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 По поручению Роскомнадзора подготовлен отчет о мерах по организации ротации федеральных государственных служащих Управления (от 05.12.2014 № 7627-03/34).</w:t>
      </w:r>
    </w:p>
    <w:p w:rsidR="00E41B38"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6B27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6B277D">
        <w:rPr>
          <w:rFonts w:ascii="Times New Roman" w:eastAsia="Times New Roman" w:hAnsi="Times New Roman" w:cs="Times New Roman"/>
          <w:sz w:val="28"/>
          <w:szCs w:val="28"/>
          <w:lang w:eastAsia="ru-RU"/>
        </w:rPr>
        <w:t xml:space="preserve">. Подготовлены сведения о фактически отработанном времени руководителя Управления – ежемесячно. </w:t>
      </w:r>
    </w:p>
    <w:p w:rsidR="001E73A1" w:rsidRPr="006B277D" w:rsidRDefault="001E73A1" w:rsidP="00E41B38">
      <w:pPr>
        <w:spacing w:after="0" w:line="360" w:lineRule="auto"/>
        <w:ind w:firstLine="709"/>
        <w:jc w:val="both"/>
        <w:rPr>
          <w:rFonts w:ascii="Times New Roman" w:eastAsia="Times New Roman" w:hAnsi="Times New Roman" w:cs="Times New Roman"/>
          <w:sz w:val="28"/>
          <w:szCs w:val="28"/>
          <w:lang w:eastAsia="ru-RU"/>
        </w:rPr>
      </w:pPr>
    </w:p>
    <w:p w:rsidR="00E41B38" w:rsidRPr="006B277D" w:rsidRDefault="00E41B38" w:rsidP="00E41B38">
      <w:pPr>
        <w:spacing w:after="0" w:line="360" w:lineRule="auto"/>
        <w:ind w:firstLine="709"/>
        <w:jc w:val="both"/>
        <w:rPr>
          <w:rFonts w:ascii="Times New Roman" w:eastAsia="Times New Roman" w:hAnsi="Times New Roman" w:cs="Times New Roman"/>
          <w:i/>
          <w:sz w:val="28"/>
          <w:szCs w:val="28"/>
          <w:u w:val="single"/>
          <w:lang w:eastAsia="ru-RU"/>
        </w:rPr>
      </w:pPr>
      <w:r w:rsidRPr="006B277D">
        <w:rPr>
          <w:rFonts w:ascii="Times New Roman" w:eastAsia="Times New Roman" w:hAnsi="Times New Roman" w:cs="Times New Roman"/>
          <w:i/>
          <w:sz w:val="28"/>
          <w:szCs w:val="28"/>
          <w:u w:val="single"/>
          <w:lang w:eastAsia="ru-RU"/>
        </w:rPr>
        <w:t>Кадровое обеспечение деятельности - организация мероприятий по борьбе с коррупцией</w:t>
      </w:r>
    </w:p>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 xml:space="preserve">Данное полномочие выполняет – 1 единица </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276"/>
        <w:gridCol w:w="1134"/>
        <w:gridCol w:w="992"/>
        <w:gridCol w:w="992"/>
      </w:tblGrid>
      <w:tr w:rsidR="00E41B38" w:rsidRPr="006B277D" w:rsidTr="0029249E">
        <w:tc>
          <w:tcPr>
            <w:tcW w:w="1384" w:type="dxa"/>
          </w:tcPr>
          <w:p w:rsidR="00E41B38" w:rsidRPr="006B277D" w:rsidRDefault="00E41B38" w:rsidP="0029249E">
            <w:pPr>
              <w:jc w:val="both"/>
            </w:pPr>
          </w:p>
        </w:tc>
        <w:tc>
          <w:tcPr>
            <w:tcW w:w="992" w:type="dxa"/>
          </w:tcPr>
          <w:p w:rsidR="00E41B38" w:rsidRPr="006B277D" w:rsidRDefault="00E41B38" w:rsidP="0029249E">
            <w:pPr>
              <w:jc w:val="center"/>
              <w:rPr>
                <w:color w:val="000000"/>
              </w:rPr>
            </w:pPr>
            <w:r w:rsidRPr="006B277D">
              <w:rPr>
                <w:color w:val="000000"/>
              </w:rPr>
              <w:t>1 квартал 2013</w:t>
            </w:r>
          </w:p>
        </w:tc>
        <w:tc>
          <w:tcPr>
            <w:tcW w:w="1276"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1134"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276"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384" w:type="dxa"/>
          </w:tcPr>
          <w:p w:rsidR="00E41B38" w:rsidRPr="006B277D" w:rsidRDefault="00E41B38" w:rsidP="0029249E">
            <w:pPr>
              <w:jc w:val="both"/>
            </w:pPr>
            <w:r w:rsidRPr="006B277D">
              <w:t>Запланировано мероприятий</w:t>
            </w:r>
          </w:p>
        </w:tc>
        <w:tc>
          <w:tcPr>
            <w:tcW w:w="9072" w:type="dxa"/>
            <w:gridSpan w:val="9"/>
          </w:tcPr>
          <w:p w:rsidR="00E41B38" w:rsidRPr="006B277D" w:rsidRDefault="00E41B38" w:rsidP="0029249E">
            <w:pPr>
              <w:jc w:val="center"/>
            </w:pPr>
            <w:r w:rsidRPr="006B277D">
              <w:t>не планируется</w:t>
            </w:r>
          </w:p>
        </w:tc>
      </w:tr>
      <w:tr w:rsidR="00E41B38" w:rsidRPr="006B277D" w:rsidTr="0029249E">
        <w:trPr>
          <w:trHeight w:val="788"/>
        </w:trPr>
        <w:tc>
          <w:tcPr>
            <w:tcW w:w="1384" w:type="dxa"/>
          </w:tcPr>
          <w:p w:rsidR="00E41B38" w:rsidRPr="006B277D" w:rsidRDefault="00E41B38" w:rsidP="0029249E">
            <w:pPr>
              <w:jc w:val="both"/>
            </w:pPr>
            <w:r w:rsidRPr="006B277D">
              <w:t>Проведено мероприятий</w:t>
            </w:r>
          </w:p>
        </w:tc>
        <w:tc>
          <w:tcPr>
            <w:tcW w:w="992" w:type="dxa"/>
          </w:tcPr>
          <w:p w:rsidR="00E41B38" w:rsidRPr="006B277D" w:rsidRDefault="00E41B38" w:rsidP="0029249E">
            <w:pPr>
              <w:jc w:val="center"/>
            </w:pPr>
            <w:r w:rsidRPr="006B277D">
              <w:t>6</w:t>
            </w:r>
          </w:p>
        </w:tc>
        <w:tc>
          <w:tcPr>
            <w:tcW w:w="1134" w:type="dxa"/>
          </w:tcPr>
          <w:p w:rsidR="00E41B38" w:rsidRPr="006B277D" w:rsidRDefault="00E41B38" w:rsidP="0029249E">
            <w:pPr>
              <w:jc w:val="center"/>
            </w:pPr>
            <w:r w:rsidRPr="006B277D">
              <w:t>7/13</w:t>
            </w:r>
          </w:p>
        </w:tc>
        <w:tc>
          <w:tcPr>
            <w:tcW w:w="1418" w:type="dxa"/>
            <w:gridSpan w:val="2"/>
          </w:tcPr>
          <w:p w:rsidR="00E41B38" w:rsidRPr="006B277D" w:rsidRDefault="00E41B38" w:rsidP="0029249E">
            <w:pPr>
              <w:jc w:val="center"/>
            </w:pPr>
            <w:r w:rsidRPr="006B277D">
              <w:t>6/19</w:t>
            </w:r>
          </w:p>
        </w:tc>
        <w:tc>
          <w:tcPr>
            <w:tcW w:w="1134" w:type="dxa"/>
            <w:shd w:val="clear" w:color="auto" w:fill="D9D9D9" w:themeFill="background1" w:themeFillShade="D9"/>
          </w:tcPr>
          <w:p w:rsidR="00E41B38" w:rsidRPr="006B277D" w:rsidRDefault="00E41B38" w:rsidP="0029249E">
            <w:pPr>
              <w:jc w:val="center"/>
            </w:pPr>
            <w:r w:rsidRPr="006B277D">
              <w:t>15/34</w:t>
            </w:r>
          </w:p>
        </w:tc>
        <w:tc>
          <w:tcPr>
            <w:tcW w:w="1276" w:type="dxa"/>
            <w:shd w:val="clear" w:color="auto" w:fill="auto"/>
          </w:tcPr>
          <w:p w:rsidR="00E41B38" w:rsidRPr="006B277D" w:rsidRDefault="00E41B38" w:rsidP="0029249E">
            <w:pPr>
              <w:jc w:val="center"/>
            </w:pPr>
            <w:r w:rsidRPr="006B277D">
              <w:t>14</w:t>
            </w:r>
          </w:p>
        </w:tc>
        <w:tc>
          <w:tcPr>
            <w:tcW w:w="1134" w:type="dxa"/>
            <w:shd w:val="clear" w:color="auto" w:fill="auto"/>
          </w:tcPr>
          <w:p w:rsidR="00E41B38" w:rsidRPr="006B277D" w:rsidRDefault="00E41B38" w:rsidP="0029249E">
            <w:pPr>
              <w:jc w:val="center"/>
            </w:pPr>
            <w:r w:rsidRPr="006B277D">
              <w:t>8/22</w:t>
            </w:r>
          </w:p>
        </w:tc>
        <w:tc>
          <w:tcPr>
            <w:tcW w:w="992" w:type="dxa"/>
            <w:shd w:val="clear" w:color="auto" w:fill="auto"/>
          </w:tcPr>
          <w:p w:rsidR="00E41B38" w:rsidRPr="006B277D" w:rsidRDefault="00E41B38" w:rsidP="0029249E">
            <w:pPr>
              <w:jc w:val="center"/>
            </w:pPr>
            <w:r w:rsidRPr="006B277D">
              <w:t>3/25</w:t>
            </w:r>
          </w:p>
        </w:tc>
        <w:tc>
          <w:tcPr>
            <w:tcW w:w="992" w:type="dxa"/>
            <w:shd w:val="clear" w:color="auto" w:fill="D9D9D9" w:themeFill="background1" w:themeFillShade="D9"/>
          </w:tcPr>
          <w:p w:rsidR="00E41B38" w:rsidRPr="006B277D" w:rsidRDefault="00E41B38" w:rsidP="0029249E">
            <w:pPr>
              <w:jc w:val="center"/>
            </w:pPr>
            <w:r>
              <w:t>12/37</w:t>
            </w:r>
          </w:p>
        </w:tc>
      </w:tr>
      <w:tr w:rsidR="00E41B38" w:rsidRPr="006B277D" w:rsidTr="0029249E">
        <w:tc>
          <w:tcPr>
            <w:tcW w:w="1384" w:type="dxa"/>
          </w:tcPr>
          <w:p w:rsidR="00E41B38" w:rsidRPr="006B277D" w:rsidRDefault="00E41B38" w:rsidP="0029249E">
            <w:pPr>
              <w:jc w:val="both"/>
            </w:pPr>
            <w:r w:rsidRPr="006B277D">
              <w:t>Нагрузка на 1 сотрудника</w:t>
            </w:r>
          </w:p>
        </w:tc>
        <w:tc>
          <w:tcPr>
            <w:tcW w:w="992" w:type="dxa"/>
          </w:tcPr>
          <w:p w:rsidR="00E41B38" w:rsidRPr="006B277D" w:rsidRDefault="00E41B38" w:rsidP="0029249E">
            <w:pPr>
              <w:jc w:val="center"/>
            </w:pPr>
            <w:r w:rsidRPr="006B277D">
              <w:t>6</w:t>
            </w:r>
          </w:p>
        </w:tc>
        <w:tc>
          <w:tcPr>
            <w:tcW w:w="1134" w:type="dxa"/>
          </w:tcPr>
          <w:p w:rsidR="00E41B38" w:rsidRPr="006B277D" w:rsidRDefault="00E41B38" w:rsidP="0029249E">
            <w:pPr>
              <w:jc w:val="center"/>
            </w:pPr>
            <w:r w:rsidRPr="006B277D">
              <w:t>7/13</w:t>
            </w:r>
          </w:p>
        </w:tc>
        <w:tc>
          <w:tcPr>
            <w:tcW w:w="1418" w:type="dxa"/>
            <w:gridSpan w:val="2"/>
          </w:tcPr>
          <w:p w:rsidR="00E41B38" w:rsidRPr="006B277D" w:rsidRDefault="00E41B38" w:rsidP="0029249E">
            <w:pPr>
              <w:jc w:val="center"/>
            </w:pPr>
            <w:r w:rsidRPr="006B277D">
              <w:t>6/19</w:t>
            </w:r>
          </w:p>
        </w:tc>
        <w:tc>
          <w:tcPr>
            <w:tcW w:w="1134" w:type="dxa"/>
            <w:shd w:val="clear" w:color="auto" w:fill="D9D9D9" w:themeFill="background1" w:themeFillShade="D9"/>
          </w:tcPr>
          <w:p w:rsidR="00E41B38" w:rsidRPr="006B277D" w:rsidRDefault="00E41B38" w:rsidP="0029249E">
            <w:pPr>
              <w:jc w:val="center"/>
            </w:pPr>
            <w:r w:rsidRPr="006B277D">
              <w:t>15/34</w:t>
            </w:r>
          </w:p>
        </w:tc>
        <w:tc>
          <w:tcPr>
            <w:tcW w:w="1276" w:type="dxa"/>
            <w:shd w:val="clear" w:color="auto" w:fill="auto"/>
          </w:tcPr>
          <w:p w:rsidR="00E41B38" w:rsidRPr="006B277D" w:rsidRDefault="00E41B38" w:rsidP="0029249E">
            <w:pPr>
              <w:jc w:val="center"/>
            </w:pPr>
            <w:r w:rsidRPr="006B277D">
              <w:t>14</w:t>
            </w:r>
          </w:p>
        </w:tc>
        <w:tc>
          <w:tcPr>
            <w:tcW w:w="1134" w:type="dxa"/>
            <w:shd w:val="clear" w:color="auto" w:fill="auto"/>
          </w:tcPr>
          <w:p w:rsidR="00E41B38" w:rsidRPr="006B277D" w:rsidRDefault="00E41B38" w:rsidP="0029249E">
            <w:pPr>
              <w:jc w:val="center"/>
            </w:pPr>
            <w:r w:rsidRPr="006B277D">
              <w:t>8/22</w:t>
            </w:r>
          </w:p>
        </w:tc>
        <w:tc>
          <w:tcPr>
            <w:tcW w:w="992" w:type="dxa"/>
            <w:shd w:val="clear" w:color="auto" w:fill="auto"/>
          </w:tcPr>
          <w:p w:rsidR="00E41B38" w:rsidRPr="006B277D" w:rsidRDefault="00E41B38" w:rsidP="0029249E">
            <w:pPr>
              <w:jc w:val="center"/>
            </w:pPr>
            <w:r w:rsidRPr="006B277D">
              <w:t>3/25</w:t>
            </w:r>
          </w:p>
        </w:tc>
        <w:tc>
          <w:tcPr>
            <w:tcW w:w="992" w:type="dxa"/>
            <w:shd w:val="clear" w:color="auto" w:fill="D9D9D9" w:themeFill="background1" w:themeFillShade="D9"/>
          </w:tcPr>
          <w:p w:rsidR="00E41B38" w:rsidRPr="006B277D" w:rsidRDefault="00E41B38" w:rsidP="0029249E">
            <w:pPr>
              <w:jc w:val="center"/>
            </w:pPr>
            <w:r>
              <w:t>12/37</w:t>
            </w:r>
          </w:p>
        </w:tc>
      </w:tr>
      <w:tr w:rsidR="00E41B38" w:rsidRPr="006B277D" w:rsidTr="0029249E">
        <w:tc>
          <w:tcPr>
            <w:tcW w:w="1384" w:type="dxa"/>
          </w:tcPr>
          <w:p w:rsidR="00E41B38" w:rsidRPr="006B277D" w:rsidRDefault="00E41B38" w:rsidP="0029249E">
            <w:pPr>
              <w:jc w:val="both"/>
            </w:pPr>
            <w:r w:rsidRPr="006B277D">
              <w:t>Нарушено сроков</w:t>
            </w:r>
          </w:p>
        </w:tc>
        <w:tc>
          <w:tcPr>
            <w:tcW w:w="4678" w:type="dxa"/>
            <w:gridSpan w:val="5"/>
          </w:tcPr>
          <w:p w:rsidR="00E41B38" w:rsidRPr="006B277D" w:rsidRDefault="00E41B38" w:rsidP="0029249E">
            <w:pPr>
              <w:jc w:val="center"/>
            </w:pPr>
            <w:r w:rsidRPr="006B277D">
              <w:t>Все мероприятия проведены без нарушения сроков</w:t>
            </w:r>
          </w:p>
        </w:tc>
        <w:tc>
          <w:tcPr>
            <w:tcW w:w="4394"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p>
    <w:p w:rsidR="00E41B38" w:rsidRPr="006B277D" w:rsidRDefault="00E41B38" w:rsidP="00E41B38">
      <w:pPr>
        <w:numPr>
          <w:ilvl w:val="0"/>
          <w:numId w:val="4"/>
        </w:numPr>
        <w:spacing w:after="0" w:line="360" w:lineRule="auto"/>
        <w:ind w:firstLine="709"/>
        <w:contextualSpacing/>
        <w:jc w:val="both"/>
        <w:rPr>
          <w:rFonts w:ascii="Times New Roman" w:eastAsia="Times New Roman" w:hAnsi="Times New Roman" w:cs="Times New Roman"/>
          <w:b/>
          <w:sz w:val="28"/>
          <w:szCs w:val="28"/>
          <w:lang w:eastAsia="ru-RU"/>
        </w:rPr>
      </w:pPr>
      <w:r w:rsidRPr="006B277D">
        <w:rPr>
          <w:rFonts w:ascii="Times New Roman" w:eastAsia="Times New Roman" w:hAnsi="Times New Roman" w:cs="Times New Roman"/>
          <w:b/>
          <w:sz w:val="28"/>
          <w:szCs w:val="28"/>
          <w:lang w:eastAsia="ru-RU"/>
        </w:rPr>
        <w:t>Предоставление отчетности:</w:t>
      </w:r>
    </w:p>
    <w:p w:rsidR="00E41B38" w:rsidRPr="006B277D" w:rsidRDefault="00E41B38" w:rsidP="00E41B38">
      <w:pPr>
        <w:numPr>
          <w:ilvl w:val="1"/>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Представлены сведения о деятельности комиссий по соблюдению требований к служебному поведению и урегулированию конфликта интересов – ежеквартально (</w:t>
      </w:r>
      <w:r w:rsidRPr="00DE7362">
        <w:rPr>
          <w:rFonts w:ascii="Times New Roman" w:eastAsia="Times New Roman" w:hAnsi="Times New Roman" w:cs="Times New Roman"/>
          <w:sz w:val="28"/>
          <w:szCs w:val="28"/>
          <w:lang w:eastAsia="ru-RU"/>
        </w:rPr>
        <w:t>исх. от 19.03.2014 № 1241-03/34</w:t>
      </w:r>
      <w:r>
        <w:rPr>
          <w:rFonts w:ascii="Times New Roman" w:eastAsia="Times New Roman" w:hAnsi="Times New Roman" w:cs="Times New Roman"/>
          <w:sz w:val="28"/>
          <w:szCs w:val="28"/>
          <w:lang w:eastAsia="ru-RU"/>
        </w:rPr>
        <w:t>,</w:t>
      </w:r>
      <w:r w:rsidRPr="00CE1705">
        <w:rPr>
          <w:rFonts w:ascii="Times New Roman" w:eastAsia="Times New Roman" w:hAnsi="Times New Roman" w:cs="Times New Roman"/>
          <w:sz w:val="28"/>
          <w:szCs w:val="28"/>
          <w:lang w:eastAsia="ru-RU"/>
        </w:rPr>
        <w:t xml:space="preserve"> </w:t>
      </w:r>
      <w:r w:rsidRPr="00ED2D98">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ED2D98">
        <w:rPr>
          <w:rFonts w:ascii="Times New Roman" w:eastAsia="Times New Roman" w:hAnsi="Times New Roman" w:cs="Times New Roman"/>
          <w:sz w:val="28"/>
          <w:szCs w:val="28"/>
          <w:lang w:eastAsia="ru-RU"/>
        </w:rPr>
        <w:t>19.06.2014 № 2955-03/34</w:t>
      </w:r>
      <w:r>
        <w:rPr>
          <w:rFonts w:ascii="Times New Roman" w:eastAsia="Times New Roman" w:hAnsi="Times New Roman" w:cs="Times New Roman"/>
          <w:sz w:val="28"/>
          <w:szCs w:val="28"/>
          <w:lang w:eastAsia="ru-RU"/>
        </w:rPr>
        <w:t>,</w:t>
      </w:r>
      <w:r w:rsidRPr="006B277D">
        <w:rPr>
          <w:rFonts w:ascii="Times New Roman" w:eastAsia="Times New Roman" w:hAnsi="Times New Roman" w:cs="Times New Roman"/>
          <w:sz w:val="28"/>
          <w:szCs w:val="28"/>
          <w:lang w:eastAsia="ru-RU"/>
        </w:rPr>
        <w:t xml:space="preserve"> от 15.09.2014 № 5363-03/34</w:t>
      </w:r>
      <w:r>
        <w:rPr>
          <w:rFonts w:ascii="Times New Roman" w:eastAsia="Times New Roman" w:hAnsi="Times New Roman" w:cs="Times New Roman"/>
          <w:sz w:val="28"/>
          <w:szCs w:val="28"/>
          <w:lang w:eastAsia="ru-RU"/>
        </w:rPr>
        <w:t>, 05.12.2014 № 7625-03/34</w:t>
      </w:r>
      <w:r w:rsidRPr="006B277D">
        <w:rPr>
          <w:rFonts w:ascii="Times New Roman" w:eastAsia="Times New Roman" w:hAnsi="Times New Roman" w:cs="Times New Roman"/>
          <w:sz w:val="28"/>
          <w:szCs w:val="28"/>
          <w:lang w:eastAsia="ru-RU"/>
        </w:rPr>
        <w:t xml:space="preserve">); </w:t>
      </w:r>
    </w:p>
    <w:p w:rsidR="00E41B38" w:rsidRDefault="00E41B38" w:rsidP="00E41B38">
      <w:pPr>
        <w:numPr>
          <w:ilvl w:val="1"/>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Предоставлены сведения о ходе реализации мер по противодействию коррупции</w:t>
      </w:r>
      <w:r>
        <w:rPr>
          <w:rFonts w:ascii="Times New Roman" w:eastAsia="Times New Roman" w:hAnsi="Times New Roman" w:cs="Times New Roman"/>
          <w:sz w:val="28"/>
          <w:szCs w:val="28"/>
          <w:lang w:eastAsia="ru-RU"/>
        </w:rPr>
        <w:t xml:space="preserve"> (мониторинг выполнения антикоррупционных </w:t>
      </w:r>
      <w:r>
        <w:rPr>
          <w:rFonts w:ascii="Times New Roman" w:eastAsia="Times New Roman" w:hAnsi="Times New Roman" w:cs="Times New Roman"/>
          <w:sz w:val="28"/>
          <w:szCs w:val="28"/>
          <w:lang w:eastAsia="ru-RU"/>
        </w:rPr>
        <w:lastRenderedPageBreak/>
        <w:t>мероприятий)</w:t>
      </w:r>
      <w:r w:rsidRPr="006B277D">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1, 2 полугодии </w:t>
      </w:r>
      <w:r w:rsidRPr="006B277D">
        <w:rPr>
          <w:rFonts w:ascii="Times New Roman" w:eastAsia="Times New Roman" w:hAnsi="Times New Roman" w:cs="Times New Roman"/>
          <w:sz w:val="28"/>
          <w:szCs w:val="28"/>
          <w:lang w:eastAsia="ru-RU"/>
        </w:rPr>
        <w:t>2014 год</w:t>
      </w:r>
      <w:r>
        <w:rPr>
          <w:rFonts w:ascii="Times New Roman" w:eastAsia="Times New Roman" w:hAnsi="Times New Roman" w:cs="Times New Roman"/>
          <w:sz w:val="28"/>
          <w:szCs w:val="28"/>
          <w:lang w:eastAsia="ru-RU"/>
        </w:rPr>
        <w:t>а</w:t>
      </w:r>
      <w:r w:rsidRPr="006B277D">
        <w:rPr>
          <w:rFonts w:ascii="Times New Roman" w:eastAsia="Times New Roman" w:hAnsi="Times New Roman" w:cs="Times New Roman"/>
          <w:sz w:val="28"/>
          <w:szCs w:val="28"/>
          <w:lang w:eastAsia="ru-RU"/>
        </w:rPr>
        <w:t xml:space="preserve"> (исх. от 19.08.2014 № 4585-03/34</w:t>
      </w:r>
      <w:r>
        <w:rPr>
          <w:rFonts w:ascii="Times New Roman" w:eastAsia="Times New Roman" w:hAnsi="Times New Roman" w:cs="Times New Roman"/>
          <w:sz w:val="28"/>
          <w:szCs w:val="28"/>
          <w:lang w:eastAsia="ru-RU"/>
        </w:rPr>
        <w:t>, от 08.12.2014 № 7673-03/34)</w:t>
      </w:r>
      <w:r w:rsidRPr="006B277D">
        <w:rPr>
          <w:rFonts w:ascii="Times New Roman" w:eastAsia="Times New Roman" w:hAnsi="Times New Roman" w:cs="Times New Roman"/>
          <w:sz w:val="28"/>
          <w:szCs w:val="28"/>
          <w:lang w:eastAsia="ru-RU"/>
        </w:rPr>
        <w:t>.</w:t>
      </w:r>
    </w:p>
    <w:p w:rsidR="00E41B38" w:rsidRPr="00ED2D98" w:rsidRDefault="00E41B38" w:rsidP="00E41B38">
      <w:pPr>
        <w:numPr>
          <w:ilvl w:val="1"/>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Представлены сведения о выполнении «Плана противодействия коррупции Управления Роскомнадзора по Волгоградской области и Республике Калмыкия на 2014-2015 год» за 1 полугодие 2014 года</w:t>
      </w:r>
      <w:r>
        <w:rPr>
          <w:rFonts w:ascii="Times New Roman" w:eastAsia="Times New Roman" w:hAnsi="Times New Roman" w:cs="Times New Roman"/>
          <w:sz w:val="28"/>
          <w:szCs w:val="28"/>
          <w:lang w:eastAsia="ru-RU"/>
        </w:rPr>
        <w:t xml:space="preserve"> (исх. от 17.06.2014 № 2892-03/34, от 05.12.2014 № 7626-03/34).</w:t>
      </w:r>
    </w:p>
    <w:p w:rsidR="00E41B38" w:rsidRPr="006B277D" w:rsidRDefault="00E41B38" w:rsidP="00E41B38">
      <w:pPr>
        <w:spacing w:after="0" w:line="360" w:lineRule="auto"/>
        <w:ind w:left="1069"/>
        <w:contextualSpacing/>
        <w:jc w:val="both"/>
        <w:rPr>
          <w:rFonts w:ascii="Times New Roman" w:eastAsia="Times New Roman" w:hAnsi="Times New Roman" w:cs="Times New Roman"/>
          <w:sz w:val="28"/>
          <w:szCs w:val="28"/>
          <w:lang w:eastAsia="ru-RU"/>
        </w:rPr>
      </w:pPr>
    </w:p>
    <w:p w:rsidR="00E41B38" w:rsidRPr="006B277D" w:rsidRDefault="00E41B38" w:rsidP="00E41B38">
      <w:pPr>
        <w:numPr>
          <w:ilvl w:val="0"/>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Организация и проведение комиссий по соблюдению требований к служебному поведению и урегулированию конфликта интересов: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276"/>
        <w:gridCol w:w="1134"/>
        <w:gridCol w:w="1134"/>
        <w:gridCol w:w="992"/>
        <w:gridCol w:w="992"/>
      </w:tblGrid>
      <w:tr w:rsidR="00E41B38" w:rsidRPr="006B277D" w:rsidTr="0029249E">
        <w:tc>
          <w:tcPr>
            <w:tcW w:w="1384" w:type="dxa"/>
          </w:tcPr>
          <w:p w:rsidR="00E41B38" w:rsidRPr="006B277D" w:rsidRDefault="00E41B38" w:rsidP="0029249E">
            <w:pPr>
              <w:jc w:val="both"/>
            </w:pPr>
          </w:p>
        </w:tc>
        <w:tc>
          <w:tcPr>
            <w:tcW w:w="992" w:type="dxa"/>
          </w:tcPr>
          <w:p w:rsidR="00E41B38" w:rsidRPr="006B277D" w:rsidRDefault="00E41B38" w:rsidP="0029249E">
            <w:pPr>
              <w:jc w:val="center"/>
              <w:rPr>
                <w:color w:val="000000"/>
              </w:rPr>
            </w:pPr>
            <w:r w:rsidRPr="006B277D">
              <w:rPr>
                <w:color w:val="000000"/>
              </w:rPr>
              <w:t>1 квартал 2013</w:t>
            </w:r>
          </w:p>
        </w:tc>
        <w:tc>
          <w:tcPr>
            <w:tcW w:w="1276"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1276"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134"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992"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384" w:type="dxa"/>
          </w:tcPr>
          <w:p w:rsidR="00E41B38" w:rsidRPr="006B277D" w:rsidRDefault="00E41B38" w:rsidP="0029249E">
            <w:pPr>
              <w:jc w:val="both"/>
            </w:pPr>
            <w:r w:rsidRPr="006B277D">
              <w:t>Запланировано мероприятий</w:t>
            </w:r>
          </w:p>
        </w:tc>
        <w:tc>
          <w:tcPr>
            <w:tcW w:w="9072" w:type="dxa"/>
            <w:gridSpan w:val="9"/>
          </w:tcPr>
          <w:p w:rsidR="00E41B38" w:rsidRPr="006B277D" w:rsidRDefault="00E41B38" w:rsidP="0029249E">
            <w:pPr>
              <w:jc w:val="center"/>
            </w:pPr>
            <w:r w:rsidRPr="006B277D">
              <w:t>не планируется</w:t>
            </w:r>
          </w:p>
        </w:tc>
      </w:tr>
      <w:tr w:rsidR="00E41B38" w:rsidRPr="006B277D" w:rsidTr="0029249E">
        <w:trPr>
          <w:trHeight w:val="788"/>
        </w:trPr>
        <w:tc>
          <w:tcPr>
            <w:tcW w:w="1384" w:type="dxa"/>
          </w:tcPr>
          <w:p w:rsidR="00E41B38" w:rsidRPr="006B277D" w:rsidRDefault="00E41B38" w:rsidP="0029249E">
            <w:pPr>
              <w:jc w:val="both"/>
            </w:pPr>
            <w:r w:rsidRPr="006B277D">
              <w:t>Проведено мероприятий</w:t>
            </w:r>
          </w:p>
        </w:tc>
        <w:tc>
          <w:tcPr>
            <w:tcW w:w="992" w:type="dxa"/>
          </w:tcPr>
          <w:p w:rsidR="00E41B38" w:rsidRPr="006B277D" w:rsidRDefault="00E41B38" w:rsidP="0029249E">
            <w:pPr>
              <w:jc w:val="center"/>
            </w:pPr>
            <w:r w:rsidRPr="006B277D">
              <w:t>2</w:t>
            </w:r>
          </w:p>
        </w:tc>
        <w:tc>
          <w:tcPr>
            <w:tcW w:w="1134" w:type="dxa"/>
          </w:tcPr>
          <w:p w:rsidR="00E41B38" w:rsidRPr="006B277D" w:rsidRDefault="00E41B38" w:rsidP="0029249E">
            <w:pPr>
              <w:jc w:val="center"/>
            </w:pPr>
            <w:r w:rsidRPr="006B277D">
              <w:t>3/5</w:t>
            </w:r>
          </w:p>
        </w:tc>
        <w:tc>
          <w:tcPr>
            <w:tcW w:w="1418" w:type="dxa"/>
            <w:gridSpan w:val="2"/>
          </w:tcPr>
          <w:p w:rsidR="00E41B38" w:rsidRPr="006B277D" w:rsidRDefault="00E41B38" w:rsidP="0029249E">
            <w:pPr>
              <w:jc w:val="center"/>
            </w:pPr>
            <w:r w:rsidRPr="006B277D">
              <w:t>2/7</w:t>
            </w:r>
          </w:p>
        </w:tc>
        <w:tc>
          <w:tcPr>
            <w:tcW w:w="1276" w:type="dxa"/>
            <w:shd w:val="clear" w:color="auto" w:fill="D9D9D9" w:themeFill="background1" w:themeFillShade="D9"/>
          </w:tcPr>
          <w:p w:rsidR="00E41B38" w:rsidRPr="006B277D" w:rsidRDefault="00E41B38" w:rsidP="0029249E">
            <w:pPr>
              <w:jc w:val="center"/>
            </w:pPr>
            <w:r w:rsidRPr="006B277D">
              <w:t>4/11</w:t>
            </w:r>
          </w:p>
        </w:tc>
        <w:tc>
          <w:tcPr>
            <w:tcW w:w="1134" w:type="dxa"/>
            <w:shd w:val="clear" w:color="auto" w:fill="auto"/>
          </w:tcPr>
          <w:p w:rsidR="00E41B38" w:rsidRPr="006B277D" w:rsidRDefault="00E41B38" w:rsidP="0029249E">
            <w:pPr>
              <w:jc w:val="center"/>
            </w:pPr>
            <w:r w:rsidRPr="006B277D">
              <w:t>1</w:t>
            </w:r>
          </w:p>
        </w:tc>
        <w:tc>
          <w:tcPr>
            <w:tcW w:w="1134" w:type="dxa"/>
            <w:shd w:val="clear" w:color="auto" w:fill="auto"/>
          </w:tcPr>
          <w:p w:rsidR="00E41B38" w:rsidRPr="006B277D" w:rsidRDefault="00E41B38" w:rsidP="0029249E">
            <w:pPr>
              <w:jc w:val="center"/>
            </w:pPr>
            <w:r w:rsidRPr="006B277D">
              <w:t>1/2</w:t>
            </w:r>
          </w:p>
        </w:tc>
        <w:tc>
          <w:tcPr>
            <w:tcW w:w="992" w:type="dxa"/>
            <w:shd w:val="clear" w:color="auto" w:fill="auto"/>
          </w:tcPr>
          <w:p w:rsidR="00E41B38" w:rsidRPr="006B277D" w:rsidRDefault="00E41B38" w:rsidP="0029249E">
            <w:pPr>
              <w:jc w:val="center"/>
            </w:pPr>
            <w:r w:rsidRPr="006B277D">
              <w:t>0/2</w:t>
            </w:r>
          </w:p>
        </w:tc>
        <w:tc>
          <w:tcPr>
            <w:tcW w:w="992" w:type="dxa"/>
            <w:shd w:val="clear" w:color="auto" w:fill="D9D9D9" w:themeFill="background1" w:themeFillShade="D9"/>
          </w:tcPr>
          <w:p w:rsidR="00E41B38" w:rsidRPr="006B277D" w:rsidRDefault="00E41B38" w:rsidP="0029249E">
            <w:pPr>
              <w:jc w:val="center"/>
            </w:pPr>
            <w:r>
              <w:t>3/5</w:t>
            </w:r>
          </w:p>
        </w:tc>
      </w:tr>
      <w:tr w:rsidR="00E41B38" w:rsidRPr="006B277D" w:rsidTr="0029249E">
        <w:tc>
          <w:tcPr>
            <w:tcW w:w="1384" w:type="dxa"/>
          </w:tcPr>
          <w:p w:rsidR="00E41B38" w:rsidRPr="006B277D" w:rsidRDefault="00E41B38" w:rsidP="0029249E">
            <w:pPr>
              <w:jc w:val="both"/>
            </w:pPr>
            <w:r w:rsidRPr="006B277D">
              <w:t>Нагрузка на 1 сотрудника</w:t>
            </w:r>
          </w:p>
        </w:tc>
        <w:tc>
          <w:tcPr>
            <w:tcW w:w="992" w:type="dxa"/>
          </w:tcPr>
          <w:p w:rsidR="00E41B38" w:rsidRPr="006B277D" w:rsidRDefault="00E41B38" w:rsidP="0029249E">
            <w:pPr>
              <w:jc w:val="center"/>
            </w:pPr>
            <w:r w:rsidRPr="006B277D">
              <w:t>2</w:t>
            </w:r>
          </w:p>
        </w:tc>
        <w:tc>
          <w:tcPr>
            <w:tcW w:w="1134" w:type="dxa"/>
          </w:tcPr>
          <w:p w:rsidR="00E41B38" w:rsidRPr="006B277D" w:rsidRDefault="00E41B38" w:rsidP="0029249E">
            <w:pPr>
              <w:jc w:val="center"/>
            </w:pPr>
            <w:r w:rsidRPr="006B277D">
              <w:t>3/5</w:t>
            </w:r>
          </w:p>
        </w:tc>
        <w:tc>
          <w:tcPr>
            <w:tcW w:w="1418" w:type="dxa"/>
            <w:gridSpan w:val="2"/>
          </w:tcPr>
          <w:p w:rsidR="00E41B38" w:rsidRPr="006B277D" w:rsidRDefault="00E41B38" w:rsidP="0029249E">
            <w:pPr>
              <w:jc w:val="center"/>
            </w:pPr>
            <w:r w:rsidRPr="006B277D">
              <w:t>2/7</w:t>
            </w:r>
          </w:p>
        </w:tc>
        <w:tc>
          <w:tcPr>
            <w:tcW w:w="1276" w:type="dxa"/>
            <w:shd w:val="clear" w:color="auto" w:fill="D9D9D9" w:themeFill="background1" w:themeFillShade="D9"/>
          </w:tcPr>
          <w:p w:rsidR="00E41B38" w:rsidRPr="006B277D" w:rsidRDefault="00E41B38" w:rsidP="0029249E">
            <w:pPr>
              <w:jc w:val="center"/>
            </w:pPr>
            <w:r w:rsidRPr="006B277D">
              <w:t>4/11</w:t>
            </w:r>
          </w:p>
        </w:tc>
        <w:tc>
          <w:tcPr>
            <w:tcW w:w="1134" w:type="dxa"/>
            <w:shd w:val="clear" w:color="auto" w:fill="auto"/>
          </w:tcPr>
          <w:p w:rsidR="00E41B38" w:rsidRPr="006B277D" w:rsidRDefault="00E41B38" w:rsidP="0029249E">
            <w:pPr>
              <w:jc w:val="center"/>
            </w:pPr>
            <w:r w:rsidRPr="006B277D">
              <w:t>1</w:t>
            </w:r>
          </w:p>
        </w:tc>
        <w:tc>
          <w:tcPr>
            <w:tcW w:w="1134" w:type="dxa"/>
            <w:shd w:val="clear" w:color="auto" w:fill="auto"/>
          </w:tcPr>
          <w:p w:rsidR="00E41B38" w:rsidRPr="006B277D" w:rsidRDefault="00E41B38" w:rsidP="0029249E">
            <w:pPr>
              <w:jc w:val="center"/>
            </w:pPr>
            <w:r w:rsidRPr="006B277D">
              <w:t>1/2</w:t>
            </w:r>
          </w:p>
        </w:tc>
        <w:tc>
          <w:tcPr>
            <w:tcW w:w="992" w:type="dxa"/>
            <w:shd w:val="clear" w:color="auto" w:fill="auto"/>
          </w:tcPr>
          <w:p w:rsidR="00E41B38" w:rsidRPr="006B277D" w:rsidRDefault="00E41B38" w:rsidP="0029249E">
            <w:pPr>
              <w:jc w:val="center"/>
            </w:pPr>
            <w:r w:rsidRPr="006B277D">
              <w:t>0/2</w:t>
            </w:r>
          </w:p>
        </w:tc>
        <w:tc>
          <w:tcPr>
            <w:tcW w:w="992" w:type="dxa"/>
            <w:shd w:val="clear" w:color="auto" w:fill="D9D9D9" w:themeFill="background1" w:themeFillShade="D9"/>
          </w:tcPr>
          <w:p w:rsidR="00E41B38" w:rsidRPr="006B277D" w:rsidRDefault="00E41B38" w:rsidP="0029249E">
            <w:pPr>
              <w:jc w:val="center"/>
            </w:pPr>
            <w:r>
              <w:t>3/5</w:t>
            </w:r>
          </w:p>
        </w:tc>
      </w:tr>
      <w:tr w:rsidR="00E41B38" w:rsidRPr="006B277D" w:rsidTr="0029249E">
        <w:tc>
          <w:tcPr>
            <w:tcW w:w="1384" w:type="dxa"/>
          </w:tcPr>
          <w:p w:rsidR="00E41B38" w:rsidRPr="006B277D" w:rsidRDefault="00E41B38" w:rsidP="0029249E">
            <w:pPr>
              <w:jc w:val="both"/>
            </w:pPr>
            <w:r w:rsidRPr="006B277D">
              <w:t>Нарушено сроков</w:t>
            </w:r>
          </w:p>
        </w:tc>
        <w:tc>
          <w:tcPr>
            <w:tcW w:w="4820" w:type="dxa"/>
            <w:gridSpan w:val="5"/>
          </w:tcPr>
          <w:p w:rsidR="00E41B38" w:rsidRPr="006B277D" w:rsidRDefault="00E41B38" w:rsidP="0029249E">
            <w:pPr>
              <w:jc w:val="center"/>
            </w:pPr>
            <w:r w:rsidRPr="006B277D">
              <w:t>Все мероприятия проведены без нарушения сроков</w:t>
            </w:r>
          </w:p>
        </w:tc>
        <w:tc>
          <w:tcPr>
            <w:tcW w:w="4252"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Default="00E41B38" w:rsidP="00E41B38">
      <w:pPr>
        <w:spacing w:after="0" w:line="360" w:lineRule="auto"/>
        <w:jc w:val="both"/>
        <w:rPr>
          <w:rFonts w:ascii="Times New Roman" w:eastAsia="Times New Roman" w:hAnsi="Times New Roman" w:cs="Times New Roman"/>
          <w:sz w:val="28"/>
          <w:szCs w:val="28"/>
          <w:lang w:eastAsia="ru-RU"/>
        </w:rPr>
      </w:pPr>
    </w:p>
    <w:p w:rsidR="00E41B38" w:rsidRPr="001E73A1" w:rsidRDefault="00E41B38" w:rsidP="001E73A1">
      <w:pPr>
        <w:pStyle w:val="afb"/>
        <w:numPr>
          <w:ilvl w:val="0"/>
          <w:numId w:val="4"/>
        </w:numPr>
        <w:ind w:firstLine="709"/>
        <w:rPr>
          <w:sz w:val="28"/>
          <w:szCs w:val="28"/>
        </w:rPr>
      </w:pPr>
      <w:r w:rsidRPr="001E73A1">
        <w:rPr>
          <w:sz w:val="28"/>
          <w:szCs w:val="28"/>
        </w:rPr>
        <w:t xml:space="preserve">В 2014 году были проведены следующие мероприятия консультационного характера по вопросам противодействия коррупции: </w:t>
      </w:r>
    </w:p>
    <w:p w:rsidR="00E41B38" w:rsidRDefault="00E41B38" w:rsidP="00E41B38">
      <w:pPr>
        <w:spacing w:after="0" w:line="360" w:lineRule="auto"/>
        <w:ind w:firstLine="709"/>
        <w:jc w:val="both"/>
        <w:rPr>
          <w:rFonts w:ascii="Times New Roman" w:hAnsi="Times New Roman" w:cs="Times New Roman"/>
          <w:sz w:val="28"/>
          <w:szCs w:val="28"/>
        </w:rPr>
      </w:pPr>
      <w:r w:rsidRPr="003306CF">
        <w:rPr>
          <w:rFonts w:ascii="Times New Roman" w:hAnsi="Times New Roman" w:cs="Times New Roman"/>
          <w:sz w:val="28"/>
          <w:szCs w:val="28"/>
        </w:rPr>
        <w:t xml:space="preserve">«Изучение нормативно-правовых актов по вопросу представления федеральными государственными гражданскими служащими сведений о доходах, имуществе и обязательствах имущественного характера» </w:t>
      </w:r>
      <w:r>
        <w:rPr>
          <w:rFonts w:ascii="Times New Roman" w:hAnsi="Times New Roman" w:cs="Times New Roman"/>
          <w:sz w:val="28"/>
          <w:szCs w:val="28"/>
        </w:rPr>
        <w:t xml:space="preserve">- </w:t>
      </w:r>
      <w:r w:rsidRPr="003306CF">
        <w:rPr>
          <w:rFonts w:ascii="Times New Roman" w:hAnsi="Times New Roman" w:cs="Times New Roman"/>
          <w:sz w:val="28"/>
          <w:szCs w:val="28"/>
        </w:rPr>
        <w:t>14.02.2014</w:t>
      </w:r>
      <w:r>
        <w:rPr>
          <w:rFonts w:ascii="Times New Roman" w:hAnsi="Times New Roman" w:cs="Times New Roman"/>
          <w:sz w:val="28"/>
          <w:szCs w:val="28"/>
        </w:rPr>
        <w:t>;</w:t>
      </w:r>
    </w:p>
    <w:p w:rsidR="00E41B38" w:rsidRPr="003306CF" w:rsidRDefault="00E41B38" w:rsidP="00E41B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306CF">
        <w:rPr>
          <w:rFonts w:ascii="Times New Roman" w:hAnsi="Times New Roman" w:cs="Times New Roman"/>
          <w:sz w:val="28"/>
          <w:szCs w:val="28"/>
        </w:rPr>
        <w:t>Дисциплинарная, административная, уголовная ответственность за коррупционные правонарушения</w:t>
      </w:r>
      <w:r>
        <w:rPr>
          <w:rFonts w:ascii="Times New Roman" w:hAnsi="Times New Roman" w:cs="Times New Roman"/>
          <w:sz w:val="28"/>
          <w:szCs w:val="28"/>
        </w:rPr>
        <w:t xml:space="preserve">» - </w:t>
      </w:r>
      <w:r w:rsidRPr="003306CF">
        <w:rPr>
          <w:rFonts w:ascii="Times New Roman" w:hAnsi="Times New Roman" w:cs="Times New Roman"/>
          <w:sz w:val="28"/>
          <w:szCs w:val="28"/>
        </w:rPr>
        <w:t>18.04.2014</w:t>
      </w:r>
      <w:r>
        <w:rPr>
          <w:rFonts w:ascii="Times New Roman" w:hAnsi="Times New Roman" w:cs="Times New Roman"/>
          <w:sz w:val="28"/>
          <w:szCs w:val="28"/>
        </w:rPr>
        <w:t>;</w:t>
      </w:r>
    </w:p>
    <w:p w:rsidR="00E41B38" w:rsidRPr="003306CF"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3306CF">
        <w:rPr>
          <w:rFonts w:ascii="Times New Roman" w:hAnsi="Times New Roman" w:cs="Times New Roman"/>
          <w:sz w:val="28"/>
          <w:szCs w:val="28"/>
        </w:rPr>
        <w:t>«Изучение Памятки по урегулированию конфликта интересов на государственной гражданск</w:t>
      </w:r>
      <w:r>
        <w:rPr>
          <w:rFonts w:ascii="Times New Roman" w:hAnsi="Times New Roman" w:cs="Times New Roman"/>
          <w:sz w:val="28"/>
          <w:szCs w:val="28"/>
        </w:rPr>
        <w:t>ой службе Российской Федерации» -</w:t>
      </w:r>
      <w:r w:rsidRPr="003306CF">
        <w:rPr>
          <w:rFonts w:ascii="Times New Roman" w:hAnsi="Times New Roman" w:cs="Times New Roman"/>
          <w:sz w:val="28"/>
          <w:szCs w:val="28"/>
        </w:rPr>
        <w:t xml:space="preserve"> 18.07.2014</w:t>
      </w:r>
      <w:r>
        <w:rPr>
          <w:rFonts w:ascii="Times New Roman" w:hAnsi="Times New Roman" w:cs="Times New Roman"/>
          <w:sz w:val="28"/>
          <w:szCs w:val="28"/>
        </w:rPr>
        <w:t>;</w:t>
      </w:r>
    </w:p>
    <w:p w:rsidR="00E41B38" w:rsidRPr="003306CF" w:rsidRDefault="00E41B38" w:rsidP="00E41B38">
      <w:pPr>
        <w:spacing w:after="0" w:line="360" w:lineRule="auto"/>
        <w:ind w:firstLine="709"/>
        <w:jc w:val="both"/>
        <w:rPr>
          <w:rFonts w:ascii="Times New Roman" w:hAnsi="Times New Roman" w:cs="Times New Roman"/>
          <w:sz w:val="28"/>
          <w:szCs w:val="28"/>
        </w:rPr>
      </w:pPr>
      <w:r w:rsidRPr="003306CF">
        <w:rPr>
          <w:rFonts w:ascii="Times New Roman" w:hAnsi="Times New Roman" w:cs="Times New Roman"/>
          <w:sz w:val="28"/>
          <w:szCs w:val="28"/>
        </w:rPr>
        <w:t xml:space="preserve">«Изучение Кодекса этики и служебного поведения государственных гражданских служащих Федеральной службы по надзору в сфере связи, </w:t>
      </w:r>
      <w:r w:rsidRPr="003306CF">
        <w:rPr>
          <w:rFonts w:ascii="Times New Roman" w:hAnsi="Times New Roman" w:cs="Times New Roman"/>
          <w:sz w:val="28"/>
          <w:szCs w:val="28"/>
        </w:rPr>
        <w:lastRenderedPageBreak/>
        <w:t>информационных технологий и массовых коммуникаций и ее территориальных органов» (приказ Ро</w:t>
      </w:r>
      <w:r>
        <w:rPr>
          <w:rFonts w:ascii="Times New Roman" w:hAnsi="Times New Roman" w:cs="Times New Roman"/>
          <w:sz w:val="28"/>
          <w:szCs w:val="28"/>
        </w:rPr>
        <w:t xml:space="preserve">скомнадзора от 22.04.2011№ 275) - </w:t>
      </w:r>
      <w:r w:rsidRPr="003306CF">
        <w:rPr>
          <w:rFonts w:ascii="Times New Roman" w:hAnsi="Times New Roman" w:cs="Times New Roman"/>
          <w:sz w:val="28"/>
          <w:szCs w:val="28"/>
        </w:rPr>
        <w:t>17.10.2014</w:t>
      </w:r>
      <w:r>
        <w:rPr>
          <w:rFonts w:ascii="Times New Roman" w:hAnsi="Times New Roman" w:cs="Times New Roman"/>
          <w:sz w:val="28"/>
          <w:szCs w:val="28"/>
        </w:rPr>
        <w:t>.</w:t>
      </w:r>
    </w:p>
    <w:p w:rsidR="00E41B38" w:rsidRPr="00ED2D98" w:rsidRDefault="001E73A1" w:rsidP="00E41B3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41B38" w:rsidRPr="00DE7362">
        <w:rPr>
          <w:rFonts w:ascii="Times New Roman" w:eastAsia="Times New Roman" w:hAnsi="Times New Roman" w:cs="Times New Roman"/>
          <w:sz w:val="28"/>
          <w:szCs w:val="28"/>
          <w:lang w:eastAsia="ru-RU"/>
        </w:rPr>
        <w:t>. Во исполнение законодательства о государственной гражданской службе и противодействии коррупции в связи с проведением проверки достоверности сведений, представленных гражданскими служащими и гражданами, претендующими на замещение должности гражданской службы,</w:t>
      </w:r>
      <w:r w:rsidR="00E41B38">
        <w:rPr>
          <w:rFonts w:ascii="Times New Roman" w:eastAsia="Times New Roman" w:hAnsi="Times New Roman" w:cs="Times New Roman"/>
          <w:sz w:val="28"/>
          <w:szCs w:val="28"/>
          <w:lang w:eastAsia="ru-RU"/>
        </w:rPr>
        <w:t xml:space="preserve"> сделано:</w:t>
      </w:r>
    </w:p>
    <w:p w:rsidR="00E41B38" w:rsidRPr="00ED2D98" w:rsidRDefault="00E41B38" w:rsidP="00E41B3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A3319">
        <w:rPr>
          <w:rFonts w:ascii="Times New Roman" w:eastAsia="Times New Roman" w:hAnsi="Times New Roman" w:cs="Times New Roman"/>
          <w:sz w:val="28"/>
          <w:szCs w:val="28"/>
          <w:lang w:eastAsia="ru-RU"/>
        </w:rPr>
        <w:t xml:space="preserve"> первом квартале</w:t>
      </w:r>
      <w:r w:rsidRPr="00ED2D98">
        <w:rPr>
          <w:rFonts w:ascii="Times New Roman" w:eastAsia="Times New Roman" w:hAnsi="Times New Roman" w:cs="Times New Roman"/>
          <w:b/>
          <w:sz w:val="28"/>
          <w:szCs w:val="28"/>
          <w:lang w:eastAsia="ru-RU"/>
        </w:rPr>
        <w:t xml:space="preserve"> </w:t>
      </w:r>
      <w:r w:rsidRPr="00ED2D98">
        <w:rPr>
          <w:rFonts w:ascii="Times New Roman" w:eastAsia="Times New Roman" w:hAnsi="Times New Roman" w:cs="Times New Roman"/>
          <w:sz w:val="28"/>
          <w:szCs w:val="28"/>
          <w:lang w:eastAsia="ru-RU"/>
        </w:rPr>
        <w:t>- 9 запросов в высшие учебные заведения с целью подтверждения подлинности дипломов о высшем образовании, 9 запросов о наличии судимости.</w:t>
      </w:r>
    </w:p>
    <w:p w:rsidR="00E41B38" w:rsidRDefault="00E41B38" w:rsidP="00E41B3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A3319">
        <w:rPr>
          <w:rFonts w:ascii="Times New Roman" w:eastAsia="Times New Roman" w:hAnsi="Times New Roman" w:cs="Times New Roman"/>
          <w:sz w:val="28"/>
          <w:szCs w:val="28"/>
          <w:lang w:eastAsia="ru-RU"/>
        </w:rPr>
        <w:t>о втором квартале</w:t>
      </w:r>
      <w:r w:rsidRPr="00ED2D98">
        <w:rPr>
          <w:rFonts w:ascii="Times New Roman" w:eastAsia="Times New Roman" w:hAnsi="Times New Roman" w:cs="Times New Roman"/>
          <w:sz w:val="28"/>
          <w:szCs w:val="28"/>
          <w:lang w:eastAsia="ru-RU"/>
        </w:rPr>
        <w:t xml:space="preserve"> – 5 запросов в высшие учебные заведения с целью подтверждения подлинности дипломов о высшем образовании.</w:t>
      </w:r>
    </w:p>
    <w:p w:rsidR="00E41B38" w:rsidRDefault="00E41B38" w:rsidP="00E41B3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A3319">
        <w:rPr>
          <w:rFonts w:ascii="Times New Roman" w:eastAsia="Times New Roman" w:hAnsi="Times New Roman" w:cs="Times New Roman"/>
          <w:sz w:val="28"/>
          <w:szCs w:val="28"/>
          <w:lang w:eastAsia="ru-RU"/>
        </w:rPr>
        <w:t xml:space="preserve"> третьем квартале</w:t>
      </w:r>
      <w:r>
        <w:rPr>
          <w:rFonts w:ascii="Times New Roman" w:eastAsia="Times New Roman" w:hAnsi="Times New Roman" w:cs="Times New Roman"/>
          <w:sz w:val="28"/>
          <w:szCs w:val="28"/>
          <w:lang w:eastAsia="ru-RU"/>
        </w:rPr>
        <w:t xml:space="preserve"> – 14 </w:t>
      </w:r>
      <w:r w:rsidRPr="00ED2D98">
        <w:rPr>
          <w:rFonts w:ascii="Times New Roman" w:eastAsia="Times New Roman" w:hAnsi="Times New Roman" w:cs="Times New Roman"/>
          <w:sz w:val="28"/>
          <w:szCs w:val="28"/>
          <w:lang w:eastAsia="ru-RU"/>
        </w:rPr>
        <w:t>запросов в высшие учебные заведения с целью подтверждения подлинности дипломов о высшем образовании</w:t>
      </w:r>
      <w:r>
        <w:rPr>
          <w:rFonts w:ascii="Times New Roman" w:eastAsia="Times New Roman" w:hAnsi="Times New Roman" w:cs="Times New Roman"/>
          <w:sz w:val="28"/>
          <w:szCs w:val="28"/>
          <w:lang w:eastAsia="ru-RU"/>
        </w:rPr>
        <w:t xml:space="preserve">. </w:t>
      </w:r>
    </w:p>
    <w:p w:rsidR="00E41B38" w:rsidRPr="009E3F6A" w:rsidRDefault="001E73A1" w:rsidP="00E41B3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41B38" w:rsidRPr="009E3F6A">
        <w:rPr>
          <w:rFonts w:ascii="Times New Roman" w:eastAsia="Times New Roman" w:hAnsi="Times New Roman" w:cs="Times New Roman"/>
          <w:sz w:val="28"/>
          <w:szCs w:val="28"/>
          <w:lang w:eastAsia="ru-RU"/>
        </w:rPr>
        <w:t xml:space="preserve">. </w:t>
      </w:r>
      <w:r w:rsidR="00E41B38" w:rsidRPr="009E3F6A">
        <w:rPr>
          <w:rFonts w:ascii="Times New Roman" w:hAnsi="Times New Roman" w:cs="Times New Roman"/>
          <w:sz w:val="28"/>
          <w:szCs w:val="28"/>
        </w:rPr>
        <w:t>Исполнение поручений Роскомнадзора:</w:t>
      </w:r>
    </w:p>
    <w:p w:rsidR="00E41B38" w:rsidRDefault="001E73A1" w:rsidP="00E41B3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41B38">
        <w:rPr>
          <w:rFonts w:ascii="Times New Roman" w:eastAsia="Times New Roman" w:hAnsi="Times New Roman" w:cs="Times New Roman"/>
          <w:sz w:val="28"/>
          <w:szCs w:val="28"/>
          <w:lang w:eastAsia="ru-RU"/>
        </w:rPr>
        <w:t>.1. По поручению Роскомнадзора от 22.10.2014 № 03-70941 направлены сведения о практике законодательства о привлечении к дисциплинарной ответственности за несоблюдение ограничений и запретов, требований о предотвращении и об урегулировании конфликта интересов и неисполнении обязанностей, установленных в целях противодействия коррупции (исх. от 24.10.2014 № 6327-03/34).</w:t>
      </w:r>
    </w:p>
    <w:p w:rsidR="00E41B38" w:rsidRDefault="001E73A1" w:rsidP="00E41B3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41B38">
        <w:rPr>
          <w:rFonts w:ascii="Times New Roman" w:eastAsia="Times New Roman" w:hAnsi="Times New Roman" w:cs="Times New Roman"/>
          <w:sz w:val="28"/>
          <w:szCs w:val="28"/>
          <w:lang w:eastAsia="ru-RU"/>
        </w:rPr>
        <w:t xml:space="preserve">.2. </w:t>
      </w:r>
      <w:proofErr w:type="gramStart"/>
      <w:r w:rsidR="00E41B38">
        <w:rPr>
          <w:rFonts w:ascii="Times New Roman" w:eastAsia="Times New Roman" w:hAnsi="Times New Roman" w:cs="Times New Roman"/>
          <w:sz w:val="28"/>
          <w:szCs w:val="28"/>
          <w:lang w:eastAsia="ru-RU"/>
        </w:rPr>
        <w:t>По поручению Роскомнадзора от 28.11.2014 № 03-81404 подготовлена информация об исполнении в Управлении в 2014 году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(исх. от 05.12.2014 № 7619-03/34).</w:t>
      </w:r>
      <w:proofErr w:type="gramEnd"/>
    </w:p>
    <w:p w:rsidR="001E73A1" w:rsidRDefault="001E73A1" w:rsidP="00E41B38">
      <w:pPr>
        <w:spacing w:after="0" w:line="360" w:lineRule="auto"/>
        <w:ind w:firstLine="709"/>
        <w:jc w:val="both"/>
        <w:rPr>
          <w:rFonts w:ascii="Times New Roman" w:eastAsia="Times New Roman" w:hAnsi="Times New Roman" w:cs="Times New Roman"/>
          <w:sz w:val="28"/>
          <w:szCs w:val="28"/>
          <w:lang w:eastAsia="ru-RU"/>
        </w:rPr>
      </w:pPr>
    </w:p>
    <w:p w:rsidR="00E41B38" w:rsidRPr="006B277D" w:rsidRDefault="00E41B38" w:rsidP="00E41B38">
      <w:pPr>
        <w:spacing w:after="0" w:line="360" w:lineRule="auto"/>
        <w:ind w:firstLine="709"/>
        <w:jc w:val="both"/>
        <w:rPr>
          <w:rFonts w:ascii="Times New Roman" w:eastAsia="Times New Roman" w:hAnsi="Times New Roman" w:cs="Times New Roman"/>
          <w:i/>
          <w:sz w:val="28"/>
          <w:szCs w:val="28"/>
          <w:u w:val="single"/>
          <w:lang w:eastAsia="ru-RU"/>
        </w:rPr>
      </w:pPr>
      <w:r w:rsidRPr="006B277D">
        <w:rPr>
          <w:rFonts w:ascii="Times New Roman" w:eastAsia="Times New Roman" w:hAnsi="Times New Roman" w:cs="Times New Roman"/>
          <w:i/>
          <w:sz w:val="28"/>
          <w:szCs w:val="28"/>
          <w:u w:val="single"/>
          <w:lang w:eastAsia="ru-RU"/>
        </w:rPr>
        <w:lastRenderedPageBreak/>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Полномочие выполняет – 1 единица</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850"/>
        <w:gridCol w:w="1134"/>
        <w:gridCol w:w="142"/>
        <w:gridCol w:w="1276"/>
        <w:gridCol w:w="992"/>
        <w:gridCol w:w="1134"/>
        <w:gridCol w:w="1134"/>
        <w:gridCol w:w="1134"/>
        <w:gridCol w:w="1134"/>
      </w:tblGrid>
      <w:tr w:rsidR="00E41B38" w:rsidRPr="006B277D" w:rsidTr="0029249E">
        <w:tc>
          <w:tcPr>
            <w:tcW w:w="1526" w:type="dxa"/>
          </w:tcPr>
          <w:p w:rsidR="00E41B38" w:rsidRPr="006B277D" w:rsidRDefault="00E41B38" w:rsidP="0029249E">
            <w:pPr>
              <w:jc w:val="both"/>
            </w:pPr>
          </w:p>
        </w:tc>
        <w:tc>
          <w:tcPr>
            <w:tcW w:w="850" w:type="dxa"/>
          </w:tcPr>
          <w:p w:rsidR="00E41B38" w:rsidRPr="006B277D" w:rsidRDefault="00E41B38" w:rsidP="0029249E">
            <w:pPr>
              <w:jc w:val="center"/>
              <w:rPr>
                <w:color w:val="000000"/>
              </w:rPr>
            </w:pPr>
            <w:r w:rsidRPr="006B277D">
              <w:rPr>
                <w:color w:val="000000"/>
              </w:rPr>
              <w:t>1 квартал 2013</w:t>
            </w:r>
          </w:p>
        </w:tc>
        <w:tc>
          <w:tcPr>
            <w:tcW w:w="1276" w:type="dxa"/>
            <w:gridSpan w:val="2"/>
          </w:tcPr>
          <w:p w:rsidR="00E41B38" w:rsidRPr="006B277D" w:rsidRDefault="00E41B38" w:rsidP="0029249E">
            <w:pPr>
              <w:jc w:val="center"/>
              <w:rPr>
                <w:color w:val="000000"/>
              </w:rPr>
            </w:pPr>
            <w:r w:rsidRPr="006B277D">
              <w:rPr>
                <w:color w:val="000000"/>
              </w:rPr>
              <w:t>2 квартал 2013 / 6 месяцев 2013</w:t>
            </w:r>
          </w:p>
        </w:tc>
        <w:tc>
          <w:tcPr>
            <w:tcW w:w="1276" w:type="dxa"/>
          </w:tcPr>
          <w:p w:rsidR="00E41B38" w:rsidRPr="006B277D" w:rsidRDefault="00E41B38" w:rsidP="0029249E">
            <w:pPr>
              <w:jc w:val="center"/>
              <w:rPr>
                <w:color w:val="000000"/>
              </w:rPr>
            </w:pPr>
            <w:r w:rsidRPr="006B277D">
              <w:rPr>
                <w:color w:val="000000"/>
              </w:rPr>
              <w:t>3 квартал 2013 / 9 месяцев 2013</w:t>
            </w:r>
          </w:p>
        </w:tc>
        <w:tc>
          <w:tcPr>
            <w:tcW w:w="992"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2013/ 12 месяцев 2013</w:t>
            </w:r>
          </w:p>
        </w:tc>
        <w:tc>
          <w:tcPr>
            <w:tcW w:w="1134" w:type="dxa"/>
            <w:shd w:val="clear" w:color="auto" w:fill="auto"/>
          </w:tcPr>
          <w:p w:rsidR="00E41B38" w:rsidRPr="006B277D" w:rsidRDefault="00E41B38" w:rsidP="0029249E">
            <w:pPr>
              <w:jc w:val="center"/>
              <w:rPr>
                <w:color w:val="000000"/>
              </w:rPr>
            </w:pPr>
            <w:r w:rsidRPr="006B277D">
              <w:rPr>
                <w:color w:val="000000"/>
              </w:rPr>
              <w:t>1 квартал 2014</w:t>
            </w:r>
          </w:p>
        </w:tc>
        <w:tc>
          <w:tcPr>
            <w:tcW w:w="1134" w:type="dxa"/>
            <w:shd w:val="clear" w:color="auto" w:fill="auto"/>
          </w:tcPr>
          <w:p w:rsidR="00E41B38" w:rsidRPr="006B277D" w:rsidRDefault="00E41B38" w:rsidP="0029249E">
            <w:pPr>
              <w:jc w:val="center"/>
              <w:rPr>
                <w:color w:val="000000"/>
              </w:rPr>
            </w:pPr>
            <w:r w:rsidRPr="006B277D">
              <w:rPr>
                <w:color w:val="000000"/>
              </w:rPr>
              <w:t>2 квартал 2014 / 6 месяцев 2014</w:t>
            </w:r>
          </w:p>
        </w:tc>
        <w:tc>
          <w:tcPr>
            <w:tcW w:w="1134" w:type="dxa"/>
            <w:shd w:val="clear" w:color="auto" w:fill="auto"/>
          </w:tcPr>
          <w:p w:rsidR="00E41B38" w:rsidRPr="006B277D" w:rsidRDefault="00E41B38" w:rsidP="0029249E">
            <w:pPr>
              <w:jc w:val="center"/>
              <w:rPr>
                <w:color w:val="000000"/>
              </w:rPr>
            </w:pPr>
            <w:r w:rsidRPr="006B277D">
              <w:rPr>
                <w:color w:val="000000"/>
              </w:rPr>
              <w:t>3 квартал 2014 / 9 месяцев 2014</w:t>
            </w:r>
          </w:p>
        </w:tc>
        <w:tc>
          <w:tcPr>
            <w:tcW w:w="1134" w:type="dxa"/>
            <w:shd w:val="clear" w:color="auto" w:fill="D9D9D9" w:themeFill="background1" w:themeFillShade="D9"/>
          </w:tcPr>
          <w:p w:rsidR="00E41B38" w:rsidRPr="006B277D" w:rsidRDefault="00E41B38" w:rsidP="0029249E">
            <w:pPr>
              <w:jc w:val="center"/>
              <w:rPr>
                <w:color w:val="000000"/>
              </w:rPr>
            </w:pPr>
            <w:r w:rsidRPr="006B277D">
              <w:rPr>
                <w:color w:val="000000"/>
              </w:rPr>
              <w:t>4 квартал 2014 / 12 месяцев 2014</w:t>
            </w:r>
          </w:p>
        </w:tc>
      </w:tr>
      <w:tr w:rsidR="00E41B38" w:rsidRPr="006B277D" w:rsidTr="0029249E">
        <w:tc>
          <w:tcPr>
            <w:tcW w:w="1526" w:type="dxa"/>
          </w:tcPr>
          <w:p w:rsidR="00E41B38" w:rsidRPr="006B277D" w:rsidRDefault="00E41B38" w:rsidP="0029249E">
            <w:pPr>
              <w:jc w:val="both"/>
            </w:pPr>
            <w:r w:rsidRPr="006B277D">
              <w:t>Запланировано мероприятий</w:t>
            </w:r>
          </w:p>
        </w:tc>
        <w:tc>
          <w:tcPr>
            <w:tcW w:w="8930" w:type="dxa"/>
            <w:gridSpan w:val="9"/>
          </w:tcPr>
          <w:p w:rsidR="00E41B38" w:rsidRPr="006B277D" w:rsidRDefault="00E41B38" w:rsidP="0029249E">
            <w:pPr>
              <w:jc w:val="center"/>
            </w:pPr>
            <w:r w:rsidRPr="006B277D">
              <w:t>не планируется</w:t>
            </w:r>
          </w:p>
        </w:tc>
      </w:tr>
      <w:tr w:rsidR="00E41B38" w:rsidRPr="006B277D" w:rsidTr="0029249E">
        <w:trPr>
          <w:trHeight w:val="788"/>
        </w:trPr>
        <w:tc>
          <w:tcPr>
            <w:tcW w:w="1526" w:type="dxa"/>
          </w:tcPr>
          <w:p w:rsidR="00E41B38" w:rsidRPr="006B277D" w:rsidRDefault="00E41B38" w:rsidP="0029249E">
            <w:pPr>
              <w:jc w:val="both"/>
            </w:pPr>
            <w:r w:rsidRPr="006B277D">
              <w:t>Проведено мероприятий</w:t>
            </w:r>
          </w:p>
        </w:tc>
        <w:tc>
          <w:tcPr>
            <w:tcW w:w="850" w:type="dxa"/>
          </w:tcPr>
          <w:p w:rsidR="00E41B38" w:rsidRPr="006B277D" w:rsidRDefault="00E41B38" w:rsidP="0029249E">
            <w:pPr>
              <w:jc w:val="both"/>
            </w:pPr>
            <w:r w:rsidRPr="006B277D">
              <w:t>0</w:t>
            </w:r>
          </w:p>
        </w:tc>
        <w:tc>
          <w:tcPr>
            <w:tcW w:w="1134" w:type="dxa"/>
          </w:tcPr>
          <w:p w:rsidR="00E41B38" w:rsidRPr="006B277D" w:rsidRDefault="00E41B38" w:rsidP="0029249E">
            <w:pPr>
              <w:jc w:val="both"/>
            </w:pPr>
            <w:r w:rsidRPr="006B277D">
              <w:t>7/7</w:t>
            </w:r>
          </w:p>
        </w:tc>
        <w:tc>
          <w:tcPr>
            <w:tcW w:w="1418" w:type="dxa"/>
            <w:gridSpan w:val="2"/>
          </w:tcPr>
          <w:p w:rsidR="00E41B38" w:rsidRPr="006B277D" w:rsidRDefault="00E41B38" w:rsidP="0029249E">
            <w:pPr>
              <w:jc w:val="both"/>
            </w:pPr>
            <w:r w:rsidRPr="006B277D">
              <w:t>2/9</w:t>
            </w:r>
          </w:p>
        </w:tc>
        <w:tc>
          <w:tcPr>
            <w:tcW w:w="992" w:type="dxa"/>
            <w:shd w:val="clear" w:color="auto" w:fill="D9D9D9" w:themeFill="background1" w:themeFillShade="D9"/>
          </w:tcPr>
          <w:p w:rsidR="00E41B38" w:rsidRPr="006B277D" w:rsidRDefault="00E41B38" w:rsidP="0029249E">
            <w:pPr>
              <w:jc w:val="both"/>
            </w:pPr>
            <w:r w:rsidRPr="006B277D">
              <w:t>8/17</w:t>
            </w:r>
          </w:p>
        </w:tc>
        <w:tc>
          <w:tcPr>
            <w:tcW w:w="1134" w:type="dxa"/>
            <w:shd w:val="clear" w:color="auto" w:fill="auto"/>
          </w:tcPr>
          <w:p w:rsidR="00E41B38" w:rsidRPr="006B277D" w:rsidRDefault="00E41B38" w:rsidP="0029249E">
            <w:pPr>
              <w:jc w:val="center"/>
            </w:pPr>
            <w:r w:rsidRPr="006B277D">
              <w:t>7</w:t>
            </w:r>
          </w:p>
        </w:tc>
        <w:tc>
          <w:tcPr>
            <w:tcW w:w="1134" w:type="dxa"/>
            <w:shd w:val="clear" w:color="auto" w:fill="auto"/>
          </w:tcPr>
          <w:p w:rsidR="00E41B38" w:rsidRPr="006B277D" w:rsidRDefault="00E41B38" w:rsidP="0029249E">
            <w:pPr>
              <w:jc w:val="center"/>
            </w:pPr>
            <w:r w:rsidRPr="006B277D">
              <w:t>14/21</w:t>
            </w:r>
          </w:p>
        </w:tc>
        <w:tc>
          <w:tcPr>
            <w:tcW w:w="1134" w:type="dxa"/>
            <w:shd w:val="clear" w:color="auto" w:fill="auto"/>
          </w:tcPr>
          <w:p w:rsidR="00E41B38" w:rsidRPr="006B277D" w:rsidRDefault="00E41B38" w:rsidP="0029249E">
            <w:pPr>
              <w:jc w:val="center"/>
            </w:pPr>
            <w:r w:rsidRPr="006B277D">
              <w:t>6/27</w:t>
            </w:r>
          </w:p>
        </w:tc>
        <w:tc>
          <w:tcPr>
            <w:tcW w:w="1134" w:type="dxa"/>
            <w:shd w:val="clear" w:color="auto" w:fill="D9D9D9" w:themeFill="background1" w:themeFillShade="D9"/>
          </w:tcPr>
          <w:p w:rsidR="00E41B38" w:rsidRPr="006B277D" w:rsidRDefault="001E73A1" w:rsidP="0029249E">
            <w:pPr>
              <w:jc w:val="center"/>
            </w:pPr>
            <w:r>
              <w:t>9</w:t>
            </w:r>
            <w:r w:rsidR="00E41B38">
              <w:t>/36</w:t>
            </w:r>
          </w:p>
        </w:tc>
      </w:tr>
      <w:tr w:rsidR="00E41B38" w:rsidRPr="006B277D" w:rsidTr="0029249E">
        <w:tc>
          <w:tcPr>
            <w:tcW w:w="1526" w:type="dxa"/>
          </w:tcPr>
          <w:p w:rsidR="00E41B38" w:rsidRPr="006B277D" w:rsidRDefault="00E41B38" w:rsidP="0029249E">
            <w:pPr>
              <w:jc w:val="both"/>
            </w:pPr>
            <w:r w:rsidRPr="006B277D">
              <w:t>Нагрузка на 1 сотрудника</w:t>
            </w:r>
          </w:p>
        </w:tc>
        <w:tc>
          <w:tcPr>
            <w:tcW w:w="850" w:type="dxa"/>
          </w:tcPr>
          <w:p w:rsidR="00E41B38" w:rsidRPr="006B277D" w:rsidRDefault="00E41B38" w:rsidP="0029249E">
            <w:pPr>
              <w:jc w:val="both"/>
            </w:pPr>
            <w:r w:rsidRPr="006B277D">
              <w:t>0</w:t>
            </w:r>
          </w:p>
        </w:tc>
        <w:tc>
          <w:tcPr>
            <w:tcW w:w="1134" w:type="dxa"/>
          </w:tcPr>
          <w:p w:rsidR="00E41B38" w:rsidRPr="006B277D" w:rsidRDefault="00E41B38" w:rsidP="0029249E">
            <w:pPr>
              <w:jc w:val="both"/>
            </w:pPr>
            <w:r w:rsidRPr="006B277D">
              <w:t>7/7</w:t>
            </w:r>
          </w:p>
        </w:tc>
        <w:tc>
          <w:tcPr>
            <w:tcW w:w="1418" w:type="dxa"/>
            <w:gridSpan w:val="2"/>
          </w:tcPr>
          <w:p w:rsidR="00E41B38" w:rsidRPr="006B277D" w:rsidRDefault="00E41B38" w:rsidP="0029249E">
            <w:pPr>
              <w:jc w:val="both"/>
            </w:pPr>
            <w:r w:rsidRPr="006B277D">
              <w:t>2/9</w:t>
            </w:r>
          </w:p>
        </w:tc>
        <w:tc>
          <w:tcPr>
            <w:tcW w:w="992" w:type="dxa"/>
            <w:shd w:val="clear" w:color="auto" w:fill="D9D9D9" w:themeFill="background1" w:themeFillShade="D9"/>
          </w:tcPr>
          <w:p w:rsidR="00E41B38" w:rsidRPr="006B277D" w:rsidRDefault="00E41B38" w:rsidP="0029249E">
            <w:pPr>
              <w:jc w:val="both"/>
            </w:pPr>
            <w:r w:rsidRPr="006B277D">
              <w:t>8/17</w:t>
            </w:r>
          </w:p>
        </w:tc>
        <w:tc>
          <w:tcPr>
            <w:tcW w:w="1134" w:type="dxa"/>
            <w:shd w:val="clear" w:color="auto" w:fill="auto"/>
          </w:tcPr>
          <w:p w:rsidR="00E41B38" w:rsidRPr="006B277D" w:rsidRDefault="00E41B38" w:rsidP="0029249E">
            <w:pPr>
              <w:jc w:val="center"/>
            </w:pPr>
            <w:r w:rsidRPr="006B277D">
              <w:t>7</w:t>
            </w:r>
          </w:p>
        </w:tc>
        <w:tc>
          <w:tcPr>
            <w:tcW w:w="1134" w:type="dxa"/>
            <w:shd w:val="clear" w:color="auto" w:fill="auto"/>
          </w:tcPr>
          <w:p w:rsidR="00E41B38" w:rsidRPr="006B277D" w:rsidRDefault="00E41B38" w:rsidP="0029249E">
            <w:pPr>
              <w:jc w:val="center"/>
            </w:pPr>
            <w:r w:rsidRPr="006B277D">
              <w:t>14/21</w:t>
            </w:r>
          </w:p>
        </w:tc>
        <w:tc>
          <w:tcPr>
            <w:tcW w:w="1134" w:type="dxa"/>
            <w:shd w:val="clear" w:color="auto" w:fill="auto"/>
          </w:tcPr>
          <w:p w:rsidR="00E41B38" w:rsidRPr="006B277D" w:rsidRDefault="00E41B38" w:rsidP="0029249E">
            <w:pPr>
              <w:jc w:val="center"/>
            </w:pPr>
            <w:r w:rsidRPr="006B277D">
              <w:t>6/27</w:t>
            </w:r>
          </w:p>
        </w:tc>
        <w:tc>
          <w:tcPr>
            <w:tcW w:w="1134" w:type="dxa"/>
            <w:shd w:val="clear" w:color="auto" w:fill="D9D9D9" w:themeFill="background1" w:themeFillShade="D9"/>
          </w:tcPr>
          <w:p w:rsidR="00E41B38" w:rsidRPr="006B277D" w:rsidRDefault="00E41B38" w:rsidP="0029249E">
            <w:pPr>
              <w:jc w:val="center"/>
            </w:pPr>
            <w:r>
              <w:t>9/36</w:t>
            </w:r>
          </w:p>
        </w:tc>
      </w:tr>
      <w:tr w:rsidR="00E41B38" w:rsidRPr="006B277D" w:rsidTr="0029249E">
        <w:tc>
          <w:tcPr>
            <w:tcW w:w="1526" w:type="dxa"/>
          </w:tcPr>
          <w:p w:rsidR="00E41B38" w:rsidRPr="006B277D" w:rsidRDefault="00E41B38" w:rsidP="0029249E">
            <w:pPr>
              <w:jc w:val="both"/>
            </w:pPr>
            <w:r w:rsidRPr="006B277D">
              <w:t>Нарушено сроков</w:t>
            </w:r>
          </w:p>
        </w:tc>
        <w:tc>
          <w:tcPr>
            <w:tcW w:w="4394" w:type="dxa"/>
            <w:gridSpan w:val="5"/>
          </w:tcPr>
          <w:p w:rsidR="00E41B38" w:rsidRPr="006B277D" w:rsidRDefault="00E41B38" w:rsidP="0029249E">
            <w:pPr>
              <w:jc w:val="center"/>
            </w:pPr>
            <w:r w:rsidRPr="006B277D">
              <w:t>Все мероприятия проведены без нарушения сроков</w:t>
            </w:r>
          </w:p>
        </w:tc>
        <w:tc>
          <w:tcPr>
            <w:tcW w:w="4536" w:type="dxa"/>
            <w:gridSpan w:val="4"/>
          </w:tcPr>
          <w:p w:rsidR="00E41B38" w:rsidRPr="006B277D" w:rsidRDefault="00E41B38" w:rsidP="0029249E">
            <w:pPr>
              <w:jc w:val="center"/>
            </w:pPr>
            <w:r w:rsidRPr="006B277D">
              <w:t>Все мероприятия проведены без нарушения сроков</w:t>
            </w:r>
          </w:p>
        </w:tc>
      </w:tr>
    </w:tbl>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p>
    <w:p w:rsidR="00E41B38" w:rsidRDefault="00E41B38" w:rsidP="00E41B38">
      <w:pPr>
        <w:spacing w:after="0" w:line="360" w:lineRule="auto"/>
        <w:ind w:firstLine="709"/>
        <w:jc w:val="both"/>
        <w:rPr>
          <w:rFonts w:ascii="Times New Roman" w:eastAsia="Times New Roman" w:hAnsi="Times New Roman" w:cs="Times New Roman"/>
          <w:sz w:val="28"/>
          <w:szCs w:val="28"/>
          <w:lang w:eastAsia="ru-RU"/>
        </w:rPr>
      </w:pPr>
      <w:r w:rsidRPr="006B277D">
        <w:rPr>
          <w:rFonts w:ascii="Times New Roman" w:eastAsia="Times New Roman" w:hAnsi="Times New Roman" w:cs="Times New Roman"/>
          <w:sz w:val="28"/>
          <w:szCs w:val="28"/>
          <w:lang w:eastAsia="ru-RU"/>
        </w:rPr>
        <w:t>Организация профессиональной подготовки государственных служащих Управления в соответствии с Планом,</w:t>
      </w:r>
      <w:r>
        <w:rPr>
          <w:rFonts w:ascii="Times New Roman" w:eastAsia="Times New Roman" w:hAnsi="Times New Roman" w:cs="Times New Roman"/>
          <w:sz w:val="28"/>
          <w:szCs w:val="28"/>
          <w:lang w:eastAsia="ru-RU"/>
        </w:rPr>
        <w:t xml:space="preserve"> утвержденным Роскомнадзором – 32 мероприятия, обучено 64</w:t>
      </w:r>
      <w:r w:rsidRPr="006B277D">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p>
    <w:p w:rsidR="00E41B38" w:rsidRPr="006B277D" w:rsidRDefault="00E41B38" w:rsidP="00E41B3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Проведено повышение квалификации по программе «Контрактная система в сфере закупок товаров, работ и услуг в соответствии с Федеральным законом № 44-ФЗ.- 4 человека. </w:t>
      </w:r>
    </w:p>
    <w:p w:rsidR="009B392A" w:rsidRPr="00E41B38" w:rsidRDefault="009B392A" w:rsidP="003F700C">
      <w:pPr>
        <w:spacing w:after="0" w:line="360" w:lineRule="auto"/>
        <w:ind w:firstLine="709"/>
        <w:jc w:val="both"/>
        <w:rPr>
          <w:rFonts w:ascii="Times New Roman" w:eastAsia="Times New Roman" w:hAnsi="Times New Roman" w:cs="Times New Roman"/>
          <w:i/>
          <w:sz w:val="28"/>
          <w:szCs w:val="28"/>
          <w:u w:val="single"/>
          <w:lang w:eastAsia="ru-RU"/>
        </w:rPr>
      </w:pPr>
    </w:p>
    <w:p w:rsidR="005771C6" w:rsidRPr="00E41B38"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E41B38">
        <w:rPr>
          <w:rFonts w:ascii="Times New Roman" w:eastAsia="Times New Roman" w:hAnsi="Times New Roman" w:cs="Times New Roman"/>
          <w:i/>
          <w:sz w:val="28"/>
          <w:szCs w:val="28"/>
          <w:u w:val="single"/>
          <w:lang w:eastAsia="ru-RU"/>
        </w:rPr>
        <w:t>Контроль исполнения планов деятельности</w:t>
      </w:r>
    </w:p>
    <w:p w:rsidR="005771C6" w:rsidRPr="00E41B38"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E41B38">
        <w:rPr>
          <w:rFonts w:ascii="Times New Roman" w:eastAsia="Times New Roman" w:hAnsi="Times New Roman" w:cs="Times New Roman"/>
          <w:sz w:val="28"/>
          <w:szCs w:val="28"/>
          <w:lang w:eastAsia="ru-RU"/>
        </w:rPr>
        <w:t>Работа ведется постоянно.</w:t>
      </w:r>
    </w:p>
    <w:p w:rsidR="005771C6" w:rsidRPr="00E41B38"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p>
    <w:p w:rsidR="005771C6" w:rsidRPr="00E41B38"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E41B38">
        <w:rPr>
          <w:rFonts w:ascii="Times New Roman" w:eastAsia="Times New Roman" w:hAnsi="Times New Roman" w:cs="Times New Roman"/>
          <w:i/>
          <w:sz w:val="28"/>
          <w:szCs w:val="28"/>
          <w:u w:val="single"/>
          <w:lang w:eastAsia="ru-RU"/>
        </w:rPr>
        <w:t>Контроль исполнения поручений</w:t>
      </w:r>
    </w:p>
    <w:p w:rsidR="005771C6" w:rsidRPr="00E41B38"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E41B38">
        <w:rPr>
          <w:rFonts w:ascii="Times New Roman" w:eastAsia="Times New Roman" w:hAnsi="Times New Roman" w:cs="Times New Roman"/>
          <w:sz w:val="28"/>
          <w:szCs w:val="28"/>
          <w:lang w:eastAsia="ru-RU"/>
        </w:rPr>
        <w:t>Работа ведется постоянно.</w:t>
      </w:r>
    </w:p>
    <w:p w:rsidR="005771C6" w:rsidRPr="00E41B38" w:rsidRDefault="005771C6" w:rsidP="003F700C">
      <w:pPr>
        <w:spacing w:after="0" w:line="360" w:lineRule="auto"/>
        <w:jc w:val="both"/>
        <w:rPr>
          <w:rFonts w:ascii="Times New Roman" w:hAnsi="Times New Roman" w:cs="Times New Roman"/>
          <w:i/>
          <w:sz w:val="28"/>
          <w:szCs w:val="28"/>
          <w:u w:val="single"/>
        </w:rPr>
      </w:pPr>
    </w:p>
    <w:p w:rsidR="005771C6" w:rsidRPr="00585AB8" w:rsidRDefault="005771C6" w:rsidP="003F700C">
      <w:pPr>
        <w:spacing w:after="0" w:line="360" w:lineRule="auto"/>
        <w:ind w:firstLine="709"/>
        <w:jc w:val="both"/>
        <w:rPr>
          <w:rFonts w:ascii="Times New Roman" w:hAnsi="Times New Roman" w:cs="Times New Roman"/>
          <w:i/>
          <w:sz w:val="28"/>
          <w:szCs w:val="28"/>
          <w:u w:val="single"/>
        </w:rPr>
      </w:pPr>
      <w:r w:rsidRPr="00585AB8">
        <w:rPr>
          <w:rFonts w:ascii="Times New Roman" w:hAnsi="Times New Roman" w:cs="Times New Roman"/>
          <w:i/>
          <w:sz w:val="28"/>
          <w:szCs w:val="28"/>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5771C6" w:rsidRPr="00585AB8" w:rsidRDefault="005771C6" w:rsidP="003F700C">
      <w:pPr>
        <w:spacing w:after="0" w:line="360" w:lineRule="auto"/>
        <w:jc w:val="both"/>
        <w:rPr>
          <w:rFonts w:ascii="Times New Roman" w:hAnsi="Times New Roman" w:cs="Times New Roman"/>
          <w:sz w:val="28"/>
          <w:szCs w:val="28"/>
        </w:rPr>
      </w:pPr>
      <w:r w:rsidRPr="00585AB8">
        <w:rPr>
          <w:rFonts w:ascii="Times New Roman" w:hAnsi="Times New Roman" w:cs="Times New Roman"/>
          <w:sz w:val="28"/>
          <w:szCs w:val="28"/>
        </w:rPr>
        <w:tab/>
        <w:t>Полномочие выполняет– 1 единица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938"/>
        <w:gridCol w:w="989"/>
        <w:gridCol w:w="989"/>
        <w:gridCol w:w="990"/>
        <w:gridCol w:w="986"/>
        <w:gridCol w:w="1126"/>
        <w:gridCol w:w="1126"/>
        <w:gridCol w:w="1395"/>
      </w:tblGrid>
      <w:tr w:rsidR="002771E6" w:rsidRPr="00585AB8" w:rsidTr="00FC30D6">
        <w:tc>
          <w:tcPr>
            <w:tcW w:w="1797" w:type="dxa"/>
          </w:tcPr>
          <w:p w:rsidR="002771E6" w:rsidRPr="00585AB8" w:rsidRDefault="002771E6" w:rsidP="003F700C">
            <w:pPr>
              <w:spacing w:after="0"/>
              <w:jc w:val="both"/>
              <w:rPr>
                <w:rFonts w:ascii="Times New Roman" w:hAnsi="Times New Roman" w:cs="Times New Roman"/>
                <w:sz w:val="18"/>
                <w:szCs w:val="18"/>
              </w:rPr>
            </w:pPr>
          </w:p>
        </w:tc>
        <w:tc>
          <w:tcPr>
            <w:tcW w:w="873" w:type="dxa"/>
          </w:tcPr>
          <w:p w:rsidR="002771E6" w:rsidRPr="00585AB8" w:rsidRDefault="002771E6" w:rsidP="003F700C">
            <w:pPr>
              <w:spacing w:after="0"/>
              <w:jc w:val="center"/>
              <w:rPr>
                <w:rFonts w:ascii="Times New Roman" w:hAnsi="Times New Roman" w:cs="Times New Roman"/>
                <w:color w:val="000000"/>
              </w:rPr>
            </w:pPr>
            <w:r w:rsidRPr="00585AB8">
              <w:rPr>
                <w:rFonts w:ascii="Times New Roman" w:hAnsi="Times New Roman" w:cs="Times New Roman"/>
                <w:color w:val="000000"/>
              </w:rPr>
              <w:t xml:space="preserve">1 </w:t>
            </w:r>
            <w:r w:rsidRPr="00585AB8">
              <w:rPr>
                <w:rFonts w:ascii="Times New Roman" w:hAnsi="Times New Roman" w:cs="Times New Roman"/>
                <w:color w:val="000000"/>
              </w:rPr>
              <w:lastRenderedPageBreak/>
              <w:t>квартал 2013</w:t>
            </w:r>
          </w:p>
        </w:tc>
        <w:tc>
          <w:tcPr>
            <w:tcW w:w="990" w:type="dxa"/>
          </w:tcPr>
          <w:p w:rsidR="002771E6" w:rsidRPr="00585AB8" w:rsidRDefault="002771E6" w:rsidP="003F700C">
            <w:pPr>
              <w:spacing w:after="0"/>
              <w:jc w:val="center"/>
              <w:rPr>
                <w:rFonts w:ascii="Times New Roman" w:hAnsi="Times New Roman" w:cs="Times New Roman"/>
                <w:color w:val="000000"/>
              </w:rPr>
            </w:pPr>
            <w:r w:rsidRPr="00585AB8">
              <w:rPr>
                <w:rFonts w:ascii="Times New Roman" w:hAnsi="Times New Roman" w:cs="Times New Roman"/>
                <w:color w:val="000000"/>
              </w:rPr>
              <w:lastRenderedPageBreak/>
              <w:t xml:space="preserve">2 </w:t>
            </w:r>
            <w:r w:rsidRPr="00585AB8">
              <w:rPr>
                <w:rFonts w:ascii="Times New Roman" w:hAnsi="Times New Roman" w:cs="Times New Roman"/>
                <w:color w:val="000000"/>
              </w:rPr>
              <w:lastRenderedPageBreak/>
              <w:t>квартал 2013 / 6 месяцев 2013</w:t>
            </w:r>
          </w:p>
        </w:tc>
        <w:tc>
          <w:tcPr>
            <w:tcW w:w="990" w:type="dxa"/>
          </w:tcPr>
          <w:p w:rsidR="002771E6" w:rsidRPr="00585AB8" w:rsidRDefault="002771E6" w:rsidP="003F700C">
            <w:pPr>
              <w:spacing w:after="0"/>
              <w:jc w:val="center"/>
              <w:rPr>
                <w:rFonts w:ascii="Times New Roman" w:hAnsi="Times New Roman" w:cs="Times New Roman"/>
                <w:color w:val="000000"/>
              </w:rPr>
            </w:pPr>
            <w:r w:rsidRPr="00585AB8">
              <w:rPr>
                <w:rFonts w:ascii="Times New Roman" w:hAnsi="Times New Roman" w:cs="Times New Roman"/>
                <w:color w:val="000000"/>
              </w:rPr>
              <w:lastRenderedPageBreak/>
              <w:t xml:space="preserve">3 </w:t>
            </w:r>
            <w:r w:rsidRPr="00585AB8">
              <w:rPr>
                <w:rFonts w:ascii="Times New Roman" w:hAnsi="Times New Roman" w:cs="Times New Roman"/>
                <w:color w:val="000000"/>
              </w:rPr>
              <w:lastRenderedPageBreak/>
              <w:t>квартал 2013 / 9 месяцев 2013</w:t>
            </w:r>
          </w:p>
        </w:tc>
        <w:tc>
          <w:tcPr>
            <w:tcW w:w="991" w:type="dxa"/>
            <w:shd w:val="clear" w:color="auto" w:fill="D9D9D9" w:themeFill="background1" w:themeFillShade="D9"/>
          </w:tcPr>
          <w:p w:rsidR="002771E6" w:rsidRPr="00585AB8" w:rsidRDefault="002771E6" w:rsidP="003F700C">
            <w:pPr>
              <w:spacing w:after="0"/>
              <w:jc w:val="center"/>
              <w:rPr>
                <w:rFonts w:ascii="Times New Roman" w:hAnsi="Times New Roman" w:cs="Times New Roman"/>
                <w:color w:val="000000"/>
              </w:rPr>
            </w:pPr>
            <w:r w:rsidRPr="00585AB8">
              <w:rPr>
                <w:rFonts w:ascii="Times New Roman" w:hAnsi="Times New Roman" w:cs="Times New Roman"/>
                <w:color w:val="000000"/>
              </w:rPr>
              <w:lastRenderedPageBreak/>
              <w:t xml:space="preserve">4 </w:t>
            </w:r>
            <w:r w:rsidRPr="00585AB8">
              <w:rPr>
                <w:rFonts w:ascii="Times New Roman" w:hAnsi="Times New Roman" w:cs="Times New Roman"/>
                <w:color w:val="000000"/>
              </w:rPr>
              <w:lastRenderedPageBreak/>
              <w:t>квартал  2013/ 12 месяцев 2013</w:t>
            </w:r>
          </w:p>
        </w:tc>
        <w:tc>
          <w:tcPr>
            <w:tcW w:w="988" w:type="dxa"/>
          </w:tcPr>
          <w:p w:rsidR="002771E6" w:rsidRPr="00585AB8" w:rsidRDefault="002771E6" w:rsidP="003F700C">
            <w:pPr>
              <w:spacing w:after="0"/>
              <w:jc w:val="center"/>
              <w:rPr>
                <w:rFonts w:ascii="Times New Roman" w:hAnsi="Times New Roman" w:cs="Times New Roman"/>
                <w:color w:val="000000"/>
              </w:rPr>
            </w:pPr>
            <w:r w:rsidRPr="00585AB8">
              <w:rPr>
                <w:rFonts w:ascii="Times New Roman" w:hAnsi="Times New Roman" w:cs="Times New Roman"/>
                <w:color w:val="000000"/>
              </w:rPr>
              <w:lastRenderedPageBreak/>
              <w:t xml:space="preserve">1 </w:t>
            </w:r>
            <w:r w:rsidRPr="00585AB8">
              <w:rPr>
                <w:rFonts w:ascii="Times New Roman" w:hAnsi="Times New Roman" w:cs="Times New Roman"/>
                <w:color w:val="000000"/>
              </w:rPr>
              <w:lastRenderedPageBreak/>
              <w:t>квартал 2014</w:t>
            </w:r>
          </w:p>
        </w:tc>
        <w:tc>
          <w:tcPr>
            <w:tcW w:w="1134" w:type="dxa"/>
          </w:tcPr>
          <w:p w:rsidR="002771E6" w:rsidRPr="00585AB8" w:rsidRDefault="002771E6" w:rsidP="003F700C">
            <w:pPr>
              <w:spacing w:after="0"/>
              <w:jc w:val="center"/>
              <w:rPr>
                <w:rFonts w:ascii="Times New Roman" w:hAnsi="Times New Roman" w:cs="Times New Roman"/>
                <w:color w:val="000000"/>
              </w:rPr>
            </w:pPr>
            <w:r w:rsidRPr="00585AB8">
              <w:rPr>
                <w:rFonts w:ascii="Times New Roman" w:hAnsi="Times New Roman" w:cs="Times New Roman"/>
                <w:color w:val="000000"/>
              </w:rPr>
              <w:lastRenderedPageBreak/>
              <w:t xml:space="preserve">2 квартал </w:t>
            </w:r>
            <w:r w:rsidRPr="00585AB8">
              <w:rPr>
                <w:rFonts w:ascii="Times New Roman" w:hAnsi="Times New Roman" w:cs="Times New Roman"/>
                <w:color w:val="000000"/>
              </w:rPr>
              <w:lastRenderedPageBreak/>
              <w:t>2014 / 6 месяцев 2014</w:t>
            </w:r>
          </w:p>
        </w:tc>
        <w:tc>
          <w:tcPr>
            <w:tcW w:w="1134" w:type="dxa"/>
          </w:tcPr>
          <w:p w:rsidR="002771E6" w:rsidRPr="00585AB8" w:rsidRDefault="002771E6" w:rsidP="003F700C">
            <w:pPr>
              <w:spacing w:after="0"/>
              <w:jc w:val="center"/>
              <w:rPr>
                <w:rFonts w:ascii="Times New Roman" w:hAnsi="Times New Roman" w:cs="Times New Roman"/>
                <w:color w:val="000000"/>
              </w:rPr>
            </w:pPr>
            <w:r w:rsidRPr="00585AB8">
              <w:rPr>
                <w:rFonts w:ascii="Times New Roman" w:hAnsi="Times New Roman" w:cs="Times New Roman"/>
                <w:color w:val="000000"/>
              </w:rPr>
              <w:lastRenderedPageBreak/>
              <w:t xml:space="preserve">3 квартал </w:t>
            </w:r>
            <w:r w:rsidRPr="00585AB8">
              <w:rPr>
                <w:rFonts w:ascii="Times New Roman" w:hAnsi="Times New Roman" w:cs="Times New Roman"/>
                <w:color w:val="000000"/>
              </w:rPr>
              <w:lastRenderedPageBreak/>
              <w:t>2014 / 9 месяцев 2014</w:t>
            </w:r>
          </w:p>
        </w:tc>
        <w:tc>
          <w:tcPr>
            <w:tcW w:w="1417" w:type="dxa"/>
            <w:shd w:val="clear" w:color="auto" w:fill="D9D9D9" w:themeFill="background1" w:themeFillShade="D9"/>
          </w:tcPr>
          <w:p w:rsidR="002771E6" w:rsidRPr="00585AB8" w:rsidRDefault="002771E6" w:rsidP="003F700C">
            <w:pPr>
              <w:spacing w:after="0"/>
              <w:jc w:val="center"/>
              <w:rPr>
                <w:rFonts w:ascii="Times New Roman" w:hAnsi="Times New Roman" w:cs="Times New Roman"/>
                <w:color w:val="000000"/>
              </w:rPr>
            </w:pPr>
            <w:r w:rsidRPr="00585AB8">
              <w:rPr>
                <w:rFonts w:ascii="Times New Roman" w:hAnsi="Times New Roman" w:cs="Times New Roman"/>
                <w:color w:val="000000"/>
              </w:rPr>
              <w:lastRenderedPageBreak/>
              <w:t xml:space="preserve">4 квартал </w:t>
            </w:r>
            <w:r w:rsidRPr="00585AB8">
              <w:rPr>
                <w:rFonts w:ascii="Times New Roman" w:hAnsi="Times New Roman" w:cs="Times New Roman"/>
                <w:color w:val="000000"/>
              </w:rPr>
              <w:lastRenderedPageBreak/>
              <w:t>2014 / 12 месяцев 2014</w:t>
            </w:r>
          </w:p>
        </w:tc>
      </w:tr>
      <w:tr w:rsidR="005771C6" w:rsidRPr="00585AB8" w:rsidTr="00FC30D6">
        <w:tc>
          <w:tcPr>
            <w:tcW w:w="1797" w:type="dxa"/>
          </w:tcPr>
          <w:p w:rsidR="005771C6" w:rsidRPr="00585AB8" w:rsidRDefault="005771C6" w:rsidP="003F700C">
            <w:pPr>
              <w:spacing w:after="0"/>
              <w:jc w:val="both"/>
              <w:rPr>
                <w:rFonts w:ascii="Times New Roman" w:hAnsi="Times New Roman" w:cs="Times New Roman"/>
                <w:sz w:val="18"/>
                <w:szCs w:val="18"/>
              </w:rPr>
            </w:pPr>
            <w:r w:rsidRPr="00585AB8">
              <w:rPr>
                <w:rFonts w:ascii="Times New Roman" w:hAnsi="Times New Roman" w:cs="Times New Roman"/>
                <w:sz w:val="18"/>
                <w:szCs w:val="18"/>
              </w:rPr>
              <w:lastRenderedPageBreak/>
              <w:t>Запланировано мероприятий</w:t>
            </w:r>
          </w:p>
        </w:tc>
        <w:tc>
          <w:tcPr>
            <w:tcW w:w="8517" w:type="dxa"/>
            <w:gridSpan w:val="8"/>
          </w:tcPr>
          <w:p w:rsidR="005771C6" w:rsidRPr="00585AB8" w:rsidRDefault="005771C6" w:rsidP="003F700C">
            <w:pPr>
              <w:spacing w:after="0"/>
              <w:jc w:val="center"/>
              <w:rPr>
                <w:rFonts w:ascii="Times New Roman" w:hAnsi="Times New Roman" w:cs="Times New Roman"/>
                <w:sz w:val="18"/>
                <w:szCs w:val="18"/>
              </w:rPr>
            </w:pPr>
            <w:r w:rsidRPr="00585AB8">
              <w:rPr>
                <w:rFonts w:ascii="Times New Roman" w:hAnsi="Times New Roman" w:cs="Times New Roman"/>
                <w:sz w:val="18"/>
                <w:szCs w:val="18"/>
              </w:rPr>
              <w:t>по отдельному плану</w:t>
            </w:r>
          </w:p>
        </w:tc>
      </w:tr>
      <w:tr w:rsidR="005771C6" w:rsidRPr="008A0A06" w:rsidTr="00FC30D6">
        <w:tc>
          <w:tcPr>
            <w:tcW w:w="1797" w:type="dxa"/>
          </w:tcPr>
          <w:p w:rsidR="005771C6" w:rsidRPr="00585AB8" w:rsidRDefault="005771C6" w:rsidP="003F700C">
            <w:pPr>
              <w:spacing w:after="0"/>
              <w:jc w:val="both"/>
              <w:rPr>
                <w:rFonts w:ascii="Times New Roman" w:hAnsi="Times New Roman" w:cs="Times New Roman"/>
                <w:sz w:val="18"/>
                <w:szCs w:val="18"/>
              </w:rPr>
            </w:pPr>
            <w:r w:rsidRPr="00585AB8">
              <w:rPr>
                <w:rFonts w:ascii="Times New Roman" w:hAnsi="Times New Roman" w:cs="Times New Roman"/>
                <w:sz w:val="18"/>
                <w:szCs w:val="18"/>
              </w:rPr>
              <w:t>Проведено</w:t>
            </w:r>
          </w:p>
          <w:p w:rsidR="005771C6" w:rsidRPr="00585AB8" w:rsidRDefault="005771C6" w:rsidP="003F700C">
            <w:pPr>
              <w:spacing w:after="0"/>
              <w:jc w:val="both"/>
              <w:rPr>
                <w:rFonts w:ascii="Times New Roman" w:hAnsi="Times New Roman" w:cs="Times New Roman"/>
                <w:sz w:val="18"/>
                <w:szCs w:val="18"/>
              </w:rPr>
            </w:pPr>
            <w:r w:rsidRPr="00585AB8">
              <w:rPr>
                <w:rFonts w:ascii="Times New Roman" w:hAnsi="Times New Roman" w:cs="Times New Roman"/>
                <w:sz w:val="18"/>
                <w:szCs w:val="18"/>
              </w:rPr>
              <w:t>мероприятий</w:t>
            </w:r>
          </w:p>
        </w:tc>
        <w:tc>
          <w:tcPr>
            <w:tcW w:w="8517" w:type="dxa"/>
            <w:gridSpan w:val="8"/>
          </w:tcPr>
          <w:p w:rsidR="005771C6" w:rsidRPr="00585AB8" w:rsidRDefault="005771C6" w:rsidP="003F700C">
            <w:pPr>
              <w:spacing w:after="0"/>
              <w:jc w:val="center"/>
              <w:rPr>
                <w:rFonts w:ascii="Times New Roman" w:hAnsi="Times New Roman" w:cs="Times New Roman"/>
                <w:sz w:val="18"/>
                <w:szCs w:val="18"/>
              </w:rPr>
            </w:pPr>
            <w:r w:rsidRPr="00585AB8">
              <w:rPr>
                <w:rFonts w:ascii="Times New Roman" w:hAnsi="Times New Roman" w:cs="Times New Roman"/>
                <w:sz w:val="18"/>
                <w:szCs w:val="18"/>
              </w:rPr>
              <w:t>работа ведется постоянно</w:t>
            </w:r>
          </w:p>
        </w:tc>
      </w:tr>
    </w:tbl>
    <w:p w:rsidR="00E13AF8" w:rsidRPr="008A0A06" w:rsidRDefault="00E13AF8" w:rsidP="003F700C">
      <w:pPr>
        <w:spacing w:after="0"/>
        <w:ind w:firstLine="709"/>
        <w:jc w:val="both"/>
        <w:rPr>
          <w:rFonts w:ascii="Times New Roman" w:hAnsi="Times New Roman" w:cs="Times New Roman"/>
          <w:sz w:val="28"/>
          <w:szCs w:val="28"/>
          <w:highlight w:val="yellow"/>
        </w:rPr>
      </w:pPr>
    </w:p>
    <w:p w:rsidR="00610E36" w:rsidRPr="00585AB8" w:rsidRDefault="00610E36" w:rsidP="003F700C">
      <w:pPr>
        <w:spacing w:after="0" w:line="360" w:lineRule="auto"/>
        <w:ind w:firstLine="709"/>
        <w:jc w:val="both"/>
        <w:rPr>
          <w:rFonts w:ascii="Times New Roman" w:hAnsi="Times New Roman" w:cs="Times New Roman"/>
          <w:sz w:val="28"/>
          <w:szCs w:val="28"/>
        </w:rPr>
      </w:pPr>
      <w:r w:rsidRPr="00585AB8">
        <w:rPr>
          <w:rFonts w:ascii="Times New Roman" w:hAnsi="Times New Roman" w:cs="Times New Roman"/>
          <w:sz w:val="28"/>
          <w:szCs w:val="28"/>
        </w:rPr>
        <w:t>Мобилизационная подготовка проводится по отдельному плану, утвержденному руководителем Управления.</w:t>
      </w:r>
    </w:p>
    <w:p w:rsidR="00610E36" w:rsidRPr="00585AB8" w:rsidRDefault="00610E36" w:rsidP="003F700C">
      <w:pPr>
        <w:spacing w:after="0" w:line="360" w:lineRule="auto"/>
        <w:ind w:firstLine="709"/>
        <w:jc w:val="both"/>
        <w:rPr>
          <w:rFonts w:ascii="Times New Roman" w:hAnsi="Times New Roman" w:cs="Times New Roman"/>
          <w:sz w:val="28"/>
          <w:szCs w:val="28"/>
        </w:rPr>
      </w:pPr>
      <w:r w:rsidRPr="00585AB8">
        <w:rPr>
          <w:rFonts w:ascii="Times New Roman" w:hAnsi="Times New Roman" w:cs="Times New Roman"/>
          <w:sz w:val="28"/>
          <w:szCs w:val="28"/>
        </w:rPr>
        <w:t>В Управлении по состоянию на 3</w:t>
      </w:r>
      <w:r w:rsidR="00585AB8">
        <w:rPr>
          <w:rFonts w:ascii="Times New Roman" w:hAnsi="Times New Roman" w:cs="Times New Roman"/>
          <w:sz w:val="28"/>
          <w:szCs w:val="28"/>
        </w:rPr>
        <w:t>1</w:t>
      </w:r>
      <w:r w:rsidRPr="00585AB8">
        <w:rPr>
          <w:rFonts w:ascii="Times New Roman" w:hAnsi="Times New Roman" w:cs="Times New Roman"/>
          <w:sz w:val="28"/>
          <w:szCs w:val="28"/>
        </w:rPr>
        <w:t>.</w:t>
      </w:r>
      <w:r w:rsidR="00585AB8">
        <w:rPr>
          <w:rFonts w:ascii="Times New Roman" w:hAnsi="Times New Roman" w:cs="Times New Roman"/>
          <w:sz w:val="28"/>
          <w:szCs w:val="28"/>
        </w:rPr>
        <w:t>12</w:t>
      </w:r>
      <w:r w:rsidRPr="00585AB8">
        <w:rPr>
          <w:rFonts w:ascii="Times New Roman" w:hAnsi="Times New Roman" w:cs="Times New Roman"/>
          <w:sz w:val="28"/>
          <w:szCs w:val="28"/>
        </w:rPr>
        <w:t xml:space="preserve">.2014 для предоставления отсрочки от призыва граждан, пребывающих в запасе, забронировано </w:t>
      </w:r>
      <w:r w:rsidR="00A85476">
        <w:rPr>
          <w:rFonts w:ascii="Times New Roman" w:hAnsi="Times New Roman" w:cs="Times New Roman"/>
          <w:sz w:val="28"/>
          <w:szCs w:val="28"/>
        </w:rPr>
        <w:t>3</w:t>
      </w:r>
      <w:r w:rsidRPr="00585AB8">
        <w:rPr>
          <w:rFonts w:ascii="Times New Roman" w:hAnsi="Times New Roman" w:cs="Times New Roman"/>
          <w:sz w:val="28"/>
          <w:szCs w:val="28"/>
        </w:rPr>
        <w:t xml:space="preserve"> сотрудник</w:t>
      </w:r>
      <w:r w:rsidR="006A17BC" w:rsidRPr="00585AB8">
        <w:rPr>
          <w:rFonts w:ascii="Times New Roman" w:hAnsi="Times New Roman" w:cs="Times New Roman"/>
          <w:sz w:val="28"/>
          <w:szCs w:val="28"/>
        </w:rPr>
        <w:t>а</w:t>
      </w:r>
      <w:r w:rsidRPr="00585AB8">
        <w:rPr>
          <w:rFonts w:ascii="Times New Roman" w:hAnsi="Times New Roman" w:cs="Times New Roman"/>
          <w:sz w:val="28"/>
          <w:szCs w:val="28"/>
        </w:rPr>
        <w:t xml:space="preserve"> из 1</w:t>
      </w:r>
      <w:r w:rsidR="00A85476">
        <w:rPr>
          <w:rFonts w:ascii="Times New Roman" w:hAnsi="Times New Roman" w:cs="Times New Roman"/>
          <w:sz w:val="28"/>
          <w:szCs w:val="28"/>
        </w:rPr>
        <w:t>2</w:t>
      </w:r>
      <w:r w:rsidRPr="00585AB8">
        <w:rPr>
          <w:rFonts w:ascii="Times New Roman" w:hAnsi="Times New Roman" w:cs="Times New Roman"/>
          <w:sz w:val="28"/>
          <w:szCs w:val="28"/>
        </w:rPr>
        <w:t xml:space="preserve"> граждан, пребывающих в запасе, подлежащих бронированию по перечню № 82.</w:t>
      </w:r>
    </w:p>
    <w:p w:rsidR="00E13AF8" w:rsidRPr="008A0A06" w:rsidRDefault="00E13AF8" w:rsidP="003F700C">
      <w:pPr>
        <w:spacing w:after="0" w:line="360" w:lineRule="auto"/>
        <w:ind w:firstLine="709"/>
        <w:jc w:val="both"/>
        <w:rPr>
          <w:rFonts w:ascii="Times New Roman" w:hAnsi="Times New Roman" w:cs="Times New Roman"/>
          <w:sz w:val="28"/>
          <w:szCs w:val="28"/>
          <w:highlight w:val="yellow"/>
        </w:rPr>
      </w:pPr>
    </w:p>
    <w:p w:rsidR="005771C6" w:rsidRPr="007B2A47"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7B2A47">
        <w:rPr>
          <w:rFonts w:ascii="Times New Roman" w:eastAsia="Times New Roman" w:hAnsi="Times New Roman" w:cs="Times New Roman"/>
          <w:i/>
          <w:sz w:val="28"/>
          <w:szCs w:val="28"/>
          <w:u w:val="single"/>
          <w:lang w:eastAsia="ru-RU"/>
        </w:rPr>
        <w:t>Организация делопроизводства - организация работы по комплектованию, хранению, учету и использованию архивных документов</w:t>
      </w:r>
    </w:p>
    <w:p w:rsidR="002B195C" w:rsidRPr="007B2A47" w:rsidRDefault="002B195C" w:rsidP="003F700C">
      <w:pPr>
        <w:autoSpaceDE w:val="0"/>
        <w:autoSpaceDN w:val="0"/>
        <w:adjustRightInd w:val="0"/>
        <w:spacing w:after="0" w:line="360" w:lineRule="auto"/>
        <w:ind w:firstLine="709"/>
        <w:jc w:val="both"/>
        <w:rPr>
          <w:rFonts w:ascii="Times New Roman" w:hAnsi="Times New Roman" w:cs="Times New Roman"/>
          <w:sz w:val="26"/>
          <w:szCs w:val="26"/>
        </w:rPr>
      </w:pPr>
      <w:r w:rsidRPr="007B2A47">
        <w:rPr>
          <w:rFonts w:ascii="Times New Roman" w:hAnsi="Times New Roman" w:cs="Times New Roman"/>
          <w:sz w:val="26"/>
          <w:szCs w:val="26"/>
        </w:rPr>
        <w:t>Полномочие выполняет – 1 единица</w:t>
      </w:r>
    </w:p>
    <w:p w:rsidR="002B195C" w:rsidRPr="007B2A47" w:rsidRDefault="002B195C" w:rsidP="003F700C">
      <w:pPr>
        <w:autoSpaceDE w:val="0"/>
        <w:autoSpaceDN w:val="0"/>
        <w:adjustRightInd w:val="0"/>
        <w:spacing w:after="0" w:line="240" w:lineRule="auto"/>
        <w:ind w:firstLine="709"/>
        <w:jc w:val="both"/>
        <w:rPr>
          <w:rFonts w:ascii="Times New Roman" w:hAnsi="Times New Roman" w:cs="Times New Roman"/>
          <w:i/>
          <w:iCs/>
          <w:sz w:val="26"/>
          <w:szCs w:val="26"/>
          <w:u w:val="single"/>
          <w:lang w:val="en-US"/>
        </w:rPr>
      </w:pPr>
    </w:p>
    <w:tbl>
      <w:tblPr>
        <w:tblW w:w="10314" w:type="dxa"/>
        <w:tblLayout w:type="fixed"/>
        <w:tblLook w:val="0000" w:firstRow="0" w:lastRow="0" w:firstColumn="0" w:lastColumn="0" w:noHBand="0" w:noVBand="0"/>
      </w:tblPr>
      <w:tblGrid>
        <w:gridCol w:w="2660"/>
        <w:gridCol w:w="952"/>
        <w:gridCol w:w="952"/>
        <w:gridCol w:w="952"/>
        <w:gridCol w:w="971"/>
        <w:gridCol w:w="952"/>
        <w:gridCol w:w="952"/>
        <w:gridCol w:w="952"/>
        <w:gridCol w:w="971"/>
      </w:tblGrid>
      <w:tr w:rsidR="002771E6" w:rsidRPr="007B2A47"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771E6" w:rsidP="003F700C">
            <w:pPr>
              <w:autoSpaceDE w:val="0"/>
              <w:autoSpaceDN w:val="0"/>
              <w:adjustRightInd w:val="0"/>
              <w:spacing w:after="0" w:line="240" w:lineRule="auto"/>
              <w:jc w:val="both"/>
              <w:rPr>
                <w:rFonts w:ascii="Times New Roman" w:hAnsi="Times New Roman" w:cs="Times New Roman"/>
                <w:lang w:val="en-US"/>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771E6" w:rsidP="003F700C">
            <w:pPr>
              <w:spacing w:after="0"/>
              <w:jc w:val="center"/>
              <w:rPr>
                <w:rFonts w:ascii="Times New Roman" w:hAnsi="Times New Roman" w:cs="Times New Roman"/>
                <w:color w:val="000000"/>
                <w:sz w:val="20"/>
                <w:szCs w:val="20"/>
              </w:rPr>
            </w:pPr>
            <w:r w:rsidRPr="007B2A47">
              <w:rPr>
                <w:rFonts w:ascii="Times New Roman" w:hAnsi="Times New Roman" w:cs="Times New Roman"/>
                <w:color w:val="000000"/>
                <w:sz w:val="20"/>
                <w:szCs w:val="20"/>
              </w:rPr>
              <w:t>1 квартал 2013</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771E6" w:rsidP="003F700C">
            <w:pPr>
              <w:spacing w:after="0"/>
              <w:jc w:val="center"/>
              <w:rPr>
                <w:rFonts w:ascii="Times New Roman" w:hAnsi="Times New Roman" w:cs="Times New Roman"/>
                <w:color w:val="000000"/>
                <w:sz w:val="20"/>
                <w:szCs w:val="20"/>
              </w:rPr>
            </w:pPr>
            <w:r w:rsidRPr="007B2A47">
              <w:rPr>
                <w:rFonts w:ascii="Times New Roman" w:hAnsi="Times New Roman" w:cs="Times New Roman"/>
                <w:color w:val="000000"/>
                <w:sz w:val="20"/>
                <w:szCs w:val="20"/>
              </w:rPr>
              <w:t>2 квартал 2013 / 6 месяцев 2013</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771E6" w:rsidP="003F700C">
            <w:pPr>
              <w:spacing w:after="0"/>
              <w:jc w:val="center"/>
              <w:rPr>
                <w:rFonts w:ascii="Times New Roman" w:hAnsi="Times New Roman" w:cs="Times New Roman"/>
                <w:color w:val="000000"/>
                <w:sz w:val="20"/>
                <w:szCs w:val="20"/>
              </w:rPr>
            </w:pPr>
            <w:r w:rsidRPr="007B2A47">
              <w:rPr>
                <w:rFonts w:ascii="Times New Roman" w:hAnsi="Times New Roman" w:cs="Times New Roman"/>
                <w:color w:val="000000"/>
                <w:sz w:val="20"/>
                <w:szCs w:val="20"/>
              </w:rPr>
              <w:t>3 квартал 2013 / 9 месяцев 2013</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7B2A47" w:rsidRDefault="002771E6" w:rsidP="003F700C">
            <w:pPr>
              <w:spacing w:after="0"/>
              <w:jc w:val="center"/>
              <w:rPr>
                <w:rFonts w:ascii="Times New Roman" w:hAnsi="Times New Roman" w:cs="Times New Roman"/>
                <w:color w:val="000000"/>
                <w:sz w:val="20"/>
                <w:szCs w:val="20"/>
              </w:rPr>
            </w:pPr>
            <w:r w:rsidRPr="007B2A47">
              <w:rPr>
                <w:rFonts w:ascii="Times New Roman" w:hAnsi="Times New Roman" w:cs="Times New Roman"/>
                <w:color w:val="000000"/>
                <w:sz w:val="20"/>
                <w:szCs w:val="20"/>
              </w:rPr>
              <w:t>4 квартал  2013/ 12 месяцев 2013</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771E6" w:rsidP="003F700C">
            <w:pPr>
              <w:spacing w:after="0"/>
              <w:jc w:val="center"/>
              <w:rPr>
                <w:rFonts w:ascii="Times New Roman" w:hAnsi="Times New Roman" w:cs="Times New Roman"/>
                <w:color w:val="000000"/>
                <w:sz w:val="20"/>
                <w:szCs w:val="20"/>
              </w:rPr>
            </w:pPr>
            <w:r w:rsidRPr="007B2A47">
              <w:rPr>
                <w:rFonts w:ascii="Times New Roman" w:hAnsi="Times New Roman" w:cs="Times New Roman"/>
                <w:color w:val="000000"/>
                <w:sz w:val="20"/>
                <w:szCs w:val="20"/>
              </w:rPr>
              <w:t>1 квартал 2014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771E6" w:rsidP="003F700C">
            <w:pPr>
              <w:spacing w:after="0"/>
              <w:jc w:val="center"/>
              <w:rPr>
                <w:rFonts w:ascii="Times New Roman" w:hAnsi="Times New Roman" w:cs="Times New Roman"/>
                <w:color w:val="000000"/>
                <w:sz w:val="20"/>
                <w:szCs w:val="20"/>
              </w:rPr>
            </w:pPr>
            <w:r w:rsidRPr="007B2A47">
              <w:rPr>
                <w:rFonts w:ascii="Times New Roman" w:hAnsi="Times New Roman" w:cs="Times New Roman"/>
                <w:color w:val="000000"/>
                <w:sz w:val="20"/>
                <w:szCs w:val="20"/>
              </w:rPr>
              <w:t>2 квартал 2014 / 6 месяцев 2014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771E6" w:rsidP="003F700C">
            <w:pPr>
              <w:spacing w:after="0"/>
              <w:jc w:val="center"/>
              <w:rPr>
                <w:rFonts w:ascii="Times New Roman" w:hAnsi="Times New Roman" w:cs="Times New Roman"/>
                <w:color w:val="000000"/>
                <w:sz w:val="20"/>
                <w:szCs w:val="20"/>
              </w:rPr>
            </w:pPr>
            <w:r w:rsidRPr="007B2A47">
              <w:rPr>
                <w:rFonts w:ascii="Times New Roman" w:hAnsi="Times New Roman" w:cs="Times New Roman"/>
                <w:color w:val="000000"/>
                <w:sz w:val="20"/>
                <w:szCs w:val="20"/>
              </w:rPr>
              <w:t>3 квартал 2014 / 9 месяцев 2014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7B2A47" w:rsidRDefault="002771E6" w:rsidP="003F700C">
            <w:pPr>
              <w:spacing w:after="0"/>
              <w:jc w:val="center"/>
              <w:rPr>
                <w:rFonts w:ascii="Times New Roman" w:hAnsi="Times New Roman" w:cs="Times New Roman"/>
                <w:color w:val="000000"/>
                <w:sz w:val="20"/>
                <w:szCs w:val="20"/>
              </w:rPr>
            </w:pPr>
            <w:r w:rsidRPr="007B2A47">
              <w:rPr>
                <w:rFonts w:ascii="Times New Roman" w:hAnsi="Times New Roman" w:cs="Times New Roman"/>
                <w:color w:val="000000"/>
                <w:sz w:val="20"/>
                <w:szCs w:val="20"/>
              </w:rPr>
              <w:t>4 квартал 2014 / 12 месяцев 2014</w:t>
            </w:r>
          </w:p>
        </w:tc>
      </w:tr>
      <w:tr w:rsidR="002B195C" w:rsidRPr="007B2A47"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7B2A47" w:rsidRDefault="002B195C" w:rsidP="003F700C">
            <w:pPr>
              <w:autoSpaceDE w:val="0"/>
              <w:autoSpaceDN w:val="0"/>
              <w:adjustRightInd w:val="0"/>
              <w:spacing w:after="0" w:line="240" w:lineRule="auto"/>
              <w:jc w:val="both"/>
              <w:rPr>
                <w:rFonts w:ascii="Times New Roman" w:hAnsi="Times New Roman" w:cs="Times New Roman"/>
                <w:sz w:val="20"/>
                <w:szCs w:val="20"/>
                <w:lang w:val="en-US"/>
              </w:rPr>
            </w:pPr>
            <w:r w:rsidRPr="007B2A47">
              <w:rPr>
                <w:rFonts w:ascii="Times New Roman" w:hAnsi="Times New Roman" w:cs="Times New Roman"/>
                <w:sz w:val="20"/>
                <w:szCs w:val="20"/>
              </w:rPr>
              <w:t>Запланировано мероприятий</w:t>
            </w:r>
          </w:p>
        </w:tc>
        <w:tc>
          <w:tcPr>
            <w:tcW w:w="7654" w:type="dxa"/>
            <w:gridSpan w:val="8"/>
            <w:tcBorders>
              <w:top w:val="single" w:sz="3" w:space="0" w:color="000000"/>
              <w:left w:val="single" w:sz="3" w:space="0" w:color="000000"/>
              <w:bottom w:val="single" w:sz="3" w:space="0" w:color="000000"/>
              <w:right w:val="single" w:sz="3" w:space="0" w:color="000000"/>
            </w:tcBorders>
            <w:shd w:val="clear" w:color="000000" w:fill="FFFFFF"/>
          </w:tcPr>
          <w:p w:rsidR="002B195C" w:rsidRPr="007B2A47" w:rsidRDefault="002B195C" w:rsidP="003F700C">
            <w:pPr>
              <w:autoSpaceDE w:val="0"/>
              <w:autoSpaceDN w:val="0"/>
              <w:adjustRightInd w:val="0"/>
              <w:spacing w:after="0" w:line="240" w:lineRule="auto"/>
              <w:jc w:val="center"/>
              <w:rPr>
                <w:rFonts w:ascii="Times New Roman" w:hAnsi="Times New Roman" w:cs="Times New Roman"/>
                <w:sz w:val="20"/>
                <w:szCs w:val="20"/>
                <w:lang w:val="en-US"/>
              </w:rPr>
            </w:pPr>
            <w:r w:rsidRPr="007B2A47">
              <w:rPr>
                <w:rFonts w:ascii="Times New Roman" w:hAnsi="Times New Roman" w:cs="Times New Roman"/>
                <w:sz w:val="20"/>
                <w:szCs w:val="20"/>
              </w:rPr>
              <w:t>постоянно (по мере необходимости)</w:t>
            </w:r>
          </w:p>
        </w:tc>
      </w:tr>
      <w:tr w:rsidR="002B195C" w:rsidRPr="007B2A47"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7B2A47" w:rsidRDefault="002B195C" w:rsidP="003F700C">
            <w:pPr>
              <w:autoSpaceDE w:val="0"/>
              <w:autoSpaceDN w:val="0"/>
              <w:adjustRightInd w:val="0"/>
              <w:spacing w:after="0" w:line="240" w:lineRule="auto"/>
              <w:jc w:val="both"/>
              <w:rPr>
                <w:rFonts w:ascii="Times New Roman" w:hAnsi="Times New Roman" w:cs="Times New Roman"/>
                <w:sz w:val="20"/>
                <w:szCs w:val="20"/>
                <w:lang w:val="en-US"/>
              </w:rPr>
            </w:pPr>
            <w:r w:rsidRPr="007B2A47">
              <w:rPr>
                <w:rFonts w:ascii="Times New Roman" w:hAnsi="Times New Roman" w:cs="Times New Roman"/>
                <w:sz w:val="20"/>
                <w:szCs w:val="20"/>
              </w:rPr>
              <w:t>Проведено мероприятий, из них:</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7B2A47" w:rsidRDefault="002B195C" w:rsidP="003F700C">
            <w:pPr>
              <w:autoSpaceDE w:val="0"/>
              <w:autoSpaceDN w:val="0"/>
              <w:adjustRightInd w:val="0"/>
              <w:spacing w:after="0" w:line="240" w:lineRule="auto"/>
              <w:jc w:val="center"/>
              <w:rPr>
                <w:rFonts w:ascii="Times New Roman" w:hAnsi="Times New Roman" w:cs="Times New Roman"/>
                <w:sz w:val="20"/>
                <w:szCs w:val="20"/>
                <w:lang w:val="en-US"/>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7B2A47" w:rsidRDefault="002B195C" w:rsidP="003F700C">
            <w:pPr>
              <w:autoSpaceDE w:val="0"/>
              <w:autoSpaceDN w:val="0"/>
              <w:adjustRightInd w:val="0"/>
              <w:spacing w:after="0" w:line="240" w:lineRule="auto"/>
              <w:jc w:val="center"/>
              <w:rPr>
                <w:rFonts w:ascii="Times New Roman" w:hAnsi="Times New Roman" w:cs="Times New Roman"/>
                <w:sz w:val="20"/>
                <w:szCs w:val="20"/>
                <w:lang w:val="en-US"/>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7B2A47" w:rsidRDefault="002B195C" w:rsidP="003F700C">
            <w:pPr>
              <w:autoSpaceDE w:val="0"/>
              <w:autoSpaceDN w:val="0"/>
              <w:adjustRightInd w:val="0"/>
              <w:spacing w:after="0" w:line="240" w:lineRule="auto"/>
              <w:jc w:val="center"/>
              <w:rPr>
                <w:rFonts w:ascii="Times New Roman" w:hAnsi="Times New Roman" w:cs="Times New Roman"/>
                <w:sz w:val="20"/>
                <w:szCs w:val="20"/>
                <w:lang w:val="en-US"/>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B195C" w:rsidRPr="007B2A47"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945/945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7B2A47"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7B2A47" w:rsidRDefault="00575718"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4/6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7B2A47" w:rsidRDefault="00A603CB"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3/9</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B195C" w:rsidRPr="007B2A47" w:rsidRDefault="007B2A47"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0/9</w:t>
            </w:r>
          </w:p>
        </w:tc>
      </w:tr>
      <w:tr w:rsidR="002771E6" w:rsidRPr="007B2A47"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771E6" w:rsidP="003F700C">
            <w:pPr>
              <w:autoSpaceDE w:val="0"/>
              <w:autoSpaceDN w:val="0"/>
              <w:adjustRightInd w:val="0"/>
              <w:spacing w:after="0" w:line="240" w:lineRule="auto"/>
              <w:jc w:val="both"/>
              <w:rPr>
                <w:rFonts w:ascii="Times New Roman" w:hAnsi="Times New Roman" w:cs="Times New Roman"/>
                <w:sz w:val="20"/>
                <w:szCs w:val="20"/>
                <w:lang w:val="en-US"/>
              </w:rPr>
            </w:pPr>
            <w:r w:rsidRPr="007B2A47">
              <w:rPr>
                <w:rFonts w:ascii="Times New Roman" w:hAnsi="Times New Roman" w:cs="Times New Roman"/>
                <w:sz w:val="20"/>
                <w:szCs w:val="20"/>
              </w:rPr>
              <w:t>принято на хранение</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0</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7B2A47" w:rsidRDefault="002771E6"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941</w:t>
            </w:r>
            <w:r w:rsidR="002A2206" w:rsidRPr="007B2A47">
              <w:rPr>
                <w:rFonts w:ascii="Times New Roman" w:hAnsi="Times New Roman" w:cs="Times New Roman"/>
                <w:sz w:val="20"/>
                <w:szCs w:val="20"/>
              </w:rPr>
              <w:t>/941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575718"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A603CB"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208</w:t>
            </w:r>
            <w:r w:rsidR="001F3863" w:rsidRPr="007B2A47">
              <w:rPr>
                <w:rFonts w:ascii="Times New Roman" w:hAnsi="Times New Roman" w:cs="Times New Roman"/>
                <w:sz w:val="20"/>
                <w:szCs w:val="20"/>
              </w:rPr>
              <w:t>/208</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7B2A47" w:rsidRDefault="007B2A47"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0/208</w:t>
            </w:r>
          </w:p>
        </w:tc>
      </w:tr>
      <w:tr w:rsidR="002771E6" w:rsidRPr="007B2A47"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771E6" w:rsidP="003F700C">
            <w:pPr>
              <w:autoSpaceDE w:val="0"/>
              <w:autoSpaceDN w:val="0"/>
              <w:adjustRightInd w:val="0"/>
              <w:spacing w:after="0" w:line="240" w:lineRule="auto"/>
              <w:jc w:val="both"/>
              <w:rPr>
                <w:rFonts w:ascii="Times New Roman" w:hAnsi="Times New Roman" w:cs="Times New Roman"/>
                <w:sz w:val="20"/>
                <w:szCs w:val="20"/>
                <w:lang w:val="en-US"/>
              </w:rPr>
            </w:pPr>
            <w:r w:rsidRPr="007B2A47">
              <w:rPr>
                <w:rFonts w:ascii="Times New Roman" w:hAnsi="Times New Roman" w:cs="Times New Roman"/>
                <w:sz w:val="20"/>
                <w:szCs w:val="20"/>
              </w:rPr>
              <w:t xml:space="preserve">проведено заседаний </w:t>
            </w:r>
            <w:proofErr w:type="gramStart"/>
            <w:r w:rsidRPr="007B2A47">
              <w:rPr>
                <w:rFonts w:ascii="Times New Roman" w:hAnsi="Times New Roman" w:cs="Times New Roman"/>
                <w:sz w:val="20"/>
                <w:szCs w:val="20"/>
              </w:rPr>
              <w:t>ЭК</w:t>
            </w:r>
            <w:proofErr w:type="gramEnd"/>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0</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7B2A47" w:rsidRDefault="002771E6"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bCs/>
                <w:sz w:val="20"/>
                <w:szCs w:val="20"/>
              </w:rPr>
              <w:t>2</w:t>
            </w:r>
            <w:r w:rsidR="002A2206" w:rsidRPr="007B2A47">
              <w:rPr>
                <w:rFonts w:ascii="Times New Roman" w:hAnsi="Times New Roman" w:cs="Times New Roman"/>
                <w:bCs/>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575718"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1/2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A603CB"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2/4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7B2A47" w:rsidRDefault="00517DB6" w:rsidP="00517D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B2A47" w:rsidRPr="007B2A47">
              <w:rPr>
                <w:rFonts w:ascii="Times New Roman" w:hAnsi="Times New Roman" w:cs="Times New Roman"/>
                <w:sz w:val="20"/>
                <w:szCs w:val="20"/>
              </w:rPr>
              <w:t>/</w:t>
            </w:r>
            <w:r>
              <w:rPr>
                <w:rFonts w:ascii="Times New Roman" w:hAnsi="Times New Roman" w:cs="Times New Roman"/>
                <w:sz w:val="20"/>
                <w:szCs w:val="20"/>
              </w:rPr>
              <w:t>6</w:t>
            </w:r>
          </w:p>
        </w:tc>
      </w:tr>
      <w:tr w:rsidR="002771E6" w:rsidRPr="007B2A47"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771E6" w:rsidP="003F700C">
            <w:pPr>
              <w:autoSpaceDE w:val="0"/>
              <w:autoSpaceDN w:val="0"/>
              <w:adjustRightInd w:val="0"/>
              <w:spacing w:after="0" w:line="240" w:lineRule="auto"/>
              <w:jc w:val="both"/>
              <w:rPr>
                <w:rFonts w:ascii="Times New Roman" w:hAnsi="Times New Roman" w:cs="Times New Roman"/>
                <w:sz w:val="20"/>
                <w:szCs w:val="20"/>
              </w:rPr>
            </w:pPr>
            <w:r w:rsidRPr="007B2A47">
              <w:rPr>
                <w:rFonts w:ascii="Times New Roman" w:hAnsi="Times New Roman" w:cs="Times New Roman"/>
                <w:sz w:val="20"/>
                <w:szCs w:val="20"/>
              </w:rPr>
              <w:t>составлено Актов о выделении к уничтожению документов</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0</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7B2A47" w:rsidRDefault="002771E6"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bCs/>
                <w:sz w:val="20"/>
                <w:szCs w:val="20"/>
              </w:rPr>
              <w:t>2</w:t>
            </w:r>
            <w:r w:rsidR="002A2206" w:rsidRPr="007B2A47">
              <w:rPr>
                <w:rFonts w:ascii="Times New Roman" w:hAnsi="Times New Roman" w:cs="Times New Roman"/>
                <w:bCs/>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575718"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3/4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A603CB"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0</w:t>
            </w:r>
            <w:r w:rsidR="001F3863" w:rsidRPr="007B2A47">
              <w:rPr>
                <w:rFonts w:ascii="Times New Roman" w:hAnsi="Times New Roman" w:cs="Times New Roman"/>
                <w:sz w:val="20"/>
                <w:szCs w:val="20"/>
              </w:rPr>
              <w:t>/4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7B2A47" w:rsidRDefault="007B2A47"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0/4</w:t>
            </w:r>
          </w:p>
        </w:tc>
      </w:tr>
      <w:tr w:rsidR="002771E6" w:rsidRPr="007B2A47" w:rsidTr="002A2206">
        <w:trPr>
          <w:trHeight w:val="73"/>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771E6" w:rsidP="003F700C">
            <w:pPr>
              <w:autoSpaceDE w:val="0"/>
              <w:autoSpaceDN w:val="0"/>
              <w:adjustRightInd w:val="0"/>
              <w:spacing w:after="0" w:line="240" w:lineRule="auto"/>
              <w:jc w:val="both"/>
              <w:rPr>
                <w:rFonts w:ascii="Times New Roman" w:hAnsi="Times New Roman" w:cs="Times New Roman"/>
                <w:sz w:val="20"/>
                <w:szCs w:val="20"/>
                <w:lang w:val="en-US"/>
              </w:rPr>
            </w:pPr>
            <w:r w:rsidRPr="007B2A47">
              <w:rPr>
                <w:rFonts w:ascii="Times New Roman" w:hAnsi="Times New Roman" w:cs="Times New Roman"/>
                <w:sz w:val="20"/>
                <w:szCs w:val="20"/>
              </w:rPr>
              <w:t>Отобрано и уничтожено дел</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0</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7B2A47" w:rsidRDefault="002771E6"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bCs/>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575718"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38/38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B2A47" w:rsidRDefault="00A603CB"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15/53</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7B2A47" w:rsidRDefault="007B2A47" w:rsidP="003F700C">
            <w:pPr>
              <w:autoSpaceDE w:val="0"/>
              <w:autoSpaceDN w:val="0"/>
              <w:adjustRightInd w:val="0"/>
              <w:spacing w:after="0" w:line="240" w:lineRule="auto"/>
              <w:jc w:val="center"/>
              <w:rPr>
                <w:rFonts w:ascii="Times New Roman" w:hAnsi="Times New Roman" w:cs="Times New Roman"/>
                <w:sz w:val="20"/>
                <w:szCs w:val="20"/>
              </w:rPr>
            </w:pPr>
            <w:r w:rsidRPr="007B2A47">
              <w:rPr>
                <w:rFonts w:ascii="Times New Roman" w:hAnsi="Times New Roman" w:cs="Times New Roman"/>
                <w:sz w:val="20"/>
                <w:szCs w:val="20"/>
              </w:rPr>
              <w:t>0/53</w:t>
            </w:r>
          </w:p>
        </w:tc>
      </w:tr>
    </w:tbl>
    <w:p w:rsidR="002B195C" w:rsidRPr="007B2A47" w:rsidRDefault="002B195C" w:rsidP="003F700C">
      <w:pPr>
        <w:spacing w:after="0" w:line="360" w:lineRule="auto"/>
        <w:ind w:firstLine="709"/>
        <w:jc w:val="both"/>
        <w:rPr>
          <w:rFonts w:ascii="Times New Roman" w:hAnsi="Times New Roman" w:cs="Times New Roman"/>
          <w:sz w:val="28"/>
          <w:szCs w:val="28"/>
        </w:rPr>
      </w:pPr>
    </w:p>
    <w:p w:rsidR="002B195C" w:rsidRPr="007B2A47" w:rsidRDefault="002B195C" w:rsidP="003F700C">
      <w:pPr>
        <w:spacing w:after="0" w:line="360" w:lineRule="auto"/>
        <w:ind w:firstLine="709"/>
        <w:jc w:val="both"/>
        <w:rPr>
          <w:rFonts w:ascii="Times New Roman" w:hAnsi="Times New Roman" w:cs="Times New Roman"/>
          <w:sz w:val="28"/>
          <w:szCs w:val="28"/>
        </w:rPr>
      </w:pPr>
      <w:r w:rsidRPr="007B2A47">
        <w:rPr>
          <w:rFonts w:ascii="Times New Roman" w:hAnsi="Times New Roman" w:cs="Times New Roman"/>
          <w:sz w:val="28"/>
          <w:szCs w:val="28"/>
        </w:rPr>
        <w:t xml:space="preserve">Работа по комплектованию, хранению, учету и использованию архивных документов в Управлении Роскомнадзора по Волгоградской области и Республике Калмыкия проводиться на постоянной основе.  </w:t>
      </w:r>
    </w:p>
    <w:p w:rsidR="00714334" w:rsidRPr="008A0A06" w:rsidRDefault="00714334"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714334" w:rsidRPr="00DC5D7C"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r w:rsidRPr="00DC5D7C">
        <w:rPr>
          <w:rFonts w:ascii="Times New Roman" w:eastAsia="Times New Roman" w:hAnsi="Times New Roman" w:cs="Times New Roman"/>
          <w:i/>
          <w:sz w:val="28"/>
          <w:szCs w:val="28"/>
          <w:u w:val="single"/>
          <w:lang w:eastAsia="ru-RU"/>
        </w:rPr>
        <w:t>Организация прогнозирования и планирования деятельности</w:t>
      </w:r>
    </w:p>
    <w:p w:rsidR="00714334" w:rsidRPr="00DC5D7C" w:rsidRDefault="00E5213F" w:rsidP="003F700C">
      <w:pPr>
        <w:spacing w:after="0" w:line="360" w:lineRule="auto"/>
        <w:ind w:firstLine="709"/>
        <w:jc w:val="both"/>
        <w:rPr>
          <w:rFonts w:ascii="Times New Roman" w:eastAsia="Times New Roman" w:hAnsi="Times New Roman" w:cs="Times New Roman"/>
          <w:sz w:val="28"/>
          <w:szCs w:val="28"/>
          <w:lang w:eastAsia="ru-RU"/>
        </w:rPr>
      </w:pPr>
      <w:r w:rsidRPr="00DC5D7C">
        <w:rPr>
          <w:rFonts w:ascii="Times New Roman" w:hAnsi="Times New Roman" w:cs="Times New Roman"/>
          <w:sz w:val="28"/>
          <w:szCs w:val="28"/>
        </w:rPr>
        <w:lastRenderedPageBreak/>
        <w:t>Осуществляется</w:t>
      </w:r>
      <w:r w:rsidR="0020014E" w:rsidRPr="00DC5D7C">
        <w:rPr>
          <w:rFonts w:ascii="Times New Roman" w:hAnsi="Times New Roman" w:cs="Times New Roman"/>
          <w:sz w:val="28"/>
          <w:szCs w:val="28"/>
        </w:rPr>
        <w:t xml:space="preserve"> подготовка ежемесячных планов деятельности подразделений управления</w:t>
      </w:r>
      <w:r w:rsidR="00714334" w:rsidRPr="00DC5D7C">
        <w:rPr>
          <w:rFonts w:ascii="Times New Roman" w:eastAsia="Times New Roman" w:hAnsi="Times New Roman" w:cs="Times New Roman"/>
          <w:sz w:val="28"/>
          <w:szCs w:val="28"/>
          <w:lang w:eastAsia="ru-RU"/>
        </w:rPr>
        <w:t>.</w:t>
      </w:r>
    </w:p>
    <w:p w:rsidR="00771A66" w:rsidRPr="008A0A06" w:rsidRDefault="00771A66" w:rsidP="003F700C">
      <w:pPr>
        <w:spacing w:after="0"/>
        <w:rPr>
          <w:rFonts w:ascii="Times New Roman" w:eastAsia="Times New Roman" w:hAnsi="Times New Roman" w:cs="Times New Roman"/>
          <w:sz w:val="28"/>
          <w:szCs w:val="28"/>
          <w:highlight w:val="yellow"/>
          <w:lang w:eastAsia="ru-RU"/>
        </w:rPr>
      </w:pPr>
    </w:p>
    <w:p w:rsidR="00A233B6" w:rsidRPr="007B2A47"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7B2A47">
        <w:rPr>
          <w:rFonts w:ascii="Times New Roman" w:eastAsia="Times New Roman" w:hAnsi="Times New Roman" w:cs="Times New Roman"/>
          <w:i/>
          <w:sz w:val="28"/>
          <w:szCs w:val="28"/>
          <w:u w:val="single"/>
          <w:lang w:eastAsia="ru-RU"/>
        </w:rPr>
        <w:t>Организация работы по организационному развитию</w:t>
      </w:r>
    </w:p>
    <w:p w:rsidR="00771A66" w:rsidRPr="007B2A47" w:rsidRDefault="00E67555" w:rsidP="00771A66">
      <w:pPr>
        <w:spacing w:after="0" w:line="360" w:lineRule="auto"/>
        <w:ind w:firstLine="709"/>
        <w:jc w:val="both"/>
        <w:rPr>
          <w:rFonts w:ascii="Times New Roman" w:hAnsi="Times New Roman" w:cs="Times New Roman"/>
          <w:sz w:val="28"/>
          <w:szCs w:val="28"/>
        </w:rPr>
      </w:pPr>
      <w:r w:rsidRPr="007B2A47">
        <w:rPr>
          <w:rFonts w:ascii="Times New Roman" w:hAnsi="Times New Roman" w:cs="Times New Roman"/>
          <w:sz w:val="28"/>
          <w:szCs w:val="28"/>
        </w:rPr>
        <w:t>В 2014 год</w:t>
      </w:r>
      <w:r w:rsidR="007B2A47">
        <w:rPr>
          <w:rFonts w:ascii="Times New Roman" w:hAnsi="Times New Roman" w:cs="Times New Roman"/>
          <w:sz w:val="28"/>
          <w:szCs w:val="28"/>
        </w:rPr>
        <w:t>у</w:t>
      </w:r>
      <w:r w:rsidRPr="007B2A47">
        <w:rPr>
          <w:rFonts w:ascii="Times New Roman" w:hAnsi="Times New Roman" w:cs="Times New Roman"/>
          <w:sz w:val="28"/>
          <w:szCs w:val="28"/>
        </w:rPr>
        <w:t xml:space="preserve"> с</w:t>
      </w:r>
      <w:r w:rsidR="00771A66" w:rsidRPr="007B2A47">
        <w:rPr>
          <w:rFonts w:ascii="Times New Roman" w:hAnsi="Times New Roman" w:cs="Times New Roman"/>
          <w:sz w:val="28"/>
          <w:szCs w:val="28"/>
        </w:rPr>
        <w:t xml:space="preserve"> целью оптимизации служебной деятельности внесены изменения в штатное расписание, штатную расстановку и введены следующие должности в отдел административного и финансового обеспечения: </w:t>
      </w:r>
    </w:p>
    <w:p w:rsidR="00771A66" w:rsidRPr="007B2A47" w:rsidRDefault="00771A66" w:rsidP="00771A66">
      <w:pPr>
        <w:spacing w:after="0" w:line="360" w:lineRule="auto"/>
        <w:ind w:firstLine="709"/>
        <w:jc w:val="both"/>
        <w:rPr>
          <w:rFonts w:ascii="Times New Roman" w:hAnsi="Times New Roman" w:cs="Times New Roman"/>
          <w:sz w:val="28"/>
          <w:szCs w:val="28"/>
        </w:rPr>
      </w:pPr>
      <w:r w:rsidRPr="007B2A47">
        <w:rPr>
          <w:rFonts w:ascii="Times New Roman" w:hAnsi="Times New Roman" w:cs="Times New Roman"/>
          <w:sz w:val="28"/>
          <w:szCs w:val="28"/>
        </w:rPr>
        <w:t xml:space="preserve">- должность заместителя начальника – заместителя главного бухгалтера отдела административного и финансового обеспечения, </w:t>
      </w:r>
    </w:p>
    <w:p w:rsidR="00771A66" w:rsidRPr="007B2A47" w:rsidRDefault="00771A66" w:rsidP="00771A66">
      <w:pPr>
        <w:spacing w:after="0" w:line="360" w:lineRule="auto"/>
        <w:ind w:firstLine="709"/>
        <w:jc w:val="both"/>
        <w:rPr>
          <w:rFonts w:ascii="Times New Roman" w:hAnsi="Times New Roman" w:cs="Times New Roman"/>
          <w:sz w:val="28"/>
          <w:szCs w:val="28"/>
        </w:rPr>
      </w:pPr>
      <w:r w:rsidRPr="007B2A47">
        <w:rPr>
          <w:rFonts w:ascii="Times New Roman" w:hAnsi="Times New Roman" w:cs="Times New Roman"/>
          <w:sz w:val="28"/>
          <w:szCs w:val="28"/>
        </w:rPr>
        <w:t xml:space="preserve">- должность обработчика информационного и справочного материала 3 разряда. </w:t>
      </w:r>
    </w:p>
    <w:p w:rsidR="00700D8B" w:rsidRPr="007B2A47" w:rsidRDefault="00700D8B" w:rsidP="00700D8B">
      <w:pPr>
        <w:spacing w:line="360" w:lineRule="auto"/>
        <w:ind w:firstLine="709"/>
        <w:jc w:val="both"/>
        <w:rPr>
          <w:rFonts w:ascii="Times New Roman" w:hAnsi="Times New Roman" w:cs="Times New Roman"/>
          <w:sz w:val="28"/>
          <w:szCs w:val="28"/>
        </w:rPr>
      </w:pPr>
      <w:r w:rsidRPr="007B2A47">
        <w:rPr>
          <w:rFonts w:ascii="Times New Roman" w:hAnsi="Times New Roman" w:cs="Times New Roman"/>
          <w:sz w:val="28"/>
          <w:szCs w:val="28"/>
        </w:rPr>
        <w:t>В 2014 год</w:t>
      </w:r>
      <w:r w:rsidR="007B2A47">
        <w:rPr>
          <w:rFonts w:ascii="Times New Roman" w:hAnsi="Times New Roman" w:cs="Times New Roman"/>
          <w:sz w:val="28"/>
          <w:szCs w:val="28"/>
        </w:rPr>
        <w:t>у</w:t>
      </w:r>
      <w:r w:rsidRPr="007B2A47">
        <w:rPr>
          <w:rFonts w:ascii="Times New Roman" w:hAnsi="Times New Roman" w:cs="Times New Roman"/>
          <w:sz w:val="28"/>
          <w:szCs w:val="28"/>
        </w:rPr>
        <w:t xml:space="preserve"> с целью оптимизации служебной деятельности внесены изменения в штатное расписание и штатную расстановку: из отдела надзора в сфере электросвязи и почтовой связи исключена должность штатная единица должности «ведущий специалист-эксперт». В отдел надзора в сфере использования РЭС и ВЧУ введена штатная единица должности «ведущий специалист-эксперт».</w:t>
      </w:r>
    </w:p>
    <w:p w:rsidR="00EF6F2A" w:rsidRPr="008A0A06" w:rsidRDefault="00EF6F2A"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A233B6" w:rsidRPr="00DC5D7C"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DC5D7C">
        <w:rPr>
          <w:rFonts w:ascii="Times New Roman" w:eastAsia="Times New Roman" w:hAnsi="Times New Roman" w:cs="Times New Roman"/>
          <w:i/>
          <w:sz w:val="28"/>
          <w:szCs w:val="28"/>
          <w:u w:val="single"/>
          <w:lang w:eastAsia="ru-RU"/>
        </w:rPr>
        <w:t>Организация работы по реализации мер, направленных на повышение эффективности деятельности</w:t>
      </w:r>
    </w:p>
    <w:p w:rsidR="00A233B6" w:rsidRPr="00DC5D7C" w:rsidRDefault="00A233B6" w:rsidP="003F700C">
      <w:pPr>
        <w:spacing w:after="0" w:line="240" w:lineRule="auto"/>
        <w:ind w:firstLine="709"/>
        <w:jc w:val="both"/>
        <w:rPr>
          <w:rFonts w:ascii="Times New Roman" w:eastAsia="Times New Roman" w:hAnsi="Times New Roman" w:cs="Times New Roman"/>
          <w:i/>
          <w:sz w:val="26"/>
          <w:szCs w:val="26"/>
          <w:u w:val="single"/>
          <w:lang w:eastAsia="ru-RU"/>
        </w:rPr>
      </w:pPr>
    </w:p>
    <w:tbl>
      <w:tblPr>
        <w:tblStyle w:val="56"/>
        <w:tblW w:w="0" w:type="auto"/>
        <w:tblLook w:val="04A0" w:firstRow="1" w:lastRow="0" w:firstColumn="1" w:lastColumn="0" w:noHBand="0" w:noVBand="1"/>
      </w:tblPr>
      <w:tblGrid>
        <w:gridCol w:w="2571"/>
        <w:gridCol w:w="940"/>
        <w:gridCol w:w="941"/>
        <w:gridCol w:w="941"/>
        <w:gridCol w:w="961"/>
        <w:gridCol w:w="941"/>
        <w:gridCol w:w="941"/>
        <w:gridCol w:w="941"/>
        <w:gridCol w:w="961"/>
      </w:tblGrid>
      <w:tr w:rsidR="002771E6" w:rsidRPr="00DC5D7C" w:rsidTr="00042EF6">
        <w:tc>
          <w:tcPr>
            <w:tcW w:w="2571" w:type="dxa"/>
          </w:tcPr>
          <w:p w:rsidR="002771E6" w:rsidRPr="00DC5D7C" w:rsidRDefault="002771E6" w:rsidP="003F700C">
            <w:pPr>
              <w:jc w:val="both"/>
              <w:rPr>
                <w:sz w:val="18"/>
                <w:szCs w:val="18"/>
              </w:rPr>
            </w:pPr>
          </w:p>
        </w:tc>
        <w:tc>
          <w:tcPr>
            <w:tcW w:w="940" w:type="dxa"/>
          </w:tcPr>
          <w:p w:rsidR="002771E6" w:rsidRPr="00DC5D7C" w:rsidRDefault="002771E6" w:rsidP="003F700C">
            <w:pPr>
              <w:jc w:val="center"/>
              <w:rPr>
                <w:color w:val="000000"/>
              </w:rPr>
            </w:pPr>
            <w:r w:rsidRPr="00DC5D7C">
              <w:rPr>
                <w:color w:val="000000"/>
              </w:rPr>
              <w:t>1 квартал 2013</w:t>
            </w:r>
          </w:p>
        </w:tc>
        <w:tc>
          <w:tcPr>
            <w:tcW w:w="941" w:type="dxa"/>
          </w:tcPr>
          <w:p w:rsidR="002771E6" w:rsidRPr="00DC5D7C" w:rsidRDefault="002771E6" w:rsidP="003F700C">
            <w:pPr>
              <w:jc w:val="center"/>
              <w:rPr>
                <w:color w:val="000000"/>
              </w:rPr>
            </w:pPr>
            <w:r w:rsidRPr="00DC5D7C">
              <w:rPr>
                <w:color w:val="000000"/>
              </w:rPr>
              <w:t>2 квартал 2013 / 6 месяцев 2013</w:t>
            </w:r>
          </w:p>
        </w:tc>
        <w:tc>
          <w:tcPr>
            <w:tcW w:w="941" w:type="dxa"/>
          </w:tcPr>
          <w:p w:rsidR="002771E6" w:rsidRPr="00DC5D7C" w:rsidRDefault="002771E6" w:rsidP="003F700C">
            <w:pPr>
              <w:jc w:val="center"/>
              <w:rPr>
                <w:color w:val="000000"/>
              </w:rPr>
            </w:pPr>
            <w:r w:rsidRPr="00DC5D7C">
              <w:rPr>
                <w:color w:val="000000"/>
              </w:rPr>
              <w:t>3 квартал 2013 / 9 месяцев 2013</w:t>
            </w:r>
          </w:p>
        </w:tc>
        <w:tc>
          <w:tcPr>
            <w:tcW w:w="961" w:type="dxa"/>
            <w:shd w:val="clear" w:color="auto" w:fill="D9D9D9" w:themeFill="background1" w:themeFillShade="D9"/>
          </w:tcPr>
          <w:p w:rsidR="002771E6" w:rsidRPr="00DC5D7C" w:rsidRDefault="002771E6" w:rsidP="003F700C">
            <w:pPr>
              <w:jc w:val="center"/>
              <w:rPr>
                <w:color w:val="000000"/>
              </w:rPr>
            </w:pPr>
            <w:r w:rsidRPr="00DC5D7C">
              <w:rPr>
                <w:color w:val="000000"/>
              </w:rPr>
              <w:t>4 квартал  2013/ 12 месяцев 2013</w:t>
            </w:r>
          </w:p>
        </w:tc>
        <w:tc>
          <w:tcPr>
            <w:tcW w:w="941" w:type="dxa"/>
          </w:tcPr>
          <w:p w:rsidR="002771E6" w:rsidRPr="00DC5D7C" w:rsidRDefault="002771E6" w:rsidP="003F700C">
            <w:pPr>
              <w:jc w:val="center"/>
              <w:rPr>
                <w:color w:val="000000"/>
              </w:rPr>
            </w:pPr>
            <w:r w:rsidRPr="00DC5D7C">
              <w:rPr>
                <w:color w:val="000000"/>
              </w:rPr>
              <w:t>1 квартал 2014</w:t>
            </w:r>
          </w:p>
        </w:tc>
        <w:tc>
          <w:tcPr>
            <w:tcW w:w="941" w:type="dxa"/>
          </w:tcPr>
          <w:p w:rsidR="002771E6" w:rsidRPr="00DC5D7C" w:rsidRDefault="002771E6" w:rsidP="003F700C">
            <w:pPr>
              <w:jc w:val="center"/>
              <w:rPr>
                <w:color w:val="000000"/>
              </w:rPr>
            </w:pPr>
            <w:r w:rsidRPr="00DC5D7C">
              <w:rPr>
                <w:color w:val="000000"/>
              </w:rPr>
              <w:t>2 квартал 2014 / 6 месяцев 2014</w:t>
            </w:r>
          </w:p>
        </w:tc>
        <w:tc>
          <w:tcPr>
            <w:tcW w:w="941" w:type="dxa"/>
          </w:tcPr>
          <w:p w:rsidR="002771E6" w:rsidRPr="00DC5D7C" w:rsidRDefault="002771E6" w:rsidP="003F700C">
            <w:pPr>
              <w:jc w:val="center"/>
              <w:rPr>
                <w:color w:val="000000"/>
              </w:rPr>
            </w:pPr>
            <w:r w:rsidRPr="00DC5D7C">
              <w:rPr>
                <w:color w:val="000000"/>
              </w:rPr>
              <w:t>3 квартал 2014 / 9 месяцев 2014</w:t>
            </w:r>
          </w:p>
        </w:tc>
        <w:tc>
          <w:tcPr>
            <w:tcW w:w="961" w:type="dxa"/>
            <w:shd w:val="clear" w:color="auto" w:fill="D9D9D9" w:themeFill="background1" w:themeFillShade="D9"/>
          </w:tcPr>
          <w:p w:rsidR="002771E6" w:rsidRPr="00DC5D7C" w:rsidRDefault="002771E6" w:rsidP="003F700C">
            <w:pPr>
              <w:jc w:val="center"/>
              <w:rPr>
                <w:color w:val="000000"/>
              </w:rPr>
            </w:pPr>
            <w:r w:rsidRPr="00DC5D7C">
              <w:rPr>
                <w:color w:val="000000"/>
              </w:rPr>
              <w:t>4 квартал 2014 / 12 месяцев 2014</w:t>
            </w:r>
          </w:p>
        </w:tc>
      </w:tr>
      <w:tr w:rsidR="00714334" w:rsidRPr="00DC5D7C" w:rsidTr="008E3553">
        <w:tc>
          <w:tcPr>
            <w:tcW w:w="2571" w:type="dxa"/>
          </w:tcPr>
          <w:p w:rsidR="00714334" w:rsidRPr="00DC5D7C" w:rsidRDefault="00714334" w:rsidP="003F700C">
            <w:pPr>
              <w:jc w:val="both"/>
            </w:pPr>
            <w:r w:rsidRPr="00DC5D7C">
              <w:t>Запланировано мероприятий</w:t>
            </w:r>
          </w:p>
        </w:tc>
        <w:tc>
          <w:tcPr>
            <w:tcW w:w="7567" w:type="dxa"/>
            <w:gridSpan w:val="8"/>
          </w:tcPr>
          <w:p w:rsidR="00714334" w:rsidRPr="00DC5D7C" w:rsidRDefault="00714334" w:rsidP="003F700C">
            <w:pPr>
              <w:jc w:val="center"/>
            </w:pPr>
            <w:r w:rsidRPr="00DC5D7C">
              <w:t>мероприятия не планировались</w:t>
            </w:r>
          </w:p>
        </w:tc>
      </w:tr>
      <w:tr w:rsidR="00A233B6" w:rsidRPr="00DC5D7C" w:rsidTr="00042EF6">
        <w:tc>
          <w:tcPr>
            <w:tcW w:w="2571" w:type="dxa"/>
          </w:tcPr>
          <w:p w:rsidR="00A233B6" w:rsidRPr="00DC5D7C" w:rsidRDefault="00A233B6" w:rsidP="003F700C">
            <w:pPr>
              <w:jc w:val="both"/>
            </w:pPr>
            <w:r w:rsidRPr="00DC5D7C">
              <w:t>Проведено мероприятий</w:t>
            </w:r>
          </w:p>
        </w:tc>
        <w:tc>
          <w:tcPr>
            <w:tcW w:w="940" w:type="dxa"/>
          </w:tcPr>
          <w:p w:rsidR="00A233B6" w:rsidRPr="00DC5D7C" w:rsidRDefault="00A233B6" w:rsidP="003F700C">
            <w:pPr>
              <w:jc w:val="center"/>
            </w:pPr>
          </w:p>
        </w:tc>
        <w:tc>
          <w:tcPr>
            <w:tcW w:w="941" w:type="dxa"/>
          </w:tcPr>
          <w:p w:rsidR="00A233B6" w:rsidRPr="00DC5D7C" w:rsidRDefault="00A233B6" w:rsidP="003F700C">
            <w:pPr>
              <w:jc w:val="center"/>
            </w:pPr>
          </w:p>
        </w:tc>
        <w:tc>
          <w:tcPr>
            <w:tcW w:w="941" w:type="dxa"/>
          </w:tcPr>
          <w:p w:rsidR="00A233B6" w:rsidRPr="00DC5D7C" w:rsidRDefault="00A233B6" w:rsidP="003F700C">
            <w:pPr>
              <w:jc w:val="center"/>
            </w:pPr>
          </w:p>
        </w:tc>
        <w:tc>
          <w:tcPr>
            <w:tcW w:w="961" w:type="dxa"/>
            <w:shd w:val="clear" w:color="auto" w:fill="D9D9D9" w:themeFill="background1" w:themeFillShade="D9"/>
          </w:tcPr>
          <w:p w:rsidR="00A233B6" w:rsidRPr="00DC5D7C" w:rsidRDefault="00A233B6" w:rsidP="003F700C">
            <w:pPr>
              <w:jc w:val="center"/>
              <w:rPr>
                <w:b/>
              </w:rPr>
            </w:pPr>
          </w:p>
        </w:tc>
        <w:tc>
          <w:tcPr>
            <w:tcW w:w="941" w:type="dxa"/>
          </w:tcPr>
          <w:p w:rsidR="00A233B6" w:rsidRPr="00DC5D7C" w:rsidRDefault="00A233B6" w:rsidP="003F700C">
            <w:pPr>
              <w:jc w:val="center"/>
            </w:pPr>
          </w:p>
        </w:tc>
        <w:tc>
          <w:tcPr>
            <w:tcW w:w="941" w:type="dxa"/>
          </w:tcPr>
          <w:p w:rsidR="00A233B6" w:rsidRPr="00DC5D7C" w:rsidRDefault="00A233B6" w:rsidP="003F700C">
            <w:pPr>
              <w:jc w:val="center"/>
            </w:pPr>
          </w:p>
        </w:tc>
        <w:tc>
          <w:tcPr>
            <w:tcW w:w="941" w:type="dxa"/>
          </w:tcPr>
          <w:p w:rsidR="00A233B6" w:rsidRPr="00DC5D7C" w:rsidRDefault="00A233B6" w:rsidP="003F700C">
            <w:pPr>
              <w:jc w:val="center"/>
            </w:pPr>
          </w:p>
        </w:tc>
        <w:tc>
          <w:tcPr>
            <w:tcW w:w="961" w:type="dxa"/>
            <w:shd w:val="clear" w:color="auto" w:fill="D9D9D9" w:themeFill="background1" w:themeFillShade="D9"/>
          </w:tcPr>
          <w:p w:rsidR="00A233B6" w:rsidRPr="00DC5D7C" w:rsidRDefault="00A233B6" w:rsidP="003F700C">
            <w:pPr>
              <w:jc w:val="center"/>
              <w:rPr>
                <w:b/>
              </w:rPr>
            </w:pPr>
          </w:p>
        </w:tc>
      </w:tr>
    </w:tbl>
    <w:p w:rsidR="00A233B6" w:rsidRPr="00DC5D7C" w:rsidRDefault="00A233B6" w:rsidP="003F700C">
      <w:pPr>
        <w:spacing w:after="0"/>
        <w:rPr>
          <w:rFonts w:ascii="Times New Roman" w:hAnsi="Times New Roman" w:cs="Times New Roman"/>
          <w:sz w:val="28"/>
          <w:szCs w:val="28"/>
        </w:rPr>
      </w:pPr>
    </w:p>
    <w:p w:rsidR="0029249E" w:rsidRPr="00413C00" w:rsidRDefault="0029249E" w:rsidP="0029249E">
      <w:pPr>
        <w:spacing w:after="0" w:line="360" w:lineRule="auto"/>
        <w:ind w:firstLine="709"/>
        <w:jc w:val="both"/>
        <w:rPr>
          <w:rFonts w:ascii="Times New Roman" w:eastAsia="Times New Roman" w:hAnsi="Times New Roman" w:cs="Times New Roman"/>
          <w:i/>
          <w:sz w:val="28"/>
          <w:szCs w:val="28"/>
          <w:u w:val="single"/>
          <w:lang w:eastAsia="ru-RU"/>
        </w:rPr>
      </w:pPr>
      <w:r w:rsidRPr="00413C00">
        <w:rPr>
          <w:rFonts w:ascii="Times New Roman" w:eastAsia="Times New Roman" w:hAnsi="Times New Roman" w:cs="Times New Roman"/>
          <w:i/>
          <w:sz w:val="28"/>
          <w:szCs w:val="28"/>
          <w:u w:val="single"/>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29249E" w:rsidRPr="00413C00" w:rsidRDefault="0029249E" w:rsidP="0029249E">
      <w:pPr>
        <w:spacing w:after="0" w:line="360" w:lineRule="auto"/>
        <w:ind w:firstLine="709"/>
        <w:jc w:val="both"/>
        <w:rPr>
          <w:rFonts w:ascii="Times New Roman" w:eastAsia="Times New Roman" w:hAnsi="Times New Roman" w:cs="Times New Roman"/>
          <w:sz w:val="28"/>
          <w:szCs w:val="28"/>
          <w:lang w:eastAsia="ru-RU"/>
        </w:rPr>
      </w:pPr>
      <w:r w:rsidRPr="00413C00">
        <w:rPr>
          <w:rFonts w:ascii="Times New Roman" w:eastAsia="Times New Roman" w:hAnsi="Times New Roman" w:cs="Times New Roman"/>
          <w:sz w:val="28"/>
          <w:szCs w:val="28"/>
          <w:lang w:eastAsia="ru-RU"/>
        </w:rPr>
        <w:t>Полномочие выполняет – 2 специалиста (с учетом вакантных должностей)</w:t>
      </w:r>
    </w:p>
    <w:p w:rsidR="0029249E" w:rsidRPr="00413C00" w:rsidRDefault="0029249E" w:rsidP="0029249E">
      <w:pPr>
        <w:spacing w:after="0" w:line="240" w:lineRule="auto"/>
        <w:ind w:firstLine="709"/>
        <w:jc w:val="both"/>
        <w:rPr>
          <w:rFonts w:ascii="Times New Roman" w:eastAsia="Times New Roman" w:hAnsi="Times New Roman" w:cs="Times New Roman"/>
          <w:i/>
          <w:sz w:val="26"/>
          <w:szCs w:val="26"/>
          <w:u w:val="single"/>
          <w:lang w:eastAsia="ru-RU"/>
        </w:rPr>
      </w:pPr>
    </w:p>
    <w:tbl>
      <w:tblPr>
        <w:tblStyle w:val="a6"/>
        <w:tblW w:w="0" w:type="auto"/>
        <w:tblLook w:val="04A0" w:firstRow="1" w:lastRow="0" w:firstColumn="1" w:lastColumn="0" w:noHBand="0" w:noVBand="1"/>
      </w:tblPr>
      <w:tblGrid>
        <w:gridCol w:w="2371"/>
        <w:gridCol w:w="895"/>
        <w:gridCol w:w="903"/>
        <w:gridCol w:w="903"/>
        <w:gridCol w:w="917"/>
        <w:gridCol w:w="894"/>
        <w:gridCol w:w="903"/>
        <w:gridCol w:w="903"/>
        <w:gridCol w:w="917"/>
      </w:tblGrid>
      <w:tr w:rsidR="0029249E" w:rsidRPr="00413C00" w:rsidTr="0029249E">
        <w:tc>
          <w:tcPr>
            <w:tcW w:w="2371" w:type="dxa"/>
          </w:tcPr>
          <w:p w:rsidR="0029249E" w:rsidRPr="00413C00" w:rsidRDefault="0029249E" w:rsidP="0029249E">
            <w:pPr>
              <w:rPr>
                <w:color w:val="000000"/>
                <w:sz w:val="18"/>
                <w:szCs w:val="18"/>
              </w:rPr>
            </w:pPr>
          </w:p>
        </w:tc>
        <w:tc>
          <w:tcPr>
            <w:tcW w:w="895" w:type="dxa"/>
          </w:tcPr>
          <w:p w:rsidR="0029249E" w:rsidRPr="00413C00" w:rsidRDefault="0029249E" w:rsidP="0029249E">
            <w:pPr>
              <w:jc w:val="center"/>
              <w:rPr>
                <w:color w:val="000000"/>
              </w:rPr>
            </w:pPr>
            <w:r w:rsidRPr="00413C00">
              <w:rPr>
                <w:color w:val="000000"/>
              </w:rPr>
              <w:t>1 квартал 2013</w:t>
            </w:r>
          </w:p>
        </w:tc>
        <w:tc>
          <w:tcPr>
            <w:tcW w:w="903" w:type="dxa"/>
          </w:tcPr>
          <w:p w:rsidR="0029249E" w:rsidRPr="00413C00" w:rsidRDefault="0029249E" w:rsidP="0029249E">
            <w:pPr>
              <w:jc w:val="center"/>
              <w:rPr>
                <w:color w:val="000000"/>
              </w:rPr>
            </w:pPr>
            <w:r w:rsidRPr="00413C00">
              <w:rPr>
                <w:color w:val="000000"/>
              </w:rPr>
              <w:t>2 квартал 2013 / 6 месяцев 2013</w:t>
            </w:r>
          </w:p>
        </w:tc>
        <w:tc>
          <w:tcPr>
            <w:tcW w:w="903" w:type="dxa"/>
          </w:tcPr>
          <w:p w:rsidR="0029249E" w:rsidRPr="00413C00" w:rsidRDefault="0029249E" w:rsidP="0029249E">
            <w:pPr>
              <w:jc w:val="center"/>
              <w:rPr>
                <w:color w:val="000000"/>
              </w:rPr>
            </w:pPr>
            <w:r w:rsidRPr="00413C00">
              <w:rPr>
                <w:color w:val="000000"/>
              </w:rPr>
              <w:t>3 квартал 2013 / 9 месяцев 2013</w:t>
            </w:r>
          </w:p>
        </w:tc>
        <w:tc>
          <w:tcPr>
            <w:tcW w:w="917" w:type="dxa"/>
            <w:shd w:val="clear" w:color="auto" w:fill="D9D9D9" w:themeFill="background1" w:themeFillShade="D9"/>
          </w:tcPr>
          <w:p w:rsidR="0029249E" w:rsidRPr="00413C00" w:rsidRDefault="0029249E" w:rsidP="0029249E">
            <w:pPr>
              <w:jc w:val="center"/>
              <w:rPr>
                <w:color w:val="000000"/>
              </w:rPr>
            </w:pPr>
            <w:r w:rsidRPr="00413C00">
              <w:rPr>
                <w:color w:val="000000"/>
              </w:rPr>
              <w:t>4 квартал  2013/ 12 месяцев 2013</w:t>
            </w:r>
          </w:p>
        </w:tc>
        <w:tc>
          <w:tcPr>
            <w:tcW w:w="894" w:type="dxa"/>
          </w:tcPr>
          <w:p w:rsidR="0029249E" w:rsidRPr="00413C00" w:rsidRDefault="0029249E" w:rsidP="0029249E">
            <w:pPr>
              <w:jc w:val="center"/>
              <w:rPr>
                <w:color w:val="000000"/>
              </w:rPr>
            </w:pPr>
            <w:r w:rsidRPr="00413C00">
              <w:rPr>
                <w:color w:val="000000"/>
              </w:rPr>
              <w:t>1 квартал 2014</w:t>
            </w:r>
          </w:p>
        </w:tc>
        <w:tc>
          <w:tcPr>
            <w:tcW w:w="903" w:type="dxa"/>
          </w:tcPr>
          <w:p w:rsidR="0029249E" w:rsidRPr="00413C00" w:rsidRDefault="0029249E" w:rsidP="0029249E">
            <w:pPr>
              <w:jc w:val="center"/>
              <w:rPr>
                <w:color w:val="000000"/>
              </w:rPr>
            </w:pPr>
            <w:r w:rsidRPr="00413C00">
              <w:rPr>
                <w:color w:val="000000"/>
              </w:rPr>
              <w:t>2 квартал 2014 / 6 месяцев 2014</w:t>
            </w:r>
          </w:p>
        </w:tc>
        <w:tc>
          <w:tcPr>
            <w:tcW w:w="903" w:type="dxa"/>
          </w:tcPr>
          <w:p w:rsidR="0029249E" w:rsidRPr="00413C00" w:rsidRDefault="0029249E" w:rsidP="0029249E">
            <w:pPr>
              <w:jc w:val="center"/>
              <w:rPr>
                <w:color w:val="000000"/>
              </w:rPr>
            </w:pPr>
            <w:r w:rsidRPr="00413C00">
              <w:rPr>
                <w:color w:val="000000"/>
              </w:rPr>
              <w:t>3 квартал 2014 / 9 месяцев 2014</w:t>
            </w:r>
          </w:p>
        </w:tc>
        <w:tc>
          <w:tcPr>
            <w:tcW w:w="917" w:type="dxa"/>
            <w:shd w:val="clear" w:color="auto" w:fill="D9D9D9" w:themeFill="background1" w:themeFillShade="D9"/>
          </w:tcPr>
          <w:p w:rsidR="0029249E" w:rsidRPr="00413C00" w:rsidRDefault="0029249E" w:rsidP="0029249E">
            <w:pPr>
              <w:jc w:val="center"/>
              <w:rPr>
                <w:color w:val="000000"/>
              </w:rPr>
            </w:pPr>
            <w:r w:rsidRPr="00413C00">
              <w:rPr>
                <w:color w:val="000000"/>
              </w:rPr>
              <w:t>4 квартал 2014 / 12 месяцев 2014</w:t>
            </w:r>
          </w:p>
        </w:tc>
      </w:tr>
      <w:tr w:rsidR="0029249E" w:rsidRPr="00413C00" w:rsidTr="0029249E">
        <w:tc>
          <w:tcPr>
            <w:tcW w:w="2371" w:type="dxa"/>
          </w:tcPr>
          <w:p w:rsidR="0029249E" w:rsidRPr="00413C00" w:rsidRDefault="0029249E" w:rsidP="0029249E">
            <w:pPr>
              <w:rPr>
                <w:sz w:val="18"/>
                <w:szCs w:val="18"/>
              </w:rPr>
            </w:pPr>
            <w:r w:rsidRPr="00413C00">
              <w:rPr>
                <w:sz w:val="18"/>
                <w:szCs w:val="18"/>
              </w:rPr>
              <w:t>Запланировано мероприятий</w:t>
            </w:r>
          </w:p>
        </w:tc>
        <w:tc>
          <w:tcPr>
            <w:tcW w:w="7235" w:type="dxa"/>
            <w:gridSpan w:val="8"/>
          </w:tcPr>
          <w:p w:rsidR="0029249E" w:rsidRPr="00413C00" w:rsidRDefault="0029249E" w:rsidP="0029249E">
            <w:pPr>
              <w:jc w:val="center"/>
              <w:rPr>
                <w:sz w:val="18"/>
                <w:szCs w:val="18"/>
              </w:rPr>
            </w:pPr>
            <w:r w:rsidRPr="00413C00">
              <w:rPr>
                <w:sz w:val="18"/>
                <w:szCs w:val="18"/>
              </w:rPr>
              <w:t>постоянно</w:t>
            </w:r>
          </w:p>
        </w:tc>
      </w:tr>
      <w:tr w:rsidR="0029249E" w:rsidRPr="00413C00" w:rsidTr="0029249E">
        <w:tc>
          <w:tcPr>
            <w:tcW w:w="2371" w:type="dxa"/>
          </w:tcPr>
          <w:p w:rsidR="0029249E" w:rsidRPr="00413C00" w:rsidRDefault="0029249E" w:rsidP="0029249E">
            <w:pPr>
              <w:rPr>
                <w:sz w:val="18"/>
                <w:szCs w:val="18"/>
              </w:rPr>
            </w:pPr>
            <w:r w:rsidRPr="00413C00">
              <w:rPr>
                <w:sz w:val="18"/>
                <w:szCs w:val="18"/>
              </w:rPr>
              <w:t>Проведено мероприятий, в том числе:</w:t>
            </w:r>
          </w:p>
        </w:tc>
        <w:tc>
          <w:tcPr>
            <w:tcW w:w="895" w:type="dxa"/>
          </w:tcPr>
          <w:p w:rsidR="0029249E" w:rsidRPr="00413C00" w:rsidRDefault="0029249E" w:rsidP="0029249E">
            <w:pPr>
              <w:jc w:val="center"/>
              <w:rPr>
                <w:sz w:val="18"/>
                <w:szCs w:val="18"/>
              </w:rPr>
            </w:pPr>
          </w:p>
        </w:tc>
        <w:tc>
          <w:tcPr>
            <w:tcW w:w="903" w:type="dxa"/>
          </w:tcPr>
          <w:p w:rsidR="0029249E" w:rsidRPr="00413C00" w:rsidRDefault="0029249E" w:rsidP="0029249E">
            <w:pPr>
              <w:jc w:val="center"/>
              <w:rPr>
                <w:sz w:val="18"/>
                <w:szCs w:val="18"/>
              </w:rPr>
            </w:pPr>
          </w:p>
        </w:tc>
        <w:tc>
          <w:tcPr>
            <w:tcW w:w="903" w:type="dxa"/>
          </w:tcPr>
          <w:p w:rsidR="0029249E" w:rsidRPr="00413C00" w:rsidRDefault="0029249E" w:rsidP="0029249E">
            <w:pPr>
              <w:jc w:val="center"/>
              <w:rPr>
                <w:sz w:val="18"/>
                <w:szCs w:val="18"/>
              </w:rPr>
            </w:pPr>
          </w:p>
        </w:tc>
        <w:tc>
          <w:tcPr>
            <w:tcW w:w="917" w:type="dxa"/>
            <w:shd w:val="clear" w:color="auto" w:fill="D9D9D9" w:themeFill="background1" w:themeFillShade="D9"/>
          </w:tcPr>
          <w:p w:rsidR="0029249E" w:rsidRPr="00413C00" w:rsidRDefault="0029249E" w:rsidP="0029249E">
            <w:pPr>
              <w:jc w:val="center"/>
              <w:rPr>
                <w:b/>
                <w:sz w:val="18"/>
                <w:szCs w:val="18"/>
              </w:rPr>
            </w:pPr>
          </w:p>
        </w:tc>
        <w:tc>
          <w:tcPr>
            <w:tcW w:w="894" w:type="dxa"/>
          </w:tcPr>
          <w:p w:rsidR="0029249E" w:rsidRPr="00413C00" w:rsidRDefault="0029249E" w:rsidP="0029249E">
            <w:pPr>
              <w:jc w:val="center"/>
              <w:rPr>
                <w:sz w:val="18"/>
                <w:szCs w:val="18"/>
              </w:rPr>
            </w:pPr>
          </w:p>
        </w:tc>
        <w:tc>
          <w:tcPr>
            <w:tcW w:w="903" w:type="dxa"/>
          </w:tcPr>
          <w:p w:rsidR="0029249E" w:rsidRPr="00413C00" w:rsidRDefault="0029249E" w:rsidP="0029249E">
            <w:pPr>
              <w:jc w:val="center"/>
              <w:rPr>
                <w:sz w:val="18"/>
                <w:szCs w:val="18"/>
              </w:rPr>
            </w:pPr>
          </w:p>
        </w:tc>
        <w:tc>
          <w:tcPr>
            <w:tcW w:w="903" w:type="dxa"/>
          </w:tcPr>
          <w:p w:rsidR="0029249E" w:rsidRPr="00413C00" w:rsidRDefault="0029249E" w:rsidP="0029249E">
            <w:pPr>
              <w:jc w:val="center"/>
              <w:rPr>
                <w:sz w:val="18"/>
                <w:szCs w:val="18"/>
              </w:rPr>
            </w:pPr>
          </w:p>
        </w:tc>
        <w:tc>
          <w:tcPr>
            <w:tcW w:w="917" w:type="dxa"/>
            <w:shd w:val="clear" w:color="auto" w:fill="D9D9D9" w:themeFill="background1" w:themeFillShade="D9"/>
          </w:tcPr>
          <w:p w:rsidR="0029249E" w:rsidRPr="00413C00" w:rsidRDefault="0029249E" w:rsidP="0029249E">
            <w:pPr>
              <w:jc w:val="center"/>
              <w:rPr>
                <w:b/>
                <w:sz w:val="18"/>
                <w:szCs w:val="18"/>
              </w:rPr>
            </w:pPr>
          </w:p>
        </w:tc>
      </w:tr>
      <w:tr w:rsidR="0029249E" w:rsidRPr="00413C00" w:rsidTr="0029249E">
        <w:tc>
          <w:tcPr>
            <w:tcW w:w="2371" w:type="dxa"/>
          </w:tcPr>
          <w:p w:rsidR="0029249E" w:rsidRPr="00413C00" w:rsidRDefault="0029249E" w:rsidP="0029249E">
            <w:pPr>
              <w:rPr>
                <w:sz w:val="18"/>
                <w:szCs w:val="18"/>
              </w:rPr>
            </w:pPr>
            <w:r w:rsidRPr="00413C00">
              <w:rPr>
                <w:sz w:val="18"/>
                <w:szCs w:val="18"/>
              </w:rPr>
              <w:t>подготовка и согласование гражданско-правовых договоров</w:t>
            </w:r>
          </w:p>
        </w:tc>
        <w:tc>
          <w:tcPr>
            <w:tcW w:w="895" w:type="dxa"/>
          </w:tcPr>
          <w:p w:rsidR="0029249E" w:rsidRPr="00413C00" w:rsidRDefault="0029249E" w:rsidP="0029249E">
            <w:pPr>
              <w:jc w:val="center"/>
              <w:rPr>
                <w:sz w:val="18"/>
                <w:szCs w:val="18"/>
              </w:rPr>
            </w:pPr>
            <w:r w:rsidRPr="00413C00">
              <w:rPr>
                <w:sz w:val="18"/>
                <w:szCs w:val="18"/>
              </w:rPr>
              <w:t>5</w:t>
            </w:r>
          </w:p>
        </w:tc>
        <w:tc>
          <w:tcPr>
            <w:tcW w:w="903" w:type="dxa"/>
          </w:tcPr>
          <w:p w:rsidR="0029249E" w:rsidRPr="00413C00" w:rsidRDefault="0029249E" w:rsidP="0029249E">
            <w:pPr>
              <w:jc w:val="center"/>
              <w:rPr>
                <w:sz w:val="18"/>
                <w:szCs w:val="18"/>
              </w:rPr>
            </w:pPr>
            <w:r w:rsidRPr="00413C00">
              <w:rPr>
                <w:sz w:val="18"/>
                <w:szCs w:val="18"/>
              </w:rPr>
              <w:t>12/17</w:t>
            </w:r>
          </w:p>
        </w:tc>
        <w:tc>
          <w:tcPr>
            <w:tcW w:w="903" w:type="dxa"/>
          </w:tcPr>
          <w:p w:rsidR="0029249E" w:rsidRPr="00413C00" w:rsidRDefault="0029249E" w:rsidP="0029249E">
            <w:pPr>
              <w:jc w:val="center"/>
              <w:rPr>
                <w:sz w:val="18"/>
                <w:szCs w:val="18"/>
              </w:rPr>
            </w:pPr>
            <w:r w:rsidRPr="00413C00">
              <w:rPr>
                <w:sz w:val="18"/>
                <w:szCs w:val="18"/>
              </w:rPr>
              <w:t>8/25</w:t>
            </w:r>
          </w:p>
        </w:tc>
        <w:tc>
          <w:tcPr>
            <w:tcW w:w="917" w:type="dxa"/>
            <w:shd w:val="clear" w:color="auto" w:fill="D9D9D9" w:themeFill="background1" w:themeFillShade="D9"/>
          </w:tcPr>
          <w:p w:rsidR="0029249E" w:rsidRPr="00413C00" w:rsidRDefault="0029249E" w:rsidP="0029249E">
            <w:pPr>
              <w:jc w:val="center"/>
              <w:rPr>
                <w:b/>
                <w:sz w:val="18"/>
                <w:szCs w:val="18"/>
              </w:rPr>
            </w:pPr>
            <w:r w:rsidRPr="00413C00">
              <w:rPr>
                <w:b/>
                <w:sz w:val="18"/>
                <w:szCs w:val="18"/>
              </w:rPr>
              <w:t>5/30</w:t>
            </w:r>
          </w:p>
        </w:tc>
        <w:tc>
          <w:tcPr>
            <w:tcW w:w="894" w:type="dxa"/>
          </w:tcPr>
          <w:p w:rsidR="0029249E" w:rsidRPr="00413C00" w:rsidRDefault="0029249E" w:rsidP="0029249E">
            <w:pPr>
              <w:jc w:val="center"/>
              <w:rPr>
                <w:sz w:val="18"/>
                <w:szCs w:val="18"/>
              </w:rPr>
            </w:pPr>
            <w:r w:rsidRPr="00413C00">
              <w:rPr>
                <w:sz w:val="18"/>
                <w:szCs w:val="18"/>
              </w:rPr>
              <w:t>5</w:t>
            </w:r>
          </w:p>
        </w:tc>
        <w:tc>
          <w:tcPr>
            <w:tcW w:w="903" w:type="dxa"/>
          </w:tcPr>
          <w:p w:rsidR="0029249E" w:rsidRPr="00413C00" w:rsidRDefault="0029249E" w:rsidP="0029249E">
            <w:pPr>
              <w:jc w:val="center"/>
              <w:rPr>
                <w:sz w:val="18"/>
                <w:szCs w:val="18"/>
              </w:rPr>
            </w:pPr>
            <w:r w:rsidRPr="00413C00">
              <w:rPr>
                <w:sz w:val="18"/>
                <w:szCs w:val="18"/>
              </w:rPr>
              <w:t>4/9</w:t>
            </w:r>
          </w:p>
        </w:tc>
        <w:tc>
          <w:tcPr>
            <w:tcW w:w="903" w:type="dxa"/>
          </w:tcPr>
          <w:p w:rsidR="0029249E" w:rsidRPr="00413C00" w:rsidRDefault="0029249E" w:rsidP="0029249E">
            <w:pPr>
              <w:jc w:val="center"/>
              <w:rPr>
                <w:sz w:val="18"/>
                <w:szCs w:val="18"/>
              </w:rPr>
            </w:pPr>
            <w:r>
              <w:rPr>
                <w:sz w:val="18"/>
                <w:szCs w:val="18"/>
              </w:rPr>
              <w:t>3/12</w:t>
            </w:r>
          </w:p>
        </w:tc>
        <w:tc>
          <w:tcPr>
            <w:tcW w:w="917" w:type="dxa"/>
            <w:shd w:val="clear" w:color="auto" w:fill="D9D9D9" w:themeFill="background1" w:themeFillShade="D9"/>
          </w:tcPr>
          <w:p w:rsidR="0029249E" w:rsidRPr="00413C00" w:rsidRDefault="0029249E" w:rsidP="0029249E">
            <w:pPr>
              <w:jc w:val="center"/>
              <w:rPr>
                <w:b/>
                <w:sz w:val="18"/>
                <w:szCs w:val="18"/>
              </w:rPr>
            </w:pPr>
            <w:r>
              <w:rPr>
                <w:b/>
                <w:sz w:val="18"/>
                <w:szCs w:val="18"/>
              </w:rPr>
              <w:t>5/17</w:t>
            </w:r>
          </w:p>
        </w:tc>
      </w:tr>
      <w:tr w:rsidR="0029249E" w:rsidRPr="00413C00" w:rsidTr="0029249E">
        <w:tc>
          <w:tcPr>
            <w:tcW w:w="2371" w:type="dxa"/>
          </w:tcPr>
          <w:p w:rsidR="0029249E" w:rsidRPr="00413C00" w:rsidRDefault="0029249E" w:rsidP="0029249E">
            <w:pPr>
              <w:rPr>
                <w:sz w:val="18"/>
                <w:szCs w:val="18"/>
              </w:rPr>
            </w:pPr>
            <w:r w:rsidRPr="00413C00">
              <w:rPr>
                <w:sz w:val="18"/>
                <w:szCs w:val="18"/>
              </w:rPr>
              <w:t>подготовка заявлений о привлечении к административной ответственности в арбитражный суд</w:t>
            </w:r>
          </w:p>
        </w:tc>
        <w:tc>
          <w:tcPr>
            <w:tcW w:w="895" w:type="dxa"/>
          </w:tcPr>
          <w:p w:rsidR="0029249E" w:rsidRPr="00413C00" w:rsidRDefault="0029249E" w:rsidP="0029249E">
            <w:pPr>
              <w:jc w:val="center"/>
              <w:rPr>
                <w:sz w:val="18"/>
                <w:szCs w:val="18"/>
              </w:rPr>
            </w:pPr>
            <w:r w:rsidRPr="00413C00">
              <w:rPr>
                <w:sz w:val="18"/>
                <w:szCs w:val="18"/>
              </w:rPr>
              <w:t>1</w:t>
            </w:r>
          </w:p>
        </w:tc>
        <w:tc>
          <w:tcPr>
            <w:tcW w:w="903" w:type="dxa"/>
          </w:tcPr>
          <w:p w:rsidR="0029249E" w:rsidRPr="00413C00" w:rsidRDefault="0029249E" w:rsidP="0029249E">
            <w:pPr>
              <w:jc w:val="center"/>
              <w:rPr>
                <w:sz w:val="18"/>
                <w:szCs w:val="18"/>
              </w:rPr>
            </w:pPr>
            <w:r w:rsidRPr="00413C00">
              <w:rPr>
                <w:sz w:val="18"/>
                <w:szCs w:val="18"/>
              </w:rPr>
              <w:t>3/4</w:t>
            </w:r>
          </w:p>
        </w:tc>
        <w:tc>
          <w:tcPr>
            <w:tcW w:w="903" w:type="dxa"/>
          </w:tcPr>
          <w:p w:rsidR="0029249E" w:rsidRPr="00413C00" w:rsidRDefault="0029249E" w:rsidP="0029249E">
            <w:pPr>
              <w:jc w:val="center"/>
              <w:rPr>
                <w:sz w:val="18"/>
                <w:szCs w:val="18"/>
              </w:rPr>
            </w:pPr>
            <w:r w:rsidRPr="00413C00">
              <w:rPr>
                <w:sz w:val="18"/>
                <w:szCs w:val="18"/>
              </w:rPr>
              <w:t>11/15</w:t>
            </w:r>
          </w:p>
        </w:tc>
        <w:tc>
          <w:tcPr>
            <w:tcW w:w="917" w:type="dxa"/>
            <w:shd w:val="clear" w:color="auto" w:fill="D9D9D9" w:themeFill="background1" w:themeFillShade="D9"/>
          </w:tcPr>
          <w:p w:rsidR="0029249E" w:rsidRPr="00413C00" w:rsidRDefault="0029249E" w:rsidP="0029249E">
            <w:pPr>
              <w:jc w:val="center"/>
              <w:rPr>
                <w:b/>
                <w:sz w:val="18"/>
                <w:szCs w:val="18"/>
              </w:rPr>
            </w:pPr>
            <w:r w:rsidRPr="00413C00">
              <w:rPr>
                <w:b/>
                <w:sz w:val="18"/>
                <w:szCs w:val="18"/>
              </w:rPr>
              <w:t>16/31</w:t>
            </w:r>
          </w:p>
        </w:tc>
        <w:tc>
          <w:tcPr>
            <w:tcW w:w="894" w:type="dxa"/>
          </w:tcPr>
          <w:p w:rsidR="0029249E" w:rsidRPr="00413C00" w:rsidRDefault="0029249E" w:rsidP="0029249E">
            <w:pPr>
              <w:jc w:val="center"/>
              <w:rPr>
                <w:sz w:val="18"/>
                <w:szCs w:val="18"/>
              </w:rPr>
            </w:pPr>
            <w:r w:rsidRPr="00413C00">
              <w:rPr>
                <w:sz w:val="18"/>
                <w:szCs w:val="18"/>
              </w:rPr>
              <w:t>12</w:t>
            </w:r>
          </w:p>
        </w:tc>
        <w:tc>
          <w:tcPr>
            <w:tcW w:w="903" w:type="dxa"/>
          </w:tcPr>
          <w:p w:rsidR="0029249E" w:rsidRPr="00413C00" w:rsidRDefault="0029249E" w:rsidP="0029249E">
            <w:pPr>
              <w:jc w:val="center"/>
              <w:rPr>
                <w:sz w:val="18"/>
                <w:szCs w:val="18"/>
              </w:rPr>
            </w:pPr>
            <w:r w:rsidRPr="00413C00">
              <w:rPr>
                <w:sz w:val="18"/>
                <w:szCs w:val="18"/>
              </w:rPr>
              <w:t>11/23</w:t>
            </w:r>
          </w:p>
        </w:tc>
        <w:tc>
          <w:tcPr>
            <w:tcW w:w="903" w:type="dxa"/>
          </w:tcPr>
          <w:p w:rsidR="0029249E" w:rsidRPr="00413C00" w:rsidRDefault="0029249E" w:rsidP="0029249E">
            <w:pPr>
              <w:jc w:val="center"/>
              <w:rPr>
                <w:sz w:val="18"/>
                <w:szCs w:val="18"/>
              </w:rPr>
            </w:pPr>
            <w:r>
              <w:rPr>
                <w:sz w:val="18"/>
                <w:szCs w:val="18"/>
              </w:rPr>
              <w:t>9/32</w:t>
            </w:r>
          </w:p>
        </w:tc>
        <w:tc>
          <w:tcPr>
            <w:tcW w:w="917" w:type="dxa"/>
            <w:shd w:val="clear" w:color="auto" w:fill="D9D9D9" w:themeFill="background1" w:themeFillShade="D9"/>
          </w:tcPr>
          <w:p w:rsidR="0029249E" w:rsidRPr="00413C00" w:rsidRDefault="0029249E" w:rsidP="0029249E">
            <w:pPr>
              <w:jc w:val="center"/>
              <w:rPr>
                <w:b/>
                <w:sz w:val="18"/>
                <w:szCs w:val="18"/>
              </w:rPr>
            </w:pPr>
            <w:r>
              <w:rPr>
                <w:b/>
                <w:sz w:val="18"/>
                <w:szCs w:val="18"/>
              </w:rPr>
              <w:t>33/65</w:t>
            </w:r>
          </w:p>
        </w:tc>
      </w:tr>
      <w:tr w:rsidR="0029249E" w:rsidRPr="00413C00" w:rsidTr="0029249E">
        <w:tc>
          <w:tcPr>
            <w:tcW w:w="2371" w:type="dxa"/>
          </w:tcPr>
          <w:p w:rsidR="0029249E" w:rsidRPr="00413C00" w:rsidRDefault="0029249E" w:rsidP="0029249E">
            <w:pPr>
              <w:rPr>
                <w:sz w:val="18"/>
                <w:szCs w:val="18"/>
              </w:rPr>
            </w:pPr>
            <w:r w:rsidRPr="00413C00">
              <w:rPr>
                <w:sz w:val="18"/>
                <w:szCs w:val="18"/>
              </w:rPr>
              <w:t>подготовка определений о привлечении к административной ответственности в суд общей юрисдикции</w:t>
            </w:r>
          </w:p>
        </w:tc>
        <w:tc>
          <w:tcPr>
            <w:tcW w:w="895" w:type="dxa"/>
          </w:tcPr>
          <w:p w:rsidR="0029249E" w:rsidRPr="00413C00" w:rsidRDefault="0029249E" w:rsidP="0029249E">
            <w:pPr>
              <w:jc w:val="center"/>
              <w:rPr>
                <w:sz w:val="18"/>
                <w:szCs w:val="18"/>
              </w:rPr>
            </w:pPr>
            <w:r w:rsidRPr="00413C00">
              <w:rPr>
                <w:sz w:val="18"/>
                <w:szCs w:val="18"/>
              </w:rPr>
              <w:t>45</w:t>
            </w:r>
          </w:p>
        </w:tc>
        <w:tc>
          <w:tcPr>
            <w:tcW w:w="903" w:type="dxa"/>
          </w:tcPr>
          <w:p w:rsidR="0029249E" w:rsidRPr="00413C00" w:rsidRDefault="0029249E" w:rsidP="0029249E">
            <w:pPr>
              <w:jc w:val="center"/>
              <w:rPr>
                <w:sz w:val="18"/>
                <w:szCs w:val="18"/>
              </w:rPr>
            </w:pPr>
            <w:r w:rsidRPr="00413C00">
              <w:rPr>
                <w:sz w:val="18"/>
                <w:szCs w:val="18"/>
              </w:rPr>
              <w:t>33/78</w:t>
            </w:r>
          </w:p>
        </w:tc>
        <w:tc>
          <w:tcPr>
            <w:tcW w:w="903" w:type="dxa"/>
          </w:tcPr>
          <w:p w:rsidR="0029249E" w:rsidRPr="00413C00" w:rsidRDefault="0029249E" w:rsidP="0029249E">
            <w:pPr>
              <w:jc w:val="center"/>
              <w:rPr>
                <w:sz w:val="18"/>
                <w:szCs w:val="18"/>
              </w:rPr>
            </w:pPr>
            <w:r w:rsidRPr="00413C00">
              <w:rPr>
                <w:sz w:val="18"/>
                <w:szCs w:val="18"/>
              </w:rPr>
              <w:t>41/119</w:t>
            </w:r>
          </w:p>
        </w:tc>
        <w:tc>
          <w:tcPr>
            <w:tcW w:w="917" w:type="dxa"/>
            <w:shd w:val="clear" w:color="auto" w:fill="D9D9D9" w:themeFill="background1" w:themeFillShade="D9"/>
          </w:tcPr>
          <w:p w:rsidR="0029249E" w:rsidRPr="00413C00" w:rsidRDefault="0029249E" w:rsidP="0029249E">
            <w:pPr>
              <w:jc w:val="center"/>
              <w:rPr>
                <w:b/>
                <w:sz w:val="18"/>
                <w:szCs w:val="18"/>
              </w:rPr>
            </w:pPr>
            <w:r w:rsidRPr="00413C00">
              <w:rPr>
                <w:b/>
                <w:sz w:val="18"/>
                <w:szCs w:val="18"/>
              </w:rPr>
              <w:t>49/168</w:t>
            </w:r>
          </w:p>
        </w:tc>
        <w:tc>
          <w:tcPr>
            <w:tcW w:w="894" w:type="dxa"/>
          </w:tcPr>
          <w:p w:rsidR="0029249E" w:rsidRPr="00413C00" w:rsidRDefault="0029249E" w:rsidP="0029249E">
            <w:pPr>
              <w:jc w:val="center"/>
              <w:rPr>
                <w:sz w:val="18"/>
                <w:szCs w:val="18"/>
              </w:rPr>
            </w:pPr>
            <w:r w:rsidRPr="00413C00">
              <w:rPr>
                <w:sz w:val="18"/>
                <w:szCs w:val="18"/>
              </w:rPr>
              <w:t>38</w:t>
            </w:r>
          </w:p>
        </w:tc>
        <w:tc>
          <w:tcPr>
            <w:tcW w:w="903" w:type="dxa"/>
          </w:tcPr>
          <w:p w:rsidR="0029249E" w:rsidRPr="00413C00" w:rsidRDefault="0029249E" w:rsidP="0029249E">
            <w:pPr>
              <w:jc w:val="center"/>
              <w:rPr>
                <w:sz w:val="18"/>
                <w:szCs w:val="18"/>
              </w:rPr>
            </w:pPr>
            <w:r w:rsidRPr="00413C00">
              <w:rPr>
                <w:sz w:val="18"/>
                <w:szCs w:val="18"/>
              </w:rPr>
              <w:t>65/103</w:t>
            </w:r>
          </w:p>
        </w:tc>
        <w:tc>
          <w:tcPr>
            <w:tcW w:w="903" w:type="dxa"/>
          </w:tcPr>
          <w:p w:rsidR="0029249E" w:rsidRPr="00413C00" w:rsidRDefault="0029249E" w:rsidP="0029249E">
            <w:pPr>
              <w:jc w:val="center"/>
              <w:rPr>
                <w:sz w:val="18"/>
                <w:szCs w:val="18"/>
              </w:rPr>
            </w:pPr>
            <w:r>
              <w:rPr>
                <w:sz w:val="18"/>
                <w:szCs w:val="18"/>
              </w:rPr>
              <w:t>149/252</w:t>
            </w:r>
          </w:p>
        </w:tc>
        <w:tc>
          <w:tcPr>
            <w:tcW w:w="917" w:type="dxa"/>
            <w:shd w:val="clear" w:color="auto" w:fill="D9D9D9" w:themeFill="background1" w:themeFillShade="D9"/>
          </w:tcPr>
          <w:p w:rsidR="0029249E" w:rsidRPr="00413C00" w:rsidRDefault="0029249E" w:rsidP="0029249E">
            <w:pPr>
              <w:jc w:val="center"/>
              <w:rPr>
                <w:b/>
                <w:sz w:val="18"/>
                <w:szCs w:val="18"/>
              </w:rPr>
            </w:pPr>
            <w:r>
              <w:rPr>
                <w:b/>
                <w:sz w:val="18"/>
                <w:szCs w:val="18"/>
              </w:rPr>
              <w:t>166/418</w:t>
            </w:r>
          </w:p>
        </w:tc>
      </w:tr>
      <w:tr w:rsidR="0029249E" w:rsidRPr="00413C00" w:rsidTr="0029249E">
        <w:tc>
          <w:tcPr>
            <w:tcW w:w="2371" w:type="dxa"/>
          </w:tcPr>
          <w:p w:rsidR="0029249E" w:rsidRPr="00413C00" w:rsidRDefault="0029249E" w:rsidP="0029249E">
            <w:pPr>
              <w:rPr>
                <w:sz w:val="18"/>
                <w:szCs w:val="18"/>
              </w:rPr>
            </w:pPr>
            <w:r w:rsidRPr="00413C00">
              <w:rPr>
                <w:sz w:val="18"/>
                <w:szCs w:val="18"/>
              </w:rPr>
              <w:t>подготовка постановлений о привлечении к административной ответственности</w:t>
            </w:r>
          </w:p>
        </w:tc>
        <w:tc>
          <w:tcPr>
            <w:tcW w:w="895" w:type="dxa"/>
          </w:tcPr>
          <w:p w:rsidR="0029249E" w:rsidRPr="00413C00" w:rsidRDefault="0029249E" w:rsidP="0029249E">
            <w:pPr>
              <w:jc w:val="center"/>
              <w:rPr>
                <w:sz w:val="18"/>
                <w:szCs w:val="18"/>
              </w:rPr>
            </w:pPr>
            <w:r w:rsidRPr="00413C00">
              <w:rPr>
                <w:sz w:val="18"/>
                <w:szCs w:val="18"/>
              </w:rPr>
              <w:t>12</w:t>
            </w:r>
          </w:p>
        </w:tc>
        <w:tc>
          <w:tcPr>
            <w:tcW w:w="903" w:type="dxa"/>
          </w:tcPr>
          <w:p w:rsidR="0029249E" w:rsidRPr="00413C00" w:rsidRDefault="0029249E" w:rsidP="0029249E">
            <w:pPr>
              <w:jc w:val="center"/>
              <w:rPr>
                <w:sz w:val="18"/>
                <w:szCs w:val="18"/>
              </w:rPr>
            </w:pPr>
            <w:r w:rsidRPr="00413C00">
              <w:rPr>
                <w:sz w:val="18"/>
                <w:szCs w:val="18"/>
              </w:rPr>
              <w:t>49/61</w:t>
            </w:r>
          </w:p>
        </w:tc>
        <w:tc>
          <w:tcPr>
            <w:tcW w:w="903" w:type="dxa"/>
          </w:tcPr>
          <w:p w:rsidR="0029249E" w:rsidRPr="00413C00" w:rsidRDefault="0029249E" w:rsidP="0029249E">
            <w:pPr>
              <w:jc w:val="center"/>
              <w:rPr>
                <w:sz w:val="18"/>
                <w:szCs w:val="18"/>
              </w:rPr>
            </w:pPr>
            <w:r w:rsidRPr="00413C00">
              <w:rPr>
                <w:sz w:val="18"/>
                <w:szCs w:val="18"/>
              </w:rPr>
              <w:t>74/135</w:t>
            </w:r>
          </w:p>
        </w:tc>
        <w:tc>
          <w:tcPr>
            <w:tcW w:w="917" w:type="dxa"/>
            <w:shd w:val="clear" w:color="auto" w:fill="D9D9D9" w:themeFill="background1" w:themeFillShade="D9"/>
          </w:tcPr>
          <w:p w:rsidR="0029249E" w:rsidRPr="00413C00" w:rsidRDefault="0029249E" w:rsidP="0029249E">
            <w:pPr>
              <w:jc w:val="center"/>
              <w:rPr>
                <w:b/>
                <w:sz w:val="18"/>
                <w:szCs w:val="18"/>
              </w:rPr>
            </w:pPr>
            <w:r w:rsidRPr="00413C00">
              <w:rPr>
                <w:b/>
                <w:sz w:val="18"/>
                <w:szCs w:val="18"/>
              </w:rPr>
              <w:t>112/247</w:t>
            </w:r>
          </w:p>
        </w:tc>
        <w:tc>
          <w:tcPr>
            <w:tcW w:w="894" w:type="dxa"/>
          </w:tcPr>
          <w:p w:rsidR="0029249E" w:rsidRPr="00413C00" w:rsidRDefault="0029249E" w:rsidP="0029249E">
            <w:pPr>
              <w:jc w:val="center"/>
              <w:rPr>
                <w:sz w:val="18"/>
                <w:szCs w:val="18"/>
              </w:rPr>
            </w:pPr>
            <w:r w:rsidRPr="00413C00">
              <w:rPr>
                <w:sz w:val="18"/>
                <w:szCs w:val="18"/>
              </w:rPr>
              <w:t>60</w:t>
            </w:r>
          </w:p>
        </w:tc>
        <w:tc>
          <w:tcPr>
            <w:tcW w:w="903" w:type="dxa"/>
          </w:tcPr>
          <w:p w:rsidR="0029249E" w:rsidRPr="00413C00" w:rsidRDefault="0029249E" w:rsidP="0029249E">
            <w:pPr>
              <w:jc w:val="center"/>
              <w:rPr>
                <w:sz w:val="18"/>
                <w:szCs w:val="18"/>
              </w:rPr>
            </w:pPr>
            <w:r w:rsidRPr="00413C00">
              <w:rPr>
                <w:sz w:val="18"/>
                <w:szCs w:val="18"/>
              </w:rPr>
              <w:t>145/205</w:t>
            </w:r>
          </w:p>
        </w:tc>
        <w:tc>
          <w:tcPr>
            <w:tcW w:w="903" w:type="dxa"/>
          </w:tcPr>
          <w:p w:rsidR="0029249E" w:rsidRPr="00413C00" w:rsidRDefault="0029249E" w:rsidP="0029249E">
            <w:pPr>
              <w:jc w:val="center"/>
              <w:rPr>
                <w:sz w:val="18"/>
                <w:szCs w:val="18"/>
              </w:rPr>
            </w:pPr>
            <w:r>
              <w:rPr>
                <w:sz w:val="18"/>
                <w:szCs w:val="18"/>
              </w:rPr>
              <w:t>369/574</w:t>
            </w:r>
          </w:p>
        </w:tc>
        <w:tc>
          <w:tcPr>
            <w:tcW w:w="917" w:type="dxa"/>
            <w:shd w:val="clear" w:color="auto" w:fill="D9D9D9" w:themeFill="background1" w:themeFillShade="D9"/>
          </w:tcPr>
          <w:p w:rsidR="0029249E" w:rsidRPr="00413C00" w:rsidRDefault="0029249E" w:rsidP="0029249E">
            <w:pPr>
              <w:jc w:val="center"/>
              <w:rPr>
                <w:b/>
                <w:sz w:val="18"/>
                <w:szCs w:val="18"/>
              </w:rPr>
            </w:pPr>
            <w:r>
              <w:rPr>
                <w:b/>
                <w:sz w:val="18"/>
                <w:szCs w:val="18"/>
              </w:rPr>
              <w:t>241/815</w:t>
            </w:r>
          </w:p>
        </w:tc>
      </w:tr>
      <w:tr w:rsidR="0029249E" w:rsidRPr="00413C00" w:rsidTr="0029249E">
        <w:tc>
          <w:tcPr>
            <w:tcW w:w="2371" w:type="dxa"/>
          </w:tcPr>
          <w:p w:rsidR="0029249E" w:rsidRPr="00413C00" w:rsidRDefault="0029249E" w:rsidP="0029249E">
            <w:pPr>
              <w:rPr>
                <w:sz w:val="18"/>
                <w:szCs w:val="18"/>
              </w:rPr>
            </w:pPr>
            <w:r w:rsidRPr="00413C00">
              <w:rPr>
                <w:sz w:val="18"/>
                <w:szCs w:val="18"/>
              </w:rPr>
              <w:t>подготовка апелляционных, кассационных и надзорных жалоб</w:t>
            </w:r>
          </w:p>
        </w:tc>
        <w:tc>
          <w:tcPr>
            <w:tcW w:w="895" w:type="dxa"/>
          </w:tcPr>
          <w:p w:rsidR="0029249E" w:rsidRPr="00413C00" w:rsidRDefault="0029249E" w:rsidP="0029249E">
            <w:pPr>
              <w:jc w:val="center"/>
              <w:rPr>
                <w:sz w:val="18"/>
                <w:szCs w:val="18"/>
              </w:rPr>
            </w:pPr>
            <w:r w:rsidRPr="00413C00">
              <w:rPr>
                <w:sz w:val="18"/>
                <w:szCs w:val="18"/>
              </w:rPr>
              <w:t>0</w:t>
            </w:r>
          </w:p>
        </w:tc>
        <w:tc>
          <w:tcPr>
            <w:tcW w:w="903" w:type="dxa"/>
          </w:tcPr>
          <w:p w:rsidR="0029249E" w:rsidRPr="00413C00" w:rsidRDefault="0029249E" w:rsidP="0029249E">
            <w:pPr>
              <w:jc w:val="center"/>
              <w:rPr>
                <w:sz w:val="18"/>
                <w:szCs w:val="18"/>
              </w:rPr>
            </w:pPr>
            <w:r w:rsidRPr="00413C00">
              <w:rPr>
                <w:sz w:val="18"/>
                <w:szCs w:val="18"/>
              </w:rPr>
              <w:t>0</w:t>
            </w:r>
          </w:p>
        </w:tc>
        <w:tc>
          <w:tcPr>
            <w:tcW w:w="903" w:type="dxa"/>
          </w:tcPr>
          <w:p w:rsidR="0029249E" w:rsidRPr="00413C00" w:rsidRDefault="0029249E" w:rsidP="0029249E">
            <w:pPr>
              <w:jc w:val="center"/>
              <w:rPr>
                <w:sz w:val="18"/>
                <w:szCs w:val="18"/>
              </w:rPr>
            </w:pPr>
            <w:r w:rsidRPr="00413C00">
              <w:rPr>
                <w:sz w:val="18"/>
                <w:szCs w:val="18"/>
              </w:rPr>
              <w:t>4/4</w:t>
            </w:r>
          </w:p>
        </w:tc>
        <w:tc>
          <w:tcPr>
            <w:tcW w:w="917" w:type="dxa"/>
            <w:shd w:val="clear" w:color="auto" w:fill="D9D9D9" w:themeFill="background1" w:themeFillShade="D9"/>
          </w:tcPr>
          <w:p w:rsidR="0029249E" w:rsidRPr="00413C00" w:rsidRDefault="0029249E" w:rsidP="0029249E">
            <w:pPr>
              <w:jc w:val="center"/>
              <w:rPr>
                <w:b/>
                <w:sz w:val="18"/>
                <w:szCs w:val="18"/>
              </w:rPr>
            </w:pPr>
            <w:r w:rsidRPr="00413C00">
              <w:rPr>
                <w:b/>
                <w:sz w:val="18"/>
                <w:szCs w:val="18"/>
              </w:rPr>
              <w:t>4/8</w:t>
            </w:r>
          </w:p>
        </w:tc>
        <w:tc>
          <w:tcPr>
            <w:tcW w:w="894" w:type="dxa"/>
          </w:tcPr>
          <w:p w:rsidR="0029249E" w:rsidRPr="00413C00" w:rsidRDefault="0029249E" w:rsidP="0029249E">
            <w:pPr>
              <w:jc w:val="center"/>
              <w:rPr>
                <w:sz w:val="18"/>
                <w:szCs w:val="18"/>
              </w:rPr>
            </w:pPr>
            <w:r w:rsidRPr="00413C00">
              <w:rPr>
                <w:sz w:val="18"/>
                <w:szCs w:val="18"/>
              </w:rPr>
              <w:t>3</w:t>
            </w:r>
          </w:p>
        </w:tc>
        <w:tc>
          <w:tcPr>
            <w:tcW w:w="903" w:type="dxa"/>
          </w:tcPr>
          <w:p w:rsidR="0029249E" w:rsidRPr="00413C00" w:rsidRDefault="0029249E" w:rsidP="0029249E">
            <w:pPr>
              <w:jc w:val="center"/>
              <w:rPr>
                <w:sz w:val="18"/>
                <w:szCs w:val="18"/>
              </w:rPr>
            </w:pPr>
            <w:r w:rsidRPr="00413C00">
              <w:rPr>
                <w:sz w:val="18"/>
                <w:szCs w:val="18"/>
              </w:rPr>
              <w:t>8/11</w:t>
            </w:r>
          </w:p>
        </w:tc>
        <w:tc>
          <w:tcPr>
            <w:tcW w:w="903" w:type="dxa"/>
          </w:tcPr>
          <w:p w:rsidR="0029249E" w:rsidRPr="00413C00" w:rsidRDefault="0029249E" w:rsidP="0029249E">
            <w:pPr>
              <w:jc w:val="center"/>
              <w:rPr>
                <w:sz w:val="18"/>
                <w:szCs w:val="18"/>
              </w:rPr>
            </w:pPr>
            <w:r>
              <w:rPr>
                <w:sz w:val="18"/>
                <w:szCs w:val="18"/>
              </w:rPr>
              <w:t>3/14</w:t>
            </w:r>
          </w:p>
        </w:tc>
        <w:tc>
          <w:tcPr>
            <w:tcW w:w="917" w:type="dxa"/>
            <w:shd w:val="clear" w:color="auto" w:fill="D9D9D9" w:themeFill="background1" w:themeFillShade="D9"/>
          </w:tcPr>
          <w:p w:rsidR="0029249E" w:rsidRPr="00413C00" w:rsidRDefault="0029249E" w:rsidP="0029249E">
            <w:pPr>
              <w:jc w:val="center"/>
              <w:rPr>
                <w:b/>
                <w:sz w:val="18"/>
                <w:szCs w:val="18"/>
              </w:rPr>
            </w:pPr>
            <w:r>
              <w:rPr>
                <w:b/>
                <w:sz w:val="18"/>
                <w:szCs w:val="18"/>
              </w:rPr>
              <w:t>4/18</w:t>
            </w:r>
          </w:p>
        </w:tc>
      </w:tr>
      <w:tr w:rsidR="0029249E" w:rsidRPr="00413C00" w:rsidTr="0029249E">
        <w:tc>
          <w:tcPr>
            <w:tcW w:w="2371" w:type="dxa"/>
          </w:tcPr>
          <w:p w:rsidR="0029249E" w:rsidRPr="00413C00" w:rsidRDefault="0029249E" w:rsidP="0029249E">
            <w:pPr>
              <w:rPr>
                <w:sz w:val="18"/>
                <w:szCs w:val="18"/>
              </w:rPr>
            </w:pPr>
            <w:r w:rsidRPr="00413C00">
              <w:rPr>
                <w:sz w:val="18"/>
                <w:szCs w:val="18"/>
              </w:rPr>
              <w:t>подготовка отзывов, возражений, дополнений к делам</w:t>
            </w:r>
          </w:p>
        </w:tc>
        <w:tc>
          <w:tcPr>
            <w:tcW w:w="895" w:type="dxa"/>
          </w:tcPr>
          <w:p w:rsidR="0029249E" w:rsidRPr="00413C00" w:rsidRDefault="0029249E" w:rsidP="0029249E">
            <w:pPr>
              <w:jc w:val="center"/>
              <w:rPr>
                <w:sz w:val="18"/>
                <w:szCs w:val="18"/>
              </w:rPr>
            </w:pPr>
            <w:r w:rsidRPr="00413C00">
              <w:rPr>
                <w:sz w:val="18"/>
                <w:szCs w:val="18"/>
              </w:rPr>
              <w:t>4</w:t>
            </w:r>
          </w:p>
        </w:tc>
        <w:tc>
          <w:tcPr>
            <w:tcW w:w="903" w:type="dxa"/>
          </w:tcPr>
          <w:p w:rsidR="0029249E" w:rsidRPr="00413C00" w:rsidRDefault="0029249E" w:rsidP="0029249E">
            <w:pPr>
              <w:jc w:val="center"/>
              <w:rPr>
                <w:sz w:val="18"/>
                <w:szCs w:val="18"/>
              </w:rPr>
            </w:pPr>
            <w:r w:rsidRPr="00413C00">
              <w:rPr>
                <w:sz w:val="18"/>
                <w:szCs w:val="18"/>
              </w:rPr>
              <w:t>7/11</w:t>
            </w:r>
          </w:p>
        </w:tc>
        <w:tc>
          <w:tcPr>
            <w:tcW w:w="903" w:type="dxa"/>
          </w:tcPr>
          <w:p w:rsidR="0029249E" w:rsidRPr="00413C00" w:rsidRDefault="0029249E" w:rsidP="0029249E">
            <w:pPr>
              <w:jc w:val="center"/>
              <w:rPr>
                <w:sz w:val="18"/>
                <w:szCs w:val="18"/>
              </w:rPr>
            </w:pPr>
            <w:r w:rsidRPr="00413C00">
              <w:rPr>
                <w:sz w:val="18"/>
                <w:szCs w:val="18"/>
              </w:rPr>
              <w:t>15/26</w:t>
            </w:r>
          </w:p>
        </w:tc>
        <w:tc>
          <w:tcPr>
            <w:tcW w:w="917" w:type="dxa"/>
            <w:shd w:val="clear" w:color="auto" w:fill="D9D9D9" w:themeFill="background1" w:themeFillShade="D9"/>
          </w:tcPr>
          <w:p w:rsidR="0029249E" w:rsidRPr="00413C00" w:rsidRDefault="0029249E" w:rsidP="0029249E">
            <w:pPr>
              <w:jc w:val="center"/>
              <w:rPr>
                <w:b/>
                <w:sz w:val="18"/>
                <w:szCs w:val="18"/>
              </w:rPr>
            </w:pPr>
            <w:r w:rsidRPr="00413C00">
              <w:rPr>
                <w:b/>
                <w:sz w:val="18"/>
                <w:szCs w:val="18"/>
              </w:rPr>
              <w:t>26/52</w:t>
            </w:r>
          </w:p>
        </w:tc>
        <w:tc>
          <w:tcPr>
            <w:tcW w:w="894" w:type="dxa"/>
          </w:tcPr>
          <w:p w:rsidR="0029249E" w:rsidRPr="00413C00" w:rsidRDefault="0029249E" w:rsidP="0029249E">
            <w:pPr>
              <w:jc w:val="center"/>
              <w:rPr>
                <w:sz w:val="18"/>
                <w:szCs w:val="18"/>
              </w:rPr>
            </w:pPr>
            <w:r w:rsidRPr="00413C00">
              <w:rPr>
                <w:sz w:val="18"/>
                <w:szCs w:val="18"/>
              </w:rPr>
              <w:t>10</w:t>
            </w:r>
          </w:p>
        </w:tc>
        <w:tc>
          <w:tcPr>
            <w:tcW w:w="903" w:type="dxa"/>
          </w:tcPr>
          <w:p w:rsidR="0029249E" w:rsidRPr="00413C00" w:rsidRDefault="0029249E" w:rsidP="0029249E">
            <w:pPr>
              <w:jc w:val="center"/>
              <w:rPr>
                <w:sz w:val="18"/>
                <w:szCs w:val="18"/>
              </w:rPr>
            </w:pPr>
            <w:r w:rsidRPr="00413C00">
              <w:rPr>
                <w:sz w:val="18"/>
                <w:szCs w:val="18"/>
              </w:rPr>
              <w:t>8/18</w:t>
            </w:r>
          </w:p>
        </w:tc>
        <w:tc>
          <w:tcPr>
            <w:tcW w:w="903" w:type="dxa"/>
          </w:tcPr>
          <w:p w:rsidR="0029249E" w:rsidRPr="00413C00" w:rsidRDefault="0029249E" w:rsidP="0029249E">
            <w:pPr>
              <w:jc w:val="center"/>
              <w:rPr>
                <w:sz w:val="18"/>
                <w:szCs w:val="18"/>
              </w:rPr>
            </w:pPr>
            <w:r>
              <w:rPr>
                <w:sz w:val="18"/>
                <w:szCs w:val="18"/>
              </w:rPr>
              <w:t>6/24</w:t>
            </w:r>
          </w:p>
        </w:tc>
        <w:tc>
          <w:tcPr>
            <w:tcW w:w="917" w:type="dxa"/>
            <w:shd w:val="clear" w:color="auto" w:fill="D9D9D9" w:themeFill="background1" w:themeFillShade="D9"/>
          </w:tcPr>
          <w:p w:rsidR="0029249E" w:rsidRPr="00413C00" w:rsidRDefault="0029249E" w:rsidP="0029249E">
            <w:pPr>
              <w:jc w:val="center"/>
              <w:rPr>
                <w:b/>
                <w:sz w:val="18"/>
                <w:szCs w:val="18"/>
              </w:rPr>
            </w:pPr>
            <w:r>
              <w:rPr>
                <w:b/>
                <w:sz w:val="18"/>
                <w:szCs w:val="18"/>
              </w:rPr>
              <w:t>16/40</w:t>
            </w:r>
          </w:p>
        </w:tc>
      </w:tr>
      <w:tr w:rsidR="0029249E" w:rsidRPr="00413C00" w:rsidTr="0029249E">
        <w:tc>
          <w:tcPr>
            <w:tcW w:w="2371" w:type="dxa"/>
          </w:tcPr>
          <w:p w:rsidR="0029249E" w:rsidRPr="00413C00" w:rsidRDefault="0029249E" w:rsidP="0029249E">
            <w:pPr>
              <w:rPr>
                <w:sz w:val="18"/>
                <w:szCs w:val="18"/>
              </w:rPr>
            </w:pPr>
            <w:r w:rsidRPr="00413C00">
              <w:rPr>
                <w:sz w:val="18"/>
                <w:szCs w:val="18"/>
              </w:rPr>
              <w:t>подготовка исковых заявлений о признании недействительными свидетельств о регистрации СМИ</w:t>
            </w:r>
          </w:p>
        </w:tc>
        <w:tc>
          <w:tcPr>
            <w:tcW w:w="895" w:type="dxa"/>
          </w:tcPr>
          <w:p w:rsidR="0029249E" w:rsidRPr="00413C00" w:rsidRDefault="0029249E" w:rsidP="0029249E">
            <w:pPr>
              <w:jc w:val="center"/>
              <w:rPr>
                <w:sz w:val="18"/>
                <w:szCs w:val="18"/>
              </w:rPr>
            </w:pPr>
            <w:r w:rsidRPr="00413C00">
              <w:rPr>
                <w:sz w:val="18"/>
                <w:szCs w:val="18"/>
              </w:rPr>
              <w:t>0</w:t>
            </w:r>
          </w:p>
        </w:tc>
        <w:tc>
          <w:tcPr>
            <w:tcW w:w="903" w:type="dxa"/>
          </w:tcPr>
          <w:p w:rsidR="0029249E" w:rsidRPr="00413C00" w:rsidRDefault="0029249E" w:rsidP="0029249E">
            <w:pPr>
              <w:jc w:val="center"/>
              <w:rPr>
                <w:sz w:val="18"/>
                <w:szCs w:val="18"/>
              </w:rPr>
            </w:pPr>
            <w:r w:rsidRPr="00413C00">
              <w:rPr>
                <w:sz w:val="18"/>
                <w:szCs w:val="18"/>
              </w:rPr>
              <w:t>7/7</w:t>
            </w:r>
          </w:p>
        </w:tc>
        <w:tc>
          <w:tcPr>
            <w:tcW w:w="903" w:type="dxa"/>
          </w:tcPr>
          <w:p w:rsidR="0029249E" w:rsidRPr="00413C00" w:rsidRDefault="0029249E" w:rsidP="0029249E">
            <w:pPr>
              <w:jc w:val="center"/>
              <w:rPr>
                <w:sz w:val="18"/>
                <w:szCs w:val="18"/>
              </w:rPr>
            </w:pPr>
            <w:r w:rsidRPr="00413C00">
              <w:rPr>
                <w:sz w:val="18"/>
                <w:szCs w:val="18"/>
              </w:rPr>
              <w:t>5/12</w:t>
            </w:r>
          </w:p>
        </w:tc>
        <w:tc>
          <w:tcPr>
            <w:tcW w:w="917" w:type="dxa"/>
            <w:shd w:val="clear" w:color="auto" w:fill="D9D9D9" w:themeFill="background1" w:themeFillShade="D9"/>
          </w:tcPr>
          <w:p w:rsidR="0029249E" w:rsidRPr="00413C00" w:rsidRDefault="0029249E" w:rsidP="0029249E">
            <w:pPr>
              <w:jc w:val="center"/>
              <w:rPr>
                <w:b/>
                <w:sz w:val="18"/>
                <w:szCs w:val="18"/>
              </w:rPr>
            </w:pPr>
            <w:r w:rsidRPr="00413C00">
              <w:rPr>
                <w:b/>
                <w:sz w:val="18"/>
                <w:szCs w:val="18"/>
              </w:rPr>
              <w:t>9/21</w:t>
            </w:r>
          </w:p>
        </w:tc>
        <w:tc>
          <w:tcPr>
            <w:tcW w:w="894" w:type="dxa"/>
          </w:tcPr>
          <w:p w:rsidR="0029249E" w:rsidRPr="00413C00" w:rsidRDefault="0029249E" w:rsidP="0029249E">
            <w:pPr>
              <w:jc w:val="center"/>
              <w:rPr>
                <w:sz w:val="18"/>
                <w:szCs w:val="18"/>
              </w:rPr>
            </w:pPr>
            <w:r w:rsidRPr="00413C00">
              <w:rPr>
                <w:sz w:val="18"/>
                <w:szCs w:val="18"/>
              </w:rPr>
              <w:t>5</w:t>
            </w:r>
          </w:p>
        </w:tc>
        <w:tc>
          <w:tcPr>
            <w:tcW w:w="903" w:type="dxa"/>
          </w:tcPr>
          <w:p w:rsidR="0029249E" w:rsidRPr="00413C00" w:rsidRDefault="0029249E" w:rsidP="0029249E">
            <w:pPr>
              <w:jc w:val="center"/>
              <w:rPr>
                <w:sz w:val="18"/>
                <w:szCs w:val="18"/>
              </w:rPr>
            </w:pPr>
            <w:r w:rsidRPr="00413C00">
              <w:rPr>
                <w:sz w:val="18"/>
                <w:szCs w:val="18"/>
              </w:rPr>
              <w:t>2/7</w:t>
            </w:r>
          </w:p>
        </w:tc>
        <w:tc>
          <w:tcPr>
            <w:tcW w:w="903" w:type="dxa"/>
          </w:tcPr>
          <w:p w:rsidR="0029249E" w:rsidRPr="00413C00" w:rsidRDefault="0029249E" w:rsidP="0029249E">
            <w:pPr>
              <w:jc w:val="center"/>
              <w:rPr>
                <w:sz w:val="18"/>
                <w:szCs w:val="18"/>
              </w:rPr>
            </w:pPr>
            <w:r>
              <w:rPr>
                <w:sz w:val="18"/>
                <w:szCs w:val="18"/>
              </w:rPr>
              <w:t>5/12</w:t>
            </w:r>
          </w:p>
        </w:tc>
        <w:tc>
          <w:tcPr>
            <w:tcW w:w="917" w:type="dxa"/>
            <w:shd w:val="clear" w:color="auto" w:fill="D9D9D9" w:themeFill="background1" w:themeFillShade="D9"/>
          </w:tcPr>
          <w:p w:rsidR="0029249E" w:rsidRPr="00413C00" w:rsidRDefault="0029249E" w:rsidP="0029249E">
            <w:pPr>
              <w:jc w:val="center"/>
              <w:rPr>
                <w:b/>
                <w:sz w:val="18"/>
                <w:szCs w:val="18"/>
              </w:rPr>
            </w:pPr>
            <w:r>
              <w:rPr>
                <w:b/>
                <w:sz w:val="18"/>
                <w:szCs w:val="18"/>
              </w:rPr>
              <w:t>9/21</w:t>
            </w:r>
          </w:p>
        </w:tc>
      </w:tr>
      <w:tr w:rsidR="0029249E" w:rsidRPr="00413C00" w:rsidTr="0029249E">
        <w:tc>
          <w:tcPr>
            <w:tcW w:w="2371" w:type="dxa"/>
          </w:tcPr>
          <w:p w:rsidR="0029249E" w:rsidRPr="00413C00" w:rsidRDefault="0029249E" w:rsidP="0029249E">
            <w:pPr>
              <w:rPr>
                <w:sz w:val="18"/>
                <w:szCs w:val="18"/>
              </w:rPr>
            </w:pPr>
            <w:r w:rsidRPr="00413C00">
              <w:rPr>
                <w:sz w:val="18"/>
                <w:szCs w:val="18"/>
              </w:rPr>
              <w:t>подготовка исковых заявлений об аннулировании лицензий</w:t>
            </w:r>
          </w:p>
        </w:tc>
        <w:tc>
          <w:tcPr>
            <w:tcW w:w="895" w:type="dxa"/>
          </w:tcPr>
          <w:p w:rsidR="0029249E" w:rsidRPr="00413C00" w:rsidRDefault="0029249E" w:rsidP="0029249E">
            <w:pPr>
              <w:jc w:val="center"/>
              <w:rPr>
                <w:sz w:val="18"/>
                <w:szCs w:val="18"/>
              </w:rPr>
            </w:pPr>
            <w:r w:rsidRPr="00413C00">
              <w:rPr>
                <w:sz w:val="18"/>
                <w:szCs w:val="18"/>
              </w:rPr>
              <w:t>0</w:t>
            </w:r>
          </w:p>
        </w:tc>
        <w:tc>
          <w:tcPr>
            <w:tcW w:w="903" w:type="dxa"/>
          </w:tcPr>
          <w:p w:rsidR="0029249E" w:rsidRPr="00413C00" w:rsidRDefault="0029249E" w:rsidP="0029249E">
            <w:pPr>
              <w:jc w:val="center"/>
              <w:rPr>
                <w:sz w:val="18"/>
                <w:szCs w:val="18"/>
              </w:rPr>
            </w:pPr>
            <w:r w:rsidRPr="00413C00">
              <w:rPr>
                <w:sz w:val="18"/>
                <w:szCs w:val="18"/>
              </w:rPr>
              <w:t>0</w:t>
            </w:r>
          </w:p>
        </w:tc>
        <w:tc>
          <w:tcPr>
            <w:tcW w:w="903" w:type="dxa"/>
          </w:tcPr>
          <w:p w:rsidR="0029249E" w:rsidRPr="00413C00" w:rsidRDefault="0029249E" w:rsidP="0029249E">
            <w:pPr>
              <w:jc w:val="center"/>
              <w:rPr>
                <w:sz w:val="18"/>
                <w:szCs w:val="18"/>
              </w:rPr>
            </w:pPr>
            <w:r w:rsidRPr="00413C00">
              <w:rPr>
                <w:sz w:val="18"/>
                <w:szCs w:val="18"/>
              </w:rPr>
              <w:t>0</w:t>
            </w:r>
          </w:p>
        </w:tc>
        <w:tc>
          <w:tcPr>
            <w:tcW w:w="917" w:type="dxa"/>
            <w:shd w:val="clear" w:color="auto" w:fill="D9D9D9" w:themeFill="background1" w:themeFillShade="D9"/>
          </w:tcPr>
          <w:p w:rsidR="0029249E" w:rsidRPr="00413C00" w:rsidRDefault="0029249E" w:rsidP="0029249E">
            <w:pPr>
              <w:jc w:val="center"/>
              <w:rPr>
                <w:b/>
                <w:sz w:val="18"/>
                <w:szCs w:val="18"/>
              </w:rPr>
            </w:pPr>
            <w:r w:rsidRPr="00413C00">
              <w:rPr>
                <w:b/>
                <w:sz w:val="18"/>
                <w:szCs w:val="18"/>
              </w:rPr>
              <w:t>0</w:t>
            </w:r>
          </w:p>
        </w:tc>
        <w:tc>
          <w:tcPr>
            <w:tcW w:w="894" w:type="dxa"/>
          </w:tcPr>
          <w:p w:rsidR="0029249E" w:rsidRPr="00413C00" w:rsidRDefault="0029249E" w:rsidP="0029249E">
            <w:pPr>
              <w:jc w:val="center"/>
              <w:rPr>
                <w:sz w:val="18"/>
                <w:szCs w:val="18"/>
              </w:rPr>
            </w:pPr>
            <w:r w:rsidRPr="00413C00">
              <w:rPr>
                <w:sz w:val="18"/>
                <w:szCs w:val="18"/>
              </w:rPr>
              <w:t>0</w:t>
            </w:r>
          </w:p>
        </w:tc>
        <w:tc>
          <w:tcPr>
            <w:tcW w:w="903" w:type="dxa"/>
          </w:tcPr>
          <w:p w:rsidR="0029249E" w:rsidRPr="00413C00" w:rsidRDefault="0029249E" w:rsidP="0029249E">
            <w:pPr>
              <w:jc w:val="center"/>
              <w:rPr>
                <w:sz w:val="18"/>
                <w:szCs w:val="18"/>
              </w:rPr>
            </w:pPr>
            <w:r w:rsidRPr="00413C00">
              <w:rPr>
                <w:sz w:val="18"/>
                <w:szCs w:val="18"/>
              </w:rPr>
              <w:t>0</w:t>
            </w:r>
          </w:p>
        </w:tc>
        <w:tc>
          <w:tcPr>
            <w:tcW w:w="903" w:type="dxa"/>
          </w:tcPr>
          <w:p w:rsidR="0029249E" w:rsidRPr="00413C00" w:rsidRDefault="0029249E" w:rsidP="0029249E">
            <w:pPr>
              <w:jc w:val="center"/>
              <w:rPr>
                <w:sz w:val="18"/>
                <w:szCs w:val="18"/>
              </w:rPr>
            </w:pPr>
            <w:r>
              <w:rPr>
                <w:sz w:val="18"/>
                <w:szCs w:val="18"/>
              </w:rPr>
              <w:t>0</w:t>
            </w:r>
          </w:p>
        </w:tc>
        <w:tc>
          <w:tcPr>
            <w:tcW w:w="917" w:type="dxa"/>
            <w:shd w:val="clear" w:color="auto" w:fill="D9D9D9" w:themeFill="background1" w:themeFillShade="D9"/>
          </w:tcPr>
          <w:p w:rsidR="0029249E" w:rsidRPr="00413C00" w:rsidRDefault="0029249E" w:rsidP="0029249E">
            <w:pPr>
              <w:jc w:val="center"/>
              <w:rPr>
                <w:b/>
                <w:sz w:val="18"/>
                <w:szCs w:val="18"/>
              </w:rPr>
            </w:pPr>
            <w:r>
              <w:rPr>
                <w:b/>
                <w:sz w:val="18"/>
                <w:szCs w:val="18"/>
              </w:rPr>
              <w:t>0</w:t>
            </w:r>
          </w:p>
        </w:tc>
      </w:tr>
      <w:tr w:rsidR="0029249E" w:rsidRPr="00413C00" w:rsidTr="0029249E">
        <w:tc>
          <w:tcPr>
            <w:tcW w:w="2371" w:type="dxa"/>
          </w:tcPr>
          <w:p w:rsidR="0029249E" w:rsidRPr="00413C00" w:rsidRDefault="0029249E" w:rsidP="0029249E">
            <w:pPr>
              <w:rPr>
                <w:sz w:val="18"/>
                <w:szCs w:val="18"/>
              </w:rPr>
            </w:pPr>
            <w:r w:rsidRPr="00413C00">
              <w:rPr>
                <w:sz w:val="18"/>
                <w:szCs w:val="18"/>
              </w:rPr>
              <w:t>подготовка исковых заявлений  о защите чести и достоинства</w:t>
            </w:r>
          </w:p>
        </w:tc>
        <w:tc>
          <w:tcPr>
            <w:tcW w:w="895" w:type="dxa"/>
          </w:tcPr>
          <w:p w:rsidR="0029249E" w:rsidRPr="00413C00" w:rsidRDefault="0029249E" w:rsidP="0029249E">
            <w:pPr>
              <w:jc w:val="center"/>
              <w:rPr>
                <w:sz w:val="18"/>
                <w:szCs w:val="18"/>
              </w:rPr>
            </w:pPr>
            <w:r w:rsidRPr="00413C00">
              <w:rPr>
                <w:sz w:val="18"/>
                <w:szCs w:val="18"/>
              </w:rPr>
              <w:t>0</w:t>
            </w:r>
          </w:p>
        </w:tc>
        <w:tc>
          <w:tcPr>
            <w:tcW w:w="903" w:type="dxa"/>
          </w:tcPr>
          <w:p w:rsidR="0029249E" w:rsidRPr="00413C00" w:rsidRDefault="0029249E" w:rsidP="0029249E">
            <w:pPr>
              <w:jc w:val="center"/>
              <w:rPr>
                <w:sz w:val="18"/>
                <w:szCs w:val="18"/>
              </w:rPr>
            </w:pPr>
            <w:r w:rsidRPr="00413C00">
              <w:rPr>
                <w:sz w:val="18"/>
                <w:szCs w:val="18"/>
              </w:rPr>
              <w:t>0</w:t>
            </w:r>
          </w:p>
        </w:tc>
        <w:tc>
          <w:tcPr>
            <w:tcW w:w="903" w:type="dxa"/>
          </w:tcPr>
          <w:p w:rsidR="0029249E" w:rsidRPr="00413C00" w:rsidRDefault="0029249E" w:rsidP="0029249E">
            <w:pPr>
              <w:jc w:val="center"/>
              <w:rPr>
                <w:sz w:val="18"/>
                <w:szCs w:val="18"/>
              </w:rPr>
            </w:pPr>
            <w:r w:rsidRPr="00413C00">
              <w:rPr>
                <w:sz w:val="18"/>
                <w:szCs w:val="18"/>
              </w:rPr>
              <w:t>0</w:t>
            </w:r>
          </w:p>
        </w:tc>
        <w:tc>
          <w:tcPr>
            <w:tcW w:w="917" w:type="dxa"/>
            <w:shd w:val="clear" w:color="auto" w:fill="D9D9D9" w:themeFill="background1" w:themeFillShade="D9"/>
          </w:tcPr>
          <w:p w:rsidR="0029249E" w:rsidRPr="00413C00" w:rsidRDefault="0029249E" w:rsidP="0029249E">
            <w:pPr>
              <w:jc w:val="center"/>
              <w:rPr>
                <w:b/>
                <w:sz w:val="18"/>
                <w:szCs w:val="18"/>
              </w:rPr>
            </w:pPr>
            <w:r w:rsidRPr="00413C00">
              <w:rPr>
                <w:b/>
                <w:sz w:val="18"/>
                <w:szCs w:val="18"/>
              </w:rPr>
              <w:t>0</w:t>
            </w:r>
          </w:p>
        </w:tc>
        <w:tc>
          <w:tcPr>
            <w:tcW w:w="894" w:type="dxa"/>
          </w:tcPr>
          <w:p w:rsidR="0029249E" w:rsidRPr="00413C00" w:rsidRDefault="0029249E" w:rsidP="0029249E">
            <w:pPr>
              <w:jc w:val="center"/>
              <w:rPr>
                <w:sz w:val="18"/>
                <w:szCs w:val="18"/>
              </w:rPr>
            </w:pPr>
            <w:r w:rsidRPr="00413C00">
              <w:rPr>
                <w:sz w:val="18"/>
                <w:szCs w:val="18"/>
              </w:rPr>
              <w:t>0</w:t>
            </w:r>
          </w:p>
        </w:tc>
        <w:tc>
          <w:tcPr>
            <w:tcW w:w="903" w:type="dxa"/>
          </w:tcPr>
          <w:p w:rsidR="0029249E" w:rsidRPr="00413C00" w:rsidRDefault="0029249E" w:rsidP="0029249E">
            <w:pPr>
              <w:jc w:val="center"/>
              <w:rPr>
                <w:sz w:val="18"/>
                <w:szCs w:val="18"/>
              </w:rPr>
            </w:pPr>
            <w:r w:rsidRPr="00413C00">
              <w:rPr>
                <w:sz w:val="18"/>
                <w:szCs w:val="18"/>
              </w:rPr>
              <w:t>0</w:t>
            </w:r>
          </w:p>
        </w:tc>
        <w:tc>
          <w:tcPr>
            <w:tcW w:w="903" w:type="dxa"/>
          </w:tcPr>
          <w:p w:rsidR="0029249E" w:rsidRPr="00413C00" w:rsidRDefault="0029249E" w:rsidP="0029249E">
            <w:pPr>
              <w:jc w:val="center"/>
              <w:rPr>
                <w:sz w:val="18"/>
                <w:szCs w:val="18"/>
              </w:rPr>
            </w:pPr>
            <w:r>
              <w:rPr>
                <w:sz w:val="18"/>
                <w:szCs w:val="18"/>
              </w:rPr>
              <w:t>0</w:t>
            </w:r>
          </w:p>
        </w:tc>
        <w:tc>
          <w:tcPr>
            <w:tcW w:w="917" w:type="dxa"/>
            <w:shd w:val="clear" w:color="auto" w:fill="D9D9D9" w:themeFill="background1" w:themeFillShade="D9"/>
          </w:tcPr>
          <w:p w:rsidR="0029249E" w:rsidRPr="00413C00" w:rsidRDefault="0029249E" w:rsidP="0029249E">
            <w:pPr>
              <w:jc w:val="center"/>
              <w:rPr>
                <w:b/>
                <w:sz w:val="18"/>
                <w:szCs w:val="18"/>
              </w:rPr>
            </w:pPr>
            <w:r>
              <w:rPr>
                <w:b/>
                <w:sz w:val="18"/>
                <w:szCs w:val="18"/>
              </w:rPr>
              <w:t>0</w:t>
            </w:r>
          </w:p>
        </w:tc>
      </w:tr>
      <w:tr w:rsidR="0029249E" w:rsidRPr="00413C00" w:rsidTr="0029249E">
        <w:tc>
          <w:tcPr>
            <w:tcW w:w="2371" w:type="dxa"/>
          </w:tcPr>
          <w:p w:rsidR="0029249E" w:rsidRPr="00413C00" w:rsidRDefault="0029249E" w:rsidP="0029249E">
            <w:pPr>
              <w:rPr>
                <w:sz w:val="18"/>
                <w:szCs w:val="18"/>
              </w:rPr>
            </w:pPr>
            <w:r w:rsidRPr="00413C00">
              <w:rPr>
                <w:sz w:val="18"/>
                <w:szCs w:val="18"/>
              </w:rPr>
              <w:t>участие в судебных разбирательствах в судах 1 инстанции</w:t>
            </w:r>
          </w:p>
        </w:tc>
        <w:tc>
          <w:tcPr>
            <w:tcW w:w="895" w:type="dxa"/>
          </w:tcPr>
          <w:p w:rsidR="0029249E" w:rsidRPr="00413C00" w:rsidRDefault="0029249E" w:rsidP="0029249E">
            <w:pPr>
              <w:jc w:val="center"/>
              <w:rPr>
                <w:sz w:val="18"/>
                <w:szCs w:val="18"/>
              </w:rPr>
            </w:pPr>
            <w:r w:rsidRPr="00413C00">
              <w:rPr>
                <w:sz w:val="18"/>
                <w:szCs w:val="18"/>
              </w:rPr>
              <w:t>0</w:t>
            </w:r>
          </w:p>
        </w:tc>
        <w:tc>
          <w:tcPr>
            <w:tcW w:w="903" w:type="dxa"/>
          </w:tcPr>
          <w:p w:rsidR="0029249E" w:rsidRPr="00413C00" w:rsidRDefault="0029249E" w:rsidP="0029249E">
            <w:pPr>
              <w:jc w:val="center"/>
              <w:rPr>
                <w:sz w:val="18"/>
                <w:szCs w:val="18"/>
              </w:rPr>
            </w:pPr>
            <w:r w:rsidRPr="00413C00">
              <w:rPr>
                <w:sz w:val="18"/>
                <w:szCs w:val="18"/>
              </w:rPr>
              <w:t>3/3</w:t>
            </w:r>
          </w:p>
        </w:tc>
        <w:tc>
          <w:tcPr>
            <w:tcW w:w="903" w:type="dxa"/>
          </w:tcPr>
          <w:p w:rsidR="0029249E" w:rsidRPr="00413C00" w:rsidRDefault="0029249E" w:rsidP="0029249E">
            <w:pPr>
              <w:jc w:val="center"/>
              <w:rPr>
                <w:sz w:val="18"/>
                <w:szCs w:val="18"/>
              </w:rPr>
            </w:pPr>
            <w:r w:rsidRPr="00413C00">
              <w:rPr>
                <w:sz w:val="18"/>
                <w:szCs w:val="18"/>
              </w:rPr>
              <w:t>2/5</w:t>
            </w:r>
          </w:p>
        </w:tc>
        <w:tc>
          <w:tcPr>
            <w:tcW w:w="917" w:type="dxa"/>
            <w:shd w:val="clear" w:color="auto" w:fill="D9D9D9" w:themeFill="background1" w:themeFillShade="D9"/>
          </w:tcPr>
          <w:p w:rsidR="0029249E" w:rsidRPr="00413C00" w:rsidRDefault="0029249E" w:rsidP="0029249E">
            <w:pPr>
              <w:jc w:val="center"/>
              <w:rPr>
                <w:b/>
                <w:sz w:val="18"/>
                <w:szCs w:val="18"/>
              </w:rPr>
            </w:pPr>
            <w:r w:rsidRPr="00413C00">
              <w:rPr>
                <w:b/>
                <w:sz w:val="18"/>
                <w:szCs w:val="18"/>
              </w:rPr>
              <w:t>10/15</w:t>
            </w:r>
          </w:p>
        </w:tc>
        <w:tc>
          <w:tcPr>
            <w:tcW w:w="894" w:type="dxa"/>
          </w:tcPr>
          <w:p w:rsidR="0029249E" w:rsidRPr="00413C00" w:rsidRDefault="0029249E" w:rsidP="0029249E">
            <w:pPr>
              <w:jc w:val="center"/>
              <w:rPr>
                <w:sz w:val="18"/>
                <w:szCs w:val="18"/>
              </w:rPr>
            </w:pPr>
            <w:r w:rsidRPr="00413C00">
              <w:rPr>
                <w:sz w:val="18"/>
                <w:szCs w:val="18"/>
              </w:rPr>
              <w:t>4</w:t>
            </w:r>
          </w:p>
        </w:tc>
        <w:tc>
          <w:tcPr>
            <w:tcW w:w="903" w:type="dxa"/>
          </w:tcPr>
          <w:p w:rsidR="0029249E" w:rsidRPr="00413C00" w:rsidRDefault="0029249E" w:rsidP="0029249E">
            <w:pPr>
              <w:jc w:val="center"/>
              <w:rPr>
                <w:sz w:val="18"/>
                <w:szCs w:val="18"/>
              </w:rPr>
            </w:pPr>
            <w:r w:rsidRPr="00413C00">
              <w:rPr>
                <w:sz w:val="18"/>
                <w:szCs w:val="18"/>
              </w:rPr>
              <w:t>5/9</w:t>
            </w:r>
          </w:p>
        </w:tc>
        <w:tc>
          <w:tcPr>
            <w:tcW w:w="903" w:type="dxa"/>
          </w:tcPr>
          <w:p w:rsidR="0029249E" w:rsidRPr="00413C00" w:rsidRDefault="0029249E" w:rsidP="0029249E">
            <w:pPr>
              <w:jc w:val="center"/>
              <w:rPr>
                <w:sz w:val="18"/>
                <w:szCs w:val="18"/>
              </w:rPr>
            </w:pPr>
            <w:r>
              <w:rPr>
                <w:sz w:val="18"/>
                <w:szCs w:val="18"/>
              </w:rPr>
              <w:t>3/12</w:t>
            </w:r>
          </w:p>
        </w:tc>
        <w:tc>
          <w:tcPr>
            <w:tcW w:w="917" w:type="dxa"/>
            <w:shd w:val="clear" w:color="auto" w:fill="D9D9D9" w:themeFill="background1" w:themeFillShade="D9"/>
          </w:tcPr>
          <w:p w:rsidR="0029249E" w:rsidRPr="00413C00" w:rsidRDefault="0029249E" w:rsidP="0029249E">
            <w:pPr>
              <w:jc w:val="center"/>
              <w:rPr>
                <w:b/>
                <w:sz w:val="18"/>
                <w:szCs w:val="18"/>
              </w:rPr>
            </w:pPr>
            <w:r>
              <w:rPr>
                <w:b/>
                <w:sz w:val="18"/>
                <w:szCs w:val="18"/>
              </w:rPr>
              <w:t>11/23</w:t>
            </w:r>
          </w:p>
        </w:tc>
      </w:tr>
      <w:tr w:rsidR="0029249E" w:rsidRPr="00413C00" w:rsidTr="0029249E">
        <w:tc>
          <w:tcPr>
            <w:tcW w:w="2371" w:type="dxa"/>
          </w:tcPr>
          <w:p w:rsidR="0029249E" w:rsidRPr="00413C00" w:rsidRDefault="0029249E" w:rsidP="0029249E">
            <w:pPr>
              <w:rPr>
                <w:sz w:val="18"/>
                <w:szCs w:val="18"/>
              </w:rPr>
            </w:pPr>
            <w:r w:rsidRPr="00413C00">
              <w:rPr>
                <w:sz w:val="18"/>
                <w:szCs w:val="18"/>
              </w:rPr>
              <w:t>участие в судебных разбирательствах в судах апелляционной, кассационной и надзорной инстанций</w:t>
            </w:r>
          </w:p>
        </w:tc>
        <w:tc>
          <w:tcPr>
            <w:tcW w:w="895" w:type="dxa"/>
          </w:tcPr>
          <w:p w:rsidR="0029249E" w:rsidRPr="00413C00" w:rsidRDefault="0029249E" w:rsidP="0029249E">
            <w:pPr>
              <w:jc w:val="center"/>
              <w:rPr>
                <w:sz w:val="18"/>
                <w:szCs w:val="18"/>
              </w:rPr>
            </w:pPr>
            <w:r w:rsidRPr="00413C00">
              <w:rPr>
                <w:sz w:val="18"/>
                <w:szCs w:val="18"/>
              </w:rPr>
              <w:t>0</w:t>
            </w:r>
          </w:p>
        </w:tc>
        <w:tc>
          <w:tcPr>
            <w:tcW w:w="903" w:type="dxa"/>
          </w:tcPr>
          <w:p w:rsidR="0029249E" w:rsidRPr="00413C00" w:rsidRDefault="0029249E" w:rsidP="0029249E">
            <w:pPr>
              <w:jc w:val="center"/>
              <w:rPr>
                <w:sz w:val="18"/>
                <w:szCs w:val="18"/>
              </w:rPr>
            </w:pPr>
            <w:r w:rsidRPr="00413C00">
              <w:rPr>
                <w:sz w:val="18"/>
                <w:szCs w:val="18"/>
              </w:rPr>
              <w:t>0</w:t>
            </w:r>
          </w:p>
        </w:tc>
        <w:tc>
          <w:tcPr>
            <w:tcW w:w="903" w:type="dxa"/>
          </w:tcPr>
          <w:p w:rsidR="0029249E" w:rsidRPr="00413C00" w:rsidRDefault="0029249E" w:rsidP="0029249E">
            <w:pPr>
              <w:jc w:val="center"/>
              <w:rPr>
                <w:sz w:val="18"/>
                <w:szCs w:val="18"/>
              </w:rPr>
            </w:pPr>
            <w:r w:rsidRPr="00413C00">
              <w:rPr>
                <w:sz w:val="18"/>
                <w:szCs w:val="18"/>
              </w:rPr>
              <w:t>3/3</w:t>
            </w:r>
          </w:p>
        </w:tc>
        <w:tc>
          <w:tcPr>
            <w:tcW w:w="917" w:type="dxa"/>
            <w:shd w:val="clear" w:color="auto" w:fill="D9D9D9" w:themeFill="background1" w:themeFillShade="D9"/>
          </w:tcPr>
          <w:p w:rsidR="0029249E" w:rsidRPr="00413C00" w:rsidRDefault="0029249E" w:rsidP="0029249E">
            <w:pPr>
              <w:jc w:val="center"/>
              <w:rPr>
                <w:b/>
                <w:sz w:val="18"/>
                <w:szCs w:val="18"/>
              </w:rPr>
            </w:pPr>
            <w:r w:rsidRPr="00413C00">
              <w:rPr>
                <w:b/>
                <w:sz w:val="18"/>
                <w:szCs w:val="18"/>
              </w:rPr>
              <w:t>3/6</w:t>
            </w:r>
          </w:p>
        </w:tc>
        <w:tc>
          <w:tcPr>
            <w:tcW w:w="894" w:type="dxa"/>
          </w:tcPr>
          <w:p w:rsidR="0029249E" w:rsidRPr="00413C00" w:rsidRDefault="0029249E" w:rsidP="0029249E">
            <w:pPr>
              <w:jc w:val="center"/>
              <w:rPr>
                <w:sz w:val="18"/>
                <w:szCs w:val="18"/>
              </w:rPr>
            </w:pPr>
            <w:r w:rsidRPr="00413C00">
              <w:rPr>
                <w:sz w:val="18"/>
                <w:szCs w:val="18"/>
              </w:rPr>
              <w:t>3</w:t>
            </w:r>
          </w:p>
        </w:tc>
        <w:tc>
          <w:tcPr>
            <w:tcW w:w="903" w:type="dxa"/>
          </w:tcPr>
          <w:p w:rsidR="0029249E" w:rsidRPr="00413C00" w:rsidRDefault="0029249E" w:rsidP="0029249E">
            <w:pPr>
              <w:jc w:val="center"/>
              <w:rPr>
                <w:sz w:val="18"/>
                <w:szCs w:val="18"/>
              </w:rPr>
            </w:pPr>
            <w:r w:rsidRPr="00413C00">
              <w:rPr>
                <w:sz w:val="18"/>
                <w:szCs w:val="18"/>
              </w:rPr>
              <w:t>2/5</w:t>
            </w:r>
          </w:p>
        </w:tc>
        <w:tc>
          <w:tcPr>
            <w:tcW w:w="903" w:type="dxa"/>
          </w:tcPr>
          <w:p w:rsidR="0029249E" w:rsidRPr="00413C00" w:rsidRDefault="0029249E" w:rsidP="0029249E">
            <w:pPr>
              <w:jc w:val="center"/>
              <w:rPr>
                <w:sz w:val="18"/>
                <w:szCs w:val="18"/>
              </w:rPr>
            </w:pPr>
            <w:r>
              <w:rPr>
                <w:sz w:val="18"/>
                <w:szCs w:val="18"/>
              </w:rPr>
              <w:t>1/6</w:t>
            </w:r>
          </w:p>
        </w:tc>
        <w:tc>
          <w:tcPr>
            <w:tcW w:w="917" w:type="dxa"/>
            <w:shd w:val="clear" w:color="auto" w:fill="D9D9D9" w:themeFill="background1" w:themeFillShade="D9"/>
          </w:tcPr>
          <w:p w:rsidR="0029249E" w:rsidRPr="00413C00" w:rsidRDefault="0029249E" w:rsidP="0029249E">
            <w:pPr>
              <w:jc w:val="center"/>
              <w:rPr>
                <w:b/>
                <w:sz w:val="18"/>
                <w:szCs w:val="18"/>
              </w:rPr>
            </w:pPr>
            <w:r>
              <w:rPr>
                <w:b/>
                <w:sz w:val="18"/>
                <w:szCs w:val="18"/>
              </w:rPr>
              <w:t>1/7</w:t>
            </w:r>
          </w:p>
        </w:tc>
      </w:tr>
      <w:tr w:rsidR="0029249E" w:rsidRPr="00413C00" w:rsidTr="0029249E">
        <w:tc>
          <w:tcPr>
            <w:tcW w:w="2371" w:type="dxa"/>
          </w:tcPr>
          <w:p w:rsidR="0029249E" w:rsidRPr="00413C00" w:rsidRDefault="0029249E" w:rsidP="0029249E">
            <w:pPr>
              <w:rPr>
                <w:sz w:val="18"/>
                <w:szCs w:val="18"/>
              </w:rPr>
            </w:pPr>
            <w:r w:rsidRPr="00413C00">
              <w:rPr>
                <w:sz w:val="18"/>
                <w:szCs w:val="18"/>
              </w:rPr>
              <w:t>сопровождение проверок, производимых прокуратурами разных уровней</w:t>
            </w:r>
          </w:p>
        </w:tc>
        <w:tc>
          <w:tcPr>
            <w:tcW w:w="895" w:type="dxa"/>
          </w:tcPr>
          <w:p w:rsidR="0029249E" w:rsidRPr="00413C00" w:rsidRDefault="0029249E" w:rsidP="0029249E">
            <w:pPr>
              <w:jc w:val="center"/>
              <w:rPr>
                <w:sz w:val="18"/>
                <w:szCs w:val="18"/>
              </w:rPr>
            </w:pPr>
            <w:r w:rsidRPr="00413C00">
              <w:rPr>
                <w:sz w:val="18"/>
                <w:szCs w:val="18"/>
              </w:rPr>
              <w:t>0</w:t>
            </w:r>
          </w:p>
        </w:tc>
        <w:tc>
          <w:tcPr>
            <w:tcW w:w="903" w:type="dxa"/>
          </w:tcPr>
          <w:p w:rsidR="0029249E" w:rsidRPr="00413C00" w:rsidRDefault="0029249E" w:rsidP="0029249E">
            <w:pPr>
              <w:jc w:val="center"/>
              <w:rPr>
                <w:sz w:val="18"/>
                <w:szCs w:val="18"/>
              </w:rPr>
            </w:pPr>
            <w:r w:rsidRPr="00413C00">
              <w:rPr>
                <w:sz w:val="18"/>
                <w:szCs w:val="18"/>
              </w:rPr>
              <w:t>0</w:t>
            </w:r>
          </w:p>
        </w:tc>
        <w:tc>
          <w:tcPr>
            <w:tcW w:w="903" w:type="dxa"/>
          </w:tcPr>
          <w:p w:rsidR="0029249E" w:rsidRPr="00413C00" w:rsidRDefault="0029249E" w:rsidP="0029249E">
            <w:pPr>
              <w:jc w:val="center"/>
              <w:rPr>
                <w:sz w:val="18"/>
                <w:szCs w:val="18"/>
              </w:rPr>
            </w:pPr>
            <w:r w:rsidRPr="00413C00">
              <w:rPr>
                <w:sz w:val="18"/>
                <w:szCs w:val="18"/>
              </w:rPr>
              <w:t>0</w:t>
            </w:r>
          </w:p>
        </w:tc>
        <w:tc>
          <w:tcPr>
            <w:tcW w:w="917" w:type="dxa"/>
            <w:shd w:val="clear" w:color="auto" w:fill="D9D9D9" w:themeFill="background1" w:themeFillShade="D9"/>
          </w:tcPr>
          <w:p w:rsidR="0029249E" w:rsidRPr="00413C00" w:rsidRDefault="0029249E" w:rsidP="0029249E">
            <w:pPr>
              <w:jc w:val="center"/>
              <w:rPr>
                <w:b/>
                <w:sz w:val="18"/>
                <w:szCs w:val="18"/>
              </w:rPr>
            </w:pPr>
            <w:r w:rsidRPr="00413C00">
              <w:rPr>
                <w:b/>
                <w:sz w:val="18"/>
                <w:szCs w:val="18"/>
              </w:rPr>
              <w:t>0</w:t>
            </w:r>
          </w:p>
        </w:tc>
        <w:tc>
          <w:tcPr>
            <w:tcW w:w="894" w:type="dxa"/>
          </w:tcPr>
          <w:p w:rsidR="0029249E" w:rsidRPr="00413C00" w:rsidRDefault="0029249E" w:rsidP="0029249E">
            <w:pPr>
              <w:jc w:val="center"/>
              <w:rPr>
                <w:sz w:val="18"/>
                <w:szCs w:val="18"/>
              </w:rPr>
            </w:pPr>
            <w:r w:rsidRPr="00413C00">
              <w:rPr>
                <w:sz w:val="18"/>
                <w:szCs w:val="18"/>
              </w:rPr>
              <w:t>0</w:t>
            </w:r>
          </w:p>
        </w:tc>
        <w:tc>
          <w:tcPr>
            <w:tcW w:w="903" w:type="dxa"/>
          </w:tcPr>
          <w:p w:rsidR="0029249E" w:rsidRPr="00413C00" w:rsidRDefault="0029249E" w:rsidP="0029249E">
            <w:pPr>
              <w:jc w:val="center"/>
              <w:rPr>
                <w:sz w:val="18"/>
                <w:szCs w:val="18"/>
              </w:rPr>
            </w:pPr>
            <w:r w:rsidRPr="00413C00">
              <w:rPr>
                <w:sz w:val="18"/>
                <w:szCs w:val="18"/>
              </w:rPr>
              <w:t>0</w:t>
            </w:r>
          </w:p>
        </w:tc>
        <w:tc>
          <w:tcPr>
            <w:tcW w:w="903" w:type="dxa"/>
          </w:tcPr>
          <w:p w:rsidR="0029249E" w:rsidRPr="00413C00" w:rsidRDefault="0029249E" w:rsidP="0029249E">
            <w:pPr>
              <w:jc w:val="center"/>
              <w:rPr>
                <w:sz w:val="18"/>
                <w:szCs w:val="18"/>
              </w:rPr>
            </w:pPr>
            <w:r>
              <w:rPr>
                <w:sz w:val="18"/>
                <w:szCs w:val="18"/>
              </w:rPr>
              <w:t>0</w:t>
            </w:r>
          </w:p>
        </w:tc>
        <w:tc>
          <w:tcPr>
            <w:tcW w:w="917" w:type="dxa"/>
            <w:shd w:val="clear" w:color="auto" w:fill="D9D9D9" w:themeFill="background1" w:themeFillShade="D9"/>
          </w:tcPr>
          <w:p w:rsidR="0029249E" w:rsidRPr="00413C00" w:rsidRDefault="0029249E" w:rsidP="0029249E">
            <w:pPr>
              <w:jc w:val="center"/>
              <w:rPr>
                <w:b/>
                <w:sz w:val="18"/>
                <w:szCs w:val="18"/>
              </w:rPr>
            </w:pPr>
            <w:r>
              <w:rPr>
                <w:b/>
                <w:sz w:val="18"/>
                <w:szCs w:val="18"/>
              </w:rPr>
              <w:t>0</w:t>
            </w:r>
          </w:p>
        </w:tc>
      </w:tr>
      <w:tr w:rsidR="0029249E" w:rsidRPr="00413C00" w:rsidTr="0029249E">
        <w:tc>
          <w:tcPr>
            <w:tcW w:w="2371" w:type="dxa"/>
          </w:tcPr>
          <w:p w:rsidR="0029249E" w:rsidRPr="00413C00" w:rsidRDefault="0029249E" w:rsidP="0029249E">
            <w:pPr>
              <w:rPr>
                <w:sz w:val="18"/>
                <w:szCs w:val="18"/>
              </w:rPr>
            </w:pPr>
            <w:r w:rsidRPr="00413C00">
              <w:rPr>
                <w:sz w:val="18"/>
                <w:szCs w:val="18"/>
              </w:rPr>
              <w:t>учет поступивших решений и постановлений судов</w:t>
            </w:r>
          </w:p>
        </w:tc>
        <w:tc>
          <w:tcPr>
            <w:tcW w:w="895" w:type="dxa"/>
          </w:tcPr>
          <w:p w:rsidR="0029249E" w:rsidRPr="00413C00" w:rsidRDefault="0029249E" w:rsidP="0029249E">
            <w:pPr>
              <w:jc w:val="center"/>
              <w:rPr>
                <w:sz w:val="18"/>
                <w:szCs w:val="18"/>
              </w:rPr>
            </w:pPr>
            <w:r w:rsidRPr="00413C00">
              <w:rPr>
                <w:sz w:val="18"/>
                <w:szCs w:val="18"/>
              </w:rPr>
              <w:t>17</w:t>
            </w:r>
          </w:p>
        </w:tc>
        <w:tc>
          <w:tcPr>
            <w:tcW w:w="903" w:type="dxa"/>
          </w:tcPr>
          <w:p w:rsidR="0029249E" w:rsidRPr="00413C00" w:rsidRDefault="0029249E" w:rsidP="0029249E">
            <w:pPr>
              <w:jc w:val="center"/>
              <w:rPr>
                <w:sz w:val="18"/>
                <w:szCs w:val="18"/>
              </w:rPr>
            </w:pPr>
            <w:r w:rsidRPr="00413C00">
              <w:rPr>
                <w:sz w:val="18"/>
                <w:szCs w:val="18"/>
              </w:rPr>
              <w:t>41/58</w:t>
            </w:r>
          </w:p>
        </w:tc>
        <w:tc>
          <w:tcPr>
            <w:tcW w:w="903" w:type="dxa"/>
          </w:tcPr>
          <w:p w:rsidR="0029249E" w:rsidRPr="00413C00" w:rsidRDefault="0029249E" w:rsidP="0029249E">
            <w:pPr>
              <w:jc w:val="center"/>
              <w:rPr>
                <w:sz w:val="18"/>
                <w:szCs w:val="18"/>
              </w:rPr>
            </w:pPr>
            <w:r w:rsidRPr="00413C00">
              <w:rPr>
                <w:sz w:val="18"/>
                <w:szCs w:val="18"/>
              </w:rPr>
              <w:t>44/102</w:t>
            </w:r>
          </w:p>
        </w:tc>
        <w:tc>
          <w:tcPr>
            <w:tcW w:w="917" w:type="dxa"/>
            <w:shd w:val="clear" w:color="auto" w:fill="D9D9D9" w:themeFill="background1" w:themeFillShade="D9"/>
          </w:tcPr>
          <w:p w:rsidR="0029249E" w:rsidRPr="00413C00" w:rsidRDefault="0029249E" w:rsidP="0029249E">
            <w:pPr>
              <w:jc w:val="center"/>
              <w:rPr>
                <w:b/>
                <w:sz w:val="18"/>
                <w:szCs w:val="18"/>
              </w:rPr>
            </w:pPr>
            <w:r w:rsidRPr="00413C00">
              <w:rPr>
                <w:b/>
                <w:sz w:val="18"/>
                <w:szCs w:val="18"/>
              </w:rPr>
              <w:t>43/145</w:t>
            </w:r>
          </w:p>
        </w:tc>
        <w:tc>
          <w:tcPr>
            <w:tcW w:w="894" w:type="dxa"/>
          </w:tcPr>
          <w:p w:rsidR="0029249E" w:rsidRPr="00413C00" w:rsidRDefault="0029249E" w:rsidP="0029249E">
            <w:pPr>
              <w:jc w:val="center"/>
              <w:rPr>
                <w:sz w:val="18"/>
                <w:szCs w:val="18"/>
              </w:rPr>
            </w:pPr>
            <w:r w:rsidRPr="00413C00">
              <w:rPr>
                <w:sz w:val="18"/>
                <w:szCs w:val="18"/>
              </w:rPr>
              <w:t>33</w:t>
            </w:r>
          </w:p>
        </w:tc>
        <w:tc>
          <w:tcPr>
            <w:tcW w:w="903" w:type="dxa"/>
          </w:tcPr>
          <w:p w:rsidR="0029249E" w:rsidRPr="00413C00" w:rsidRDefault="0029249E" w:rsidP="0029249E">
            <w:pPr>
              <w:jc w:val="center"/>
              <w:rPr>
                <w:sz w:val="18"/>
                <w:szCs w:val="18"/>
              </w:rPr>
            </w:pPr>
            <w:r w:rsidRPr="00413C00">
              <w:rPr>
                <w:sz w:val="18"/>
                <w:szCs w:val="18"/>
              </w:rPr>
              <w:t>47/80</w:t>
            </w:r>
          </w:p>
        </w:tc>
        <w:tc>
          <w:tcPr>
            <w:tcW w:w="903" w:type="dxa"/>
          </w:tcPr>
          <w:p w:rsidR="0029249E" w:rsidRPr="00413C00" w:rsidRDefault="0029249E" w:rsidP="0029249E">
            <w:pPr>
              <w:jc w:val="center"/>
              <w:rPr>
                <w:sz w:val="18"/>
                <w:szCs w:val="18"/>
              </w:rPr>
            </w:pPr>
            <w:r>
              <w:rPr>
                <w:sz w:val="18"/>
                <w:szCs w:val="18"/>
              </w:rPr>
              <w:t>113/193</w:t>
            </w:r>
          </w:p>
        </w:tc>
        <w:tc>
          <w:tcPr>
            <w:tcW w:w="917" w:type="dxa"/>
            <w:shd w:val="clear" w:color="auto" w:fill="D9D9D9" w:themeFill="background1" w:themeFillShade="D9"/>
          </w:tcPr>
          <w:p w:rsidR="0029249E" w:rsidRPr="00413C00" w:rsidRDefault="00F55BE0" w:rsidP="0029249E">
            <w:pPr>
              <w:jc w:val="center"/>
              <w:rPr>
                <w:b/>
                <w:sz w:val="18"/>
                <w:szCs w:val="18"/>
              </w:rPr>
            </w:pPr>
            <w:r>
              <w:rPr>
                <w:b/>
                <w:sz w:val="18"/>
                <w:szCs w:val="18"/>
              </w:rPr>
              <w:t>149/342</w:t>
            </w:r>
          </w:p>
        </w:tc>
      </w:tr>
      <w:tr w:rsidR="0029249E" w:rsidRPr="00413C00" w:rsidTr="0029249E">
        <w:tc>
          <w:tcPr>
            <w:tcW w:w="2371" w:type="dxa"/>
          </w:tcPr>
          <w:p w:rsidR="0029249E" w:rsidRPr="00413C00" w:rsidRDefault="0029249E" w:rsidP="0029249E">
            <w:pPr>
              <w:rPr>
                <w:sz w:val="18"/>
                <w:szCs w:val="18"/>
              </w:rPr>
            </w:pPr>
            <w:r w:rsidRPr="00413C00">
              <w:rPr>
                <w:sz w:val="18"/>
                <w:szCs w:val="18"/>
              </w:rPr>
              <w:t>правовой анализ и регистрация протоколов АПН</w:t>
            </w:r>
          </w:p>
        </w:tc>
        <w:tc>
          <w:tcPr>
            <w:tcW w:w="895" w:type="dxa"/>
          </w:tcPr>
          <w:p w:rsidR="0029249E" w:rsidRPr="00413C00" w:rsidRDefault="0029249E" w:rsidP="0029249E">
            <w:pPr>
              <w:jc w:val="center"/>
              <w:rPr>
                <w:sz w:val="18"/>
                <w:szCs w:val="18"/>
              </w:rPr>
            </w:pPr>
            <w:r w:rsidRPr="00413C00">
              <w:rPr>
                <w:sz w:val="18"/>
                <w:szCs w:val="18"/>
              </w:rPr>
              <w:t>58</w:t>
            </w:r>
          </w:p>
        </w:tc>
        <w:tc>
          <w:tcPr>
            <w:tcW w:w="903" w:type="dxa"/>
          </w:tcPr>
          <w:p w:rsidR="0029249E" w:rsidRPr="00413C00" w:rsidRDefault="0029249E" w:rsidP="0029249E">
            <w:pPr>
              <w:jc w:val="center"/>
              <w:rPr>
                <w:sz w:val="18"/>
                <w:szCs w:val="18"/>
              </w:rPr>
            </w:pPr>
            <w:r w:rsidRPr="00413C00">
              <w:rPr>
                <w:sz w:val="18"/>
                <w:szCs w:val="18"/>
              </w:rPr>
              <w:t>84/142</w:t>
            </w:r>
          </w:p>
        </w:tc>
        <w:tc>
          <w:tcPr>
            <w:tcW w:w="903" w:type="dxa"/>
          </w:tcPr>
          <w:p w:rsidR="0029249E" w:rsidRPr="00413C00" w:rsidRDefault="0029249E" w:rsidP="0029249E">
            <w:pPr>
              <w:jc w:val="center"/>
              <w:rPr>
                <w:sz w:val="18"/>
                <w:szCs w:val="18"/>
              </w:rPr>
            </w:pPr>
            <w:r w:rsidRPr="00413C00">
              <w:rPr>
                <w:sz w:val="18"/>
                <w:szCs w:val="18"/>
              </w:rPr>
              <w:t>118/260</w:t>
            </w:r>
          </w:p>
        </w:tc>
        <w:tc>
          <w:tcPr>
            <w:tcW w:w="917" w:type="dxa"/>
            <w:shd w:val="clear" w:color="auto" w:fill="D9D9D9" w:themeFill="background1" w:themeFillShade="D9"/>
          </w:tcPr>
          <w:p w:rsidR="0029249E" w:rsidRPr="00413C00" w:rsidRDefault="0029249E" w:rsidP="0029249E">
            <w:pPr>
              <w:jc w:val="center"/>
              <w:rPr>
                <w:b/>
                <w:sz w:val="18"/>
                <w:szCs w:val="18"/>
              </w:rPr>
            </w:pPr>
            <w:r w:rsidRPr="00413C00">
              <w:rPr>
                <w:b/>
                <w:sz w:val="18"/>
                <w:szCs w:val="18"/>
              </w:rPr>
              <w:t>181/441</w:t>
            </w:r>
          </w:p>
        </w:tc>
        <w:tc>
          <w:tcPr>
            <w:tcW w:w="894" w:type="dxa"/>
          </w:tcPr>
          <w:p w:rsidR="0029249E" w:rsidRPr="00413C00" w:rsidRDefault="0029249E" w:rsidP="0029249E">
            <w:pPr>
              <w:jc w:val="center"/>
              <w:rPr>
                <w:sz w:val="18"/>
                <w:szCs w:val="18"/>
              </w:rPr>
            </w:pPr>
            <w:r w:rsidRPr="00413C00">
              <w:rPr>
                <w:sz w:val="18"/>
                <w:szCs w:val="18"/>
              </w:rPr>
              <w:t>107</w:t>
            </w:r>
          </w:p>
        </w:tc>
        <w:tc>
          <w:tcPr>
            <w:tcW w:w="903" w:type="dxa"/>
          </w:tcPr>
          <w:p w:rsidR="0029249E" w:rsidRPr="00413C00" w:rsidRDefault="0029249E" w:rsidP="0029249E">
            <w:pPr>
              <w:jc w:val="center"/>
              <w:rPr>
                <w:sz w:val="18"/>
                <w:szCs w:val="18"/>
              </w:rPr>
            </w:pPr>
            <w:r w:rsidRPr="00413C00">
              <w:rPr>
                <w:sz w:val="18"/>
                <w:szCs w:val="18"/>
              </w:rPr>
              <w:t>264/371</w:t>
            </w:r>
          </w:p>
        </w:tc>
        <w:tc>
          <w:tcPr>
            <w:tcW w:w="903" w:type="dxa"/>
          </w:tcPr>
          <w:p w:rsidR="0029249E" w:rsidRPr="00413C00" w:rsidRDefault="0029249E" w:rsidP="0029249E">
            <w:pPr>
              <w:jc w:val="center"/>
              <w:rPr>
                <w:sz w:val="18"/>
                <w:szCs w:val="18"/>
              </w:rPr>
            </w:pPr>
            <w:r>
              <w:rPr>
                <w:sz w:val="18"/>
                <w:szCs w:val="18"/>
              </w:rPr>
              <w:t>527/898</w:t>
            </w:r>
          </w:p>
        </w:tc>
        <w:tc>
          <w:tcPr>
            <w:tcW w:w="917" w:type="dxa"/>
            <w:shd w:val="clear" w:color="auto" w:fill="D9D9D9" w:themeFill="background1" w:themeFillShade="D9"/>
          </w:tcPr>
          <w:p w:rsidR="0029249E" w:rsidRPr="00413C00" w:rsidRDefault="0029249E" w:rsidP="0029249E">
            <w:pPr>
              <w:jc w:val="center"/>
              <w:rPr>
                <w:b/>
                <w:sz w:val="18"/>
                <w:szCs w:val="18"/>
              </w:rPr>
            </w:pPr>
            <w:r>
              <w:rPr>
                <w:b/>
                <w:sz w:val="18"/>
                <w:szCs w:val="18"/>
              </w:rPr>
              <w:t>575/1473</w:t>
            </w:r>
          </w:p>
        </w:tc>
      </w:tr>
    </w:tbl>
    <w:p w:rsidR="0029249E" w:rsidRPr="00413C00" w:rsidRDefault="0029249E" w:rsidP="0029249E">
      <w:pPr>
        <w:spacing w:after="0" w:line="360" w:lineRule="auto"/>
        <w:ind w:firstLine="709"/>
        <w:jc w:val="both"/>
        <w:rPr>
          <w:rFonts w:ascii="Times New Roman" w:eastAsia="Times New Roman" w:hAnsi="Times New Roman" w:cs="Times New Roman"/>
          <w:sz w:val="26"/>
          <w:szCs w:val="26"/>
          <w:lang w:eastAsia="ru-RU"/>
        </w:rPr>
      </w:pPr>
    </w:p>
    <w:p w:rsidR="0029249E" w:rsidRPr="00FE1CCE" w:rsidRDefault="0029249E" w:rsidP="0029249E">
      <w:pPr>
        <w:spacing w:after="0" w:line="360" w:lineRule="auto"/>
        <w:ind w:firstLine="709"/>
        <w:jc w:val="both"/>
        <w:rPr>
          <w:rFonts w:ascii="Times New Roman" w:eastAsia="Times New Roman" w:hAnsi="Times New Roman" w:cs="Times New Roman"/>
          <w:sz w:val="28"/>
          <w:szCs w:val="28"/>
          <w:lang w:eastAsia="ru-RU"/>
        </w:rPr>
      </w:pPr>
      <w:r w:rsidRPr="00FE1CCE">
        <w:rPr>
          <w:rFonts w:ascii="Times New Roman" w:eastAsia="Times New Roman" w:hAnsi="Times New Roman" w:cs="Times New Roman"/>
          <w:sz w:val="28"/>
          <w:szCs w:val="28"/>
          <w:lang w:eastAsia="ru-RU"/>
        </w:rPr>
        <w:lastRenderedPageBreak/>
        <w:t xml:space="preserve">За </w:t>
      </w:r>
      <w:r w:rsidRPr="00FE1CCE">
        <w:rPr>
          <w:rFonts w:ascii="Times New Roman" w:eastAsia="Times New Roman" w:hAnsi="Times New Roman" w:cs="Times New Roman"/>
          <w:b/>
          <w:sz w:val="28"/>
          <w:szCs w:val="28"/>
          <w:lang w:eastAsia="ru-RU"/>
        </w:rPr>
        <w:t>12 месяцев</w:t>
      </w:r>
      <w:r w:rsidRPr="00FE1CCE">
        <w:rPr>
          <w:rFonts w:ascii="Times New Roman" w:eastAsia="Times New Roman" w:hAnsi="Times New Roman" w:cs="Times New Roman"/>
          <w:sz w:val="28"/>
          <w:szCs w:val="28"/>
          <w:lang w:eastAsia="ru-RU"/>
        </w:rPr>
        <w:t xml:space="preserve"> </w:t>
      </w:r>
      <w:r w:rsidRPr="00FE1CCE">
        <w:rPr>
          <w:rFonts w:ascii="Times New Roman" w:eastAsia="Times New Roman" w:hAnsi="Times New Roman" w:cs="Times New Roman"/>
          <w:b/>
          <w:sz w:val="28"/>
          <w:szCs w:val="28"/>
          <w:lang w:eastAsia="ru-RU"/>
        </w:rPr>
        <w:t>2014</w:t>
      </w:r>
      <w:r w:rsidRPr="00FE1CCE">
        <w:rPr>
          <w:rFonts w:ascii="Times New Roman" w:eastAsia="Times New Roman" w:hAnsi="Times New Roman" w:cs="Times New Roman"/>
          <w:sz w:val="28"/>
          <w:szCs w:val="28"/>
          <w:lang w:eastAsia="ru-RU"/>
        </w:rPr>
        <w:t xml:space="preserve"> года в ходе правоприменительной деятельности сотрудниками Управления Роскомнадзора по Волгоградской области и Республике Калмыкия, было составлено </w:t>
      </w:r>
      <w:r w:rsidRPr="00FE1CCE">
        <w:rPr>
          <w:rFonts w:ascii="Times New Roman" w:eastAsia="Times New Roman" w:hAnsi="Times New Roman" w:cs="Times New Roman"/>
          <w:b/>
          <w:sz w:val="28"/>
          <w:szCs w:val="28"/>
          <w:lang w:eastAsia="ru-RU"/>
        </w:rPr>
        <w:t xml:space="preserve">1473 </w:t>
      </w:r>
      <w:r w:rsidRPr="00FE1CCE">
        <w:rPr>
          <w:rFonts w:ascii="Times New Roman" w:eastAsia="Times New Roman" w:hAnsi="Times New Roman" w:cs="Times New Roman"/>
          <w:sz w:val="28"/>
          <w:szCs w:val="28"/>
          <w:lang w:eastAsia="ru-RU"/>
        </w:rPr>
        <w:t xml:space="preserve">протокола об административных правонарушениях, из них в </w:t>
      </w:r>
      <w:r w:rsidRPr="00FE1CCE">
        <w:rPr>
          <w:rFonts w:ascii="Times New Roman" w:eastAsia="Times New Roman" w:hAnsi="Times New Roman" w:cs="Times New Roman"/>
          <w:b/>
          <w:sz w:val="28"/>
          <w:szCs w:val="28"/>
          <w:lang w:eastAsia="ru-RU"/>
        </w:rPr>
        <w:t>4 квартале 2014 года</w:t>
      </w:r>
      <w:r w:rsidRPr="00FE1CCE">
        <w:rPr>
          <w:rFonts w:ascii="Times New Roman" w:eastAsia="Times New Roman" w:hAnsi="Times New Roman" w:cs="Times New Roman"/>
          <w:sz w:val="28"/>
          <w:szCs w:val="28"/>
          <w:lang w:eastAsia="ru-RU"/>
        </w:rPr>
        <w:t xml:space="preserve"> составлено </w:t>
      </w:r>
      <w:r w:rsidRPr="00FE1CCE">
        <w:rPr>
          <w:rFonts w:ascii="Times New Roman" w:eastAsia="Times New Roman" w:hAnsi="Times New Roman" w:cs="Times New Roman"/>
          <w:b/>
          <w:sz w:val="28"/>
          <w:szCs w:val="28"/>
          <w:lang w:eastAsia="ru-RU"/>
        </w:rPr>
        <w:t>575</w:t>
      </w:r>
      <w:r w:rsidRPr="00FE1CCE">
        <w:rPr>
          <w:rFonts w:ascii="Times New Roman" w:eastAsia="Times New Roman" w:hAnsi="Times New Roman" w:cs="Times New Roman"/>
          <w:sz w:val="28"/>
          <w:szCs w:val="28"/>
          <w:lang w:eastAsia="ru-RU"/>
        </w:rPr>
        <w:t xml:space="preserve"> протоколов.</w:t>
      </w:r>
    </w:p>
    <w:p w:rsidR="0029249E" w:rsidRPr="00413C00" w:rsidRDefault="0029249E" w:rsidP="0029249E">
      <w:pPr>
        <w:spacing w:after="0" w:line="360" w:lineRule="auto"/>
        <w:ind w:firstLine="709"/>
        <w:jc w:val="both"/>
        <w:rPr>
          <w:rFonts w:ascii="Times New Roman" w:eastAsia="Times New Roman" w:hAnsi="Times New Roman" w:cs="Times New Roman"/>
          <w:sz w:val="26"/>
          <w:szCs w:val="26"/>
          <w:lang w:eastAsia="ru-RU"/>
        </w:rPr>
      </w:pPr>
    </w:p>
    <w:tbl>
      <w:tblPr>
        <w:tblStyle w:val="a6"/>
        <w:tblW w:w="0" w:type="auto"/>
        <w:jc w:val="center"/>
        <w:tblLook w:val="04A0" w:firstRow="1" w:lastRow="0" w:firstColumn="1" w:lastColumn="0" w:noHBand="0" w:noVBand="1"/>
      </w:tblPr>
      <w:tblGrid>
        <w:gridCol w:w="1452"/>
        <w:gridCol w:w="924"/>
        <w:gridCol w:w="993"/>
        <w:gridCol w:w="1134"/>
        <w:gridCol w:w="1134"/>
        <w:gridCol w:w="873"/>
        <w:gridCol w:w="960"/>
        <w:gridCol w:w="1134"/>
        <w:gridCol w:w="1232"/>
      </w:tblGrid>
      <w:tr w:rsidR="0029249E" w:rsidRPr="00413C00" w:rsidTr="0029249E">
        <w:trPr>
          <w:jc w:val="center"/>
        </w:trPr>
        <w:tc>
          <w:tcPr>
            <w:tcW w:w="1452" w:type="dxa"/>
          </w:tcPr>
          <w:p w:rsidR="0029249E" w:rsidRPr="00413C00" w:rsidRDefault="0029249E" w:rsidP="0029249E">
            <w:pPr>
              <w:spacing w:line="360" w:lineRule="auto"/>
              <w:jc w:val="both"/>
              <w:rPr>
                <w:b/>
              </w:rPr>
            </w:pPr>
            <w:r w:rsidRPr="00413C00">
              <w:rPr>
                <w:b/>
              </w:rPr>
              <w:t>отчетный период</w:t>
            </w:r>
          </w:p>
        </w:tc>
        <w:tc>
          <w:tcPr>
            <w:tcW w:w="924" w:type="dxa"/>
          </w:tcPr>
          <w:p w:rsidR="0029249E" w:rsidRPr="00413C00" w:rsidRDefault="0029249E" w:rsidP="0029249E">
            <w:pPr>
              <w:jc w:val="center"/>
              <w:rPr>
                <w:color w:val="000000"/>
              </w:rPr>
            </w:pPr>
            <w:r w:rsidRPr="00413C00">
              <w:rPr>
                <w:color w:val="000000"/>
              </w:rPr>
              <w:t>1 квартал 2013</w:t>
            </w:r>
          </w:p>
        </w:tc>
        <w:tc>
          <w:tcPr>
            <w:tcW w:w="993" w:type="dxa"/>
          </w:tcPr>
          <w:p w:rsidR="0029249E" w:rsidRPr="00413C00" w:rsidRDefault="0029249E" w:rsidP="0029249E">
            <w:pPr>
              <w:jc w:val="center"/>
              <w:rPr>
                <w:color w:val="000000"/>
              </w:rPr>
            </w:pPr>
            <w:r w:rsidRPr="00413C00">
              <w:rPr>
                <w:color w:val="000000"/>
              </w:rPr>
              <w:t>2 квартал 2013 / 6 месяцев 2013</w:t>
            </w:r>
          </w:p>
        </w:tc>
        <w:tc>
          <w:tcPr>
            <w:tcW w:w="1134" w:type="dxa"/>
          </w:tcPr>
          <w:p w:rsidR="0029249E" w:rsidRPr="00413C00" w:rsidRDefault="0029249E" w:rsidP="0029249E">
            <w:pPr>
              <w:jc w:val="center"/>
              <w:rPr>
                <w:color w:val="000000"/>
              </w:rPr>
            </w:pPr>
            <w:r w:rsidRPr="00413C00">
              <w:rPr>
                <w:color w:val="000000"/>
              </w:rPr>
              <w:t>3 квартал 2013 / 9 месяцев 2013</w:t>
            </w:r>
          </w:p>
        </w:tc>
        <w:tc>
          <w:tcPr>
            <w:tcW w:w="1134" w:type="dxa"/>
          </w:tcPr>
          <w:p w:rsidR="0029249E" w:rsidRPr="00413C00" w:rsidRDefault="0029249E" w:rsidP="0029249E">
            <w:pPr>
              <w:jc w:val="center"/>
              <w:rPr>
                <w:color w:val="000000"/>
              </w:rPr>
            </w:pPr>
            <w:r w:rsidRPr="00413C00">
              <w:rPr>
                <w:color w:val="000000"/>
              </w:rPr>
              <w:t>4 квартал  2013/ 12 месяцев 2013</w:t>
            </w:r>
          </w:p>
        </w:tc>
        <w:tc>
          <w:tcPr>
            <w:tcW w:w="873" w:type="dxa"/>
          </w:tcPr>
          <w:p w:rsidR="0029249E" w:rsidRPr="00413C00" w:rsidRDefault="0029249E" w:rsidP="0029249E">
            <w:pPr>
              <w:jc w:val="center"/>
              <w:rPr>
                <w:color w:val="000000"/>
              </w:rPr>
            </w:pPr>
            <w:r w:rsidRPr="00413C00">
              <w:rPr>
                <w:color w:val="000000"/>
              </w:rPr>
              <w:t>1 квартал 2014</w:t>
            </w:r>
          </w:p>
        </w:tc>
        <w:tc>
          <w:tcPr>
            <w:tcW w:w="960" w:type="dxa"/>
          </w:tcPr>
          <w:p w:rsidR="0029249E" w:rsidRPr="00413C00" w:rsidRDefault="0029249E" w:rsidP="0029249E">
            <w:pPr>
              <w:jc w:val="center"/>
              <w:rPr>
                <w:color w:val="000000"/>
              </w:rPr>
            </w:pPr>
            <w:r w:rsidRPr="00413C00">
              <w:rPr>
                <w:color w:val="000000"/>
              </w:rPr>
              <w:t>2 квартал 2014 / 6 месяцев 2014</w:t>
            </w:r>
          </w:p>
        </w:tc>
        <w:tc>
          <w:tcPr>
            <w:tcW w:w="1134" w:type="dxa"/>
          </w:tcPr>
          <w:p w:rsidR="0029249E" w:rsidRPr="00413C00" w:rsidRDefault="0029249E" w:rsidP="0029249E">
            <w:pPr>
              <w:jc w:val="center"/>
              <w:rPr>
                <w:color w:val="000000"/>
              </w:rPr>
            </w:pPr>
            <w:r w:rsidRPr="00413C00">
              <w:rPr>
                <w:color w:val="000000"/>
              </w:rPr>
              <w:t>3 квартал 2014 / 9 месяцев 2014</w:t>
            </w:r>
          </w:p>
        </w:tc>
        <w:tc>
          <w:tcPr>
            <w:tcW w:w="1232" w:type="dxa"/>
          </w:tcPr>
          <w:p w:rsidR="0029249E" w:rsidRPr="00413C00" w:rsidRDefault="0029249E" w:rsidP="0029249E">
            <w:pPr>
              <w:jc w:val="center"/>
              <w:rPr>
                <w:color w:val="000000"/>
              </w:rPr>
            </w:pPr>
            <w:r w:rsidRPr="00413C00">
              <w:rPr>
                <w:color w:val="000000"/>
              </w:rPr>
              <w:t>4 квартал 2014 / 12 месяцев 2014</w:t>
            </w:r>
          </w:p>
        </w:tc>
      </w:tr>
      <w:tr w:rsidR="0029249E" w:rsidRPr="00413C00" w:rsidTr="0029249E">
        <w:trPr>
          <w:jc w:val="center"/>
        </w:trPr>
        <w:tc>
          <w:tcPr>
            <w:tcW w:w="1452" w:type="dxa"/>
          </w:tcPr>
          <w:p w:rsidR="0029249E" w:rsidRPr="00413C00" w:rsidRDefault="0029249E" w:rsidP="0029249E">
            <w:pPr>
              <w:spacing w:line="360" w:lineRule="auto"/>
              <w:jc w:val="both"/>
            </w:pPr>
            <w:r w:rsidRPr="00413C00">
              <w:t>Количество протоколов об АПН</w:t>
            </w:r>
          </w:p>
        </w:tc>
        <w:tc>
          <w:tcPr>
            <w:tcW w:w="924" w:type="dxa"/>
          </w:tcPr>
          <w:p w:rsidR="0029249E" w:rsidRPr="00413C00" w:rsidRDefault="0029249E" w:rsidP="0029249E">
            <w:pPr>
              <w:spacing w:line="360" w:lineRule="auto"/>
              <w:jc w:val="center"/>
            </w:pPr>
            <w:r w:rsidRPr="00413C00">
              <w:t>58</w:t>
            </w:r>
          </w:p>
        </w:tc>
        <w:tc>
          <w:tcPr>
            <w:tcW w:w="993" w:type="dxa"/>
          </w:tcPr>
          <w:p w:rsidR="0029249E" w:rsidRPr="00413C00" w:rsidRDefault="0029249E" w:rsidP="0029249E">
            <w:pPr>
              <w:spacing w:line="360" w:lineRule="auto"/>
              <w:jc w:val="center"/>
            </w:pPr>
            <w:r w:rsidRPr="00413C00">
              <w:t>84/</w:t>
            </w:r>
            <w:r w:rsidRPr="00413C00">
              <w:rPr>
                <w:b/>
              </w:rPr>
              <w:t>142</w:t>
            </w:r>
          </w:p>
        </w:tc>
        <w:tc>
          <w:tcPr>
            <w:tcW w:w="1134" w:type="dxa"/>
          </w:tcPr>
          <w:p w:rsidR="0029249E" w:rsidRPr="00413C00" w:rsidRDefault="0029249E" w:rsidP="0029249E">
            <w:pPr>
              <w:spacing w:line="360" w:lineRule="auto"/>
              <w:jc w:val="center"/>
            </w:pPr>
            <w:r w:rsidRPr="00413C00">
              <w:t>118/</w:t>
            </w:r>
            <w:r w:rsidRPr="00413C00">
              <w:rPr>
                <w:b/>
              </w:rPr>
              <w:t>260</w:t>
            </w:r>
          </w:p>
        </w:tc>
        <w:tc>
          <w:tcPr>
            <w:tcW w:w="1134" w:type="dxa"/>
          </w:tcPr>
          <w:p w:rsidR="0029249E" w:rsidRPr="00413C00" w:rsidRDefault="0029249E" w:rsidP="0029249E">
            <w:pPr>
              <w:spacing w:line="360" w:lineRule="auto"/>
              <w:jc w:val="center"/>
            </w:pPr>
            <w:r w:rsidRPr="00413C00">
              <w:t>181/</w:t>
            </w:r>
            <w:r w:rsidRPr="00413C00">
              <w:rPr>
                <w:b/>
              </w:rPr>
              <w:t>441</w:t>
            </w:r>
          </w:p>
        </w:tc>
        <w:tc>
          <w:tcPr>
            <w:tcW w:w="873" w:type="dxa"/>
          </w:tcPr>
          <w:p w:rsidR="0029249E" w:rsidRPr="00413C00" w:rsidRDefault="0029249E" w:rsidP="0029249E">
            <w:pPr>
              <w:spacing w:line="360" w:lineRule="auto"/>
              <w:jc w:val="center"/>
            </w:pPr>
            <w:r w:rsidRPr="00413C00">
              <w:t>107</w:t>
            </w:r>
          </w:p>
        </w:tc>
        <w:tc>
          <w:tcPr>
            <w:tcW w:w="960" w:type="dxa"/>
          </w:tcPr>
          <w:p w:rsidR="0029249E" w:rsidRPr="00413C00" w:rsidRDefault="0029249E" w:rsidP="0029249E">
            <w:pPr>
              <w:spacing w:line="360" w:lineRule="auto"/>
              <w:jc w:val="center"/>
            </w:pPr>
            <w:r w:rsidRPr="00413C00">
              <w:t>264/</w:t>
            </w:r>
            <w:r w:rsidRPr="003E7642">
              <w:rPr>
                <w:b/>
              </w:rPr>
              <w:t>371</w:t>
            </w:r>
          </w:p>
        </w:tc>
        <w:tc>
          <w:tcPr>
            <w:tcW w:w="1134" w:type="dxa"/>
          </w:tcPr>
          <w:p w:rsidR="0029249E" w:rsidRPr="00413C00" w:rsidRDefault="0029249E" w:rsidP="0029249E">
            <w:pPr>
              <w:spacing w:line="360" w:lineRule="auto"/>
              <w:jc w:val="center"/>
            </w:pPr>
            <w:r>
              <w:t>527/</w:t>
            </w:r>
            <w:r w:rsidRPr="00D81907">
              <w:rPr>
                <w:b/>
              </w:rPr>
              <w:t>898</w:t>
            </w:r>
          </w:p>
        </w:tc>
        <w:tc>
          <w:tcPr>
            <w:tcW w:w="1232" w:type="dxa"/>
          </w:tcPr>
          <w:p w:rsidR="0029249E" w:rsidRPr="00413C00" w:rsidRDefault="0029249E" w:rsidP="0029249E">
            <w:pPr>
              <w:spacing w:line="360" w:lineRule="auto"/>
              <w:jc w:val="center"/>
            </w:pPr>
            <w:r>
              <w:t>575/</w:t>
            </w:r>
            <w:r w:rsidRPr="009B78A8">
              <w:rPr>
                <w:b/>
              </w:rPr>
              <w:t>1473</w:t>
            </w:r>
          </w:p>
        </w:tc>
      </w:tr>
    </w:tbl>
    <w:p w:rsidR="0029249E" w:rsidRPr="00FE1CCE" w:rsidRDefault="0029249E" w:rsidP="0029249E">
      <w:pPr>
        <w:spacing w:after="0" w:line="360" w:lineRule="auto"/>
        <w:ind w:firstLine="709"/>
        <w:jc w:val="both"/>
        <w:rPr>
          <w:rFonts w:ascii="Times New Roman" w:eastAsia="Times New Roman" w:hAnsi="Times New Roman" w:cs="Times New Roman"/>
          <w:sz w:val="28"/>
          <w:szCs w:val="28"/>
          <w:lang w:eastAsia="ru-RU"/>
        </w:rPr>
      </w:pPr>
    </w:p>
    <w:p w:rsidR="0029249E" w:rsidRPr="00FE1CCE" w:rsidRDefault="0029249E" w:rsidP="0029249E">
      <w:pPr>
        <w:spacing w:after="0" w:line="360" w:lineRule="auto"/>
        <w:ind w:firstLine="720"/>
        <w:jc w:val="center"/>
        <w:rPr>
          <w:rFonts w:ascii="Times New Roman" w:eastAsia="Times New Roman" w:hAnsi="Times New Roman" w:cs="Times New Roman"/>
          <w:b/>
          <w:bCs/>
          <w:sz w:val="28"/>
          <w:szCs w:val="28"/>
          <w:lang w:eastAsia="ru-RU"/>
        </w:rPr>
      </w:pPr>
      <w:r w:rsidRPr="00FE1CCE">
        <w:rPr>
          <w:rFonts w:ascii="Times New Roman" w:eastAsia="Times New Roman" w:hAnsi="Times New Roman" w:cs="Times New Roman"/>
          <w:b/>
          <w:bCs/>
          <w:sz w:val="28"/>
          <w:szCs w:val="28"/>
          <w:lang w:eastAsia="ru-RU"/>
        </w:rPr>
        <w:t>Сравнительный анализ количества составленных протоколов об АПН за 12 месяцев 2013 года и за 12 месяцев 2014 года</w:t>
      </w:r>
    </w:p>
    <w:p w:rsidR="0029249E" w:rsidRPr="00413C00" w:rsidRDefault="0029249E" w:rsidP="0029249E">
      <w:pPr>
        <w:spacing w:after="0" w:line="360" w:lineRule="auto"/>
        <w:ind w:firstLine="720"/>
        <w:jc w:val="center"/>
        <w:rPr>
          <w:rFonts w:ascii="Times New Roman" w:eastAsia="Times New Roman" w:hAnsi="Times New Roman" w:cs="Times New Roman"/>
          <w:sz w:val="26"/>
          <w:szCs w:val="26"/>
          <w:lang w:eastAsia="ru-RU"/>
        </w:rPr>
      </w:pPr>
      <w:r w:rsidRPr="00413C00">
        <w:rPr>
          <w:rFonts w:ascii="Times New Roman" w:eastAsia="Times New Roman" w:hAnsi="Times New Roman" w:cs="Times New Roman"/>
          <w:noProof/>
          <w:sz w:val="26"/>
          <w:szCs w:val="26"/>
          <w:lang w:eastAsia="ru-RU"/>
        </w:rPr>
        <w:drawing>
          <wp:inline distT="0" distB="0" distL="0" distR="0" wp14:anchorId="105C6662" wp14:editId="43D08396">
            <wp:extent cx="5844098" cy="1796995"/>
            <wp:effectExtent l="57150" t="0" r="61595" b="10858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9249E" w:rsidRPr="00FE1CCE"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FE1CCE">
        <w:rPr>
          <w:rFonts w:ascii="Times New Roman" w:eastAsia="Times New Roman" w:hAnsi="Times New Roman" w:cs="Times New Roman"/>
          <w:sz w:val="28"/>
          <w:szCs w:val="28"/>
          <w:lang w:eastAsia="ru-RU"/>
        </w:rPr>
        <w:t xml:space="preserve">Из общего количества протоколов, составленных в </w:t>
      </w:r>
      <w:r w:rsidRPr="00FE1CCE">
        <w:rPr>
          <w:rFonts w:ascii="Times New Roman" w:eastAsia="Times New Roman" w:hAnsi="Times New Roman" w:cs="Times New Roman"/>
          <w:b/>
          <w:sz w:val="28"/>
          <w:szCs w:val="28"/>
          <w:lang w:eastAsia="ru-RU"/>
        </w:rPr>
        <w:t>4 квартале 2014</w:t>
      </w:r>
      <w:r w:rsidRPr="00FE1CCE">
        <w:rPr>
          <w:rFonts w:ascii="Times New Roman" w:eastAsia="Times New Roman" w:hAnsi="Times New Roman" w:cs="Times New Roman"/>
          <w:sz w:val="28"/>
          <w:szCs w:val="28"/>
          <w:lang w:eastAsia="ru-RU"/>
        </w:rPr>
        <w:t xml:space="preserve"> года:</w:t>
      </w:r>
    </w:p>
    <w:p w:rsidR="0029249E" w:rsidRPr="00FE1CCE" w:rsidRDefault="0029249E" w:rsidP="0029249E">
      <w:pPr>
        <w:spacing w:after="0" w:line="360" w:lineRule="auto"/>
        <w:ind w:firstLine="708"/>
        <w:jc w:val="both"/>
        <w:rPr>
          <w:rFonts w:ascii="Times New Roman" w:eastAsia="Times New Roman" w:hAnsi="Times New Roman" w:cs="Times New Roman"/>
          <w:sz w:val="28"/>
          <w:szCs w:val="28"/>
          <w:lang w:eastAsia="ru-RU"/>
        </w:rPr>
      </w:pPr>
      <w:r w:rsidRPr="00FE1CCE">
        <w:rPr>
          <w:rFonts w:ascii="Times New Roman" w:eastAsia="Times New Roman" w:hAnsi="Times New Roman" w:cs="Times New Roman"/>
          <w:b/>
          <w:i/>
          <w:sz w:val="28"/>
          <w:szCs w:val="28"/>
          <w:lang w:eastAsia="ru-RU"/>
        </w:rPr>
        <w:t>1 (0,2</w:t>
      </w:r>
      <w:r w:rsidRPr="00FE1CCE">
        <w:rPr>
          <w:rFonts w:ascii="Times New Roman" w:eastAsia="Times New Roman" w:hAnsi="Times New Roman" w:cs="Times New Roman"/>
          <w:b/>
          <w:bCs/>
          <w:i/>
          <w:sz w:val="28"/>
          <w:szCs w:val="28"/>
          <w:lang w:eastAsia="ru-RU"/>
        </w:rPr>
        <w:t>%)</w:t>
      </w:r>
      <w:r w:rsidRPr="00FE1CCE">
        <w:rPr>
          <w:rFonts w:ascii="Times New Roman" w:eastAsia="Times New Roman" w:hAnsi="Times New Roman" w:cs="Times New Roman"/>
          <w:sz w:val="28"/>
          <w:szCs w:val="28"/>
          <w:lang w:eastAsia="ru-RU"/>
        </w:rPr>
        <w:t xml:space="preserve"> в отношении индивидуальных предпринимателей;</w:t>
      </w:r>
    </w:p>
    <w:p w:rsidR="0029249E" w:rsidRPr="00FE1CCE" w:rsidRDefault="0029249E" w:rsidP="0029249E">
      <w:pPr>
        <w:spacing w:after="0" w:line="360" w:lineRule="auto"/>
        <w:ind w:firstLine="708"/>
        <w:jc w:val="both"/>
        <w:rPr>
          <w:rFonts w:ascii="Times New Roman" w:eastAsia="Times New Roman" w:hAnsi="Times New Roman" w:cs="Times New Roman"/>
          <w:sz w:val="28"/>
          <w:szCs w:val="28"/>
          <w:lang w:eastAsia="ru-RU"/>
        </w:rPr>
      </w:pPr>
      <w:r w:rsidRPr="00FE1CCE">
        <w:rPr>
          <w:rFonts w:ascii="Times New Roman" w:eastAsia="Times New Roman" w:hAnsi="Times New Roman" w:cs="Times New Roman"/>
          <w:b/>
          <w:i/>
          <w:sz w:val="28"/>
          <w:szCs w:val="28"/>
          <w:lang w:eastAsia="ru-RU"/>
        </w:rPr>
        <w:t xml:space="preserve">284 </w:t>
      </w:r>
      <w:r w:rsidRPr="00FE1CCE">
        <w:rPr>
          <w:rFonts w:ascii="Times New Roman" w:eastAsia="Times New Roman" w:hAnsi="Times New Roman" w:cs="Times New Roman"/>
          <w:b/>
          <w:bCs/>
          <w:i/>
          <w:sz w:val="28"/>
          <w:szCs w:val="28"/>
          <w:lang w:eastAsia="ru-RU"/>
        </w:rPr>
        <w:t>(49,4%)</w:t>
      </w:r>
      <w:r w:rsidRPr="00FE1CCE">
        <w:rPr>
          <w:rFonts w:ascii="Times New Roman" w:eastAsia="Times New Roman" w:hAnsi="Times New Roman" w:cs="Times New Roman"/>
          <w:sz w:val="28"/>
          <w:szCs w:val="28"/>
          <w:lang w:eastAsia="ru-RU"/>
        </w:rPr>
        <w:t xml:space="preserve"> в отношении должностных лиц;</w:t>
      </w:r>
    </w:p>
    <w:p w:rsidR="0029249E" w:rsidRPr="00FE1CCE" w:rsidRDefault="0029249E" w:rsidP="0029249E">
      <w:pPr>
        <w:spacing w:after="0" w:line="360" w:lineRule="auto"/>
        <w:ind w:firstLine="708"/>
        <w:jc w:val="both"/>
        <w:rPr>
          <w:rFonts w:ascii="Times New Roman" w:eastAsia="Times New Roman" w:hAnsi="Times New Roman" w:cs="Times New Roman"/>
          <w:sz w:val="28"/>
          <w:szCs w:val="28"/>
          <w:lang w:eastAsia="ru-RU"/>
        </w:rPr>
      </w:pPr>
      <w:r w:rsidRPr="00FE1CCE">
        <w:rPr>
          <w:rFonts w:ascii="Times New Roman" w:eastAsia="Times New Roman" w:hAnsi="Times New Roman" w:cs="Times New Roman"/>
          <w:b/>
          <w:i/>
          <w:sz w:val="28"/>
          <w:szCs w:val="28"/>
          <w:lang w:eastAsia="ru-RU"/>
        </w:rPr>
        <w:t xml:space="preserve">290 </w:t>
      </w:r>
      <w:r w:rsidRPr="00FE1CCE">
        <w:rPr>
          <w:rFonts w:ascii="Times New Roman" w:eastAsia="Times New Roman" w:hAnsi="Times New Roman" w:cs="Times New Roman"/>
          <w:b/>
          <w:bCs/>
          <w:i/>
          <w:sz w:val="28"/>
          <w:szCs w:val="28"/>
          <w:lang w:eastAsia="ru-RU"/>
        </w:rPr>
        <w:t>(50,4%)</w:t>
      </w:r>
      <w:r w:rsidRPr="00FE1CCE">
        <w:rPr>
          <w:rFonts w:ascii="Times New Roman" w:eastAsia="Times New Roman" w:hAnsi="Times New Roman" w:cs="Times New Roman"/>
          <w:sz w:val="28"/>
          <w:szCs w:val="28"/>
          <w:lang w:eastAsia="ru-RU"/>
        </w:rPr>
        <w:t xml:space="preserve"> в отношении юридических лиц.</w:t>
      </w:r>
    </w:p>
    <w:p w:rsidR="0029249E" w:rsidRPr="00413C00" w:rsidRDefault="0029249E" w:rsidP="0029249E">
      <w:pPr>
        <w:spacing w:after="0" w:line="360" w:lineRule="auto"/>
        <w:jc w:val="both"/>
        <w:rPr>
          <w:rFonts w:ascii="Times New Roman" w:eastAsia="Times New Roman" w:hAnsi="Times New Roman" w:cs="Times New Roman"/>
          <w:sz w:val="26"/>
          <w:szCs w:val="26"/>
          <w:lang w:eastAsia="ru-RU"/>
        </w:rPr>
      </w:pPr>
    </w:p>
    <w:p w:rsidR="0029249E" w:rsidRPr="00413C00" w:rsidRDefault="0029249E" w:rsidP="0029249E">
      <w:pPr>
        <w:spacing w:after="0" w:line="360" w:lineRule="auto"/>
        <w:jc w:val="center"/>
        <w:rPr>
          <w:rFonts w:ascii="Times New Roman" w:eastAsia="Times New Roman" w:hAnsi="Times New Roman" w:cs="Times New Roman"/>
          <w:sz w:val="26"/>
          <w:szCs w:val="26"/>
          <w:lang w:eastAsia="ru-RU"/>
        </w:rPr>
      </w:pPr>
      <w:r w:rsidRPr="00413C00">
        <w:rPr>
          <w:rFonts w:ascii="Times New Roman" w:eastAsia="Times New Roman" w:hAnsi="Times New Roman" w:cs="Times New Roman"/>
          <w:noProof/>
          <w:sz w:val="26"/>
          <w:szCs w:val="26"/>
          <w:lang w:eastAsia="ru-RU"/>
        </w:rPr>
        <w:lastRenderedPageBreak/>
        <w:drawing>
          <wp:inline distT="0" distB="0" distL="0" distR="0" wp14:anchorId="3154DDFF" wp14:editId="1FD54493">
            <wp:extent cx="4219603" cy="2003729"/>
            <wp:effectExtent l="0" t="0" r="0" b="0"/>
            <wp:docPr id="1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9249E" w:rsidRPr="00413C00" w:rsidRDefault="0029249E" w:rsidP="0029249E">
      <w:pPr>
        <w:spacing w:after="0" w:line="360" w:lineRule="auto"/>
        <w:ind w:firstLine="720"/>
        <w:jc w:val="both"/>
        <w:rPr>
          <w:rFonts w:ascii="Times New Roman" w:eastAsia="Times New Roman" w:hAnsi="Times New Roman" w:cs="Times New Roman"/>
          <w:sz w:val="26"/>
          <w:szCs w:val="26"/>
          <w:lang w:eastAsia="ru-RU"/>
        </w:rPr>
      </w:pPr>
    </w:p>
    <w:tbl>
      <w:tblPr>
        <w:tblW w:w="0" w:type="auto"/>
        <w:jc w:val="center"/>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1132"/>
        <w:gridCol w:w="1267"/>
        <w:gridCol w:w="1129"/>
        <w:gridCol w:w="1407"/>
        <w:gridCol w:w="989"/>
        <w:gridCol w:w="903"/>
        <w:gridCol w:w="983"/>
        <w:gridCol w:w="1225"/>
      </w:tblGrid>
      <w:tr w:rsidR="0029249E" w:rsidRPr="00413C00" w:rsidTr="0029249E">
        <w:trPr>
          <w:jc w:val="center"/>
        </w:trPr>
        <w:tc>
          <w:tcPr>
            <w:tcW w:w="2206"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В отношении кого составлен протокол</w:t>
            </w:r>
          </w:p>
        </w:tc>
        <w:tc>
          <w:tcPr>
            <w:tcW w:w="1132"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1 квартал 2013</w:t>
            </w:r>
          </w:p>
        </w:tc>
        <w:tc>
          <w:tcPr>
            <w:tcW w:w="1267"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2 квартал 2013 / 6 месяцев 2013</w:t>
            </w:r>
          </w:p>
        </w:tc>
        <w:tc>
          <w:tcPr>
            <w:tcW w:w="1129"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3 квартал 2013 / 9 месяцев 2013</w:t>
            </w:r>
          </w:p>
        </w:tc>
        <w:tc>
          <w:tcPr>
            <w:tcW w:w="140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4 квартал  2013/ 12 месяцев 2013</w:t>
            </w:r>
          </w:p>
        </w:tc>
        <w:tc>
          <w:tcPr>
            <w:tcW w:w="98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1 квартал 2014</w:t>
            </w:r>
          </w:p>
        </w:tc>
        <w:tc>
          <w:tcPr>
            <w:tcW w:w="903"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2 квартал 2014 / 6 месяцев 2014</w:t>
            </w:r>
          </w:p>
        </w:tc>
        <w:tc>
          <w:tcPr>
            <w:tcW w:w="983"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3 квартал 2014 / 9 месяцев 2014</w:t>
            </w:r>
          </w:p>
        </w:tc>
        <w:tc>
          <w:tcPr>
            <w:tcW w:w="1225"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4 квартал 2014 / 12 месяцев 2014</w:t>
            </w:r>
          </w:p>
        </w:tc>
      </w:tr>
      <w:tr w:rsidR="0029249E" w:rsidRPr="00413C00" w:rsidTr="0029249E">
        <w:trPr>
          <w:jc w:val="center"/>
        </w:trPr>
        <w:tc>
          <w:tcPr>
            <w:tcW w:w="2206"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Юридические лица</w:t>
            </w:r>
          </w:p>
        </w:tc>
        <w:tc>
          <w:tcPr>
            <w:tcW w:w="1132"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28</w:t>
            </w:r>
          </w:p>
        </w:tc>
        <w:tc>
          <w:tcPr>
            <w:tcW w:w="1267"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21/</w:t>
            </w:r>
            <w:r w:rsidRPr="00413C00">
              <w:rPr>
                <w:rFonts w:ascii="Times New Roman" w:eastAsia="Times New Roman" w:hAnsi="Times New Roman" w:cs="Times New Roman"/>
                <w:b/>
                <w:sz w:val="20"/>
                <w:szCs w:val="20"/>
                <w:lang w:eastAsia="ru-RU"/>
              </w:rPr>
              <w:t>49</w:t>
            </w:r>
          </w:p>
        </w:tc>
        <w:tc>
          <w:tcPr>
            <w:tcW w:w="1129"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59/</w:t>
            </w:r>
            <w:r w:rsidRPr="00413C00">
              <w:rPr>
                <w:rFonts w:ascii="Times New Roman" w:eastAsia="Times New Roman" w:hAnsi="Times New Roman" w:cs="Times New Roman"/>
                <w:b/>
                <w:sz w:val="20"/>
                <w:szCs w:val="20"/>
                <w:lang w:eastAsia="ru-RU"/>
              </w:rPr>
              <w:t>108</w:t>
            </w:r>
          </w:p>
        </w:tc>
        <w:tc>
          <w:tcPr>
            <w:tcW w:w="140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101/</w:t>
            </w:r>
            <w:r w:rsidRPr="00413C00">
              <w:rPr>
                <w:rFonts w:ascii="Times New Roman" w:eastAsia="Times New Roman" w:hAnsi="Times New Roman" w:cs="Times New Roman"/>
                <w:b/>
                <w:sz w:val="20"/>
                <w:szCs w:val="20"/>
                <w:lang w:eastAsia="ru-RU"/>
              </w:rPr>
              <w:t>209</w:t>
            </w:r>
          </w:p>
        </w:tc>
        <w:tc>
          <w:tcPr>
            <w:tcW w:w="98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58</w:t>
            </w:r>
          </w:p>
        </w:tc>
        <w:tc>
          <w:tcPr>
            <w:tcW w:w="903"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13</w:t>
            </w:r>
            <w:r>
              <w:rPr>
                <w:rFonts w:ascii="Times New Roman" w:eastAsia="Times New Roman" w:hAnsi="Times New Roman" w:cs="Times New Roman"/>
                <w:sz w:val="20"/>
                <w:szCs w:val="20"/>
                <w:lang w:eastAsia="ru-RU"/>
              </w:rPr>
              <w:t>3</w:t>
            </w:r>
            <w:r w:rsidRPr="00413C00">
              <w:rPr>
                <w:rFonts w:ascii="Times New Roman" w:eastAsia="Times New Roman" w:hAnsi="Times New Roman" w:cs="Times New Roman"/>
                <w:sz w:val="20"/>
                <w:szCs w:val="20"/>
                <w:lang w:eastAsia="ru-RU"/>
              </w:rPr>
              <w:t>/</w:t>
            </w:r>
            <w:r w:rsidRPr="00EF26F9">
              <w:rPr>
                <w:rFonts w:ascii="Times New Roman" w:eastAsia="Times New Roman" w:hAnsi="Times New Roman" w:cs="Times New Roman"/>
                <w:b/>
                <w:sz w:val="20"/>
                <w:szCs w:val="20"/>
                <w:lang w:eastAsia="ru-RU"/>
              </w:rPr>
              <w:t>19</w:t>
            </w:r>
            <w:r>
              <w:rPr>
                <w:rFonts w:ascii="Times New Roman" w:eastAsia="Times New Roman" w:hAnsi="Times New Roman" w:cs="Times New Roman"/>
                <w:b/>
                <w:sz w:val="20"/>
                <w:szCs w:val="20"/>
                <w:lang w:eastAsia="ru-RU"/>
              </w:rPr>
              <w:t>1</w:t>
            </w:r>
          </w:p>
        </w:tc>
        <w:tc>
          <w:tcPr>
            <w:tcW w:w="983"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284/</w:t>
            </w:r>
            <w:r w:rsidRPr="00EF26F9">
              <w:rPr>
                <w:rFonts w:ascii="Times New Roman" w:eastAsia="Times New Roman" w:hAnsi="Times New Roman" w:cs="Times New Roman"/>
                <w:b/>
                <w:sz w:val="20"/>
                <w:szCs w:val="20"/>
                <w:lang w:eastAsia="ru-RU"/>
              </w:rPr>
              <w:t>4</w:t>
            </w:r>
            <w:r>
              <w:rPr>
                <w:rFonts w:ascii="Times New Roman" w:eastAsia="Times New Roman" w:hAnsi="Times New Roman" w:cs="Times New Roman"/>
                <w:b/>
                <w:sz w:val="20"/>
                <w:szCs w:val="20"/>
                <w:lang w:eastAsia="ru-RU"/>
              </w:rPr>
              <w:t>75</w:t>
            </w:r>
          </w:p>
        </w:tc>
        <w:tc>
          <w:tcPr>
            <w:tcW w:w="1225"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w:t>
            </w:r>
            <w:r w:rsidRPr="0037428B">
              <w:rPr>
                <w:rFonts w:ascii="Times New Roman" w:eastAsia="Times New Roman" w:hAnsi="Times New Roman" w:cs="Times New Roman"/>
                <w:b/>
                <w:sz w:val="20"/>
                <w:szCs w:val="20"/>
                <w:lang w:eastAsia="ru-RU"/>
              </w:rPr>
              <w:t>765</w:t>
            </w:r>
          </w:p>
        </w:tc>
      </w:tr>
      <w:tr w:rsidR="0029249E" w:rsidRPr="00413C00" w:rsidTr="0029249E">
        <w:trPr>
          <w:jc w:val="center"/>
        </w:trPr>
        <w:tc>
          <w:tcPr>
            <w:tcW w:w="2206"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Должностные лица</w:t>
            </w:r>
          </w:p>
        </w:tc>
        <w:tc>
          <w:tcPr>
            <w:tcW w:w="1132"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30</w:t>
            </w:r>
          </w:p>
        </w:tc>
        <w:tc>
          <w:tcPr>
            <w:tcW w:w="1267"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63/</w:t>
            </w:r>
            <w:r w:rsidRPr="00413C00">
              <w:rPr>
                <w:rFonts w:ascii="Times New Roman" w:eastAsia="Times New Roman" w:hAnsi="Times New Roman" w:cs="Times New Roman"/>
                <w:b/>
                <w:sz w:val="20"/>
                <w:szCs w:val="20"/>
                <w:lang w:eastAsia="ru-RU"/>
              </w:rPr>
              <w:t>93</w:t>
            </w:r>
          </w:p>
        </w:tc>
        <w:tc>
          <w:tcPr>
            <w:tcW w:w="1129"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58/</w:t>
            </w:r>
            <w:r w:rsidRPr="00413C00">
              <w:rPr>
                <w:rFonts w:ascii="Times New Roman" w:eastAsia="Times New Roman" w:hAnsi="Times New Roman" w:cs="Times New Roman"/>
                <w:b/>
                <w:sz w:val="20"/>
                <w:szCs w:val="20"/>
                <w:lang w:eastAsia="ru-RU"/>
              </w:rPr>
              <w:t>151</w:t>
            </w:r>
          </w:p>
        </w:tc>
        <w:tc>
          <w:tcPr>
            <w:tcW w:w="140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79/</w:t>
            </w:r>
            <w:r w:rsidRPr="00413C00">
              <w:rPr>
                <w:rFonts w:ascii="Times New Roman" w:eastAsia="Times New Roman" w:hAnsi="Times New Roman" w:cs="Times New Roman"/>
                <w:b/>
                <w:sz w:val="20"/>
                <w:szCs w:val="20"/>
                <w:lang w:eastAsia="ru-RU"/>
              </w:rPr>
              <w:t>230</w:t>
            </w:r>
          </w:p>
        </w:tc>
        <w:tc>
          <w:tcPr>
            <w:tcW w:w="98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47</w:t>
            </w:r>
          </w:p>
        </w:tc>
        <w:tc>
          <w:tcPr>
            <w:tcW w:w="903"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12</w:t>
            </w:r>
            <w:r>
              <w:rPr>
                <w:rFonts w:ascii="Times New Roman" w:eastAsia="Times New Roman" w:hAnsi="Times New Roman" w:cs="Times New Roman"/>
                <w:sz w:val="20"/>
                <w:szCs w:val="20"/>
                <w:lang w:eastAsia="ru-RU"/>
              </w:rPr>
              <w:t>8</w:t>
            </w:r>
            <w:r w:rsidRPr="00413C00">
              <w:rPr>
                <w:rFonts w:ascii="Times New Roman" w:eastAsia="Times New Roman" w:hAnsi="Times New Roman" w:cs="Times New Roman"/>
                <w:sz w:val="20"/>
                <w:szCs w:val="20"/>
                <w:lang w:eastAsia="ru-RU"/>
              </w:rPr>
              <w:t>/</w:t>
            </w:r>
            <w:r w:rsidRPr="00EF26F9">
              <w:rPr>
                <w:rFonts w:ascii="Times New Roman" w:eastAsia="Times New Roman" w:hAnsi="Times New Roman" w:cs="Times New Roman"/>
                <w:b/>
                <w:sz w:val="20"/>
                <w:szCs w:val="20"/>
                <w:lang w:eastAsia="ru-RU"/>
              </w:rPr>
              <w:t>17</w:t>
            </w:r>
            <w:r>
              <w:rPr>
                <w:rFonts w:ascii="Times New Roman" w:eastAsia="Times New Roman" w:hAnsi="Times New Roman" w:cs="Times New Roman"/>
                <w:b/>
                <w:sz w:val="20"/>
                <w:szCs w:val="20"/>
                <w:lang w:eastAsia="ru-RU"/>
              </w:rPr>
              <w:t>5</w:t>
            </w:r>
          </w:p>
        </w:tc>
        <w:tc>
          <w:tcPr>
            <w:tcW w:w="983"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w:t>
            </w:r>
            <w:r>
              <w:rPr>
                <w:rFonts w:ascii="Times New Roman" w:eastAsia="Times New Roman" w:hAnsi="Times New Roman" w:cs="Times New Roman"/>
                <w:b/>
                <w:sz w:val="20"/>
                <w:szCs w:val="20"/>
                <w:lang w:eastAsia="ru-RU"/>
              </w:rPr>
              <w:t>416</w:t>
            </w:r>
          </w:p>
        </w:tc>
        <w:tc>
          <w:tcPr>
            <w:tcW w:w="1225"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284/</w:t>
            </w:r>
            <w:r w:rsidRPr="0037428B">
              <w:rPr>
                <w:rFonts w:ascii="Times New Roman" w:eastAsia="Times New Roman" w:hAnsi="Times New Roman" w:cs="Times New Roman"/>
                <w:b/>
                <w:sz w:val="20"/>
                <w:szCs w:val="20"/>
                <w:lang w:eastAsia="ru-RU"/>
              </w:rPr>
              <w:t>700</w:t>
            </w:r>
          </w:p>
        </w:tc>
      </w:tr>
      <w:tr w:rsidR="0029249E" w:rsidRPr="00413C00" w:rsidTr="0029249E">
        <w:trPr>
          <w:jc w:val="center"/>
        </w:trPr>
        <w:tc>
          <w:tcPr>
            <w:tcW w:w="2206"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Индивидуальные предприниматели</w:t>
            </w:r>
          </w:p>
        </w:tc>
        <w:tc>
          <w:tcPr>
            <w:tcW w:w="1132"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26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12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w:t>
            </w:r>
            <w:r w:rsidRPr="00413C00">
              <w:rPr>
                <w:rFonts w:ascii="Times New Roman" w:eastAsia="Times New Roman" w:hAnsi="Times New Roman" w:cs="Times New Roman"/>
                <w:b/>
                <w:sz w:val="20"/>
                <w:szCs w:val="20"/>
                <w:lang w:eastAsia="ru-RU"/>
              </w:rPr>
              <w:t>1</w:t>
            </w:r>
          </w:p>
        </w:tc>
        <w:tc>
          <w:tcPr>
            <w:tcW w:w="140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w:t>
            </w:r>
            <w:r w:rsidRPr="00413C00">
              <w:rPr>
                <w:rFonts w:ascii="Times New Roman" w:eastAsia="Times New Roman" w:hAnsi="Times New Roman" w:cs="Times New Roman"/>
                <w:b/>
                <w:sz w:val="20"/>
                <w:szCs w:val="20"/>
                <w:lang w:eastAsia="ru-RU"/>
              </w:rPr>
              <w:t>2</w:t>
            </w:r>
          </w:p>
        </w:tc>
        <w:tc>
          <w:tcPr>
            <w:tcW w:w="98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2</w:t>
            </w:r>
          </w:p>
        </w:tc>
        <w:tc>
          <w:tcPr>
            <w:tcW w:w="903"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3/</w:t>
            </w:r>
            <w:r w:rsidRPr="00EF26F9">
              <w:rPr>
                <w:rFonts w:ascii="Times New Roman" w:eastAsia="Times New Roman" w:hAnsi="Times New Roman" w:cs="Times New Roman"/>
                <w:b/>
                <w:sz w:val="20"/>
                <w:szCs w:val="20"/>
                <w:lang w:eastAsia="ru-RU"/>
              </w:rPr>
              <w:t>5</w:t>
            </w:r>
          </w:p>
        </w:tc>
        <w:tc>
          <w:tcPr>
            <w:tcW w:w="983"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EF26F9">
              <w:rPr>
                <w:rFonts w:ascii="Times New Roman" w:eastAsia="Times New Roman" w:hAnsi="Times New Roman" w:cs="Times New Roman"/>
                <w:b/>
                <w:sz w:val="20"/>
                <w:szCs w:val="20"/>
                <w:lang w:eastAsia="ru-RU"/>
              </w:rPr>
              <w:t>5</w:t>
            </w:r>
          </w:p>
        </w:tc>
        <w:tc>
          <w:tcPr>
            <w:tcW w:w="1225"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7A72AA">
              <w:rPr>
                <w:rFonts w:ascii="Times New Roman" w:eastAsia="Times New Roman" w:hAnsi="Times New Roman" w:cs="Times New Roman"/>
                <w:b/>
                <w:sz w:val="20"/>
                <w:szCs w:val="20"/>
                <w:lang w:eastAsia="ru-RU"/>
              </w:rPr>
              <w:t>6</w:t>
            </w:r>
          </w:p>
        </w:tc>
      </w:tr>
      <w:tr w:rsidR="0029249E" w:rsidRPr="00413C00" w:rsidTr="0029249E">
        <w:trPr>
          <w:jc w:val="center"/>
        </w:trPr>
        <w:tc>
          <w:tcPr>
            <w:tcW w:w="2206"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Физические лица</w:t>
            </w:r>
          </w:p>
        </w:tc>
        <w:tc>
          <w:tcPr>
            <w:tcW w:w="1132"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267"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129"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40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98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903"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983"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EF26F9">
              <w:rPr>
                <w:rFonts w:ascii="Times New Roman" w:eastAsia="Times New Roman" w:hAnsi="Times New Roman" w:cs="Times New Roman"/>
                <w:b/>
                <w:sz w:val="20"/>
                <w:szCs w:val="20"/>
                <w:lang w:eastAsia="ru-RU"/>
              </w:rPr>
              <w:t>2</w:t>
            </w:r>
          </w:p>
        </w:tc>
        <w:tc>
          <w:tcPr>
            <w:tcW w:w="1225"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7A72AA">
              <w:rPr>
                <w:rFonts w:ascii="Times New Roman" w:eastAsia="Times New Roman" w:hAnsi="Times New Roman" w:cs="Times New Roman"/>
                <w:b/>
                <w:sz w:val="20"/>
                <w:szCs w:val="20"/>
                <w:lang w:eastAsia="ru-RU"/>
              </w:rPr>
              <w:t>2</w:t>
            </w:r>
          </w:p>
        </w:tc>
      </w:tr>
      <w:tr w:rsidR="0029249E" w:rsidRPr="00413C00" w:rsidTr="0029249E">
        <w:trPr>
          <w:jc w:val="center"/>
        </w:trPr>
        <w:tc>
          <w:tcPr>
            <w:tcW w:w="2206"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Итого</w:t>
            </w:r>
          </w:p>
        </w:tc>
        <w:tc>
          <w:tcPr>
            <w:tcW w:w="1132"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58</w:t>
            </w:r>
          </w:p>
        </w:tc>
        <w:tc>
          <w:tcPr>
            <w:tcW w:w="1267"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84/</w:t>
            </w:r>
            <w:r w:rsidRPr="00413C00">
              <w:rPr>
                <w:rFonts w:ascii="Times New Roman" w:eastAsia="Times New Roman" w:hAnsi="Times New Roman" w:cs="Times New Roman"/>
                <w:b/>
                <w:sz w:val="20"/>
                <w:szCs w:val="20"/>
                <w:lang w:eastAsia="ru-RU"/>
              </w:rPr>
              <w:t>142</w:t>
            </w:r>
          </w:p>
        </w:tc>
        <w:tc>
          <w:tcPr>
            <w:tcW w:w="1129"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118/</w:t>
            </w:r>
            <w:r w:rsidRPr="00413C00">
              <w:rPr>
                <w:rFonts w:ascii="Times New Roman" w:eastAsia="Times New Roman" w:hAnsi="Times New Roman" w:cs="Times New Roman"/>
                <w:b/>
                <w:sz w:val="20"/>
                <w:szCs w:val="20"/>
                <w:lang w:eastAsia="ru-RU"/>
              </w:rPr>
              <w:t>260</w:t>
            </w:r>
          </w:p>
        </w:tc>
        <w:tc>
          <w:tcPr>
            <w:tcW w:w="140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181/</w:t>
            </w:r>
            <w:r w:rsidRPr="00413C00">
              <w:rPr>
                <w:rFonts w:ascii="Times New Roman" w:eastAsia="Times New Roman" w:hAnsi="Times New Roman" w:cs="Times New Roman"/>
                <w:b/>
                <w:sz w:val="20"/>
                <w:szCs w:val="20"/>
                <w:lang w:eastAsia="ru-RU"/>
              </w:rPr>
              <w:t>441</w:t>
            </w:r>
          </w:p>
        </w:tc>
        <w:tc>
          <w:tcPr>
            <w:tcW w:w="98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107</w:t>
            </w:r>
          </w:p>
        </w:tc>
        <w:tc>
          <w:tcPr>
            <w:tcW w:w="903"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264/</w:t>
            </w:r>
            <w:r w:rsidRPr="00EF26F9">
              <w:rPr>
                <w:rFonts w:ascii="Times New Roman" w:eastAsia="Times New Roman" w:hAnsi="Times New Roman" w:cs="Times New Roman"/>
                <w:b/>
                <w:sz w:val="20"/>
                <w:szCs w:val="20"/>
                <w:lang w:eastAsia="ru-RU"/>
              </w:rPr>
              <w:t>371</w:t>
            </w:r>
          </w:p>
        </w:tc>
        <w:tc>
          <w:tcPr>
            <w:tcW w:w="983"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527/</w:t>
            </w:r>
            <w:r w:rsidRPr="00EF26F9">
              <w:rPr>
                <w:rFonts w:ascii="Times New Roman" w:eastAsia="Times New Roman" w:hAnsi="Times New Roman" w:cs="Times New Roman"/>
                <w:b/>
                <w:sz w:val="20"/>
                <w:szCs w:val="20"/>
                <w:lang w:eastAsia="ru-RU"/>
              </w:rPr>
              <w:t>898</w:t>
            </w:r>
          </w:p>
        </w:tc>
        <w:tc>
          <w:tcPr>
            <w:tcW w:w="1225"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w:t>
            </w:r>
            <w:r w:rsidRPr="0037428B">
              <w:rPr>
                <w:rFonts w:ascii="Times New Roman" w:eastAsia="Times New Roman" w:hAnsi="Times New Roman" w:cs="Times New Roman"/>
                <w:b/>
                <w:sz w:val="20"/>
                <w:szCs w:val="20"/>
                <w:lang w:eastAsia="ru-RU"/>
              </w:rPr>
              <w:t>/1473</w:t>
            </w:r>
          </w:p>
        </w:tc>
      </w:tr>
    </w:tbl>
    <w:p w:rsidR="0029249E" w:rsidRPr="00413C00" w:rsidRDefault="0029249E" w:rsidP="0029249E">
      <w:pPr>
        <w:spacing w:after="0" w:line="360" w:lineRule="auto"/>
        <w:ind w:firstLine="720"/>
        <w:jc w:val="both"/>
        <w:rPr>
          <w:rFonts w:ascii="Times New Roman" w:eastAsia="Times New Roman" w:hAnsi="Times New Roman" w:cs="Times New Roman"/>
          <w:sz w:val="26"/>
          <w:szCs w:val="26"/>
          <w:lang w:eastAsia="ru-RU"/>
        </w:rPr>
      </w:pPr>
    </w:p>
    <w:p w:rsidR="0029249E" w:rsidRPr="00413C00" w:rsidRDefault="0029249E" w:rsidP="0029249E">
      <w:pPr>
        <w:spacing w:after="0" w:line="360" w:lineRule="auto"/>
        <w:ind w:firstLine="720"/>
        <w:jc w:val="both"/>
        <w:rPr>
          <w:rFonts w:ascii="Times New Roman" w:eastAsia="Times New Roman" w:hAnsi="Times New Roman" w:cs="Times New Roman"/>
          <w:sz w:val="26"/>
          <w:szCs w:val="26"/>
          <w:lang w:eastAsia="ru-RU"/>
        </w:rPr>
      </w:pPr>
      <w:r w:rsidRPr="00413C00">
        <w:rPr>
          <w:rFonts w:ascii="Times New Roman" w:eastAsia="Times New Roman" w:hAnsi="Times New Roman" w:cs="Times New Roman"/>
          <w:sz w:val="26"/>
          <w:szCs w:val="26"/>
          <w:lang w:eastAsia="ru-RU"/>
        </w:rPr>
        <w:t xml:space="preserve">Протоколы об АПН за </w:t>
      </w:r>
      <w:r>
        <w:rPr>
          <w:rFonts w:ascii="Times New Roman" w:eastAsia="Times New Roman" w:hAnsi="Times New Roman" w:cs="Times New Roman"/>
          <w:b/>
          <w:sz w:val="26"/>
          <w:szCs w:val="26"/>
          <w:lang w:eastAsia="ru-RU"/>
        </w:rPr>
        <w:t>4 квартал</w:t>
      </w:r>
      <w:r w:rsidRPr="00413C00">
        <w:rPr>
          <w:rFonts w:ascii="Times New Roman" w:eastAsia="Times New Roman" w:hAnsi="Times New Roman" w:cs="Times New Roman"/>
          <w:b/>
          <w:sz w:val="26"/>
          <w:szCs w:val="26"/>
          <w:lang w:eastAsia="ru-RU"/>
        </w:rPr>
        <w:t xml:space="preserve"> 2014 года</w:t>
      </w:r>
      <w:r w:rsidRPr="00413C00">
        <w:rPr>
          <w:rFonts w:ascii="Times New Roman" w:eastAsia="Times New Roman" w:hAnsi="Times New Roman" w:cs="Times New Roman"/>
          <w:sz w:val="26"/>
          <w:szCs w:val="26"/>
          <w:lang w:eastAsia="ru-RU"/>
        </w:rPr>
        <w:t xml:space="preserve"> по сферам контроля:</w:t>
      </w:r>
    </w:p>
    <w:tbl>
      <w:tblPr>
        <w:tblW w:w="0" w:type="auto"/>
        <w:jc w:val="center"/>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279"/>
        <w:gridCol w:w="1318"/>
        <w:gridCol w:w="1358"/>
        <w:gridCol w:w="1432"/>
        <w:gridCol w:w="970"/>
        <w:gridCol w:w="970"/>
        <w:gridCol w:w="970"/>
        <w:gridCol w:w="972"/>
      </w:tblGrid>
      <w:tr w:rsidR="0029249E" w:rsidRPr="00413C00" w:rsidTr="0029249E">
        <w:trPr>
          <w:jc w:val="center"/>
        </w:trPr>
        <w:tc>
          <w:tcPr>
            <w:tcW w:w="1973"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Направление деятельности</w:t>
            </w:r>
          </w:p>
        </w:tc>
        <w:tc>
          <w:tcPr>
            <w:tcW w:w="1280"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1 квартал 2013</w:t>
            </w:r>
          </w:p>
        </w:tc>
        <w:tc>
          <w:tcPr>
            <w:tcW w:w="131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2 квартал 2013 / 6 месяцев 2013</w:t>
            </w:r>
          </w:p>
        </w:tc>
        <w:tc>
          <w:tcPr>
            <w:tcW w:w="135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3 квартал 2013 / 9 месяцев 2013</w:t>
            </w:r>
          </w:p>
        </w:tc>
        <w:tc>
          <w:tcPr>
            <w:tcW w:w="1432"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4 квартал  2013/ 12 месяцев 2013</w:t>
            </w:r>
          </w:p>
        </w:tc>
        <w:tc>
          <w:tcPr>
            <w:tcW w:w="970"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1 квартал 2014</w:t>
            </w:r>
          </w:p>
        </w:tc>
        <w:tc>
          <w:tcPr>
            <w:tcW w:w="970"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2 квартал 2014 / 6 месяцев 2014</w:t>
            </w:r>
          </w:p>
        </w:tc>
        <w:tc>
          <w:tcPr>
            <w:tcW w:w="970"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3 квартал 2014 / 9 месяцев 2014</w:t>
            </w:r>
          </w:p>
        </w:tc>
        <w:tc>
          <w:tcPr>
            <w:tcW w:w="970"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4 квартал 2014 / 12 месяцев 2014</w:t>
            </w:r>
          </w:p>
        </w:tc>
      </w:tr>
      <w:tr w:rsidR="0029249E" w:rsidRPr="00413C00" w:rsidTr="0029249E">
        <w:trPr>
          <w:jc w:val="center"/>
        </w:trPr>
        <w:tc>
          <w:tcPr>
            <w:tcW w:w="1973"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Связь</w:t>
            </w:r>
          </w:p>
        </w:tc>
        <w:tc>
          <w:tcPr>
            <w:tcW w:w="1280"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21</w:t>
            </w:r>
          </w:p>
        </w:tc>
        <w:tc>
          <w:tcPr>
            <w:tcW w:w="131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43/</w:t>
            </w:r>
            <w:r w:rsidRPr="00413C00">
              <w:rPr>
                <w:rFonts w:ascii="Times New Roman" w:eastAsia="Times New Roman" w:hAnsi="Times New Roman" w:cs="Times New Roman"/>
                <w:b/>
                <w:sz w:val="20"/>
                <w:szCs w:val="20"/>
                <w:lang w:eastAsia="ru-RU"/>
              </w:rPr>
              <w:t>64</w:t>
            </w:r>
          </w:p>
        </w:tc>
        <w:tc>
          <w:tcPr>
            <w:tcW w:w="135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80/</w:t>
            </w:r>
            <w:r w:rsidRPr="00413C00">
              <w:rPr>
                <w:rFonts w:ascii="Times New Roman" w:eastAsia="Times New Roman" w:hAnsi="Times New Roman" w:cs="Times New Roman"/>
                <w:b/>
                <w:sz w:val="20"/>
                <w:szCs w:val="20"/>
                <w:lang w:eastAsia="ru-RU"/>
              </w:rPr>
              <w:t>144</w:t>
            </w:r>
          </w:p>
        </w:tc>
        <w:tc>
          <w:tcPr>
            <w:tcW w:w="1432"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137/</w:t>
            </w:r>
            <w:r w:rsidRPr="00413C00">
              <w:rPr>
                <w:rFonts w:ascii="Times New Roman" w:eastAsia="Times New Roman" w:hAnsi="Times New Roman" w:cs="Times New Roman"/>
                <w:b/>
                <w:sz w:val="20"/>
                <w:szCs w:val="20"/>
                <w:lang w:eastAsia="ru-RU"/>
              </w:rPr>
              <w:t>281</w:t>
            </w:r>
          </w:p>
        </w:tc>
        <w:tc>
          <w:tcPr>
            <w:tcW w:w="970"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81</w:t>
            </w:r>
          </w:p>
        </w:tc>
        <w:tc>
          <w:tcPr>
            <w:tcW w:w="970"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206/</w:t>
            </w:r>
            <w:r w:rsidRPr="003E7642">
              <w:rPr>
                <w:rFonts w:ascii="Times New Roman" w:eastAsia="Times New Roman" w:hAnsi="Times New Roman" w:cs="Times New Roman"/>
                <w:b/>
                <w:sz w:val="20"/>
                <w:szCs w:val="20"/>
                <w:lang w:eastAsia="ru-RU"/>
              </w:rPr>
              <w:t>287</w:t>
            </w:r>
          </w:p>
        </w:tc>
        <w:tc>
          <w:tcPr>
            <w:tcW w:w="970"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r w:rsidRPr="00B32F64">
              <w:rPr>
                <w:rFonts w:ascii="Times New Roman" w:eastAsia="Times New Roman" w:hAnsi="Times New Roman" w:cs="Times New Roman"/>
                <w:b/>
                <w:sz w:val="20"/>
                <w:szCs w:val="20"/>
                <w:lang w:eastAsia="ru-RU"/>
              </w:rPr>
              <w:t>661</w:t>
            </w:r>
          </w:p>
        </w:tc>
        <w:tc>
          <w:tcPr>
            <w:tcW w:w="970"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462/</w:t>
            </w:r>
            <w:r w:rsidRPr="00E12EAA">
              <w:rPr>
                <w:rFonts w:ascii="Times New Roman" w:eastAsia="Times New Roman" w:hAnsi="Times New Roman" w:cs="Times New Roman"/>
                <w:b/>
                <w:sz w:val="20"/>
                <w:szCs w:val="20"/>
                <w:lang w:eastAsia="ru-RU"/>
              </w:rPr>
              <w:t>1123</w:t>
            </w:r>
          </w:p>
        </w:tc>
      </w:tr>
      <w:tr w:rsidR="0029249E" w:rsidRPr="00413C00" w:rsidTr="0029249E">
        <w:trPr>
          <w:jc w:val="center"/>
        </w:trPr>
        <w:tc>
          <w:tcPr>
            <w:tcW w:w="1973"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proofErr w:type="spellStart"/>
            <w:r w:rsidRPr="00413C00">
              <w:rPr>
                <w:rFonts w:ascii="Times New Roman" w:eastAsia="Times New Roman" w:hAnsi="Times New Roman" w:cs="Times New Roman"/>
                <w:sz w:val="20"/>
                <w:szCs w:val="20"/>
                <w:lang w:eastAsia="ru-RU"/>
              </w:rPr>
              <w:t>Сми</w:t>
            </w:r>
            <w:proofErr w:type="spellEnd"/>
            <w:r w:rsidRPr="00413C00">
              <w:rPr>
                <w:rFonts w:ascii="Times New Roman" w:eastAsia="Times New Roman" w:hAnsi="Times New Roman" w:cs="Times New Roman"/>
                <w:sz w:val="20"/>
                <w:szCs w:val="20"/>
                <w:lang w:eastAsia="ru-RU"/>
              </w:rPr>
              <w:t>/вещание</w:t>
            </w:r>
          </w:p>
        </w:tc>
        <w:tc>
          <w:tcPr>
            <w:tcW w:w="1280"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23</w:t>
            </w:r>
          </w:p>
        </w:tc>
        <w:tc>
          <w:tcPr>
            <w:tcW w:w="131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40/</w:t>
            </w:r>
            <w:r w:rsidRPr="00413C00">
              <w:rPr>
                <w:rFonts w:ascii="Times New Roman" w:eastAsia="Times New Roman" w:hAnsi="Times New Roman" w:cs="Times New Roman"/>
                <w:b/>
                <w:sz w:val="20"/>
                <w:szCs w:val="20"/>
                <w:lang w:eastAsia="ru-RU"/>
              </w:rPr>
              <w:t>63</w:t>
            </w:r>
          </w:p>
        </w:tc>
        <w:tc>
          <w:tcPr>
            <w:tcW w:w="135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35/</w:t>
            </w:r>
            <w:r w:rsidRPr="00413C00">
              <w:rPr>
                <w:rFonts w:ascii="Times New Roman" w:eastAsia="Times New Roman" w:hAnsi="Times New Roman" w:cs="Times New Roman"/>
                <w:b/>
                <w:sz w:val="20"/>
                <w:szCs w:val="20"/>
                <w:lang w:eastAsia="ru-RU"/>
              </w:rPr>
              <w:t>98</w:t>
            </w:r>
          </w:p>
        </w:tc>
        <w:tc>
          <w:tcPr>
            <w:tcW w:w="1432"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43/</w:t>
            </w:r>
            <w:r w:rsidRPr="00413C00">
              <w:rPr>
                <w:rFonts w:ascii="Times New Roman" w:eastAsia="Times New Roman" w:hAnsi="Times New Roman" w:cs="Times New Roman"/>
                <w:b/>
                <w:sz w:val="20"/>
                <w:szCs w:val="20"/>
                <w:lang w:eastAsia="ru-RU"/>
              </w:rPr>
              <w:t>141</w:t>
            </w:r>
          </w:p>
        </w:tc>
        <w:tc>
          <w:tcPr>
            <w:tcW w:w="970"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23</w:t>
            </w:r>
          </w:p>
        </w:tc>
        <w:tc>
          <w:tcPr>
            <w:tcW w:w="970"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41/</w:t>
            </w:r>
            <w:r w:rsidRPr="003E7642">
              <w:rPr>
                <w:rFonts w:ascii="Times New Roman" w:eastAsia="Times New Roman" w:hAnsi="Times New Roman" w:cs="Times New Roman"/>
                <w:b/>
                <w:sz w:val="20"/>
                <w:szCs w:val="20"/>
                <w:lang w:eastAsia="ru-RU"/>
              </w:rPr>
              <w:t>64</w:t>
            </w:r>
          </w:p>
        </w:tc>
        <w:tc>
          <w:tcPr>
            <w:tcW w:w="970"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r w:rsidRPr="00B32F64">
              <w:rPr>
                <w:rFonts w:ascii="Times New Roman" w:eastAsia="Times New Roman" w:hAnsi="Times New Roman" w:cs="Times New Roman"/>
                <w:b/>
                <w:sz w:val="20"/>
                <w:szCs w:val="20"/>
                <w:lang w:eastAsia="ru-RU"/>
              </w:rPr>
              <w:t>122</w:t>
            </w:r>
          </w:p>
        </w:tc>
        <w:tc>
          <w:tcPr>
            <w:tcW w:w="970"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r w:rsidRPr="00B9288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77</w:t>
            </w:r>
          </w:p>
        </w:tc>
      </w:tr>
      <w:tr w:rsidR="0029249E" w:rsidRPr="00413C00" w:rsidTr="0029249E">
        <w:trPr>
          <w:jc w:val="center"/>
        </w:trPr>
        <w:tc>
          <w:tcPr>
            <w:tcW w:w="1973"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ОПД</w:t>
            </w:r>
          </w:p>
        </w:tc>
        <w:tc>
          <w:tcPr>
            <w:tcW w:w="1280"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14</w:t>
            </w:r>
          </w:p>
        </w:tc>
        <w:tc>
          <w:tcPr>
            <w:tcW w:w="131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w:t>
            </w:r>
            <w:r w:rsidRPr="00413C00">
              <w:rPr>
                <w:rFonts w:ascii="Times New Roman" w:eastAsia="Times New Roman" w:hAnsi="Times New Roman" w:cs="Times New Roman"/>
                <w:b/>
                <w:sz w:val="20"/>
                <w:szCs w:val="20"/>
                <w:lang w:eastAsia="ru-RU"/>
              </w:rPr>
              <w:t>15</w:t>
            </w:r>
          </w:p>
        </w:tc>
        <w:tc>
          <w:tcPr>
            <w:tcW w:w="135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3/</w:t>
            </w:r>
            <w:r w:rsidRPr="00413C00">
              <w:rPr>
                <w:rFonts w:ascii="Times New Roman" w:eastAsia="Times New Roman" w:hAnsi="Times New Roman" w:cs="Times New Roman"/>
                <w:b/>
                <w:sz w:val="20"/>
                <w:szCs w:val="20"/>
                <w:lang w:eastAsia="ru-RU"/>
              </w:rPr>
              <w:t>18</w:t>
            </w:r>
          </w:p>
        </w:tc>
        <w:tc>
          <w:tcPr>
            <w:tcW w:w="1432"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w:t>
            </w:r>
            <w:r w:rsidRPr="00413C00">
              <w:rPr>
                <w:rFonts w:ascii="Times New Roman" w:eastAsia="Times New Roman" w:hAnsi="Times New Roman" w:cs="Times New Roman"/>
                <w:b/>
                <w:sz w:val="20"/>
                <w:szCs w:val="20"/>
                <w:lang w:eastAsia="ru-RU"/>
              </w:rPr>
              <w:t>19</w:t>
            </w:r>
          </w:p>
        </w:tc>
        <w:tc>
          <w:tcPr>
            <w:tcW w:w="970"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3</w:t>
            </w:r>
          </w:p>
        </w:tc>
        <w:tc>
          <w:tcPr>
            <w:tcW w:w="970"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17/</w:t>
            </w:r>
            <w:r w:rsidRPr="003E7642">
              <w:rPr>
                <w:rFonts w:ascii="Times New Roman" w:eastAsia="Times New Roman" w:hAnsi="Times New Roman" w:cs="Times New Roman"/>
                <w:b/>
                <w:sz w:val="20"/>
                <w:szCs w:val="20"/>
                <w:lang w:eastAsia="ru-RU"/>
              </w:rPr>
              <w:t>20</w:t>
            </w:r>
          </w:p>
        </w:tc>
        <w:tc>
          <w:tcPr>
            <w:tcW w:w="970"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r w:rsidRPr="00B32F64">
              <w:rPr>
                <w:rFonts w:ascii="Times New Roman" w:eastAsia="Times New Roman" w:hAnsi="Times New Roman" w:cs="Times New Roman"/>
                <w:b/>
                <w:sz w:val="20"/>
                <w:szCs w:val="20"/>
                <w:lang w:eastAsia="ru-RU"/>
              </w:rPr>
              <w:t>115</w:t>
            </w:r>
          </w:p>
        </w:tc>
        <w:tc>
          <w:tcPr>
            <w:tcW w:w="970"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r w:rsidRPr="006553C4">
              <w:rPr>
                <w:rFonts w:ascii="Times New Roman" w:eastAsia="Times New Roman" w:hAnsi="Times New Roman" w:cs="Times New Roman"/>
                <w:b/>
                <w:sz w:val="20"/>
                <w:szCs w:val="20"/>
                <w:lang w:eastAsia="ru-RU"/>
              </w:rPr>
              <w:t>173</w:t>
            </w:r>
          </w:p>
        </w:tc>
      </w:tr>
      <w:tr w:rsidR="0029249E" w:rsidRPr="00413C00" w:rsidTr="0029249E">
        <w:trPr>
          <w:jc w:val="center"/>
        </w:trPr>
        <w:tc>
          <w:tcPr>
            <w:tcW w:w="1973"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Итого</w:t>
            </w:r>
          </w:p>
        </w:tc>
        <w:tc>
          <w:tcPr>
            <w:tcW w:w="1280"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58</w:t>
            </w:r>
          </w:p>
        </w:tc>
        <w:tc>
          <w:tcPr>
            <w:tcW w:w="131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84/</w:t>
            </w:r>
            <w:r w:rsidRPr="00413C00">
              <w:rPr>
                <w:rFonts w:ascii="Times New Roman" w:eastAsia="Times New Roman" w:hAnsi="Times New Roman" w:cs="Times New Roman"/>
                <w:b/>
                <w:sz w:val="20"/>
                <w:szCs w:val="20"/>
                <w:lang w:eastAsia="ru-RU"/>
              </w:rPr>
              <w:t>142</w:t>
            </w:r>
          </w:p>
        </w:tc>
        <w:tc>
          <w:tcPr>
            <w:tcW w:w="135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118/</w:t>
            </w:r>
            <w:r w:rsidRPr="00413C00">
              <w:rPr>
                <w:rFonts w:ascii="Times New Roman" w:eastAsia="Times New Roman" w:hAnsi="Times New Roman" w:cs="Times New Roman"/>
                <w:b/>
                <w:sz w:val="20"/>
                <w:szCs w:val="20"/>
                <w:lang w:eastAsia="ru-RU"/>
              </w:rPr>
              <w:t>260</w:t>
            </w:r>
          </w:p>
        </w:tc>
        <w:tc>
          <w:tcPr>
            <w:tcW w:w="1432"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181/</w:t>
            </w:r>
            <w:r w:rsidRPr="00413C00">
              <w:rPr>
                <w:rFonts w:ascii="Times New Roman" w:eastAsia="Times New Roman" w:hAnsi="Times New Roman" w:cs="Times New Roman"/>
                <w:b/>
                <w:sz w:val="20"/>
                <w:szCs w:val="20"/>
                <w:lang w:eastAsia="ru-RU"/>
              </w:rPr>
              <w:t>441</w:t>
            </w:r>
          </w:p>
        </w:tc>
        <w:tc>
          <w:tcPr>
            <w:tcW w:w="970"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107</w:t>
            </w:r>
          </w:p>
        </w:tc>
        <w:tc>
          <w:tcPr>
            <w:tcW w:w="970"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264/</w:t>
            </w:r>
            <w:r w:rsidRPr="003E7642">
              <w:rPr>
                <w:rFonts w:ascii="Times New Roman" w:eastAsia="Times New Roman" w:hAnsi="Times New Roman" w:cs="Times New Roman"/>
                <w:b/>
                <w:sz w:val="20"/>
                <w:szCs w:val="20"/>
                <w:lang w:eastAsia="ru-RU"/>
              </w:rPr>
              <w:t>371</w:t>
            </w:r>
          </w:p>
        </w:tc>
        <w:tc>
          <w:tcPr>
            <w:tcW w:w="970"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527/</w:t>
            </w:r>
            <w:r w:rsidRPr="00B32F64">
              <w:rPr>
                <w:rFonts w:ascii="Times New Roman" w:eastAsia="Times New Roman" w:hAnsi="Times New Roman" w:cs="Times New Roman"/>
                <w:b/>
                <w:sz w:val="20"/>
                <w:szCs w:val="20"/>
                <w:lang w:eastAsia="ru-RU"/>
              </w:rPr>
              <w:t>898</w:t>
            </w:r>
          </w:p>
        </w:tc>
        <w:tc>
          <w:tcPr>
            <w:tcW w:w="970"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w:t>
            </w:r>
            <w:r w:rsidRPr="0037428B">
              <w:rPr>
                <w:rFonts w:ascii="Times New Roman" w:eastAsia="Times New Roman" w:hAnsi="Times New Roman" w:cs="Times New Roman"/>
                <w:b/>
                <w:sz w:val="20"/>
                <w:szCs w:val="20"/>
                <w:lang w:eastAsia="ru-RU"/>
              </w:rPr>
              <w:t>1473</w:t>
            </w:r>
          </w:p>
        </w:tc>
      </w:tr>
    </w:tbl>
    <w:p w:rsidR="0029249E" w:rsidRDefault="0029249E" w:rsidP="0029249E">
      <w:pPr>
        <w:spacing w:after="0" w:line="360" w:lineRule="auto"/>
        <w:ind w:firstLine="720"/>
        <w:jc w:val="both"/>
        <w:rPr>
          <w:rFonts w:ascii="Times New Roman" w:eastAsia="Times New Roman" w:hAnsi="Times New Roman" w:cs="Times New Roman"/>
          <w:sz w:val="26"/>
          <w:szCs w:val="26"/>
          <w:lang w:eastAsia="ru-RU"/>
        </w:rPr>
      </w:pPr>
    </w:p>
    <w:p w:rsidR="0029249E" w:rsidRPr="00FE1CCE"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FE1CCE">
        <w:rPr>
          <w:rFonts w:ascii="Times New Roman" w:eastAsia="Times New Roman" w:hAnsi="Times New Roman" w:cs="Times New Roman"/>
          <w:sz w:val="28"/>
          <w:szCs w:val="28"/>
          <w:lang w:eastAsia="ru-RU"/>
        </w:rPr>
        <w:t xml:space="preserve">Связь – </w:t>
      </w:r>
      <w:r w:rsidRPr="00FE1CCE">
        <w:rPr>
          <w:rFonts w:ascii="Times New Roman" w:eastAsia="Times New Roman" w:hAnsi="Times New Roman" w:cs="Times New Roman"/>
          <w:b/>
          <w:sz w:val="28"/>
          <w:szCs w:val="28"/>
          <w:lang w:eastAsia="ru-RU"/>
        </w:rPr>
        <w:t>462 (80 %)</w:t>
      </w:r>
    </w:p>
    <w:p w:rsidR="0029249E" w:rsidRPr="00FE1CCE"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FE1CCE">
        <w:rPr>
          <w:rFonts w:ascii="Times New Roman" w:eastAsia="Times New Roman" w:hAnsi="Times New Roman" w:cs="Times New Roman"/>
          <w:sz w:val="28"/>
          <w:szCs w:val="28"/>
          <w:lang w:eastAsia="ru-RU"/>
        </w:rPr>
        <w:t xml:space="preserve">Вещание – </w:t>
      </w:r>
      <w:r w:rsidRPr="00FE1CCE">
        <w:rPr>
          <w:rFonts w:ascii="Times New Roman" w:eastAsia="Times New Roman" w:hAnsi="Times New Roman" w:cs="Times New Roman"/>
          <w:b/>
          <w:sz w:val="28"/>
          <w:szCs w:val="28"/>
          <w:lang w:eastAsia="ru-RU"/>
        </w:rPr>
        <w:t>11 (2 %)</w:t>
      </w:r>
    </w:p>
    <w:p w:rsidR="0029249E" w:rsidRPr="00FE1CCE"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FE1CCE">
        <w:rPr>
          <w:rFonts w:ascii="Times New Roman" w:eastAsia="Times New Roman" w:hAnsi="Times New Roman" w:cs="Times New Roman"/>
          <w:sz w:val="28"/>
          <w:szCs w:val="28"/>
          <w:lang w:eastAsia="ru-RU"/>
        </w:rPr>
        <w:t xml:space="preserve">СМИ – </w:t>
      </w:r>
      <w:r w:rsidRPr="00FE1CCE">
        <w:rPr>
          <w:rFonts w:ascii="Times New Roman" w:eastAsia="Times New Roman" w:hAnsi="Times New Roman" w:cs="Times New Roman"/>
          <w:b/>
          <w:sz w:val="28"/>
          <w:szCs w:val="28"/>
          <w:lang w:eastAsia="ru-RU"/>
        </w:rPr>
        <w:t>44 (8 %)</w:t>
      </w:r>
    </w:p>
    <w:p w:rsidR="0029249E" w:rsidRPr="00FE1CCE"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FE1CCE">
        <w:rPr>
          <w:rFonts w:ascii="Times New Roman" w:eastAsia="Times New Roman" w:hAnsi="Times New Roman" w:cs="Times New Roman"/>
          <w:sz w:val="28"/>
          <w:szCs w:val="28"/>
          <w:lang w:eastAsia="ru-RU"/>
        </w:rPr>
        <w:t xml:space="preserve">ОПД – </w:t>
      </w:r>
      <w:r w:rsidRPr="00FE1CCE">
        <w:rPr>
          <w:rFonts w:ascii="Times New Roman" w:eastAsia="Times New Roman" w:hAnsi="Times New Roman" w:cs="Times New Roman"/>
          <w:b/>
          <w:sz w:val="28"/>
          <w:szCs w:val="28"/>
          <w:lang w:eastAsia="ru-RU"/>
        </w:rPr>
        <w:t>58 (10 %)</w:t>
      </w:r>
    </w:p>
    <w:p w:rsidR="0029249E" w:rsidRPr="00413C00" w:rsidRDefault="0029249E" w:rsidP="0029249E">
      <w:pPr>
        <w:spacing w:after="0" w:line="360" w:lineRule="auto"/>
        <w:jc w:val="center"/>
        <w:rPr>
          <w:rFonts w:ascii="Times New Roman" w:eastAsia="Times New Roman" w:hAnsi="Times New Roman" w:cs="Times New Roman"/>
          <w:sz w:val="26"/>
          <w:szCs w:val="26"/>
          <w:lang w:eastAsia="ru-RU"/>
        </w:rPr>
      </w:pPr>
      <w:r w:rsidRPr="00413C00">
        <w:rPr>
          <w:rFonts w:ascii="Times New Roman" w:eastAsia="Times New Roman" w:hAnsi="Times New Roman" w:cs="Times New Roman"/>
          <w:noProof/>
          <w:sz w:val="26"/>
          <w:szCs w:val="26"/>
          <w:lang w:eastAsia="ru-RU"/>
        </w:rPr>
        <w:lastRenderedPageBreak/>
        <w:drawing>
          <wp:inline distT="0" distB="0" distL="0" distR="0" wp14:anchorId="53B47313" wp14:editId="4CAF782B">
            <wp:extent cx="4218057" cy="2441050"/>
            <wp:effectExtent l="0" t="0" r="0" b="0"/>
            <wp:docPr id="2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9249E" w:rsidRPr="00FE1CCE" w:rsidRDefault="0029249E" w:rsidP="0029249E">
      <w:pPr>
        <w:spacing w:after="0" w:line="360" w:lineRule="auto"/>
        <w:ind w:firstLine="660"/>
        <w:jc w:val="both"/>
        <w:rPr>
          <w:rFonts w:ascii="Times New Roman" w:eastAsia="Times New Roman" w:hAnsi="Times New Roman" w:cs="Times New Roman"/>
          <w:sz w:val="28"/>
          <w:szCs w:val="28"/>
          <w:lang w:eastAsia="ru-RU"/>
        </w:rPr>
      </w:pPr>
      <w:r w:rsidRPr="00FE1CCE">
        <w:rPr>
          <w:rFonts w:ascii="Times New Roman" w:eastAsia="Times New Roman" w:hAnsi="Times New Roman" w:cs="Times New Roman"/>
          <w:sz w:val="28"/>
          <w:szCs w:val="28"/>
          <w:lang w:eastAsia="ru-RU"/>
        </w:rPr>
        <w:t xml:space="preserve">Протоколы об административных правонарушениях, составленные за 4 квартал 2014 года, можно классифицировать по составам административных правонарушений, следующим образом: </w:t>
      </w:r>
    </w:p>
    <w:p w:rsidR="0029249E" w:rsidRPr="000F4228" w:rsidRDefault="0029249E" w:rsidP="0029249E">
      <w:pPr>
        <w:spacing w:after="0" w:line="360" w:lineRule="auto"/>
        <w:jc w:val="center"/>
        <w:rPr>
          <w:rFonts w:ascii="Times New Roman" w:eastAsia="Times New Roman" w:hAnsi="Times New Roman" w:cs="Times New Roman"/>
          <w:sz w:val="26"/>
          <w:szCs w:val="26"/>
          <w:lang w:eastAsia="ru-RU"/>
        </w:rPr>
      </w:pPr>
    </w:p>
    <w:p w:rsidR="0029249E" w:rsidRPr="000F4228" w:rsidRDefault="0029249E" w:rsidP="0029249E">
      <w:pPr>
        <w:spacing w:after="0" w:line="36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noProof/>
          <w:sz w:val="26"/>
          <w:szCs w:val="26"/>
          <w:lang w:eastAsia="ru-RU"/>
        </w:rPr>
        <w:drawing>
          <wp:inline distT="0" distB="0" distL="0" distR="0" wp14:anchorId="02A1E26A" wp14:editId="1777B95A">
            <wp:extent cx="5486400" cy="3200400"/>
            <wp:effectExtent l="0" t="0" r="19050"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9249E" w:rsidRPr="00413C00" w:rsidRDefault="0029249E" w:rsidP="0029249E">
      <w:pPr>
        <w:spacing w:after="0" w:line="360" w:lineRule="auto"/>
        <w:rPr>
          <w:rFonts w:ascii="Times New Roman" w:eastAsia="Times New Roman" w:hAnsi="Times New Roman" w:cs="Times New Roman"/>
          <w:sz w:val="26"/>
          <w:szCs w:val="26"/>
          <w:lang w:eastAsia="ru-RU"/>
        </w:rPr>
      </w:pPr>
    </w:p>
    <w:p w:rsidR="0029249E" w:rsidRPr="00FE1CCE" w:rsidRDefault="0029249E" w:rsidP="0029249E">
      <w:pPr>
        <w:spacing w:after="0" w:line="360" w:lineRule="auto"/>
        <w:jc w:val="center"/>
        <w:rPr>
          <w:rFonts w:ascii="Times New Roman" w:eastAsia="Times New Roman" w:hAnsi="Times New Roman" w:cs="Times New Roman"/>
          <w:sz w:val="32"/>
          <w:szCs w:val="32"/>
          <w:lang w:eastAsia="ru-RU"/>
        </w:rPr>
      </w:pPr>
      <w:r w:rsidRPr="00FE1CCE">
        <w:rPr>
          <w:rFonts w:ascii="Times New Roman" w:eastAsia="Times New Roman" w:hAnsi="Times New Roman" w:cs="Times New Roman"/>
          <w:sz w:val="32"/>
          <w:szCs w:val="32"/>
          <w:lang w:eastAsia="ru-RU"/>
        </w:rPr>
        <w:t>За 4 квартал 2014 года протоколы распределяются следующим образом:</w:t>
      </w:r>
    </w:p>
    <w:p w:rsidR="0029249E" w:rsidRPr="00413C00" w:rsidRDefault="0029249E" w:rsidP="0029249E">
      <w:pPr>
        <w:spacing w:after="0" w:line="240" w:lineRule="auto"/>
        <w:rPr>
          <w:rFonts w:ascii="Times New Roman" w:eastAsia="Times New Roman" w:hAnsi="Times New Roman" w:cs="Times New Roman"/>
          <w:sz w:val="24"/>
          <w:szCs w:val="24"/>
          <w:lang w:eastAsia="ru-RU"/>
        </w:rPr>
      </w:pPr>
    </w:p>
    <w:tbl>
      <w:tblPr>
        <w:tblW w:w="0" w:type="auto"/>
        <w:jc w:val="center"/>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328"/>
        <w:gridCol w:w="1365"/>
        <w:gridCol w:w="1318"/>
        <w:gridCol w:w="1407"/>
        <w:gridCol w:w="1059"/>
        <w:gridCol w:w="1059"/>
        <w:gridCol w:w="1059"/>
        <w:gridCol w:w="1059"/>
      </w:tblGrid>
      <w:tr w:rsidR="0029249E" w:rsidRPr="00413C00" w:rsidTr="0029249E">
        <w:trPr>
          <w:jc w:val="center"/>
        </w:trPr>
        <w:tc>
          <w:tcPr>
            <w:tcW w:w="140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 xml:space="preserve">Статья </w:t>
            </w:r>
          </w:p>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КоАП РФ</w:t>
            </w:r>
          </w:p>
        </w:tc>
        <w:tc>
          <w:tcPr>
            <w:tcW w:w="132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1 квартал 2013</w:t>
            </w:r>
          </w:p>
        </w:tc>
        <w:tc>
          <w:tcPr>
            <w:tcW w:w="1365"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2 квартал 2013 / 6 месяцев 2013</w:t>
            </w:r>
          </w:p>
        </w:tc>
        <w:tc>
          <w:tcPr>
            <w:tcW w:w="131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3 квартал 2013 / 9 месяцев 2013</w:t>
            </w:r>
          </w:p>
        </w:tc>
        <w:tc>
          <w:tcPr>
            <w:tcW w:w="140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4 квартал  2013/ 12 месяцев 2013</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1 квартал 2014</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2 квартал 2014 / 6 месяцев 2014</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3 квартал 2014 / 9 месяцев 2014</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4 квартал 2014 / 12 месяцев 2014</w:t>
            </w:r>
          </w:p>
        </w:tc>
      </w:tr>
      <w:tr w:rsidR="0029249E" w:rsidRPr="00413C00" w:rsidTr="0029249E">
        <w:trPr>
          <w:jc w:val="center"/>
        </w:trPr>
        <w:tc>
          <w:tcPr>
            <w:tcW w:w="140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ч. 1 ст. 5.5</w:t>
            </w:r>
          </w:p>
        </w:tc>
        <w:tc>
          <w:tcPr>
            <w:tcW w:w="132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7</w:t>
            </w:r>
          </w:p>
        </w:tc>
        <w:tc>
          <w:tcPr>
            <w:tcW w:w="1365"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1/8</w:t>
            </w:r>
          </w:p>
        </w:tc>
        <w:tc>
          <w:tcPr>
            <w:tcW w:w="131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0/8</w:t>
            </w:r>
          </w:p>
        </w:tc>
        <w:tc>
          <w:tcPr>
            <w:tcW w:w="140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2/10</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9249E" w:rsidRPr="00413C00" w:rsidTr="0029249E">
        <w:trPr>
          <w:jc w:val="center"/>
        </w:trPr>
        <w:tc>
          <w:tcPr>
            <w:tcW w:w="140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 5.10</w:t>
            </w:r>
          </w:p>
        </w:tc>
        <w:tc>
          <w:tcPr>
            <w:tcW w:w="132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365"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0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29249E"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E60D8E">
              <w:rPr>
                <w:rFonts w:ascii="Times New Roman" w:eastAsia="Times New Roman" w:hAnsi="Times New Roman" w:cs="Times New Roman"/>
                <w:b/>
                <w:sz w:val="20"/>
                <w:szCs w:val="20"/>
                <w:lang w:eastAsia="ru-RU"/>
              </w:rPr>
              <w:t>1</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w:t>
            </w:r>
          </w:p>
        </w:tc>
      </w:tr>
      <w:tr w:rsidR="0029249E" w:rsidRPr="00413C00" w:rsidTr="0029249E">
        <w:trPr>
          <w:jc w:val="center"/>
        </w:trPr>
        <w:tc>
          <w:tcPr>
            <w:tcW w:w="140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ч.1 ст.13.4</w:t>
            </w:r>
          </w:p>
        </w:tc>
        <w:tc>
          <w:tcPr>
            <w:tcW w:w="132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2</w:t>
            </w:r>
          </w:p>
        </w:tc>
        <w:tc>
          <w:tcPr>
            <w:tcW w:w="1365"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1/3</w:t>
            </w:r>
          </w:p>
        </w:tc>
        <w:tc>
          <w:tcPr>
            <w:tcW w:w="131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2/5</w:t>
            </w:r>
          </w:p>
        </w:tc>
        <w:tc>
          <w:tcPr>
            <w:tcW w:w="140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15/20</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5</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17/22</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w:t>
            </w:r>
            <w:r w:rsidRPr="00E60D8E">
              <w:rPr>
                <w:rFonts w:ascii="Times New Roman" w:eastAsia="Times New Roman" w:hAnsi="Times New Roman" w:cs="Times New Roman"/>
                <w:b/>
                <w:sz w:val="20"/>
                <w:szCs w:val="20"/>
                <w:lang w:eastAsia="ru-RU"/>
              </w:rPr>
              <w:t>11</w:t>
            </w:r>
            <w:r>
              <w:rPr>
                <w:rFonts w:ascii="Times New Roman" w:eastAsia="Times New Roman" w:hAnsi="Times New Roman" w:cs="Times New Roman"/>
                <w:b/>
                <w:sz w:val="20"/>
                <w:szCs w:val="20"/>
                <w:lang w:eastAsia="ru-RU"/>
              </w:rPr>
              <w:t>3</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w:t>
            </w:r>
            <w:r w:rsidRPr="002303E4">
              <w:rPr>
                <w:rFonts w:ascii="Times New Roman" w:eastAsia="Times New Roman" w:hAnsi="Times New Roman" w:cs="Times New Roman"/>
                <w:b/>
                <w:sz w:val="20"/>
                <w:szCs w:val="20"/>
                <w:lang w:eastAsia="ru-RU"/>
              </w:rPr>
              <w:t>269</w:t>
            </w:r>
          </w:p>
        </w:tc>
      </w:tr>
      <w:tr w:rsidR="0029249E" w:rsidRPr="00413C00" w:rsidTr="0029249E">
        <w:trPr>
          <w:jc w:val="center"/>
        </w:trPr>
        <w:tc>
          <w:tcPr>
            <w:tcW w:w="140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lastRenderedPageBreak/>
              <w:t>ч. 2 ст. 13.4</w:t>
            </w:r>
          </w:p>
        </w:tc>
        <w:tc>
          <w:tcPr>
            <w:tcW w:w="132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2</w:t>
            </w:r>
          </w:p>
        </w:tc>
        <w:tc>
          <w:tcPr>
            <w:tcW w:w="1365"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13/15</w:t>
            </w:r>
          </w:p>
        </w:tc>
        <w:tc>
          <w:tcPr>
            <w:tcW w:w="131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27/42</w:t>
            </w:r>
          </w:p>
        </w:tc>
        <w:tc>
          <w:tcPr>
            <w:tcW w:w="140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53/95</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34</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142/176</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w:t>
            </w:r>
            <w:r w:rsidRPr="00E60D8E">
              <w:rPr>
                <w:rFonts w:ascii="Times New Roman" w:eastAsia="Times New Roman" w:hAnsi="Times New Roman" w:cs="Times New Roman"/>
                <w:b/>
                <w:sz w:val="20"/>
                <w:szCs w:val="20"/>
                <w:lang w:eastAsia="ru-RU"/>
              </w:rPr>
              <w:t>408</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w:t>
            </w:r>
            <w:r w:rsidRPr="00007A35">
              <w:rPr>
                <w:rFonts w:ascii="Times New Roman" w:eastAsia="Times New Roman" w:hAnsi="Times New Roman" w:cs="Times New Roman"/>
                <w:b/>
                <w:sz w:val="20"/>
                <w:szCs w:val="20"/>
                <w:lang w:eastAsia="ru-RU"/>
              </w:rPr>
              <w:t>603</w:t>
            </w:r>
          </w:p>
        </w:tc>
      </w:tr>
      <w:tr w:rsidR="0029249E" w:rsidRPr="00413C00" w:rsidTr="0029249E">
        <w:trPr>
          <w:jc w:val="center"/>
        </w:trPr>
        <w:tc>
          <w:tcPr>
            <w:tcW w:w="140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ч.1 ст. 13.5</w:t>
            </w:r>
          </w:p>
        </w:tc>
        <w:tc>
          <w:tcPr>
            <w:tcW w:w="132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365"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0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29249E"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4D5C5A">
              <w:rPr>
                <w:rFonts w:ascii="Times New Roman" w:eastAsia="Times New Roman" w:hAnsi="Times New Roman" w:cs="Times New Roman"/>
                <w:b/>
                <w:sz w:val="20"/>
                <w:szCs w:val="20"/>
                <w:lang w:eastAsia="ru-RU"/>
              </w:rPr>
              <w:t>1</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007A35">
              <w:rPr>
                <w:rFonts w:ascii="Times New Roman" w:eastAsia="Times New Roman" w:hAnsi="Times New Roman" w:cs="Times New Roman"/>
                <w:b/>
                <w:sz w:val="20"/>
                <w:szCs w:val="20"/>
                <w:lang w:eastAsia="ru-RU"/>
              </w:rPr>
              <w:t>1</w:t>
            </w:r>
          </w:p>
        </w:tc>
      </w:tr>
      <w:tr w:rsidR="0029249E" w:rsidRPr="00413C00" w:rsidTr="0029249E">
        <w:trPr>
          <w:jc w:val="center"/>
        </w:trPr>
        <w:tc>
          <w:tcPr>
            <w:tcW w:w="140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13.7</w:t>
            </w:r>
          </w:p>
        </w:tc>
        <w:tc>
          <w:tcPr>
            <w:tcW w:w="132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w:t>
            </w:r>
          </w:p>
        </w:tc>
        <w:tc>
          <w:tcPr>
            <w:tcW w:w="1365"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10/11</w:t>
            </w:r>
          </w:p>
        </w:tc>
        <w:tc>
          <w:tcPr>
            <w:tcW w:w="131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18/29</w:t>
            </w:r>
          </w:p>
        </w:tc>
        <w:tc>
          <w:tcPr>
            <w:tcW w:w="140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12/41</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9</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19/28</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Pr="00E60D8E">
              <w:rPr>
                <w:rFonts w:ascii="Times New Roman" w:eastAsia="Times New Roman" w:hAnsi="Times New Roman" w:cs="Times New Roman"/>
                <w:b/>
                <w:sz w:val="20"/>
                <w:szCs w:val="20"/>
                <w:lang w:eastAsia="ru-RU"/>
              </w:rPr>
              <w:t>41</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2303E4">
              <w:rPr>
                <w:rFonts w:ascii="Times New Roman" w:eastAsia="Times New Roman" w:hAnsi="Times New Roman" w:cs="Times New Roman"/>
                <w:b/>
                <w:sz w:val="20"/>
                <w:szCs w:val="20"/>
                <w:lang w:eastAsia="ru-RU"/>
              </w:rPr>
              <w:t>43</w:t>
            </w:r>
          </w:p>
        </w:tc>
      </w:tr>
      <w:tr w:rsidR="0029249E" w:rsidRPr="00413C00" w:rsidTr="0029249E">
        <w:trPr>
          <w:jc w:val="center"/>
        </w:trPr>
        <w:tc>
          <w:tcPr>
            <w:tcW w:w="140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ч. 2 ст. 13.21</w:t>
            </w:r>
          </w:p>
        </w:tc>
        <w:tc>
          <w:tcPr>
            <w:tcW w:w="132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365"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40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2/2</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E60D8E">
              <w:rPr>
                <w:rFonts w:ascii="Times New Roman" w:eastAsia="Times New Roman" w:hAnsi="Times New Roman" w:cs="Times New Roman"/>
                <w:b/>
                <w:sz w:val="20"/>
                <w:szCs w:val="20"/>
                <w:lang w:eastAsia="ru-RU"/>
              </w:rPr>
              <w:t>12</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E12EAA">
              <w:rPr>
                <w:rFonts w:ascii="Times New Roman" w:eastAsia="Times New Roman" w:hAnsi="Times New Roman" w:cs="Times New Roman"/>
                <w:b/>
                <w:sz w:val="20"/>
                <w:szCs w:val="20"/>
                <w:lang w:eastAsia="ru-RU"/>
              </w:rPr>
              <w:t>15</w:t>
            </w:r>
          </w:p>
        </w:tc>
      </w:tr>
      <w:tr w:rsidR="0029249E" w:rsidRPr="00413C00" w:rsidTr="0029249E">
        <w:trPr>
          <w:jc w:val="center"/>
        </w:trPr>
        <w:tc>
          <w:tcPr>
            <w:tcW w:w="140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13.22</w:t>
            </w:r>
          </w:p>
        </w:tc>
        <w:tc>
          <w:tcPr>
            <w:tcW w:w="132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7</w:t>
            </w:r>
          </w:p>
        </w:tc>
        <w:tc>
          <w:tcPr>
            <w:tcW w:w="1365"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24/31</w:t>
            </w:r>
          </w:p>
        </w:tc>
        <w:tc>
          <w:tcPr>
            <w:tcW w:w="131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17/48</w:t>
            </w:r>
          </w:p>
        </w:tc>
        <w:tc>
          <w:tcPr>
            <w:tcW w:w="140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22/70</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9</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10/19</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r w:rsidRPr="00E60D8E">
              <w:rPr>
                <w:rFonts w:ascii="Times New Roman" w:eastAsia="Times New Roman" w:hAnsi="Times New Roman" w:cs="Times New Roman"/>
                <w:b/>
                <w:sz w:val="20"/>
                <w:szCs w:val="20"/>
                <w:lang w:eastAsia="ru-RU"/>
              </w:rPr>
              <w:t>52</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r w:rsidRPr="00E12EAA">
              <w:rPr>
                <w:rFonts w:ascii="Times New Roman" w:eastAsia="Times New Roman" w:hAnsi="Times New Roman" w:cs="Times New Roman"/>
                <w:b/>
                <w:sz w:val="20"/>
                <w:szCs w:val="20"/>
                <w:lang w:eastAsia="ru-RU"/>
              </w:rPr>
              <w:t>75</w:t>
            </w:r>
          </w:p>
        </w:tc>
      </w:tr>
      <w:tr w:rsidR="0029249E" w:rsidRPr="00413C00" w:rsidTr="0029249E">
        <w:trPr>
          <w:jc w:val="center"/>
        </w:trPr>
        <w:tc>
          <w:tcPr>
            <w:tcW w:w="140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13.23</w:t>
            </w:r>
          </w:p>
        </w:tc>
        <w:tc>
          <w:tcPr>
            <w:tcW w:w="132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9</w:t>
            </w:r>
          </w:p>
        </w:tc>
        <w:tc>
          <w:tcPr>
            <w:tcW w:w="1365"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12/21</w:t>
            </w:r>
          </w:p>
        </w:tc>
        <w:tc>
          <w:tcPr>
            <w:tcW w:w="131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13/34</w:t>
            </w:r>
          </w:p>
        </w:tc>
        <w:tc>
          <w:tcPr>
            <w:tcW w:w="140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17/51</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13</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27/40</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r w:rsidRPr="00E60D8E">
              <w:rPr>
                <w:rFonts w:ascii="Times New Roman" w:eastAsia="Times New Roman" w:hAnsi="Times New Roman" w:cs="Times New Roman"/>
                <w:b/>
                <w:sz w:val="20"/>
                <w:szCs w:val="20"/>
                <w:lang w:eastAsia="ru-RU"/>
              </w:rPr>
              <w:t>54</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r w:rsidRPr="00E12EAA">
              <w:rPr>
                <w:rFonts w:ascii="Times New Roman" w:eastAsia="Times New Roman" w:hAnsi="Times New Roman" w:cs="Times New Roman"/>
                <w:b/>
                <w:sz w:val="20"/>
                <w:szCs w:val="20"/>
                <w:lang w:eastAsia="ru-RU"/>
              </w:rPr>
              <w:t>78</w:t>
            </w:r>
          </w:p>
        </w:tc>
      </w:tr>
      <w:tr w:rsidR="0029249E" w:rsidRPr="00413C00" w:rsidTr="0029249E">
        <w:trPr>
          <w:jc w:val="center"/>
        </w:trPr>
        <w:tc>
          <w:tcPr>
            <w:tcW w:w="140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 xml:space="preserve">ч. 3 ст. 14.1 </w:t>
            </w:r>
          </w:p>
        </w:tc>
        <w:tc>
          <w:tcPr>
            <w:tcW w:w="132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15</w:t>
            </w:r>
          </w:p>
        </w:tc>
        <w:tc>
          <w:tcPr>
            <w:tcW w:w="1365"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22/37</w:t>
            </w:r>
          </w:p>
        </w:tc>
        <w:tc>
          <w:tcPr>
            <w:tcW w:w="131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27/64</w:t>
            </w:r>
          </w:p>
        </w:tc>
        <w:tc>
          <w:tcPr>
            <w:tcW w:w="140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40/104</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29</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26/55</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r w:rsidRPr="00E60D8E">
              <w:rPr>
                <w:rFonts w:ascii="Times New Roman" w:eastAsia="Times New Roman" w:hAnsi="Times New Roman" w:cs="Times New Roman"/>
                <w:b/>
                <w:sz w:val="20"/>
                <w:szCs w:val="20"/>
                <w:lang w:eastAsia="ru-RU"/>
              </w:rPr>
              <w:t>86</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r w:rsidRPr="002303E4">
              <w:rPr>
                <w:rFonts w:ascii="Times New Roman" w:eastAsia="Times New Roman" w:hAnsi="Times New Roman" w:cs="Times New Roman"/>
                <w:b/>
                <w:sz w:val="20"/>
                <w:szCs w:val="20"/>
                <w:lang w:eastAsia="ru-RU"/>
              </w:rPr>
              <w:t>158</w:t>
            </w:r>
          </w:p>
        </w:tc>
      </w:tr>
      <w:tr w:rsidR="0029249E" w:rsidRPr="00413C00" w:rsidTr="0029249E">
        <w:trPr>
          <w:jc w:val="center"/>
        </w:trPr>
        <w:tc>
          <w:tcPr>
            <w:tcW w:w="140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ч.1 ст. 15.27</w:t>
            </w:r>
          </w:p>
        </w:tc>
        <w:tc>
          <w:tcPr>
            <w:tcW w:w="132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365"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1/1</w:t>
            </w:r>
          </w:p>
        </w:tc>
        <w:tc>
          <w:tcPr>
            <w:tcW w:w="140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14/15</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9249E" w:rsidRPr="00413C00" w:rsidTr="0029249E">
        <w:trPr>
          <w:jc w:val="center"/>
        </w:trPr>
        <w:tc>
          <w:tcPr>
            <w:tcW w:w="140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ч.2 ст. 15.27</w:t>
            </w:r>
          </w:p>
        </w:tc>
        <w:tc>
          <w:tcPr>
            <w:tcW w:w="132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365"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1/1</w:t>
            </w:r>
          </w:p>
        </w:tc>
        <w:tc>
          <w:tcPr>
            <w:tcW w:w="140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0/1</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9249E" w:rsidRPr="00413C00" w:rsidTr="0029249E">
        <w:trPr>
          <w:jc w:val="center"/>
        </w:trPr>
        <w:tc>
          <w:tcPr>
            <w:tcW w:w="140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ч.1 ст. 19.5</w:t>
            </w:r>
          </w:p>
        </w:tc>
        <w:tc>
          <w:tcPr>
            <w:tcW w:w="132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365"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8/8</w:t>
            </w:r>
          </w:p>
        </w:tc>
        <w:tc>
          <w:tcPr>
            <w:tcW w:w="140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3/11</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5</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0/5</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E60D8E">
              <w:rPr>
                <w:rFonts w:ascii="Times New Roman" w:eastAsia="Times New Roman" w:hAnsi="Times New Roman" w:cs="Times New Roman"/>
                <w:b/>
                <w:sz w:val="20"/>
                <w:szCs w:val="20"/>
                <w:lang w:eastAsia="ru-RU"/>
              </w:rPr>
              <w:t>10</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2303E4">
              <w:rPr>
                <w:rFonts w:ascii="Times New Roman" w:eastAsia="Times New Roman" w:hAnsi="Times New Roman" w:cs="Times New Roman"/>
                <w:b/>
                <w:sz w:val="20"/>
                <w:szCs w:val="20"/>
                <w:lang w:eastAsia="ru-RU"/>
              </w:rPr>
              <w:t>/10</w:t>
            </w:r>
          </w:p>
        </w:tc>
      </w:tr>
      <w:tr w:rsidR="0029249E" w:rsidRPr="00413C00" w:rsidTr="0029249E">
        <w:trPr>
          <w:jc w:val="center"/>
        </w:trPr>
        <w:tc>
          <w:tcPr>
            <w:tcW w:w="140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ст.19.6</w:t>
            </w:r>
          </w:p>
        </w:tc>
        <w:tc>
          <w:tcPr>
            <w:tcW w:w="132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365"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0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29249E"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29249E"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2303E4">
              <w:rPr>
                <w:rFonts w:ascii="Times New Roman" w:eastAsia="Times New Roman" w:hAnsi="Times New Roman" w:cs="Times New Roman"/>
                <w:b/>
                <w:sz w:val="20"/>
                <w:szCs w:val="20"/>
                <w:lang w:eastAsia="ru-RU"/>
              </w:rPr>
              <w:t>7</w:t>
            </w:r>
          </w:p>
        </w:tc>
      </w:tr>
      <w:tr w:rsidR="0029249E" w:rsidRPr="00413C00" w:rsidTr="0029249E">
        <w:trPr>
          <w:jc w:val="center"/>
        </w:trPr>
        <w:tc>
          <w:tcPr>
            <w:tcW w:w="140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w:t>
            </w:r>
            <w:r w:rsidRPr="00413C00">
              <w:rPr>
                <w:rFonts w:ascii="Times New Roman" w:eastAsia="Times New Roman" w:hAnsi="Times New Roman" w:cs="Times New Roman"/>
                <w:sz w:val="20"/>
                <w:szCs w:val="20"/>
                <w:lang w:eastAsia="ru-RU"/>
              </w:rPr>
              <w:t>19.7</w:t>
            </w:r>
          </w:p>
        </w:tc>
        <w:tc>
          <w:tcPr>
            <w:tcW w:w="132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15</w:t>
            </w:r>
          </w:p>
        </w:tc>
        <w:tc>
          <w:tcPr>
            <w:tcW w:w="1365"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1/16</w:t>
            </w:r>
          </w:p>
        </w:tc>
        <w:tc>
          <w:tcPr>
            <w:tcW w:w="131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4/20</w:t>
            </w:r>
          </w:p>
        </w:tc>
        <w:tc>
          <w:tcPr>
            <w:tcW w:w="140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2/22</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3</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17/20</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r w:rsidRPr="00E60D8E">
              <w:rPr>
                <w:rFonts w:ascii="Times New Roman" w:eastAsia="Times New Roman" w:hAnsi="Times New Roman" w:cs="Times New Roman"/>
                <w:b/>
                <w:sz w:val="20"/>
                <w:szCs w:val="20"/>
                <w:lang w:eastAsia="ru-RU"/>
              </w:rPr>
              <w:t>115</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r w:rsidRPr="006553C4">
              <w:rPr>
                <w:rFonts w:ascii="Times New Roman" w:eastAsia="Times New Roman" w:hAnsi="Times New Roman" w:cs="Times New Roman"/>
                <w:b/>
                <w:sz w:val="20"/>
                <w:szCs w:val="20"/>
                <w:lang w:eastAsia="ru-RU"/>
              </w:rPr>
              <w:t>173</w:t>
            </w:r>
          </w:p>
        </w:tc>
      </w:tr>
      <w:tr w:rsidR="0029249E" w:rsidRPr="00413C00" w:rsidTr="0029249E">
        <w:trPr>
          <w:jc w:val="center"/>
        </w:trPr>
        <w:tc>
          <w:tcPr>
            <w:tcW w:w="140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both"/>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ч.1 ст. 20.25</w:t>
            </w:r>
          </w:p>
        </w:tc>
        <w:tc>
          <w:tcPr>
            <w:tcW w:w="132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365"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40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1/1</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4/4</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E60D8E">
              <w:rPr>
                <w:rFonts w:ascii="Times New Roman" w:eastAsia="Times New Roman" w:hAnsi="Times New Roman" w:cs="Times New Roman"/>
                <w:b/>
                <w:sz w:val="20"/>
                <w:szCs w:val="20"/>
                <w:lang w:eastAsia="ru-RU"/>
              </w:rPr>
              <w:t>5</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Pr>
                <w:rFonts w:ascii="Times New Roman" w:eastAsia="Times New Roman" w:hAnsi="Times New Roman" w:cs="Times New Roman"/>
                <w:b/>
                <w:sz w:val="20"/>
                <w:szCs w:val="20"/>
                <w:lang w:eastAsia="ru-RU"/>
              </w:rPr>
              <w:t>40</w:t>
            </w:r>
          </w:p>
        </w:tc>
      </w:tr>
      <w:tr w:rsidR="0029249E" w:rsidRPr="00413C00" w:rsidTr="0029249E">
        <w:trPr>
          <w:jc w:val="center"/>
        </w:trPr>
        <w:tc>
          <w:tcPr>
            <w:tcW w:w="140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both"/>
              <w:rPr>
                <w:rFonts w:ascii="Times New Roman" w:eastAsia="Times New Roman" w:hAnsi="Times New Roman" w:cs="Times New Roman"/>
                <w:b/>
                <w:sz w:val="20"/>
                <w:szCs w:val="20"/>
                <w:lang w:eastAsia="ru-RU"/>
              </w:rPr>
            </w:pPr>
            <w:r w:rsidRPr="00413C00">
              <w:rPr>
                <w:rFonts w:ascii="Times New Roman" w:eastAsia="Times New Roman" w:hAnsi="Times New Roman" w:cs="Times New Roman"/>
                <w:b/>
                <w:sz w:val="20"/>
                <w:szCs w:val="20"/>
                <w:lang w:eastAsia="ru-RU"/>
              </w:rPr>
              <w:t>Итого</w:t>
            </w:r>
          </w:p>
        </w:tc>
        <w:tc>
          <w:tcPr>
            <w:tcW w:w="132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b/>
                <w:sz w:val="20"/>
                <w:szCs w:val="20"/>
                <w:lang w:eastAsia="ru-RU"/>
              </w:rPr>
            </w:pPr>
            <w:r w:rsidRPr="00413C00">
              <w:rPr>
                <w:rFonts w:ascii="Times New Roman" w:eastAsia="Times New Roman" w:hAnsi="Times New Roman" w:cs="Times New Roman"/>
                <w:b/>
                <w:sz w:val="20"/>
                <w:szCs w:val="20"/>
                <w:lang w:eastAsia="ru-RU"/>
              </w:rPr>
              <w:t>58</w:t>
            </w:r>
          </w:p>
        </w:tc>
        <w:tc>
          <w:tcPr>
            <w:tcW w:w="1365"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b/>
                <w:sz w:val="20"/>
                <w:szCs w:val="20"/>
                <w:lang w:eastAsia="ru-RU"/>
              </w:rPr>
            </w:pPr>
            <w:r w:rsidRPr="00413C00">
              <w:rPr>
                <w:rFonts w:ascii="Times New Roman" w:eastAsia="Times New Roman" w:hAnsi="Times New Roman" w:cs="Times New Roman"/>
                <w:b/>
                <w:sz w:val="20"/>
                <w:szCs w:val="20"/>
                <w:lang w:eastAsia="ru-RU"/>
              </w:rPr>
              <w:t>84/142</w:t>
            </w:r>
          </w:p>
        </w:tc>
        <w:tc>
          <w:tcPr>
            <w:tcW w:w="1318"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b/>
                <w:sz w:val="20"/>
                <w:szCs w:val="20"/>
                <w:lang w:eastAsia="ru-RU"/>
              </w:rPr>
            </w:pPr>
            <w:r w:rsidRPr="00413C00">
              <w:rPr>
                <w:rFonts w:ascii="Times New Roman" w:eastAsia="Times New Roman" w:hAnsi="Times New Roman" w:cs="Times New Roman"/>
                <w:b/>
                <w:sz w:val="20"/>
                <w:szCs w:val="20"/>
                <w:lang w:eastAsia="ru-RU"/>
              </w:rPr>
              <w:t>118/260</w:t>
            </w:r>
          </w:p>
        </w:tc>
        <w:tc>
          <w:tcPr>
            <w:tcW w:w="1407"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b/>
                <w:sz w:val="20"/>
                <w:szCs w:val="20"/>
                <w:lang w:eastAsia="ru-RU"/>
              </w:rPr>
            </w:pPr>
            <w:r w:rsidRPr="00413C00">
              <w:rPr>
                <w:rFonts w:ascii="Times New Roman" w:eastAsia="Times New Roman" w:hAnsi="Times New Roman" w:cs="Times New Roman"/>
                <w:b/>
                <w:sz w:val="20"/>
                <w:szCs w:val="20"/>
                <w:lang w:eastAsia="ru-RU"/>
              </w:rPr>
              <w:t>181/441</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b/>
                <w:sz w:val="20"/>
                <w:szCs w:val="20"/>
                <w:lang w:eastAsia="ru-RU"/>
              </w:rPr>
            </w:pPr>
            <w:r w:rsidRPr="00413C00">
              <w:rPr>
                <w:rFonts w:ascii="Times New Roman" w:eastAsia="Times New Roman" w:hAnsi="Times New Roman" w:cs="Times New Roman"/>
                <w:b/>
                <w:sz w:val="20"/>
                <w:szCs w:val="20"/>
                <w:lang w:eastAsia="ru-RU"/>
              </w:rPr>
              <w:t>107</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b/>
                <w:sz w:val="20"/>
                <w:szCs w:val="20"/>
                <w:lang w:eastAsia="ru-RU"/>
              </w:rPr>
            </w:pPr>
            <w:r w:rsidRPr="00413C00">
              <w:rPr>
                <w:rFonts w:ascii="Times New Roman" w:eastAsia="Times New Roman" w:hAnsi="Times New Roman" w:cs="Times New Roman"/>
                <w:b/>
                <w:sz w:val="20"/>
                <w:szCs w:val="20"/>
                <w:lang w:eastAsia="ru-RU"/>
              </w:rPr>
              <w:t>264/371</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527/898</w:t>
            </w:r>
          </w:p>
        </w:tc>
        <w:tc>
          <w:tcPr>
            <w:tcW w:w="1059"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575/1473</w:t>
            </w:r>
          </w:p>
        </w:tc>
      </w:tr>
    </w:tbl>
    <w:p w:rsidR="0029249E" w:rsidRPr="00413C00" w:rsidRDefault="0029249E" w:rsidP="0029249E">
      <w:pPr>
        <w:suppressAutoHyphens/>
        <w:spacing w:after="0" w:line="240" w:lineRule="auto"/>
        <w:ind w:left="540"/>
        <w:jc w:val="both"/>
        <w:rPr>
          <w:rFonts w:ascii="Times New Roman" w:eastAsia="Times New Roman" w:hAnsi="Times New Roman" w:cs="Times New Roman"/>
          <w:sz w:val="28"/>
          <w:szCs w:val="28"/>
          <w:lang w:eastAsia="ru-RU"/>
        </w:rPr>
      </w:pPr>
    </w:p>
    <w:p w:rsidR="0029249E" w:rsidRPr="00413C00" w:rsidRDefault="0029249E" w:rsidP="0029249E">
      <w:pPr>
        <w:spacing w:after="0" w:line="360" w:lineRule="auto"/>
        <w:jc w:val="center"/>
        <w:rPr>
          <w:rFonts w:ascii="Times New Roman" w:eastAsia="Times New Roman" w:hAnsi="Times New Roman" w:cs="Times New Roman"/>
          <w:sz w:val="26"/>
          <w:szCs w:val="26"/>
          <w:lang w:eastAsia="ru-RU"/>
        </w:rPr>
      </w:pPr>
    </w:p>
    <w:p w:rsidR="0029249E" w:rsidRPr="00413C00" w:rsidRDefault="0029249E" w:rsidP="0029249E">
      <w:pPr>
        <w:spacing w:after="0" w:line="240" w:lineRule="auto"/>
        <w:jc w:val="both"/>
        <w:rPr>
          <w:rFonts w:ascii="Times New Roman" w:eastAsia="Times New Roman" w:hAnsi="Times New Roman" w:cs="Times New Roman"/>
          <w:sz w:val="26"/>
          <w:szCs w:val="26"/>
          <w:lang w:eastAsia="ru-RU"/>
        </w:rPr>
      </w:pPr>
      <w:r w:rsidRPr="00413C00">
        <w:rPr>
          <w:rFonts w:ascii="Times New Roman" w:eastAsia="Times New Roman" w:hAnsi="Times New Roman" w:cs="Times New Roman"/>
          <w:noProof/>
          <w:sz w:val="26"/>
          <w:szCs w:val="26"/>
          <w:lang w:eastAsia="ru-RU"/>
        </w:rPr>
        <w:drawing>
          <wp:inline distT="0" distB="0" distL="0" distR="0" wp14:anchorId="670E780E" wp14:editId="31209112">
            <wp:extent cx="6504317" cy="3597215"/>
            <wp:effectExtent l="0" t="0" r="0" b="0"/>
            <wp:docPr id="32"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9249E" w:rsidRPr="00413C00" w:rsidRDefault="0029249E" w:rsidP="0029249E">
      <w:pPr>
        <w:spacing w:after="0" w:line="240" w:lineRule="auto"/>
        <w:jc w:val="both"/>
        <w:rPr>
          <w:rFonts w:ascii="Times New Roman" w:eastAsia="Times New Roman" w:hAnsi="Times New Roman" w:cs="Times New Roman"/>
          <w:sz w:val="26"/>
          <w:szCs w:val="26"/>
          <w:lang w:eastAsia="ru-RU"/>
        </w:rPr>
      </w:pPr>
    </w:p>
    <w:p w:rsidR="0029249E" w:rsidRPr="00413C00" w:rsidRDefault="0029249E" w:rsidP="0029249E">
      <w:pPr>
        <w:spacing w:after="0" w:line="360" w:lineRule="auto"/>
        <w:ind w:firstLine="426"/>
        <w:jc w:val="both"/>
        <w:rPr>
          <w:rFonts w:ascii="Times New Roman" w:eastAsia="Times New Roman" w:hAnsi="Times New Roman" w:cs="Times New Roman"/>
          <w:sz w:val="26"/>
          <w:szCs w:val="26"/>
          <w:lang w:eastAsia="ru-RU"/>
        </w:rPr>
      </w:pPr>
    </w:p>
    <w:p w:rsidR="0029249E" w:rsidRPr="00413C00" w:rsidRDefault="0029249E" w:rsidP="0029249E">
      <w:pPr>
        <w:spacing w:after="0" w:line="360" w:lineRule="auto"/>
        <w:ind w:firstLine="426"/>
        <w:jc w:val="both"/>
        <w:rPr>
          <w:rFonts w:ascii="Times New Roman" w:eastAsia="Times New Roman" w:hAnsi="Times New Roman" w:cs="Times New Roman"/>
          <w:sz w:val="26"/>
          <w:szCs w:val="26"/>
          <w:lang w:eastAsia="ru-RU"/>
        </w:rPr>
      </w:pPr>
      <w:r w:rsidRPr="00413C00">
        <w:rPr>
          <w:rFonts w:ascii="Times New Roman" w:eastAsia="Times New Roman" w:hAnsi="Times New Roman" w:cs="Times New Roman"/>
          <w:noProof/>
          <w:sz w:val="26"/>
          <w:szCs w:val="26"/>
          <w:lang w:eastAsia="ru-RU"/>
        </w:rPr>
        <w:lastRenderedPageBreak/>
        <w:drawing>
          <wp:inline distT="0" distB="0" distL="0" distR="0" wp14:anchorId="496A2D2A" wp14:editId="095384FE">
            <wp:extent cx="5939790" cy="3284484"/>
            <wp:effectExtent l="0" t="0" r="0" b="0"/>
            <wp:docPr id="36"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9249E" w:rsidRPr="00FE1CCE" w:rsidRDefault="0029249E" w:rsidP="0029249E">
      <w:pPr>
        <w:spacing w:after="0" w:line="360" w:lineRule="auto"/>
        <w:ind w:firstLine="426"/>
        <w:jc w:val="both"/>
        <w:rPr>
          <w:rFonts w:ascii="Times New Roman" w:eastAsia="Times New Roman" w:hAnsi="Times New Roman" w:cs="Times New Roman"/>
          <w:sz w:val="28"/>
          <w:szCs w:val="28"/>
          <w:lang w:eastAsia="ru-RU"/>
        </w:rPr>
      </w:pPr>
    </w:p>
    <w:p w:rsidR="0029249E" w:rsidRPr="00FE1CCE" w:rsidRDefault="0029249E" w:rsidP="0029249E">
      <w:pPr>
        <w:spacing w:after="0" w:line="360" w:lineRule="auto"/>
        <w:ind w:firstLine="426"/>
        <w:jc w:val="both"/>
        <w:rPr>
          <w:rFonts w:ascii="Times New Roman" w:eastAsia="Times New Roman" w:hAnsi="Times New Roman" w:cs="Times New Roman"/>
          <w:sz w:val="28"/>
          <w:szCs w:val="28"/>
          <w:lang w:eastAsia="ru-RU"/>
        </w:rPr>
      </w:pPr>
      <w:r w:rsidRPr="00FE1CCE">
        <w:rPr>
          <w:rFonts w:ascii="Times New Roman" w:eastAsia="Times New Roman" w:hAnsi="Times New Roman" w:cs="Times New Roman"/>
          <w:sz w:val="28"/>
          <w:szCs w:val="28"/>
          <w:lang w:eastAsia="ru-RU"/>
        </w:rPr>
        <w:tab/>
        <w:t>Из</w:t>
      </w:r>
      <w:r w:rsidRPr="00FE1CCE">
        <w:rPr>
          <w:rFonts w:ascii="Times New Roman" w:eastAsia="Times New Roman" w:hAnsi="Times New Roman" w:cs="Times New Roman"/>
          <w:b/>
          <w:sz w:val="28"/>
          <w:szCs w:val="28"/>
          <w:lang w:eastAsia="ru-RU"/>
        </w:rPr>
        <w:t xml:space="preserve"> 575</w:t>
      </w:r>
      <w:r w:rsidRPr="00FE1CCE">
        <w:rPr>
          <w:rFonts w:ascii="Times New Roman" w:eastAsia="Times New Roman" w:hAnsi="Times New Roman" w:cs="Times New Roman"/>
          <w:sz w:val="28"/>
          <w:szCs w:val="28"/>
          <w:lang w:eastAsia="ru-RU"/>
        </w:rPr>
        <w:t xml:space="preserve"> протоколов об АПН, составленных в 4 квартале 2014 года, </w:t>
      </w:r>
      <w:r w:rsidRPr="00FE1CCE">
        <w:rPr>
          <w:rFonts w:ascii="Times New Roman" w:eastAsia="Times New Roman" w:hAnsi="Times New Roman" w:cs="Times New Roman"/>
          <w:b/>
          <w:sz w:val="28"/>
          <w:szCs w:val="28"/>
          <w:lang w:eastAsia="ru-RU"/>
        </w:rPr>
        <w:t>199</w:t>
      </w:r>
      <w:r w:rsidRPr="00FE1CCE">
        <w:rPr>
          <w:rFonts w:ascii="Times New Roman" w:eastAsia="Times New Roman" w:hAnsi="Times New Roman" w:cs="Times New Roman"/>
          <w:sz w:val="28"/>
          <w:szCs w:val="28"/>
          <w:lang w:eastAsia="ru-RU"/>
        </w:rPr>
        <w:t xml:space="preserve"> (35%) - направлено по подведомственности в суды, </w:t>
      </w:r>
      <w:r w:rsidRPr="00FE1CCE">
        <w:rPr>
          <w:rFonts w:ascii="Times New Roman" w:eastAsia="Times New Roman" w:hAnsi="Times New Roman" w:cs="Times New Roman"/>
          <w:b/>
          <w:sz w:val="28"/>
          <w:szCs w:val="28"/>
          <w:lang w:eastAsia="ru-RU"/>
        </w:rPr>
        <w:t>376</w:t>
      </w:r>
      <w:r w:rsidRPr="00FE1CCE">
        <w:rPr>
          <w:rFonts w:ascii="Times New Roman" w:eastAsia="Times New Roman" w:hAnsi="Times New Roman" w:cs="Times New Roman"/>
          <w:sz w:val="28"/>
          <w:szCs w:val="28"/>
          <w:lang w:eastAsia="ru-RU"/>
        </w:rPr>
        <w:t xml:space="preserve"> (65%) – подлежит рассмотрению в рамках полномочий старшими государственными инспекторами Управления Роскомнадзора по Волгоградской области и Республике Калмыкия.</w:t>
      </w:r>
    </w:p>
    <w:p w:rsidR="0029249E" w:rsidRPr="00413C00" w:rsidRDefault="0029249E" w:rsidP="0029249E">
      <w:pPr>
        <w:spacing w:after="0" w:line="360" w:lineRule="auto"/>
        <w:jc w:val="center"/>
        <w:rPr>
          <w:rFonts w:ascii="Times New Roman" w:eastAsia="Times New Roman" w:hAnsi="Times New Roman" w:cs="Times New Roman"/>
          <w:sz w:val="26"/>
          <w:szCs w:val="26"/>
          <w:lang w:eastAsia="ru-RU"/>
        </w:rPr>
      </w:pPr>
      <w:r w:rsidRPr="00413C00">
        <w:rPr>
          <w:rFonts w:ascii="Times New Roman" w:eastAsia="Times New Roman" w:hAnsi="Times New Roman" w:cs="Times New Roman"/>
          <w:noProof/>
          <w:sz w:val="26"/>
          <w:szCs w:val="26"/>
          <w:lang w:eastAsia="ru-RU"/>
        </w:rPr>
        <w:drawing>
          <wp:inline distT="0" distB="0" distL="0" distR="0" wp14:anchorId="6421CADB" wp14:editId="7F701171">
            <wp:extent cx="4849978" cy="2092147"/>
            <wp:effectExtent l="0" t="0" r="8255" b="3810"/>
            <wp:docPr id="3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9249E" w:rsidRPr="00413C00" w:rsidRDefault="0029249E" w:rsidP="0029249E">
      <w:pPr>
        <w:spacing w:after="0" w:line="360" w:lineRule="auto"/>
        <w:ind w:left="709" w:firstLine="709"/>
        <w:jc w:val="both"/>
        <w:rPr>
          <w:rFonts w:ascii="Times New Roman" w:eastAsia="Times New Roman" w:hAnsi="Times New Roman" w:cs="Times New Roman"/>
          <w:sz w:val="26"/>
          <w:szCs w:val="26"/>
          <w:lang w:eastAsia="ru-RU"/>
        </w:rPr>
      </w:pPr>
    </w:p>
    <w:p w:rsidR="0029249E" w:rsidRPr="00413C00" w:rsidRDefault="0029249E" w:rsidP="0029249E">
      <w:pPr>
        <w:spacing w:after="0" w:line="360" w:lineRule="auto"/>
        <w:ind w:left="709" w:firstLine="709"/>
        <w:jc w:val="both"/>
        <w:rPr>
          <w:rFonts w:ascii="Times New Roman" w:eastAsia="Times New Roman" w:hAnsi="Times New Roman" w:cs="Times New Roman"/>
          <w:sz w:val="26"/>
          <w:szCs w:val="26"/>
          <w:lang w:eastAsia="ru-RU"/>
        </w:rPr>
      </w:pPr>
    </w:p>
    <w:p w:rsidR="0029249E" w:rsidRPr="00413C00" w:rsidRDefault="0029249E" w:rsidP="0029249E">
      <w:pPr>
        <w:spacing w:after="0" w:line="360" w:lineRule="auto"/>
        <w:jc w:val="both"/>
        <w:rPr>
          <w:rFonts w:ascii="Times New Roman" w:eastAsia="Times New Roman" w:hAnsi="Times New Roman" w:cs="Times New Roman"/>
          <w:sz w:val="26"/>
          <w:szCs w:val="26"/>
          <w:lang w:eastAsia="ru-RU"/>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86"/>
        <w:gridCol w:w="950"/>
        <w:gridCol w:w="950"/>
        <w:gridCol w:w="1416"/>
        <w:gridCol w:w="993"/>
        <w:gridCol w:w="993"/>
        <w:gridCol w:w="993"/>
        <w:gridCol w:w="993"/>
      </w:tblGrid>
      <w:tr w:rsidR="0029249E" w:rsidRPr="00413C00" w:rsidTr="0029249E">
        <w:trPr>
          <w:jc w:val="center"/>
        </w:trPr>
        <w:tc>
          <w:tcPr>
            <w:tcW w:w="1452"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Кто рассматривает</w:t>
            </w:r>
          </w:p>
        </w:tc>
        <w:tc>
          <w:tcPr>
            <w:tcW w:w="886"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1 квартал 2013</w:t>
            </w:r>
          </w:p>
        </w:tc>
        <w:tc>
          <w:tcPr>
            <w:tcW w:w="950"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2 квартал 2013 / 6 месяцев 2013</w:t>
            </w:r>
          </w:p>
        </w:tc>
        <w:tc>
          <w:tcPr>
            <w:tcW w:w="950"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3 квартал 2013 / 9 месяцев 2013</w:t>
            </w:r>
          </w:p>
        </w:tc>
        <w:tc>
          <w:tcPr>
            <w:tcW w:w="1416"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4 квартал  2013/ 12 месяцев 2013</w:t>
            </w:r>
          </w:p>
        </w:tc>
        <w:tc>
          <w:tcPr>
            <w:tcW w:w="993"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1 квартал 2014</w:t>
            </w:r>
          </w:p>
        </w:tc>
        <w:tc>
          <w:tcPr>
            <w:tcW w:w="993"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2 квартал 2014 / 6 месяцев 2014</w:t>
            </w:r>
          </w:p>
        </w:tc>
        <w:tc>
          <w:tcPr>
            <w:tcW w:w="993"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3 квартал 2014 / 9 месяцев 2014</w:t>
            </w:r>
          </w:p>
        </w:tc>
        <w:tc>
          <w:tcPr>
            <w:tcW w:w="993"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jc w:val="center"/>
              <w:rPr>
                <w:rFonts w:ascii="Times New Roman" w:hAnsi="Times New Roman" w:cs="Times New Roman"/>
                <w:color w:val="000000"/>
                <w:sz w:val="20"/>
                <w:szCs w:val="20"/>
              </w:rPr>
            </w:pPr>
            <w:r w:rsidRPr="00413C00">
              <w:rPr>
                <w:rFonts w:ascii="Times New Roman" w:hAnsi="Times New Roman" w:cs="Times New Roman"/>
                <w:color w:val="000000"/>
                <w:sz w:val="20"/>
                <w:szCs w:val="20"/>
              </w:rPr>
              <w:t>4 квартал 2014 / 12 месяцев 2014</w:t>
            </w:r>
          </w:p>
        </w:tc>
      </w:tr>
      <w:tr w:rsidR="0029249E" w:rsidRPr="00413C00" w:rsidTr="0029249E">
        <w:trPr>
          <w:jc w:val="center"/>
        </w:trPr>
        <w:tc>
          <w:tcPr>
            <w:tcW w:w="1452"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 xml:space="preserve">Старшими </w:t>
            </w:r>
            <w:proofErr w:type="gramStart"/>
            <w:r w:rsidRPr="00413C00">
              <w:rPr>
                <w:rFonts w:ascii="Times New Roman" w:eastAsia="Times New Roman" w:hAnsi="Times New Roman" w:cs="Times New Roman"/>
                <w:sz w:val="20"/>
                <w:szCs w:val="20"/>
                <w:lang w:eastAsia="ru-RU"/>
              </w:rPr>
              <w:lastRenderedPageBreak/>
              <w:t>гос. инспекторами</w:t>
            </w:r>
            <w:proofErr w:type="gramEnd"/>
            <w:r w:rsidRPr="00413C00">
              <w:rPr>
                <w:rFonts w:ascii="Times New Roman" w:eastAsia="Times New Roman" w:hAnsi="Times New Roman" w:cs="Times New Roman"/>
                <w:sz w:val="20"/>
                <w:szCs w:val="20"/>
                <w:lang w:eastAsia="ru-RU"/>
              </w:rPr>
              <w:t xml:space="preserve"> РФ</w:t>
            </w:r>
          </w:p>
        </w:tc>
        <w:tc>
          <w:tcPr>
            <w:tcW w:w="886"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lastRenderedPageBreak/>
              <w:t>12</w:t>
            </w:r>
          </w:p>
        </w:tc>
        <w:tc>
          <w:tcPr>
            <w:tcW w:w="950"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48/</w:t>
            </w:r>
            <w:r w:rsidRPr="00413C00">
              <w:rPr>
                <w:rFonts w:ascii="Times New Roman" w:eastAsia="Times New Roman" w:hAnsi="Times New Roman" w:cs="Times New Roman"/>
                <w:b/>
                <w:sz w:val="20"/>
                <w:szCs w:val="20"/>
                <w:lang w:eastAsia="ru-RU"/>
              </w:rPr>
              <w:t>60</w:t>
            </w:r>
          </w:p>
        </w:tc>
        <w:tc>
          <w:tcPr>
            <w:tcW w:w="950"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66/</w:t>
            </w:r>
            <w:r w:rsidRPr="00413C00">
              <w:rPr>
                <w:rFonts w:ascii="Times New Roman" w:eastAsia="Times New Roman" w:hAnsi="Times New Roman" w:cs="Times New Roman"/>
                <w:b/>
                <w:sz w:val="20"/>
                <w:szCs w:val="20"/>
                <w:lang w:eastAsia="ru-RU"/>
              </w:rPr>
              <w:t>126</w:t>
            </w:r>
          </w:p>
        </w:tc>
        <w:tc>
          <w:tcPr>
            <w:tcW w:w="1416"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116/</w:t>
            </w:r>
            <w:r w:rsidRPr="00413C00">
              <w:rPr>
                <w:rFonts w:ascii="Times New Roman" w:eastAsia="Times New Roman" w:hAnsi="Times New Roman" w:cs="Times New Roman"/>
                <w:b/>
                <w:sz w:val="20"/>
                <w:szCs w:val="20"/>
                <w:lang w:eastAsia="ru-RU"/>
              </w:rPr>
              <w:t>242</w:t>
            </w:r>
          </w:p>
        </w:tc>
        <w:tc>
          <w:tcPr>
            <w:tcW w:w="993"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57</w:t>
            </w:r>
          </w:p>
        </w:tc>
        <w:tc>
          <w:tcPr>
            <w:tcW w:w="993"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188/245</w:t>
            </w:r>
          </w:p>
        </w:tc>
        <w:tc>
          <w:tcPr>
            <w:tcW w:w="993"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369/</w:t>
            </w:r>
            <w:r w:rsidRPr="00BA2BDE">
              <w:rPr>
                <w:rFonts w:ascii="Times New Roman" w:eastAsia="Times New Roman" w:hAnsi="Times New Roman" w:cs="Times New Roman"/>
                <w:b/>
                <w:sz w:val="20"/>
                <w:szCs w:val="20"/>
                <w:lang w:eastAsia="ru-RU"/>
              </w:rPr>
              <w:t>614</w:t>
            </w:r>
          </w:p>
        </w:tc>
        <w:tc>
          <w:tcPr>
            <w:tcW w:w="993"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376/</w:t>
            </w:r>
            <w:r w:rsidRPr="00C44FA7">
              <w:rPr>
                <w:rFonts w:ascii="Times New Roman" w:eastAsia="Times New Roman" w:hAnsi="Times New Roman" w:cs="Times New Roman"/>
                <w:b/>
                <w:sz w:val="20"/>
                <w:szCs w:val="20"/>
                <w:lang w:eastAsia="ru-RU"/>
              </w:rPr>
              <w:t>990</w:t>
            </w:r>
          </w:p>
        </w:tc>
      </w:tr>
      <w:tr w:rsidR="0029249E" w:rsidRPr="00413C00" w:rsidTr="0029249E">
        <w:trPr>
          <w:jc w:val="center"/>
        </w:trPr>
        <w:tc>
          <w:tcPr>
            <w:tcW w:w="1452"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lastRenderedPageBreak/>
              <w:t>Судом</w:t>
            </w:r>
          </w:p>
        </w:tc>
        <w:tc>
          <w:tcPr>
            <w:tcW w:w="886"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46</w:t>
            </w:r>
          </w:p>
        </w:tc>
        <w:tc>
          <w:tcPr>
            <w:tcW w:w="950"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36/</w:t>
            </w:r>
            <w:r w:rsidRPr="00413C00">
              <w:rPr>
                <w:rFonts w:ascii="Times New Roman" w:eastAsia="Times New Roman" w:hAnsi="Times New Roman" w:cs="Times New Roman"/>
                <w:b/>
                <w:sz w:val="20"/>
                <w:szCs w:val="20"/>
                <w:lang w:eastAsia="ru-RU"/>
              </w:rPr>
              <w:t>82</w:t>
            </w:r>
          </w:p>
        </w:tc>
        <w:tc>
          <w:tcPr>
            <w:tcW w:w="950"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52/</w:t>
            </w:r>
            <w:r w:rsidRPr="00413C00">
              <w:rPr>
                <w:rFonts w:ascii="Times New Roman" w:eastAsia="Times New Roman" w:hAnsi="Times New Roman" w:cs="Times New Roman"/>
                <w:b/>
                <w:sz w:val="20"/>
                <w:szCs w:val="20"/>
                <w:lang w:eastAsia="ru-RU"/>
              </w:rPr>
              <w:t>134</w:t>
            </w:r>
          </w:p>
        </w:tc>
        <w:tc>
          <w:tcPr>
            <w:tcW w:w="1416"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65/</w:t>
            </w:r>
            <w:r w:rsidRPr="00413C00">
              <w:rPr>
                <w:rFonts w:ascii="Times New Roman" w:eastAsia="Times New Roman" w:hAnsi="Times New Roman" w:cs="Times New Roman"/>
                <w:b/>
                <w:sz w:val="20"/>
                <w:szCs w:val="20"/>
                <w:lang w:eastAsia="ru-RU"/>
              </w:rPr>
              <w:t>199</w:t>
            </w:r>
          </w:p>
        </w:tc>
        <w:tc>
          <w:tcPr>
            <w:tcW w:w="993"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50</w:t>
            </w:r>
          </w:p>
        </w:tc>
        <w:tc>
          <w:tcPr>
            <w:tcW w:w="993"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76/126</w:t>
            </w:r>
          </w:p>
        </w:tc>
        <w:tc>
          <w:tcPr>
            <w:tcW w:w="993"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w:t>
            </w:r>
            <w:r w:rsidRPr="00BA2BDE">
              <w:rPr>
                <w:rFonts w:ascii="Times New Roman" w:eastAsia="Times New Roman" w:hAnsi="Times New Roman" w:cs="Times New Roman"/>
                <w:b/>
                <w:sz w:val="20"/>
                <w:szCs w:val="20"/>
                <w:lang w:eastAsia="ru-RU"/>
              </w:rPr>
              <w:t>284</w:t>
            </w:r>
          </w:p>
        </w:tc>
        <w:tc>
          <w:tcPr>
            <w:tcW w:w="993" w:type="dxa"/>
            <w:tcBorders>
              <w:top w:val="single" w:sz="4" w:space="0" w:color="auto"/>
              <w:left w:val="single" w:sz="4" w:space="0" w:color="auto"/>
              <w:bottom w:val="single" w:sz="4" w:space="0" w:color="auto"/>
              <w:right w:val="single" w:sz="4" w:space="0" w:color="auto"/>
            </w:tcBorders>
          </w:tcPr>
          <w:p w:rsidR="0029249E" w:rsidRPr="00413C00" w:rsidRDefault="0029249E" w:rsidP="0029249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w:t>
            </w:r>
            <w:r w:rsidRPr="00C44FA7">
              <w:rPr>
                <w:rFonts w:ascii="Times New Roman" w:eastAsia="Times New Roman" w:hAnsi="Times New Roman" w:cs="Times New Roman"/>
                <w:b/>
                <w:sz w:val="20"/>
                <w:szCs w:val="20"/>
                <w:lang w:eastAsia="ru-RU"/>
              </w:rPr>
              <w:t>483</w:t>
            </w:r>
          </w:p>
        </w:tc>
      </w:tr>
      <w:tr w:rsidR="0029249E" w:rsidRPr="00413C00" w:rsidTr="0029249E">
        <w:trPr>
          <w:jc w:val="center"/>
        </w:trPr>
        <w:tc>
          <w:tcPr>
            <w:tcW w:w="1452" w:type="dxa"/>
            <w:tcBorders>
              <w:top w:val="single" w:sz="4" w:space="0" w:color="auto"/>
              <w:left w:val="single" w:sz="4" w:space="0" w:color="auto"/>
              <w:bottom w:val="single" w:sz="4" w:space="0" w:color="auto"/>
              <w:right w:val="single" w:sz="4" w:space="0" w:color="auto"/>
            </w:tcBorders>
            <w:hideMark/>
          </w:tcPr>
          <w:p w:rsidR="0029249E" w:rsidRPr="00413C00" w:rsidRDefault="0029249E" w:rsidP="0029249E">
            <w:pPr>
              <w:suppressAutoHyphens/>
              <w:spacing w:after="0" w:line="240" w:lineRule="auto"/>
              <w:rPr>
                <w:rFonts w:ascii="Times New Roman" w:eastAsia="Times New Roman" w:hAnsi="Times New Roman" w:cs="Times New Roman"/>
                <w:sz w:val="20"/>
                <w:szCs w:val="20"/>
                <w:lang w:eastAsia="ru-RU"/>
              </w:rPr>
            </w:pPr>
            <w:r w:rsidRPr="00413C00">
              <w:rPr>
                <w:rFonts w:ascii="Times New Roman" w:eastAsia="Times New Roman" w:hAnsi="Times New Roman" w:cs="Times New Roman"/>
                <w:sz w:val="20"/>
                <w:szCs w:val="20"/>
                <w:lang w:eastAsia="ru-RU"/>
              </w:rPr>
              <w:t>Итого</w:t>
            </w:r>
          </w:p>
        </w:tc>
        <w:tc>
          <w:tcPr>
            <w:tcW w:w="886" w:type="dxa"/>
            <w:tcBorders>
              <w:top w:val="single" w:sz="4" w:space="0" w:color="auto"/>
              <w:left w:val="single" w:sz="4" w:space="0" w:color="auto"/>
              <w:bottom w:val="single" w:sz="4" w:space="0" w:color="auto"/>
              <w:right w:val="single" w:sz="4" w:space="0" w:color="auto"/>
            </w:tcBorders>
            <w:hideMark/>
          </w:tcPr>
          <w:p w:rsidR="0029249E" w:rsidRPr="006553C4" w:rsidRDefault="0029249E" w:rsidP="0029249E">
            <w:pPr>
              <w:suppressAutoHyphens/>
              <w:spacing w:after="0" w:line="240" w:lineRule="auto"/>
              <w:jc w:val="center"/>
              <w:rPr>
                <w:rFonts w:ascii="Times New Roman" w:eastAsia="Times New Roman" w:hAnsi="Times New Roman" w:cs="Times New Roman"/>
                <w:b/>
                <w:sz w:val="20"/>
                <w:szCs w:val="20"/>
                <w:lang w:eastAsia="ru-RU"/>
              </w:rPr>
            </w:pPr>
            <w:r w:rsidRPr="006553C4">
              <w:rPr>
                <w:rFonts w:ascii="Times New Roman" w:eastAsia="Times New Roman" w:hAnsi="Times New Roman" w:cs="Times New Roman"/>
                <w:b/>
                <w:sz w:val="20"/>
                <w:szCs w:val="20"/>
                <w:lang w:eastAsia="ru-RU"/>
              </w:rPr>
              <w:t>58</w:t>
            </w:r>
          </w:p>
        </w:tc>
        <w:tc>
          <w:tcPr>
            <w:tcW w:w="950" w:type="dxa"/>
            <w:tcBorders>
              <w:top w:val="single" w:sz="4" w:space="0" w:color="auto"/>
              <w:left w:val="single" w:sz="4" w:space="0" w:color="auto"/>
              <w:bottom w:val="single" w:sz="4" w:space="0" w:color="auto"/>
              <w:right w:val="single" w:sz="4" w:space="0" w:color="auto"/>
            </w:tcBorders>
            <w:hideMark/>
          </w:tcPr>
          <w:p w:rsidR="0029249E" w:rsidRPr="006553C4" w:rsidRDefault="0029249E" w:rsidP="0029249E">
            <w:pPr>
              <w:suppressAutoHyphens/>
              <w:spacing w:after="0" w:line="240" w:lineRule="auto"/>
              <w:jc w:val="center"/>
              <w:rPr>
                <w:rFonts w:ascii="Times New Roman" w:eastAsia="Times New Roman" w:hAnsi="Times New Roman" w:cs="Times New Roman"/>
                <w:b/>
                <w:sz w:val="20"/>
                <w:szCs w:val="20"/>
                <w:lang w:eastAsia="ru-RU"/>
              </w:rPr>
            </w:pPr>
            <w:r w:rsidRPr="006553C4">
              <w:rPr>
                <w:rFonts w:ascii="Times New Roman" w:eastAsia="Times New Roman" w:hAnsi="Times New Roman" w:cs="Times New Roman"/>
                <w:b/>
                <w:sz w:val="20"/>
                <w:szCs w:val="20"/>
                <w:lang w:eastAsia="ru-RU"/>
              </w:rPr>
              <w:t>84/142</w:t>
            </w:r>
          </w:p>
        </w:tc>
        <w:tc>
          <w:tcPr>
            <w:tcW w:w="950" w:type="dxa"/>
            <w:tcBorders>
              <w:top w:val="single" w:sz="4" w:space="0" w:color="auto"/>
              <w:left w:val="single" w:sz="4" w:space="0" w:color="auto"/>
              <w:bottom w:val="single" w:sz="4" w:space="0" w:color="auto"/>
              <w:right w:val="single" w:sz="4" w:space="0" w:color="auto"/>
            </w:tcBorders>
            <w:hideMark/>
          </w:tcPr>
          <w:p w:rsidR="0029249E" w:rsidRPr="006553C4" w:rsidRDefault="0029249E" w:rsidP="0029249E">
            <w:pPr>
              <w:suppressAutoHyphens/>
              <w:spacing w:after="0" w:line="240" w:lineRule="auto"/>
              <w:jc w:val="center"/>
              <w:rPr>
                <w:rFonts w:ascii="Times New Roman" w:eastAsia="Times New Roman" w:hAnsi="Times New Roman" w:cs="Times New Roman"/>
                <w:b/>
                <w:sz w:val="20"/>
                <w:szCs w:val="20"/>
                <w:lang w:eastAsia="ru-RU"/>
              </w:rPr>
            </w:pPr>
            <w:r w:rsidRPr="006553C4">
              <w:rPr>
                <w:rFonts w:ascii="Times New Roman" w:eastAsia="Times New Roman" w:hAnsi="Times New Roman" w:cs="Times New Roman"/>
                <w:b/>
                <w:sz w:val="20"/>
                <w:szCs w:val="20"/>
                <w:lang w:eastAsia="ru-RU"/>
              </w:rPr>
              <w:t>118/260</w:t>
            </w:r>
          </w:p>
        </w:tc>
        <w:tc>
          <w:tcPr>
            <w:tcW w:w="1416" w:type="dxa"/>
            <w:tcBorders>
              <w:top w:val="single" w:sz="4" w:space="0" w:color="auto"/>
              <w:left w:val="single" w:sz="4" w:space="0" w:color="auto"/>
              <w:bottom w:val="single" w:sz="4" w:space="0" w:color="auto"/>
              <w:right w:val="single" w:sz="4" w:space="0" w:color="auto"/>
            </w:tcBorders>
          </w:tcPr>
          <w:p w:rsidR="0029249E" w:rsidRPr="006553C4" w:rsidRDefault="0029249E" w:rsidP="0029249E">
            <w:pPr>
              <w:suppressAutoHyphens/>
              <w:spacing w:after="0" w:line="240" w:lineRule="auto"/>
              <w:jc w:val="center"/>
              <w:rPr>
                <w:rFonts w:ascii="Times New Roman" w:eastAsia="Times New Roman" w:hAnsi="Times New Roman" w:cs="Times New Roman"/>
                <w:b/>
                <w:sz w:val="20"/>
                <w:szCs w:val="20"/>
                <w:lang w:eastAsia="ru-RU"/>
              </w:rPr>
            </w:pPr>
            <w:r w:rsidRPr="006553C4">
              <w:rPr>
                <w:rFonts w:ascii="Times New Roman" w:eastAsia="Times New Roman" w:hAnsi="Times New Roman" w:cs="Times New Roman"/>
                <w:b/>
                <w:sz w:val="20"/>
                <w:szCs w:val="20"/>
                <w:lang w:eastAsia="ru-RU"/>
              </w:rPr>
              <w:t>260/481</w:t>
            </w:r>
          </w:p>
        </w:tc>
        <w:tc>
          <w:tcPr>
            <w:tcW w:w="993" w:type="dxa"/>
            <w:tcBorders>
              <w:top w:val="single" w:sz="4" w:space="0" w:color="auto"/>
              <w:left w:val="single" w:sz="4" w:space="0" w:color="auto"/>
              <w:bottom w:val="single" w:sz="4" w:space="0" w:color="auto"/>
              <w:right w:val="single" w:sz="4" w:space="0" w:color="auto"/>
            </w:tcBorders>
          </w:tcPr>
          <w:p w:rsidR="0029249E" w:rsidRPr="006553C4" w:rsidRDefault="0029249E" w:rsidP="0029249E">
            <w:pPr>
              <w:suppressAutoHyphens/>
              <w:spacing w:after="0" w:line="240" w:lineRule="auto"/>
              <w:jc w:val="center"/>
              <w:rPr>
                <w:rFonts w:ascii="Times New Roman" w:eastAsia="Times New Roman" w:hAnsi="Times New Roman" w:cs="Times New Roman"/>
                <w:b/>
                <w:sz w:val="20"/>
                <w:szCs w:val="20"/>
                <w:lang w:eastAsia="ru-RU"/>
              </w:rPr>
            </w:pPr>
            <w:r w:rsidRPr="006553C4">
              <w:rPr>
                <w:rFonts w:ascii="Times New Roman" w:eastAsia="Times New Roman" w:hAnsi="Times New Roman" w:cs="Times New Roman"/>
                <w:b/>
                <w:sz w:val="20"/>
                <w:szCs w:val="20"/>
                <w:lang w:eastAsia="ru-RU"/>
              </w:rPr>
              <w:t>107</w:t>
            </w:r>
          </w:p>
        </w:tc>
        <w:tc>
          <w:tcPr>
            <w:tcW w:w="993" w:type="dxa"/>
            <w:tcBorders>
              <w:top w:val="single" w:sz="4" w:space="0" w:color="auto"/>
              <w:left w:val="single" w:sz="4" w:space="0" w:color="auto"/>
              <w:bottom w:val="single" w:sz="4" w:space="0" w:color="auto"/>
              <w:right w:val="single" w:sz="4" w:space="0" w:color="auto"/>
            </w:tcBorders>
          </w:tcPr>
          <w:p w:rsidR="0029249E" w:rsidRPr="006553C4" w:rsidRDefault="0029249E" w:rsidP="0029249E">
            <w:pPr>
              <w:suppressAutoHyphens/>
              <w:spacing w:after="0" w:line="240" w:lineRule="auto"/>
              <w:jc w:val="center"/>
              <w:rPr>
                <w:rFonts w:ascii="Times New Roman" w:eastAsia="Times New Roman" w:hAnsi="Times New Roman" w:cs="Times New Roman"/>
                <w:b/>
                <w:sz w:val="20"/>
                <w:szCs w:val="20"/>
                <w:lang w:eastAsia="ru-RU"/>
              </w:rPr>
            </w:pPr>
            <w:r w:rsidRPr="006553C4">
              <w:rPr>
                <w:rFonts w:ascii="Times New Roman" w:eastAsia="Times New Roman" w:hAnsi="Times New Roman" w:cs="Times New Roman"/>
                <w:b/>
                <w:sz w:val="20"/>
                <w:szCs w:val="20"/>
                <w:lang w:eastAsia="ru-RU"/>
              </w:rPr>
              <w:t>264/371</w:t>
            </w:r>
          </w:p>
        </w:tc>
        <w:tc>
          <w:tcPr>
            <w:tcW w:w="993" w:type="dxa"/>
            <w:tcBorders>
              <w:top w:val="single" w:sz="4" w:space="0" w:color="auto"/>
              <w:left w:val="single" w:sz="4" w:space="0" w:color="auto"/>
              <w:bottom w:val="single" w:sz="4" w:space="0" w:color="auto"/>
              <w:right w:val="single" w:sz="4" w:space="0" w:color="auto"/>
            </w:tcBorders>
          </w:tcPr>
          <w:p w:rsidR="0029249E" w:rsidRPr="006553C4" w:rsidRDefault="0029249E" w:rsidP="0029249E">
            <w:pPr>
              <w:suppressAutoHyphens/>
              <w:spacing w:after="0" w:line="240" w:lineRule="auto"/>
              <w:jc w:val="center"/>
              <w:rPr>
                <w:rFonts w:ascii="Times New Roman" w:eastAsia="Times New Roman" w:hAnsi="Times New Roman" w:cs="Times New Roman"/>
                <w:b/>
                <w:sz w:val="20"/>
                <w:szCs w:val="20"/>
                <w:lang w:eastAsia="ru-RU"/>
              </w:rPr>
            </w:pPr>
            <w:r w:rsidRPr="006553C4">
              <w:rPr>
                <w:rFonts w:ascii="Times New Roman" w:eastAsia="Times New Roman" w:hAnsi="Times New Roman" w:cs="Times New Roman"/>
                <w:b/>
                <w:sz w:val="20"/>
                <w:szCs w:val="20"/>
                <w:lang w:eastAsia="ru-RU"/>
              </w:rPr>
              <w:t>527/898</w:t>
            </w:r>
          </w:p>
        </w:tc>
        <w:tc>
          <w:tcPr>
            <w:tcW w:w="993" w:type="dxa"/>
            <w:tcBorders>
              <w:top w:val="single" w:sz="4" w:space="0" w:color="auto"/>
              <w:left w:val="single" w:sz="4" w:space="0" w:color="auto"/>
              <w:bottom w:val="single" w:sz="4" w:space="0" w:color="auto"/>
              <w:right w:val="single" w:sz="4" w:space="0" w:color="auto"/>
            </w:tcBorders>
          </w:tcPr>
          <w:p w:rsidR="0029249E" w:rsidRPr="006553C4" w:rsidRDefault="0029249E" w:rsidP="0029249E">
            <w:pPr>
              <w:suppressAutoHyphens/>
              <w:spacing w:after="0" w:line="240" w:lineRule="auto"/>
              <w:jc w:val="center"/>
              <w:rPr>
                <w:rFonts w:ascii="Times New Roman" w:eastAsia="Times New Roman" w:hAnsi="Times New Roman" w:cs="Times New Roman"/>
                <w:b/>
                <w:sz w:val="20"/>
                <w:szCs w:val="20"/>
                <w:lang w:eastAsia="ru-RU"/>
              </w:rPr>
            </w:pPr>
            <w:r w:rsidRPr="006553C4">
              <w:rPr>
                <w:rFonts w:ascii="Times New Roman" w:eastAsia="Times New Roman" w:hAnsi="Times New Roman" w:cs="Times New Roman"/>
                <w:b/>
                <w:sz w:val="20"/>
                <w:szCs w:val="20"/>
                <w:lang w:eastAsia="ru-RU"/>
              </w:rPr>
              <w:t>575/1473</w:t>
            </w:r>
          </w:p>
        </w:tc>
      </w:tr>
    </w:tbl>
    <w:p w:rsidR="0029249E" w:rsidRPr="00413C00" w:rsidRDefault="0029249E" w:rsidP="0029249E">
      <w:pPr>
        <w:spacing w:after="0" w:line="360" w:lineRule="auto"/>
        <w:ind w:firstLine="720"/>
        <w:jc w:val="both"/>
        <w:rPr>
          <w:rFonts w:ascii="Times New Roman" w:eastAsia="Times New Roman" w:hAnsi="Times New Roman" w:cs="Times New Roman"/>
          <w:sz w:val="26"/>
          <w:szCs w:val="26"/>
          <w:lang w:eastAsia="ru-RU"/>
        </w:rPr>
      </w:pPr>
    </w:p>
    <w:p w:rsidR="0029249E" w:rsidRPr="00FE1CCE" w:rsidRDefault="0029249E" w:rsidP="0029249E">
      <w:pPr>
        <w:spacing w:after="0" w:line="360" w:lineRule="auto"/>
        <w:ind w:right="-191" w:firstLine="708"/>
        <w:jc w:val="both"/>
        <w:rPr>
          <w:rFonts w:ascii="Times New Roman" w:hAnsi="Times New Roman" w:cs="Times New Roman"/>
          <w:sz w:val="28"/>
          <w:szCs w:val="28"/>
        </w:rPr>
      </w:pPr>
      <w:r w:rsidRPr="00FE1CCE">
        <w:rPr>
          <w:rFonts w:ascii="Times New Roman" w:eastAsia="Times New Roman" w:hAnsi="Times New Roman" w:cs="Times New Roman"/>
          <w:sz w:val="28"/>
          <w:szCs w:val="28"/>
          <w:lang w:eastAsia="ru-RU"/>
        </w:rPr>
        <w:t xml:space="preserve">За </w:t>
      </w:r>
      <w:r w:rsidRPr="00FE1CCE">
        <w:rPr>
          <w:rFonts w:ascii="Times New Roman" w:eastAsia="Times New Roman" w:hAnsi="Times New Roman" w:cs="Times New Roman"/>
          <w:b/>
          <w:sz w:val="28"/>
          <w:szCs w:val="28"/>
          <w:lang w:eastAsia="ru-RU"/>
        </w:rPr>
        <w:t>4 квартал 2014 года</w:t>
      </w:r>
      <w:r w:rsidRPr="00FE1CCE">
        <w:rPr>
          <w:rFonts w:ascii="Times New Roman" w:eastAsia="Times New Roman" w:hAnsi="Times New Roman" w:cs="Times New Roman"/>
          <w:sz w:val="28"/>
          <w:szCs w:val="28"/>
          <w:lang w:eastAsia="ru-RU"/>
        </w:rPr>
        <w:t xml:space="preserve"> старшими государственными инспекторами Управления Роскомнадзора по Волгоградской области и Республике Калмыкия всего вынесено  </w:t>
      </w:r>
      <w:r w:rsidRPr="00FE1CCE">
        <w:rPr>
          <w:rFonts w:ascii="Times New Roman" w:eastAsia="Times New Roman" w:hAnsi="Times New Roman" w:cs="Times New Roman"/>
          <w:b/>
          <w:sz w:val="28"/>
          <w:szCs w:val="28"/>
          <w:lang w:eastAsia="ru-RU"/>
        </w:rPr>
        <w:t>241</w:t>
      </w:r>
      <w:r w:rsidRPr="00FE1CCE">
        <w:rPr>
          <w:rFonts w:ascii="Times New Roman" w:eastAsia="Times New Roman" w:hAnsi="Times New Roman" w:cs="Times New Roman"/>
          <w:sz w:val="28"/>
          <w:szCs w:val="28"/>
          <w:lang w:eastAsia="ru-RU"/>
        </w:rPr>
        <w:t xml:space="preserve"> постановление по делам об административных правонарушениях, из которых - </w:t>
      </w:r>
      <w:r w:rsidRPr="00FE1CCE">
        <w:rPr>
          <w:rFonts w:ascii="Times New Roman" w:eastAsia="Times New Roman" w:hAnsi="Times New Roman" w:cs="Times New Roman"/>
          <w:b/>
          <w:sz w:val="28"/>
          <w:szCs w:val="28"/>
          <w:lang w:eastAsia="ru-RU"/>
        </w:rPr>
        <w:t>31</w:t>
      </w:r>
      <w:r w:rsidRPr="00FE1CCE">
        <w:rPr>
          <w:rFonts w:ascii="Times New Roman" w:eastAsia="Times New Roman" w:hAnsi="Times New Roman" w:cs="Times New Roman"/>
          <w:sz w:val="28"/>
          <w:szCs w:val="28"/>
          <w:lang w:eastAsia="ru-RU"/>
        </w:rPr>
        <w:t xml:space="preserve"> по результатам рассмотрения протоколов об административных правонарушениях, составленных в 3 квартале 2014 года. </w:t>
      </w:r>
      <w:r w:rsidRPr="00FE1CCE">
        <w:rPr>
          <w:rFonts w:ascii="Times New Roman" w:hAnsi="Times New Roman" w:cs="Times New Roman"/>
          <w:sz w:val="28"/>
          <w:szCs w:val="28"/>
        </w:rPr>
        <w:t xml:space="preserve">При этом </w:t>
      </w:r>
      <w:r w:rsidRPr="00FE1CCE">
        <w:rPr>
          <w:rFonts w:ascii="Times New Roman" w:hAnsi="Times New Roman" w:cs="Times New Roman"/>
          <w:b/>
          <w:sz w:val="28"/>
          <w:szCs w:val="28"/>
        </w:rPr>
        <w:t>21</w:t>
      </w:r>
      <w:r w:rsidRPr="00FE1CCE">
        <w:rPr>
          <w:rFonts w:ascii="Times New Roman" w:hAnsi="Times New Roman" w:cs="Times New Roman"/>
          <w:sz w:val="28"/>
          <w:szCs w:val="28"/>
        </w:rPr>
        <w:t xml:space="preserve"> протокол об административных правонарушениях будет рассмотрен в 1 квартале 2015 года. Исходя из вида административного наказания, вынесено </w:t>
      </w:r>
      <w:r w:rsidRPr="00FE1CCE">
        <w:rPr>
          <w:rFonts w:ascii="Times New Roman" w:hAnsi="Times New Roman" w:cs="Times New Roman"/>
          <w:b/>
          <w:sz w:val="28"/>
          <w:szCs w:val="28"/>
        </w:rPr>
        <w:t>19</w:t>
      </w:r>
      <w:r w:rsidRPr="00FE1CCE">
        <w:rPr>
          <w:rFonts w:ascii="Times New Roman" w:hAnsi="Times New Roman" w:cs="Times New Roman"/>
          <w:sz w:val="28"/>
          <w:szCs w:val="28"/>
        </w:rPr>
        <w:t xml:space="preserve"> постановлений, предусматривающих в качестве санкции предупреждение, </w:t>
      </w:r>
      <w:r w:rsidRPr="00FE1CCE">
        <w:rPr>
          <w:rFonts w:ascii="Times New Roman" w:hAnsi="Times New Roman" w:cs="Times New Roman"/>
          <w:b/>
          <w:sz w:val="28"/>
          <w:szCs w:val="28"/>
        </w:rPr>
        <w:t>220</w:t>
      </w:r>
      <w:r w:rsidRPr="00FE1CCE">
        <w:rPr>
          <w:rFonts w:ascii="Times New Roman" w:hAnsi="Times New Roman" w:cs="Times New Roman"/>
          <w:sz w:val="28"/>
          <w:szCs w:val="28"/>
        </w:rPr>
        <w:t xml:space="preserve"> постановлений о наложении административного наказания в виде штрафа.</w:t>
      </w:r>
    </w:p>
    <w:p w:rsidR="0029249E" w:rsidRPr="00FE1CCE" w:rsidRDefault="0029249E" w:rsidP="0029249E">
      <w:pPr>
        <w:spacing w:after="0" w:line="360" w:lineRule="auto"/>
        <w:ind w:right="-191" w:firstLine="708"/>
        <w:jc w:val="both"/>
        <w:rPr>
          <w:sz w:val="28"/>
          <w:szCs w:val="28"/>
        </w:rPr>
      </w:pPr>
      <w:r w:rsidRPr="00FE1CCE">
        <w:rPr>
          <w:rFonts w:ascii="Times New Roman" w:hAnsi="Times New Roman" w:cs="Times New Roman"/>
          <w:sz w:val="28"/>
          <w:szCs w:val="28"/>
        </w:rPr>
        <w:t xml:space="preserve">Всего за 2014 год по результатам рассмотрения дел об административных правонарушениях </w:t>
      </w:r>
      <w:r w:rsidRPr="00FE1CCE">
        <w:rPr>
          <w:rFonts w:ascii="Times New Roman" w:eastAsia="Times New Roman" w:hAnsi="Times New Roman" w:cs="Times New Roman"/>
          <w:sz w:val="28"/>
          <w:szCs w:val="28"/>
          <w:lang w:eastAsia="ru-RU"/>
        </w:rPr>
        <w:t>старшими государственными инспекторами Управления Роскомнадзора по Волгоградской области и Республике Калмыкия</w:t>
      </w:r>
      <w:r w:rsidRPr="00FE1CCE">
        <w:rPr>
          <w:rFonts w:ascii="Times New Roman" w:hAnsi="Times New Roman" w:cs="Times New Roman"/>
          <w:sz w:val="28"/>
          <w:szCs w:val="28"/>
        </w:rPr>
        <w:t xml:space="preserve"> вынесено </w:t>
      </w:r>
      <w:r w:rsidRPr="00FE1CCE">
        <w:rPr>
          <w:rFonts w:ascii="Times New Roman" w:hAnsi="Times New Roman" w:cs="Times New Roman"/>
          <w:b/>
          <w:sz w:val="28"/>
          <w:szCs w:val="28"/>
        </w:rPr>
        <w:t>815</w:t>
      </w:r>
      <w:r w:rsidRPr="00FE1CCE">
        <w:rPr>
          <w:rFonts w:ascii="Times New Roman" w:hAnsi="Times New Roman" w:cs="Times New Roman"/>
          <w:sz w:val="28"/>
          <w:szCs w:val="28"/>
        </w:rPr>
        <w:t xml:space="preserve"> постановлений, из них постановлений с наказанием в виде предупреждения - </w:t>
      </w:r>
      <w:r w:rsidRPr="00FE1CCE">
        <w:rPr>
          <w:rFonts w:ascii="Times New Roman" w:hAnsi="Times New Roman" w:cs="Times New Roman"/>
          <w:b/>
          <w:sz w:val="28"/>
          <w:szCs w:val="28"/>
        </w:rPr>
        <w:t>44</w:t>
      </w:r>
      <w:r w:rsidRPr="00FE1CCE">
        <w:rPr>
          <w:rFonts w:ascii="Times New Roman" w:hAnsi="Times New Roman" w:cs="Times New Roman"/>
          <w:sz w:val="28"/>
          <w:szCs w:val="28"/>
        </w:rPr>
        <w:t xml:space="preserve"> .</w:t>
      </w:r>
    </w:p>
    <w:p w:rsidR="0029249E" w:rsidRPr="00413C00" w:rsidRDefault="0029249E" w:rsidP="0029249E">
      <w:pPr>
        <w:spacing w:after="0" w:line="360" w:lineRule="auto"/>
        <w:jc w:val="both"/>
        <w:rPr>
          <w:rFonts w:ascii="Times New Roman" w:eastAsia="Times New Roman" w:hAnsi="Times New Roman" w:cs="Times New Roman"/>
          <w:sz w:val="26"/>
          <w:szCs w:val="26"/>
          <w:lang w:eastAsia="ru-RU"/>
        </w:rPr>
      </w:pPr>
    </w:p>
    <w:p w:rsidR="0029249E" w:rsidRPr="000A4EC3" w:rsidRDefault="0029249E" w:rsidP="0029249E">
      <w:pPr>
        <w:spacing w:after="0" w:line="360" w:lineRule="auto"/>
        <w:ind w:firstLine="720"/>
        <w:jc w:val="center"/>
        <w:rPr>
          <w:rFonts w:ascii="Times New Roman" w:eastAsia="Times New Roman" w:hAnsi="Times New Roman" w:cs="Times New Roman"/>
          <w:b/>
          <w:sz w:val="28"/>
          <w:szCs w:val="28"/>
          <w:lang w:eastAsia="ru-RU"/>
        </w:rPr>
      </w:pPr>
      <w:r w:rsidRPr="000A4EC3">
        <w:rPr>
          <w:rFonts w:ascii="Times New Roman" w:eastAsia="Times New Roman" w:hAnsi="Times New Roman" w:cs="Times New Roman"/>
          <w:b/>
          <w:sz w:val="28"/>
          <w:szCs w:val="28"/>
          <w:lang w:eastAsia="ru-RU"/>
        </w:rPr>
        <w:t>Информация о сумме штрафов, наложенных по результатам          рассмотрения дел об административных правонарушениях за 12 месяцев 2014 года в сравнении с 12 месяцами 2013 года:</w:t>
      </w:r>
    </w:p>
    <w:p w:rsidR="0029249E" w:rsidRPr="000A4EC3" w:rsidRDefault="0029249E" w:rsidP="0029249E">
      <w:pPr>
        <w:spacing w:after="0" w:line="360" w:lineRule="auto"/>
        <w:ind w:firstLine="720"/>
        <w:jc w:val="center"/>
        <w:rPr>
          <w:rFonts w:ascii="Times New Roman" w:eastAsia="Times New Roman" w:hAnsi="Times New Roman" w:cs="Times New Roman"/>
          <w:sz w:val="28"/>
          <w:szCs w:val="28"/>
          <w:lang w:eastAsia="ru-RU"/>
        </w:rPr>
      </w:pPr>
    </w:p>
    <w:p w:rsidR="0029249E" w:rsidRPr="000A4EC3"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0A4EC3">
        <w:rPr>
          <w:rFonts w:ascii="Times New Roman" w:eastAsia="Times New Roman" w:hAnsi="Times New Roman" w:cs="Times New Roman"/>
          <w:sz w:val="28"/>
          <w:szCs w:val="28"/>
          <w:lang w:eastAsia="ru-RU"/>
        </w:rPr>
        <w:t xml:space="preserve">- наложено административных наказаний в виде штрафа на сумму </w:t>
      </w:r>
      <w:r w:rsidRPr="000A4EC3">
        <w:rPr>
          <w:rFonts w:ascii="Times New Roman" w:eastAsia="Times New Roman" w:hAnsi="Times New Roman" w:cs="Times New Roman"/>
          <w:b/>
          <w:sz w:val="28"/>
          <w:szCs w:val="28"/>
          <w:lang w:eastAsia="ru-RU"/>
        </w:rPr>
        <w:t>4 166, 35</w:t>
      </w:r>
      <w:r w:rsidRPr="000A4EC3">
        <w:rPr>
          <w:rFonts w:ascii="Times New Roman" w:eastAsia="Times New Roman" w:hAnsi="Times New Roman" w:cs="Times New Roman"/>
          <w:sz w:val="28"/>
          <w:szCs w:val="28"/>
          <w:lang w:eastAsia="ru-RU"/>
        </w:rPr>
        <w:t xml:space="preserve"> </w:t>
      </w:r>
      <w:proofErr w:type="spellStart"/>
      <w:r w:rsidRPr="000A4EC3">
        <w:rPr>
          <w:rFonts w:ascii="Times New Roman" w:eastAsia="Times New Roman" w:hAnsi="Times New Roman" w:cs="Times New Roman"/>
          <w:sz w:val="28"/>
          <w:szCs w:val="28"/>
          <w:lang w:eastAsia="ru-RU"/>
        </w:rPr>
        <w:t>тыс</w:t>
      </w:r>
      <w:proofErr w:type="gramStart"/>
      <w:r w:rsidRPr="000A4EC3">
        <w:rPr>
          <w:rFonts w:ascii="Times New Roman" w:eastAsia="Times New Roman" w:hAnsi="Times New Roman" w:cs="Times New Roman"/>
          <w:sz w:val="28"/>
          <w:szCs w:val="28"/>
          <w:lang w:eastAsia="ru-RU"/>
        </w:rPr>
        <w:t>.р</w:t>
      </w:r>
      <w:proofErr w:type="gramEnd"/>
      <w:r w:rsidRPr="000A4EC3">
        <w:rPr>
          <w:rFonts w:ascii="Times New Roman" w:eastAsia="Times New Roman" w:hAnsi="Times New Roman" w:cs="Times New Roman"/>
          <w:sz w:val="28"/>
          <w:szCs w:val="28"/>
          <w:lang w:eastAsia="ru-RU"/>
        </w:rPr>
        <w:t>уб</w:t>
      </w:r>
      <w:proofErr w:type="spellEnd"/>
      <w:r w:rsidRPr="000A4EC3">
        <w:rPr>
          <w:rFonts w:ascii="Times New Roman" w:eastAsia="Times New Roman" w:hAnsi="Times New Roman" w:cs="Times New Roman"/>
          <w:sz w:val="28"/>
          <w:szCs w:val="28"/>
          <w:lang w:eastAsia="ru-RU"/>
        </w:rPr>
        <w:t>., из них:</w:t>
      </w:r>
    </w:p>
    <w:p w:rsidR="0029249E" w:rsidRPr="000A4EC3"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0A4EC3">
        <w:rPr>
          <w:rFonts w:ascii="Times New Roman" w:eastAsia="Times New Roman" w:hAnsi="Times New Roman" w:cs="Times New Roman"/>
          <w:sz w:val="28"/>
          <w:szCs w:val="28"/>
          <w:lang w:eastAsia="ru-RU"/>
        </w:rPr>
        <w:t xml:space="preserve">- </w:t>
      </w:r>
      <w:r w:rsidRPr="000A4EC3">
        <w:rPr>
          <w:rFonts w:ascii="Times New Roman" w:eastAsia="Times New Roman" w:hAnsi="Times New Roman" w:cs="Times New Roman"/>
          <w:b/>
          <w:sz w:val="28"/>
          <w:szCs w:val="28"/>
          <w:lang w:eastAsia="ru-RU"/>
        </w:rPr>
        <w:t>3 555,05</w:t>
      </w:r>
      <w:r w:rsidRPr="000A4EC3">
        <w:rPr>
          <w:rFonts w:ascii="Times New Roman" w:eastAsia="Times New Roman" w:hAnsi="Times New Roman" w:cs="Times New Roman"/>
          <w:sz w:val="28"/>
          <w:szCs w:val="28"/>
          <w:lang w:eastAsia="ru-RU"/>
        </w:rPr>
        <w:t xml:space="preserve"> </w:t>
      </w:r>
      <w:proofErr w:type="spellStart"/>
      <w:r w:rsidRPr="000A4EC3">
        <w:rPr>
          <w:rFonts w:ascii="Times New Roman" w:eastAsia="Times New Roman" w:hAnsi="Times New Roman" w:cs="Times New Roman"/>
          <w:sz w:val="28"/>
          <w:szCs w:val="28"/>
          <w:lang w:eastAsia="ru-RU"/>
        </w:rPr>
        <w:t>тыс</w:t>
      </w:r>
      <w:proofErr w:type="gramStart"/>
      <w:r w:rsidRPr="000A4EC3">
        <w:rPr>
          <w:rFonts w:ascii="Times New Roman" w:eastAsia="Times New Roman" w:hAnsi="Times New Roman" w:cs="Times New Roman"/>
          <w:sz w:val="28"/>
          <w:szCs w:val="28"/>
          <w:lang w:eastAsia="ru-RU"/>
        </w:rPr>
        <w:t>.р</w:t>
      </w:r>
      <w:proofErr w:type="gramEnd"/>
      <w:r w:rsidRPr="000A4EC3">
        <w:rPr>
          <w:rFonts w:ascii="Times New Roman" w:eastAsia="Times New Roman" w:hAnsi="Times New Roman" w:cs="Times New Roman"/>
          <w:sz w:val="28"/>
          <w:szCs w:val="28"/>
          <w:lang w:eastAsia="ru-RU"/>
        </w:rPr>
        <w:t>уб</w:t>
      </w:r>
      <w:proofErr w:type="spellEnd"/>
      <w:r w:rsidRPr="000A4EC3">
        <w:rPr>
          <w:rFonts w:ascii="Times New Roman" w:eastAsia="Times New Roman" w:hAnsi="Times New Roman" w:cs="Times New Roman"/>
          <w:sz w:val="28"/>
          <w:szCs w:val="28"/>
          <w:lang w:eastAsia="ru-RU"/>
        </w:rPr>
        <w:t>. по постановлениям Управления,</w:t>
      </w:r>
    </w:p>
    <w:p w:rsidR="0029249E" w:rsidRPr="000A4EC3"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0A4EC3">
        <w:rPr>
          <w:rFonts w:ascii="Times New Roman" w:eastAsia="Times New Roman" w:hAnsi="Times New Roman" w:cs="Times New Roman"/>
          <w:sz w:val="28"/>
          <w:szCs w:val="28"/>
          <w:lang w:eastAsia="ru-RU"/>
        </w:rPr>
        <w:t xml:space="preserve">- </w:t>
      </w:r>
      <w:r w:rsidRPr="000A4EC3">
        <w:rPr>
          <w:rFonts w:ascii="Times New Roman" w:eastAsia="Times New Roman" w:hAnsi="Times New Roman" w:cs="Times New Roman"/>
          <w:b/>
          <w:sz w:val="28"/>
          <w:szCs w:val="28"/>
          <w:lang w:eastAsia="ru-RU"/>
        </w:rPr>
        <w:t>611,3</w:t>
      </w:r>
      <w:r w:rsidRPr="000A4EC3">
        <w:rPr>
          <w:rFonts w:ascii="Times New Roman" w:eastAsia="Times New Roman" w:hAnsi="Times New Roman" w:cs="Times New Roman"/>
          <w:sz w:val="28"/>
          <w:szCs w:val="28"/>
          <w:lang w:eastAsia="ru-RU"/>
        </w:rPr>
        <w:t xml:space="preserve"> </w:t>
      </w:r>
      <w:proofErr w:type="spellStart"/>
      <w:r w:rsidRPr="000A4EC3">
        <w:rPr>
          <w:rFonts w:ascii="Times New Roman" w:eastAsia="Times New Roman" w:hAnsi="Times New Roman" w:cs="Times New Roman"/>
          <w:sz w:val="28"/>
          <w:szCs w:val="28"/>
          <w:lang w:eastAsia="ru-RU"/>
        </w:rPr>
        <w:t>тыс</w:t>
      </w:r>
      <w:proofErr w:type="gramStart"/>
      <w:r w:rsidRPr="000A4EC3">
        <w:rPr>
          <w:rFonts w:ascii="Times New Roman" w:eastAsia="Times New Roman" w:hAnsi="Times New Roman" w:cs="Times New Roman"/>
          <w:sz w:val="28"/>
          <w:szCs w:val="28"/>
          <w:lang w:eastAsia="ru-RU"/>
        </w:rPr>
        <w:t>.р</w:t>
      </w:r>
      <w:proofErr w:type="gramEnd"/>
      <w:r w:rsidRPr="000A4EC3">
        <w:rPr>
          <w:rFonts w:ascii="Times New Roman" w:eastAsia="Times New Roman" w:hAnsi="Times New Roman" w:cs="Times New Roman"/>
          <w:sz w:val="28"/>
          <w:szCs w:val="28"/>
          <w:lang w:eastAsia="ru-RU"/>
        </w:rPr>
        <w:t>уб</w:t>
      </w:r>
      <w:proofErr w:type="spellEnd"/>
      <w:r w:rsidRPr="000A4EC3">
        <w:rPr>
          <w:rFonts w:ascii="Times New Roman" w:eastAsia="Times New Roman" w:hAnsi="Times New Roman" w:cs="Times New Roman"/>
          <w:sz w:val="28"/>
          <w:szCs w:val="28"/>
          <w:lang w:eastAsia="ru-RU"/>
        </w:rPr>
        <w:t>. по постановлениям судов.</w:t>
      </w:r>
    </w:p>
    <w:p w:rsidR="0029249E" w:rsidRPr="00413C00" w:rsidRDefault="0029249E" w:rsidP="0029249E">
      <w:pPr>
        <w:spacing w:after="0" w:line="360" w:lineRule="auto"/>
        <w:ind w:firstLine="720"/>
        <w:jc w:val="both"/>
        <w:rPr>
          <w:rFonts w:ascii="Times New Roman" w:eastAsia="Times New Roman" w:hAnsi="Times New Roman" w:cs="Times New Roman"/>
          <w:sz w:val="26"/>
          <w:szCs w:val="26"/>
          <w:lang w:eastAsia="ru-RU"/>
        </w:rPr>
      </w:pPr>
    </w:p>
    <w:p w:rsidR="0029249E" w:rsidRDefault="0029249E" w:rsidP="0029249E">
      <w:pPr>
        <w:spacing w:after="0" w:line="360" w:lineRule="auto"/>
        <w:ind w:firstLine="720"/>
        <w:jc w:val="both"/>
        <w:rPr>
          <w:rFonts w:ascii="Times New Roman" w:eastAsia="Times New Roman" w:hAnsi="Times New Roman" w:cs="Times New Roman"/>
          <w:sz w:val="26"/>
          <w:szCs w:val="26"/>
          <w:lang w:eastAsia="ru-RU"/>
        </w:rPr>
      </w:pPr>
      <w:r w:rsidRPr="00413C00">
        <w:rPr>
          <w:noProof/>
          <w:szCs w:val="26"/>
          <w:lang w:eastAsia="ru-RU"/>
        </w:rPr>
        <w:lastRenderedPageBreak/>
        <w:drawing>
          <wp:inline distT="0" distB="0" distL="0" distR="0" wp14:anchorId="095A0CBF" wp14:editId="5EA7B60E">
            <wp:extent cx="5846638" cy="2059388"/>
            <wp:effectExtent l="57150" t="0" r="58862" b="74212"/>
            <wp:docPr id="43"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9249E" w:rsidRPr="00413C00" w:rsidRDefault="0029249E" w:rsidP="0029249E">
      <w:pPr>
        <w:spacing w:after="0" w:line="360" w:lineRule="auto"/>
        <w:ind w:firstLine="720"/>
        <w:jc w:val="both"/>
        <w:rPr>
          <w:rFonts w:ascii="Times New Roman" w:eastAsia="Times New Roman" w:hAnsi="Times New Roman" w:cs="Times New Roman"/>
          <w:sz w:val="26"/>
          <w:szCs w:val="26"/>
          <w:lang w:eastAsia="ru-RU"/>
        </w:rPr>
      </w:pPr>
    </w:p>
    <w:p w:rsidR="0029249E" w:rsidRPr="000A4EC3"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0A4EC3">
        <w:rPr>
          <w:rFonts w:ascii="Times New Roman" w:eastAsia="Times New Roman" w:hAnsi="Times New Roman" w:cs="Times New Roman"/>
          <w:sz w:val="28"/>
          <w:szCs w:val="28"/>
          <w:lang w:eastAsia="ru-RU"/>
        </w:rPr>
        <w:t xml:space="preserve">- взыскано штрафов на сумму </w:t>
      </w:r>
      <w:r w:rsidRPr="000A4EC3">
        <w:rPr>
          <w:rFonts w:ascii="Times New Roman" w:eastAsia="Times New Roman" w:hAnsi="Times New Roman" w:cs="Times New Roman"/>
          <w:b/>
          <w:sz w:val="28"/>
          <w:szCs w:val="28"/>
          <w:lang w:eastAsia="ru-RU"/>
        </w:rPr>
        <w:t>3 497,65</w:t>
      </w:r>
      <w:r w:rsidRPr="000A4EC3">
        <w:rPr>
          <w:rFonts w:ascii="Times New Roman" w:eastAsia="Times New Roman" w:hAnsi="Times New Roman" w:cs="Times New Roman"/>
          <w:sz w:val="28"/>
          <w:szCs w:val="28"/>
          <w:lang w:eastAsia="ru-RU"/>
        </w:rPr>
        <w:t xml:space="preserve"> </w:t>
      </w:r>
      <w:proofErr w:type="spellStart"/>
      <w:r w:rsidRPr="000A4EC3">
        <w:rPr>
          <w:rFonts w:ascii="Times New Roman" w:eastAsia="Times New Roman" w:hAnsi="Times New Roman" w:cs="Times New Roman"/>
          <w:sz w:val="28"/>
          <w:szCs w:val="28"/>
          <w:lang w:eastAsia="ru-RU"/>
        </w:rPr>
        <w:t>тыс</w:t>
      </w:r>
      <w:proofErr w:type="gramStart"/>
      <w:r w:rsidRPr="000A4EC3">
        <w:rPr>
          <w:rFonts w:ascii="Times New Roman" w:eastAsia="Times New Roman" w:hAnsi="Times New Roman" w:cs="Times New Roman"/>
          <w:sz w:val="28"/>
          <w:szCs w:val="28"/>
          <w:lang w:eastAsia="ru-RU"/>
        </w:rPr>
        <w:t>.р</w:t>
      </w:r>
      <w:proofErr w:type="gramEnd"/>
      <w:r w:rsidRPr="000A4EC3">
        <w:rPr>
          <w:rFonts w:ascii="Times New Roman" w:eastAsia="Times New Roman" w:hAnsi="Times New Roman" w:cs="Times New Roman"/>
          <w:sz w:val="28"/>
          <w:szCs w:val="28"/>
          <w:lang w:eastAsia="ru-RU"/>
        </w:rPr>
        <w:t>уб</w:t>
      </w:r>
      <w:proofErr w:type="spellEnd"/>
      <w:r w:rsidRPr="000A4EC3">
        <w:rPr>
          <w:rFonts w:ascii="Times New Roman" w:eastAsia="Times New Roman" w:hAnsi="Times New Roman" w:cs="Times New Roman"/>
          <w:sz w:val="28"/>
          <w:szCs w:val="28"/>
          <w:lang w:eastAsia="ru-RU"/>
        </w:rPr>
        <w:t>., из них:</w:t>
      </w:r>
    </w:p>
    <w:p w:rsidR="0029249E" w:rsidRPr="000A4EC3"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0A4EC3">
        <w:rPr>
          <w:rFonts w:ascii="Times New Roman" w:eastAsia="Times New Roman" w:hAnsi="Times New Roman" w:cs="Times New Roman"/>
          <w:sz w:val="28"/>
          <w:szCs w:val="28"/>
          <w:lang w:eastAsia="ru-RU"/>
        </w:rPr>
        <w:t xml:space="preserve"> - </w:t>
      </w:r>
      <w:r w:rsidRPr="000A4EC3">
        <w:rPr>
          <w:rFonts w:ascii="Times New Roman" w:eastAsia="Times New Roman" w:hAnsi="Times New Roman" w:cs="Times New Roman"/>
          <w:b/>
          <w:sz w:val="28"/>
          <w:szCs w:val="28"/>
          <w:lang w:eastAsia="ru-RU"/>
        </w:rPr>
        <w:t>3 228,65</w:t>
      </w:r>
      <w:r w:rsidRPr="000A4EC3">
        <w:rPr>
          <w:rFonts w:ascii="Times New Roman" w:eastAsia="Times New Roman" w:hAnsi="Times New Roman" w:cs="Times New Roman"/>
          <w:sz w:val="28"/>
          <w:szCs w:val="28"/>
          <w:lang w:eastAsia="ru-RU"/>
        </w:rPr>
        <w:t xml:space="preserve"> </w:t>
      </w:r>
      <w:proofErr w:type="spellStart"/>
      <w:r w:rsidRPr="000A4EC3">
        <w:rPr>
          <w:rFonts w:ascii="Times New Roman" w:eastAsia="Times New Roman" w:hAnsi="Times New Roman" w:cs="Times New Roman"/>
          <w:sz w:val="28"/>
          <w:szCs w:val="28"/>
          <w:lang w:eastAsia="ru-RU"/>
        </w:rPr>
        <w:t>тыс</w:t>
      </w:r>
      <w:proofErr w:type="gramStart"/>
      <w:r w:rsidRPr="000A4EC3">
        <w:rPr>
          <w:rFonts w:ascii="Times New Roman" w:eastAsia="Times New Roman" w:hAnsi="Times New Roman" w:cs="Times New Roman"/>
          <w:sz w:val="28"/>
          <w:szCs w:val="28"/>
          <w:lang w:eastAsia="ru-RU"/>
        </w:rPr>
        <w:t>.р</w:t>
      </w:r>
      <w:proofErr w:type="gramEnd"/>
      <w:r w:rsidRPr="000A4EC3">
        <w:rPr>
          <w:rFonts w:ascii="Times New Roman" w:eastAsia="Times New Roman" w:hAnsi="Times New Roman" w:cs="Times New Roman"/>
          <w:sz w:val="28"/>
          <w:szCs w:val="28"/>
          <w:lang w:eastAsia="ru-RU"/>
        </w:rPr>
        <w:t>уб</w:t>
      </w:r>
      <w:proofErr w:type="spellEnd"/>
      <w:r w:rsidRPr="000A4EC3">
        <w:rPr>
          <w:rFonts w:ascii="Times New Roman" w:eastAsia="Times New Roman" w:hAnsi="Times New Roman" w:cs="Times New Roman"/>
          <w:sz w:val="28"/>
          <w:szCs w:val="28"/>
          <w:lang w:eastAsia="ru-RU"/>
        </w:rPr>
        <w:t>. по постановлениям Управления,</w:t>
      </w:r>
    </w:p>
    <w:p w:rsidR="0029249E" w:rsidRPr="000A4EC3"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0A4EC3">
        <w:rPr>
          <w:rFonts w:ascii="Times New Roman" w:eastAsia="Times New Roman" w:hAnsi="Times New Roman" w:cs="Times New Roman"/>
          <w:sz w:val="28"/>
          <w:szCs w:val="28"/>
          <w:lang w:eastAsia="ru-RU"/>
        </w:rPr>
        <w:t xml:space="preserve">- </w:t>
      </w:r>
      <w:r w:rsidRPr="000A4EC3">
        <w:rPr>
          <w:rFonts w:ascii="Times New Roman" w:eastAsia="Times New Roman" w:hAnsi="Times New Roman" w:cs="Times New Roman"/>
          <w:b/>
          <w:sz w:val="28"/>
          <w:szCs w:val="28"/>
          <w:lang w:eastAsia="ru-RU"/>
        </w:rPr>
        <w:t>269,0</w:t>
      </w:r>
      <w:r w:rsidRPr="000A4EC3">
        <w:rPr>
          <w:rFonts w:ascii="Times New Roman" w:eastAsia="Times New Roman" w:hAnsi="Times New Roman" w:cs="Times New Roman"/>
          <w:sz w:val="28"/>
          <w:szCs w:val="28"/>
          <w:lang w:eastAsia="ru-RU"/>
        </w:rPr>
        <w:t xml:space="preserve"> </w:t>
      </w:r>
      <w:proofErr w:type="spellStart"/>
      <w:r w:rsidRPr="000A4EC3">
        <w:rPr>
          <w:rFonts w:ascii="Times New Roman" w:eastAsia="Times New Roman" w:hAnsi="Times New Roman" w:cs="Times New Roman"/>
          <w:sz w:val="28"/>
          <w:szCs w:val="28"/>
          <w:lang w:eastAsia="ru-RU"/>
        </w:rPr>
        <w:t>тыс</w:t>
      </w:r>
      <w:proofErr w:type="gramStart"/>
      <w:r w:rsidRPr="000A4EC3">
        <w:rPr>
          <w:rFonts w:ascii="Times New Roman" w:eastAsia="Times New Roman" w:hAnsi="Times New Roman" w:cs="Times New Roman"/>
          <w:sz w:val="28"/>
          <w:szCs w:val="28"/>
          <w:lang w:eastAsia="ru-RU"/>
        </w:rPr>
        <w:t>.р</w:t>
      </w:r>
      <w:proofErr w:type="gramEnd"/>
      <w:r w:rsidRPr="000A4EC3">
        <w:rPr>
          <w:rFonts w:ascii="Times New Roman" w:eastAsia="Times New Roman" w:hAnsi="Times New Roman" w:cs="Times New Roman"/>
          <w:sz w:val="28"/>
          <w:szCs w:val="28"/>
          <w:lang w:eastAsia="ru-RU"/>
        </w:rPr>
        <w:t>уб</w:t>
      </w:r>
      <w:proofErr w:type="spellEnd"/>
      <w:r w:rsidRPr="000A4EC3">
        <w:rPr>
          <w:rFonts w:ascii="Times New Roman" w:eastAsia="Times New Roman" w:hAnsi="Times New Roman" w:cs="Times New Roman"/>
          <w:sz w:val="28"/>
          <w:szCs w:val="28"/>
          <w:lang w:eastAsia="ru-RU"/>
        </w:rPr>
        <w:t>. по постановлениям судов.</w:t>
      </w:r>
    </w:p>
    <w:p w:rsidR="0029249E" w:rsidRPr="00413C00" w:rsidRDefault="0029249E" w:rsidP="0029249E">
      <w:pPr>
        <w:spacing w:after="0" w:line="360" w:lineRule="auto"/>
        <w:ind w:firstLine="720"/>
        <w:jc w:val="both"/>
        <w:rPr>
          <w:rFonts w:ascii="Times New Roman" w:eastAsia="Times New Roman" w:hAnsi="Times New Roman" w:cs="Times New Roman"/>
          <w:sz w:val="26"/>
          <w:szCs w:val="26"/>
          <w:lang w:eastAsia="ru-RU"/>
        </w:rPr>
      </w:pPr>
    </w:p>
    <w:p w:rsidR="0029249E" w:rsidRPr="00413C00" w:rsidRDefault="0029249E" w:rsidP="0029249E">
      <w:pPr>
        <w:spacing w:after="0" w:line="360" w:lineRule="auto"/>
        <w:ind w:firstLine="720"/>
        <w:jc w:val="both"/>
        <w:rPr>
          <w:rFonts w:ascii="Times New Roman" w:eastAsia="Times New Roman" w:hAnsi="Times New Roman" w:cs="Times New Roman"/>
          <w:sz w:val="26"/>
          <w:szCs w:val="26"/>
          <w:lang w:eastAsia="ru-RU"/>
        </w:rPr>
      </w:pPr>
      <w:r w:rsidRPr="00413C00">
        <w:rPr>
          <w:noProof/>
          <w:szCs w:val="26"/>
          <w:lang w:eastAsia="ru-RU"/>
        </w:rPr>
        <w:drawing>
          <wp:inline distT="0" distB="0" distL="0" distR="0" wp14:anchorId="6300198A" wp14:editId="15E0B6E6">
            <wp:extent cx="5846638" cy="2059388"/>
            <wp:effectExtent l="57150" t="0" r="59055" b="112395"/>
            <wp:docPr id="44"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9249E" w:rsidRPr="00413C00" w:rsidRDefault="0029249E" w:rsidP="0029249E">
      <w:pPr>
        <w:spacing w:after="0" w:line="360" w:lineRule="auto"/>
        <w:jc w:val="both"/>
        <w:rPr>
          <w:rFonts w:ascii="Times New Roman" w:eastAsia="Times New Roman" w:hAnsi="Times New Roman" w:cs="Times New Roman"/>
          <w:sz w:val="26"/>
          <w:szCs w:val="26"/>
          <w:lang w:eastAsia="ru-RU"/>
        </w:rPr>
      </w:pPr>
    </w:p>
    <w:p w:rsidR="0029249E" w:rsidRPr="000A4EC3" w:rsidRDefault="0029249E" w:rsidP="0029249E">
      <w:pPr>
        <w:spacing w:after="0" w:line="360" w:lineRule="auto"/>
        <w:ind w:firstLine="708"/>
        <w:jc w:val="both"/>
        <w:rPr>
          <w:rFonts w:ascii="Times New Roman" w:eastAsia="Times New Roman" w:hAnsi="Times New Roman" w:cs="Times New Roman"/>
          <w:sz w:val="28"/>
          <w:szCs w:val="28"/>
          <w:lang w:eastAsia="ru-RU"/>
        </w:rPr>
      </w:pPr>
      <w:r w:rsidRPr="000A4EC3">
        <w:rPr>
          <w:rFonts w:ascii="Times New Roman" w:eastAsia="Times New Roman" w:hAnsi="Times New Roman" w:cs="Times New Roman"/>
          <w:sz w:val="28"/>
          <w:szCs w:val="28"/>
          <w:lang w:eastAsia="ru-RU"/>
        </w:rPr>
        <w:t>За 12 месяцев 2014 года в судебные инстанции было направлено:</w:t>
      </w:r>
    </w:p>
    <w:p w:rsidR="0029249E" w:rsidRPr="000A4EC3" w:rsidRDefault="0029249E" w:rsidP="0029249E">
      <w:pPr>
        <w:spacing w:after="0" w:line="360" w:lineRule="auto"/>
        <w:ind w:firstLine="708"/>
        <w:jc w:val="both"/>
        <w:rPr>
          <w:rFonts w:ascii="Times New Roman" w:eastAsia="Times New Roman" w:hAnsi="Times New Roman" w:cs="Times New Roman"/>
          <w:sz w:val="28"/>
          <w:szCs w:val="28"/>
          <w:lang w:eastAsia="ru-RU"/>
        </w:rPr>
      </w:pPr>
      <w:r w:rsidRPr="000A4EC3">
        <w:rPr>
          <w:rFonts w:ascii="Times New Roman" w:eastAsia="Times New Roman" w:hAnsi="Times New Roman" w:cs="Times New Roman"/>
          <w:b/>
          <w:sz w:val="28"/>
          <w:szCs w:val="28"/>
          <w:lang w:eastAsia="ru-RU"/>
        </w:rPr>
        <w:t xml:space="preserve">- 21 </w:t>
      </w:r>
      <w:r w:rsidRPr="000A4EC3">
        <w:rPr>
          <w:rFonts w:ascii="Times New Roman" w:eastAsia="Times New Roman" w:hAnsi="Times New Roman" w:cs="Times New Roman"/>
          <w:sz w:val="28"/>
          <w:szCs w:val="28"/>
          <w:lang w:eastAsia="ru-RU"/>
        </w:rPr>
        <w:t xml:space="preserve">заявление в отношении редакций средств массовой информации, в соответствии с п.2 ст.15 Закона Российской Федерации «О средствах массовой информации» от 27.12.1991 №2124-1, о признании </w:t>
      </w:r>
      <w:proofErr w:type="gramStart"/>
      <w:r w:rsidRPr="000A4EC3">
        <w:rPr>
          <w:rFonts w:ascii="Times New Roman" w:eastAsia="Times New Roman" w:hAnsi="Times New Roman" w:cs="Times New Roman"/>
          <w:sz w:val="28"/>
          <w:szCs w:val="28"/>
          <w:lang w:eastAsia="ru-RU"/>
        </w:rPr>
        <w:t>недействительными</w:t>
      </w:r>
      <w:proofErr w:type="gramEnd"/>
      <w:r w:rsidRPr="000A4EC3">
        <w:rPr>
          <w:rFonts w:ascii="Times New Roman" w:eastAsia="Times New Roman" w:hAnsi="Times New Roman" w:cs="Times New Roman"/>
          <w:sz w:val="28"/>
          <w:szCs w:val="28"/>
          <w:lang w:eastAsia="ru-RU"/>
        </w:rPr>
        <w:t xml:space="preserve"> свидетельств о регистрации средств массовой информации.  В 14 случаях исковые требования удовлетворены, остальные иски на рассмотрении.</w:t>
      </w:r>
    </w:p>
    <w:p w:rsidR="0029249E" w:rsidRPr="000A4EC3" w:rsidRDefault="0029249E" w:rsidP="0029249E">
      <w:pPr>
        <w:spacing w:after="0" w:line="360" w:lineRule="auto"/>
        <w:ind w:firstLine="708"/>
        <w:jc w:val="both"/>
        <w:rPr>
          <w:rFonts w:ascii="Times New Roman" w:eastAsia="Times New Roman" w:hAnsi="Times New Roman" w:cs="Times New Roman"/>
          <w:sz w:val="28"/>
          <w:szCs w:val="28"/>
          <w:lang w:eastAsia="ru-RU"/>
        </w:rPr>
      </w:pPr>
      <w:r w:rsidRPr="000A4EC3">
        <w:rPr>
          <w:rFonts w:ascii="Times New Roman" w:eastAsia="Times New Roman" w:hAnsi="Times New Roman" w:cs="Times New Roman"/>
          <w:sz w:val="28"/>
          <w:szCs w:val="28"/>
          <w:lang w:eastAsia="ru-RU"/>
        </w:rPr>
        <w:t xml:space="preserve"> </w:t>
      </w:r>
      <w:r w:rsidRPr="000A4EC3">
        <w:rPr>
          <w:rFonts w:ascii="Times New Roman" w:eastAsia="Times New Roman" w:hAnsi="Times New Roman" w:cs="Times New Roman"/>
          <w:b/>
          <w:sz w:val="28"/>
          <w:szCs w:val="28"/>
          <w:lang w:eastAsia="ru-RU"/>
        </w:rPr>
        <w:t>65</w:t>
      </w:r>
      <w:r w:rsidRPr="000A4EC3">
        <w:rPr>
          <w:rFonts w:ascii="Times New Roman" w:eastAsia="Times New Roman" w:hAnsi="Times New Roman" w:cs="Times New Roman"/>
          <w:sz w:val="28"/>
          <w:szCs w:val="28"/>
          <w:lang w:eastAsia="ru-RU"/>
        </w:rPr>
        <w:t xml:space="preserve"> заявлений в арбитражный суд в отношении операторов связи, вещателей по вопросу привлечения к административной ответственности по ч. 3 ст. 14.1 КоАП РФ.</w:t>
      </w:r>
    </w:p>
    <w:p w:rsidR="0029249E" w:rsidRPr="000A4EC3" w:rsidRDefault="0029249E" w:rsidP="0029249E">
      <w:pPr>
        <w:spacing w:after="0" w:line="360" w:lineRule="auto"/>
        <w:ind w:firstLine="708"/>
        <w:jc w:val="both"/>
        <w:rPr>
          <w:rFonts w:ascii="Times New Roman" w:eastAsia="Times New Roman" w:hAnsi="Times New Roman" w:cs="Times New Roman"/>
          <w:sz w:val="28"/>
          <w:szCs w:val="28"/>
          <w:lang w:eastAsia="ru-RU"/>
        </w:rPr>
      </w:pPr>
    </w:p>
    <w:p w:rsidR="0029249E" w:rsidRPr="000A4EC3" w:rsidRDefault="0029249E" w:rsidP="0029249E">
      <w:pPr>
        <w:spacing w:after="0" w:line="360" w:lineRule="auto"/>
        <w:ind w:firstLine="708"/>
        <w:jc w:val="both"/>
        <w:rPr>
          <w:rFonts w:ascii="Times New Roman" w:eastAsia="Times New Roman" w:hAnsi="Times New Roman" w:cs="Times New Roman"/>
          <w:sz w:val="28"/>
          <w:szCs w:val="28"/>
          <w:lang w:eastAsia="ru-RU"/>
        </w:rPr>
      </w:pPr>
      <w:r w:rsidRPr="000A4EC3">
        <w:rPr>
          <w:rFonts w:ascii="Times New Roman" w:eastAsia="Times New Roman" w:hAnsi="Times New Roman" w:cs="Times New Roman"/>
          <w:sz w:val="28"/>
          <w:szCs w:val="28"/>
          <w:lang w:eastAsia="ru-RU"/>
        </w:rPr>
        <w:t xml:space="preserve">В </w:t>
      </w:r>
      <w:r w:rsidRPr="000A4EC3">
        <w:rPr>
          <w:rFonts w:ascii="Times New Roman" w:eastAsia="Times New Roman" w:hAnsi="Times New Roman" w:cs="Times New Roman"/>
          <w:b/>
          <w:sz w:val="28"/>
          <w:szCs w:val="28"/>
          <w:lang w:eastAsia="ru-RU"/>
        </w:rPr>
        <w:t>сфере средств массовой информации, в том числе электронных и массовых коммуникаций, вещания</w:t>
      </w:r>
      <w:r w:rsidRPr="000A4EC3">
        <w:rPr>
          <w:rFonts w:ascii="Times New Roman" w:eastAsia="Times New Roman" w:hAnsi="Times New Roman" w:cs="Times New Roman"/>
          <w:sz w:val="28"/>
          <w:szCs w:val="28"/>
          <w:lang w:eastAsia="ru-RU"/>
        </w:rPr>
        <w:t xml:space="preserve"> за 12 месяцев 2014 года составлено </w:t>
      </w:r>
      <w:r w:rsidRPr="000A4EC3">
        <w:rPr>
          <w:rFonts w:ascii="Times New Roman" w:eastAsia="Times New Roman" w:hAnsi="Times New Roman" w:cs="Times New Roman"/>
          <w:b/>
          <w:sz w:val="28"/>
          <w:szCs w:val="28"/>
          <w:lang w:eastAsia="ru-RU"/>
        </w:rPr>
        <w:t xml:space="preserve">177 </w:t>
      </w:r>
      <w:r w:rsidRPr="000A4EC3">
        <w:rPr>
          <w:rFonts w:ascii="Times New Roman" w:eastAsia="Times New Roman" w:hAnsi="Times New Roman" w:cs="Times New Roman"/>
          <w:sz w:val="28"/>
          <w:szCs w:val="28"/>
          <w:lang w:eastAsia="ru-RU"/>
        </w:rPr>
        <w:t xml:space="preserve">протоколов об АПН, из них в 4 квартале 2014 года составлено </w:t>
      </w:r>
      <w:r w:rsidRPr="000A4EC3">
        <w:rPr>
          <w:rFonts w:ascii="Times New Roman" w:eastAsia="Times New Roman" w:hAnsi="Times New Roman" w:cs="Times New Roman"/>
          <w:b/>
          <w:sz w:val="28"/>
          <w:szCs w:val="28"/>
          <w:lang w:eastAsia="ru-RU"/>
        </w:rPr>
        <w:t xml:space="preserve">55 </w:t>
      </w:r>
      <w:r w:rsidRPr="000A4EC3">
        <w:rPr>
          <w:rFonts w:ascii="Times New Roman" w:eastAsia="Times New Roman" w:hAnsi="Times New Roman" w:cs="Times New Roman"/>
          <w:sz w:val="28"/>
          <w:szCs w:val="28"/>
          <w:lang w:eastAsia="ru-RU"/>
        </w:rPr>
        <w:t>протоколов об административных правонарушениях.</w:t>
      </w:r>
    </w:p>
    <w:p w:rsidR="0029249E" w:rsidRPr="000A4EC3" w:rsidRDefault="0029249E" w:rsidP="0029249E">
      <w:pPr>
        <w:spacing w:after="0" w:line="360" w:lineRule="auto"/>
        <w:ind w:firstLine="708"/>
        <w:jc w:val="both"/>
        <w:rPr>
          <w:rFonts w:ascii="Times New Roman" w:eastAsia="Times New Roman" w:hAnsi="Times New Roman" w:cs="Times New Roman"/>
          <w:sz w:val="28"/>
          <w:szCs w:val="28"/>
          <w:lang w:eastAsia="ru-RU"/>
        </w:rPr>
      </w:pPr>
      <w:r w:rsidRPr="000A4EC3">
        <w:rPr>
          <w:rFonts w:ascii="Times New Roman" w:eastAsia="Times New Roman" w:hAnsi="Times New Roman" w:cs="Times New Roman"/>
          <w:sz w:val="28"/>
          <w:szCs w:val="28"/>
          <w:lang w:eastAsia="ru-RU"/>
        </w:rPr>
        <w:t>Из общего количества протоколов об АПН, составленных за 12 месяцев 2014 года:</w:t>
      </w:r>
    </w:p>
    <w:p w:rsidR="0029249E" w:rsidRPr="000A4EC3" w:rsidRDefault="0029249E" w:rsidP="0029249E">
      <w:pPr>
        <w:spacing w:after="0" w:line="360" w:lineRule="auto"/>
        <w:ind w:firstLine="708"/>
        <w:jc w:val="both"/>
        <w:rPr>
          <w:rFonts w:ascii="Times New Roman" w:eastAsia="Times New Roman" w:hAnsi="Times New Roman" w:cs="Times New Roman"/>
          <w:sz w:val="28"/>
          <w:szCs w:val="28"/>
          <w:lang w:eastAsia="ru-RU"/>
        </w:rPr>
      </w:pPr>
      <w:r w:rsidRPr="000A4EC3">
        <w:rPr>
          <w:rFonts w:ascii="Times New Roman" w:eastAsia="Times New Roman" w:hAnsi="Times New Roman" w:cs="Times New Roman"/>
          <w:sz w:val="28"/>
          <w:szCs w:val="28"/>
          <w:lang w:eastAsia="ru-RU"/>
        </w:rPr>
        <w:t xml:space="preserve">- </w:t>
      </w:r>
      <w:r w:rsidRPr="000A4EC3">
        <w:rPr>
          <w:rFonts w:ascii="Times New Roman" w:eastAsia="Times New Roman" w:hAnsi="Times New Roman" w:cs="Times New Roman"/>
          <w:b/>
          <w:i/>
          <w:sz w:val="28"/>
          <w:szCs w:val="28"/>
          <w:lang w:eastAsia="ru-RU"/>
        </w:rPr>
        <w:t xml:space="preserve">141 </w:t>
      </w:r>
      <w:r w:rsidRPr="000A4EC3">
        <w:rPr>
          <w:rFonts w:ascii="Times New Roman" w:eastAsia="Times New Roman" w:hAnsi="Times New Roman" w:cs="Times New Roman"/>
          <w:b/>
          <w:bCs/>
          <w:i/>
          <w:sz w:val="28"/>
          <w:szCs w:val="28"/>
          <w:lang w:eastAsia="ru-RU"/>
        </w:rPr>
        <w:t>(80%)</w:t>
      </w:r>
      <w:r w:rsidRPr="000A4EC3">
        <w:rPr>
          <w:rFonts w:ascii="Times New Roman" w:eastAsia="Times New Roman" w:hAnsi="Times New Roman" w:cs="Times New Roman"/>
          <w:sz w:val="28"/>
          <w:szCs w:val="28"/>
          <w:lang w:eastAsia="ru-RU"/>
        </w:rPr>
        <w:t xml:space="preserve"> -  в отношении должностных лиц;</w:t>
      </w:r>
    </w:p>
    <w:p w:rsidR="0029249E" w:rsidRPr="000A4EC3" w:rsidRDefault="0029249E" w:rsidP="0029249E">
      <w:pPr>
        <w:spacing w:after="0" w:line="360" w:lineRule="auto"/>
        <w:ind w:firstLine="708"/>
        <w:jc w:val="both"/>
        <w:rPr>
          <w:rFonts w:ascii="Times New Roman" w:eastAsia="Times New Roman" w:hAnsi="Times New Roman" w:cs="Times New Roman"/>
          <w:sz w:val="28"/>
          <w:szCs w:val="28"/>
          <w:lang w:eastAsia="ru-RU"/>
        </w:rPr>
      </w:pPr>
      <w:r w:rsidRPr="000A4EC3">
        <w:rPr>
          <w:rFonts w:ascii="Times New Roman" w:eastAsia="Times New Roman" w:hAnsi="Times New Roman" w:cs="Times New Roman"/>
          <w:sz w:val="28"/>
          <w:szCs w:val="28"/>
          <w:lang w:eastAsia="ru-RU"/>
        </w:rPr>
        <w:t xml:space="preserve">- </w:t>
      </w:r>
      <w:r w:rsidRPr="000A4EC3">
        <w:rPr>
          <w:rFonts w:ascii="Times New Roman" w:eastAsia="Times New Roman" w:hAnsi="Times New Roman" w:cs="Times New Roman"/>
          <w:b/>
          <w:i/>
          <w:sz w:val="28"/>
          <w:szCs w:val="28"/>
          <w:lang w:eastAsia="ru-RU"/>
        </w:rPr>
        <w:t xml:space="preserve">36 </w:t>
      </w:r>
      <w:r w:rsidRPr="000A4EC3">
        <w:rPr>
          <w:rFonts w:ascii="Times New Roman" w:eastAsia="Times New Roman" w:hAnsi="Times New Roman" w:cs="Times New Roman"/>
          <w:b/>
          <w:bCs/>
          <w:i/>
          <w:sz w:val="28"/>
          <w:szCs w:val="28"/>
          <w:lang w:eastAsia="ru-RU"/>
        </w:rPr>
        <w:t>(20 %)</w:t>
      </w:r>
      <w:r w:rsidRPr="000A4EC3">
        <w:rPr>
          <w:rFonts w:ascii="Times New Roman" w:eastAsia="Times New Roman" w:hAnsi="Times New Roman" w:cs="Times New Roman"/>
          <w:sz w:val="28"/>
          <w:szCs w:val="28"/>
          <w:lang w:eastAsia="ru-RU"/>
        </w:rPr>
        <w:t xml:space="preserve"> -  в отношении юридических лиц.</w:t>
      </w:r>
    </w:p>
    <w:p w:rsidR="0029249E" w:rsidRPr="000F4228" w:rsidRDefault="0029249E" w:rsidP="0029249E">
      <w:pPr>
        <w:spacing w:after="0" w:line="360" w:lineRule="auto"/>
        <w:ind w:firstLine="708"/>
        <w:jc w:val="both"/>
        <w:rPr>
          <w:rFonts w:ascii="Times New Roman" w:eastAsia="Times New Roman" w:hAnsi="Times New Roman" w:cs="Times New Roman"/>
          <w:sz w:val="26"/>
          <w:szCs w:val="26"/>
          <w:lang w:eastAsia="ru-RU"/>
        </w:rPr>
      </w:pPr>
    </w:p>
    <w:p w:rsidR="0029249E" w:rsidRPr="000F4228" w:rsidRDefault="0029249E" w:rsidP="0029249E">
      <w:pPr>
        <w:spacing w:after="0" w:line="360" w:lineRule="auto"/>
        <w:jc w:val="both"/>
        <w:rPr>
          <w:rFonts w:ascii="Times New Roman" w:eastAsia="Times New Roman" w:hAnsi="Times New Roman" w:cs="Times New Roman"/>
          <w:sz w:val="26"/>
          <w:szCs w:val="26"/>
          <w:lang w:eastAsia="ru-RU"/>
        </w:rPr>
      </w:pPr>
    </w:p>
    <w:p w:rsidR="0029249E" w:rsidRPr="000F4228" w:rsidRDefault="0029249E" w:rsidP="0029249E">
      <w:pPr>
        <w:spacing w:after="0" w:line="360" w:lineRule="auto"/>
        <w:jc w:val="center"/>
        <w:rPr>
          <w:rFonts w:ascii="Times New Roman" w:eastAsia="Times New Roman" w:hAnsi="Times New Roman" w:cs="Times New Roman"/>
          <w:sz w:val="26"/>
          <w:szCs w:val="26"/>
          <w:lang w:eastAsia="ru-RU"/>
        </w:rPr>
      </w:pPr>
      <w:r w:rsidRPr="000F4228">
        <w:rPr>
          <w:rFonts w:ascii="Times New Roman" w:eastAsia="Times New Roman" w:hAnsi="Times New Roman" w:cs="Times New Roman"/>
          <w:noProof/>
          <w:sz w:val="26"/>
          <w:szCs w:val="26"/>
          <w:lang w:eastAsia="ru-RU"/>
        </w:rPr>
        <w:drawing>
          <wp:inline distT="0" distB="0" distL="0" distR="0" wp14:anchorId="68D56161" wp14:editId="5D05BF8C">
            <wp:extent cx="5502275" cy="2313940"/>
            <wp:effectExtent l="0" t="0" r="3175" b="0"/>
            <wp:docPr id="47"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9249E" w:rsidRPr="000A4EC3"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0A4EC3">
        <w:rPr>
          <w:rFonts w:ascii="Times New Roman" w:eastAsia="Times New Roman" w:hAnsi="Times New Roman" w:cs="Times New Roman"/>
          <w:sz w:val="28"/>
          <w:szCs w:val="28"/>
          <w:lang w:eastAsia="ru-RU"/>
        </w:rPr>
        <w:t xml:space="preserve">Общее число протоколов об административных правонарушениях можно классифицировать по составам административных правонарушений, следующим образом: </w:t>
      </w:r>
    </w:p>
    <w:p w:rsidR="0029249E" w:rsidRPr="000F4228" w:rsidRDefault="0029249E" w:rsidP="0029249E">
      <w:pPr>
        <w:spacing w:after="0" w:line="360" w:lineRule="auto"/>
        <w:jc w:val="center"/>
        <w:rPr>
          <w:rFonts w:ascii="Times New Roman" w:eastAsia="Times New Roman" w:hAnsi="Times New Roman" w:cs="Times New Roman"/>
          <w:sz w:val="28"/>
          <w:szCs w:val="28"/>
          <w:lang w:eastAsia="ru-RU"/>
        </w:rPr>
      </w:pPr>
    </w:p>
    <w:p w:rsidR="0029249E" w:rsidRDefault="000A4EC3" w:rsidP="0029249E">
      <w:pPr>
        <w:spacing w:after="0" w:line="360" w:lineRule="auto"/>
        <w:ind w:firstLine="708"/>
        <w:jc w:val="both"/>
        <w:rPr>
          <w:rFonts w:ascii="Times New Roman" w:eastAsia="Times New Roman" w:hAnsi="Times New Roman" w:cs="Times New Roman"/>
          <w:sz w:val="26"/>
          <w:szCs w:val="26"/>
          <w:lang w:eastAsia="ru-RU"/>
        </w:rPr>
      </w:pPr>
      <w:r>
        <w:rPr>
          <w:noProof/>
          <w:lang w:eastAsia="ru-RU"/>
        </w:rPr>
        <w:lastRenderedPageBreak/>
        <w:drawing>
          <wp:inline distT="0" distB="0" distL="0" distR="0" wp14:anchorId="40923A9F" wp14:editId="44DFBAA8">
            <wp:extent cx="5486400" cy="3200400"/>
            <wp:effectExtent l="0" t="0" r="19050" b="1905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9249E" w:rsidRPr="0029249E" w:rsidRDefault="0029249E" w:rsidP="0029249E">
      <w:pPr>
        <w:spacing w:after="0" w:line="360" w:lineRule="auto"/>
        <w:ind w:firstLine="708"/>
        <w:jc w:val="both"/>
        <w:rPr>
          <w:rFonts w:ascii="Times New Roman" w:eastAsia="Times New Roman" w:hAnsi="Times New Roman" w:cs="Times New Roman"/>
          <w:sz w:val="28"/>
          <w:szCs w:val="28"/>
          <w:lang w:eastAsia="ru-RU"/>
        </w:rPr>
      </w:pPr>
      <w:r w:rsidRPr="0029249E">
        <w:rPr>
          <w:rFonts w:ascii="Times New Roman" w:eastAsia="Times New Roman" w:hAnsi="Times New Roman" w:cs="Times New Roman"/>
          <w:sz w:val="28"/>
          <w:szCs w:val="28"/>
          <w:lang w:eastAsia="ru-RU"/>
        </w:rPr>
        <w:t>1. Нарушение порядка представления обязательного экземпляра документов, письменных уведомлений, уставов, договоров (</w:t>
      </w:r>
      <w:r w:rsidRPr="0029249E">
        <w:rPr>
          <w:rFonts w:ascii="Times New Roman" w:eastAsia="Times New Roman" w:hAnsi="Times New Roman" w:cs="Times New Roman"/>
          <w:b/>
          <w:sz w:val="28"/>
          <w:szCs w:val="28"/>
          <w:lang w:eastAsia="ru-RU"/>
        </w:rPr>
        <w:t>ст. 13.23</w:t>
      </w:r>
      <w:r w:rsidRPr="0029249E">
        <w:rPr>
          <w:rFonts w:ascii="Times New Roman" w:eastAsia="Times New Roman" w:hAnsi="Times New Roman" w:cs="Times New Roman"/>
          <w:sz w:val="28"/>
          <w:szCs w:val="28"/>
          <w:lang w:eastAsia="ru-RU"/>
        </w:rPr>
        <w:t xml:space="preserve"> КоАП РФ) – </w:t>
      </w:r>
      <w:r w:rsidRPr="0029249E">
        <w:rPr>
          <w:rFonts w:ascii="Times New Roman" w:eastAsia="Times New Roman" w:hAnsi="Times New Roman" w:cs="Times New Roman"/>
          <w:b/>
          <w:sz w:val="28"/>
          <w:szCs w:val="28"/>
          <w:lang w:eastAsia="ru-RU"/>
        </w:rPr>
        <w:t>78</w:t>
      </w:r>
      <w:r w:rsidRPr="0029249E">
        <w:rPr>
          <w:rFonts w:ascii="Times New Roman" w:eastAsia="Times New Roman" w:hAnsi="Times New Roman" w:cs="Times New Roman"/>
          <w:sz w:val="28"/>
          <w:szCs w:val="28"/>
          <w:lang w:eastAsia="ru-RU"/>
        </w:rPr>
        <w:t xml:space="preserve"> протоколов;</w:t>
      </w:r>
    </w:p>
    <w:p w:rsidR="0029249E" w:rsidRPr="0029249E" w:rsidRDefault="0029249E" w:rsidP="0029249E">
      <w:pPr>
        <w:spacing w:after="0" w:line="360" w:lineRule="auto"/>
        <w:ind w:firstLine="426"/>
        <w:jc w:val="both"/>
        <w:rPr>
          <w:rFonts w:ascii="Times New Roman" w:eastAsia="Times New Roman" w:hAnsi="Times New Roman" w:cs="Times New Roman"/>
          <w:sz w:val="28"/>
          <w:szCs w:val="28"/>
          <w:lang w:eastAsia="ru-RU"/>
        </w:rPr>
      </w:pPr>
      <w:r w:rsidRPr="0029249E">
        <w:rPr>
          <w:rFonts w:ascii="Times New Roman" w:eastAsia="Times New Roman" w:hAnsi="Times New Roman" w:cs="Times New Roman"/>
          <w:sz w:val="28"/>
          <w:szCs w:val="28"/>
          <w:lang w:eastAsia="ru-RU"/>
        </w:rPr>
        <w:tab/>
        <w:t>2. Осуществление предпринимательской деятельности с нарушением условий, предусмотренных специальным разрешением (лицензией) (</w:t>
      </w:r>
      <w:r w:rsidRPr="0029249E">
        <w:rPr>
          <w:rFonts w:ascii="Times New Roman" w:eastAsia="Times New Roman" w:hAnsi="Times New Roman" w:cs="Times New Roman"/>
          <w:b/>
          <w:sz w:val="28"/>
          <w:szCs w:val="28"/>
          <w:lang w:eastAsia="ru-RU"/>
        </w:rPr>
        <w:t>ч.3</w:t>
      </w:r>
      <w:r w:rsidRPr="0029249E">
        <w:rPr>
          <w:rFonts w:ascii="Times New Roman" w:eastAsia="Times New Roman" w:hAnsi="Times New Roman" w:cs="Times New Roman"/>
          <w:sz w:val="28"/>
          <w:szCs w:val="28"/>
          <w:lang w:eastAsia="ru-RU"/>
        </w:rPr>
        <w:t xml:space="preserve"> </w:t>
      </w:r>
      <w:r w:rsidRPr="0029249E">
        <w:rPr>
          <w:rFonts w:ascii="Times New Roman" w:eastAsia="Times New Roman" w:hAnsi="Times New Roman" w:cs="Times New Roman"/>
          <w:b/>
          <w:sz w:val="28"/>
          <w:szCs w:val="28"/>
          <w:lang w:eastAsia="ru-RU"/>
        </w:rPr>
        <w:t>ст.14.1</w:t>
      </w:r>
      <w:r w:rsidRPr="0029249E">
        <w:rPr>
          <w:rFonts w:ascii="Times New Roman" w:eastAsia="Times New Roman" w:hAnsi="Times New Roman" w:cs="Times New Roman"/>
          <w:sz w:val="28"/>
          <w:szCs w:val="28"/>
          <w:lang w:eastAsia="ru-RU"/>
        </w:rPr>
        <w:t xml:space="preserve"> КоАП РФ) – </w:t>
      </w:r>
      <w:r w:rsidRPr="0029249E">
        <w:rPr>
          <w:rFonts w:ascii="Times New Roman" w:eastAsia="Times New Roman" w:hAnsi="Times New Roman" w:cs="Times New Roman"/>
          <w:b/>
          <w:sz w:val="28"/>
          <w:szCs w:val="28"/>
          <w:lang w:eastAsia="ru-RU"/>
        </w:rPr>
        <w:t xml:space="preserve">7 </w:t>
      </w:r>
      <w:r w:rsidRPr="0029249E">
        <w:rPr>
          <w:rFonts w:ascii="Times New Roman" w:eastAsia="Times New Roman" w:hAnsi="Times New Roman" w:cs="Times New Roman"/>
          <w:sz w:val="28"/>
          <w:szCs w:val="28"/>
          <w:lang w:eastAsia="ru-RU"/>
        </w:rPr>
        <w:t>протоколов;</w:t>
      </w:r>
    </w:p>
    <w:p w:rsidR="0029249E" w:rsidRPr="0029249E" w:rsidRDefault="0029249E" w:rsidP="0029249E">
      <w:pPr>
        <w:spacing w:after="0" w:line="360" w:lineRule="auto"/>
        <w:ind w:firstLine="426"/>
        <w:jc w:val="both"/>
        <w:rPr>
          <w:rFonts w:ascii="Times New Roman" w:eastAsia="Times New Roman" w:hAnsi="Times New Roman" w:cs="Times New Roman"/>
          <w:sz w:val="28"/>
          <w:szCs w:val="28"/>
          <w:lang w:eastAsia="ru-RU"/>
        </w:rPr>
      </w:pPr>
      <w:r w:rsidRPr="0029249E">
        <w:rPr>
          <w:rFonts w:ascii="Times New Roman" w:eastAsia="Times New Roman" w:hAnsi="Times New Roman" w:cs="Times New Roman"/>
          <w:sz w:val="28"/>
          <w:szCs w:val="28"/>
          <w:lang w:eastAsia="ru-RU"/>
        </w:rPr>
        <w:t xml:space="preserve">    3. Нарушение порядка объявления выходных данных (</w:t>
      </w:r>
      <w:r w:rsidRPr="0029249E">
        <w:rPr>
          <w:rFonts w:ascii="Times New Roman" w:eastAsia="Times New Roman" w:hAnsi="Times New Roman" w:cs="Times New Roman"/>
          <w:b/>
          <w:sz w:val="28"/>
          <w:szCs w:val="28"/>
          <w:lang w:eastAsia="ru-RU"/>
        </w:rPr>
        <w:t>ст. 13.22</w:t>
      </w:r>
      <w:r w:rsidRPr="0029249E">
        <w:rPr>
          <w:rFonts w:ascii="Times New Roman" w:eastAsia="Times New Roman" w:hAnsi="Times New Roman" w:cs="Times New Roman"/>
          <w:sz w:val="28"/>
          <w:szCs w:val="28"/>
          <w:lang w:eastAsia="ru-RU"/>
        </w:rPr>
        <w:t xml:space="preserve"> КоАП РФ) – </w:t>
      </w:r>
      <w:r w:rsidRPr="0029249E">
        <w:rPr>
          <w:rFonts w:ascii="Times New Roman" w:eastAsia="Times New Roman" w:hAnsi="Times New Roman" w:cs="Times New Roman"/>
          <w:b/>
          <w:sz w:val="28"/>
          <w:szCs w:val="28"/>
          <w:lang w:eastAsia="ru-RU"/>
        </w:rPr>
        <w:t>75</w:t>
      </w:r>
      <w:r w:rsidRPr="0029249E">
        <w:rPr>
          <w:rFonts w:ascii="Times New Roman" w:eastAsia="Times New Roman" w:hAnsi="Times New Roman" w:cs="Times New Roman"/>
          <w:sz w:val="28"/>
          <w:szCs w:val="28"/>
          <w:lang w:eastAsia="ru-RU"/>
        </w:rPr>
        <w:t xml:space="preserve"> протоколов;</w:t>
      </w:r>
    </w:p>
    <w:p w:rsidR="0029249E" w:rsidRPr="0029249E" w:rsidRDefault="0029249E" w:rsidP="0029249E">
      <w:pPr>
        <w:spacing w:line="360" w:lineRule="auto"/>
        <w:ind w:firstLine="426"/>
        <w:jc w:val="both"/>
        <w:rPr>
          <w:rFonts w:ascii="Times New Roman" w:hAnsi="Times New Roman" w:cs="Times New Roman"/>
          <w:sz w:val="28"/>
          <w:szCs w:val="28"/>
        </w:rPr>
      </w:pPr>
      <w:r w:rsidRPr="0029249E">
        <w:rPr>
          <w:rFonts w:ascii="Times New Roman" w:eastAsia="Times New Roman" w:hAnsi="Times New Roman" w:cs="Times New Roman"/>
          <w:sz w:val="28"/>
          <w:szCs w:val="28"/>
          <w:lang w:eastAsia="ru-RU"/>
        </w:rPr>
        <w:t xml:space="preserve">    4. </w:t>
      </w:r>
      <w:r w:rsidRPr="0029249E">
        <w:rPr>
          <w:rFonts w:ascii="Times New Roman" w:hAnsi="Times New Roman" w:cs="Times New Roman"/>
          <w:sz w:val="28"/>
          <w:szCs w:val="28"/>
        </w:rPr>
        <w:t xml:space="preserve">Нарушение установленного </w:t>
      </w:r>
      <w:hyperlink r:id="rId45" w:history="1">
        <w:r w:rsidRPr="0029249E">
          <w:rPr>
            <w:rFonts w:ascii="Times New Roman" w:hAnsi="Times New Roman" w:cs="Times New Roman"/>
            <w:sz w:val="28"/>
            <w:szCs w:val="28"/>
          </w:rPr>
          <w:t>порядка</w:t>
        </w:r>
      </w:hyperlink>
      <w:r w:rsidRPr="0029249E">
        <w:rPr>
          <w:rFonts w:ascii="Times New Roman" w:hAnsi="Times New Roman" w:cs="Times New Roman"/>
          <w:sz w:val="28"/>
          <w:szCs w:val="28"/>
        </w:rPr>
        <w:t xml:space="preserve"> распространения среди детей продукции средства массовой информации, содержащей информацию, причиняющую вред их здоровью и (или) развитию  </w:t>
      </w:r>
      <w:r w:rsidRPr="0029249E">
        <w:rPr>
          <w:rFonts w:ascii="Times New Roman" w:hAnsi="Times New Roman" w:cs="Times New Roman"/>
          <w:b/>
          <w:sz w:val="28"/>
          <w:szCs w:val="28"/>
        </w:rPr>
        <w:t>(ч. 2 ст. 13.21 КоАП РФ)</w:t>
      </w:r>
      <w:r w:rsidRPr="0029249E">
        <w:rPr>
          <w:rFonts w:ascii="Times New Roman" w:hAnsi="Times New Roman" w:cs="Times New Roman"/>
          <w:sz w:val="28"/>
          <w:szCs w:val="28"/>
        </w:rPr>
        <w:t xml:space="preserve"> – </w:t>
      </w:r>
      <w:r w:rsidRPr="0029249E">
        <w:rPr>
          <w:rFonts w:ascii="Times New Roman" w:hAnsi="Times New Roman" w:cs="Times New Roman"/>
          <w:b/>
          <w:sz w:val="28"/>
          <w:szCs w:val="28"/>
        </w:rPr>
        <w:t>15</w:t>
      </w:r>
      <w:r w:rsidRPr="0029249E">
        <w:rPr>
          <w:rFonts w:ascii="Times New Roman" w:hAnsi="Times New Roman" w:cs="Times New Roman"/>
          <w:sz w:val="28"/>
          <w:szCs w:val="28"/>
        </w:rPr>
        <w:t xml:space="preserve"> протоколов;</w:t>
      </w:r>
    </w:p>
    <w:p w:rsidR="0029249E" w:rsidRPr="0029249E" w:rsidRDefault="0029249E" w:rsidP="0029249E">
      <w:pPr>
        <w:spacing w:line="360" w:lineRule="auto"/>
        <w:ind w:firstLine="426"/>
        <w:jc w:val="both"/>
        <w:rPr>
          <w:rFonts w:ascii="Times New Roman" w:hAnsi="Times New Roman" w:cs="Times New Roman"/>
          <w:sz w:val="28"/>
          <w:szCs w:val="28"/>
        </w:rPr>
      </w:pPr>
      <w:r w:rsidRPr="0029249E">
        <w:rPr>
          <w:rFonts w:ascii="Times New Roman" w:hAnsi="Times New Roman" w:cs="Times New Roman"/>
          <w:sz w:val="28"/>
          <w:szCs w:val="28"/>
        </w:rPr>
        <w:t>5.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w:t>
      </w:r>
      <w:r w:rsidRPr="0029249E">
        <w:rPr>
          <w:rFonts w:ascii="Times New Roman" w:hAnsi="Times New Roman" w:cs="Times New Roman"/>
          <w:b/>
          <w:sz w:val="28"/>
          <w:szCs w:val="28"/>
        </w:rPr>
        <w:t>ст. 5.10 КоАП РФ</w:t>
      </w:r>
      <w:r w:rsidRPr="0029249E">
        <w:rPr>
          <w:rFonts w:ascii="Times New Roman" w:hAnsi="Times New Roman" w:cs="Times New Roman"/>
          <w:sz w:val="28"/>
          <w:szCs w:val="28"/>
        </w:rPr>
        <w:t xml:space="preserve">) – </w:t>
      </w:r>
      <w:r w:rsidRPr="0029249E">
        <w:rPr>
          <w:rFonts w:ascii="Times New Roman" w:hAnsi="Times New Roman" w:cs="Times New Roman"/>
          <w:b/>
          <w:sz w:val="28"/>
          <w:szCs w:val="28"/>
        </w:rPr>
        <w:t>1</w:t>
      </w:r>
      <w:r w:rsidRPr="0029249E">
        <w:rPr>
          <w:rFonts w:ascii="Times New Roman" w:hAnsi="Times New Roman" w:cs="Times New Roman"/>
          <w:sz w:val="28"/>
          <w:szCs w:val="28"/>
        </w:rPr>
        <w:t xml:space="preserve"> протокол;</w:t>
      </w:r>
    </w:p>
    <w:p w:rsidR="0029249E" w:rsidRPr="0029249E" w:rsidRDefault="0029249E" w:rsidP="0029249E">
      <w:pPr>
        <w:autoSpaceDE w:val="0"/>
        <w:autoSpaceDN w:val="0"/>
        <w:adjustRightInd w:val="0"/>
        <w:spacing w:after="0" w:line="360" w:lineRule="auto"/>
        <w:ind w:firstLine="720"/>
        <w:jc w:val="both"/>
        <w:rPr>
          <w:rFonts w:ascii="Arial" w:hAnsi="Arial" w:cs="Arial"/>
          <w:sz w:val="28"/>
          <w:szCs w:val="28"/>
        </w:rPr>
      </w:pPr>
      <w:r w:rsidRPr="0029249E">
        <w:rPr>
          <w:rFonts w:ascii="Times New Roman" w:hAnsi="Times New Roman" w:cs="Times New Roman"/>
          <w:sz w:val="28"/>
          <w:szCs w:val="28"/>
        </w:rPr>
        <w:t>6. Уклонение от исполнения административного наказания (</w:t>
      </w:r>
      <w:r w:rsidRPr="0029249E">
        <w:rPr>
          <w:rFonts w:ascii="Times New Roman" w:hAnsi="Times New Roman" w:cs="Times New Roman"/>
          <w:b/>
          <w:sz w:val="28"/>
          <w:szCs w:val="28"/>
        </w:rPr>
        <w:t>ч.1 ст. 20.25</w:t>
      </w:r>
      <w:r w:rsidRPr="0029249E">
        <w:rPr>
          <w:rFonts w:ascii="Times New Roman" w:hAnsi="Times New Roman" w:cs="Times New Roman"/>
          <w:sz w:val="28"/>
          <w:szCs w:val="28"/>
        </w:rPr>
        <w:t xml:space="preserve"> КоАП РФ) – </w:t>
      </w:r>
      <w:r w:rsidRPr="0029249E">
        <w:rPr>
          <w:rFonts w:ascii="Times New Roman" w:hAnsi="Times New Roman" w:cs="Times New Roman"/>
          <w:b/>
          <w:sz w:val="28"/>
          <w:szCs w:val="28"/>
        </w:rPr>
        <w:t>1</w:t>
      </w:r>
      <w:r w:rsidRPr="0029249E">
        <w:rPr>
          <w:rFonts w:ascii="Times New Roman" w:hAnsi="Times New Roman" w:cs="Times New Roman"/>
          <w:sz w:val="28"/>
          <w:szCs w:val="28"/>
        </w:rPr>
        <w:t xml:space="preserve"> протокол.</w:t>
      </w:r>
    </w:p>
    <w:p w:rsidR="0029249E" w:rsidRPr="0029249E" w:rsidRDefault="0029249E" w:rsidP="0029249E">
      <w:pPr>
        <w:ind w:firstLine="426"/>
        <w:jc w:val="both"/>
        <w:rPr>
          <w:rFonts w:ascii="Arial" w:hAnsi="Arial" w:cs="Arial"/>
          <w:sz w:val="28"/>
          <w:szCs w:val="28"/>
        </w:rPr>
      </w:pPr>
    </w:p>
    <w:p w:rsidR="0029249E" w:rsidRPr="0029249E" w:rsidRDefault="0029249E" w:rsidP="0029249E">
      <w:pPr>
        <w:spacing w:after="0" w:line="360" w:lineRule="auto"/>
        <w:ind w:firstLine="426"/>
        <w:jc w:val="both"/>
        <w:rPr>
          <w:rFonts w:ascii="Times New Roman" w:eastAsia="Times New Roman" w:hAnsi="Times New Roman" w:cs="Times New Roman"/>
          <w:sz w:val="28"/>
          <w:szCs w:val="28"/>
          <w:lang w:eastAsia="ru-RU"/>
        </w:rPr>
      </w:pPr>
      <w:r w:rsidRPr="0029249E">
        <w:rPr>
          <w:rFonts w:ascii="Times New Roman" w:eastAsia="Times New Roman" w:hAnsi="Times New Roman" w:cs="Times New Roman"/>
          <w:sz w:val="28"/>
          <w:szCs w:val="28"/>
          <w:lang w:eastAsia="ru-RU"/>
        </w:rPr>
        <w:lastRenderedPageBreak/>
        <w:tab/>
      </w:r>
      <w:r w:rsidRPr="0029249E">
        <w:rPr>
          <w:rFonts w:ascii="Times New Roman" w:eastAsia="Times New Roman" w:hAnsi="Times New Roman" w:cs="Times New Roman"/>
          <w:b/>
          <w:sz w:val="28"/>
          <w:szCs w:val="28"/>
          <w:lang w:eastAsia="ru-RU"/>
        </w:rPr>
        <w:t>102</w:t>
      </w:r>
      <w:r w:rsidRPr="0029249E">
        <w:rPr>
          <w:rFonts w:ascii="Times New Roman" w:eastAsia="Times New Roman" w:hAnsi="Times New Roman" w:cs="Times New Roman"/>
          <w:sz w:val="28"/>
          <w:szCs w:val="28"/>
          <w:lang w:eastAsia="ru-RU"/>
        </w:rPr>
        <w:t xml:space="preserve"> (58%) - направлено по подведомственности в суды; </w:t>
      </w:r>
    </w:p>
    <w:p w:rsidR="0029249E" w:rsidRPr="0029249E" w:rsidRDefault="0029249E" w:rsidP="0029249E">
      <w:pPr>
        <w:spacing w:after="0"/>
        <w:ind w:right="-191" w:firstLine="708"/>
        <w:jc w:val="both"/>
        <w:rPr>
          <w:sz w:val="28"/>
          <w:szCs w:val="28"/>
        </w:rPr>
      </w:pPr>
      <w:r w:rsidRPr="0029249E">
        <w:rPr>
          <w:rFonts w:ascii="Times New Roman" w:eastAsia="Times New Roman" w:hAnsi="Times New Roman" w:cs="Times New Roman"/>
          <w:b/>
          <w:sz w:val="28"/>
          <w:szCs w:val="28"/>
          <w:lang w:eastAsia="ru-RU"/>
        </w:rPr>
        <w:t>75</w:t>
      </w:r>
      <w:r w:rsidRPr="0029249E">
        <w:rPr>
          <w:rFonts w:ascii="Times New Roman" w:eastAsia="Times New Roman" w:hAnsi="Times New Roman" w:cs="Times New Roman"/>
          <w:sz w:val="28"/>
          <w:szCs w:val="28"/>
          <w:lang w:eastAsia="ru-RU"/>
        </w:rPr>
        <w:t xml:space="preserve"> (42%) - рассмотрено в рамках полномочий старшими государственными инспекторами.</w:t>
      </w:r>
      <w:r w:rsidRPr="0029249E">
        <w:rPr>
          <w:sz w:val="28"/>
          <w:szCs w:val="28"/>
        </w:rPr>
        <w:t xml:space="preserve"> </w:t>
      </w:r>
    </w:p>
    <w:p w:rsidR="0029249E" w:rsidRPr="000F4228" w:rsidRDefault="0029249E" w:rsidP="0029249E">
      <w:pPr>
        <w:spacing w:after="0" w:line="360" w:lineRule="auto"/>
        <w:jc w:val="center"/>
        <w:rPr>
          <w:rFonts w:ascii="Times New Roman" w:eastAsia="Times New Roman" w:hAnsi="Times New Roman" w:cs="Times New Roman"/>
          <w:sz w:val="26"/>
          <w:szCs w:val="26"/>
          <w:lang w:eastAsia="ru-RU"/>
        </w:rPr>
      </w:pPr>
      <w:r w:rsidRPr="000F4228">
        <w:rPr>
          <w:rFonts w:ascii="Times New Roman" w:eastAsia="Times New Roman" w:hAnsi="Times New Roman" w:cs="Times New Roman"/>
          <w:noProof/>
          <w:sz w:val="26"/>
          <w:szCs w:val="26"/>
          <w:lang w:eastAsia="ru-RU"/>
        </w:rPr>
        <w:drawing>
          <wp:inline distT="0" distB="0" distL="0" distR="0" wp14:anchorId="56089127" wp14:editId="21B56202">
            <wp:extent cx="5117493" cy="2475445"/>
            <wp:effectExtent l="0" t="0" r="6985" b="1270"/>
            <wp:docPr id="53"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9249E" w:rsidRPr="0029249E" w:rsidRDefault="0029249E" w:rsidP="0029249E">
      <w:pPr>
        <w:spacing w:after="0" w:line="360" w:lineRule="auto"/>
        <w:ind w:firstLine="660"/>
        <w:jc w:val="both"/>
        <w:rPr>
          <w:rFonts w:ascii="Times New Roman" w:eastAsia="Times New Roman" w:hAnsi="Times New Roman" w:cs="Times New Roman"/>
          <w:b/>
          <w:sz w:val="28"/>
          <w:szCs w:val="28"/>
          <w:lang w:eastAsia="ru-RU"/>
        </w:rPr>
      </w:pPr>
      <w:r w:rsidRPr="0029249E">
        <w:rPr>
          <w:rFonts w:ascii="Times New Roman" w:eastAsia="Times New Roman" w:hAnsi="Times New Roman" w:cs="Times New Roman"/>
          <w:b/>
          <w:sz w:val="28"/>
          <w:szCs w:val="28"/>
          <w:lang w:eastAsia="ru-RU"/>
        </w:rPr>
        <w:t xml:space="preserve">За 12 месяцев 2014 года: </w:t>
      </w:r>
    </w:p>
    <w:p w:rsidR="0029249E" w:rsidRPr="0029249E" w:rsidRDefault="0029249E" w:rsidP="0029249E">
      <w:pPr>
        <w:spacing w:after="0" w:line="360" w:lineRule="auto"/>
        <w:ind w:firstLine="660"/>
        <w:jc w:val="both"/>
        <w:rPr>
          <w:rFonts w:ascii="Times New Roman" w:eastAsia="Times New Roman" w:hAnsi="Times New Roman" w:cs="Times New Roman"/>
          <w:b/>
          <w:sz w:val="28"/>
          <w:szCs w:val="28"/>
          <w:lang w:eastAsia="ru-RU"/>
        </w:rPr>
      </w:pPr>
      <w:r w:rsidRPr="0029249E">
        <w:rPr>
          <w:rFonts w:ascii="Times New Roman" w:eastAsia="Times New Roman" w:hAnsi="Times New Roman" w:cs="Times New Roman"/>
          <w:sz w:val="28"/>
          <w:szCs w:val="28"/>
          <w:lang w:eastAsia="ru-RU"/>
        </w:rPr>
        <w:t xml:space="preserve">наложено административных наказаний в виде штрафа на сумму </w:t>
      </w:r>
      <w:r w:rsidRPr="0029249E">
        <w:rPr>
          <w:rFonts w:ascii="Times New Roman" w:eastAsia="Times New Roman" w:hAnsi="Times New Roman" w:cs="Times New Roman"/>
          <w:b/>
          <w:sz w:val="28"/>
          <w:szCs w:val="28"/>
          <w:lang w:eastAsia="ru-RU"/>
        </w:rPr>
        <w:t xml:space="preserve">167,65 </w:t>
      </w:r>
      <w:r w:rsidRPr="0029249E">
        <w:rPr>
          <w:rFonts w:ascii="Times New Roman" w:eastAsia="Times New Roman" w:hAnsi="Times New Roman" w:cs="Times New Roman"/>
          <w:sz w:val="28"/>
          <w:szCs w:val="28"/>
          <w:lang w:eastAsia="ru-RU"/>
        </w:rPr>
        <w:t>тыс.</w:t>
      </w:r>
      <w:r w:rsidRPr="0029249E">
        <w:rPr>
          <w:rFonts w:ascii="Times New Roman" w:eastAsia="Times New Roman" w:hAnsi="Times New Roman" w:cs="Times New Roman"/>
          <w:b/>
          <w:sz w:val="28"/>
          <w:szCs w:val="28"/>
          <w:lang w:eastAsia="ru-RU"/>
        </w:rPr>
        <w:t xml:space="preserve"> </w:t>
      </w:r>
      <w:r w:rsidRPr="0029249E">
        <w:rPr>
          <w:rFonts w:ascii="Times New Roman" w:eastAsia="Times New Roman" w:hAnsi="Times New Roman" w:cs="Times New Roman"/>
          <w:sz w:val="28"/>
          <w:szCs w:val="28"/>
          <w:lang w:eastAsia="ru-RU"/>
        </w:rPr>
        <w:t xml:space="preserve">руб.  (взыскано </w:t>
      </w:r>
      <w:r w:rsidRPr="0029249E">
        <w:rPr>
          <w:rFonts w:ascii="Times New Roman" w:eastAsia="Times New Roman" w:hAnsi="Times New Roman" w:cs="Times New Roman"/>
          <w:b/>
          <w:sz w:val="28"/>
          <w:szCs w:val="28"/>
          <w:lang w:eastAsia="ru-RU"/>
        </w:rPr>
        <w:t xml:space="preserve">102,85 тыс. </w:t>
      </w:r>
      <w:r w:rsidRPr="0029249E">
        <w:rPr>
          <w:rFonts w:ascii="Times New Roman" w:eastAsia="Times New Roman" w:hAnsi="Times New Roman" w:cs="Times New Roman"/>
          <w:sz w:val="28"/>
          <w:szCs w:val="28"/>
          <w:lang w:eastAsia="ru-RU"/>
        </w:rPr>
        <w:t>руб.).</w:t>
      </w:r>
    </w:p>
    <w:p w:rsidR="0029249E" w:rsidRPr="0029249E" w:rsidRDefault="0029249E" w:rsidP="00517DB6">
      <w:pPr>
        <w:spacing w:after="0" w:line="360" w:lineRule="auto"/>
        <w:ind w:firstLine="660"/>
        <w:jc w:val="both"/>
        <w:rPr>
          <w:rFonts w:ascii="Times New Roman" w:eastAsia="Times New Roman" w:hAnsi="Times New Roman" w:cs="Times New Roman"/>
          <w:b/>
          <w:sz w:val="28"/>
          <w:szCs w:val="28"/>
          <w:lang w:eastAsia="ru-RU"/>
        </w:rPr>
      </w:pPr>
      <w:r w:rsidRPr="0029249E">
        <w:rPr>
          <w:rFonts w:ascii="Times New Roman" w:eastAsia="Times New Roman" w:hAnsi="Times New Roman" w:cs="Times New Roman"/>
          <w:sz w:val="28"/>
          <w:szCs w:val="28"/>
          <w:lang w:eastAsia="ru-RU"/>
        </w:rPr>
        <w:t xml:space="preserve">- судами решения вынесены по </w:t>
      </w:r>
      <w:r w:rsidRPr="0029249E">
        <w:rPr>
          <w:rFonts w:ascii="Times New Roman" w:eastAsia="Times New Roman" w:hAnsi="Times New Roman" w:cs="Times New Roman"/>
          <w:b/>
          <w:sz w:val="28"/>
          <w:szCs w:val="28"/>
          <w:lang w:eastAsia="ru-RU"/>
        </w:rPr>
        <w:t xml:space="preserve">71 </w:t>
      </w:r>
      <w:r w:rsidRPr="0029249E">
        <w:rPr>
          <w:rFonts w:ascii="Times New Roman" w:eastAsia="Times New Roman" w:hAnsi="Times New Roman" w:cs="Times New Roman"/>
          <w:sz w:val="28"/>
          <w:szCs w:val="28"/>
          <w:lang w:eastAsia="ru-RU"/>
        </w:rPr>
        <w:t xml:space="preserve">делу, из них наложено административных наказаний в виде предупреждения – </w:t>
      </w:r>
      <w:r w:rsidRPr="0029249E">
        <w:rPr>
          <w:rFonts w:ascii="Times New Roman" w:eastAsia="Times New Roman" w:hAnsi="Times New Roman" w:cs="Times New Roman"/>
          <w:b/>
          <w:sz w:val="28"/>
          <w:szCs w:val="28"/>
          <w:lang w:eastAsia="ru-RU"/>
        </w:rPr>
        <w:t>2.</w:t>
      </w:r>
    </w:p>
    <w:p w:rsidR="0029249E" w:rsidRPr="0029249E" w:rsidRDefault="0029249E" w:rsidP="00517DB6">
      <w:pPr>
        <w:spacing w:after="0" w:line="360" w:lineRule="auto"/>
        <w:ind w:firstLine="709"/>
        <w:jc w:val="both"/>
        <w:rPr>
          <w:rFonts w:ascii="Times New Roman" w:eastAsia="Times New Roman" w:hAnsi="Times New Roman" w:cs="Times New Roman"/>
          <w:sz w:val="28"/>
          <w:szCs w:val="28"/>
          <w:lang w:eastAsia="ru-RU"/>
        </w:rPr>
      </w:pPr>
      <w:r w:rsidRPr="0029249E">
        <w:rPr>
          <w:rFonts w:ascii="Times New Roman" w:eastAsia="Times New Roman" w:hAnsi="Times New Roman" w:cs="Times New Roman"/>
          <w:sz w:val="28"/>
          <w:szCs w:val="28"/>
          <w:lang w:eastAsia="ru-RU"/>
        </w:rPr>
        <w:t xml:space="preserve">В 4 квартале 2014 года в 4 случаях </w:t>
      </w:r>
      <w:r w:rsidRPr="0029249E">
        <w:rPr>
          <w:rFonts w:ascii="Times New Roman" w:hAnsi="Times New Roman" w:cs="Times New Roman"/>
          <w:sz w:val="28"/>
          <w:szCs w:val="28"/>
        </w:rPr>
        <w:t xml:space="preserve">суды </w:t>
      </w:r>
      <w:r w:rsidRPr="0029249E">
        <w:rPr>
          <w:rFonts w:ascii="Times New Roman" w:eastAsia="Times New Roman" w:hAnsi="Times New Roman" w:cs="Times New Roman"/>
          <w:sz w:val="28"/>
          <w:szCs w:val="28"/>
          <w:lang w:eastAsia="ru-RU"/>
        </w:rPr>
        <w:t>прекратили производства по делам об административных правонарушениях по ст. 13.23 КоАП РФ с применением ст. 2.9 КоАП РФ, т.е. нормы о малозначительности деяния, ограничившись устным замечанием.</w:t>
      </w:r>
    </w:p>
    <w:p w:rsidR="0029249E" w:rsidRPr="0029249E" w:rsidRDefault="0029249E" w:rsidP="00517DB6">
      <w:pPr>
        <w:spacing w:after="0" w:line="360" w:lineRule="auto"/>
        <w:ind w:firstLine="708"/>
        <w:jc w:val="both"/>
        <w:rPr>
          <w:rFonts w:ascii="Times New Roman" w:eastAsia="Times New Roman" w:hAnsi="Times New Roman" w:cs="Times New Roman"/>
          <w:bCs/>
          <w:sz w:val="28"/>
          <w:szCs w:val="28"/>
          <w:lang w:eastAsia="ru-RU"/>
        </w:rPr>
      </w:pPr>
      <w:r w:rsidRPr="0029249E">
        <w:rPr>
          <w:rFonts w:ascii="Times New Roman" w:eastAsia="Times New Roman" w:hAnsi="Times New Roman" w:cs="Times New Roman"/>
          <w:sz w:val="28"/>
          <w:szCs w:val="28"/>
          <w:lang w:eastAsia="ru-RU"/>
        </w:rPr>
        <w:t xml:space="preserve">В 2  случаях суды прекратили производство по делам об административных правонарушениях по ч. 2 ст. 13.21 КоАП РФ за неисполнение </w:t>
      </w:r>
      <w:r w:rsidRPr="0029249E">
        <w:rPr>
          <w:rFonts w:ascii="Times New Roman" w:hAnsi="Times New Roman" w:cs="Times New Roman"/>
          <w:sz w:val="28"/>
          <w:szCs w:val="28"/>
        </w:rPr>
        <w:t xml:space="preserve">требований ч. 4 ст. 12 </w:t>
      </w:r>
      <w:r w:rsidRPr="0029249E">
        <w:rPr>
          <w:rFonts w:ascii="Times New Roman" w:hAnsi="Times New Roman" w:cs="Times New Roman"/>
          <w:bCs/>
          <w:sz w:val="28"/>
          <w:szCs w:val="28"/>
        </w:rPr>
        <w:t>Федерального закона от 29 декабря 2010 г. N 436-ФЗ «О защите детей от информации, причиняющей вред их здоровью и развитию»</w:t>
      </w:r>
      <w:r w:rsidRPr="0029249E">
        <w:rPr>
          <w:rFonts w:ascii="Times New Roman" w:eastAsia="Times New Roman" w:hAnsi="Times New Roman" w:cs="Times New Roman"/>
          <w:bCs/>
          <w:sz w:val="28"/>
          <w:szCs w:val="28"/>
          <w:lang w:eastAsia="ru-RU"/>
        </w:rPr>
        <w:t xml:space="preserve"> ввиду отсутствия состава административного правонарушения. По мнению судей, само по себе отсутствие знака возрастного ограничения в тексте программы телепередач, несущей информацию лишь о названии передачи, не может нанести вред здоровью и развитию детей. Кроме того, указанный знак не обладает признаками, перечисленными в ст. 5 Закона.</w:t>
      </w:r>
    </w:p>
    <w:p w:rsidR="0029249E" w:rsidRPr="0029249E" w:rsidRDefault="0029249E" w:rsidP="0029249E">
      <w:pPr>
        <w:spacing w:after="0" w:line="360" w:lineRule="auto"/>
        <w:ind w:firstLine="708"/>
        <w:jc w:val="both"/>
        <w:rPr>
          <w:rFonts w:ascii="Times New Roman" w:eastAsia="Times New Roman" w:hAnsi="Times New Roman" w:cs="Times New Roman"/>
          <w:sz w:val="28"/>
          <w:szCs w:val="28"/>
          <w:lang w:eastAsia="ru-RU"/>
        </w:rPr>
      </w:pPr>
      <w:r w:rsidRPr="0029249E">
        <w:rPr>
          <w:rFonts w:ascii="Times New Roman" w:eastAsia="Times New Roman" w:hAnsi="Times New Roman" w:cs="Times New Roman"/>
          <w:sz w:val="28"/>
          <w:szCs w:val="28"/>
          <w:lang w:eastAsia="ru-RU"/>
        </w:rPr>
        <w:lastRenderedPageBreak/>
        <w:t xml:space="preserve">В </w:t>
      </w:r>
      <w:r w:rsidRPr="0029249E">
        <w:rPr>
          <w:rFonts w:ascii="Times New Roman" w:eastAsia="Times New Roman" w:hAnsi="Times New Roman" w:cs="Times New Roman"/>
          <w:b/>
          <w:sz w:val="28"/>
          <w:szCs w:val="28"/>
          <w:lang w:eastAsia="ru-RU"/>
        </w:rPr>
        <w:t>сфере связи</w:t>
      </w:r>
      <w:r w:rsidRPr="0029249E">
        <w:rPr>
          <w:rFonts w:ascii="Times New Roman" w:eastAsia="Times New Roman" w:hAnsi="Times New Roman" w:cs="Times New Roman"/>
          <w:sz w:val="28"/>
          <w:szCs w:val="28"/>
          <w:lang w:eastAsia="ru-RU"/>
        </w:rPr>
        <w:t xml:space="preserve"> из </w:t>
      </w:r>
      <w:r w:rsidRPr="0029249E">
        <w:rPr>
          <w:rFonts w:ascii="Times New Roman" w:eastAsia="Times New Roman" w:hAnsi="Times New Roman" w:cs="Times New Roman"/>
          <w:b/>
          <w:sz w:val="28"/>
          <w:szCs w:val="28"/>
          <w:lang w:eastAsia="ru-RU"/>
        </w:rPr>
        <w:t xml:space="preserve">1123 </w:t>
      </w:r>
      <w:r w:rsidRPr="0029249E">
        <w:rPr>
          <w:rFonts w:ascii="Times New Roman" w:eastAsia="Times New Roman" w:hAnsi="Times New Roman" w:cs="Times New Roman"/>
          <w:sz w:val="28"/>
          <w:szCs w:val="28"/>
          <w:lang w:eastAsia="ru-RU"/>
        </w:rPr>
        <w:t>протоколов об административных правонарушениях, составленных за 12 месяцев 2014 года, (в 4 квартале 2014 года составлено 462 протоколов):</w:t>
      </w:r>
    </w:p>
    <w:p w:rsidR="0029249E" w:rsidRPr="0029249E" w:rsidRDefault="0029249E" w:rsidP="0029249E">
      <w:pPr>
        <w:spacing w:after="0" w:line="360" w:lineRule="auto"/>
        <w:ind w:firstLine="708"/>
        <w:jc w:val="both"/>
        <w:rPr>
          <w:rFonts w:ascii="Times New Roman" w:eastAsia="Times New Roman" w:hAnsi="Times New Roman" w:cs="Times New Roman"/>
          <w:sz w:val="28"/>
          <w:szCs w:val="28"/>
          <w:lang w:eastAsia="ru-RU"/>
        </w:rPr>
      </w:pPr>
      <w:r w:rsidRPr="0029249E">
        <w:rPr>
          <w:rFonts w:ascii="Times New Roman" w:eastAsia="Times New Roman" w:hAnsi="Times New Roman" w:cs="Times New Roman"/>
          <w:sz w:val="28"/>
          <w:szCs w:val="28"/>
          <w:lang w:eastAsia="ru-RU"/>
        </w:rPr>
        <w:t xml:space="preserve">- </w:t>
      </w:r>
      <w:r w:rsidRPr="0029249E">
        <w:rPr>
          <w:rFonts w:ascii="Times New Roman" w:eastAsia="Times New Roman" w:hAnsi="Times New Roman" w:cs="Times New Roman"/>
          <w:b/>
          <w:i/>
          <w:sz w:val="28"/>
          <w:szCs w:val="28"/>
          <w:lang w:eastAsia="ru-RU"/>
        </w:rPr>
        <w:t>2 (0,2</w:t>
      </w:r>
      <w:r w:rsidRPr="0029249E">
        <w:rPr>
          <w:rFonts w:ascii="Times New Roman" w:eastAsia="Times New Roman" w:hAnsi="Times New Roman" w:cs="Times New Roman"/>
          <w:b/>
          <w:bCs/>
          <w:i/>
          <w:sz w:val="28"/>
          <w:szCs w:val="28"/>
          <w:lang w:eastAsia="ru-RU"/>
        </w:rPr>
        <w:t>%)</w:t>
      </w:r>
      <w:r w:rsidRPr="0029249E">
        <w:rPr>
          <w:rFonts w:ascii="Times New Roman" w:eastAsia="Times New Roman" w:hAnsi="Times New Roman" w:cs="Times New Roman"/>
          <w:sz w:val="28"/>
          <w:szCs w:val="28"/>
          <w:lang w:eastAsia="ru-RU"/>
        </w:rPr>
        <w:t xml:space="preserve"> составлено в отношении физических лиц;</w:t>
      </w:r>
    </w:p>
    <w:p w:rsidR="0029249E" w:rsidRPr="0029249E" w:rsidRDefault="0029249E" w:rsidP="0029249E">
      <w:pPr>
        <w:spacing w:after="0" w:line="360" w:lineRule="auto"/>
        <w:ind w:firstLine="708"/>
        <w:jc w:val="both"/>
        <w:rPr>
          <w:rFonts w:ascii="Times New Roman" w:eastAsia="Times New Roman" w:hAnsi="Times New Roman" w:cs="Times New Roman"/>
          <w:sz w:val="28"/>
          <w:szCs w:val="28"/>
          <w:lang w:eastAsia="ru-RU"/>
        </w:rPr>
      </w:pPr>
      <w:r w:rsidRPr="0029249E">
        <w:rPr>
          <w:rFonts w:ascii="Times New Roman" w:eastAsia="Times New Roman" w:hAnsi="Times New Roman" w:cs="Times New Roman"/>
          <w:sz w:val="28"/>
          <w:szCs w:val="28"/>
          <w:lang w:eastAsia="ru-RU"/>
        </w:rPr>
        <w:t xml:space="preserve">- </w:t>
      </w:r>
      <w:r w:rsidRPr="0029249E">
        <w:rPr>
          <w:rFonts w:ascii="Times New Roman" w:eastAsia="Times New Roman" w:hAnsi="Times New Roman" w:cs="Times New Roman"/>
          <w:b/>
          <w:sz w:val="28"/>
          <w:szCs w:val="28"/>
          <w:lang w:eastAsia="ru-RU"/>
        </w:rPr>
        <w:t xml:space="preserve">6 (0,5 </w:t>
      </w:r>
      <w:r w:rsidRPr="0029249E">
        <w:rPr>
          <w:rFonts w:ascii="Times New Roman" w:eastAsia="Times New Roman" w:hAnsi="Times New Roman" w:cs="Times New Roman"/>
          <w:b/>
          <w:i/>
          <w:sz w:val="28"/>
          <w:szCs w:val="28"/>
          <w:lang w:eastAsia="ru-RU"/>
        </w:rPr>
        <w:t>%</w:t>
      </w:r>
      <w:r w:rsidRPr="0029249E">
        <w:rPr>
          <w:rFonts w:ascii="Times New Roman" w:eastAsia="Times New Roman" w:hAnsi="Times New Roman" w:cs="Times New Roman"/>
          <w:b/>
          <w:sz w:val="28"/>
          <w:szCs w:val="28"/>
          <w:lang w:eastAsia="ru-RU"/>
        </w:rPr>
        <w:t>)</w:t>
      </w:r>
      <w:r w:rsidRPr="0029249E">
        <w:rPr>
          <w:rFonts w:ascii="Times New Roman" w:eastAsia="Times New Roman" w:hAnsi="Times New Roman" w:cs="Times New Roman"/>
          <w:sz w:val="28"/>
          <w:szCs w:val="28"/>
          <w:lang w:eastAsia="ru-RU"/>
        </w:rPr>
        <w:t xml:space="preserve"> составлено в отношении индивидуальных предпринимателей;</w:t>
      </w:r>
    </w:p>
    <w:p w:rsidR="0029249E" w:rsidRPr="0029249E" w:rsidRDefault="0029249E" w:rsidP="0029249E">
      <w:pPr>
        <w:spacing w:after="0" w:line="360" w:lineRule="auto"/>
        <w:ind w:firstLine="708"/>
        <w:jc w:val="both"/>
        <w:rPr>
          <w:rFonts w:ascii="Times New Roman" w:eastAsia="Times New Roman" w:hAnsi="Times New Roman" w:cs="Times New Roman"/>
          <w:sz w:val="28"/>
          <w:szCs w:val="28"/>
          <w:lang w:eastAsia="ru-RU"/>
        </w:rPr>
      </w:pPr>
      <w:r w:rsidRPr="0029249E">
        <w:rPr>
          <w:rFonts w:ascii="Times New Roman" w:eastAsia="Times New Roman" w:hAnsi="Times New Roman" w:cs="Times New Roman"/>
          <w:sz w:val="28"/>
          <w:szCs w:val="28"/>
          <w:lang w:eastAsia="ru-RU"/>
        </w:rPr>
        <w:t xml:space="preserve">- </w:t>
      </w:r>
      <w:r w:rsidRPr="0029249E">
        <w:rPr>
          <w:rFonts w:ascii="Times New Roman" w:eastAsia="Times New Roman" w:hAnsi="Times New Roman" w:cs="Times New Roman"/>
          <w:b/>
          <w:i/>
          <w:sz w:val="28"/>
          <w:szCs w:val="28"/>
          <w:lang w:eastAsia="ru-RU"/>
        </w:rPr>
        <w:t>559</w:t>
      </w:r>
      <w:r w:rsidRPr="0029249E">
        <w:rPr>
          <w:rFonts w:ascii="Times New Roman" w:eastAsia="Times New Roman" w:hAnsi="Times New Roman" w:cs="Times New Roman"/>
          <w:b/>
          <w:sz w:val="28"/>
          <w:szCs w:val="28"/>
          <w:lang w:eastAsia="ru-RU"/>
        </w:rPr>
        <w:t xml:space="preserve"> </w:t>
      </w:r>
      <w:r w:rsidRPr="0029249E">
        <w:rPr>
          <w:rFonts w:ascii="Times New Roman" w:eastAsia="Times New Roman" w:hAnsi="Times New Roman" w:cs="Times New Roman"/>
          <w:b/>
          <w:bCs/>
          <w:i/>
          <w:sz w:val="28"/>
          <w:szCs w:val="28"/>
          <w:lang w:eastAsia="ru-RU"/>
        </w:rPr>
        <w:t>(49,8 %)</w:t>
      </w:r>
      <w:r w:rsidRPr="0029249E">
        <w:rPr>
          <w:rFonts w:ascii="Times New Roman" w:eastAsia="Times New Roman" w:hAnsi="Times New Roman" w:cs="Times New Roman"/>
          <w:sz w:val="28"/>
          <w:szCs w:val="28"/>
          <w:lang w:eastAsia="ru-RU"/>
        </w:rPr>
        <w:t xml:space="preserve"> составлено в отношении должностных лиц;</w:t>
      </w:r>
    </w:p>
    <w:p w:rsidR="0029249E" w:rsidRPr="0029249E" w:rsidRDefault="0029249E" w:rsidP="0029249E">
      <w:pPr>
        <w:spacing w:after="0" w:line="360" w:lineRule="auto"/>
        <w:ind w:firstLine="708"/>
        <w:jc w:val="both"/>
        <w:rPr>
          <w:rFonts w:ascii="Times New Roman" w:eastAsia="Times New Roman" w:hAnsi="Times New Roman" w:cs="Times New Roman"/>
          <w:sz w:val="28"/>
          <w:szCs w:val="28"/>
          <w:lang w:eastAsia="ru-RU"/>
        </w:rPr>
      </w:pPr>
      <w:r w:rsidRPr="0029249E">
        <w:rPr>
          <w:rFonts w:ascii="Times New Roman" w:eastAsia="Times New Roman" w:hAnsi="Times New Roman" w:cs="Times New Roman"/>
          <w:sz w:val="28"/>
          <w:szCs w:val="28"/>
          <w:lang w:eastAsia="ru-RU"/>
        </w:rPr>
        <w:t xml:space="preserve">- </w:t>
      </w:r>
      <w:r w:rsidRPr="0029249E">
        <w:rPr>
          <w:rFonts w:ascii="Times New Roman" w:eastAsia="Times New Roman" w:hAnsi="Times New Roman" w:cs="Times New Roman"/>
          <w:b/>
          <w:i/>
          <w:sz w:val="28"/>
          <w:szCs w:val="28"/>
          <w:lang w:eastAsia="ru-RU"/>
        </w:rPr>
        <w:t xml:space="preserve">556 </w:t>
      </w:r>
      <w:r w:rsidRPr="0029249E">
        <w:rPr>
          <w:rFonts w:ascii="Times New Roman" w:eastAsia="Times New Roman" w:hAnsi="Times New Roman" w:cs="Times New Roman"/>
          <w:b/>
          <w:bCs/>
          <w:i/>
          <w:sz w:val="28"/>
          <w:szCs w:val="28"/>
          <w:lang w:eastAsia="ru-RU"/>
        </w:rPr>
        <w:t>(49,5 %)</w:t>
      </w:r>
      <w:r w:rsidRPr="0029249E">
        <w:rPr>
          <w:rFonts w:ascii="Times New Roman" w:eastAsia="Times New Roman" w:hAnsi="Times New Roman" w:cs="Times New Roman"/>
          <w:sz w:val="28"/>
          <w:szCs w:val="28"/>
          <w:lang w:eastAsia="ru-RU"/>
        </w:rPr>
        <w:t xml:space="preserve"> составлено в отношении юридических лиц.</w:t>
      </w:r>
    </w:p>
    <w:p w:rsidR="0029249E" w:rsidRPr="000F4228" w:rsidRDefault="0029249E" w:rsidP="0029249E">
      <w:pPr>
        <w:spacing w:after="0" w:line="360" w:lineRule="auto"/>
        <w:jc w:val="center"/>
        <w:rPr>
          <w:rFonts w:ascii="Times New Roman" w:eastAsia="Times New Roman" w:hAnsi="Times New Roman" w:cs="Times New Roman"/>
          <w:sz w:val="26"/>
          <w:szCs w:val="26"/>
          <w:lang w:eastAsia="ru-RU"/>
        </w:rPr>
      </w:pPr>
    </w:p>
    <w:p w:rsidR="0029249E" w:rsidRDefault="0029249E" w:rsidP="0029249E">
      <w:pPr>
        <w:spacing w:after="0" w:line="36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14:anchorId="467D9C3A" wp14:editId="5BDF2B12">
            <wp:extent cx="5238750" cy="2047875"/>
            <wp:effectExtent l="0" t="0" r="19050" b="9525"/>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9249E" w:rsidRPr="00413C00" w:rsidRDefault="0029249E" w:rsidP="0029249E">
      <w:pPr>
        <w:spacing w:after="0" w:line="360" w:lineRule="auto"/>
        <w:jc w:val="center"/>
        <w:rPr>
          <w:rFonts w:ascii="Times New Roman" w:eastAsia="Times New Roman" w:hAnsi="Times New Roman" w:cs="Times New Roman"/>
          <w:sz w:val="26"/>
          <w:szCs w:val="26"/>
          <w:lang w:eastAsia="ru-RU"/>
        </w:rPr>
      </w:pPr>
    </w:p>
    <w:p w:rsidR="0029249E" w:rsidRPr="0029249E"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29249E">
        <w:rPr>
          <w:rFonts w:ascii="Times New Roman" w:eastAsia="Times New Roman" w:hAnsi="Times New Roman" w:cs="Times New Roman"/>
          <w:sz w:val="28"/>
          <w:szCs w:val="28"/>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29249E" w:rsidRPr="00413C00" w:rsidRDefault="0029249E" w:rsidP="0029249E">
      <w:pPr>
        <w:spacing w:after="0" w:line="360" w:lineRule="auto"/>
        <w:jc w:val="center"/>
        <w:rPr>
          <w:rFonts w:ascii="Times New Roman" w:eastAsia="Times New Roman" w:hAnsi="Times New Roman" w:cs="Times New Roman"/>
          <w:sz w:val="26"/>
          <w:szCs w:val="26"/>
          <w:lang w:eastAsia="ru-RU"/>
        </w:rPr>
      </w:pPr>
      <w:r w:rsidRPr="00413C00">
        <w:rPr>
          <w:rFonts w:ascii="Times New Roman" w:eastAsia="Times New Roman" w:hAnsi="Times New Roman" w:cs="Times New Roman"/>
          <w:noProof/>
          <w:sz w:val="26"/>
          <w:szCs w:val="26"/>
          <w:lang w:eastAsia="ru-RU"/>
        </w:rPr>
        <w:drawing>
          <wp:inline distT="0" distB="0" distL="0" distR="0" wp14:anchorId="1B842EC1" wp14:editId="39025417">
            <wp:extent cx="6176884" cy="1940944"/>
            <wp:effectExtent l="19050" t="0" r="0" b="0"/>
            <wp:docPr id="55" name="Объект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9249E" w:rsidRPr="0029249E" w:rsidRDefault="0029249E" w:rsidP="0029249E">
      <w:pPr>
        <w:spacing w:after="0" w:line="360" w:lineRule="auto"/>
        <w:ind w:firstLine="709"/>
        <w:jc w:val="both"/>
        <w:rPr>
          <w:rFonts w:ascii="Times New Roman" w:eastAsia="Times New Roman" w:hAnsi="Times New Roman" w:cs="Times New Roman"/>
          <w:sz w:val="28"/>
          <w:szCs w:val="28"/>
          <w:lang w:eastAsia="ru-RU"/>
        </w:rPr>
      </w:pPr>
      <w:r w:rsidRPr="0029249E">
        <w:rPr>
          <w:rFonts w:ascii="Times New Roman" w:eastAsia="Times New Roman" w:hAnsi="Times New Roman" w:cs="Times New Roman"/>
          <w:sz w:val="28"/>
          <w:szCs w:val="28"/>
          <w:lang w:eastAsia="ru-RU"/>
        </w:rPr>
        <w:t>1. Осуществление предпринимательской деятельности с нарушением условий, предусмотренных специальным разрешением (лицензией) (</w:t>
      </w:r>
      <w:r w:rsidRPr="0029249E">
        <w:rPr>
          <w:rFonts w:ascii="Times New Roman" w:eastAsia="Times New Roman" w:hAnsi="Times New Roman" w:cs="Times New Roman"/>
          <w:b/>
          <w:sz w:val="28"/>
          <w:szCs w:val="28"/>
          <w:lang w:eastAsia="ru-RU"/>
        </w:rPr>
        <w:t>ч.3</w:t>
      </w:r>
      <w:r w:rsidRPr="0029249E">
        <w:rPr>
          <w:rFonts w:ascii="Times New Roman" w:eastAsia="Times New Roman" w:hAnsi="Times New Roman" w:cs="Times New Roman"/>
          <w:sz w:val="28"/>
          <w:szCs w:val="28"/>
          <w:lang w:eastAsia="ru-RU"/>
        </w:rPr>
        <w:t xml:space="preserve"> </w:t>
      </w:r>
      <w:r w:rsidRPr="0029249E">
        <w:rPr>
          <w:rFonts w:ascii="Times New Roman" w:eastAsia="Times New Roman" w:hAnsi="Times New Roman" w:cs="Times New Roman"/>
          <w:b/>
          <w:sz w:val="28"/>
          <w:szCs w:val="28"/>
          <w:lang w:eastAsia="ru-RU"/>
        </w:rPr>
        <w:t>ст.14.1</w:t>
      </w:r>
      <w:r w:rsidRPr="0029249E">
        <w:rPr>
          <w:rFonts w:ascii="Times New Roman" w:eastAsia="Times New Roman" w:hAnsi="Times New Roman" w:cs="Times New Roman"/>
          <w:sz w:val="28"/>
          <w:szCs w:val="28"/>
          <w:lang w:eastAsia="ru-RU"/>
        </w:rPr>
        <w:t xml:space="preserve"> КоАП РФ) – </w:t>
      </w:r>
      <w:r w:rsidRPr="0029249E">
        <w:rPr>
          <w:rFonts w:ascii="Times New Roman" w:eastAsia="Times New Roman" w:hAnsi="Times New Roman" w:cs="Times New Roman"/>
          <w:b/>
          <w:sz w:val="28"/>
          <w:szCs w:val="28"/>
          <w:lang w:eastAsia="ru-RU"/>
        </w:rPr>
        <w:t xml:space="preserve">151 </w:t>
      </w:r>
      <w:r w:rsidRPr="0029249E">
        <w:rPr>
          <w:rFonts w:ascii="Times New Roman" w:eastAsia="Times New Roman" w:hAnsi="Times New Roman" w:cs="Times New Roman"/>
          <w:sz w:val="28"/>
          <w:szCs w:val="28"/>
          <w:lang w:eastAsia="ru-RU"/>
        </w:rPr>
        <w:t>протокол;</w:t>
      </w:r>
    </w:p>
    <w:p w:rsidR="0029249E" w:rsidRPr="0029249E" w:rsidRDefault="0029249E" w:rsidP="00517DB6">
      <w:pPr>
        <w:spacing w:after="0" w:line="360" w:lineRule="auto"/>
        <w:ind w:firstLine="709"/>
        <w:jc w:val="both"/>
        <w:rPr>
          <w:rFonts w:ascii="Times New Roman" w:eastAsia="Times New Roman" w:hAnsi="Times New Roman" w:cs="Times New Roman"/>
          <w:sz w:val="28"/>
          <w:szCs w:val="28"/>
          <w:lang w:eastAsia="ru-RU"/>
        </w:rPr>
      </w:pPr>
      <w:r w:rsidRPr="0029249E">
        <w:rPr>
          <w:rFonts w:ascii="Times New Roman" w:eastAsia="Times New Roman" w:hAnsi="Times New Roman" w:cs="Times New Roman"/>
          <w:sz w:val="28"/>
          <w:szCs w:val="28"/>
          <w:lang w:eastAsia="ru-RU"/>
        </w:rPr>
        <w:lastRenderedPageBreak/>
        <w:t>2.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29249E">
        <w:rPr>
          <w:rFonts w:ascii="Times New Roman" w:eastAsia="Times New Roman" w:hAnsi="Times New Roman" w:cs="Times New Roman"/>
          <w:b/>
          <w:sz w:val="28"/>
          <w:szCs w:val="28"/>
          <w:lang w:eastAsia="ru-RU"/>
        </w:rPr>
        <w:t>ч.2 ст.13.4</w:t>
      </w:r>
      <w:r w:rsidRPr="0029249E">
        <w:rPr>
          <w:rFonts w:ascii="Times New Roman" w:eastAsia="Times New Roman" w:hAnsi="Times New Roman" w:cs="Times New Roman"/>
          <w:sz w:val="28"/>
          <w:szCs w:val="28"/>
          <w:lang w:eastAsia="ru-RU"/>
        </w:rPr>
        <w:t xml:space="preserve"> КоАП РФ) – </w:t>
      </w:r>
      <w:r w:rsidRPr="0029249E">
        <w:rPr>
          <w:rFonts w:ascii="Times New Roman" w:eastAsia="Times New Roman" w:hAnsi="Times New Roman" w:cs="Times New Roman"/>
          <w:b/>
          <w:sz w:val="28"/>
          <w:szCs w:val="28"/>
          <w:lang w:eastAsia="ru-RU"/>
        </w:rPr>
        <w:t xml:space="preserve">603 </w:t>
      </w:r>
      <w:r w:rsidRPr="0029249E">
        <w:rPr>
          <w:rFonts w:ascii="Times New Roman" w:eastAsia="Times New Roman" w:hAnsi="Times New Roman" w:cs="Times New Roman"/>
          <w:sz w:val="28"/>
          <w:szCs w:val="28"/>
          <w:lang w:eastAsia="ru-RU"/>
        </w:rPr>
        <w:t>протокола;</w:t>
      </w:r>
    </w:p>
    <w:p w:rsidR="0029249E" w:rsidRPr="0029249E" w:rsidRDefault="0029249E" w:rsidP="00517DB6">
      <w:pPr>
        <w:spacing w:after="0" w:line="360" w:lineRule="auto"/>
        <w:ind w:firstLine="709"/>
        <w:jc w:val="both"/>
        <w:rPr>
          <w:rFonts w:ascii="Times New Roman" w:eastAsia="Times New Roman" w:hAnsi="Times New Roman" w:cs="Times New Roman"/>
          <w:sz w:val="28"/>
          <w:szCs w:val="28"/>
          <w:lang w:eastAsia="ru-RU"/>
        </w:rPr>
      </w:pPr>
      <w:r w:rsidRPr="0029249E">
        <w:rPr>
          <w:rFonts w:ascii="Times New Roman" w:eastAsia="Times New Roman" w:hAnsi="Times New Roman" w:cs="Times New Roman"/>
          <w:sz w:val="28"/>
          <w:szCs w:val="28"/>
          <w:lang w:eastAsia="ru-RU"/>
        </w:rPr>
        <w:t>3. Нарушение правил регистрации РЭС/ВЧУ (</w:t>
      </w:r>
      <w:r w:rsidRPr="0029249E">
        <w:rPr>
          <w:rFonts w:ascii="Times New Roman" w:eastAsia="Times New Roman" w:hAnsi="Times New Roman" w:cs="Times New Roman"/>
          <w:b/>
          <w:sz w:val="28"/>
          <w:szCs w:val="28"/>
          <w:lang w:eastAsia="ru-RU"/>
        </w:rPr>
        <w:t>ч.1 ст.13.4</w:t>
      </w:r>
      <w:r w:rsidRPr="0029249E">
        <w:rPr>
          <w:rFonts w:ascii="Times New Roman" w:eastAsia="Times New Roman" w:hAnsi="Times New Roman" w:cs="Times New Roman"/>
          <w:sz w:val="28"/>
          <w:szCs w:val="28"/>
          <w:lang w:eastAsia="ru-RU"/>
        </w:rPr>
        <w:t xml:space="preserve"> КоАП РФ) – </w:t>
      </w:r>
      <w:r w:rsidRPr="0029249E">
        <w:rPr>
          <w:rFonts w:ascii="Times New Roman" w:eastAsia="Times New Roman" w:hAnsi="Times New Roman" w:cs="Times New Roman"/>
          <w:b/>
          <w:sz w:val="28"/>
          <w:szCs w:val="28"/>
          <w:lang w:eastAsia="ru-RU"/>
        </w:rPr>
        <w:t xml:space="preserve">269 </w:t>
      </w:r>
      <w:r w:rsidRPr="0029249E">
        <w:rPr>
          <w:rFonts w:ascii="Times New Roman" w:eastAsia="Times New Roman" w:hAnsi="Times New Roman" w:cs="Times New Roman"/>
          <w:sz w:val="28"/>
          <w:szCs w:val="28"/>
          <w:lang w:eastAsia="ru-RU"/>
        </w:rPr>
        <w:t xml:space="preserve">протоколов; </w:t>
      </w:r>
    </w:p>
    <w:p w:rsidR="0029249E" w:rsidRPr="0029249E" w:rsidRDefault="0029249E" w:rsidP="00517DB6">
      <w:pPr>
        <w:spacing w:after="0" w:line="360" w:lineRule="auto"/>
        <w:ind w:firstLine="709"/>
        <w:jc w:val="both"/>
        <w:rPr>
          <w:rFonts w:ascii="Times New Roman" w:eastAsia="Times New Roman" w:hAnsi="Times New Roman" w:cs="Times New Roman"/>
          <w:sz w:val="28"/>
          <w:szCs w:val="28"/>
          <w:lang w:eastAsia="ru-RU"/>
        </w:rPr>
      </w:pPr>
      <w:r w:rsidRPr="0029249E">
        <w:rPr>
          <w:rFonts w:ascii="Times New Roman" w:eastAsia="Times New Roman" w:hAnsi="Times New Roman" w:cs="Times New Roman"/>
          <w:sz w:val="28"/>
          <w:szCs w:val="28"/>
          <w:lang w:eastAsia="ru-RU"/>
        </w:rPr>
        <w:t>4. Несоблюдение установленных правил и норм, регулирующих порядок проектирования, строительства и эксплуатации сетей и сооружений связи (</w:t>
      </w:r>
      <w:r w:rsidRPr="0029249E">
        <w:rPr>
          <w:rFonts w:ascii="Times New Roman" w:eastAsia="Times New Roman" w:hAnsi="Times New Roman" w:cs="Times New Roman"/>
          <w:b/>
          <w:sz w:val="28"/>
          <w:szCs w:val="28"/>
          <w:lang w:eastAsia="ru-RU"/>
        </w:rPr>
        <w:t>ст. 13.7</w:t>
      </w:r>
      <w:r w:rsidRPr="0029249E">
        <w:rPr>
          <w:rFonts w:ascii="Times New Roman" w:eastAsia="Times New Roman" w:hAnsi="Times New Roman" w:cs="Times New Roman"/>
          <w:sz w:val="28"/>
          <w:szCs w:val="28"/>
          <w:lang w:eastAsia="ru-RU"/>
        </w:rPr>
        <w:t xml:space="preserve"> КоАП РФ) – </w:t>
      </w:r>
      <w:r w:rsidRPr="0029249E">
        <w:rPr>
          <w:rFonts w:ascii="Times New Roman" w:eastAsia="Times New Roman" w:hAnsi="Times New Roman" w:cs="Times New Roman"/>
          <w:b/>
          <w:sz w:val="28"/>
          <w:szCs w:val="28"/>
          <w:lang w:eastAsia="ru-RU"/>
        </w:rPr>
        <w:t>43</w:t>
      </w:r>
      <w:r w:rsidRPr="0029249E">
        <w:rPr>
          <w:rFonts w:ascii="Times New Roman" w:eastAsia="Times New Roman" w:hAnsi="Times New Roman" w:cs="Times New Roman"/>
          <w:sz w:val="28"/>
          <w:szCs w:val="28"/>
          <w:lang w:eastAsia="ru-RU"/>
        </w:rPr>
        <w:t xml:space="preserve"> протокола;</w:t>
      </w:r>
    </w:p>
    <w:p w:rsidR="0029249E" w:rsidRPr="0029249E" w:rsidRDefault="0029249E" w:rsidP="00517DB6">
      <w:pPr>
        <w:spacing w:after="0" w:line="360" w:lineRule="auto"/>
        <w:ind w:firstLine="709"/>
        <w:jc w:val="both"/>
        <w:rPr>
          <w:rFonts w:ascii="Times New Roman" w:eastAsia="Times New Roman" w:hAnsi="Times New Roman" w:cs="Times New Roman"/>
          <w:sz w:val="28"/>
          <w:szCs w:val="28"/>
          <w:lang w:eastAsia="ru-RU"/>
        </w:rPr>
      </w:pPr>
      <w:r w:rsidRPr="0029249E">
        <w:rPr>
          <w:rFonts w:ascii="Times New Roman" w:eastAsia="Times New Roman" w:hAnsi="Times New Roman" w:cs="Times New Roman"/>
          <w:sz w:val="28"/>
          <w:szCs w:val="28"/>
          <w:lang w:eastAsia="ru-RU"/>
        </w:rPr>
        <w:t xml:space="preserve">5. </w:t>
      </w:r>
      <w:proofErr w:type="gramStart"/>
      <w:r w:rsidRPr="0029249E">
        <w:rPr>
          <w:rFonts w:ascii="Times New Roman" w:eastAsia="Times New Roman" w:hAnsi="Times New Roman" w:cs="Times New Roman"/>
          <w:sz w:val="28"/>
          <w:szCs w:val="28"/>
          <w:lang w:eastAsia="ru-RU"/>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29249E">
        <w:rPr>
          <w:rFonts w:ascii="Times New Roman" w:eastAsia="Times New Roman" w:hAnsi="Times New Roman" w:cs="Times New Roman"/>
          <w:b/>
          <w:sz w:val="28"/>
          <w:szCs w:val="28"/>
          <w:lang w:eastAsia="ru-RU"/>
        </w:rPr>
        <w:t>ч.1 ст. 19.5</w:t>
      </w:r>
      <w:r w:rsidRPr="0029249E">
        <w:rPr>
          <w:rFonts w:ascii="Times New Roman" w:eastAsia="Times New Roman" w:hAnsi="Times New Roman" w:cs="Times New Roman"/>
          <w:sz w:val="28"/>
          <w:szCs w:val="28"/>
          <w:lang w:eastAsia="ru-RU"/>
        </w:rPr>
        <w:t xml:space="preserve"> КоАП РФ) – </w:t>
      </w:r>
      <w:r w:rsidRPr="0029249E">
        <w:rPr>
          <w:rFonts w:ascii="Times New Roman" w:eastAsia="Times New Roman" w:hAnsi="Times New Roman" w:cs="Times New Roman"/>
          <w:b/>
          <w:sz w:val="28"/>
          <w:szCs w:val="28"/>
          <w:lang w:eastAsia="ru-RU"/>
        </w:rPr>
        <w:t>10</w:t>
      </w:r>
      <w:r w:rsidRPr="0029249E">
        <w:rPr>
          <w:rFonts w:ascii="Times New Roman" w:eastAsia="Times New Roman" w:hAnsi="Times New Roman" w:cs="Times New Roman"/>
          <w:sz w:val="28"/>
          <w:szCs w:val="28"/>
          <w:lang w:eastAsia="ru-RU"/>
        </w:rPr>
        <w:t xml:space="preserve"> протоколов;</w:t>
      </w:r>
      <w:proofErr w:type="gramEnd"/>
    </w:p>
    <w:p w:rsidR="0029249E" w:rsidRPr="0029249E" w:rsidRDefault="0029249E" w:rsidP="00517DB6">
      <w:pPr>
        <w:spacing w:after="0" w:line="360" w:lineRule="auto"/>
        <w:ind w:firstLine="709"/>
        <w:jc w:val="both"/>
        <w:rPr>
          <w:rFonts w:ascii="Times New Roman" w:hAnsi="Times New Roman" w:cs="Times New Roman"/>
          <w:sz w:val="28"/>
          <w:szCs w:val="28"/>
        </w:rPr>
      </w:pPr>
      <w:r w:rsidRPr="0029249E">
        <w:rPr>
          <w:rFonts w:ascii="Times New Roman" w:eastAsia="Times New Roman" w:hAnsi="Times New Roman" w:cs="Times New Roman"/>
          <w:sz w:val="28"/>
          <w:szCs w:val="28"/>
          <w:lang w:eastAsia="ru-RU"/>
        </w:rPr>
        <w:t>6.</w:t>
      </w:r>
      <w:r w:rsidRPr="0029249E">
        <w:rPr>
          <w:rFonts w:ascii="Times New Roman" w:hAnsi="Times New Roman" w:cs="Times New Roman"/>
          <w:sz w:val="28"/>
          <w:szCs w:val="28"/>
        </w:rPr>
        <w:t xml:space="preserve"> Уклонение от исполнения административного наказания (</w:t>
      </w:r>
      <w:r w:rsidRPr="0029249E">
        <w:rPr>
          <w:rFonts w:ascii="Times New Roman" w:hAnsi="Times New Roman" w:cs="Times New Roman"/>
          <w:b/>
          <w:sz w:val="28"/>
          <w:szCs w:val="28"/>
        </w:rPr>
        <w:t>ч.1 ст. 20.25</w:t>
      </w:r>
      <w:r w:rsidRPr="0029249E">
        <w:rPr>
          <w:rFonts w:ascii="Times New Roman" w:hAnsi="Times New Roman" w:cs="Times New Roman"/>
          <w:sz w:val="28"/>
          <w:szCs w:val="28"/>
        </w:rPr>
        <w:t xml:space="preserve"> КоАП РФ) – </w:t>
      </w:r>
      <w:r w:rsidRPr="0029249E">
        <w:rPr>
          <w:rFonts w:ascii="Times New Roman" w:hAnsi="Times New Roman" w:cs="Times New Roman"/>
          <w:b/>
          <w:sz w:val="28"/>
          <w:szCs w:val="28"/>
        </w:rPr>
        <w:t>39</w:t>
      </w:r>
      <w:r w:rsidRPr="0029249E">
        <w:rPr>
          <w:rFonts w:ascii="Times New Roman" w:hAnsi="Times New Roman" w:cs="Times New Roman"/>
          <w:sz w:val="28"/>
          <w:szCs w:val="28"/>
        </w:rPr>
        <w:t xml:space="preserve"> протоколов;</w:t>
      </w:r>
    </w:p>
    <w:p w:rsidR="0029249E" w:rsidRPr="0029249E" w:rsidRDefault="0029249E" w:rsidP="00517DB6">
      <w:pPr>
        <w:spacing w:after="0" w:line="360" w:lineRule="auto"/>
        <w:ind w:firstLine="709"/>
        <w:jc w:val="both"/>
        <w:rPr>
          <w:rFonts w:ascii="Times New Roman" w:hAnsi="Times New Roman" w:cs="Times New Roman"/>
          <w:sz w:val="28"/>
          <w:szCs w:val="28"/>
        </w:rPr>
      </w:pPr>
      <w:r w:rsidRPr="0029249E">
        <w:rPr>
          <w:rFonts w:ascii="Times New Roman" w:hAnsi="Times New Roman" w:cs="Times New Roman"/>
          <w:sz w:val="28"/>
          <w:szCs w:val="28"/>
        </w:rPr>
        <w:t>7. Нарушение   правил охраны линий или сооружений связи, если это нарушение вызвало прекращение связи (</w:t>
      </w:r>
      <w:r w:rsidRPr="0029249E">
        <w:rPr>
          <w:rFonts w:ascii="Times New Roman" w:hAnsi="Times New Roman" w:cs="Times New Roman"/>
          <w:b/>
          <w:sz w:val="28"/>
          <w:szCs w:val="28"/>
        </w:rPr>
        <w:t>ч.1 ст. 13.5</w:t>
      </w:r>
      <w:r w:rsidRPr="0029249E">
        <w:rPr>
          <w:rFonts w:ascii="Times New Roman" w:hAnsi="Times New Roman" w:cs="Times New Roman"/>
          <w:sz w:val="28"/>
          <w:szCs w:val="28"/>
        </w:rPr>
        <w:t xml:space="preserve"> КоАП РФ) – </w:t>
      </w:r>
      <w:r w:rsidRPr="0029249E">
        <w:rPr>
          <w:rFonts w:ascii="Times New Roman" w:hAnsi="Times New Roman" w:cs="Times New Roman"/>
          <w:b/>
          <w:sz w:val="28"/>
          <w:szCs w:val="28"/>
        </w:rPr>
        <w:t>1</w:t>
      </w:r>
      <w:r w:rsidRPr="0029249E">
        <w:rPr>
          <w:rFonts w:ascii="Times New Roman" w:hAnsi="Times New Roman" w:cs="Times New Roman"/>
          <w:sz w:val="28"/>
          <w:szCs w:val="28"/>
        </w:rPr>
        <w:t xml:space="preserve"> протокол;</w:t>
      </w:r>
    </w:p>
    <w:p w:rsidR="0029249E" w:rsidRPr="0029249E" w:rsidRDefault="0029249E" w:rsidP="00517DB6">
      <w:pPr>
        <w:spacing w:after="0" w:line="360" w:lineRule="auto"/>
        <w:ind w:firstLine="709"/>
        <w:jc w:val="both"/>
        <w:rPr>
          <w:rFonts w:ascii="Times New Roman" w:hAnsi="Times New Roman" w:cs="Times New Roman"/>
          <w:sz w:val="28"/>
          <w:szCs w:val="28"/>
        </w:rPr>
      </w:pPr>
      <w:r w:rsidRPr="0029249E">
        <w:rPr>
          <w:rFonts w:ascii="Times New Roman" w:hAnsi="Times New Roman" w:cs="Times New Roman"/>
          <w:sz w:val="28"/>
          <w:szCs w:val="28"/>
        </w:rPr>
        <w:t>9. Непринятие по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r w:rsidRPr="0029249E">
        <w:rPr>
          <w:rFonts w:ascii="Times New Roman" w:hAnsi="Times New Roman" w:cs="Times New Roman"/>
          <w:b/>
          <w:sz w:val="28"/>
          <w:szCs w:val="28"/>
        </w:rPr>
        <w:t>ст. 19.6</w:t>
      </w:r>
      <w:r w:rsidRPr="0029249E">
        <w:rPr>
          <w:rFonts w:ascii="Times New Roman" w:hAnsi="Times New Roman" w:cs="Times New Roman"/>
          <w:sz w:val="28"/>
          <w:szCs w:val="28"/>
        </w:rPr>
        <w:t xml:space="preserve"> КоАП РФ) – </w:t>
      </w:r>
      <w:r w:rsidRPr="0029249E">
        <w:rPr>
          <w:rFonts w:ascii="Times New Roman" w:hAnsi="Times New Roman" w:cs="Times New Roman"/>
          <w:b/>
          <w:sz w:val="28"/>
          <w:szCs w:val="28"/>
        </w:rPr>
        <w:t>7</w:t>
      </w:r>
      <w:r w:rsidRPr="0029249E">
        <w:rPr>
          <w:rFonts w:ascii="Times New Roman" w:hAnsi="Times New Roman" w:cs="Times New Roman"/>
          <w:sz w:val="28"/>
          <w:szCs w:val="28"/>
        </w:rPr>
        <w:t xml:space="preserve"> протоколов.</w:t>
      </w:r>
    </w:p>
    <w:p w:rsidR="0029249E" w:rsidRPr="0029249E" w:rsidRDefault="0029249E" w:rsidP="0029249E">
      <w:pPr>
        <w:spacing w:after="0" w:line="360" w:lineRule="auto"/>
        <w:ind w:right="-1" w:firstLine="709"/>
        <w:jc w:val="both"/>
        <w:rPr>
          <w:sz w:val="28"/>
          <w:szCs w:val="28"/>
        </w:rPr>
      </w:pPr>
      <w:r w:rsidRPr="0029249E">
        <w:rPr>
          <w:rFonts w:ascii="Times New Roman" w:eastAsia="Times New Roman" w:hAnsi="Times New Roman" w:cs="Times New Roman"/>
          <w:b/>
          <w:sz w:val="28"/>
          <w:szCs w:val="28"/>
          <w:lang w:eastAsia="ru-RU"/>
        </w:rPr>
        <w:t>208</w:t>
      </w:r>
      <w:r w:rsidRPr="0029249E">
        <w:rPr>
          <w:rFonts w:ascii="Times New Roman" w:eastAsia="Times New Roman" w:hAnsi="Times New Roman" w:cs="Times New Roman"/>
          <w:sz w:val="28"/>
          <w:szCs w:val="28"/>
          <w:lang w:eastAsia="ru-RU"/>
        </w:rPr>
        <w:t xml:space="preserve"> (18,5%) - направлено по подведомственности в суды, </w:t>
      </w:r>
      <w:r w:rsidRPr="0029249E">
        <w:rPr>
          <w:rFonts w:ascii="Times New Roman" w:eastAsia="Times New Roman" w:hAnsi="Times New Roman" w:cs="Times New Roman"/>
          <w:b/>
          <w:sz w:val="28"/>
          <w:szCs w:val="28"/>
          <w:lang w:eastAsia="ru-RU"/>
        </w:rPr>
        <w:t>915</w:t>
      </w:r>
      <w:r w:rsidRPr="0029249E">
        <w:rPr>
          <w:rFonts w:ascii="Times New Roman" w:eastAsia="Times New Roman" w:hAnsi="Times New Roman" w:cs="Times New Roman"/>
          <w:sz w:val="28"/>
          <w:szCs w:val="28"/>
          <w:lang w:eastAsia="ru-RU"/>
        </w:rPr>
        <w:t xml:space="preserve"> (81,5%) - рассмотрено в рамках полномочий старшими государственными инспекторами</w:t>
      </w:r>
      <w:r w:rsidRPr="0029249E">
        <w:rPr>
          <w:sz w:val="28"/>
          <w:szCs w:val="28"/>
        </w:rPr>
        <w:t>.</w:t>
      </w:r>
    </w:p>
    <w:p w:rsidR="0029249E" w:rsidRPr="00413C00" w:rsidRDefault="0029249E" w:rsidP="0029249E">
      <w:pPr>
        <w:spacing w:after="0" w:line="360" w:lineRule="auto"/>
        <w:ind w:right="-193" w:firstLine="709"/>
        <w:jc w:val="both"/>
        <w:rPr>
          <w:sz w:val="26"/>
          <w:szCs w:val="26"/>
        </w:rPr>
      </w:pPr>
    </w:p>
    <w:p w:rsidR="0029249E" w:rsidRPr="00413C00" w:rsidRDefault="0029249E" w:rsidP="0029249E">
      <w:pPr>
        <w:spacing w:after="0" w:line="360" w:lineRule="auto"/>
        <w:ind w:firstLine="426"/>
        <w:jc w:val="both"/>
        <w:rPr>
          <w:rFonts w:ascii="Times New Roman" w:eastAsia="Times New Roman" w:hAnsi="Times New Roman" w:cs="Times New Roman"/>
          <w:sz w:val="26"/>
          <w:szCs w:val="26"/>
          <w:lang w:eastAsia="ru-RU"/>
        </w:rPr>
      </w:pPr>
    </w:p>
    <w:p w:rsidR="0029249E" w:rsidRPr="00413C00" w:rsidRDefault="0029249E" w:rsidP="0029249E">
      <w:pPr>
        <w:spacing w:after="0" w:line="360" w:lineRule="auto"/>
        <w:jc w:val="center"/>
        <w:rPr>
          <w:rFonts w:ascii="Times New Roman" w:eastAsia="Times New Roman" w:hAnsi="Times New Roman" w:cs="Times New Roman"/>
          <w:sz w:val="26"/>
          <w:szCs w:val="26"/>
          <w:lang w:eastAsia="ru-RU"/>
        </w:rPr>
      </w:pPr>
      <w:r w:rsidRPr="00413C00">
        <w:rPr>
          <w:rFonts w:ascii="Times New Roman" w:eastAsia="Times New Roman" w:hAnsi="Times New Roman" w:cs="Times New Roman"/>
          <w:noProof/>
          <w:sz w:val="26"/>
          <w:szCs w:val="26"/>
          <w:lang w:eastAsia="ru-RU"/>
        </w:rPr>
        <w:lastRenderedPageBreak/>
        <w:drawing>
          <wp:inline distT="0" distB="0" distL="0" distR="0" wp14:anchorId="2960D61E" wp14:editId="0302F5A0">
            <wp:extent cx="5117493" cy="2475445"/>
            <wp:effectExtent l="0" t="0" r="6985" b="1270"/>
            <wp:docPr id="56"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9249E" w:rsidRPr="0029249E" w:rsidRDefault="0029249E" w:rsidP="0029249E">
      <w:pPr>
        <w:spacing w:after="0" w:line="360" w:lineRule="auto"/>
        <w:ind w:firstLine="660"/>
        <w:jc w:val="both"/>
        <w:rPr>
          <w:rFonts w:ascii="Times New Roman" w:eastAsia="Times New Roman" w:hAnsi="Times New Roman" w:cs="Times New Roman"/>
          <w:sz w:val="28"/>
          <w:szCs w:val="28"/>
          <w:lang w:eastAsia="ru-RU"/>
        </w:rPr>
      </w:pPr>
      <w:r w:rsidRPr="0029249E">
        <w:rPr>
          <w:rFonts w:ascii="Times New Roman" w:eastAsia="Times New Roman" w:hAnsi="Times New Roman" w:cs="Times New Roman"/>
          <w:sz w:val="28"/>
          <w:szCs w:val="28"/>
          <w:lang w:eastAsia="ru-RU"/>
        </w:rPr>
        <w:t xml:space="preserve">- наложено административных наказаний в виде штрафа на сумму </w:t>
      </w:r>
      <w:r w:rsidRPr="0029249E">
        <w:rPr>
          <w:rFonts w:ascii="Times New Roman" w:eastAsia="Times New Roman" w:hAnsi="Times New Roman" w:cs="Times New Roman"/>
          <w:b/>
          <w:sz w:val="28"/>
          <w:szCs w:val="28"/>
          <w:lang w:eastAsia="ru-RU"/>
        </w:rPr>
        <w:t>3856,7 тыс. руб.</w:t>
      </w:r>
      <w:r w:rsidRPr="0029249E">
        <w:rPr>
          <w:rFonts w:ascii="Times New Roman" w:eastAsia="Times New Roman" w:hAnsi="Times New Roman" w:cs="Times New Roman"/>
          <w:sz w:val="28"/>
          <w:szCs w:val="28"/>
          <w:lang w:eastAsia="ru-RU"/>
        </w:rPr>
        <w:t xml:space="preserve">  (взыскано </w:t>
      </w:r>
      <w:r w:rsidRPr="0029249E">
        <w:rPr>
          <w:rFonts w:ascii="Times New Roman" w:eastAsia="Times New Roman" w:hAnsi="Times New Roman" w:cs="Times New Roman"/>
          <w:b/>
          <w:sz w:val="28"/>
          <w:szCs w:val="28"/>
          <w:lang w:eastAsia="ru-RU"/>
        </w:rPr>
        <w:t>3306,3 тыс. руб.).</w:t>
      </w:r>
    </w:p>
    <w:p w:rsidR="0029249E" w:rsidRPr="0029249E" w:rsidRDefault="0029249E" w:rsidP="0029249E">
      <w:pPr>
        <w:spacing w:after="0" w:line="360" w:lineRule="auto"/>
        <w:ind w:firstLine="660"/>
        <w:jc w:val="both"/>
        <w:rPr>
          <w:rFonts w:ascii="Times New Roman" w:eastAsia="Times New Roman" w:hAnsi="Times New Roman" w:cs="Times New Roman"/>
          <w:b/>
          <w:sz w:val="28"/>
          <w:szCs w:val="28"/>
          <w:lang w:eastAsia="ru-RU"/>
        </w:rPr>
      </w:pPr>
      <w:r w:rsidRPr="0029249E">
        <w:rPr>
          <w:rFonts w:ascii="Times New Roman" w:eastAsia="Times New Roman" w:hAnsi="Times New Roman" w:cs="Times New Roman"/>
          <w:sz w:val="28"/>
          <w:szCs w:val="28"/>
          <w:lang w:eastAsia="ru-RU"/>
        </w:rPr>
        <w:t xml:space="preserve">- судами решения вынесены по </w:t>
      </w:r>
      <w:r w:rsidRPr="0029249E">
        <w:rPr>
          <w:rFonts w:ascii="Times New Roman" w:eastAsia="Times New Roman" w:hAnsi="Times New Roman" w:cs="Times New Roman"/>
          <w:b/>
          <w:sz w:val="28"/>
          <w:szCs w:val="28"/>
          <w:lang w:eastAsia="ru-RU"/>
        </w:rPr>
        <w:t xml:space="preserve">111 </w:t>
      </w:r>
      <w:r w:rsidRPr="0029249E">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sidRPr="0029249E">
        <w:rPr>
          <w:rFonts w:ascii="Times New Roman" w:eastAsia="Times New Roman" w:hAnsi="Times New Roman" w:cs="Times New Roman"/>
          <w:b/>
          <w:sz w:val="28"/>
          <w:szCs w:val="28"/>
          <w:lang w:eastAsia="ru-RU"/>
        </w:rPr>
        <w:t>57.</w:t>
      </w:r>
    </w:p>
    <w:p w:rsidR="0029249E" w:rsidRPr="00413C00" w:rsidRDefault="0029249E" w:rsidP="0029249E">
      <w:pPr>
        <w:spacing w:after="0" w:line="360" w:lineRule="auto"/>
        <w:ind w:firstLine="660"/>
        <w:jc w:val="both"/>
        <w:rPr>
          <w:rFonts w:ascii="Times New Roman" w:eastAsia="Times New Roman" w:hAnsi="Times New Roman" w:cs="Times New Roman"/>
          <w:sz w:val="26"/>
          <w:szCs w:val="26"/>
          <w:lang w:eastAsia="ru-RU"/>
        </w:rPr>
      </w:pPr>
    </w:p>
    <w:p w:rsidR="0029249E" w:rsidRPr="00413C00" w:rsidRDefault="0029249E" w:rsidP="0029249E">
      <w:pPr>
        <w:spacing w:after="0" w:line="360" w:lineRule="auto"/>
        <w:ind w:right="-191" w:firstLine="708"/>
        <w:jc w:val="both"/>
        <w:rPr>
          <w:rFonts w:ascii="Times New Roman" w:eastAsia="Times New Roman" w:hAnsi="Times New Roman" w:cs="Times New Roman"/>
          <w:sz w:val="26"/>
          <w:szCs w:val="26"/>
          <w:lang w:eastAsia="ru-RU"/>
        </w:rPr>
      </w:pPr>
    </w:p>
    <w:p w:rsidR="0029249E" w:rsidRPr="0029249E" w:rsidRDefault="0029249E" w:rsidP="0029249E">
      <w:pPr>
        <w:spacing w:after="0" w:line="360" w:lineRule="auto"/>
        <w:ind w:firstLine="708"/>
        <w:jc w:val="both"/>
        <w:rPr>
          <w:rFonts w:ascii="Times New Roman" w:eastAsia="Times New Roman" w:hAnsi="Times New Roman" w:cs="Times New Roman"/>
          <w:sz w:val="28"/>
          <w:szCs w:val="28"/>
          <w:lang w:eastAsia="ru-RU"/>
        </w:rPr>
      </w:pPr>
      <w:r w:rsidRPr="0029249E">
        <w:rPr>
          <w:rFonts w:ascii="Times New Roman" w:eastAsia="Times New Roman" w:hAnsi="Times New Roman" w:cs="Times New Roman"/>
          <w:sz w:val="28"/>
          <w:szCs w:val="28"/>
          <w:lang w:eastAsia="ru-RU"/>
        </w:rPr>
        <w:t xml:space="preserve">В </w:t>
      </w:r>
      <w:r w:rsidRPr="0029249E">
        <w:rPr>
          <w:rFonts w:ascii="Times New Roman" w:eastAsia="Times New Roman" w:hAnsi="Times New Roman" w:cs="Times New Roman"/>
          <w:b/>
          <w:sz w:val="28"/>
          <w:szCs w:val="28"/>
          <w:lang w:eastAsia="ru-RU"/>
        </w:rPr>
        <w:t>сфере защиты персональных данных</w:t>
      </w:r>
      <w:r w:rsidRPr="0029249E">
        <w:rPr>
          <w:rFonts w:ascii="Times New Roman" w:eastAsia="Times New Roman" w:hAnsi="Times New Roman" w:cs="Times New Roman"/>
          <w:sz w:val="28"/>
          <w:szCs w:val="28"/>
          <w:lang w:eastAsia="ru-RU"/>
        </w:rPr>
        <w:t xml:space="preserve"> было составлено </w:t>
      </w:r>
      <w:r w:rsidRPr="0029249E">
        <w:rPr>
          <w:rFonts w:ascii="Times New Roman" w:eastAsia="Times New Roman" w:hAnsi="Times New Roman" w:cs="Times New Roman"/>
          <w:b/>
          <w:sz w:val="28"/>
          <w:szCs w:val="28"/>
          <w:lang w:eastAsia="ru-RU"/>
        </w:rPr>
        <w:t xml:space="preserve">173 </w:t>
      </w:r>
      <w:r w:rsidRPr="0029249E">
        <w:rPr>
          <w:rFonts w:ascii="Times New Roman" w:eastAsia="Times New Roman" w:hAnsi="Times New Roman" w:cs="Times New Roman"/>
          <w:sz w:val="28"/>
          <w:szCs w:val="28"/>
          <w:lang w:eastAsia="ru-RU"/>
        </w:rPr>
        <w:t xml:space="preserve">протокола об административных правонарушениях за </w:t>
      </w:r>
      <w:r w:rsidRPr="0029249E">
        <w:rPr>
          <w:rFonts w:ascii="Times New Roman" w:eastAsia="Times New Roman" w:hAnsi="Times New Roman" w:cs="Times New Roman"/>
          <w:b/>
          <w:sz w:val="28"/>
          <w:szCs w:val="28"/>
          <w:lang w:eastAsia="ru-RU"/>
        </w:rPr>
        <w:t>12 месяцев</w:t>
      </w:r>
      <w:r w:rsidRPr="0029249E">
        <w:rPr>
          <w:rFonts w:ascii="Times New Roman" w:eastAsia="Times New Roman" w:hAnsi="Times New Roman" w:cs="Times New Roman"/>
          <w:sz w:val="28"/>
          <w:szCs w:val="28"/>
          <w:lang w:eastAsia="ru-RU"/>
        </w:rPr>
        <w:t xml:space="preserve"> </w:t>
      </w:r>
      <w:r w:rsidRPr="0029249E">
        <w:rPr>
          <w:rFonts w:ascii="Times New Roman" w:eastAsia="Times New Roman" w:hAnsi="Times New Roman" w:cs="Times New Roman"/>
          <w:b/>
          <w:sz w:val="28"/>
          <w:szCs w:val="28"/>
          <w:lang w:eastAsia="ru-RU"/>
        </w:rPr>
        <w:t>2014</w:t>
      </w:r>
      <w:r w:rsidRPr="0029249E">
        <w:rPr>
          <w:rFonts w:ascii="Times New Roman" w:eastAsia="Times New Roman" w:hAnsi="Times New Roman" w:cs="Times New Roman"/>
          <w:sz w:val="28"/>
          <w:szCs w:val="28"/>
          <w:lang w:eastAsia="ru-RU"/>
        </w:rPr>
        <w:t xml:space="preserve"> года, из них </w:t>
      </w:r>
      <w:r w:rsidRPr="0029249E">
        <w:rPr>
          <w:rFonts w:ascii="Times New Roman" w:eastAsia="Times New Roman" w:hAnsi="Times New Roman" w:cs="Times New Roman"/>
          <w:b/>
          <w:sz w:val="28"/>
          <w:szCs w:val="28"/>
          <w:lang w:eastAsia="ru-RU"/>
        </w:rPr>
        <w:t xml:space="preserve">58 </w:t>
      </w:r>
      <w:r w:rsidRPr="0029249E">
        <w:rPr>
          <w:rFonts w:ascii="Times New Roman" w:eastAsia="Times New Roman" w:hAnsi="Times New Roman" w:cs="Times New Roman"/>
          <w:sz w:val="28"/>
          <w:szCs w:val="28"/>
          <w:lang w:eastAsia="ru-RU"/>
        </w:rPr>
        <w:t xml:space="preserve">протоколов об АПН составлены в </w:t>
      </w:r>
      <w:r w:rsidRPr="0029249E">
        <w:rPr>
          <w:rFonts w:ascii="Times New Roman" w:eastAsia="Times New Roman" w:hAnsi="Times New Roman" w:cs="Times New Roman"/>
          <w:b/>
          <w:sz w:val="28"/>
          <w:szCs w:val="28"/>
          <w:lang w:eastAsia="ru-RU"/>
        </w:rPr>
        <w:t>4 квартале 2014</w:t>
      </w:r>
      <w:r w:rsidRPr="0029249E">
        <w:rPr>
          <w:rFonts w:ascii="Times New Roman" w:eastAsia="Times New Roman" w:hAnsi="Times New Roman" w:cs="Times New Roman"/>
          <w:sz w:val="28"/>
          <w:szCs w:val="28"/>
          <w:lang w:eastAsia="ru-RU"/>
        </w:rPr>
        <w:t xml:space="preserve"> года.</w:t>
      </w:r>
    </w:p>
    <w:p w:rsidR="0029249E" w:rsidRPr="00413C00" w:rsidRDefault="0029249E" w:rsidP="0029249E">
      <w:pPr>
        <w:spacing w:after="0" w:line="360" w:lineRule="auto"/>
        <w:ind w:firstLine="708"/>
        <w:jc w:val="both"/>
        <w:rPr>
          <w:rFonts w:ascii="Times New Roman" w:eastAsia="Times New Roman" w:hAnsi="Times New Roman" w:cs="Times New Roman"/>
          <w:sz w:val="26"/>
          <w:szCs w:val="26"/>
          <w:lang w:eastAsia="ru-RU"/>
        </w:rPr>
      </w:pPr>
    </w:p>
    <w:p w:rsidR="0029249E" w:rsidRPr="00413C00" w:rsidRDefault="0029249E" w:rsidP="0029249E">
      <w:pPr>
        <w:spacing w:after="0" w:line="360" w:lineRule="auto"/>
        <w:jc w:val="center"/>
        <w:rPr>
          <w:rFonts w:ascii="Times New Roman" w:eastAsia="Times New Roman" w:hAnsi="Times New Roman" w:cs="Times New Roman"/>
          <w:sz w:val="26"/>
          <w:szCs w:val="26"/>
          <w:lang w:eastAsia="ru-RU"/>
        </w:rPr>
      </w:pPr>
      <w:r w:rsidRPr="00413C00">
        <w:rPr>
          <w:rFonts w:ascii="Times New Roman" w:eastAsia="Times New Roman" w:hAnsi="Times New Roman" w:cs="Times New Roman"/>
          <w:noProof/>
          <w:sz w:val="26"/>
          <w:szCs w:val="26"/>
          <w:lang w:eastAsia="ru-RU"/>
        </w:rPr>
        <w:drawing>
          <wp:inline distT="0" distB="0" distL="0" distR="0" wp14:anchorId="23959B7F" wp14:editId="3D7B1C99">
            <wp:extent cx="5502275" cy="2313940"/>
            <wp:effectExtent l="0" t="0" r="3175" b="0"/>
            <wp:docPr id="57"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9249E" w:rsidRPr="00413C00" w:rsidRDefault="0029249E" w:rsidP="0029249E">
      <w:pPr>
        <w:spacing w:after="0" w:line="360" w:lineRule="auto"/>
        <w:ind w:firstLine="708"/>
        <w:jc w:val="both"/>
        <w:rPr>
          <w:rFonts w:ascii="Times New Roman" w:eastAsia="Times New Roman" w:hAnsi="Times New Roman" w:cs="Times New Roman"/>
          <w:sz w:val="26"/>
          <w:szCs w:val="26"/>
          <w:lang w:eastAsia="ru-RU"/>
        </w:rPr>
      </w:pPr>
      <w:r w:rsidRPr="00413C0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i/>
          <w:sz w:val="26"/>
          <w:szCs w:val="26"/>
          <w:lang w:eastAsia="ru-RU"/>
        </w:rPr>
        <w:t>173</w:t>
      </w:r>
      <w:r w:rsidRPr="00413C00">
        <w:rPr>
          <w:rFonts w:ascii="Times New Roman" w:eastAsia="Times New Roman" w:hAnsi="Times New Roman" w:cs="Times New Roman"/>
          <w:b/>
          <w:sz w:val="26"/>
          <w:szCs w:val="26"/>
          <w:lang w:eastAsia="ru-RU"/>
        </w:rPr>
        <w:t xml:space="preserve"> </w:t>
      </w:r>
      <w:r w:rsidRPr="00413C00">
        <w:rPr>
          <w:rFonts w:ascii="Times New Roman" w:eastAsia="Times New Roman" w:hAnsi="Times New Roman" w:cs="Times New Roman"/>
          <w:b/>
          <w:bCs/>
          <w:i/>
          <w:sz w:val="26"/>
          <w:szCs w:val="26"/>
          <w:lang w:eastAsia="ru-RU"/>
        </w:rPr>
        <w:t>(100%)</w:t>
      </w:r>
      <w:r w:rsidRPr="00413C00">
        <w:rPr>
          <w:rFonts w:ascii="Times New Roman" w:eastAsia="Times New Roman" w:hAnsi="Times New Roman" w:cs="Times New Roman"/>
          <w:sz w:val="26"/>
          <w:szCs w:val="26"/>
          <w:lang w:eastAsia="ru-RU"/>
        </w:rPr>
        <w:t xml:space="preserve"> составлено в отношении юридических лиц.</w:t>
      </w:r>
    </w:p>
    <w:p w:rsidR="0029249E" w:rsidRPr="00413C00" w:rsidRDefault="0029249E" w:rsidP="0029249E">
      <w:pPr>
        <w:spacing w:after="0" w:line="360" w:lineRule="auto"/>
        <w:ind w:firstLine="720"/>
        <w:jc w:val="both"/>
        <w:rPr>
          <w:rFonts w:ascii="Times New Roman" w:eastAsia="Times New Roman" w:hAnsi="Times New Roman" w:cs="Times New Roman"/>
          <w:sz w:val="26"/>
          <w:szCs w:val="26"/>
          <w:lang w:eastAsia="ru-RU"/>
        </w:rPr>
      </w:pPr>
      <w:r w:rsidRPr="00413C00">
        <w:rPr>
          <w:rFonts w:ascii="Times New Roman" w:eastAsia="Times New Roman" w:hAnsi="Times New Roman" w:cs="Times New Roman"/>
          <w:noProof/>
          <w:sz w:val="26"/>
          <w:szCs w:val="26"/>
          <w:lang w:eastAsia="ru-RU"/>
        </w:rPr>
        <w:lastRenderedPageBreak/>
        <w:drawing>
          <wp:inline distT="0" distB="0" distL="0" distR="0" wp14:anchorId="3704F2AC" wp14:editId="53DE8933">
            <wp:extent cx="5502275" cy="2313940"/>
            <wp:effectExtent l="0" t="0" r="3175" b="0"/>
            <wp:docPr id="58"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9249E" w:rsidRPr="00413C00" w:rsidRDefault="0029249E" w:rsidP="0029249E">
      <w:pPr>
        <w:spacing w:after="0" w:line="360" w:lineRule="auto"/>
        <w:ind w:firstLine="720"/>
        <w:jc w:val="both"/>
        <w:rPr>
          <w:rFonts w:ascii="Times New Roman" w:eastAsia="Times New Roman" w:hAnsi="Times New Roman" w:cs="Times New Roman"/>
          <w:sz w:val="26"/>
          <w:szCs w:val="26"/>
          <w:lang w:eastAsia="ru-RU"/>
        </w:rPr>
      </w:pPr>
    </w:p>
    <w:p w:rsidR="0029249E" w:rsidRPr="0029249E"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29249E">
        <w:rPr>
          <w:rFonts w:ascii="Times New Roman" w:eastAsia="Times New Roman" w:hAnsi="Times New Roman" w:cs="Times New Roman"/>
          <w:sz w:val="28"/>
          <w:szCs w:val="28"/>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29249E" w:rsidRPr="00413C00" w:rsidRDefault="0029249E" w:rsidP="0029249E">
      <w:pPr>
        <w:spacing w:after="0" w:line="360" w:lineRule="auto"/>
        <w:ind w:right="255"/>
        <w:rPr>
          <w:rFonts w:ascii="Times New Roman" w:eastAsia="Times New Roman" w:hAnsi="Times New Roman" w:cs="Times New Roman"/>
          <w:noProof/>
          <w:sz w:val="26"/>
          <w:szCs w:val="26"/>
          <w:lang w:eastAsia="ru-RU"/>
        </w:rPr>
      </w:pPr>
    </w:p>
    <w:p w:rsidR="0029249E" w:rsidRPr="00413C00" w:rsidRDefault="0029249E" w:rsidP="0029249E">
      <w:pPr>
        <w:spacing w:after="0" w:line="360" w:lineRule="auto"/>
        <w:ind w:right="255"/>
        <w:jc w:val="center"/>
        <w:rPr>
          <w:rFonts w:ascii="Times New Roman" w:eastAsia="Times New Roman" w:hAnsi="Times New Roman" w:cs="Times New Roman"/>
          <w:sz w:val="26"/>
          <w:szCs w:val="26"/>
          <w:lang w:eastAsia="ru-RU"/>
        </w:rPr>
      </w:pPr>
      <w:r w:rsidRPr="00413C00">
        <w:rPr>
          <w:noProof/>
          <w:szCs w:val="26"/>
          <w:lang w:eastAsia="ru-RU"/>
        </w:rPr>
        <w:drawing>
          <wp:inline distT="0" distB="0" distL="0" distR="0" wp14:anchorId="1B4245C4" wp14:editId="587B3AAE">
            <wp:extent cx="3401612" cy="1908313"/>
            <wp:effectExtent l="0" t="0" r="8890" b="0"/>
            <wp:docPr id="225"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413C00">
        <w:rPr>
          <w:rFonts w:ascii="Times New Roman" w:eastAsia="Times New Roman" w:hAnsi="Times New Roman" w:cs="Times New Roman"/>
          <w:sz w:val="26"/>
          <w:szCs w:val="26"/>
          <w:lang w:eastAsia="ru-RU"/>
        </w:rPr>
        <w:br w:type="textWrapping" w:clear="all"/>
      </w:r>
    </w:p>
    <w:p w:rsidR="0029249E" w:rsidRPr="0029249E" w:rsidRDefault="0029249E" w:rsidP="0029249E">
      <w:pPr>
        <w:pStyle w:val="afb"/>
        <w:numPr>
          <w:ilvl w:val="0"/>
          <w:numId w:val="12"/>
        </w:numPr>
        <w:ind w:right="256"/>
        <w:rPr>
          <w:sz w:val="28"/>
          <w:szCs w:val="28"/>
        </w:rPr>
      </w:pPr>
      <w:r w:rsidRPr="0029249E">
        <w:rPr>
          <w:sz w:val="28"/>
          <w:szCs w:val="28"/>
        </w:rPr>
        <w:t>Непредставление сведений (информации) (</w:t>
      </w:r>
      <w:r w:rsidRPr="0029249E">
        <w:rPr>
          <w:b/>
          <w:sz w:val="28"/>
          <w:szCs w:val="28"/>
        </w:rPr>
        <w:t>ст. 19.7</w:t>
      </w:r>
      <w:r w:rsidRPr="0029249E">
        <w:rPr>
          <w:sz w:val="28"/>
          <w:szCs w:val="28"/>
        </w:rPr>
        <w:t xml:space="preserve"> КоАП РФ) – </w:t>
      </w:r>
      <w:r w:rsidRPr="0029249E">
        <w:rPr>
          <w:b/>
          <w:sz w:val="28"/>
          <w:szCs w:val="28"/>
        </w:rPr>
        <w:t xml:space="preserve">173 </w:t>
      </w:r>
      <w:r w:rsidRPr="0029249E">
        <w:rPr>
          <w:sz w:val="28"/>
          <w:szCs w:val="28"/>
        </w:rPr>
        <w:t>протокола.</w:t>
      </w:r>
    </w:p>
    <w:p w:rsidR="0029249E" w:rsidRPr="0029249E" w:rsidRDefault="0029249E" w:rsidP="0029249E">
      <w:pPr>
        <w:spacing w:after="0" w:line="360" w:lineRule="auto"/>
        <w:ind w:right="256"/>
        <w:jc w:val="both"/>
        <w:rPr>
          <w:rFonts w:ascii="Times New Roman" w:eastAsia="Times New Roman" w:hAnsi="Times New Roman" w:cs="Times New Roman"/>
          <w:sz w:val="28"/>
          <w:szCs w:val="28"/>
          <w:lang w:eastAsia="ru-RU"/>
        </w:rPr>
      </w:pPr>
    </w:p>
    <w:p w:rsidR="0029249E" w:rsidRPr="0029249E" w:rsidRDefault="0029249E" w:rsidP="0029249E">
      <w:pPr>
        <w:spacing w:after="0" w:line="360" w:lineRule="auto"/>
        <w:ind w:firstLine="709"/>
        <w:jc w:val="both"/>
        <w:rPr>
          <w:rFonts w:ascii="Times New Roman" w:eastAsia="Times New Roman" w:hAnsi="Times New Roman" w:cs="Times New Roman"/>
          <w:sz w:val="28"/>
          <w:szCs w:val="28"/>
          <w:lang w:eastAsia="ru-RU"/>
        </w:rPr>
      </w:pPr>
      <w:r w:rsidRPr="0029249E">
        <w:rPr>
          <w:rFonts w:ascii="Times New Roman" w:eastAsia="Times New Roman" w:hAnsi="Times New Roman" w:cs="Times New Roman"/>
          <w:sz w:val="28"/>
          <w:szCs w:val="28"/>
          <w:lang w:eastAsia="ru-RU"/>
        </w:rPr>
        <w:t>Составленные протоколы об АПН направлены по подведомственности в суды.</w:t>
      </w:r>
    </w:p>
    <w:p w:rsidR="0029249E" w:rsidRPr="0029249E" w:rsidRDefault="0029249E" w:rsidP="0029249E">
      <w:pPr>
        <w:spacing w:after="0" w:line="360" w:lineRule="auto"/>
        <w:ind w:firstLine="709"/>
        <w:jc w:val="both"/>
        <w:rPr>
          <w:rFonts w:ascii="Times New Roman" w:eastAsia="Times New Roman" w:hAnsi="Times New Roman" w:cs="Times New Roman"/>
          <w:b/>
          <w:sz w:val="28"/>
          <w:szCs w:val="28"/>
          <w:lang w:eastAsia="ru-RU"/>
        </w:rPr>
      </w:pPr>
      <w:r w:rsidRPr="0029249E">
        <w:rPr>
          <w:rFonts w:ascii="Times New Roman" w:eastAsia="Times New Roman" w:hAnsi="Times New Roman" w:cs="Times New Roman"/>
          <w:sz w:val="28"/>
          <w:szCs w:val="28"/>
          <w:lang w:eastAsia="ru-RU"/>
        </w:rPr>
        <w:t xml:space="preserve"> - наложено административных наказаний в виде штрафа на сумму </w:t>
      </w:r>
      <w:r w:rsidRPr="0029249E">
        <w:rPr>
          <w:rFonts w:ascii="Times New Roman" w:eastAsia="Times New Roman" w:hAnsi="Times New Roman" w:cs="Times New Roman"/>
          <w:b/>
          <w:sz w:val="28"/>
          <w:szCs w:val="28"/>
          <w:lang w:eastAsia="ru-RU"/>
        </w:rPr>
        <w:t>84,0 тыс. руб.</w:t>
      </w:r>
      <w:r w:rsidRPr="0029249E">
        <w:rPr>
          <w:rFonts w:ascii="Times New Roman" w:eastAsia="Times New Roman" w:hAnsi="Times New Roman" w:cs="Times New Roman"/>
          <w:sz w:val="28"/>
          <w:szCs w:val="28"/>
          <w:lang w:eastAsia="ru-RU"/>
        </w:rPr>
        <w:t xml:space="preserve">  (взыскано </w:t>
      </w:r>
      <w:r w:rsidRPr="0029249E">
        <w:rPr>
          <w:rFonts w:ascii="Times New Roman" w:eastAsia="Times New Roman" w:hAnsi="Times New Roman" w:cs="Times New Roman"/>
          <w:b/>
          <w:sz w:val="28"/>
          <w:szCs w:val="28"/>
          <w:lang w:eastAsia="ru-RU"/>
        </w:rPr>
        <w:t>33,0 тыс. руб.);</w:t>
      </w:r>
    </w:p>
    <w:p w:rsidR="0029249E" w:rsidRPr="0029249E" w:rsidRDefault="0029249E" w:rsidP="0029249E">
      <w:pPr>
        <w:spacing w:after="0" w:line="360" w:lineRule="auto"/>
        <w:ind w:firstLine="709"/>
        <w:jc w:val="both"/>
        <w:rPr>
          <w:rFonts w:ascii="Times New Roman" w:eastAsia="Times New Roman" w:hAnsi="Times New Roman" w:cs="Times New Roman"/>
          <w:b/>
          <w:sz w:val="28"/>
          <w:szCs w:val="28"/>
          <w:lang w:eastAsia="ru-RU"/>
        </w:rPr>
      </w:pPr>
      <w:r w:rsidRPr="0029249E">
        <w:rPr>
          <w:rFonts w:ascii="Times New Roman" w:eastAsia="Times New Roman" w:hAnsi="Times New Roman" w:cs="Times New Roman"/>
          <w:sz w:val="28"/>
          <w:szCs w:val="28"/>
          <w:lang w:eastAsia="ru-RU"/>
        </w:rPr>
        <w:t xml:space="preserve">- судами решения вынесены по </w:t>
      </w:r>
      <w:r w:rsidRPr="0029249E">
        <w:rPr>
          <w:rFonts w:ascii="Times New Roman" w:eastAsia="Times New Roman" w:hAnsi="Times New Roman" w:cs="Times New Roman"/>
          <w:b/>
          <w:sz w:val="28"/>
          <w:szCs w:val="28"/>
          <w:lang w:eastAsia="ru-RU"/>
        </w:rPr>
        <w:t xml:space="preserve">140 </w:t>
      </w:r>
      <w:r w:rsidRPr="0029249E">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sidRPr="0029249E">
        <w:rPr>
          <w:rFonts w:ascii="Times New Roman" w:eastAsia="Times New Roman" w:hAnsi="Times New Roman" w:cs="Times New Roman"/>
          <w:b/>
          <w:sz w:val="28"/>
          <w:szCs w:val="28"/>
          <w:lang w:eastAsia="ru-RU"/>
        </w:rPr>
        <w:t>92.</w:t>
      </w:r>
    </w:p>
    <w:p w:rsidR="0029249E" w:rsidRPr="0029249E" w:rsidRDefault="0029249E" w:rsidP="0029249E">
      <w:pPr>
        <w:spacing w:line="360" w:lineRule="auto"/>
        <w:ind w:firstLine="709"/>
        <w:jc w:val="both"/>
        <w:rPr>
          <w:rFonts w:ascii="Times New Roman" w:hAnsi="Times New Roman" w:cs="Times New Roman"/>
          <w:sz w:val="28"/>
          <w:szCs w:val="28"/>
        </w:rPr>
      </w:pPr>
      <w:proofErr w:type="gramStart"/>
      <w:r w:rsidRPr="0029249E">
        <w:rPr>
          <w:rFonts w:ascii="Times New Roman" w:eastAsia="Times New Roman" w:hAnsi="Times New Roman" w:cs="Times New Roman"/>
          <w:sz w:val="28"/>
          <w:szCs w:val="28"/>
          <w:lang w:eastAsia="ru-RU"/>
        </w:rPr>
        <w:lastRenderedPageBreak/>
        <w:t xml:space="preserve">В 9 случаях </w:t>
      </w:r>
      <w:r w:rsidRPr="0029249E">
        <w:rPr>
          <w:rFonts w:ascii="Times New Roman" w:hAnsi="Times New Roman" w:cs="Times New Roman"/>
          <w:sz w:val="28"/>
          <w:szCs w:val="28"/>
        </w:rPr>
        <w:t xml:space="preserve">суды </w:t>
      </w:r>
      <w:r w:rsidRPr="0029249E">
        <w:rPr>
          <w:rFonts w:ascii="Times New Roman" w:eastAsia="Times New Roman" w:hAnsi="Times New Roman" w:cs="Times New Roman"/>
          <w:sz w:val="28"/>
          <w:szCs w:val="28"/>
          <w:lang w:eastAsia="ru-RU"/>
        </w:rPr>
        <w:t xml:space="preserve">прекратили производства по делам об административных правонарушениях по ст. 19.7 КоАП РФ с применением ст. 2.9 КоАП РФ, т.е. нормы о малозначительности деяния, ограничившись устным замечанием в связи с тем, что лица, в отношении которых возбуждены дела об административных правонарушениях, исполнили требования законодательства до вынесения судебного акта. </w:t>
      </w:r>
      <w:proofErr w:type="gramEnd"/>
    </w:p>
    <w:p w:rsidR="00444AAB" w:rsidRPr="008A0A06" w:rsidRDefault="00444AAB" w:rsidP="003F700C">
      <w:pPr>
        <w:spacing w:after="0"/>
        <w:rPr>
          <w:rFonts w:ascii="Times New Roman" w:hAnsi="Times New Roman" w:cs="Times New Roman"/>
          <w:highlight w:val="yellow"/>
        </w:rPr>
      </w:pPr>
    </w:p>
    <w:p w:rsidR="00714334" w:rsidRPr="00A30860"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r w:rsidRPr="00A30860">
        <w:rPr>
          <w:rFonts w:ascii="Times New Roman" w:eastAsia="Times New Roman" w:hAnsi="Times New Roman" w:cs="Times New Roman"/>
          <w:i/>
          <w:sz w:val="28"/>
          <w:szCs w:val="28"/>
          <w:u w:val="single"/>
          <w:lang w:eastAsia="ru-RU"/>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714334" w:rsidRPr="00A30860" w:rsidRDefault="006F601D" w:rsidP="003F700C">
      <w:pPr>
        <w:suppressAutoHyphens/>
        <w:spacing w:after="0" w:line="360" w:lineRule="auto"/>
        <w:ind w:firstLine="709"/>
        <w:jc w:val="both"/>
        <w:rPr>
          <w:rFonts w:ascii="Times New Roman" w:eastAsia="Times New Roman" w:hAnsi="Times New Roman" w:cs="Times New Roman"/>
          <w:b/>
          <w:color w:val="000000"/>
          <w:sz w:val="28"/>
          <w:szCs w:val="28"/>
        </w:rPr>
      </w:pPr>
      <w:proofErr w:type="gramStart"/>
      <w:r w:rsidRPr="00A30860">
        <w:rPr>
          <w:rFonts w:ascii="Times New Roman" w:hAnsi="Times New Roman" w:cs="Times New Roman"/>
          <w:sz w:val="28"/>
        </w:rPr>
        <w:t>В целях соблюдения требований обеспечения информационной безопасности и защиты персональных данных, руководящие документы Управления Роскомнадзора по Волгоградской области и Республике Калмыкия определяющие организацию работ по защите конфиденциальной информации, в том числе персональных данных, приведены в соответствие с "Методическими рекомендациями по защите информации в территориальных органа</w:t>
      </w:r>
      <w:r w:rsidR="00A30860">
        <w:rPr>
          <w:rFonts w:ascii="Times New Roman" w:hAnsi="Times New Roman" w:cs="Times New Roman"/>
          <w:sz w:val="28"/>
        </w:rPr>
        <w:t xml:space="preserve">х Роскомнадзора", утвержденных </w:t>
      </w:r>
      <w:r w:rsidRPr="00A30860">
        <w:rPr>
          <w:rFonts w:ascii="Times New Roman" w:hAnsi="Times New Roman" w:cs="Times New Roman"/>
          <w:sz w:val="28"/>
        </w:rPr>
        <w:t>Заместителем руководителя Роскомнадзора 27.12.2013г.</w:t>
      </w:r>
      <w:proofErr w:type="gramEnd"/>
    </w:p>
    <w:p w:rsidR="00894940" w:rsidRPr="00FF28E6" w:rsidRDefault="00894940" w:rsidP="003F700C">
      <w:pPr>
        <w:suppressAutoHyphens/>
        <w:spacing w:after="0" w:line="360" w:lineRule="auto"/>
        <w:jc w:val="both"/>
        <w:rPr>
          <w:rFonts w:ascii="Times New Roman" w:eastAsia="Times New Roman" w:hAnsi="Times New Roman" w:cs="Times New Roman"/>
          <w:sz w:val="28"/>
          <w:szCs w:val="28"/>
          <w:highlight w:val="yellow"/>
          <w:lang w:eastAsia="ru-RU"/>
        </w:rPr>
      </w:pPr>
    </w:p>
    <w:p w:rsidR="00894940" w:rsidRPr="00FF28E6" w:rsidRDefault="00894940" w:rsidP="003F700C">
      <w:pPr>
        <w:spacing w:after="0" w:line="360" w:lineRule="auto"/>
        <w:ind w:firstLine="709"/>
        <w:jc w:val="both"/>
        <w:rPr>
          <w:rFonts w:ascii="Times New Roman" w:eastAsia="Times New Roman" w:hAnsi="Times New Roman" w:cs="Times New Roman"/>
          <w:i/>
          <w:sz w:val="28"/>
          <w:szCs w:val="28"/>
          <w:u w:val="single"/>
          <w:lang w:eastAsia="ru-RU"/>
        </w:rPr>
      </w:pPr>
      <w:r w:rsidRPr="00FF28E6">
        <w:rPr>
          <w:rFonts w:ascii="Times New Roman" w:eastAsia="Times New Roman" w:hAnsi="Times New Roman" w:cs="Times New Roman"/>
          <w:i/>
          <w:sz w:val="28"/>
          <w:szCs w:val="28"/>
          <w:u w:val="single"/>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894940" w:rsidRPr="00FF28E6" w:rsidRDefault="00894940" w:rsidP="003F700C">
      <w:pPr>
        <w:spacing w:after="0" w:line="360" w:lineRule="auto"/>
        <w:ind w:firstLine="709"/>
        <w:jc w:val="both"/>
        <w:rPr>
          <w:rFonts w:ascii="Times New Roman" w:eastAsia="Times New Roman" w:hAnsi="Times New Roman" w:cs="Times New Roman"/>
          <w:sz w:val="26"/>
          <w:szCs w:val="26"/>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992"/>
        <w:gridCol w:w="992"/>
        <w:gridCol w:w="1134"/>
        <w:gridCol w:w="851"/>
        <w:gridCol w:w="992"/>
        <w:gridCol w:w="1134"/>
        <w:gridCol w:w="1134"/>
      </w:tblGrid>
      <w:tr w:rsidR="006C6272" w:rsidRPr="00FF28E6" w:rsidTr="003F700C">
        <w:tc>
          <w:tcPr>
            <w:tcW w:w="1384" w:type="dxa"/>
          </w:tcPr>
          <w:p w:rsidR="006C6272" w:rsidRPr="00FF28E6" w:rsidRDefault="006C6272" w:rsidP="003F700C">
            <w:pPr>
              <w:spacing w:after="0" w:line="360" w:lineRule="auto"/>
              <w:jc w:val="both"/>
              <w:rPr>
                <w:rFonts w:ascii="Times New Roman" w:hAnsi="Times New Roman" w:cs="Times New Roman"/>
                <w:sz w:val="20"/>
                <w:szCs w:val="20"/>
              </w:rPr>
            </w:pPr>
          </w:p>
        </w:tc>
        <w:tc>
          <w:tcPr>
            <w:tcW w:w="851" w:type="dxa"/>
          </w:tcPr>
          <w:p w:rsidR="006C6272" w:rsidRPr="00FF28E6" w:rsidRDefault="006C6272" w:rsidP="003F700C">
            <w:pPr>
              <w:spacing w:after="0"/>
              <w:jc w:val="center"/>
              <w:rPr>
                <w:rFonts w:ascii="Times New Roman" w:hAnsi="Times New Roman" w:cs="Times New Roman"/>
                <w:color w:val="000000"/>
                <w:sz w:val="20"/>
                <w:szCs w:val="20"/>
              </w:rPr>
            </w:pPr>
            <w:r w:rsidRPr="00FF28E6">
              <w:rPr>
                <w:rFonts w:ascii="Times New Roman" w:hAnsi="Times New Roman" w:cs="Times New Roman"/>
                <w:color w:val="000000"/>
                <w:sz w:val="20"/>
                <w:szCs w:val="20"/>
              </w:rPr>
              <w:t>1 квартал 2013</w:t>
            </w:r>
          </w:p>
        </w:tc>
        <w:tc>
          <w:tcPr>
            <w:tcW w:w="992" w:type="dxa"/>
          </w:tcPr>
          <w:p w:rsidR="006C6272" w:rsidRPr="00FF28E6" w:rsidRDefault="006C6272" w:rsidP="003F700C">
            <w:pPr>
              <w:spacing w:after="0"/>
              <w:jc w:val="center"/>
              <w:rPr>
                <w:rFonts w:ascii="Times New Roman" w:hAnsi="Times New Roman" w:cs="Times New Roman"/>
                <w:color w:val="000000"/>
                <w:sz w:val="20"/>
                <w:szCs w:val="20"/>
              </w:rPr>
            </w:pPr>
            <w:r w:rsidRPr="00FF28E6">
              <w:rPr>
                <w:rFonts w:ascii="Times New Roman" w:hAnsi="Times New Roman" w:cs="Times New Roman"/>
                <w:color w:val="000000"/>
                <w:sz w:val="20"/>
                <w:szCs w:val="20"/>
              </w:rPr>
              <w:t>2 квартал 2013 / 6 месяцев 2013</w:t>
            </w:r>
          </w:p>
        </w:tc>
        <w:tc>
          <w:tcPr>
            <w:tcW w:w="992" w:type="dxa"/>
          </w:tcPr>
          <w:p w:rsidR="006C6272" w:rsidRPr="00FF28E6" w:rsidRDefault="006C6272" w:rsidP="003F700C">
            <w:pPr>
              <w:spacing w:after="0"/>
              <w:jc w:val="center"/>
              <w:rPr>
                <w:rFonts w:ascii="Times New Roman" w:hAnsi="Times New Roman" w:cs="Times New Roman"/>
                <w:color w:val="000000"/>
                <w:sz w:val="20"/>
                <w:szCs w:val="20"/>
              </w:rPr>
            </w:pPr>
            <w:r w:rsidRPr="00FF28E6">
              <w:rPr>
                <w:rFonts w:ascii="Times New Roman" w:hAnsi="Times New Roman" w:cs="Times New Roman"/>
                <w:color w:val="000000"/>
                <w:sz w:val="20"/>
                <w:szCs w:val="20"/>
              </w:rPr>
              <w:t>3 квартал 2013 / 9 месяцев 2013</w:t>
            </w:r>
          </w:p>
        </w:tc>
        <w:tc>
          <w:tcPr>
            <w:tcW w:w="1134" w:type="dxa"/>
            <w:shd w:val="clear" w:color="auto" w:fill="D9D9D9" w:themeFill="background1" w:themeFillShade="D9"/>
          </w:tcPr>
          <w:p w:rsidR="006C6272" w:rsidRPr="00FF28E6" w:rsidRDefault="006C6272" w:rsidP="003F700C">
            <w:pPr>
              <w:spacing w:after="0"/>
              <w:jc w:val="center"/>
              <w:rPr>
                <w:rFonts w:ascii="Times New Roman" w:hAnsi="Times New Roman" w:cs="Times New Roman"/>
                <w:color w:val="000000"/>
                <w:sz w:val="20"/>
                <w:szCs w:val="20"/>
              </w:rPr>
            </w:pPr>
            <w:r w:rsidRPr="00FF28E6">
              <w:rPr>
                <w:rFonts w:ascii="Times New Roman" w:hAnsi="Times New Roman" w:cs="Times New Roman"/>
                <w:color w:val="000000"/>
                <w:sz w:val="20"/>
                <w:szCs w:val="20"/>
              </w:rPr>
              <w:t>4 квартал  2013/ 12 месяцев 2013</w:t>
            </w:r>
          </w:p>
        </w:tc>
        <w:tc>
          <w:tcPr>
            <w:tcW w:w="851" w:type="dxa"/>
          </w:tcPr>
          <w:p w:rsidR="006C6272" w:rsidRPr="00FF28E6" w:rsidRDefault="006C6272" w:rsidP="003F700C">
            <w:pPr>
              <w:spacing w:after="0"/>
              <w:jc w:val="center"/>
              <w:rPr>
                <w:rFonts w:ascii="Times New Roman" w:hAnsi="Times New Roman" w:cs="Times New Roman"/>
                <w:color w:val="000000"/>
                <w:sz w:val="20"/>
                <w:szCs w:val="20"/>
              </w:rPr>
            </w:pPr>
            <w:r w:rsidRPr="00FF28E6">
              <w:rPr>
                <w:rFonts w:ascii="Times New Roman" w:hAnsi="Times New Roman" w:cs="Times New Roman"/>
                <w:color w:val="000000"/>
                <w:sz w:val="20"/>
                <w:szCs w:val="20"/>
              </w:rPr>
              <w:t>1 квартал 2014</w:t>
            </w:r>
          </w:p>
        </w:tc>
        <w:tc>
          <w:tcPr>
            <w:tcW w:w="992" w:type="dxa"/>
          </w:tcPr>
          <w:p w:rsidR="006C6272" w:rsidRPr="00FF28E6" w:rsidRDefault="006C6272" w:rsidP="003F700C">
            <w:pPr>
              <w:spacing w:after="0"/>
              <w:jc w:val="center"/>
              <w:rPr>
                <w:rFonts w:ascii="Times New Roman" w:hAnsi="Times New Roman" w:cs="Times New Roman"/>
                <w:color w:val="000000"/>
                <w:sz w:val="20"/>
                <w:szCs w:val="20"/>
              </w:rPr>
            </w:pPr>
            <w:r w:rsidRPr="00FF28E6">
              <w:rPr>
                <w:rFonts w:ascii="Times New Roman" w:hAnsi="Times New Roman" w:cs="Times New Roman"/>
                <w:color w:val="000000"/>
                <w:sz w:val="20"/>
                <w:szCs w:val="20"/>
              </w:rPr>
              <w:t>2 квартал 2014 / 6 месяцев 2014</w:t>
            </w:r>
          </w:p>
        </w:tc>
        <w:tc>
          <w:tcPr>
            <w:tcW w:w="1134" w:type="dxa"/>
          </w:tcPr>
          <w:p w:rsidR="006C6272" w:rsidRPr="00FF28E6" w:rsidRDefault="006C6272" w:rsidP="003F700C">
            <w:pPr>
              <w:spacing w:after="0"/>
              <w:jc w:val="center"/>
              <w:rPr>
                <w:rFonts w:ascii="Times New Roman" w:hAnsi="Times New Roman" w:cs="Times New Roman"/>
                <w:color w:val="000000"/>
                <w:sz w:val="20"/>
                <w:szCs w:val="20"/>
              </w:rPr>
            </w:pPr>
            <w:r w:rsidRPr="00FF28E6">
              <w:rPr>
                <w:rFonts w:ascii="Times New Roman" w:hAnsi="Times New Roman" w:cs="Times New Roman"/>
                <w:color w:val="000000"/>
                <w:sz w:val="20"/>
                <w:szCs w:val="20"/>
              </w:rPr>
              <w:t>3 квартал 2014 / 9 месяцев 2014</w:t>
            </w:r>
          </w:p>
        </w:tc>
        <w:tc>
          <w:tcPr>
            <w:tcW w:w="1134" w:type="dxa"/>
            <w:shd w:val="clear" w:color="auto" w:fill="D9D9D9" w:themeFill="background1" w:themeFillShade="D9"/>
          </w:tcPr>
          <w:p w:rsidR="006C6272" w:rsidRPr="00FF28E6" w:rsidRDefault="006C6272" w:rsidP="003F700C">
            <w:pPr>
              <w:spacing w:after="0"/>
              <w:jc w:val="center"/>
              <w:rPr>
                <w:rFonts w:ascii="Times New Roman" w:hAnsi="Times New Roman" w:cs="Times New Roman"/>
                <w:color w:val="000000"/>
                <w:sz w:val="20"/>
                <w:szCs w:val="20"/>
              </w:rPr>
            </w:pPr>
            <w:r w:rsidRPr="00FF28E6">
              <w:rPr>
                <w:rFonts w:ascii="Times New Roman" w:hAnsi="Times New Roman" w:cs="Times New Roman"/>
                <w:color w:val="000000"/>
                <w:sz w:val="20"/>
                <w:szCs w:val="20"/>
              </w:rPr>
              <w:t>4 квартал 2014 / 12 месяцев 2014</w:t>
            </w:r>
          </w:p>
        </w:tc>
      </w:tr>
      <w:tr w:rsidR="006C6272" w:rsidRPr="00FF28E6" w:rsidTr="003F700C">
        <w:tc>
          <w:tcPr>
            <w:tcW w:w="1384" w:type="dxa"/>
          </w:tcPr>
          <w:p w:rsidR="006C6272" w:rsidRPr="00FF28E6" w:rsidRDefault="006C6272" w:rsidP="003F700C">
            <w:pPr>
              <w:spacing w:after="0" w:line="360" w:lineRule="auto"/>
              <w:jc w:val="both"/>
              <w:rPr>
                <w:rFonts w:ascii="Times New Roman" w:hAnsi="Times New Roman" w:cs="Times New Roman"/>
                <w:sz w:val="20"/>
                <w:szCs w:val="20"/>
              </w:rPr>
            </w:pPr>
            <w:r w:rsidRPr="00FF28E6">
              <w:rPr>
                <w:rFonts w:ascii="Times New Roman" w:hAnsi="Times New Roman" w:cs="Times New Roman"/>
                <w:sz w:val="20"/>
                <w:szCs w:val="20"/>
              </w:rPr>
              <w:t>Запланировано мероприятий</w:t>
            </w:r>
          </w:p>
        </w:tc>
        <w:tc>
          <w:tcPr>
            <w:tcW w:w="851" w:type="dxa"/>
            <w:vAlign w:val="center"/>
          </w:tcPr>
          <w:p w:rsidR="006C6272" w:rsidRPr="00FF28E6" w:rsidRDefault="006C6272" w:rsidP="003F700C">
            <w:pPr>
              <w:spacing w:after="0" w:line="360" w:lineRule="auto"/>
              <w:jc w:val="center"/>
              <w:rPr>
                <w:rFonts w:ascii="Times New Roman" w:hAnsi="Times New Roman" w:cs="Times New Roman"/>
                <w:sz w:val="20"/>
                <w:szCs w:val="20"/>
              </w:rPr>
            </w:pPr>
            <w:r w:rsidRPr="00FF28E6">
              <w:rPr>
                <w:rFonts w:ascii="Times New Roman" w:hAnsi="Times New Roman" w:cs="Times New Roman"/>
                <w:sz w:val="20"/>
                <w:szCs w:val="20"/>
              </w:rPr>
              <w:t>16</w:t>
            </w:r>
          </w:p>
        </w:tc>
        <w:tc>
          <w:tcPr>
            <w:tcW w:w="992" w:type="dxa"/>
            <w:vAlign w:val="center"/>
          </w:tcPr>
          <w:p w:rsidR="006C6272" w:rsidRPr="00FF28E6" w:rsidRDefault="006C6272" w:rsidP="003F700C">
            <w:pPr>
              <w:spacing w:after="0" w:line="360" w:lineRule="auto"/>
              <w:jc w:val="center"/>
              <w:rPr>
                <w:rFonts w:ascii="Times New Roman" w:hAnsi="Times New Roman" w:cs="Times New Roman"/>
                <w:sz w:val="20"/>
                <w:szCs w:val="20"/>
              </w:rPr>
            </w:pPr>
            <w:r w:rsidRPr="00FF28E6">
              <w:rPr>
                <w:rFonts w:ascii="Times New Roman" w:hAnsi="Times New Roman" w:cs="Times New Roman"/>
                <w:sz w:val="20"/>
                <w:szCs w:val="20"/>
              </w:rPr>
              <w:t>18/34</w:t>
            </w:r>
          </w:p>
        </w:tc>
        <w:tc>
          <w:tcPr>
            <w:tcW w:w="992" w:type="dxa"/>
            <w:vAlign w:val="center"/>
          </w:tcPr>
          <w:p w:rsidR="006C6272" w:rsidRPr="00FF28E6" w:rsidRDefault="006C6272" w:rsidP="003F700C">
            <w:pPr>
              <w:spacing w:after="0" w:line="360" w:lineRule="auto"/>
              <w:jc w:val="center"/>
              <w:rPr>
                <w:rFonts w:ascii="Times New Roman" w:hAnsi="Times New Roman" w:cs="Times New Roman"/>
                <w:sz w:val="20"/>
                <w:szCs w:val="20"/>
              </w:rPr>
            </w:pPr>
            <w:r w:rsidRPr="00FF28E6">
              <w:rPr>
                <w:rFonts w:ascii="Times New Roman" w:hAnsi="Times New Roman" w:cs="Times New Roman"/>
                <w:sz w:val="20"/>
                <w:szCs w:val="20"/>
              </w:rPr>
              <w:t>20/54</w:t>
            </w:r>
          </w:p>
        </w:tc>
        <w:tc>
          <w:tcPr>
            <w:tcW w:w="1134" w:type="dxa"/>
            <w:shd w:val="clear" w:color="auto" w:fill="D9D9D9" w:themeFill="background1" w:themeFillShade="D9"/>
            <w:vAlign w:val="center"/>
          </w:tcPr>
          <w:p w:rsidR="006C6272" w:rsidRPr="00FF28E6" w:rsidRDefault="006C6272" w:rsidP="003F700C">
            <w:pPr>
              <w:spacing w:after="0" w:line="360" w:lineRule="auto"/>
              <w:jc w:val="center"/>
              <w:rPr>
                <w:rFonts w:ascii="Times New Roman" w:hAnsi="Times New Roman" w:cs="Times New Roman"/>
                <w:sz w:val="20"/>
                <w:szCs w:val="20"/>
              </w:rPr>
            </w:pPr>
            <w:r w:rsidRPr="00FF28E6">
              <w:rPr>
                <w:rFonts w:ascii="Times New Roman" w:hAnsi="Times New Roman" w:cs="Times New Roman"/>
                <w:sz w:val="20"/>
                <w:szCs w:val="20"/>
              </w:rPr>
              <w:t>25/79</w:t>
            </w:r>
          </w:p>
        </w:tc>
        <w:tc>
          <w:tcPr>
            <w:tcW w:w="851" w:type="dxa"/>
            <w:vAlign w:val="center"/>
          </w:tcPr>
          <w:p w:rsidR="006C6272" w:rsidRPr="00FF28E6" w:rsidRDefault="00E30A16" w:rsidP="003F700C">
            <w:pPr>
              <w:spacing w:after="0" w:line="360" w:lineRule="auto"/>
              <w:jc w:val="center"/>
              <w:rPr>
                <w:rFonts w:ascii="Times New Roman" w:hAnsi="Times New Roman" w:cs="Times New Roman"/>
                <w:sz w:val="20"/>
                <w:szCs w:val="20"/>
              </w:rPr>
            </w:pPr>
            <w:r w:rsidRPr="00FF28E6">
              <w:rPr>
                <w:rFonts w:ascii="Times New Roman" w:hAnsi="Times New Roman" w:cs="Times New Roman"/>
                <w:sz w:val="20"/>
                <w:szCs w:val="20"/>
              </w:rPr>
              <w:t>1</w:t>
            </w:r>
            <w:r w:rsidR="00FC56B0" w:rsidRPr="00FF28E6">
              <w:rPr>
                <w:rFonts w:ascii="Times New Roman" w:hAnsi="Times New Roman" w:cs="Times New Roman"/>
                <w:sz w:val="20"/>
                <w:szCs w:val="20"/>
              </w:rPr>
              <w:t>7</w:t>
            </w:r>
          </w:p>
        </w:tc>
        <w:tc>
          <w:tcPr>
            <w:tcW w:w="992" w:type="dxa"/>
            <w:vAlign w:val="center"/>
          </w:tcPr>
          <w:p w:rsidR="006C6272" w:rsidRPr="00FF28E6" w:rsidRDefault="00F1702A" w:rsidP="003F700C">
            <w:pPr>
              <w:spacing w:after="0" w:line="360" w:lineRule="auto"/>
              <w:jc w:val="center"/>
              <w:rPr>
                <w:rFonts w:ascii="Times New Roman" w:hAnsi="Times New Roman" w:cs="Times New Roman"/>
                <w:sz w:val="20"/>
                <w:szCs w:val="20"/>
              </w:rPr>
            </w:pPr>
            <w:r w:rsidRPr="00FF28E6">
              <w:rPr>
                <w:rFonts w:ascii="Times New Roman" w:hAnsi="Times New Roman" w:cs="Times New Roman"/>
                <w:sz w:val="20"/>
                <w:szCs w:val="20"/>
              </w:rPr>
              <w:t>17/34</w:t>
            </w:r>
          </w:p>
        </w:tc>
        <w:tc>
          <w:tcPr>
            <w:tcW w:w="1134" w:type="dxa"/>
            <w:vAlign w:val="center"/>
          </w:tcPr>
          <w:p w:rsidR="006C6272" w:rsidRPr="00FF28E6" w:rsidRDefault="00D452F3" w:rsidP="00D452F3">
            <w:pPr>
              <w:spacing w:after="0" w:line="360" w:lineRule="auto"/>
              <w:jc w:val="center"/>
              <w:rPr>
                <w:rFonts w:ascii="Times New Roman" w:hAnsi="Times New Roman" w:cs="Times New Roman"/>
                <w:sz w:val="20"/>
                <w:szCs w:val="20"/>
              </w:rPr>
            </w:pPr>
            <w:r w:rsidRPr="00FF28E6">
              <w:rPr>
                <w:rFonts w:ascii="Times New Roman" w:hAnsi="Times New Roman" w:cs="Times New Roman"/>
                <w:sz w:val="20"/>
                <w:szCs w:val="20"/>
              </w:rPr>
              <w:t>17/51</w:t>
            </w:r>
          </w:p>
        </w:tc>
        <w:tc>
          <w:tcPr>
            <w:tcW w:w="1134" w:type="dxa"/>
            <w:shd w:val="clear" w:color="auto" w:fill="D9D9D9" w:themeFill="background1" w:themeFillShade="D9"/>
            <w:vAlign w:val="center"/>
          </w:tcPr>
          <w:p w:rsidR="006C6272" w:rsidRPr="00FF28E6" w:rsidRDefault="00FF28E6" w:rsidP="003F700C">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17/68</w:t>
            </w:r>
          </w:p>
        </w:tc>
      </w:tr>
      <w:tr w:rsidR="006C6272" w:rsidRPr="00FF28E6" w:rsidTr="003F700C">
        <w:tc>
          <w:tcPr>
            <w:tcW w:w="1384" w:type="dxa"/>
          </w:tcPr>
          <w:p w:rsidR="006C6272" w:rsidRPr="00FF28E6" w:rsidRDefault="006C6272" w:rsidP="003F700C">
            <w:pPr>
              <w:spacing w:after="0" w:line="360" w:lineRule="auto"/>
              <w:jc w:val="both"/>
              <w:rPr>
                <w:rFonts w:ascii="Times New Roman" w:hAnsi="Times New Roman" w:cs="Times New Roman"/>
                <w:sz w:val="20"/>
                <w:szCs w:val="20"/>
              </w:rPr>
            </w:pPr>
            <w:r w:rsidRPr="00FF28E6">
              <w:rPr>
                <w:rFonts w:ascii="Times New Roman" w:hAnsi="Times New Roman" w:cs="Times New Roman"/>
                <w:sz w:val="20"/>
                <w:szCs w:val="20"/>
              </w:rPr>
              <w:t>Проведено мероприятий</w:t>
            </w:r>
          </w:p>
        </w:tc>
        <w:tc>
          <w:tcPr>
            <w:tcW w:w="851" w:type="dxa"/>
            <w:vAlign w:val="center"/>
          </w:tcPr>
          <w:p w:rsidR="006C6272" w:rsidRPr="00FF28E6" w:rsidRDefault="006C6272" w:rsidP="003F700C">
            <w:pPr>
              <w:spacing w:after="0" w:line="360" w:lineRule="auto"/>
              <w:jc w:val="center"/>
              <w:rPr>
                <w:rFonts w:ascii="Times New Roman" w:hAnsi="Times New Roman" w:cs="Times New Roman"/>
                <w:sz w:val="20"/>
                <w:szCs w:val="20"/>
              </w:rPr>
            </w:pPr>
            <w:r w:rsidRPr="00FF28E6">
              <w:rPr>
                <w:rFonts w:ascii="Times New Roman" w:hAnsi="Times New Roman" w:cs="Times New Roman"/>
                <w:sz w:val="20"/>
                <w:szCs w:val="20"/>
              </w:rPr>
              <w:t>16</w:t>
            </w:r>
          </w:p>
        </w:tc>
        <w:tc>
          <w:tcPr>
            <w:tcW w:w="992" w:type="dxa"/>
            <w:vAlign w:val="center"/>
          </w:tcPr>
          <w:p w:rsidR="006C6272" w:rsidRPr="00FF28E6" w:rsidRDefault="006C6272" w:rsidP="003F700C">
            <w:pPr>
              <w:spacing w:after="0" w:line="360" w:lineRule="auto"/>
              <w:jc w:val="center"/>
              <w:rPr>
                <w:rFonts w:ascii="Times New Roman" w:hAnsi="Times New Roman" w:cs="Times New Roman"/>
                <w:sz w:val="20"/>
                <w:szCs w:val="20"/>
              </w:rPr>
            </w:pPr>
            <w:r w:rsidRPr="00FF28E6">
              <w:rPr>
                <w:rFonts w:ascii="Times New Roman" w:hAnsi="Times New Roman" w:cs="Times New Roman"/>
                <w:sz w:val="20"/>
                <w:szCs w:val="20"/>
              </w:rPr>
              <w:t>18/34</w:t>
            </w:r>
          </w:p>
        </w:tc>
        <w:tc>
          <w:tcPr>
            <w:tcW w:w="992" w:type="dxa"/>
            <w:vAlign w:val="center"/>
          </w:tcPr>
          <w:p w:rsidR="006C6272" w:rsidRPr="00FF28E6" w:rsidRDefault="006C6272" w:rsidP="003F700C">
            <w:pPr>
              <w:spacing w:after="0" w:line="360" w:lineRule="auto"/>
              <w:jc w:val="center"/>
              <w:rPr>
                <w:rFonts w:ascii="Times New Roman" w:hAnsi="Times New Roman" w:cs="Times New Roman"/>
                <w:sz w:val="20"/>
                <w:szCs w:val="20"/>
              </w:rPr>
            </w:pPr>
            <w:r w:rsidRPr="00FF28E6">
              <w:rPr>
                <w:rFonts w:ascii="Times New Roman" w:hAnsi="Times New Roman" w:cs="Times New Roman"/>
                <w:sz w:val="20"/>
                <w:szCs w:val="20"/>
              </w:rPr>
              <w:t>20/54</w:t>
            </w:r>
          </w:p>
        </w:tc>
        <w:tc>
          <w:tcPr>
            <w:tcW w:w="1134" w:type="dxa"/>
            <w:shd w:val="clear" w:color="auto" w:fill="D9D9D9" w:themeFill="background1" w:themeFillShade="D9"/>
            <w:vAlign w:val="center"/>
          </w:tcPr>
          <w:p w:rsidR="006C6272" w:rsidRPr="00FF28E6" w:rsidRDefault="006C6272" w:rsidP="003F700C">
            <w:pPr>
              <w:spacing w:after="0" w:line="360" w:lineRule="auto"/>
              <w:jc w:val="center"/>
              <w:rPr>
                <w:rFonts w:ascii="Times New Roman" w:hAnsi="Times New Roman" w:cs="Times New Roman"/>
                <w:sz w:val="20"/>
                <w:szCs w:val="20"/>
              </w:rPr>
            </w:pPr>
            <w:r w:rsidRPr="00FF28E6">
              <w:rPr>
                <w:rFonts w:ascii="Times New Roman" w:hAnsi="Times New Roman" w:cs="Times New Roman"/>
                <w:sz w:val="20"/>
                <w:szCs w:val="20"/>
              </w:rPr>
              <w:t>25/79</w:t>
            </w:r>
          </w:p>
        </w:tc>
        <w:tc>
          <w:tcPr>
            <w:tcW w:w="851" w:type="dxa"/>
            <w:vAlign w:val="center"/>
          </w:tcPr>
          <w:p w:rsidR="006C6272" w:rsidRPr="00FF28E6" w:rsidRDefault="00FC56B0" w:rsidP="003F700C">
            <w:pPr>
              <w:spacing w:after="0" w:line="360" w:lineRule="auto"/>
              <w:jc w:val="center"/>
              <w:rPr>
                <w:rFonts w:ascii="Times New Roman" w:hAnsi="Times New Roman" w:cs="Times New Roman"/>
                <w:sz w:val="20"/>
                <w:szCs w:val="20"/>
              </w:rPr>
            </w:pPr>
            <w:r w:rsidRPr="00FF28E6">
              <w:rPr>
                <w:rFonts w:ascii="Times New Roman" w:hAnsi="Times New Roman" w:cs="Times New Roman"/>
                <w:sz w:val="20"/>
                <w:szCs w:val="20"/>
              </w:rPr>
              <w:t>17</w:t>
            </w:r>
          </w:p>
        </w:tc>
        <w:tc>
          <w:tcPr>
            <w:tcW w:w="992" w:type="dxa"/>
            <w:vAlign w:val="center"/>
          </w:tcPr>
          <w:p w:rsidR="006C6272" w:rsidRPr="00FF28E6" w:rsidRDefault="00F1702A" w:rsidP="003F700C">
            <w:pPr>
              <w:spacing w:after="0" w:line="360" w:lineRule="auto"/>
              <w:jc w:val="center"/>
              <w:rPr>
                <w:rFonts w:ascii="Times New Roman" w:hAnsi="Times New Roman" w:cs="Times New Roman"/>
                <w:sz w:val="20"/>
                <w:szCs w:val="20"/>
              </w:rPr>
            </w:pPr>
            <w:r w:rsidRPr="00FF28E6">
              <w:rPr>
                <w:rFonts w:ascii="Times New Roman" w:hAnsi="Times New Roman" w:cs="Times New Roman"/>
                <w:sz w:val="20"/>
                <w:szCs w:val="20"/>
              </w:rPr>
              <w:t>17/34</w:t>
            </w:r>
          </w:p>
        </w:tc>
        <w:tc>
          <w:tcPr>
            <w:tcW w:w="1134" w:type="dxa"/>
            <w:vAlign w:val="center"/>
          </w:tcPr>
          <w:p w:rsidR="006C6272" w:rsidRPr="00FF28E6" w:rsidRDefault="00D452F3" w:rsidP="00D452F3">
            <w:pPr>
              <w:spacing w:after="0" w:line="360" w:lineRule="auto"/>
              <w:jc w:val="center"/>
              <w:rPr>
                <w:rFonts w:ascii="Times New Roman" w:hAnsi="Times New Roman" w:cs="Times New Roman"/>
                <w:sz w:val="20"/>
                <w:szCs w:val="20"/>
              </w:rPr>
            </w:pPr>
            <w:r w:rsidRPr="00FF28E6">
              <w:rPr>
                <w:rFonts w:ascii="Times New Roman" w:hAnsi="Times New Roman" w:cs="Times New Roman"/>
                <w:sz w:val="20"/>
                <w:szCs w:val="20"/>
              </w:rPr>
              <w:t>17/51</w:t>
            </w:r>
          </w:p>
        </w:tc>
        <w:tc>
          <w:tcPr>
            <w:tcW w:w="1134" w:type="dxa"/>
            <w:shd w:val="clear" w:color="auto" w:fill="D9D9D9" w:themeFill="background1" w:themeFillShade="D9"/>
            <w:vAlign w:val="center"/>
          </w:tcPr>
          <w:p w:rsidR="006C6272" w:rsidRPr="00FF28E6" w:rsidRDefault="00FF28E6" w:rsidP="00FF28E6">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17/68</w:t>
            </w:r>
          </w:p>
        </w:tc>
      </w:tr>
      <w:tr w:rsidR="006C6272" w:rsidRPr="00FF28E6" w:rsidTr="003F700C">
        <w:tc>
          <w:tcPr>
            <w:tcW w:w="1384" w:type="dxa"/>
          </w:tcPr>
          <w:p w:rsidR="006C6272" w:rsidRPr="00FF28E6" w:rsidRDefault="006C6272" w:rsidP="003F700C">
            <w:pPr>
              <w:spacing w:after="0" w:line="360" w:lineRule="auto"/>
              <w:jc w:val="both"/>
              <w:rPr>
                <w:rFonts w:ascii="Times New Roman" w:hAnsi="Times New Roman" w:cs="Times New Roman"/>
                <w:sz w:val="20"/>
                <w:szCs w:val="20"/>
              </w:rPr>
            </w:pPr>
            <w:r w:rsidRPr="00FF28E6">
              <w:rPr>
                <w:rFonts w:ascii="Times New Roman" w:hAnsi="Times New Roman" w:cs="Times New Roman"/>
                <w:sz w:val="20"/>
                <w:szCs w:val="20"/>
              </w:rPr>
              <w:lastRenderedPageBreak/>
              <w:t>Нарушено сроков</w:t>
            </w:r>
          </w:p>
        </w:tc>
        <w:tc>
          <w:tcPr>
            <w:tcW w:w="851" w:type="dxa"/>
            <w:vAlign w:val="center"/>
          </w:tcPr>
          <w:p w:rsidR="006C6272" w:rsidRPr="00FF28E6" w:rsidRDefault="006C6272" w:rsidP="003F700C">
            <w:pPr>
              <w:spacing w:after="0" w:line="360" w:lineRule="auto"/>
              <w:jc w:val="center"/>
              <w:rPr>
                <w:rFonts w:ascii="Times New Roman" w:hAnsi="Times New Roman" w:cs="Times New Roman"/>
                <w:sz w:val="20"/>
                <w:szCs w:val="20"/>
              </w:rPr>
            </w:pPr>
            <w:r w:rsidRPr="00FF28E6">
              <w:rPr>
                <w:rFonts w:ascii="Times New Roman" w:hAnsi="Times New Roman" w:cs="Times New Roman"/>
                <w:sz w:val="20"/>
                <w:szCs w:val="20"/>
              </w:rPr>
              <w:t>0</w:t>
            </w:r>
          </w:p>
        </w:tc>
        <w:tc>
          <w:tcPr>
            <w:tcW w:w="992" w:type="dxa"/>
            <w:vAlign w:val="center"/>
          </w:tcPr>
          <w:p w:rsidR="006C6272" w:rsidRPr="00FF28E6" w:rsidRDefault="006C6272" w:rsidP="003F700C">
            <w:pPr>
              <w:spacing w:after="0" w:line="360" w:lineRule="auto"/>
              <w:jc w:val="center"/>
              <w:rPr>
                <w:rFonts w:ascii="Times New Roman" w:hAnsi="Times New Roman" w:cs="Times New Roman"/>
                <w:sz w:val="20"/>
                <w:szCs w:val="20"/>
              </w:rPr>
            </w:pPr>
            <w:r w:rsidRPr="00FF28E6">
              <w:rPr>
                <w:rFonts w:ascii="Times New Roman" w:hAnsi="Times New Roman" w:cs="Times New Roman"/>
                <w:sz w:val="20"/>
                <w:szCs w:val="20"/>
              </w:rPr>
              <w:t>0</w:t>
            </w:r>
          </w:p>
        </w:tc>
        <w:tc>
          <w:tcPr>
            <w:tcW w:w="992" w:type="dxa"/>
            <w:vAlign w:val="center"/>
          </w:tcPr>
          <w:p w:rsidR="006C6272" w:rsidRPr="00FF28E6" w:rsidRDefault="006C6272" w:rsidP="003F700C">
            <w:pPr>
              <w:spacing w:after="0" w:line="360" w:lineRule="auto"/>
              <w:jc w:val="center"/>
              <w:rPr>
                <w:rFonts w:ascii="Times New Roman" w:hAnsi="Times New Roman" w:cs="Times New Roman"/>
                <w:sz w:val="20"/>
                <w:szCs w:val="20"/>
              </w:rPr>
            </w:pPr>
            <w:r w:rsidRPr="00FF28E6">
              <w:rPr>
                <w:rFonts w:ascii="Times New Roman" w:hAnsi="Times New Roman" w:cs="Times New Roman"/>
                <w:sz w:val="20"/>
                <w:szCs w:val="20"/>
              </w:rPr>
              <w:t>0</w:t>
            </w:r>
          </w:p>
        </w:tc>
        <w:tc>
          <w:tcPr>
            <w:tcW w:w="1134" w:type="dxa"/>
            <w:shd w:val="clear" w:color="auto" w:fill="D9D9D9" w:themeFill="background1" w:themeFillShade="D9"/>
            <w:vAlign w:val="center"/>
          </w:tcPr>
          <w:p w:rsidR="006C6272" w:rsidRPr="00FF28E6" w:rsidRDefault="006C6272" w:rsidP="003F700C">
            <w:pPr>
              <w:spacing w:after="0" w:line="360" w:lineRule="auto"/>
              <w:jc w:val="center"/>
              <w:rPr>
                <w:rFonts w:ascii="Times New Roman" w:hAnsi="Times New Roman" w:cs="Times New Roman"/>
                <w:sz w:val="20"/>
                <w:szCs w:val="20"/>
              </w:rPr>
            </w:pPr>
            <w:r w:rsidRPr="00FF28E6">
              <w:rPr>
                <w:rFonts w:ascii="Times New Roman" w:hAnsi="Times New Roman" w:cs="Times New Roman"/>
                <w:sz w:val="20"/>
                <w:szCs w:val="20"/>
              </w:rPr>
              <w:t>0</w:t>
            </w:r>
          </w:p>
        </w:tc>
        <w:tc>
          <w:tcPr>
            <w:tcW w:w="851" w:type="dxa"/>
            <w:vAlign w:val="center"/>
          </w:tcPr>
          <w:p w:rsidR="006C6272" w:rsidRPr="00FF28E6" w:rsidRDefault="00E30A16" w:rsidP="003F700C">
            <w:pPr>
              <w:spacing w:after="0" w:line="360" w:lineRule="auto"/>
              <w:jc w:val="center"/>
              <w:rPr>
                <w:rFonts w:ascii="Times New Roman" w:hAnsi="Times New Roman" w:cs="Times New Roman"/>
                <w:sz w:val="20"/>
                <w:szCs w:val="20"/>
              </w:rPr>
            </w:pPr>
            <w:r w:rsidRPr="00FF28E6">
              <w:rPr>
                <w:rFonts w:ascii="Times New Roman" w:hAnsi="Times New Roman" w:cs="Times New Roman"/>
                <w:sz w:val="20"/>
                <w:szCs w:val="20"/>
              </w:rPr>
              <w:t>0</w:t>
            </w:r>
          </w:p>
        </w:tc>
        <w:tc>
          <w:tcPr>
            <w:tcW w:w="992" w:type="dxa"/>
            <w:vAlign w:val="center"/>
          </w:tcPr>
          <w:p w:rsidR="006C6272" w:rsidRPr="00FF28E6" w:rsidRDefault="00F1702A" w:rsidP="003F700C">
            <w:pPr>
              <w:spacing w:after="0" w:line="360" w:lineRule="auto"/>
              <w:jc w:val="center"/>
              <w:rPr>
                <w:rFonts w:ascii="Times New Roman" w:hAnsi="Times New Roman" w:cs="Times New Roman"/>
                <w:sz w:val="20"/>
                <w:szCs w:val="20"/>
              </w:rPr>
            </w:pPr>
            <w:r w:rsidRPr="00FF28E6">
              <w:rPr>
                <w:rFonts w:ascii="Times New Roman" w:hAnsi="Times New Roman" w:cs="Times New Roman"/>
                <w:sz w:val="20"/>
                <w:szCs w:val="20"/>
              </w:rPr>
              <w:t>0</w:t>
            </w:r>
          </w:p>
        </w:tc>
        <w:tc>
          <w:tcPr>
            <w:tcW w:w="1134" w:type="dxa"/>
            <w:vAlign w:val="center"/>
          </w:tcPr>
          <w:p w:rsidR="006C6272" w:rsidRPr="00FF28E6" w:rsidRDefault="00D452F3" w:rsidP="003F700C">
            <w:pPr>
              <w:spacing w:after="0" w:line="360" w:lineRule="auto"/>
              <w:jc w:val="center"/>
              <w:rPr>
                <w:rFonts w:ascii="Times New Roman" w:hAnsi="Times New Roman" w:cs="Times New Roman"/>
                <w:sz w:val="20"/>
                <w:szCs w:val="20"/>
              </w:rPr>
            </w:pPr>
            <w:r w:rsidRPr="00FF28E6">
              <w:rPr>
                <w:rFonts w:ascii="Times New Roman" w:hAnsi="Times New Roman" w:cs="Times New Roman"/>
                <w:sz w:val="20"/>
                <w:szCs w:val="20"/>
              </w:rPr>
              <w:t>0</w:t>
            </w:r>
          </w:p>
        </w:tc>
        <w:tc>
          <w:tcPr>
            <w:tcW w:w="1134" w:type="dxa"/>
            <w:shd w:val="clear" w:color="auto" w:fill="D9D9D9" w:themeFill="background1" w:themeFillShade="D9"/>
            <w:vAlign w:val="center"/>
          </w:tcPr>
          <w:p w:rsidR="006C6272" w:rsidRPr="00FF28E6" w:rsidRDefault="00FF28E6" w:rsidP="003F700C">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894940" w:rsidRPr="00FF28E6" w:rsidRDefault="00894940" w:rsidP="003F700C">
      <w:pPr>
        <w:spacing w:after="0" w:line="360" w:lineRule="auto"/>
        <w:ind w:firstLine="709"/>
        <w:jc w:val="both"/>
        <w:rPr>
          <w:rFonts w:ascii="Times New Roman" w:eastAsia="Times New Roman" w:hAnsi="Times New Roman" w:cs="Times New Roman"/>
          <w:sz w:val="26"/>
          <w:szCs w:val="26"/>
          <w:lang w:eastAsia="ru-RU"/>
        </w:rPr>
      </w:pPr>
    </w:p>
    <w:p w:rsidR="00894940" w:rsidRPr="00FF28E6" w:rsidRDefault="00894940" w:rsidP="003F700C">
      <w:pPr>
        <w:spacing w:after="0" w:line="360" w:lineRule="auto"/>
        <w:ind w:firstLine="709"/>
        <w:jc w:val="both"/>
        <w:rPr>
          <w:rFonts w:ascii="Times New Roman" w:eastAsia="Times New Roman" w:hAnsi="Times New Roman" w:cs="Times New Roman"/>
          <w:sz w:val="28"/>
          <w:szCs w:val="28"/>
          <w:lang w:eastAsia="ru-RU"/>
        </w:rPr>
      </w:pPr>
      <w:r w:rsidRPr="00FF28E6">
        <w:rPr>
          <w:rFonts w:ascii="Times New Roman" w:eastAsia="Times New Roman" w:hAnsi="Times New Roman" w:cs="Times New Roman"/>
          <w:sz w:val="28"/>
          <w:szCs w:val="28"/>
          <w:lang w:eastAsia="ru-RU"/>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201</w:t>
      </w:r>
      <w:r w:rsidR="00E30A16" w:rsidRPr="00FF28E6">
        <w:rPr>
          <w:rFonts w:ascii="Times New Roman" w:eastAsia="Times New Roman" w:hAnsi="Times New Roman" w:cs="Times New Roman"/>
          <w:sz w:val="28"/>
          <w:szCs w:val="28"/>
          <w:lang w:eastAsia="ru-RU"/>
        </w:rPr>
        <w:t>3</w:t>
      </w:r>
      <w:r w:rsidRPr="00FF28E6">
        <w:rPr>
          <w:rFonts w:ascii="Times New Roman" w:eastAsia="Times New Roman" w:hAnsi="Times New Roman" w:cs="Times New Roman"/>
          <w:sz w:val="28"/>
          <w:szCs w:val="28"/>
          <w:lang w:eastAsia="ru-RU"/>
        </w:rPr>
        <w:t xml:space="preserve"> -201</w:t>
      </w:r>
      <w:r w:rsidR="00E30A16" w:rsidRPr="00FF28E6">
        <w:rPr>
          <w:rFonts w:ascii="Times New Roman" w:eastAsia="Times New Roman" w:hAnsi="Times New Roman" w:cs="Times New Roman"/>
          <w:sz w:val="28"/>
          <w:szCs w:val="28"/>
          <w:lang w:eastAsia="ru-RU"/>
        </w:rPr>
        <w:t>4</w:t>
      </w:r>
      <w:r w:rsidRPr="00FF28E6">
        <w:rPr>
          <w:rFonts w:ascii="Times New Roman" w:eastAsia="Times New Roman" w:hAnsi="Times New Roman" w:cs="Times New Roman"/>
          <w:sz w:val="28"/>
          <w:szCs w:val="28"/>
          <w:lang w:eastAsia="ru-RU"/>
        </w:rPr>
        <w:t xml:space="preserve"> гг., были запланированы и выполнены мероприятия по закупке и установке на рабочие места сотрудников Управления современного технического оборудования, имеющего большую производительность. Также было закуплено и установлено различное офисное программное </w:t>
      </w:r>
      <w:proofErr w:type="gramStart"/>
      <w:r w:rsidRPr="00FF28E6">
        <w:rPr>
          <w:rFonts w:ascii="Times New Roman" w:eastAsia="Times New Roman" w:hAnsi="Times New Roman" w:cs="Times New Roman"/>
          <w:sz w:val="28"/>
          <w:szCs w:val="28"/>
          <w:lang w:eastAsia="ru-RU"/>
        </w:rPr>
        <w:t>обеспечение</w:t>
      </w:r>
      <w:proofErr w:type="gramEnd"/>
      <w:r w:rsidRPr="00FF28E6">
        <w:rPr>
          <w:rFonts w:ascii="Times New Roman" w:eastAsia="Times New Roman" w:hAnsi="Times New Roman" w:cs="Times New Roman"/>
          <w:sz w:val="28"/>
          <w:szCs w:val="28"/>
          <w:lang w:eastAsia="ru-RU"/>
        </w:rPr>
        <w:t xml:space="preserve"> и программное обеспечение обеспечивающее информационную безопасность.</w:t>
      </w:r>
    </w:p>
    <w:p w:rsidR="00FF28E6" w:rsidRDefault="00FF28E6" w:rsidP="00FF28E6">
      <w:pPr>
        <w:spacing w:after="0" w:line="360" w:lineRule="auto"/>
        <w:ind w:firstLine="709"/>
        <w:jc w:val="both"/>
        <w:rPr>
          <w:rFonts w:ascii="Times New Roman" w:eastAsia="Times New Roman" w:hAnsi="Times New Roman" w:cs="Times New Roman"/>
          <w:i/>
          <w:sz w:val="28"/>
          <w:szCs w:val="28"/>
          <w:u w:val="single"/>
          <w:lang w:eastAsia="ru-RU"/>
        </w:rPr>
      </w:pPr>
    </w:p>
    <w:p w:rsidR="00FF28E6" w:rsidRPr="00FF28E6" w:rsidRDefault="00FF28E6" w:rsidP="00FF28E6">
      <w:pPr>
        <w:spacing w:after="0" w:line="360" w:lineRule="auto"/>
        <w:ind w:firstLine="709"/>
        <w:jc w:val="both"/>
        <w:rPr>
          <w:rFonts w:ascii="Times New Roman" w:eastAsia="Times New Roman" w:hAnsi="Times New Roman" w:cs="Times New Roman"/>
          <w:i/>
          <w:sz w:val="28"/>
          <w:szCs w:val="28"/>
          <w:u w:val="single"/>
          <w:lang w:eastAsia="ru-RU"/>
        </w:rPr>
      </w:pPr>
      <w:r w:rsidRPr="00FF28E6">
        <w:rPr>
          <w:rFonts w:ascii="Times New Roman" w:eastAsia="Times New Roman" w:hAnsi="Times New Roman" w:cs="Times New Roman"/>
          <w:i/>
          <w:sz w:val="28"/>
          <w:szCs w:val="28"/>
          <w:u w:val="single"/>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29249E" w:rsidRPr="00195AE0" w:rsidRDefault="0029249E" w:rsidP="0029249E">
      <w:pPr>
        <w:spacing w:after="0" w:line="240" w:lineRule="auto"/>
        <w:ind w:firstLine="709"/>
        <w:jc w:val="center"/>
        <w:rPr>
          <w:rFonts w:ascii="Times New Roman" w:eastAsia="Times New Roman" w:hAnsi="Times New Roman" w:cs="Times New Roman"/>
          <w:i/>
          <w:sz w:val="26"/>
          <w:szCs w:val="26"/>
          <w:u w:val="single"/>
          <w:lang w:eastAsia="ru-RU"/>
        </w:rPr>
      </w:pPr>
    </w:p>
    <w:tbl>
      <w:tblPr>
        <w:tblStyle w:val="a6"/>
        <w:tblW w:w="9889" w:type="dxa"/>
        <w:tblLayout w:type="fixed"/>
        <w:tblLook w:val="04A0" w:firstRow="1" w:lastRow="0" w:firstColumn="1" w:lastColumn="0" w:noHBand="0" w:noVBand="1"/>
      </w:tblPr>
      <w:tblGrid>
        <w:gridCol w:w="1526"/>
        <w:gridCol w:w="992"/>
        <w:gridCol w:w="992"/>
        <w:gridCol w:w="1276"/>
        <w:gridCol w:w="992"/>
        <w:gridCol w:w="851"/>
        <w:gridCol w:w="992"/>
        <w:gridCol w:w="992"/>
        <w:gridCol w:w="1276"/>
      </w:tblGrid>
      <w:tr w:rsidR="0029249E" w:rsidRPr="00195AE0" w:rsidTr="0029249E">
        <w:tc>
          <w:tcPr>
            <w:tcW w:w="1526" w:type="dxa"/>
            <w:tcBorders>
              <w:top w:val="single" w:sz="4" w:space="0" w:color="auto"/>
              <w:left w:val="single" w:sz="4" w:space="0" w:color="auto"/>
              <w:bottom w:val="single" w:sz="4" w:space="0" w:color="auto"/>
              <w:right w:val="single" w:sz="4" w:space="0" w:color="auto"/>
            </w:tcBorders>
          </w:tcPr>
          <w:p w:rsidR="0029249E" w:rsidRPr="00195AE0" w:rsidRDefault="0029249E" w:rsidP="0029249E">
            <w:pPr>
              <w:jc w:val="center"/>
            </w:pPr>
          </w:p>
        </w:tc>
        <w:tc>
          <w:tcPr>
            <w:tcW w:w="992"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pPr>
              <w:jc w:val="center"/>
              <w:rPr>
                <w:color w:val="000000"/>
              </w:rPr>
            </w:pPr>
            <w:r w:rsidRPr="00195AE0">
              <w:rPr>
                <w:color w:val="000000"/>
              </w:rPr>
              <w:t>1 квартал 2013</w:t>
            </w:r>
          </w:p>
        </w:tc>
        <w:tc>
          <w:tcPr>
            <w:tcW w:w="992"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pPr>
              <w:jc w:val="center"/>
              <w:rPr>
                <w:color w:val="000000"/>
              </w:rPr>
            </w:pPr>
            <w:r w:rsidRPr="00195AE0">
              <w:rPr>
                <w:color w:val="000000"/>
              </w:rPr>
              <w:t>2 квартал 2013 / 6 месяцев 2013</w:t>
            </w:r>
          </w:p>
        </w:tc>
        <w:tc>
          <w:tcPr>
            <w:tcW w:w="1276"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pPr>
              <w:jc w:val="center"/>
              <w:rPr>
                <w:color w:val="000000"/>
              </w:rPr>
            </w:pPr>
            <w:r w:rsidRPr="00195AE0">
              <w:rPr>
                <w:color w:val="000000"/>
              </w:rPr>
              <w:t>3 квартал 2013 / 9 месяцев 2013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9249E" w:rsidRPr="00195AE0" w:rsidRDefault="0029249E" w:rsidP="0029249E">
            <w:pPr>
              <w:jc w:val="center"/>
              <w:rPr>
                <w:color w:val="000000"/>
              </w:rPr>
            </w:pPr>
            <w:r w:rsidRPr="00195AE0">
              <w:rPr>
                <w:color w:val="000000"/>
              </w:rPr>
              <w:t>4 квартал  2013/ 12 месяцев 2013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249E" w:rsidRPr="00195AE0" w:rsidRDefault="0029249E" w:rsidP="0029249E">
            <w:pPr>
              <w:jc w:val="center"/>
              <w:rPr>
                <w:color w:val="000000"/>
              </w:rPr>
            </w:pPr>
            <w:r w:rsidRPr="00195AE0">
              <w:rPr>
                <w:color w:val="000000"/>
              </w:rPr>
              <w:t>1 квартал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249E" w:rsidRPr="00195AE0" w:rsidRDefault="0029249E" w:rsidP="0029249E">
            <w:pPr>
              <w:jc w:val="center"/>
              <w:rPr>
                <w:color w:val="000000"/>
              </w:rPr>
            </w:pPr>
            <w:r w:rsidRPr="00195AE0">
              <w:rPr>
                <w:color w:val="000000"/>
              </w:rPr>
              <w:t>2 квартал 2014 / 6 месяцев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249E" w:rsidRPr="00195AE0" w:rsidRDefault="0029249E" w:rsidP="0029249E">
            <w:pPr>
              <w:jc w:val="center"/>
              <w:rPr>
                <w:color w:val="000000"/>
              </w:rPr>
            </w:pPr>
            <w:r w:rsidRPr="00195AE0">
              <w:rPr>
                <w:color w:val="000000"/>
              </w:rPr>
              <w:t>3 квартал 2014 / 9 месяцев 2014</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249E" w:rsidRPr="00195AE0" w:rsidRDefault="0029249E" w:rsidP="0029249E">
            <w:pPr>
              <w:jc w:val="center"/>
              <w:rPr>
                <w:color w:val="000000"/>
              </w:rPr>
            </w:pPr>
            <w:r w:rsidRPr="00195AE0">
              <w:rPr>
                <w:color w:val="000000"/>
              </w:rPr>
              <w:t>4 квартал 2014 / 12 месяцев 2014</w:t>
            </w:r>
          </w:p>
        </w:tc>
      </w:tr>
      <w:tr w:rsidR="0029249E" w:rsidRPr="00195AE0" w:rsidTr="0029249E">
        <w:tc>
          <w:tcPr>
            <w:tcW w:w="1526"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r w:rsidRPr="00195AE0">
              <w:t>Запланировано мероприятий</w:t>
            </w:r>
          </w:p>
        </w:tc>
        <w:tc>
          <w:tcPr>
            <w:tcW w:w="8363" w:type="dxa"/>
            <w:gridSpan w:val="8"/>
            <w:tcBorders>
              <w:top w:val="single" w:sz="4" w:space="0" w:color="auto"/>
              <w:left w:val="single" w:sz="4" w:space="0" w:color="auto"/>
              <w:bottom w:val="single" w:sz="4" w:space="0" w:color="auto"/>
              <w:right w:val="single" w:sz="4" w:space="0" w:color="auto"/>
            </w:tcBorders>
            <w:hideMark/>
          </w:tcPr>
          <w:p w:rsidR="0029249E" w:rsidRPr="00195AE0" w:rsidRDefault="0029249E" w:rsidP="0029249E">
            <w:pPr>
              <w:jc w:val="center"/>
            </w:pPr>
            <w:r w:rsidRPr="00195AE0">
              <w:t>по мере поступления</w:t>
            </w:r>
          </w:p>
        </w:tc>
      </w:tr>
      <w:tr w:rsidR="0029249E" w:rsidRPr="00195AE0" w:rsidTr="0029249E">
        <w:tc>
          <w:tcPr>
            <w:tcW w:w="1526"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r w:rsidRPr="00195AE0">
              <w:t>Проведено мероприятий, из них:</w:t>
            </w:r>
          </w:p>
        </w:tc>
        <w:tc>
          <w:tcPr>
            <w:tcW w:w="992" w:type="dxa"/>
            <w:tcBorders>
              <w:top w:val="single" w:sz="4" w:space="0" w:color="auto"/>
              <w:left w:val="single" w:sz="4" w:space="0" w:color="auto"/>
              <w:bottom w:val="single" w:sz="4" w:space="0" w:color="auto"/>
              <w:right w:val="single" w:sz="4" w:space="0" w:color="auto"/>
            </w:tcBorders>
          </w:tcPr>
          <w:p w:rsidR="0029249E" w:rsidRPr="00195AE0" w:rsidRDefault="0029249E" w:rsidP="0029249E">
            <w:pPr>
              <w:jc w:val="center"/>
            </w:pPr>
          </w:p>
        </w:tc>
        <w:tc>
          <w:tcPr>
            <w:tcW w:w="992" w:type="dxa"/>
            <w:tcBorders>
              <w:top w:val="single" w:sz="4" w:space="0" w:color="auto"/>
              <w:left w:val="single" w:sz="4" w:space="0" w:color="auto"/>
              <w:bottom w:val="single" w:sz="4" w:space="0" w:color="auto"/>
              <w:right w:val="single" w:sz="4" w:space="0" w:color="auto"/>
            </w:tcBorders>
          </w:tcPr>
          <w:p w:rsidR="0029249E" w:rsidRPr="00195AE0" w:rsidRDefault="0029249E" w:rsidP="0029249E">
            <w:pPr>
              <w:jc w:val="center"/>
            </w:pPr>
          </w:p>
        </w:tc>
        <w:tc>
          <w:tcPr>
            <w:tcW w:w="1276" w:type="dxa"/>
            <w:tcBorders>
              <w:top w:val="single" w:sz="4" w:space="0" w:color="auto"/>
              <w:left w:val="single" w:sz="4" w:space="0" w:color="auto"/>
              <w:bottom w:val="single" w:sz="4" w:space="0" w:color="auto"/>
              <w:right w:val="single" w:sz="4" w:space="0" w:color="auto"/>
            </w:tcBorders>
          </w:tcPr>
          <w:p w:rsidR="0029249E" w:rsidRPr="00195AE0" w:rsidRDefault="0029249E" w:rsidP="0029249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249E" w:rsidRPr="00195AE0" w:rsidRDefault="0029249E" w:rsidP="0029249E">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249E" w:rsidRPr="00195AE0" w:rsidRDefault="0029249E" w:rsidP="0029249E">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249E" w:rsidRPr="00195AE0" w:rsidRDefault="0029249E" w:rsidP="0029249E">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249E" w:rsidRPr="00195AE0" w:rsidRDefault="0029249E" w:rsidP="0029249E">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249E" w:rsidRPr="00195AE0" w:rsidRDefault="0029249E" w:rsidP="0029249E">
            <w:pPr>
              <w:jc w:val="center"/>
              <w:rPr>
                <w:b/>
              </w:rPr>
            </w:pPr>
          </w:p>
        </w:tc>
      </w:tr>
      <w:tr w:rsidR="0029249E" w:rsidRPr="00195AE0" w:rsidTr="0029249E">
        <w:tc>
          <w:tcPr>
            <w:tcW w:w="1526"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r w:rsidRPr="00195AE0">
              <w:t>поступило обращений</w:t>
            </w:r>
          </w:p>
        </w:tc>
        <w:tc>
          <w:tcPr>
            <w:tcW w:w="992"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pPr>
              <w:jc w:val="center"/>
              <w:rPr>
                <w:lang w:val="en-US"/>
              </w:rPr>
            </w:pPr>
            <w:r w:rsidRPr="00195AE0">
              <w:t>1</w:t>
            </w:r>
            <w:r w:rsidRPr="00195AE0">
              <w:rPr>
                <w:lang w:val="en-US"/>
              </w:rPr>
              <w:t>33  ⃰</w:t>
            </w:r>
          </w:p>
        </w:tc>
        <w:tc>
          <w:tcPr>
            <w:tcW w:w="992"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pPr>
              <w:jc w:val="center"/>
            </w:pPr>
            <w:r w:rsidRPr="00195AE0">
              <w:t>129/262</w:t>
            </w:r>
          </w:p>
        </w:tc>
        <w:tc>
          <w:tcPr>
            <w:tcW w:w="1276"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pPr>
              <w:jc w:val="center"/>
            </w:pPr>
            <w:r w:rsidRPr="00195AE0">
              <w:t>154/416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9249E" w:rsidRPr="00195AE0" w:rsidRDefault="0029249E" w:rsidP="0029249E">
            <w:pPr>
              <w:jc w:val="center"/>
              <w:rPr>
                <w:b/>
              </w:rPr>
            </w:pPr>
            <w:r w:rsidRPr="00195AE0">
              <w:rPr>
                <w:b/>
              </w:rPr>
              <w:t>172/588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249E" w:rsidRPr="00195AE0" w:rsidRDefault="0029249E" w:rsidP="0029249E">
            <w:pPr>
              <w:jc w:val="center"/>
            </w:pPr>
            <w:r w:rsidRPr="00195AE0">
              <w:t>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249E" w:rsidRPr="000972FF" w:rsidRDefault="0029249E" w:rsidP="0029249E">
            <w:pPr>
              <w:jc w:val="center"/>
            </w:pPr>
            <w:r w:rsidRPr="000972FF">
              <w:t>153/356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249E" w:rsidRPr="00195AE0" w:rsidRDefault="0029249E" w:rsidP="0029249E">
            <w:pPr>
              <w:jc w:val="center"/>
            </w:pPr>
            <w:r>
              <w:t>175/531</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249E" w:rsidRPr="00195AE0" w:rsidRDefault="0029249E" w:rsidP="0029249E">
            <w:pPr>
              <w:jc w:val="center"/>
            </w:pPr>
            <w:r>
              <w:t>229</w:t>
            </w:r>
            <w:r w:rsidRPr="004D7361">
              <w:rPr>
                <w:b/>
              </w:rPr>
              <w:t>/760</w:t>
            </w:r>
          </w:p>
        </w:tc>
      </w:tr>
      <w:tr w:rsidR="0029249E" w:rsidRPr="00195AE0" w:rsidTr="0029249E">
        <w:tc>
          <w:tcPr>
            <w:tcW w:w="1526"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r w:rsidRPr="00195AE0">
              <w:t>рассмотрено (без учета перенаправленных обращений)</w:t>
            </w:r>
          </w:p>
        </w:tc>
        <w:tc>
          <w:tcPr>
            <w:tcW w:w="992"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pPr>
              <w:jc w:val="center"/>
            </w:pPr>
            <w:r w:rsidRPr="00195AE0">
              <w:t xml:space="preserve">126  ⃰ </w:t>
            </w:r>
          </w:p>
        </w:tc>
        <w:tc>
          <w:tcPr>
            <w:tcW w:w="992"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pPr>
              <w:jc w:val="center"/>
            </w:pPr>
            <w:r w:rsidRPr="00195AE0">
              <w:t>119/245</w:t>
            </w:r>
          </w:p>
        </w:tc>
        <w:tc>
          <w:tcPr>
            <w:tcW w:w="1276"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pPr>
              <w:jc w:val="center"/>
            </w:pPr>
            <w:r w:rsidRPr="00195AE0">
              <w:t>146/391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9249E" w:rsidRPr="00195AE0" w:rsidRDefault="0029249E" w:rsidP="0029249E">
            <w:pPr>
              <w:jc w:val="center"/>
              <w:rPr>
                <w:b/>
              </w:rPr>
            </w:pPr>
            <w:r w:rsidRPr="00195AE0">
              <w:rPr>
                <w:b/>
              </w:rPr>
              <w:t>137/528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249E" w:rsidRPr="00195AE0" w:rsidRDefault="0029249E" w:rsidP="0029249E">
            <w:pPr>
              <w:jc w:val="center"/>
            </w:pPr>
            <w:r w:rsidRPr="00195AE0">
              <w:t>1</w:t>
            </w:r>
            <w:r>
              <w:t>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249E" w:rsidRPr="000972FF" w:rsidRDefault="0029249E" w:rsidP="0029249E">
            <w:pPr>
              <w:jc w:val="center"/>
            </w:pPr>
            <w:r w:rsidRPr="000972FF">
              <w:t>123/297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249E" w:rsidRPr="00195AE0" w:rsidRDefault="0029249E" w:rsidP="0029249E">
            <w:pPr>
              <w:jc w:val="center"/>
              <w:rPr>
                <w:b/>
              </w:rPr>
            </w:pPr>
            <w:r>
              <w:rPr>
                <w:b/>
              </w:rPr>
              <w:t>146/443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249E" w:rsidRPr="00195AE0" w:rsidRDefault="0029249E" w:rsidP="0029249E">
            <w:pPr>
              <w:jc w:val="center"/>
              <w:rPr>
                <w:b/>
              </w:rPr>
            </w:pPr>
            <w:r>
              <w:rPr>
                <w:b/>
              </w:rPr>
              <w:t>168/611</w:t>
            </w:r>
          </w:p>
        </w:tc>
      </w:tr>
      <w:tr w:rsidR="0029249E" w:rsidRPr="00195AE0" w:rsidTr="0029249E">
        <w:tc>
          <w:tcPr>
            <w:tcW w:w="1526"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r w:rsidRPr="00195AE0">
              <w:t>на рассмотрении</w:t>
            </w:r>
          </w:p>
        </w:tc>
        <w:tc>
          <w:tcPr>
            <w:tcW w:w="992"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pPr>
              <w:jc w:val="center"/>
            </w:pPr>
            <w:r w:rsidRPr="00195AE0">
              <w:t>0</w:t>
            </w:r>
          </w:p>
        </w:tc>
        <w:tc>
          <w:tcPr>
            <w:tcW w:w="992"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pPr>
              <w:jc w:val="center"/>
            </w:pPr>
            <w:r w:rsidRPr="00195AE0">
              <w:t>0/0</w:t>
            </w:r>
          </w:p>
        </w:tc>
        <w:tc>
          <w:tcPr>
            <w:tcW w:w="1276"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pPr>
              <w:jc w:val="center"/>
            </w:pPr>
            <w:r w:rsidRPr="00195AE0">
              <w:t>0/0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9249E" w:rsidRPr="00195AE0" w:rsidRDefault="0029249E" w:rsidP="0029249E">
            <w:pPr>
              <w:jc w:val="center"/>
              <w:rPr>
                <w:b/>
              </w:rPr>
            </w:pPr>
            <w:r w:rsidRPr="00195AE0">
              <w:rPr>
                <w:b/>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249E" w:rsidRPr="00195AE0" w:rsidRDefault="0029249E" w:rsidP="0029249E">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249E" w:rsidRPr="000972FF" w:rsidRDefault="0029249E" w:rsidP="0029249E">
            <w:pPr>
              <w:jc w:val="center"/>
            </w:pPr>
            <w:r w:rsidRPr="000972FF">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249E" w:rsidRPr="00195AE0" w:rsidRDefault="0029249E" w:rsidP="0029249E">
            <w:pPr>
              <w:jc w:val="center"/>
              <w:rPr>
                <w:b/>
              </w:rPr>
            </w:pPr>
            <w:r>
              <w:rPr>
                <w:b/>
              </w:rPr>
              <w:t>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249E" w:rsidRPr="00195AE0" w:rsidRDefault="0029249E" w:rsidP="0029249E">
            <w:pPr>
              <w:jc w:val="center"/>
              <w:rPr>
                <w:b/>
              </w:rPr>
            </w:pPr>
            <w:r>
              <w:rPr>
                <w:b/>
              </w:rPr>
              <w:t>33</w:t>
            </w:r>
          </w:p>
        </w:tc>
      </w:tr>
      <w:tr w:rsidR="0029249E" w:rsidRPr="00195AE0" w:rsidTr="0029249E">
        <w:tc>
          <w:tcPr>
            <w:tcW w:w="1526"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r w:rsidRPr="00195AE0">
              <w:t>переадресовано</w:t>
            </w:r>
          </w:p>
        </w:tc>
        <w:tc>
          <w:tcPr>
            <w:tcW w:w="992"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pPr>
              <w:jc w:val="center"/>
            </w:pPr>
            <w:r w:rsidRPr="00195AE0">
              <w:t>7</w:t>
            </w:r>
          </w:p>
        </w:tc>
        <w:tc>
          <w:tcPr>
            <w:tcW w:w="992"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pPr>
              <w:jc w:val="center"/>
            </w:pPr>
            <w:r w:rsidRPr="00195AE0">
              <w:t>10/17</w:t>
            </w:r>
          </w:p>
        </w:tc>
        <w:tc>
          <w:tcPr>
            <w:tcW w:w="1276"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pPr>
              <w:jc w:val="center"/>
            </w:pPr>
            <w:r w:rsidRPr="00195AE0">
              <w:t>8/25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9249E" w:rsidRPr="00195AE0" w:rsidRDefault="0029249E" w:rsidP="0029249E">
            <w:pPr>
              <w:jc w:val="center"/>
              <w:rPr>
                <w:b/>
              </w:rPr>
            </w:pPr>
            <w:r w:rsidRPr="00195AE0">
              <w:rPr>
                <w:b/>
              </w:rPr>
              <w:t>16/41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249E" w:rsidRPr="00195AE0" w:rsidRDefault="0029249E" w:rsidP="0029249E">
            <w:pPr>
              <w:jc w:val="center"/>
            </w:pPr>
            <w:r w:rsidRPr="00195AE0">
              <w:t>2</w:t>
            </w:r>
            <w: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249E" w:rsidRPr="000972FF" w:rsidRDefault="0029249E" w:rsidP="0029249E">
            <w:pPr>
              <w:jc w:val="center"/>
            </w:pPr>
            <w:r w:rsidRPr="000972FF">
              <w:t>30/59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249E" w:rsidRPr="00195AE0" w:rsidRDefault="0029249E" w:rsidP="0029249E">
            <w:pPr>
              <w:jc w:val="center"/>
              <w:rPr>
                <w:b/>
              </w:rPr>
            </w:pPr>
            <w:r>
              <w:rPr>
                <w:b/>
              </w:rPr>
              <w:t>29/88</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249E" w:rsidRPr="00195AE0" w:rsidRDefault="0029249E" w:rsidP="0029249E">
            <w:pPr>
              <w:jc w:val="center"/>
              <w:rPr>
                <w:b/>
              </w:rPr>
            </w:pPr>
            <w:r>
              <w:rPr>
                <w:b/>
              </w:rPr>
              <w:t>28/116</w:t>
            </w:r>
          </w:p>
        </w:tc>
      </w:tr>
      <w:tr w:rsidR="0029249E" w:rsidRPr="00195AE0" w:rsidTr="0029249E">
        <w:tc>
          <w:tcPr>
            <w:tcW w:w="1526"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r w:rsidRPr="00195AE0">
              <w:t>Нарушено сроков рассмотрения по жалобам</w:t>
            </w:r>
          </w:p>
        </w:tc>
        <w:tc>
          <w:tcPr>
            <w:tcW w:w="992"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pPr>
              <w:jc w:val="center"/>
            </w:pPr>
            <w:r w:rsidRPr="00195AE0">
              <w:t>0</w:t>
            </w:r>
          </w:p>
        </w:tc>
        <w:tc>
          <w:tcPr>
            <w:tcW w:w="992"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pPr>
              <w:jc w:val="center"/>
            </w:pPr>
            <w:r w:rsidRPr="00195AE0">
              <w:t>0/0</w:t>
            </w:r>
          </w:p>
        </w:tc>
        <w:tc>
          <w:tcPr>
            <w:tcW w:w="1276" w:type="dxa"/>
            <w:tcBorders>
              <w:top w:val="single" w:sz="4" w:space="0" w:color="auto"/>
              <w:left w:val="single" w:sz="4" w:space="0" w:color="auto"/>
              <w:bottom w:val="single" w:sz="4" w:space="0" w:color="auto"/>
              <w:right w:val="single" w:sz="4" w:space="0" w:color="auto"/>
            </w:tcBorders>
            <w:hideMark/>
          </w:tcPr>
          <w:p w:rsidR="0029249E" w:rsidRPr="00195AE0" w:rsidRDefault="0029249E" w:rsidP="0029249E">
            <w:pPr>
              <w:jc w:val="center"/>
            </w:pPr>
            <w:r w:rsidRPr="00195AE0">
              <w:t>0/0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9249E" w:rsidRPr="00195AE0" w:rsidRDefault="0029249E" w:rsidP="0029249E">
            <w:pPr>
              <w:jc w:val="center"/>
              <w:rPr>
                <w:b/>
              </w:rPr>
            </w:pPr>
            <w:r w:rsidRPr="00195AE0">
              <w:rPr>
                <w:b/>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249E" w:rsidRPr="00195AE0" w:rsidRDefault="0029249E" w:rsidP="0029249E">
            <w:pPr>
              <w:jc w:val="center"/>
            </w:pPr>
            <w:r w:rsidRPr="00195AE0">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249E" w:rsidRPr="000972FF" w:rsidRDefault="0029249E" w:rsidP="0029249E">
            <w:pPr>
              <w:jc w:val="center"/>
            </w:pPr>
            <w:r w:rsidRPr="000972FF">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249E" w:rsidRPr="00195AE0" w:rsidRDefault="0029249E" w:rsidP="0029249E">
            <w:pPr>
              <w:jc w:val="center"/>
              <w:rPr>
                <w:b/>
              </w:rPr>
            </w:pPr>
            <w:r>
              <w:rPr>
                <w:b/>
              </w:rPr>
              <w:t>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249E" w:rsidRPr="00195AE0" w:rsidRDefault="0029249E" w:rsidP="0029249E">
            <w:pPr>
              <w:jc w:val="center"/>
              <w:rPr>
                <w:b/>
              </w:rPr>
            </w:pPr>
            <w:r>
              <w:rPr>
                <w:b/>
              </w:rPr>
              <w:t>0</w:t>
            </w:r>
          </w:p>
        </w:tc>
      </w:tr>
    </w:tbl>
    <w:p w:rsidR="0029249E" w:rsidRPr="00195AE0" w:rsidRDefault="0029249E" w:rsidP="0029249E">
      <w:pPr>
        <w:spacing w:after="0" w:line="240" w:lineRule="auto"/>
        <w:ind w:firstLine="709"/>
        <w:jc w:val="both"/>
        <w:rPr>
          <w:rFonts w:ascii="Times New Roman" w:eastAsia="Times New Roman" w:hAnsi="Times New Roman" w:cs="Times New Roman"/>
          <w:sz w:val="24"/>
          <w:szCs w:val="24"/>
          <w:lang w:eastAsia="ru-RU"/>
        </w:rPr>
      </w:pPr>
      <w:r w:rsidRPr="00195AE0">
        <w:rPr>
          <w:rFonts w:ascii="Times New Roman" w:eastAsia="Times New Roman" w:hAnsi="Times New Roman" w:cs="Times New Roman"/>
          <w:i/>
          <w:sz w:val="24"/>
          <w:szCs w:val="24"/>
          <w:u w:val="single"/>
          <w:lang w:eastAsia="ru-RU"/>
        </w:rPr>
        <w:t>⃰</w:t>
      </w:r>
      <w:r w:rsidRPr="00195AE0">
        <w:rPr>
          <w:rFonts w:ascii="Times New Roman" w:eastAsia="Times New Roman" w:hAnsi="Times New Roman" w:cs="Times New Roman"/>
          <w:sz w:val="24"/>
          <w:szCs w:val="24"/>
          <w:lang w:eastAsia="ru-RU"/>
        </w:rPr>
        <w:t xml:space="preserve">  6 обращений граждан зарегистрировано и рассмотрено Управлением Роскомнадзора по Волгоградской области и Республике Калмыкия до реорганизации в форме присоединения.</w:t>
      </w:r>
    </w:p>
    <w:p w:rsidR="0029249E" w:rsidRDefault="0029249E" w:rsidP="0029249E">
      <w:pPr>
        <w:suppressAutoHyphens/>
        <w:spacing w:after="0" w:line="360" w:lineRule="auto"/>
        <w:ind w:firstLine="714"/>
        <w:jc w:val="both"/>
        <w:rPr>
          <w:rFonts w:ascii="Times New Roman" w:eastAsia="Times New Roman" w:hAnsi="Times New Roman" w:cs="Times New Roman"/>
          <w:sz w:val="24"/>
          <w:szCs w:val="24"/>
          <w:lang w:eastAsia="ru-RU"/>
        </w:rPr>
      </w:pPr>
    </w:p>
    <w:p w:rsidR="0029249E" w:rsidRPr="00195AE0" w:rsidRDefault="0029249E" w:rsidP="0029249E">
      <w:pPr>
        <w:suppressAutoHyphens/>
        <w:spacing w:after="0" w:line="360" w:lineRule="auto"/>
        <w:ind w:firstLine="714"/>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lastRenderedPageBreak/>
        <w:t xml:space="preserve">Кроме того, в </w:t>
      </w:r>
      <w:r>
        <w:rPr>
          <w:rFonts w:ascii="Times New Roman" w:eastAsia="Times New Roman" w:hAnsi="Times New Roman" w:cs="Times New Roman"/>
          <w:sz w:val="28"/>
          <w:szCs w:val="28"/>
          <w:lang w:eastAsia="ru-RU"/>
        </w:rPr>
        <w:t xml:space="preserve">4 квартале 2014 года рассмотрено  </w:t>
      </w:r>
      <w:r>
        <w:rPr>
          <w:rFonts w:ascii="Times New Roman" w:eastAsia="Times New Roman" w:hAnsi="Times New Roman" w:cs="Times New Roman"/>
          <w:b/>
          <w:sz w:val="28"/>
          <w:szCs w:val="28"/>
          <w:lang w:eastAsia="ru-RU"/>
        </w:rPr>
        <w:t>15</w:t>
      </w:r>
      <w:r w:rsidRPr="001A794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обращений, поступивших в 3 квартале 2014 года, из них: по 14 обращениям даны соответствующие разъяснения, в 1 случае приняты меры. </w:t>
      </w:r>
    </w:p>
    <w:p w:rsidR="0029249E" w:rsidRPr="001252D4" w:rsidRDefault="0029249E" w:rsidP="0029249E">
      <w:pPr>
        <w:tabs>
          <w:tab w:val="left" w:pos="1080"/>
        </w:tabs>
        <w:suppressAutoHyphens/>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С учетом каналов поступления обращений в Управление, их можно классифицировать следующим образом:</w:t>
      </w:r>
    </w:p>
    <w:p w:rsidR="0029249E" w:rsidRPr="00195AE0" w:rsidRDefault="0029249E" w:rsidP="0029249E">
      <w:pPr>
        <w:suppressAutoHyphens/>
        <w:spacing w:after="0" w:line="360"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color w:val="000000"/>
          <w:sz w:val="28"/>
          <w:szCs w:val="28"/>
          <w:lang w:eastAsia="ru-RU"/>
        </w:rPr>
        <w:t>233</w:t>
      </w:r>
      <w:r w:rsidRPr="00195AE0">
        <w:rPr>
          <w:rFonts w:ascii="Times New Roman" w:eastAsia="Times New Roman" w:hAnsi="Times New Roman" w:cs="Times New Roman"/>
          <w:sz w:val="28"/>
          <w:szCs w:val="28"/>
          <w:lang w:eastAsia="ru-RU"/>
        </w:rPr>
        <w:t xml:space="preserve"> обращени</w:t>
      </w:r>
      <w:r>
        <w:rPr>
          <w:rFonts w:ascii="Times New Roman" w:eastAsia="Times New Roman" w:hAnsi="Times New Roman" w:cs="Times New Roman"/>
          <w:sz w:val="28"/>
          <w:szCs w:val="28"/>
          <w:lang w:eastAsia="ru-RU"/>
        </w:rPr>
        <w:t>й</w:t>
      </w:r>
      <w:r w:rsidRPr="00195AE0">
        <w:rPr>
          <w:rFonts w:ascii="Times New Roman" w:eastAsia="Times New Roman" w:hAnsi="Times New Roman" w:cs="Times New Roman"/>
          <w:sz w:val="28"/>
          <w:szCs w:val="28"/>
          <w:lang w:eastAsia="ru-RU"/>
        </w:rPr>
        <w:t xml:space="preserve"> получено почтовой связью; </w:t>
      </w:r>
    </w:p>
    <w:p w:rsidR="0029249E" w:rsidRPr="00195AE0" w:rsidRDefault="0029249E" w:rsidP="0029249E">
      <w:pPr>
        <w:suppressAutoHyphens/>
        <w:spacing w:after="0" w:line="360"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color w:val="000000"/>
          <w:sz w:val="28"/>
          <w:szCs w:val="28"/>
          <w:lang w:eastAsia="ru-RU"/>
        </w:rPr>
        <w:t>38</w:t>
      </w:r>
      <w:r w:rsidRPr="00195AE0">
        <w:rPr>
          <w:rFonts w:ascii="Times New Roman" w:eastAsia="Times New Roman" w:hAnsi="Times New Roman" w:cs="Times New Roman"/>
          <w:b/>
          <w:color w:val="000000"/>
          <w:sz w:val="28"/>
          <w:szCs w:val="28"/>
          <w:lang w:eastAsia="ru-RU"/>
        </w:rPr>
        <w:t xml:space="preserve"> </w:t>
      </w:r>
      <w:r w:rsidRPr="00195AE0">
        <w:rPr>
          <w:rFonts w:ascii="Times New Roman" w:eastAsia="Times New Roman" w:hAnsi="Times New Roman" w:cs="Times New Roman"/>
          <w:sz w:val="28"/>
          <w:szCs w:val="28"/>
          <w:lang w:eastAsia="ru-RU"/>
        </w:rPr>
        <w:t>обращени</w:t>
      </w:r>
      <w:r>
        <w:rPr>
          <w:rFonts w:ascii="Times New Roman" w:eastAsia="Times New Roman" w:hAnsi="Times New Roman" w:cs="Times New Roman"/>
          <w:sz w:val="28"/>
          <w:szCs w:val="28"/>
          <w:lang w:eastAsia="ru-RU"/>
        </w:rPr>
        <w:t>й</w:t>
      </w:r>
      <w:r w:rsidRPr="00195AE0">
        <w:rPr>
          <w:rFonts w:ascii="Times New Roman" w:eastAsia="Times New Roman" w:hAnsi="Times New Roman" w:cs="Times New Roman"/>
          <w:sz w:val="28"/>
          <w:szCs w:val="28"/>
          <w:lang w:eastAsia="ru-RU"/>
        </w:rPr>
        <w:t xml:space="preserve"> представлено при посещении;</w:t>
      </w:r>
    </w:p>
    <w:p w:rsidR="0029249E" w:rsidRPr="00195AE0" w:rsidRDefault="0029249E" w:rsidP="0029249E">
      <w:pPr>
        <w:suppressAutoHyphens/>
        <w:spacing w:after="0" w:line="360"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79</w:t>
      </w:r>
      <w:r w:rsidRPr="00195AE0">
        <w:rPr>
          <w:rFonts w:ascii="Times New Roman" w:eastAsia="Times New Roman" w:hAnsi="Times New Roman" w:cs="Times New Roman"/>
          <w:sz w:val="28"/>
          <w:szCs w:val="28"/>
          <w:lang w:eastAsia="ru-RU"/>
        </w:rPr>
        <w:t xml:space="preserve"> обращени</w:t>
      </w:r>
      <w:r>
        <w:rPr>
          <w:rFonts w:ascii="Times New Roman" w:eastAsia="Times New Roman" w:hAnsi="Times New Roman" w:cs="Times New Roman"/>
          <w:sz w:val="28"/>
          <w:szCs w:val="28"/>
          <w:lang w:eastAsia="ru-RU"/>
        </w:rPr>
        <w:t>е</w:t>
      </w:r>
      <w:r w:rsidRPr="00195AE0">
        <w:rPr>
          <w:rFonts w:ascii="Times New Roman" w:eastAsia="Times New Roman" w:hAnsi="Times New Roman" w:cs="Times New Roman"/>
          <w:sz w:val="28"/>
          <w:szCs w:val="28"/>
          <w:lang w:eastAsia="ru-RU"/>
        </w:rPr>
        <w:t xml:space="preserve"> получено по электронной почте;</w:t>
      </w:r>
    </w:p>
    <w:p w:rsidR="0029249E" w:rsidRPr="00195AE0" w:rsidRDefault="0029249E" w:rsidP="0029249E">
      <w:pPr>
        <w:suppressAutoHyphens/>
        <w:spacing w:after="0" w:line="360"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410 </w:t>
      </w:r>
      <w:r w:rsidRPr="00195AE0">
        <w:rPr>
          <w:rFonts w:ascii="Times New Roman" w:eastAsia="Times New Roman" w:hAnsi="Times New Roman" w:cs="Times New Roman"/>
          <w:sz w:val="28"/>
          <w:szCs w:val="28"/>
          <w:lang w:eastAsia="ru-RU"/>
        </w:rPr>
        <w:t xml:space="preserve">электронных обращений </w:t>
      </w:r>
      <w:r>
        <w:rPr>
          <w:rFonts w:ascii="Times New Roman" w:eastAsia="Times New Roman" w:hAnsi="Times New Roman" w:cs="Times New Roman"/>
          <w:sz w:val="28"/>
          <w:szCs w:val="28"/>
          <w:lang w:eastAsia="ru-RU"/>
        </w:rPr>
        <w:t xml:space="preserve">поступило </w:t>
      </w:r>
      <w:r w:rsidRPr="00195AE0">
        <w:rPr>
          <w:rFonts w:ascii="Times New Roman" w:eastAsia="Times New Roman" w:hAnsi="Times New Roman" w:cs="Times New Roman"/>
          <w:sz w:val="28"/>
          <w:szCs w:val="28"/>
          <w:lang w:eastAsia="ru-RU"/>
        </w:rPr>
        <w:t>с сайта службы, СЭД;</w:t>
      </w:r>
    </w:p>
    <w:p w:rsidR="0029249E" w:rsidRPr="00195AE0"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u w:val="single"/>
          <w:lang w:eastAsia="ru-RU"/>
        </w:rPr>
        <w:t>в сфере СМИ и вещания</w:t>
      </w:r>
      <w:r w:rsidRPr="00195AE0">
        <w:rPr>
          <w:rFonts w:ascii="Times New Roman" w:eastAsia="Times New Roman" w:hAnsi="Times New Roman" w:cs="Times New Roman"/>
          <w:sz w:val="28"/>
          <w:szCs w:val="28"/>
          <w:lang w:eastAsia="ru-RU"/>
        </w:rPr>
        <w:t xml:space="preserve"> поступило - </w:t>
      </w:r>
      <w:r>
        <w:rPr>
          <w:rFonts w:ascii="Times New Roman" w:eastAsia="Times New Roman" w:hAnsi="Times New Roman" w:cs="Times New Roman"/>
          <w:b/>
          <w:sz w:val="28"/>
          <w:szCs w:val="28"/>
          <w:lang w:eastAsia="ru-RU"/>
        </w:rPr>
        <w:t>110</w:t>
      </w:r>
      <w:r w:rsidRPr="00195AE0">
        <w:rPr>
          <w:rFonts w:ascii="Times New Roman" w:eastAsia="Times New Roman" w:hAnsi="Times New Roman" w:cs="Times New Roman"/>
          <w:sz w:val="28"/>
          <w:szCs w:val="28"/>
          <w:lang w:eastAsia="ru-RU"/>
        </w:rPr>
        <w:t>, из них:</w:t>
      </w:r>
    </w:p>
    <w:p w:rsidR="0029249E" w:rsidRPr="00195AE0"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195AE0">
        <w:rPr>
          <w:rFonts w:ascii="Times New Roman" w:eastAsia="Times New Roman" w:hAnsi="Times New Roman" w:cs="Times New Roman"/>
          <w:sz w:val="28"/>
          <w:szCs w:val="28"/>
          <w:lang w:eastAsia="ru-RU"/>
        </w:rPr>
        <w:t xml:space="preserve"> на рассмотрении</w:t>
      </w:r>
    </w:p>
    <w:p w:rsidR="0029249E" w:rsidRPr="00195AE0"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71</w:t>
      </w:r>
      <w:r w:rsidRPr="00195AE0">
        <w:rPr>
          <w:rFonts w:ascii="Times New Roman" w:eastAsia="Times New Roman" w:hAnsi="Times New Roman" w:cs="Times New Roman"/>
          <w:sz w:val="28"/>
          <w:szCs w:val="28"/>
          <w:lang w:eastAsia="ru-RU"/>
        </w:rPr>
        <w:t xml:space="preserve"> разъяснено</w:t>
      </w:r>
    </w:p>
    <w:p w:rsidR="0029249E"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38</w:t>
      </w:r>
      <w:r w:rsidRPr="00195AE0">
        <w:rPr>
          <w:rFonts w:ascii="Times New Roman" w:eastAsia="Times New Roman" w:hAnsi="Times New Roman" w:cs="Times New Roman"/>
          <w:sz w:val="28"/>
          <w:szCs w:val="28"/>
          <w:lang w:eastAsia="ru-RU"/>
        </w:rPr>
        <w:t xml:space="preserve"> переадресовано</w:t>
      </w:r>
    </w:p>
    <w:p w:rsidR="0029249E" w:rsidRPr="00195AE0" w:rsidRDefault="0029249E" w:rsidP="0029249E">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Полномочие выполняют 8 специалистов (с учетом вакантных должностей)</w:t>
      </w:r>
    </w:p>
    <w:tbl>
      <w:tblPr>
        <w:tblpPr w:leftFromText="180" w:rightFromText="180" w:bottomFromText="200" w:vertAnchor="text" w:horzAnchor="margin" w:tblpY="25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5026"/>
        <w:gridCol w:w="1843"/>
        <w:gridCol w:w="1949"/>
      </w:tblGrid>
      <w:tr w:rsidR="0029249E" w:rsidRPr="00195AE0" w:rsidTr="0029249E">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 </w:t>
            </w:r>
            <w:proofErr w:type="gramStart"/>
            <w:r w:rsidRPr="00195AE0">
              <w:rPr>
                <w:rFonts w:ascii="Times New Roman" w:eastAsia="Times New Roman" w:hAnsi="Times New Roman" w:cs="Times New Roman"/>
                <w:sz w:val="20"/>
                <w:szCs w:val="20"/>
                <w:lang w:eastAsia="ru-RU"/>
              </w:rPr>
              <w:t>п</w:t>
            </w:r>
            <w:proofErr w:type="gramEnd"/>
            <w:r w:rsidRPr="00195AE0">
              <w:rPr>
                <w:rFonts w:ascii="Times New Roman" w:eastAsia="Times New Roman" w:hAnsi="Times New Roman" w:cs="Times New Roman"/>
                <w:sz w:val="20"/>
                <w:szCs w:val="20"/>
                <w:lang w:eastAsia="ru-RU"/>
              </w:rPr>
              <w:t>/п</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Показатель</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На конец отчетного периода </w:t>
            </w:r>
            <w:r>
              <w:rPr>
                <w:rFonts w:ascii="Times New Roman" w:eastAsia="Times New Roman" w:hAnsi="Times New Roman" w:cs="Times New Roman"/>
                <w:sz w:val="20"/>
                <w:szCs w:val="20"/>
                <w:lang w:eastAsia="ru-RU"/>
              </w:rPr>
              <w:t xml:space="preserve">2013 </w:t>
            </w:r>
            <w:r w:rsidRPr="00195AE0">
              <w:rPr>
                <w:rFonts w:ascii="Times New Roman" w:eastAsia="Times New Roman" w:hAnsi="Times New Roman" w:cs="Times New Roman"/>
                <w:sz w:val="20"/>
                <w:szCs w:val="20"/>
                <w:lang w:eastAsia="ru-RU"/>
              </w:rPr>
              <w:t>года</w:t>
            </w:r>
          </w:p>
        </w:tc>
        <w:tc>
          <w:tcPr>
            <w:tcW w:w="1949" w:type="dxa"/>
            <w:tcBorders>
              <w:top w:val="single" w:sz="4" w:space="0" w:color="000000"/>
              <w:left w:val="single" w:sz="4" w:space="0" w:color="000000"/>
              <w:bottom w:val="single" w:sz="4" w:space="0" w:color="000000"/>
              <w:right w:val="single" w:sz="4" w:space="0" w:color="000000"/>
            </w:tcBorders>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На конец отчетного периода текущего года</w:t>
            </w:r>
          </w:p>
        </w:tc>
      </w:tr>
      <w:tr w:rsidR="0029249E" w:rsidRPr="00195AE0" w:rsidTr="0029249E">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w:t>
            </w:r>
          </w:p>
        </w:tc>
        <w:tc>
          <w:tcPr>
            <w:tcW w:w="5026"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949" w:type="dxa"/>
            <w:tcBorders>
              <w:top w:val="single" w:sz="4" w:space="0" w:color="000000"/>
              <w:left w:val="single" w:sz="4" w:space="0" w:color="000000"/>
              <w:bottom w:val="single" w:sz="4" w:space="0" w:color="000000"/>
              <w:right w:val="single" w:sz="4" w:space="0" w:color="000000"/>
            </w:tcBorders>
          </w:tcPr>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29249E" w:rsidRDefault="0029249E" w:rsidP="0029249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95AE0">
              <w:rPr>
                <w:rFonts w:ascii="Times New Roman" w:eastAsia="Times New Roman" w:hAnsi="Times New Roman" w:cs="Times New Roman"/>
                <w:sz w:val="20"/>
                <w:szCs w:val="20"/>
                <w:lang w:eastAsia="ru-RU"/>
              </w:rPr>
              <w:t>0%</w:t>
            </w: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p>
        </w:tc>
      </w:tr>
      <w:tr w:rsidR="0029249E" w:rsidRPr="00195AE0" w:rsidTr="0029249E">
        <w:trPr>
          <w:tblHeader/>
        </w:trPr>
        <w:tc>
          <w:tcPr>
            <w:tcW w:w="752"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w:t>
            </w:r>
          </w:p>
        </w:tc>
        <w:tc>
          <w:tcPr>
            <w:tcW w:w="5026"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949" w:type="dxa"/>
            <w:tcBorders>
              <w:top w:val="single" w:sz="4" w:space="0" w:color="000000"/>
              <w:left w:val="single" w:sz="4" w:space="0" w:color="000000"/>
              <w:bottom w:val="single" w:sz="4" w:space="0" w:color="000000"/>
              <w:right w:val="single" w:sz="4" w:space="0" w:color="000000"/>
            </w:tcBorders>
          </w:tcPr>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r>
      <w:tr w:rsidR="0029249E" w:rsidRPr="00195AE0" w:rsidTr="0029249E">
        <w:trPr>
          <w:tblHeader/>
        </w:trPr>
        <w:tc>
          <w:tcPr>
            <w:tcW w:w="752"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3.</w:t>
            </w:r>
          </w:p>
        </w:tc>
        <w:tc>
          <w:tcPr>
            <w:tcW w:w="5026"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1949" w:type="dxa"/>
            <w:tcBorders>
              <w:top w:val="single" w:sz="4" w:space="0" w:color="000000"/>
              <w:left w:val="single" w:sz="4" w:space="0" w:color="000000"/>
              <w:bottom w:val="single" w:sz="4" w:space="0" w:color="000000"/>
              <w:right w:val="single" w:sz="4" w:space="0" w:color="000000"/>
            </w:tcBorders>
          </w:tcPr>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r>
      <w:tr w:rsidR="0029249E" w:rsidRPr="00195AE0" w:rsidTr="0029249E">
        <w:trPr>
          <w:tblHeader/>
        </w:trPr>
        <w:tc>
          <w:tcPr>
            <w:tcW w:w="752"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4.</w:t>
            </w:r>
          </w:p>
        </w:tc>
        <w:tc>
          <w:tcPr>
            <w:tcW w:w="5026"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949" w:type="dxa"/>
            <w:tcBorders>
              <w:top w:val="single" w:sz="4" w:space="0" w:color="000000"/>
              <w:left w:val="single" w:sz="4" w:space="0" w:color="000000"/>
              <w:bottom w:val="single" w:sz="4" w:space="0" w:color="000000"/>
              <w:right w:val="single" w:sz="4" w:space="0" w:color="000000"/>
            </w:tcBorders>
          </w:tcPr>
          <w:p w:rsidR="0029249E"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r>
      <w:tr w:rsidR="0029249E" w:rsidRPr="00195AE0" w:rsidTr="0029249E">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w:t>
            </w:r>
          </w:p>
        </w:tc>
        <w:tc>
          <w:tcPr>
            <w:tcW w:w="5026"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Типичные вопросы, поднимаемые гражданами в обращениях:</w:t>
            </w:r>
          </w:p>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 вопросы по содержанию материалов, публикуемых в СМИ, в </w:t>
            </w:r>
            <w:proofErr w:type="spellStart"/>
            <w:r w:rsidRPr="00195AE0">
              <w:rPr>
                <w:rFonts w:ascii="Times New Roman" w:eastAsia="Times New Roman" w:hAnsi="Times New Roman" w:cs="Times New Roman"/>
                <w:sz w:val="20"/>
                <w:szCs w:val="20"/>
                <w:lang w:eastAsia="ru-RU"/>
              </w:rPr>
              <w:t>т.ч</w:t>
            </w:r>
            <w:proofErr w:type="spellEnd"/>
            <w:r w:rsidRPr="00195AE0">
              <w:rPr>
                <w:rFonts w:ascii="Times New Roman" w:eastAsia="Times New Roman" w:hAnsi="Times New Roman" w:cs="Times New Roman"/>
                <w:sz w:val="20"/>
                <w:szCs w:val="20"/>
                <w:lang w:eastAsia="ru-RU"/>
              </w:rPr>
              <w:t>. телевизионных передач;</w:t>
            </w:r>
          </w:p>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вопросы организации деятельности СМИ</w:t>
            </w:r>
            <w:r>
              <w:rPr>
                <w:rFonts w:ascii="Times New Roman" w:eastAsia="Times New Roman" w:hAnsi="Times New Roman" w:cs="Times New Roman"/>
                <w:sz w:val="20"/>
                <w:szCs w:val="20"/>
                <w:lang w:eastAsia="ru-RU"/>
              </w:rPr>
              <w:t>, сайтов</w:t>
            </w:r>
            <w:r w:rsidRPr="00195AE0">
              <w:rPr>
                <w:rFonts w:ascii="Times New Roman" w:eastAsia="Times New Roman" w:hAnsi="Times New Roman" w:cs="Times New Roman"/>
                <w:sz w:val="20"/>
                <w:szCs w:val="20"/>
                <w:lang w:eastAsia="ru-RU"/>
              </w:rPr>
              <w:t>, разъяснение вопросов по разрешительной деятельности и лицензированию.</w:t>
            </w:r>
          </w:p>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Pr="00195AE0">
              <w:rPr>
                <w:rFonts w:ascii="Times New Roman" w:eastAsia="Times New Roman" w:hAnsi="Times New Roman" w:cs="Times New Roman"/>
                <w:sz w:val="20"/>
                <w:szCs w:val="20"/>
                <w:lang w:eastAsia="ru-RU"/>
              </w:rPr>
              <w:t>%</w:t>
            </w: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r w:rsidRPr="00195AE0">
              <w:rPr>
                <w:rFonts w:ascii="Times New Roman" w:eastAsia="Times New Roman" w:hAnsi="Times New Roman" w:cs="Times New Roman"/>
                <w:sz w:val="20"/>
                <w:szCs w:val="20"/>
                <w:lang w:eastAsia="ru-RU"/>
              </w:rPr>
              <w:t>%</w:t>
            </w:r>
          </w:p>
        </w:tc>
        <w:tc>
          <w:tcPr>
            <w:tcW w:w="1949" w:type="dxa"/>
            <w:tcBorders>
              <w:top w:val="single" w:sz="4" w:space="0" w:color="000000"/>
              <w:left w:val="single" w:sz="4" w:space="0" w:color="000000"/>
              <w:bottom w:val="single" w:sz="4" w:space="0" w:color="000000"/>
              <w:right w:val="single" w:sz="4" w:space="0" w:color="000000"/>
            </w:tcBorders>
          </w:tcPr>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Pr="00195AE0">
              <w:rPr>
                <w:rFonts w:ascii="Times New Roman" w:eastAsia="Times New Roman" w:hAnsi="Times New Roman" w:cs="Times New Roman"/>
                <w:sz w:val="20"/>
                <w:szCs w:val="20"/>
                <w:lang w:eastAsia="ru-RU"/>
              </w:rPr>
              <w:t>%</w:t>
            </w: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Pr="00195AE0">
              <w:rPr>
                <w:rFonts w:ascii="Times New Roman" w:eastAsia="Times New Roman" w:hAnsi="Times New Roman" w:cs="Times New Roman"/>
                <w:sz w:val="20"/>
                <w:szCs w:val="20"/>
                <w:lang w:eastAsia="ru-RU"/>
              </w:rPr>
              <w:t>%</w:t>
            </w:r>
          </w:p>
        </w:tc>
      </w:tr>
    </w:tbl>
    <w:p w:rsidR="0029249E" w:rsidRPr="00195AE0"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u w:val="single"/>
          <w:lang w:eastAsia="ru-RU"/>
        </w:rPr>
        <w:lastRenderedPageBreak/>
        <w:t xml:space="preserve">в сфере связи </w:t>
      </w:r>
      <w:r w:rsidRPr="00195AE0">
        <w:rPr>
          <w:rFonts w:ascii="Times New Roman" w:eastAsia="Times New Roman" w:hAnsi="Times New Roman" w:cs="Times New Roman"/>
          <w:sz w:val="28"/>
          <w:szCs w:val="28"/>
          <w:lang w:eastAsia="ru-RU"/>
        </w:rPr>
        <w:t>поступило -</w:t>
      </w:r>
      <w:r w:rsidRPr="00195AE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355</w:t>
      </w:r>
      <w:r w:rsidRPr="00195AE0">
        <w:rPr>
          <w:rFonts w:ascii="Times New Roman" w:eastAsia="Times New Roman" w:hAnsi="Times New Roman" w:cs="Times New Roman"/>
          <w:sz w:val="28"/>
          <w:szCs w:val="28"/>
          <w:lang w:eastAsia="ru-RU"/>
        </w:rPr>
        <w:t>, из них:</w:t>
      </w:r>
    </w:p>
    <w:p w:rsidR="0029249E" w:rsidRPr="00195AE0"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12</w:t>
      </w:r>
      <w:r w:rsidRPr="00195AE0">
        <w:rPr>
          <w:rFonts w:ascii="Times New Roman" w:eastAsia="Times New Roman" w:hAnsi="Times New Roman" w:cs="Times New Roman"/>
          <w:sz w:val="28"/>
          <w:szCs w:val="28"/>
          <w:lang w:eastAsia="ru-RU"/>
        </w:rPr>
        <w:t xml:space="preserve"> на рассмотрении</w:t>
      </w:r>
    </w:p>
    <w:p w:rsidR="0029249E" w:rsidRPr="00195AE0"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264</w:t>
      </w:r>
      <w:r w:rsidRPr="00195AE0">
        <w:rPr>
          <w:rFonts w:ascii="Times New Roman" w:eastAsia="Times New Roman" w:hAnsi="Times New Roman" w:cs="Times New Roman"/>
          <w:sz w:val="28"/>
          <w:szCs w:val="28"/>
          <w:lang w:eastAsia="ru-RU"/>
        </w:rPr>
        <w:t xml:space="preserve"> разъяснено</w:t>
      </w:r>
    </w:p>
    <w:p w:rsidR="0029249E" w:rsidRPr="00195AE0"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w:t>
      </w:r>
      <w:r w:rsidRPr="00195AE0">
        <w:rPr>
          <w:rFonts w:ascii="Times New Roman" w:eastAsia="Times New Roman" w:hAnsi="Times New Roman" w:cs="Times New Roman"/>
          <w:sz w:val="28"/>
          <w:szCs w:val="28"/>
          <w:lang w:eastAsia="ru-RU"/>
        </w:rPr>
        <w:t xml:space="preserve"> меры приняты</w:t>
      </w:r>
    </w:p>
    <w:p w:rsidR="0029249E"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61 переадресовано</w:t>
      </w:r>
    </w:p>
    <w:p w:rsidR="0029249E" w:rsidRDefault="0029249E" w:rsidP="0029249E">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- 9 решено положительно</w:t>
      </w:r>
    </w:p>
    <w:p w:rsidR="0029249E" w:rsidRPr="00195AE0" w:rsidRDefault="0029249E" w:rsidP="0029249E">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Полномочие выполняют 16 специалистов (с учетом вакантных должностей)</w:t>
      </w:r>
    </w:p>
    <w:tbl>
      <w:tblPr>
        <w:tblpPr w:leftFromText="180" w:rightFromText="180" w:bottomFromText="200" w:vertAnchor="text" w:horzAnchor="margin" w:tblpY="2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5005"/>
        <w:gridCol w:w="1985"/>
        <w:gridCol w:w="1984"/>
      </w:tblGrid>
      <w:tr w:rsidR="0029249E" w:rsidRPr="00195AE0" w:rsidTr="0029249E">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 </w:t>
            </w:r>
            <w:proofErr w:type="gramStart"/>
            <w:r w:rsidRPr="00195AE0">
              <w:rPr>
                <w:rFonts w:ascii="Times New Roman" w:eastAsia="Times New Roman" w:hAnsi="Times New Roman" w:cs="Times New Roman"/>
                <w:sz w:val="20"/>
                <w:szCs w:val="20"/>
                <w:lang w:eastAsia="ru-RU"/>
              </w:rPr>
              <w:t>п</w:t>
            </w:r>
            <w:proofErr w:type="gramEnd"/>
            <w:r w:rsidRPr="00195AE0">
              <w:rPr>
                <w:rFonts w:ascii="Times New Roman" w:eastAsia="Times New Roman" w:hAnsi="Times New Roman" w:cs="Times New Roman"/>
                <w:sz w:val="20"/>
                <w:szCs w:val="20"/>
                <w:lang w:eastAsia="ru-RU"/>
              </w:rPr>
              <w:t>/п</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На конец отчетного периода </w:t>
            </w:r>
            <w:r>
              <w:rPr>
                <w:rFonts w:ascii="Times New Roman" w:eastAsia="Times New Roman" w:hAnsi="Times New Roman" w:cs="Times New Roman"/>
                <w:sz w:val="20"/>
                <w:szCs w:val="20"/>
                <w:lang w:eastAsia="ru-RU"/>
              </w:rPr>
              <w:t xml:space="preserve">2013 </w:t>
            </w:r>
            <w:r w:rsidRPr="00195AE0">
              <w:rPr>
                <w:rFonts w:ascii="Times New Roman" w:eastAsia="Times New Roman" w:hAnsi="Times New Roman" w:cs="Times New Roman"/>
                <w:sz w:val="20"/>
                <w:szCs w:val="20"/>
                <w:lang w:eastAsia="ru-RU"/>
              </w:rPr>
              <w:t>года</w:t>
            </w:r>
          </w:p>
        </w:tc>
        <w:tc>
          <w:tcPr>
            <w:tcW w:w="1984" w:type="dxa"/>
            <w:tcBorders>
              <w:top w:val="single" w:sz="4" w:space="0" w:color="000000"/>
              <w:left w:val="single" w:sz="4" w:space="0" w:color="000000"/>
              <w:bottom w:val="single" w:sz="4" w:space="0" w:color="000000"/>
              <w:right w:val="single" w:sz="4" w:space="0" w:color="000000"/>
            </w:tcBorders>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На конец отчетного периода текущего года</w:t>
            </w:r>
          </w:p>
        </w:tc>
      </w:tr>
      <w:tr w:rsidR="0029249E" w:rsidRPr="00195AE0" w:rsidTr="0029249E">
        <w:trPr>
          <w:tblHeader/>
        </w:trPr>
        <w:tc>
          <w:tcPr>
            <w:tcW w:w="773"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w:t>
            </w:r>
          </w:p>
        </w:tc>
        <w:tc>
          <w:tcPr>
            <w:tcW w:w="5005"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p>
        </w:tc>
      </w:tr>
      <w:tr w:rsidR="0029249E" w:rsidRPr="00195AE0" w:rsidTr="0029249E">
        <w:trPr>
          <w:tblHeader/>
        </w:trPr>
        <w:tc>
          <w:tcPr>
            <w:tcW w:w="773"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w:t>
            </w:r>
          </w:p>
        </w:tc>
        <w:tc>
          <w:tcPr>
            <w:tcW w:w="5005"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r>
      <w:tr w:rsidR="0029249E" w:rsidRPr="00195AE0" w:rsidTr="0029249E">
        <w:trPr>
          <w:tblHeader/>
        </w:trPr>
        <w:tc>
          <w:tcPr>
            <w:tcW w:w="773"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3.</w:t>
            </w:r>
          </w:p>
        </w:tc>
        <w:tc>
          <w:tcPr>
            <w:tcW w:w="5005"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w:t>
            </w:r>
          </w:p>
        </w:tc>
        <w:tc>
          <w:tcPr>
            <w:tcW w:w="1984" w:type="dxa"/>
            <w:tcBorders>
              <w:top w:val="single" w:sz="4" w:space="0" w:color="000000"/>
              <w:left w:val="single" w:sz="4" w:space="0" w:color="000000"/>
              <w:bottom w:val="single" w:sz="4" w:space="0" w:color="000000"/>
              <w:right w:val="single" w:sz="4" w:space="0" w:color="000000"/>
            </w:tcBorders>
          </w:tcPr>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355</w:t>
            </w:r>
          </w:p>
        </w:tc>
      </w:tr>
      <w:tr w:rsidR="0029249E" w:rsidRPr="00195AE0" w:rsidTr="0029249E">
        <w:trPr>
          <w:tblHeader/>
        </w:trPr>
        <w:tc>
          <w:tcPr>
            <w:tcW w:w="773"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4.</w:t>
            </w:r>
          </w:p>
        </w:tc>
        <w:tc>
          <w:tcPr>
            <w:tcW w:w="5005"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984" w:type="dxa"/>
            <w:tcBorders>
              <w:top w:val="single" w:sz="4" w:space="0" w:color="000000"/>
              <w:left w:val="single" w:sz="4" w:space="0" w:color="000000"/>
              <w:bottom w:val="single" w:sz="4" w:space="0" w:color="000000"/>
              <w:right w:val="single" w:sz="4" w:space="0" w:color="000000"/>
            </w:tcBorders>
          </w:tcPr>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r>
      <w:tr w:rsidR="0029249E" w:rsidRPr="00195AE0" w:rsidTr="0029249E">
        <w:trPr>
          <w:tblHeader/>
        </w:trPr>
        <w:tc>
          <w:tcPr>
            <w:tcW w:w="773"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w:t>
            </w:r>
          </w:p>
        </w:tc>
        <w:tc>
          <w:tcPr>
            <w:tcW w:w="5005"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Типичные вопросы, поднимаемые гражданами в обращениях:</w:t>
            </w:r>
          </w:p>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качество предоставления почтовых услуг связи (вопросы по пересылке, доставке и розыске почтовых отправлений; вопросы организации работы почтовых отделений и их сотрудников);</w:t>
            </w:r>
          </w:p>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p>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вопросы эксплуатации оборудования связи, вопросы по разрешительной деятельности и лицензированию</w:t>
            </w:r>
          </w:p>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p>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 вопросы предоставления услуг связи и их качества</w:t>
            </w:r>
          </w:p>
        </w:tc>
        <w:tc>
          <w:tcPr>
            <w:tcW w:w="1985" w:type="dxa"/>
            <w:tcBorders>
              <w:top w:val="single" w:sz="4" w:space="0" w:color="000000"/>
              <w:left w:val="single" w:sz="4" w:space="0" w:color="000000"/>
              <w:bottom w:val="single" w:sz="4" w:space="0" w:color="000000"/>
              <w:right w:val="single" w:sz="4" w:space="0" w:color="000000"/>
            </w:tcBorders>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r w:rsidRPr="00195AE0">
              <w:rPr>
                <w:rFonts w:ascii="Times New Roman" w:eastAsia="Times New Roman" w:hAnsi="Times New Roman" w:cs="Times New Roman"/>
                <w:sz w:val="20"/>
                <w:szCs w:val="20"/>
                <w:lang w:eastAsia="ru-RU"/>
              </w:rPr>
              <w:t>%</w:t>
            </w: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Pr="00195AE0">
              <w:rPr>
                <w:rFonts w:ascii="Times New Roman" w:eastAsia="Times New Roman" w:hAnsi="Times New Roman" w:cs="Times New Roman"/>
                <w:sz w:val="20"/>
                <w:szCs w:val="20"/>
                <w:lang w:eastAsia="ru-RU"/>
              </w:rPr>
              <w:t>%</w:t>
            </w: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195AE0">
              <w:rPr>
                <w:rFonts w:ascii="Times New Roman" w:eastAsia="Times New Roman" w:hAnsi="Times New Roman" w:cs="Times New Roman"/>
                <w:sz w:val="20"/>
                <w:szCs w:val="20"/>
                <w:lang w:eastAsia="ru-RU"/>
              </w:rPr>
              <w:t>%</w:t>
            </w:r>
          </w:p>
          <w:p w:rsidR="0029249E" w:rsidRPr="00195AE0" w:rsidRDefault="0029249E" w:rsidP="0029249E">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r w:rsidRPr="00195AE0">
              <w:rPr>
                <w:rFonts w:ascii="Times New Roman" w:eastAsia="Times New Roman" w:hAnsi="Times New Roman" w:cs="Times New Roman"/>
                <w:sz w:val="20"/>
                <w:szCs w:val="20"/>
                <w:lang w:eastAsia="ru-RU"/>
              </w:rPr>
              <w:t>%</w:t>
            </w: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195AE0">
              <w:rPr>
                <w:rFonts w:ascii="Times New Roman" w:eastAsia="Times New Roman" w:hAnsi="Times New Roman" w:cs="Times New Roman"/>
                <w:sz w:val="20"/>
                <w:szCs w:val="20"/>
                <w:lang w:eastAsia="ru-RU"/>
              </w:rPr>
              <w:t>%</w:t>
            </w: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r w:rsidRPr="00195AE0">
              <w:rPr>
                <w:rFonts w:ascii="Times New Roman" w:eastAsia="Times New Roman" w:hAnsi="Times New Roman" w:cs="Times New Roman"/>
                <w:sz w:val="20"/>
                <w:szCs w:val="20"/>
                <w:lang w:eastAsia="ru-RU"/>
              </w:rPr>
              <w:t>%</w:t>
            </w: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p>
        </w:tc>
      </w:tr>
    </w:tbl>
    <w:p w:rsidR="0029249E" w:rsidRPr="00195AE0"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u w:val="single"/>
          <w:lang w:eastAsia="ru-RU"/>
        </w:rPr>
        <w:t>в сфере защиты персональных данных</w:t>
      </w:r>
      <w:r w:rsidRPr="00195AE0">
        <w:rPr>
          <w:rFonts w:ascii="Times New Roman" w:eastAsia="Times New Roman" w:hAnsi="Times New Roman" w:cs="Times New Roman"/>
          <w:sz w:val="28"/>
          <w:szCs w:val="28"/>
          <w:lang w:eastAsia="ru-RU"/>
        </w:rPr>
        <w:t xml:space="preserve"> поступило - </w:t>
      </w:r>
      <w:r>
        <w:rPr>
          <w:rFonts w:ascii="Times New Roman" w:eastAsia="Times New Roman" w:hAnsi="Times New Roman" w:cs="Times New Roman"/>
          <w:b/>
          <w:sz w:val="28"/>
          <w:szCs w:val="28"/>
          <w:lang w:eastAsia="ru-RU"/>
        </w:rPr>
        <w:t>295</w:t>
      </w:r>
      <w:r w:rsidRPr="00195AE0">
        <w:rPr>
          <w:rFonts w:ascii="Times New Roman" w:eastAsia="Times New Roman" w:hAnsi="Times New Roman" w:cs="Times New Roman"/>
          <w:sz w:val="28"/>
          <w:szCs w:val="28"/>
          <w:lang w:eastAsia="ru-RU"/>
        </w:rPr>
        <w:t>, из них:</w:t>
      </w:r>
    </w:p>
    <w:p w:rsidR="0029249E" w:rsidRPr="00195AE0" w:rsidRDefault="0029249E" w:rsidP="0029249E">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- 20</w:t>
      </w:r>
      <w:r w:rsidRPr="00195AE0">
        <w:rPr>
          <w:rFonts w:ascii="Times New Roman" w:eastAsia="Times New Roman" w:hAnsi="Times New Roman" w:cs="Times New Roman"/>
          <w:sz w:val="28"/>
          <w:szCs w:val="28"/>
          <w:lang w:eastAsia="ru-RU"/>
        </w:rPr>
        <w:t xml:space="preserve"> на рассмотрении</w:t>
      </w:r>
    </w:p>
    <w:p w:rsidR="0029249E" w:rsidRPr="00195AE0"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223</w:t>
      </w:r>
      <w:r w:rsidRPr="00195AE0">
        <w:rPr>
          <w:rFonts w:ascii="Times New Roman" w:eastAsia="Times New Roman" w:hAnsi="Times New Roman" w:cs="Times New Roman"/>
          <w:sz w:val="28"/>
          <w:szCs w:val="28"/>
          <w:lang w:eastAsia="ru-RU"/>
        </w:rPr>
        <w:t xml:space="preserve"> разъяснено</w:t>
      </w:r>
    </w:p>
    <w:p w:rsidR="0029249E" w:rsidRPr="00195AE0"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31</w:t>
      </w:r>
      <w:r w:rsidRPr="00195AE0">
        <w:rPr>
          <w:rFonts w:ascii="Times New Roman" w:eastAsia="Times New Roman" w:hAnsi="Times New Roman" w:cs="Times New Roman"/>
          <w:sz w:val="28"/>
          <w:szCs w:val="28"/>
          <w:lang w:eastAsia="ru-RU"/>
        </w:rPr>
        <w:t xml:space="preserve"> меры приняты</w:t>
      </w:r>
    </w:p>
    <w:p w:rsidR="0029249E"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w:t>
      </w:r>
      <w:r w:rsidRPr="00195AE0">
        <w:rPr>
          <w:rFonts w:ascii="Times New Roman" w:eastAsia="Times New Roman" w:hAnsi="Times New Roman" w:cs="Times New Roman"/>
          <w:sz w:val="28"/>
          <w:szCs w:val="28"/>
          <w:lang w:eastAsia="ru-RU"/>
        </w:rPr>
        <w:t xml:space="preserve"> переадресовано</w:t>
      </w:r>
    </w:p>
    <w:p w:rsidR="0029249E" w:rsidRDefault="0029249E" w:rsidP="0029249E">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- 4 решено положительно</w:t>
      </w:r>
    </w:p>
    <w:p w:rsidR="0029249E" w:rsidRPr="000652DA" w:rsidRDefault="0029249E" w:rsidP="0029249E">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Полномочие выполняют 6 специалистов (с учетом вакантных должностей)</w:t>
      </w:r>
    </w:p>
    <w:tbl>
      <w:tblPr>
        <w:tblpPr w:leftFromText="180" w:rightFromText="180" w:bottomFromText="200" w:vertAnchor="text" w:horzAnchor="margin" w:tblpY="2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4964"/>
        <w:gridCol w:w="1985"/>
        <w:gridCol w:w="1984"/>
      </w:tblGrid>
      <w:tr w:rsidR="0029249E" w:rsidRPr="00195AE0" w:rsidTr="0029249E">
        <w:trPr>
          <w:trHeight w:val="978"/>
          <w:tblHeader/>
        </w:trPr>
        <w:tc>
          <w:tcPr>
            <w:tcW w:w="814"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 </w:t>
            </w:r>
            <w:proofErr w:type="gramStart"/>
            <w:r w:rsidRPr="00195AE0">
              <w:rPr>
                <w:rFonts w:ascii="Times New Roman" w:eastAsia="Times New Roman" w:hAnsi="Times New Roman" w:cs="Times New Roman"/>
                <w:sz w:val="20"/>
                <w:szCs w:val="20"/>
                <w:lang w:eastAsia="ru-RU"/>
              </w:rPr>
              <w:t>п</w:t>
            </w:r>
            <w:proofErr w:type="gramEnd"/>
            <w:r w:rsidRPr="00195AE0">
              <w:rPr>
                <w:rFonts w:ascii="Times New Roman" w:eastAsia="Times New Roman" w:hAnsi="Times New Roman" w:cs="Times New Roman"/>
                <w:sz w:val="20"/>
                <w:szCs w:val="20"/>
                <w:lang w:eastAsia="ru-RU"/>
              </w:rPr>
              <w:t>/п</w:t>
            </w:r>
          </w:p>
        </w:tc>
        <w:tc>
          <w:tcPr>
            <w:tcW w:w="4964"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На конец отчетного периода </w:t>
            </w:r>
            <w:r>
              <w:rPr>
                <w:rFonts w:ascii="Times New Roman" w:eastAsia="Times New Roman" w:hAnsi="Times New Roman" w:cs="Times New Roman"/>
                <w:sz w:val="20"/>
                <w:szCs w:val="20"/>
                <w:lang w:eastAsia="ru-RU"/>
              </w:rPr>
              <w:t xml:space="preserve">2013 </w:t>
            </w:r>
            <w:r w:rsidRPr="00195AE0">
              <w:rPr>
                <w:rFonts w:ascii="Times New Roman" w:eastAsia="Times New Roman" w:hAnsi="Times New Roman" w:cs="Times New Roman"/>
                <w:sz w:val="20"/>
                <w:szCs w:val="20"/>
                <w:lang w:eastAsia="ru-RU"/>
              </w:rPr>
              <w:t>года</w:t>
            </w:r>
          </w:p>
        </w:tc>
        <w:tc>
          <w:tcPr>
            <w:tcW w:w="1984"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На конец отчетного периода текущего года</w:t>
            </w:r>
          </w:p>
        </w:tc>
      </w:tr>
      <w:tr w:rsidR="0029249E" w:rsidRPr="00195AE0" w:rsidTr="0029249E">
        <w:trPr>
          <w:tblHeader/>
        </w:trPr>
        <w:tc>
          <w:tcPr>
            <w:tcW w:w="814"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w:t>
            </w:r>
          </w:p>
        </w:tc>
        <w:tc>
          <w:tcPr>
            <w:tcW w:w="4964"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r>
      <w:tr w:rsidR="0029249E" w:rsidRPr="00195AE0" w:rsidTr="0029249E">
        <w:trPr>
          <w:tblHeader/>
        </w:trPr>
        <w:tc>
          <w:tcPr>
            <w:tcW w:w="814"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w:t>
            </w:r>
          </w:p>
        </w:tc>
        <w:tc>
          <w:tcPr>
            <w:tcW w:w="4964"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r>
      <w:tr w:rsidR="0029249E" w:rsidRPr="00195AE0" w:rsidTr="0029249E">
        <w:trPr>
          <w:tblHeader/>
        </w:trPr>
        <w:tc>
          <w:tcPr>
            <w:tcW w:w="814"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3.</w:t>
            </w:r>
          </w:p>
        </w:tc>
        <w:tc>
          <w:tcPr>
            <w:tcW w:w="4964"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tcPr>
          <w:p w:rsidR="0029249E"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w:t>
            </w:r>
          </w:p>
        </w:tc>
        <w:tc>
          <w:tcPr>
            <w:tcW w:w="1984"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295</w:t>
            </w:r>
          </w:p>
        </w:tc>
      </w:tr>
      <w:tr w:rsidR="0029249E" w:rsidRPr="00195AE0" w:rsidTr="0029249E">
        <w:trPr>
          <w:tblHeader/>
        </w:trPr>
        <w:tc>
          <w:tcPr>
            <w:tcW w:w="814"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4.</w:t>
            </w:r>
          </w:p>
        </w:tc>
        <w:tc>
          <w:tcPr>
            <w:tcW w:w="4964"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tcPr>
          <w:p w:rsidR="0029249E"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1984"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r>
      <w:tr w:rsidR="0029249E" w:rsidRPr="00195AE0" w:rsidTr="0029249E">
        <w:trPr>
          <w:tblHeader/>
        </w:trPr>
        <w:tc>
          <w:tcPr>
            <w:tcW w:w="814" w:type="dxa"/>
            <w:tcBorders>
              <w:top w:val="single" w:sz="4" w:space="0" w:color="000000"/>
              <w:left w:val="single" w:sz="4" w:space="0" w:color="000000"/>
              <w:bottom w:val="single" w:sz="4" w:space="0" w:color="000000"/>
              <w:right w:val="single" w:sz="4" w:space="0" w:color="000000"/>
            </w:tcBorders>
            <w:hideMark/>
          </w:tcPr>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w:t>
            </w:r>
          </w:p>
        </w:tc>
        <w:tc>
          <w:tcPr>
            <w:tcW w:w="4964" w:type="dxa"/>
            <w:tcBorders>
              <w:top w:val="single" w:sz="4" w:space="0" w:color="000000"/>
              <w:left w:val="single" w:sz="4" w:space="0" w:color="000000"/>
              <w:bottom w:val="single" w:sz="4" w:space="0" w:color="000000"/>
              <w:right w:val="single" w:sz="4" w:space="0" w:color="000000"/>
            </w:tcBorders>
            <w:hideMark/>
          </w:tcPr>
          <w:p w:rsidR="0029249E"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Типичные вопросы, поднимаемые гражданами в обращениях:</w:t>
            </w:r>
          </w:p>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жалобы на нарушения прав и законных интересов при передаче персональных данных третьим лицам; </w:t>
            </w:r>
          </w:p>
          <w:p w:rsidR="0029249E" w:rsidRDefault="0029249E" w:rsidP="0029249E">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вопросы обработки персональных данных</w:t>
            </w:r>
            <w:r>
              <w:rPr>
                <w:rFonts w:ascii="Times New Roman" w:eastAsia="Times New Roman" w:hAnsi="Times New Roman" w:cs="Times New Roman"/>
                <w:sz w:val="20"/>
                <w:szCs w:val="20"/>
                <w:lang w:eastAsia="ru-RU"/>
              </w:rPr>
              <w:t xml:space="preserve"> без согласия заявителей; </w:t>
            </w:r>
          </w:p>
          <w:p w:rsidR="0029249E" w:rsidRPr="00195AE0" w:rsidRDefault="0029249E" w:rsidP="0029249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вопросы нарушения условий конфиденциальности.</w:t>
            </w:r>
          </w:p>
        </w:tc>
        <w:tc>
          <w:tcPr>
            <w:tcW w:w="1985" w:type="dxa"/>
            <w:tcBorders>
              <w:top w:val="single" w:sz="4" w:space="0" w:color="000000"/>
              <w:left w:val="single" w:sz="4" w:space="0" w:color="000000"/>
              <w:bottom w:val="single" w:sz="4" w:space="0" w:color="000000"/>
              <w:right w:val="single" w:sz="4" w:space="0" w:color="000000"/>
            </w:tcBorders>
          </w:tcPr>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984" w:type="dxa"/>
            <w:tcBorders>
              <w:top w:val="single" w:sz="4" w:space="0" w:color="000000"/>
              <w:left w:val="single" w:sz="4" w:space="0" w:color="000000"/>
              <w:bottom w:val="single" w:sz="4" w:space="0" w:color="000000"/>
              <w:right w:val="single" w:sz="4" w:space="0" w:color="000000"/>
            </w:tcBorders>
          </w:tcPr>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p w:rsidR="0029249E" w:rsidRDefault="0029249E" w:rsidP="0029249E">
            <w:pPr>
              <w:spacing w:after="0" w:line="240" w:lineRule="auto"/>
              <w:jc w:val="center"/>
              <w:rPr>
                <w:rFonts w:ascii="Times New Roman" w:eastAsia="Times New Roman" w:hAnsi="Times New Roman" w:cs="Times New Roman"/>
                <w:sz w:val="20"/>
                <w:szCs w:val="20"/>
                <w:lang w:eastAsia="ru-RU"/>
              </w:rPr>
            </w:pPr>
          </w:p>
          <w:p w:rsidR="0029249E" w:rsidRPr="00195AE0" w:rsidRDefault="0029249E" w:rsidP="002924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bl>
    <w:p w:rsidR="0029249E" w:rsidRPr="00195AE0" w:rsidRDefault="0029249E" w:rsidP="0029249E">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При работе с обращениями граждан </w:t>
      </w:r>
      <w:r>
        <w:rPr>
          <w:rFonts w:ascii="Times New Roman" w:eastAsia="Times New Roman" w:hAnsi="Times New Roman" w:cs="Times New Roman"/>
          <w:sz w:val="28"/>
          <w:szCs w:val="28"/>
          <w:lang w:eastAsia="ru-RU"/>
        </w:rPr>
        <w:t>за 12 месяцев</w:t>
      </w:r>
      <w:r w:rsidRPr="00195AE0">
        <w:rPr>
          <w:rFonts w:ascii="Times New Roman" w:eastAsia="Times New Roman" w:hAnsi="Times New Roman" w:cs="Times New Roman"/>
          <w:sz w:val="28"/>
          <w:szCs w:val="28"/>
          <w:lang w:eastAsia="ru-RU"/>
        </w:rPr>
        <w:t xml:space="preserve"> 2014 года были организованы и проведены </w:t>
      </w:r>
      <w:r>
        <w:rPr>
          <w:rFonts w:ascii="Times New Roman" w:eastAsia="Times New Roman" w:hAnsi="Times New Roman" w:cs="Times New Roman"/>
          <w:sz w:val="28"/>
          <w:szCs w:val="28"/>
          <w:lang w:eastAsia="ru-RU"/>
        </w:rPr>
        <w:t>10</w:t>
      </w:r>
      <w:r w:rsidRPr="00195AE0">
        <w:rPr>
          <w:rFonts w:ascii="Times New Roman" w:eastAsia="Times New Roman" w:hAnsi="Times New Roman" w:cs="Times New Roman"/>
          <w:sz w:val="28"/>
          <w:szCs w:val="28"/>
          <w:lang w:eastAsia="ru-RU"/>
        </w:rPr>
        <w:t xml:space="preserve">  внеплановы</w:t>
      </w:r>
      <w:r>
        <w:rPr>
          <w:rFonts w:ascii="Times New Roman" w:eastAsia="Times New Roman" w:hAnsi="Times New Roman" w:cs="Times New Roman"/>
          <w:sz w:val="28"/>
          <w:szCs w:val="28"/>
          <w:lang w:eastAsia="ru-RU"/>
        </w:rPr>
        <w:t>х</w:t>
      </w:r>
      <w:r w:rsidRPr="00195AE0">
        <w:rPr>
          <w:rFonts w:ascii="Times New Roman" w:eastAsia="Times New Roman" w:hAnsi="Times New Roman" w:cs="Times New Roman"/>
          <w:sz w:val="28"/>
          <w:szCs w:val="28"/>
          <w:lang w:eastAsia="ru-RU"/>
        </w:rPr>
        <w:t xml:space="preserve"> провер</w:t>
      </w:r>
      <w:r>
        <w:rPr>
          <w:rFonts w:ascii="Times New Roman" w:eastAsia="Times New Roman" w:hAnsi="Times New Roman" w:cs="Times New Roman"/>
          <w:sz w:val="28"/>
          <w:szCs w:val="28"/>
          <w:lang w:eastAsia="ru-RU"/>
        </w:rPr>
        <w:t xml:space="preserve">ок, из них: 8 проверок </w:t>
      </w:r>
      <w:r w:rsidRPr="00886B49">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sz w:val="28"/>
          <w:szCs w:val="28"/>
          <w:lang w:eastAsia="ru-RU"/>
        </w:rPr>
        <w:t>в сфере связи</w:t>
      </w:r>
      <w:r>
        <w:rPr>
          <w:rFonts w:ascii="Times New Roman" w:eastAsia="Times New Roman" w:hAnsi="Times New Roman" w:cs="Times New Roman"/>
          <w:sz w:val="28"/>
          <w:szCs w:val="28"/>
          <w:lang w:eastAsia="ru-RU"/>
        </w:rPr>
        <w:t>, 2 – в сфере защиты персональных данных</w:t>
      </w:r>
      <w:r w:rsidRPr="00195AE0">
        <w:rPr>
          <w:rFonts w:ascii="Times New Roman" w:eastAsia="Times New Roman" w:hAnsi="Times New Roman" w:cs="Times New Roman"/>
          <w:sz w:val="28"/>
          <w:szCs w:val="28"/>
          <w:lang w:eastAsia="ru-RU"/>
        </w:rPr>
        <w:t xml:space="preserve">. </w:t>
      </w:r>
    </w:p>
    <w:p w:rsidR="0029249E" w:rsidRPr="00195AE0" w:rsidRDefault="0029249E" w:rsidP="0029249E">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Признак нарушения подтвердился при проведении проверки по</w:t>
      </w:r>
      <w:r w:rsidRPr="00195AE0">
        <w:rPr>
          <w:rFonts w:ascii="Times New Roman" w:eastAsia="Times New Roman" w:hAnsi="Times New Roman" w:cs="Times New Roman"/>
          <w:sz w:val="28"/>
          <w:szCs w:val="28"/>
          <w:lang w:eastAsia="ru-RU"/>
        </w:rPr>
        <w:t xml:space="preserve"> 1 обращени</w:t>
      </w:r>
      <w:r>
        <w:rPr>
          <w:rFonts w:ascii="Times New Roman" w:eastAsia="Times New Roman" w:hAnsi="Times New Roman" w:cs="Times New Roman"/>
          <w:sz w:val="28"/>
          <w:szCs w:val="28"/>
          <w:lang w:eastAsia="ru-RU"/>
        </w:rPr>
        <w:t>ю в сфере связи, приняты соответствующие меры</w:t>
      </w:r>
      <w:r w:rsidRPr="00195AE0">
        <w:rPr>
          <w:rFonts w:ascii="Times New Roman" w:eastAsia="Times New Roman" w:hAnsi="Times New Roman" w:cs="Times New Roman"/>
          <w:sz w:val="28"/>
          <w:szCs w:val="28"/>
          <w:lang w:eastAsia="ru-RU"/>
        </w:rPr>
        <w:t>.</w:t>
      </w:r>
    </w:p>
    <w:p w:rsidR="0029249E" w:rsidRPr="00195AE0" w:rsidRDefault="0029249E" w:rsidP="0029249E">
      <w:pPr>
        <w:spacing w:after="0" w:line="360" w:lineRule="auto"/>
        <w:ind w:right="-55"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Если сравнить  </w:t>
      </w:r>
      <w:r>
        <w:rPr>
          <w:rFonts w:ascii="Times New Roman" w:eastAsia="Times New Roman" w:hAnsi="Times New Roman" w:cs="Times New Roman"/>
          <w:sz w:val="28"/>
          <w:szCs w:val="28"/>
          <w:lang w:eastAsia="ru-RU"/>
        </w:rPr>
        <w:t>12 месяцев</w:t>
      </w:r>
      <w:r w:rsidRPr="00195AE0">
        <w:rPr>
          <w:rFonts w:ascii="Times New Roman" w:eastAsia="Times New Roman" w:hAnsi="Times New Roman" w:cs="Times New Roman"/>
          <w:sz w:val="28"/>
          <w:szCs w:val="28"/>
          <w:lang w:eastAsia="ru-RU"/>
        </w:rPr>
        <w:t xml:space="preserve"> 2013 г. (поступило </w:t>
      </w:r>
      <w:r>
        <w:rPr>
          <w:rFonts w:ascii="Times New Roman" w:eastAsia="Times New Roman" w:hAnsi="Times New Roman" w:cs="Times New Roman"/>
          <w:sz w:val="28"/>
          <w:szCs w:val="28"/>
          <w:lang w:eastAsia="ru-RU"/>
        </w:rPr>
        <w:t xml:space="preserve">588 </w:t>
      </w:r>
      <w:r w:rsidRPr="00195AE0">
        <w:rPr>
          <w:rFonts w:ascii="Times New Roman" w:eastAsia="Times New Roman" w:hAnsi="Times New Roman" w:cs="Times New Roman"/>
          <w:sz w:val="28"/>
          <w:szCs w:val="28"/>
          <w:lang w:eastAsia="ru-RU"/>
        </w:rPr>
        <w:t>обращени</w:t>
      </w:r>
      <w:r>
        <w:rPr>
          <w:rFonts w:ascii="Times New Roman" w:eastAsia="Times New Roman" w:hAnsi="Times New Roman" w:cs="Times New Roman"/>
          <w:sz w:val="28"/>
          <w:szCs w:val="28"/>
          <w:lang w:eastAsia="ru-RU"/>
        </w:rPr>
        <w:t>й</w:t>
      </w:r>
      <w:r w:rsidRPr="00195AE0">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12</w:t>
      </w: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месяцев  </w:t>
      </w:r>
      <w:r w:rsidRPr="00195AE0">
        <w:rPr>
          <w:rFonts w:ascii="Times New Roman" w:eastAsia="Times New Roman" w:hAnsi="Times New Roman" w:cs="Times New Roman"/>
          <w:sz w:val="28"/>
          <w:szCs w:val="28"/>
          <w:lang w:eastAsia="ru-RU"/>
        </w:rPr>
        <w:t>2014 г. (</w:t>
      </w:r>
      <w:r>
        <w:rPr>
          <w:rFonts w:ascii="Times New Roman" w:eastAsia="Times New Roman" w:hAnsi="Times New Roman" w:cs="Times New Roman"/>
          <w:sz w:val="28"/>
          <w:szCs w:val="28"/>
          <w:lang w:eastAsia="ru-RU"/>
        </w:rPr>
        <w:t>760</w:t>
      </w:r>
      <w:r w:rsidRPr="00195AE0">
        <w:rPr>
          <w:rFonts w:ascii="Times New Roman" w:eastAsia="Times New Roman" w:hAnsi="Times New Roman" w:cs="Times New Roman"/>
          <w:sz w:val="28"/>
          <w:szCs w:val="28"/>
          <w:lang w:eastAsia="ru-RU"/>
        </w:rPr>
        <w:t xml:space="preserve"> обращени</w:t>
      </w:r>
      <w:r>
        <w:rPr>
          <w:rFonts w:ascii="Times New Roman" w:eastAsia="Times New Roman" w:hAnsi="Times New Roman" w:cs="Times New Roman"/>
          <w:sz w:val="28"/>
          <w:szCs w:val="28"/>
          <w:lang w:eastAsia="ru-RU"/>
        </w:rPr>
        <w:t>е</w:t>
      </w:r>
      <w:r w:rsidRPr="00195AE0">
        <w:rPr>
          <w:rFonts w:ascii="Times New Roman" w:eastAsia="Times New Roman" w:hAnsi="Times New Roman" w:cs="Times New Roman"/>
          <w:sz w:val="28"/>
          <w:szCs w:val="28"/>
          <w:lang w:eastAsia="ru-RU"/>
        </w:rPr>
        <w:t xml:space="preserve">), то общее количество обращений граждан </w:t>
      </w:r>
      <w:r>
        <w:rPr>
          <w:rFonts w:ascii="Times New Roman" w:eastAsia="Times New Roman" w:hAnsi="Times New Roman" w:cs="Times New Roman"/>
          <w:sz w:val="28"/>
          <w:szCs w:val="28"/>
          <w:lang w:eastAsia="ru-RU"/>
        </w:rPr>
        <w:t>за анализируемый период</w:t>
      </w:r>
      <w:r w:rsidRPr="00195AE0">
        <w:rPr>
          <w:rFonts w:ascii="Times New Roman" w:eastAsia="Times New Roman" w:hAnsi="Times New Roman" w:cs="Times New Roman"/>
          <w:sz w:val="28"/>
          <w:szCs w:val="28"/>
          <w:lang w:eastAsia="ru-RU"/>
        </w:rPr>
        <w:t xml:space="preserve"> 2014 </w:t>
      </w:r>
      <w:r>
        <w:rPr>
          <w:rFonts w:ascii="Times New Roman" w:eastAsia="Times New Roman" w:hAnsi="Times New Roman" w:cs="Times New Roman"/>
          <w:sz w:val="28"/>
          <w:szCs w:val="28"/>
          <w:lang w:eastAsia="ru-RU"/>
        </w:rPr>
        <w:t>года увеличилось в 1,3 раза</w:t>
      </w:r>
      <w:r w:rsidRPr="00195A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sz w:val="28"/>
          <w:szCs w:val="28"/>
          <w:lang w:eastAsia="ru-RU"/>
        </w:rPr>
        <w:t xml:space="preserve">Увеличение количества обращений является следствием проводимой работы по разъяснению законодательства Российской </w:t>
      </w:r>
      <w:r>
        <w:rPr>
          <w:rFonts w:ascii="Times New Roman" w:eastAsia="Times New Roman" w:hAnsi="Times New Roman" w:cs="Times New Roman"/>
          <w:sz w:val="28"/>
          <w:szCs w:val="28"/>
          <w:lang w:eastAsia="ru-RU"/>
        </w:rPr>
        <w:t xml:space="preserve">Федерации в области связи, СМИ, </w:t>
      </w:r>
      <w:r w:rsidRPr="00195AE0">
        <w:rPr>
          <w:rFonts w:ascii="Times New Roman" w:eastAsia="Times New Roman" w:hAnsi="Times New Roman" w:cs="Times New Roman"/>
          <w:sz w:val="28"/>
          <w:szCs w:val="28"/>
          <w:lang w:eastAsia="ru-RU"/>
        </w:rPr>
        <w:t>вопросов защиты персональных данных, а также в связи с расширением возможностей населения направлять обращения через сеть Интернет.</w:t>
      </w:r>
    </w:p>
    <w:p w:rsidR="0029249E" w:rsidRPr="00195AE0" w:rsidRDefault="0029249E" w:rsidP="0029249E">
      <w:pPr>
        <w:shd w:val="clear" w:color="auto" w:fill="FFFFFF"/>
        <w:spacing w:before="7" w:after="0" w:line="360" w:lineRule="auto"/>
        <w:ind w:right="7"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lastRenderedPageBreak/>
        <w:t>Анализ поступивших обращений граждан показывает, что наи</w:t>
      </w:r>
      <w:r w:rsidRPr="00195AE0">
        <w:rPr>
          <w:rFonts w:ascii="Times New Roman" w:eastAsia="Times New Roman" w:hAnsi="Times New Roman" w:cs="Times New Roman"/>
          <w:sz w:val="28"/>
          <w:szCs w:val="28"/>
          <w:lang w:eastAsia="ru-RU"/>
        </w:rPr>
        <w:softHyphen/>
        <w:t>более часто поднимаемые во</w:t>
      </w:r>
      <w:r w:rsidRPr="00195AE0">
        <w:rPr>
          <w:rFonts w:ascii="Times New Roman" w:eastAsia="Times New Roman" w:hAnsi="Times New Roman" w:cs="Times New Roman"/>
          <w:sz w:val="28"/>
          <w:szCs w:val="28"/>
          <w:lang w:eastAsia="ru-RU"/>
        </w:rPr>
        <w:softHyphen/>
        <w:t>просы касаются:</w:t>
      </w:r>
    </w:p>
    <w:p w:rsidR="0029249E" w:rsidRPr="00195AE0" w:rsidRDefault="0029249E" w:rsidP="0029249E">
      <w:pPr>
        <w:suppressAutoHyphens/>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соблюдения операторами связи Правил предоставления услуг местной, внутризоновой, междугородной и международной телефонной связи, утвержденных Постановлением Правительства РФ от 18.05.2005 № 310,</w:t>
      </w:r>
    </w:p>
    <w:p w:rsidR="0029249E" w:rsidRPr="00195AE0" w:rsidRDefault="0029249E" w:rsidP="0029249E">
      <w:pPr>
        <w:suppressAutoHyphens/>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соблюдения Правил оказания телематических услуг связи, утвержденных Постановлением Правительства РФ от 10.09.2007 №575, </w:t>
      </w:r>
    </w:p>
    <w:p w:rsidR="0029249E" w:rsidRPr="001E6F05" w:rsidRDefault="0029249E" w:rsidP="0029249E">
      <w:pPr>
        <w:suppressAutoHyphens/>
        <w:spacing w:after="0" w:line="360" w:lineRule="auto"/>
        <w:ind w:firstLine="720"/>
        <w:jc w:val="both"/>
        <w:rPr>
          <w:rFonts w:ascii="Times New Roman" w:hAnsi="Times New Roman" w:cs="Times New Roman"/>
          <w:sz w:val="28"/>
          <w:szCs w:val="28"/>
        </w:rPr>
      </w:pPr>
      <w:r w:rsidRPr="00195AE0">
        <w:rPr>
          <w:rFonts w:ascii="Times New Roman" w:eastAsia="Times New Roman" w:hAnsi="Times New Roman" w:cs="Times New Roman"/>
          <w:sz w:val="28"/>
          <w:szCs w:val="28"/>
          <w:lang w:eastAsia="ru-RU"/>
        </w:rPr>
        <w:t xml:space="preserve">- соблюдения Правил оказания услуг почтовой связи, утвержденных Постановлением Правительства от  15.04.2005 №221. Необходимо отметить, что  </w:t>
      </w:r>
      <w:r w:rsidRPr="00195AE0">
        <w:rPr>
          <w:rFonts w:ascii="Times New Roman" w:hAnsi="Times New Roman" w:cs="Times New Roman"/>
          <w:sz w:val="28"/>
          <w:szCs w:val="28"/>
        </w:rPr>
        <w:t>участились случаи обращения граждан в порядке ст. 28.1 КоАП РФ на нарушения контрольных сроков пересылки письменной корреспонденции со стороны ФГУП «Почта России» с требованиями о привлечении оператора связи к административной ответственности</w:t>
      </w:r>
      <w:r>
        <w:rPr>
          <w:rFonts w:ascii="Times New Roman" w:hAnsi="Times New Roman" w:cs="Times New Roman"/>
          <w:sz w:val="28"/>
          <w:szCs w:val="28"/>
        </w:rPr>
        <w:t xml:space="preserve">. По результатам такого рода </w:t>
      </w:r>
      <w:proofErr w:type="gramStart"/>
      <w:r>
        <w:rPr>
          <w:rFonts w:ascii="Times New Roman" w:hAnsi="Times New Roman" w:cs="Times New Roman"/>
          <w:sz w:val="28"/>
          <w:szCs w:val="28"/>
        </w:rPr>
        <w:t>обращений</w:t>
      </w:r>
      <w:proofErr w:type="gramEnd"/>
      <w:r>
        <w:rPr>
          <w:rFonts w:ascii="Times New Roman" w:hAnsi="Times New Roman" w:cs="Times New Roman"/>
          <w:sz w:val="28"/>
          <w:szCs w:val="28"/>
        </w:rPr>
        <w:t xml:space="preserve">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ответственности), либо составляется протокол об административном </w:t>
      </w:r>
      <w:r w:rsidRPr="001E6F05">
        <w:rPr>
          <w:rFonts w:ascii="Times New Roman" w:hAnsi="Times New Roman" w:cs="Times New Roman"/>
          <w:sz w:val="28"/>
          <w:szCs w:val="28"/>
        </w:rPr>
        <w:t xml:space="preserve">правонарушении по ч. 3 ст. 14.1КоАП РФ. </w:t>
      </w:r>
    </w:p>
    <w:p w:rsidR="0029249E" w:rsidRDefault="0029249E" w:rsidP="0029249E">
      <w:pPr>
        <w:suppressAutoHyphens/>
        <w:spacing w:after="0" w:line="360" w:lineRule="auto"/>
        <w:ind w:firstLine="720"/>
        <w:jc w:val="both"/>
        <w:rPr>
          <w:rFonts w:ascii="Times New Roman" w:eastAsia="Times New Roman" w:hAnsi="Times New Roman" w:cs="Times New Roman"/>
          <w:sz w:val="28"/>
          <w:szCs w:val="28"/>
          <w:lang w:eastAsia="ru-RU"/>
        </w:rPr>
      </w:pPr>
      <w:proofErr w:type="gramStart"/>
      <w:r w:rsidRPr="001E6F05">
        <w:rPr>
          <w:rFonts w:ascii="Times New Roman" w:hAnsi="Times New Roman" w:cs="Times New Roman"/>
          <w:sz w:val="28"/>
          <w:szCs w:val="28"/>
        </w:rPr>
        <w:t>-</w:t>
      </w:r>
      <w:r w:rsidRPr="001E6F05">
        <w:rPr>
          <w:rFonts w:ascii="Times New Roman" w:eastAsia="Times New Roman" w:hAnsi="Times New Roman" w:cs="Times New Roman"/>
          <w:sz w:val="28"/>
          <w:szCs w:val="28"/>
          <w:lang w:eastAsia="ru-RU"/>
        </w:rPr>
        <w:t xml:space="preserve">  соблюдения операторами связи требований </w:t>
      </w:r>
      <w:hyperlink w:anchor="sub_0" w:history="1">
        <w:r w:rsidRPr="001E6F05">
          <w:rPr>
            <w:rFonts w:ascii="Times New Roman" w:eastAsia="Times New Roman" w:hAnsi="Times New Roman" w:cs="Times New Roman"/>
            <w:sz w:val="28"/>
            <w:szCs w:val="28"/>
            <w:lang w:eastAsia="ru-RU"/>
          </w:rPr>
          <w:t xml:space="preserve">Постановления </w:t>
        </w:r>
      </w:hyperlink>
      <w:r w:rsidRPr="001E6F05">
        <w:rPr>
          <w:rFonts w:ascii="Times New Roman" w:eastAsia="Times New Roman" w:hAnsi="Times New Roman" w:cs="Times New Roman"/>
          <w:sz w:val="28"/>
          <w:szCs w:val="28"/>
          <w:lang w:eastAsia="ru-RU"/>
        </w:rPr>
        <w:t xml:space="preserve">Правительства РФ от 26.10.2012 №1101 </w:t>
      </w:r>
      <w:hyperlink r:id="rId53" w:history="1">
        <w:r w:rsidRPr="001E6F05">
          <w:rPr>
            <w:rFonts w:ascii="Times New Roman" w:eastAsia="Times New Roman" w:hAnsi="Times New Roman" w:cs="Times New Roman"/>
            <w:sz w:val="28"/>
            <w:szCs w:val="28"/>
            <w:lang w:eastAsia="ru-RU"/>
          </w:rPr>
          <w:t>Постановление Правительства РФ от 26 октября 2012 г.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roofErr w:type="gramEnd"/>
      </w:hyperlink>
      <w:r w:rsidRPr="001E6F05">
        <w:rPr>
          <w:rFonts w:ascii="Times New Roman" w:eastAsia="Times New Roman" w:hAnsi="Times New Roman" w:cs="Times New Roman"/>
          <w:sz w:val="28"/>
          <w:szCs w:val="28"/>
          <w:lang w:eastAsia="ru-RU"/>
        </w:rPr>
        <w:t xml:space="preserve"> Вопросы удаления фото, стр</w:t>
      </w:r>
      <w:r>
        <w:rPr>
          <w:rFonts w:ascii="Times New Roman" w:eastAsia="Times New Roman" w:hAnsi="Times New Roman" w:cs="Times New Roman"/>
          <w:sz w:val="28"/>
          <w:szCs w:val="28"/>
          <w:lang w:eastAsia="ru-RU"/>
        </w:rPr>
        <w:t>аницы и сайта в сети «Интернет»;</w:t>
      </w:r>
    </w:p>
    <w:p w:rsidR="0029249E" w:rsidRPr="001E6F05" w:rsidRDefault="0029249E" w:rsidP="0029249E">
      <w:pPr>
        <w:suppressAutoHyphens/>
        <w:spacing w:after="0" w:line="36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перенесения абонентских номеров на сетях подвижной радиотелефонной связи;</w:t>
      </w:r>
    </w:p>
    <w:p w:rsidR="0029249E" w:rsidRDefault="0029249E" w:rsidP="0029249E">
      <w:pPr>
        <w:suppressAutoHyphens/>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нарушения требований законодательства Российской Федерации о средствах массовой информации;</w:t>
      </w:r>
    </w:p>
    <w:p w:rsidR="0029249E" w:rsidRDefault="0029249E" w:rsidP="0029249E">
      <w:pPr>
        <w:suppressAutoHyphens/>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деятельности редакций СМИ, сайтов;</w:t>
      </w:r>
    </w:p>
    <w:p w:rsidR="0029249E" w:rsidRPr="00195AE0" w:rsidRDefault="0029249E" w:rsidP="0029249E">
      <w:pPr>
        <w:suppressAutoHyphens/>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содержанию материалов, публикуемых в СМИ,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телевизионных передачах;</w:t>
      </w:r>
    </w:p>
    <w:p w:rsidR="0029249E" w:rsidRPr="00195AE0" w:rsidRDefault="0029249E" w:rsidP="0029249E">
      <w:pPr>
        <w:suppressAutoHyphens/>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в области обработки персональных данных (информация о нарушениях законодательства в области персональных данных </w:t>
      </w:r>
      <w:r>
        <w:rPr>
          <w:rFonts w:ascii="Times New Roman" w:eastAsia="Times New Roman" w:hAnsi="Times New Roman" w:cs="Times New Roman"/>
          <w:sz w:val="28"/>
          <w:szCs w:val="28"/>
          <w:lang w:eastAsia="ru-RU"/>
        </w:rPr>
        <w:t>в</w:t>
      </w:r>
      <w:r w:rsidRPr="00195AE0">
        <w:rPr>
          <w:rFonts w:ascii="Times New Roman" w:eastAsia="Times New Roman" w:hAnsi="Times New Roman" w:cs="Times New Roman"/>
          <w:sz w:val="28"/>
          <w:szCs w:val="28"/>
          <w:lang w:eastAsia="ru-RU"/>
        </w:rPr>
        <w:t xml:space="preserve"> действия</w:t>
      </w:r>
      <w:r>
        <w:rPr>
          <w:rFonts w:ascii="Times New Roman" w:eastAsia="Times New Roman" w:hAnsi="Times New Roman" w:cs="Times New Roman"/>
          <w:sz w:val="28"/>
          <w:szCs w:val="28"/>
          <w:lang w:eastAsia="ru-RU"/>
        </w:rPr>
        <w:t>х</w:t>
      </w:r>
      <w:r w:rsidRPr="00195AE0">
        <w:rPr>
          <w:rFonts w:ascii="Times New Roman" w:eastAsia="Times New Roman" w:hAnsi="Times New Roman" w:cs="Times New Roman"/>
          <w:sz w:val="28"/>
          <w:szCs w:val="28"/>
          <w:lang w:eastAsia="ru-RU"/>
        </w:rPr>
        <w:t xml:space="preserve"> банков и кредитных организаций, </w:t>
      </w:r>
      <w:proofErr w:type="spellStart"/>
      <w:r w:rsidRPr="00195AE0">
        <w:rPr>
          <w:rFonts w:ascii="Times New Roman" w:eastAsia="Times New Roman" w:hAnsi="Times New Roman" w:cs="Times New Roman"/>
          <w:sz w:val="28"/>
          <w:szCs w:val="28"/>
          <w:lang w:eastAsia="ru-RU"/>
        </w:rPr>
        <w:t>коллекторских</w:t>
      </w:r>
      <w:proofErr w:type="spellEnd"/>
      <w:r w:rsidRPr="00195AE0">
        <w:rPr>
          <w:rFonts w:ascii="Times New Roman" w:eastAsia="Times New Roman" w:hAnsi="Times New Roman" w:cs="Times New Roman"/>
          <w:sz w:val="28"/>
          <w:szCs w:val="28"/>
          <w:lang w:eastAsia="ru-RU"/>
        </w:rPr>
        <w:t xml:space="preserve"> агентств, ЖКХ, СМИ, государственных и муниципальных органов). </w:t>
      </w:r>
    </w:p>
    <w:p w:rsidR="0029249E" w:rsidRPr="00B066DF" w:rsidRDefault="0029249E" w:rsidP="0029249E">
      <w:pPr>
        <w:tabs>
          <w:tab w:val="left" w:pos="1588"/>
        </w:tabs>
      </w:pPr>
      <w:r>
        <w:rPr>
          <w:noProof/>
          <w:szCs w:val="26"/>
          <w:lang w:eastAsia="ru-RU"/>
        </w:rPr>
        <w:drawing>
          <wp:inline distT="0" distB="0" distL="0" distR="0" wp14:anchorId="0A87142F" wp14:editId="7B1E02EC">
            <wp:extent cx="5762625" cy="3674745"/>
            <wp:effectExtent l="0" t="0" r="0" b="1905"/>
            <wp:docPr id="23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D41AD9" w:rsidRDefault="00D41AD9">
      <w:pPr>
        <w:rPr>
          <w:rFonts w:ascii="Times New Roman" w:eastAsia="Times New Roman" w:hAnsi="Times New Roman" w:cs="Times New Roman"/>
          <w:b/>
          <w:caps/>
          <w:sz w:val="28"/>
          <w:szCs w:val="28"/>
          <w:highlight w:val="yellow"/>
          <w:lang w:eastAsia="ru-RU"/>
        </w:rPr>
      </w:pPr>
      <w:r>
        <w:rPr>
          <w:rFonts w:ascii="Times New Roman" w:eastAsia="Times New Roman" w:hAnsi="Times New Roman" w:cs="Times New Roman"/>
          <w:b/>
          <w:caps/>
          <w:sz w:val="28"/>
          <w:szCs w:val="28"/>
          <w:highlight w:val="yellow"/>
          <w:lang w:eastAsia="ru-RU"/>
        </w:rPr>
        <w:br w:type="page"/>
      </w:r>
    </w:p>
    <w:p w:rsidR="00444DD5" w:rsidRPr="00D41AD9" w:rsidRDefault="00444DD5" w:rsidP="003F700C">
      <w:pPr>
        <w:spacing w:after="0" w:line="360" w:lineRule="auto"/>
        <w:ind w:firstLine="709"/>
        <w:jc w:val="both"/>
        <w:rPr>
          <w:rFonts w:ascii="Times New Roman" w:eastAsia="Times New Roman" w:hAnsi="Times New Roman" w:cs="Times New Roman"/>
          <w:b/>
          <w:caps/>
          <w:sz w:val="28"/>
          <w:szCs w:val="28"/>
          <w:lang w:eastAsia="ru-RU"/>
        </w:rPr>
      </w:pPr>
      <w:r w:rsidRPr="00D41AD9">
        <w:rPr>
          <w:rFonts w:ascii="Times New Roman" w:eastAsia="Times New Roman" w:hAnsi="Times New Roman" w:cs="Times New Roman"/>
          <w:b/>
          <w:caps/>
          <w:sz w:val="28"/>
          <w:szCs w:val="28"/>
          <w:lang w:val="en-US" w:eastAsia="ru-RU"/>
        </w:rPr>
        <w:lastRenderedPageBreak/>
        <w:t>II</w:t>
      </w:r>
      <w:r w:rsidRPr="00D41AD9">
        <w:rPr>
          <w:rFonts w:ascii="Times New Roman" w:eastAsia="Times New Roman" w:hAnsi="Times New Roman" w:cs="Times New Roman"/>
          <w:b/>
          <w:caps/>
          <w:sz w:val="28"/>
          <w:szCs w:val="28"/>
          <w:lang w:eastAsia="ru-RU"/>
        </w:rPr>
        <w:t xml:space="preserve">. </w:t>
      </w:r>
      <w:r w:rsidRPr="00D41AD9">
        <w:rPr>
          <w:rFonts w:ascii="Times New Roman" w:eastAsia="Times New Roman" w:hAnsi="Times New Roman" w:cs="Times New Roman"/>
          <w:b/>
          <w:sz w:val="28"/>
          <w:szCs w:val="28"/>
          <w:lang w:eastAsia="ru-RU"/>
        </w:rPr>
        <w:t>Сведения о показателях эффективности деятельности</w:t>
      </w:r>
      <w:bookmarkEnd w:id="27"/>
    </w:p>
    <w:p w:rsidR="00444DD5" w:rsidRPr="008A0A06" w:rsidRDefault="00444DD5" w:rsidP="003F700C">
      <w:pPr>
        <w:spacing w:after="0" w:line="360" w:lineRule="auto"/>
        <w:ind w:firstLine="720"/>
        <w:jc w:val="both"/>
        <w:rPr>
          <w:rFonts w:ascii="Times New Roman" w:eastAsia="Times New Roman" w:hAnsi="Times New Roman" w:cs="Times New Roman"/>
          <w:sz w:val="28"/>
          <w:szCs w:val="28"/>
          <w:highlight w:val="yellow"/>
          <w:lang w:eastAsia="ru-RU"/>
        </w:rPr>
      </w:pPr>
      <w:r w:rsidRPr="00D41AD9">
        <w:rPr>
          <w:rFonts w:ascii="Times New Roman" w:eastAsia="Times New Roman" w:hAnsi="Times New Roman" w:cs="Times New Roman"/>
          <w:sz w:val="28"/>
          <w:szCs w:val="28"/>
          <w:lang w:eastAsia="ru-RU"/>
        </w:rPr>
        <w:t xml:space="preserve">В </w:t>
      </w:r>
      <w:r w:rsidR="00E67555" w:rsidRPr="00D41AD9">
        <w:rPr>
          <w:rFonts w:ascii="Times New Roman" w:eastAsia="Times New Roman" w:hAnsi="Times New Roman" w:cs="Times New Roman"/>
          <w:b/>
          <w:sz w:val="28"/>
          <w:szCs w:val="28"/>
          <w:lang w:eastAsia="ru-RU"/>
        </w:rPr>
        <w:t>2</w:t>
      </w:r>
      <w:r w:rsidR="00D41AD9" w:rsidRPr="00D41AD9">
        <w:rPr>
          <w:rFonts w:ascii="Times New Roman" w:eastAsia="Times New Roman" w:hAnsi="Times New Roman" w:cs="Times New Roman"/>
          <w:b/>
          <w:sz w:val="28"/>
          <w:szCs w:val="28"/>
          <w:lang w:eastAsia="ru-RU"/>
        </w:rPr>
        <w:t>93</w:t>
      </w:r>
      <w:r w:rsidRPr="00D41AD9">
        <w:rPr>
          <w:rFonts w:ascii="Times New Roman" w:eastAsia="Times New Roman" w:hAnsi="Times New Roman" w:cs="Times New Roman"/>
          <w:b/>
          <w:sz w:val="28"/>
          <w:szCs w:val="28"/>
          <w:lang w:eastAsia="ru-RU"/>
        </w:rPr>
        <w:t xml:space="preserve"> мероприяти</w:t>
      </w:r>
      <w:r w:rsidR="00E67555" w:rsidRPr="00D41AD9">
        <w:rPr>
          <w:rFonts w:ascii="Times New Roman" w:eastAsia="Times New Roman" w:hAnsi="Times New Roman" w:cs="Times New Roman"/>
          <w:b/>
          <w:sz w:val="28"/>
          <w:szCs w:val="28"/>
          <w:lang w:eastAsia="ru-RU"/>
        </w:rPr>
        <w:t>ях</w:t>
      </w:r>
      <w:r w:rsidRPr="00D41AD9">
        <w:rPr>
          <w:rFonts w:ascii="Times New Roman" w:eastAsia="Times New Roman" w:hAnsi="Times New Roman" w:cs="Times New Roman"/>
          <w:b/>
          <w:sz w:val="28"/>
          <w:szCs w:val="28"/>
          <w:lang w:eastAsia="ru-RU"/>
        </w:rPr>
        <w:t xml:space="preserve"> госконтроля</w:t>
      </w:r>
      <w:r w:rsidRPr="00D41AD9">
        <w:rPr>
          <w:rFonts w:ascii="Times New Roman" w:eastAsia="Times New Roman" w:hAnsi="Times New Roman" w:cs="Times New Roman"/>
          <w:sz w:val="28"/>
          <w:szCs w:val="28"/>
          <w:lang w:eastAsia="ru-RU"/>
        </w:rPr>
        <w:t xml:space="preserve"> (</w:t>
      </w:r>
      <w:r w:rsidR="00E46BE0" w:rsidRPr="00D41AD9">
        <w:rPr>
          <w:rFonts w:ascii="Times New Roman" w:eastAsia="Times New Roman" w:hAnsi="Times New Roman" w:cs="Times New Roman"/>
          <w:sz w:val="28"/>
          <w:szCs w:val="28"/>
          <w:lang w:eastAsia="ru-RU"/>
        </w:rPr>
        <w:t>4</w:t>
      </w:r>
      <w:r w:rsidR="00E67555" w:rsidRPr="00D41AD9">
        <w:rPr>
          <w:rFonts w:ascii="Times New Roman" w:eastAsia="Times New Roman" w:hAnsi="Times New Roman" w:cs="Times New Roman"/>
          <w:sz w:val="28"/>
          <w:szCs w:val="28"/>
          <w:lang w:eastAsia="ru-RU"/>
        </w:rPr>
        <w:t>6</w:t>
      </w:r>
      <w:r w:rsidR="00AD24CD" w:rsidRPr="00D41AD9">
        <w:rPr>
          <w:rFonts w:ascii="Times New Roman" w:eastAsia="Times New Roman" w:hAnsi="Times New Roman" w:cs="Times New Roman"/>
          <w:sz w:val="28"/>
          <w:szCs w:val="28"/>
          <w:lang w:eastAsia="ru-RU"/>
        </w:rPr>
        <w:t>,</w:t>
      </w:r>
      <w:r w:rsidR="00D41AD9" w:rsidRPr="00D41AD9">
        <w:rPr>
          <w:rFonts w:ascii="Times New Roman" w:eastAsia="Times New Roman" w:hAnsi="Times New Roman" w:cs="Times New Roman"/>
          <w:sz w:val="28"/>
          <w:szCs w:val="28"/>
          <w:lang w:eastAsia="ru-RU"/>
        </w:rPr>
        <w:t>9</w:t>
      </w:r>
      <w:r w:rsidRPr="00D41AD9">
        <w:rPr>
          <w:rFonts w:ascii="Times New Roman" w:eastAsia="Times New Roman" w:hAnsi="Times New Roman" w:cs="Times New Roman"/>
          <w:sz w:val="28"/>
          <w:szCs w:val="28"/>
          <w:lang w:eastAsia="ru-RU"/>
        </w:rPr>
        <w:t>% от числа проведенных) выявлен</w:t>
      </w:r>
      <w:r w:rsidR="00F1702A" w:rsidRPr="00D41AD9">
        <w:rPr>
          <w:rFonts w:ascii="Times New Roman" w:eastAsia="Times New Roman" w:hAnsi="Times New Roman" w:cs="Times New Roman"/>
          <w:sz w:val="28"/>
          <w:szCs w:val="28"/>
          <w:lang w:eastAsia="ru-RU"/>
        </w:rPr>
        <w:t>ы</w:t>
      </w:r>
      <w:r w:rsidRPr="00D41AD9">
        <w:rPr>
          <w:rFonts w:ascii="Times New Roman" w:eastAsia="Times New Roman" w:hAnsi="Times New Roman" w:cs="Times New Roman"/>
          <w:sz w:val="28"/>
          <w:szCs w:val="28"/>
          <w:lang w:eastAsia="ru-RU"/>
        </w:rPr>
        <w:t xml:space="preserve"> </w:t>
      </w:r>
      <w:r w:rsidRPr="00D41AD9">
        <w:rPr>
          <w:rFonts w:ascii="Times New Roman" w:eastAsia="Times New Roman" w:hAnsi="Times New Roman" w:cs="Times New Roman"/>
          <w:b/>
          <w:sz w:val="28"/>
          <w:szCs w:val="28"/>
          <w:lang w:eastAsia="ru-RU"/>
        </w:rPr>
        <w:t>нарушени</w:t>
      </w:r>
      <w:r w:rsidR="00F1702A" w:rsidRPr="00D41AD9">
        <w:rPr>
          <w:rFonts w:ascii="Times New Roman" w:eastAsia="Times New Roman" w:hAnsi="Times New Roman" w:cs="Times New Roman"/>
          <w:b/>
          <w:sz w:val="28"/>
          <w:szCs w:val="28"/>
          <w:lang w:eastAsia="ru-RU"/>
        </w:rPr>
        <w:t>я</w:t>
      </w:r>
      <w:r w:rsidRPr="00D41AD9">
        <w:rPr>
          <w:rFonts w:ascii="Times New Roman" w:eastAsia="Times New Roman" w:hAnsi="Times New Roman" w:cs="Times New Roman"/>
          <w:b/>
          <w:sz w:val="28"/>
          <w:szCs w:val="28"/>
          <w:lang w:eastAsia="ru-RU"/>
        </w:rPr>
        <w:t xml:space="preserve"> норм</w:t>
      </w:r>
      <w:r w:rsidRPr="00D41AD9">
        <w:rPr>
          <w:rFonts w:ascii="Times New Roman" w:eastAsia="Times New Roman" w:hAnsi="Times New Roman" w:cs="Times New Roman"/>
          <w:sz w:val="28"/>
          <w:szCs w:val="28"/>
          <w:lang w:eastAsia="ru-RU"/>
        </w:rPr>
        <w:t xml:space="preserve"> действующего законодательства</w:t>
      </w:r>
      <w:r w:rsidR="00D67C58" w:rsidRPr="00D41AD9">
        <w:rPr>
          <w:rFonts w:ascii="Times New Roman" w:eastAsia="Times New Roman" w:hAnsi="Times New Roman" w:cs="Times New Roman"/>
          <w:sz w:val="28"/>
          <w:szCs w:val="28"/>
          <w:lang w:eastAsia="ru-RU"/>
        </w:rPr>
        <w:t>.</w:t>
      </w:r>
    </w:p>
    <w:p w:rsidR="00444DD5" w:rsidRPr="008A0A06" w:rsidRDefault="00444DD5" w:rsidP="003F700C">
      <w:pPr>
        <w:spacing w:after="0" w:line="360" w:lineRule="auto"/>
        <w:ind w:firstLine="720"/>
        <w:jc w:val="both"/>
        <w:rPr>
          <w:rFonts w:ascii="Times New Roman" w:eastAsia="Times New Roman" w:hAnsi="Times New Roman" w:cs="Times New Roman"/>
          <w:sz w:val="28"/>
          <w:szCs w:val="28"/>
          <w:highlight w:val="yellow"/>
          <w:lang w:eastAsia="ru-RU"/>
        </w:rPr>
      </w:pPr>
    </w:p>
    <w:p w:rsidR="00444DD5" w:rsidRPr="00D41AD9" w:rsidRDefault="00444DD5" w:rsidP="003F700C">
      <w:pPr>
        <w:spacing w:after="0" w:line="360" w:lineRule="auto"/>
        <w:ind w:firstLine="720"/>
        <w:jc w:val="both"/>
        <w:rPr>
          <w:rFonts w:ascii="Times New Roman" w:eastAsia="Times New Roman" w:hAnsi="Times New Roman" w:cs="Times New Roman"/>
          <w:sz w:val="28"/>
          <w:szCs w:val="28"/>
          <w:u w:val="single"/>
          <w:lang w:eastAsia="ru-RU"/>
        </w:rPr>
      </w:pPr>
      <w:bookmarkStart w:id="29" w:name="_MON_1403084262"/>
      <w:bookmarkStart w:id="30" w:name="_MON_1410187832"/>
      <w:bookmarkEnd w:id="29"/>
      <w:bookmarkEnd w:id="30"/>
      <w:r w:rsidRPr="00D41AD9">
        <w:rPr>
          <w:rFonts w:ascii="Times New Roman" w:eastAsia="Times New Roman" w:hAnsi="Times New Roman" w:cs="Times New Roman"/>
          <w:sz w:val="28"/>
          <w:szCs w:val="28"/>
          <w:u w:val="single"/>
          <w:lang w:eastAsia="ru-RU"/>
        </w:rPr>
        <w:t xml:space="preserve">По результатам проведенных мероприятий по надзору (контролю) (проверок и мероприятий СН) </w:t>
      </w:r>
      <w:r w:rsidR="00310417" w:rsidRPr="00D41AD9">
        <w:rPr>
          <w:rFonts w:ascii="Times New Roman" w:eastAsia="Times New Roman" w:hAnsi="Times New Roman" w:cs="Times New Roman"/>
          <w:sz w:val="28"/>
          <w:szCs w:val="28"/>
          <w:u w:val="single"/>
          <w:lang w:eastAsia="ru-RU"/>
        </w:rPr>
        <w:t xml:space="preserve">за </w:t>
      </w:r>
      <w:r w:rsidRPr="00D41AD9">
        <w:rPr>
          <w:rFonts w:ascii="Times New Roman" w:eastAsia="Times New Roman" w:hAnsi="Times New Roman" w:cs="Times New Roman"/>
          <w:sz w:val="28"/>
          <w:szCs w:val="28"/>
          <w:u w:val="single"/>
          <w:lang w:eastAsia="ru-RU"/>
        </w:rPr>
        <w:t>201</w:t>
      </w:r>
      <w:r w:rsidR="00AD24CD" w:rsidRPr="00D41AD9">
        <w:rPr>
          <w:rFonts w:ascii="Times New Roman" w:eastAsia="Times New Roman" w:hAnsi="Times New Roman" w:cs="Times New Roman"/>
          <w:sz w:val="28"/>
          <w:szCs w:val="28"/>
          <w:u w:val="single"/>
          <w:lang w:eastAsia="ru-RU"/>
        </w:rPr>
        <w:t>4</w:t>
      </w:r>
      <w:r w:rsidRPr="00D41AD9">
        <w:rPr>
          <w:rFonts w:ascii="Times New Roman" w:eastAsia="Times New Roman" w:hAnsi="Times New Roman" w:cs="Times New Roman"/>
          <w:sz w:val="28"/>
          <w:szCs w:val="28"/>
          <w:u w:val="single"/>
          <w:lang w:eastAsia="ru-RU"/>
        </w:rPr>
        <w:t xml:space="preserve"> год:</w:t>
      </w:r>
    </w:p>
    <w:p w:rsidR="0035468E" w:rsidRPr="00D41AD9" w:rsidRDefault="0035468E" w:rsidP="003F700C">
      <w:pPr>
        <w:spacing w:after="0" w:line="360" w:lineRule="auto"/>
        <w:ind w:firstLine="720"/>
        <w:jc w:val="both"/>
        <w:rPr>
          <w:rFonts w:ascii="Times New Roman" w:eastAsia="Times New Roman" w:hAnsi="Times New Roman" w:cs="Times New Roman"/>
          <w:sz w:val="28"/>
          <w:szCs w:val="28"/>
          <w:lang w:eastAsia="ru-RU"/>
        </w:rPr>
      </w:pPr>
      <w:r w:rsidRPr="00D41AD9">
        <w:rPr>
          <w:rFonts w:ascii="Times New Roman" w:eastAsia="Times New Roman" w:hAnsi="Times New Roman" w:cs="Times New Roman"/>
          <w:sz w:val="28"/>
          <w:szCs w:val="28"/>
          <w:lang w:eastAsia="ru-RU"/>
        </w:rPr>
        <w:t xml:space="preserve">- выявлено </w:t>
      </w:r>
      <w:r w:rsidR="00D41AD9" w:rsidRPr="00D41AD9">
        <w:rPr>
          <w:rFonts w:ascii="Times New Roman" w:eastAsia="Times New Roman" w:hAnsi="Times New Roman" w:cs="Times New Roman"/>
          <w:sz w:val="28"/>
          <w:szCs w:val="28"/>
          <w:lang w:eastAsia="ru-RU"/>
        </w:rPr>
        <w:t>800</w:t>
      </w:r>
      <w:r w:rsidRPr="00D41AD9">
        <w:rPr>
          <w:rFonts w:ascii="Times New Roman" w:eastAsia="Times New Roman" w:hAnsi="Times New Roman" w:cs="Times New Roman"/>
          <w:sz w:val="28"/>
          <w:szCs w:val="28"/>
          <w:lang w:eastAsia="ru-RU"/>
        </w:rPr>
        <w:t xml:space="preserve"> нарушени</w:t>
      </w:r>
      <w:r w:rsidR="0096438D">
        <w:rPr>
          <w:rFonts w:ascii="Times New Roman" w:eastAsia="Times New Roman" w:hAnsi="Times New Roman" w:cs="Times New Roman"/>
          <w:sz w:val="28"/>
          <w:szCs w:val="28"/>
          <w:lang w:eastAsia="ru-RU"/>
        </w:rPr>
        <w:t>й</w:t>
      </w:r>
      <w:r w:rsidRPr="00D41AD9">
        <w:rPr>
          <w:rFonts w:ascii="Times New Roman" w:eastAsia="Times New Roman" w:hAnsi="Times New Roman" w:cs="Times New Roman"/>
          <w:sz w:val="28"/>
          <w:szCs w:val="28"/>
          <w:lang w:eastAsia="ru-RU"/>
        </w:rPr>
        <w:t xml:space="preserve"> норм действующего законодательства;</w:t>
      </w:r>
    </w:p>
    <w:p w:rsidR="00444DD5" w:rsidRPr="001854A4"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1854A4">
        <w:rPr>
          <w:rFonts w:ascii="Times New Roman" w:eastAsia="Times New Roman" w:hAnsi="Times New Roman" w:cs="Times New Roman"/>
          <w:sz w:val="28"/>
          <w:szCs w:val="28"/>
          <w:lang w:eastAsia="ru-RU"/>
        </w:rPr>
        <w:t xml:space="preserve">- выдано </w:t>
      </w:r>
      <w:r w:rsidR="001854A4" w:rsidRPr="001854A4">
        <w:rPr>
          <w:rFonts w:ascii="Times New Roman" w:eastAsia="Times New Roman" w:hAnsi="Times New Roman" w:cs="Times New Roman"/>
          <w:sz w:val="28"/>
          <w:szCs w:val="28"/>
          <w:lang w:eastAsia="ru-RU"/>
        </w:rPr>
        <w:t>96</w:t>
      </w:r>
      <w:r w:rsidRPr="001854A4">
        <w:rPr>
          <w:rFonts w:ascii="Times New Roman" w:eastAsia="Times New Roman" w:hAnsi="Times New Roman" w:cs="Times New Roman"/>
          <w:sz w:val="28"/>
          <w:szCs w:val="28"/>
          <w:lang w:eastAsia="ru-RU"/>
        </w:rPr>
        <w:t xml:space="preserve"> предписани</w:t>
      </w:r>
      <w:r w:rsidR="009064E8" w:rsidRPr="001854A4">
        <w:rPr>
          <w:rFonts w:ascii="Times New Roman" w:eastAsia="Times New Roman" w:hAnsi="Times New Roman" w:cs="Times New Roman"/>
          <w:sz w:val="28"/>
          <w:szCs w:val="28"/>
          <w:lang w:eastAsia="ru-RU"/>
        </w:rPr>
        <w:t>й</w:t>
      </w:r>
      <w:r w:rsidRPr="001854A4">
        <w:rPr>
          <w:rFonts w:ascii="Times New Roman" w:eastAsia="Times New Roman" w:hAnsi="Times New Roman" w:cs="Times New Roman"/>
          <w:sz w:val="28"/>
          <w:szCs w:val="28"/>
          <w:lang w:eastAsia="ru-RU"/>
        </w:rPr>
        <w:t xml:space="preserve"> об устранении выявленных нарушений;</w:t>
      </w:r>
    </w:p>
    <w:p w:rsidR="00444DD5" w:rsidRPr="001854A4" w:rsidRDefault="00444DD5" w:rsidP="003F700C">
      <w:pPr>
        <w:spacing w:after="0" w:line="360" w:lineRule="auto"/>
        <w:jc w:val="both"/>
        <w:rPr>
          <w:rFonts w:ascii="Times New Roman" w:eastAsia="Times New Roman" w:hAnsi="Times New Roman" w:cs="Times New Roman"/>
          <w:sz w:val="28"/>
          <w:szCs w:val="28"/>
          <w:lang w:eastAsia="ru-RU"/>
        </w:rPr>
      </w:pPr>
      <w:r w:rsidRPr="001854A4">
        <w:rPr>
          <w:rFonts w:ascii="Times New Roman" w:eastAsia="Times New Roman" w:hAnsi="Times New Roman" w:cs="Times New Roman"/>
          <w:sz w:val="28"/>
          <w:szCs w:val="28"/>
          <w:lang w:eastAsia="ru-RU"/>
        </w:rPr>
        <w:tab/>
        <w:t xml:space="preserve">- вынесено </w:t>
      </w:r>
      <w:r w:rsidR="001854A4" w:rsidRPr="001854A4">
        <w:rPr>
          <w:rFonts w:ascii="Times New Roman" w:eastAsia="Times New Roman" w:hAnsi="Times New Roman" w:cs="Times New Roman"/>
          <w:sz w:val="28"/>
          <w:szCs w:val="28"/>
          <w:lang w:eastAsia="ru-RU"/>
        </w:rPr>
        <w:t>10</w:t>
      </w:r>
      <w:r w:rsidRPr="001854A4">
        <w:rPr>
          <w:rFonts w:ascii="Times New Roman" w:eastAsia="Times New Roman" w:hAnsi="Times New Roman" w:cs="Times New Roman"/>
          <w:sz w:val="28"/>
          <w:szCs w:val="28"/>
          <w:lang w:eastAsia="ru-RU"/>
        </w:rPr>
        <w:t xml:space="preserve"> предупреждени</w:t>
      </w:r>
      <w:r w:rsidR="001854A4" w:rsidRPr="001854A4">
        <w:rPr>
          <w:rFonts w:ascii="Times New Roman" w:eastAsia="Times New Roman" w:hAnsi="Times New Roman" w:cs="Times New Roman"/>
          <w:sz w:val="28"/>
          <w:szCs w:val="28"/>
          <w:lang w:eastAsia="ru-RU"/>
        </w:rPr>
        <w:t>й</w:t>
      </w:r>
      <w:r w:rsidRPr="001854A4">
        <w:rPr>
          <w:rFonts w:ascii="Times New Roman" w:eastAsia="Times New Roman" w:hAnsi="Times New Roman" w:cs="Times New Roman"/>
          <w:sz w:val="28"/>
          <w:szCs w:val="28"/>
          <w:lang w:eastAsia="ru-RU"/>
        </w:rPr>
        <w:t>;</w:t>
      </w:r>
    </w:p>
    <w:p w:rsidR="00444DD5" w:rsidRPr="001854A4"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1854A4">
        <w:rPr>
          <w:rFonts w:ascii="Times New Roman" w:eastAsia="Times New Roman" w:hAnsi="Times New Roman" w:cs="Times New Roman"/>
          <w:sz w:val="28"/>
          <w:szCs w:val="28"/>
          <w:lang w:eastAsia="ru-RU"/>
        </w:rPr>
        <w:t xml:space="preserve">- составлено </w:t>
      </w:r>
      <w:r w:rsidR="001854A4" w:rsidRPr="001854A4">
        <w:rPr>
          <w:rFonts w:ascii="Times New Roman" w:eastAsia="Times New Roman" w:hAnsi="Times New Roman" w:cs="Times New Roman"/>
          <w:sz w:val="28"/>
          <w:szCs w:val="28"/>
          <w:lang w:eastAsia="ru-RU"/>
        </w:rPr>
        <w:t>637</w:t>
      </w:r>
      <w:r w:rsidRPr="001854A4">
        <w:rPr>
          <w:rFonts w:ascii="Times New Roman" w:eastAsia="Times New Roman" w:hAnsi="Times New Roman" w:cs="Times New Roman"/>
          <w:sz w:val="28"/>
          <w:szCs w:val="28"/>
          <w:lang w:eastAsia="ru-RU"/>
        </w:rPr>
        <w:t xml:space="preserve"> протокол</w:t>
      </w:r>
      <w:r w:rsidR="001854A4" w:rsidRPr="001854A4">
        <w:rPr>
          <w:rFonts w:ascii="Times New Roman" w:eastAsia="Times New Roman" w:hAnsi="Times New Roman" w:cs="Times New Roman"/>
          <w:sz w:val="28"/>
          <w:szCs w:val="28"/>
          <w:lang w:eastAsia="ru-RU"/>
        </w:rPr>
        <w:t>ов</w:t>
      </w:r>
      <w:r w:rsidRPr="001854A4">
        <w:rPr>
          <w:rFonts w:ascii="Times New Roman" w:eastAsia="Times New Roman" w:hAnsi="Times New Roman" w:cs="Times New Roman"/>
          <w:sz w:val="28"/>
          <w:szCs w:val="28"/>
          <w:lang w:eastAsia="ru-RU"/>
        </w:rPr>
        <w:t xml:space="preserve"> об АПН</w:t>
      </w:r>
      <w:r w:rsidR="00AD24CD" w:rsidRPr="001854A4">
        <w:rPr>
          <w:rFonts w:ascii="Times New Roman" w:eastAsia="Times New Roman" w:hAnsi="Times New Roman" w:cs="Times New Roman"/>
          <w:sz w:val="28"/>
          <w:szCs w:val="28"/>
          <w:lang w:eastAsia="ru-RU"/>
        </w:rPr>
        <w:t>.</w:t>
      </w:r>
    </w:p>
    <w:p w:rsidR="00444DD5" w:rsidRPr="001854A4" w:rsidRDefault="00444DD5" w:rsidP="003F700C">
      <w:pPr>
        <w:spacing w:after="0" w:line="360" w:lineRule="auto"/>
        <w:jc w:val="both"/>
        <w:rPr>
          <w:rFonts w:ascii="Times New Roman" w:eastAsia="Times New Roman" w:hAnsi="Times New Roman" w:cs="Times New Roman"/>
          <w:sz w:val="28"/>
          <w:szCs w:val="28"/>
          <w:lang w:eastAsia="ru-RU"/>
        </w:rPr>
      </w:pPr>
      <w:r w:rsidRPr="001854A4">
        <w:rPr>
          <w:rFonts w:ascii="Times New Roman" w:eastAsia="Times New Roman" w:hAnsi="Times New Roman" w:cs="Times New Roman"/>
          <w:sz w:val="28"/>
          <w:szCs w:val="28"/>
          <w:lang w:eastAsia="ru-RU"/>
        </w:rPr>
        <w:tab/>
        <w:t>Таким образом, на 1 мероприятие государственного контроля (надзора) приходится:</w:t>
      </w:r>
    </w:p>
    <w:p w:rsidR="00C94D67" w:rsidRPr="008A0A06" w:rsidRDefault="00C94D67" w:rsidP="003F700C">
      <w:pPr>
        <w:spacing w:after="0" w:line="360" w:lineRule="auto"/>
        <w:jc w:val="both"/>
        <w:rPr>
          <w:rFonts w:ascii="Times New Roman" w:eastAsia="Times New Roman" w:hAnsi="Times New Roman" w:cs="Times New Roman"/>
          <w:sz w:val="26"/>
          <w:szCs w:val="26"/>
          <w:highlight w:val="yellow"/>
          <w:lang w:eastAsia="ru-RU"/>
        </w:rPr>
      </w:pPr>
    </w:p>
    <w:tbl>
      <w:tblPr>
        <w:tblpPr w:leftFromText="180" w:rightFromText="180" w:vertAnchor="text" w:horzAnchor="margin" w:tblpY="250"/>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352"/>
        <w:gridCol w:w="2682"/>
        <w:gridCol w:w="2363"/>
      </w:tblGrid>
      <w:tr w:rsidR="00853D31" w:rsidRPr="008A0A06" w:rsidTr="00853D31">
        <w:trPr>
          <w:trHeight w:val="978"/>
          <w:tblHeader/>
        </w:trPr>
        <w:tc>
          <w:tcPr>
            <w:tcW w:w="741" w:type="dxa"/>
            <w:vAlign w:val="center"/>
          </w:tcPr>
          <w:p w:rsidR="00853D31" w:rsidRPr="00901AE5" w:rsidRDefault="00853D31" w:rsidP="003F700C">
            <w:pPr>
              <w:spacing w:after="0" w:line="360" w:lineRule="auto"/>
              <w:jc w:val="center"/>
              <w:rPr>
                <w:rFonts w:ascii="Times New Roman" w:eastAsia="Times New Roman" w:hAnsi="Times New Roman" w:cs="Times New Roman"/>
                <w:b/>
                <w:sz w:val="24"/>
                <w:szCs w:val="24"/>
                <w:lang w:eastAsia="ru-RU"/>
              </w:rPr>
            </w:pPr>
            <w:r w:rsidRPr="00901AE5">
              <w:rPr>
                <w:rFonts w:ascii="Times New Roman" w:eastAsia="Times New Roman" w:hAnsi="Times New Roman" w:cs="Times New Roman"/>
                <w:b/>
                <w:sz w:val="24"/>
                <w:szCs w:val="24"/>
                <w:lang w:eastAsia="ru-RU"/>
              </w:rPr>
              <w:t xml:space="preserve">№ </w:t>
            </w:r>
            <w:proofErr w:type="gramStart"/>
            <w:r w:rsidRPr="00901AE5">
              <w:rPr>
                <w:rFonts w:ascii="Times New Roman" w:eastAsia="Times New Roman" w:hAnsi="Times New Roman" w:cs="Times New Roman"/>
                <w:b/>
                <w:sz w:val="24"/>
                <w:szCs w:val="24"/>
                <w:lang w:eastAsia="ru-RU"/>
              </w:rPr>
              <w:t>п</w:t>
            </w:r>
            <w:proofErr w:type="gramEnd"/>
            <w:r w:rsidRPr="00901AE5">
              <w:rPr>
                <w:rFonts w:ascii="Times New Roman" w:eastAsia="Times New Roman" w:hAnsi="Times New Roman" w:cs="Times New Roman"/>
                <w:b/>
                <w:sz w:val="24"/>
                <w:szCs w:val="24"/>
                <w:lang w:eastAsia="ru-RU"/>
              </w:rPr>
              <w:t>/п</w:t>
            </w:r>
          </w:p>
        </w:tc>
        <w:tc>
          <w:tcPr>
            <w:tcW w:w="4352" w:type="dxa"/>
            <w:vAlign w:val="center"/>
          </w:tcPr>
          <w:p w:rsidR="00853D31" w:rsidRPr="00901AE5" w:rsidRDefault="00853D31" w:rsidP="003F700C">
            <w:pPr>
              <w:spacing w:after="0" w:line="360" w:lineRule="auto"/>
              <w:jc w:val="center"/>
              <w:rPr>
                <w:rFonts w:ascii="Times New Roman" w:eastAsia="Times New Roman" w:hAnsi="Times New Roman" w:cs="Times New Roman"/>
                <w:b/>
                <w:sz w:val="24"/>
                <w:szCs w:val="24"/>
                <w:lang w:eastAsia="ru-RU"/>
              </w:rPr>
            </w:pPr>
            <w:r w:rsidRPr="00901AE5">
              <w:rPr>
                <w:rFonts w:ascii="Times New Roman" w:eastAsia="Times New Roman" w:hAnsi="Times New Roman" w:cs="Times New Roman"/>
                <w:b/>
                <w:sz w:val="24"/>
                <w:szCs w:val="24"/>
                <w:lang w:eastAsia="ru-RU"/>
              </w:rPr>
              <w:t>Показатель</w:t>
            </w:r>
          </w:p>
        </w:tc>
        <w:tc>
          <w:tcPr>
            <w:tcW w:w="2682" w:type="dxa"/>
            <w:vAlign w:val="center"/>
          </w:tcPr>
          <w:p w:rsidR="00853D31" w:rsidRPr="00901AE5" w:rsidRDefault="00853D31" w:rsidP="003F700C">
            <w:pPr>
              <w:spacing w:after="0" w:line="360" w:lineRule="auto"/>
              <w:jc w:val="center"/>
              <w:rPr>
                <w:rFonts w:ascii="Times New Roman" w:eastAsia="Times New Roman" w:hAnsi="Times New Roman" w:cs="Times New Roman"/>
                <w:b/>
                <w:sz w:val="24"/>
                <w:szCs w:val="24"/>
                <w:lang w:eastAsia="ru-RU"/>
              </w:rPr>
            </w:pPr>
            <w:r w:rsidRPr="00901AE5">
              <w:rPr>
                <w:rFonts w:ascii="Times New Roman" w:eastAsia="Times New Roman" w:hAnsi="Times New Roman" w:cs="Times New Roman"/>
                <w:b/>
                <w:sz w:val="24"/>
                <w:szCs w:val="24"/>
                <w:lang w:eastAsia="ru-RU"/>
              </w:rPr>
              <w:t>на конец отчетного периода прошлого года</w:t>
            </w:r>
          </w:p>
        </w:tc>
        <w:tc>
          <w:tcPr>
            <w:tcW w:w="2363" w:type="dxa"/>
          </w:tcPr>
          <w:p w:rsidR="00853D31" w:rsidRPr="00901AE5" w:rsidRDefault="00853D31" w:rsidP="003F700C">
            <w:pPr>
              <w:spacing w:after="0" w:line="360" w:lineRule="auto"/>
              <w:jc w:val="center"/>
              <w:rPr>
                <w:rFonts w:ascii="Times New Roman" w:eastAsia="Times New Roman" w:hAnsi="Times New Roman" w:cs="Times New Roman"/>
                <w:b/>
                <w:sz w:val="24"/>
                <w:szCs w:val="24"/>
                <w:lang w:eastAsia="ru-RU"/>
              </w:rPr>
            </w:pPr>
            <w:r w:rsidRPr="00901AE5">
              <w:rPr>
                <w:rFonts w:ascii="Times New Roman" w:eastAsia="Times New Roman" w:hAnsi="Times New Roman" w:cs="Times New Roman"/>
                <w:b/>
                <w:sz w:val="24"/>
                <w:szCs w:val="24"/>
                <w:lang w:eastAsia="ru-RU"/>
              </w:rPr>
              <w:t>на конец отчетного периода текущего года</w:t>
            </w:r>
          </w:p>
        </w:tc>
      </w:tr>
      <w:tr w:rsidR="00853D31" w:rsidRPr="008A0A06" w:rsidTr="00853D31">
        <w:trPr>
          <w:tblHeader/>
        </w:trPr>
        <w:tc>
          <w:tcPr>
            <w:tcW w:w="741" w:type="dxa"/>
          </w:tcPr>
          <w:p w:rsidR="00853D31" w:rsidRPr="00901AE5" w:rsidRDefault="00853D31" w:rsidP="003F700C">
            <w:pPr>
              <w:spacing w:after="0" w:line="360" w:lineRule="auto"/>
              <w:jc w:val="center"/>
              <w:rPr>
                <w:rFonts w:ascii="Times New Roman" w:eastAsia="Times New Roman" w:hAnsi="Times New Roman" w:cs="Times New Roman"/>
                <w:sz w:val="24"/>
                <w:szCs w:val="24"/>
                <w:lang w:eastAsia="ru-RU"/>
              </w:rPr>
            </w:pPr>
            <w:r w:rsidRPr="00901AE5">
              <w:rPr>
                <w:rFonts w:ascii="Times New Roman" w:eastAsia="Times New Roman" w:hAnsi="Times New Roman" w:cs="Times New Roman"/>
                <w:sz w:val="24"/>
                <w:szCs w:val="24"/>
                <w:lang w:eastAsia="ru-RU"/>
              </w:rPr>
              <w:t>1.</w:t>
            </w:r>
          </w:p>
        </w:tc>
        <w:tc>
          <w:tcPr>
            <w:tcW w:w="4352" w:type="dxa"/>
          </w:tcPr>
          <w:p w:rsidR="00853D31" w:rsidRPr="00901AE5" w:rsidRDefault="00853D31" w:rsidP="003F700C">
            <w:pPr>
              <w:spacing w:after="0" w:line="360" w:lineRule="auto"/>
              <w:jc w:val="both"/>
              <w:rPr>
                <w:rFonts w:ascii="Times New Roman" w:eastAsia="Times New Roman" w:hAnsi="Times New Roman" w:cs="Times New Roman"/>
                <w:sz w:val="24"/>
                <w:szCs w:val="24"/>
                <w:lang w:eastAsia="ru-RU"/>
              </w:rPr>
            </w:pPr>
            <w:r w:rsidRPr="00901AE5">
              <w:rPr>
                <w:rFonts w:ascii="Times New Roman" w:eastAsia="Times New Roman" w:hAnsi="Times New Roman" w:cs="Times New Roman"/>
                <w:sz w:val="24"/>
                <w:szCs w:val="24"/>
                <w:lang w:eastAsia="ru-RU"/>
              </w:rPr>
              <w:t>выявлено нарушений</w:t>
            </w:r>
          </w:p>
        </w:tc>
        <w:tc>
          <w:tcPr>
            <w:tcW w:w="2682" w:type="dxa"/>
          </w:tcPr>
          <w:p w:rsidR="00853D31" w:rsidRPr="008A0A06" w:rsidRDefault="00BF3525" w:rsidP="007D0756">
            <w:pPr>
              <w:spacing w:after="0" w:line="360" w:lineRule="auto"/>
              <w:jc w:val="center"/>
              <w:rPr>
                <w:rFonts w:ascii="Times New Roman" w:eastAsia="Times New Roman" w:hAnsi="Times New Roman" w:cs="Times New Roman"/>
                <w:sz w:val="24"/>
                <w:szCs w:val="24"/>
                <w:highlight w:val="yellow"/>
                <w:lang w:eastAsia="ru-RU"/>
              </w:rPr>
            </w:pPr>
            <w:r w:rsidRPr="007D0756">
              <w:rPr>
                <w:rFonts w:ascii="Times New Roman" w:eastAsia="Times New Roman" w:hAnsi="Times New Roman" w:cs="Times New Roman"/>
                <w:sz w:val="24"/>
                <w:szCs w:val="24"/>
                <w:lang w:eastAsia="ru-RU"/>
              </w:rPr>
              <w:t>1,1</w:t>
            </w:r>
            <w:r w:rsidR="007D0756" w:rsidRPr="007D0756">
              <w:rPr>
                <w:rFonts w:ascii="Times New Roman" w:eastAsia="Times New Roman" w:hAnsi="Times New Roman" w:cs="Times New Roman"/>
                <w:sz w:val="24"/>
                <w:szCs w:val="24"/>
                <w:lang w:eastAsia="ru-RU"/>
              </w:rPr>
              <w:t>3</w:t>
            </w:r>
          </w:p>
        </w:tc>
        <w:tc>
          <w:tcPr>
            <w:tcW w:w="2363" w:type="dxa"/>
          </w:tcPr>
          <w:p w:rsidR="00853D31" w:rsidRPr="008A0A06" w:rsidRDefault="0035468E" w:rsidP="00901AE5">
            <w:pPr>
              <w:spacing w:after="0" w:line="360" w:lineRule="auto"/>
              <w:jc w:val="center"/>
              <w:rPr>
                <w:rFonts w:ascii="Times New Roman" w:eastAsia="Times New Roman" w:hAnsi="Times New Roman" w:cs="Times New Roman"/>
                <w:sz w:val="24"/>
                <w:szCs w:val="24"/>
                <w:highlight w:val="yellow"/>
                <w:lang w:eastAsia="ru-RU"/>
              </w:rPr>
            </w:pPr>
            <w:r w:rsidRPr="00901AE5">
              <w:rPr>
                <w:rFonts w:ascii="Times New Roman" w:eastAsia="Times New Roman" w:hAnsi="Times New Roman" w:cs="Times New Roman"/>
                <w:sz w:val="24"/>
                <w:szCs w:val="24"/>
                <w:lang w:eastAsia="ru-RU"/>
              </w:rPr>
              <w:t>1</w:t>
            </w:r>
            <w:r w:rsidR="00853D31" w:rsidRPr="00901AE5">
              <w:rPr>
                <w:rFonts w:ascii="Times New Roman" w:eastAsia="Times New Roman" w:hAnsi="Times New Roman" w:cs="Times New Roman"/>
                <w:sz w:val="24"/>
                <w:szCs w:val="24"/>
                <w:lang w:eastAsia="ru-RU"/>
              </w:rPr>
              <w:t>,</w:t>
            </w:r>
            <w:r w:rsidR="00901AE5" w:rsidRPr="00901AE5">
              <w:rPr>
                <w:rFonts w:ascii="Times New Roman" w:eastAsia="Times New Roman" w:hAnsi="Times New Roman" w:cs="Times New Roman"/>
                <w:sz w:val="24"/>
                <w:szCs w:val="24"/>
                <w:lang w:eastAsia="ru-RU"/>
              </w:rPr>
              <w:t>28</w:t>
            </w:r>
          </w:p>
        </w:tc>
      </w:tr>
      <w:tr w:rsidR="00853D31" w:rsidRPr="008A0A06" w:rsidTr="00853D31">
        <w:trPr>
          <w:tblHeader/>
        </w:trPr>
        <w:tc>
          <w:tcPr>
            <w:tcW w:w="741" w:type="dxa"/>
          </w:tcPr>
          <w:p w:rsidR="00853D31" w:rsidRPr="00901AE5" w:rsidRDefault="00853D31" w:rsidP="003F700C">
            <w:pPr>
              <w:spacing w:after="0" w:line="360" w:lineRule="auto"/>
              <w:jc w:val="center"/>
              <w:rPr>
                <w:rFonts w:ascii="Times New Roman" w:eastAsia="Times New Roman" w:hAnsi="Times New Roman" w:cs="Times New Roman"/>
                <w:sz w:val="24"/>
                <w:szCs w:val="24"/>
                <w:lang w:eastAsia="ru-RU"/>
              </w:rPr>
            </w:pPr>
            <w:r w:rsidRPr="00901AE5">
              <w:rPr>
                <w:rFonts w:ascii="Times New Roman" w:eastAsia="Times New Roman" w:hAnsi="Times New Roman" w:cs="Times New Roman"/>
                <w:sz w:val="24"/>
                <w:szCs w:val="24"/>
                <w:lang w:eastAsia="ru-RU"/>
              </w:rPr>
              <w:t>2.</w:t>
            </w:r>
          </w:p>
        </w:tc>
        <w:tc>
          <w:tcPr>
            <w:tcW w:w="4352" w:type="dxa"/>
          </w:tcPr>
          <w:p w:rsidR="00853D31" w:rsidRPr="00901AE5" w:rsidRDefault="00853D31" w:rsidP="003F700C">
            <w:pPr>
              <w:spacing w:after="0" w:line="360" w:lineRule="auto"/>
              <w:jc w:val="both"/>
              <w:rPr>
                <w:rFonts w:ascii="Times New Roman" w:eastAsia="Times New Roman" w:hAnsi="Times New Roman" w:cs="Times New Roman"/>
                <w:sz w:val="24"/>
                <w:szCs w:val="24"/>
                <w:lang w:eastAsia="ru-RU"/>
              </w:rPr>
            </w:pPr>
            <w:r w:rsidRPr="00901AE5">
              <w:rPr>
                <w:rFonts w:ascii="Times New Roman" w:eastAsia="Times New Roman" w:hAnsi="Times New Roman" w:cs="Times New Roman"/>
                <w:sz w:val="24"/>
                <w:szCs w:val="24"/>
                <w:lang w:eastAsia="ru-RU"/>
              </w:rPr>
              <w:t>выдано предписаний</w:t>
            </w:r>
          </w:p>
        </w:tc>
        <w:tc>
          <w:tcPr>
            <w:tcW w:w="2682" w:type="dxa"/>
          </w:tcPr>
          <w:p w:rsidR="00853D31" w:rsidRPr="008A0A06" w:rsidRDefault="00BF3525" w:rsidP="007D0756">
            <w:pPr>
              <w:spacing w:after="0" w:line="360" w:lineRule="auto"/>
              <w:jc w:val="center"/>
              <w:rPr>
                <w:rFonts w:ascii="Times New Roman" w:eastAsia="Times New Roman" w:hAnsi="Times New Roman" w:cs="Times New Roman"/>
                <w:sz w:val="24"/>
                <w:szCs w:val="24"/>
                <w:highlight w:val="yellow"/>
                <w:lang w:eastAsia="ru-RU"/>
              </w:rPr>
            </w:pPr>
            <w:r w:rsidRPr="007D0756">
              <w:rPr>
                <w:rFonts w:ascii="Times New Roman" w:eastAsia="Times New Roman" w:hAnsi="Times New Roman" w:cs="Times New Roman"/>
                <w:sz w:val="24"/>
                <w:szCs w:val="24"/>
                <w:lang w:eastAsia="ru-RU"/>
              </w:rPr>
              <w:t>0,</w:t>
            </w:r>
            <w:r w:rsidR="007D0756" w:rsidRPr="007D0756">
              <w:rPr>
                <w:rFonts w:ascii="Times New Roman" w:eastAsia="Times New Roman" w:hAnsi="Times New Roman" w:cs="Times New Roman"/>
                <w:sz w:val="24"/>
                <w:szCs w:val="24"/>
                <w:lang w:eastAsia="ru-RU"/>
              </w:rPr>
              <w:t>32</w:t>
            </w:r>
          </w:p>
        </w:tc>
        <w:tc>
          <w:tcPr>
            <w:tcW w:w="2363" w:type="dxa"/>
          </w:tcPr>
          <w:p w:rsidR="00853D31" w:rsidRPr="008A0A06" w:rsidRDefault="00853D31" w:rsidP="00901AE5">
            <w:pPr>
              <w:spacing w:after="0" w:line="360" w:lineRule="auto"/>
              <w:jc w:val="center"/>
              <w:rPr>
                <w:rFonts w:ascii="Times New Roman" w:eastAsia="Times New Roman" w:hAnsi="Times New Roman" w:cs="Times New Roman"/>
                <w:sz w:val="24"/>
                <w:szCs w:val="24"/>
                <w:highlight w:val="yellow"/>
                <w:lang w:eastAsia="ru-RU"/>
              </w:rPr>
            </w:pPr>
            <w:r w:rsidRPr="00901AE5">
              <w:rPr>
                <w:rFonts w:ascii="Times New Roman" w:eastAsia="Times New Roman" w:hAnsi="Times New Roman" w:cs="Times New Roman"/>
                <w:sz w:val="24"/>
                <w:szCs w:val="24"/>
                <w:lang w:eastAsia="ru-RU"/>
              </w:rPr>
              <w:t>0,</w:t>
            </w:r>
            <w:r w:rsidR="0098633E" w:rsidRPr="00901AE5">
              <w:rPr>
                <w:rFonts w:ascii="Times New Roman" w:eastAsia="Times New Roman" w:hAnsi="Times New Roman" w:cs="Times New Roman"/>
                <w:sz w:val="24"/>
                <w:szCs w:val="24"/>
                <w:lang w:eastAsia="ru-RU"/>
              </w:rPr>
              <w:t>1</w:t>
            </w:r>
            <w:r w:rsidR="00901AE5">
              <w:rPr>
                <w:rFonts w:ascii="Times New Roman" w:eastAsia="Times New Roman" w:hAnsi="Times New Roman" w:cs="Times New Roman"/>
                <w:sz w:val="24"/>
                <w:szCs w:val="24"/>
                <w:lang w:eastAsia="ru-RU"/>
              </w:rPr>
              <w:t>5</w:t>
            </w:r>
          </w:p>
        </w:tc>
      </w:tr>
      <w:tr w:rsidR="00853D31" w:rsidRPr="008A0A06" w:rsidTr="00853D31">
        <w:trPr>
          <w:trHeight w:val="70"/>
          <w:tblHeader/>
        </w:trPr>
        <w:tc>
          <w:tcPr>
            <w:tcW w:w="741" w:type="dxa"/>
          </w:tcPr>
          <w:p w:rsidR="00853D31" w:rsidRPr="00901AE5" w:rsidRDefault="00853D31" w:rsidP="003F700C">
            <w:pPr>
              <w:spacing w:after="0" w:line="360" w:lineRule="auto"/>
              <w:jc w:val="center"/>
              <w:rPr>
                <w:rFonts w:ascii="Times New Roman" w:eastAsia="Times New Roman" w:hAnsi="Times New Roman" w:cs="Times New Roman"/>
                <w:sz w:val="24"/>
                <w:szCs w:val="24"/>
                <w:lang w:eastAsia="ru-RU"/>
              </w:rPr>
            </w:pPr>
            <w:r w:rsidRPr="00901AE5">
              <w:rPr>
                <w:rFonts w:ascii="Times New Roman" w:eastAsia="Times New Roman" w:hAnsi="Times New Roman" w:cs="Times New Roman"/>
                <w:sz w:val="24"/>
                <w:szCs w:val="24"/>
                <w:lang w:eastAsia="ru-RU"/>
              </w:rPr>
              <w:t>3.</w:t>
            </w:r>
          </w:p>
        </w:tc>
        <w:tc>
          <w:tcPr>
            <w:tcW w:w="4352" w:type="dxa"/>
          </w:tcPr>
          <w:p w:rsidR="00853D31" w:rsidRPr="00901AE5" w:rsidRDefault="00853D31" w:rsidP="003F700C">
            <w:pPr>
              <w:spacing w:after="0" w:line="360" w:lineRule="auto"/>
              <w:jc w:val="both"/>
              <w:rPr>
                <w:rFonts w:ascii="Times New Roman" w:eastAsia="Times New Roman" w:hAnsi="Times New Roman" w:cs="Times New Roman"/>
                <w:sz w:val="24"/>
                <w:szCs w:val="24"/>
                <w:lang w:eastAsia="ru-RU"/>
              </w:rPr>
            </w:pPr>
            <w:r w:rsidRPr="00901AE5">
              <w:rPr>
                <w:rFonts w:ascii="Times New Roman" w:eastAsia="Times New Roman" w:hAnsi="Times New Roman" w:cs="Times New Roman"/>
                <w:sz w:val="24"/>
                <w:szCs w:val="24"/>
                <w:lang w:eastAsia="ru-RU"/>
              </w:rPr>
              <w:t>составлено протоколов об АПН</w:t>
            </w:r>
          </w:p>
        </w:tc>
        <w:tc>
          <w:tcPr>
            <w:tcW w:w="2682" w:type="dxa"/>
          </w:tcPr>
          <w:p w:rsidR="00853D31" w:rsidRPr="008A0A06" w:rsidRDefault="00D653DE" w:rsidP="007D0756">
            <w:pPr>
              <w:spacing w:after="0" w:line="360" w:lineRule="auto"/>
              <w:jc w:val="center"/>
              <w:rPr>
                <w:rFonts w:ascii="Times New Roman" w:eastAsia="Times New Roman" w:hAnsi="Times New Roman" w:cs="Times New Roman"/>
                <w:sz w:val="24"/>
                <w:szCs w:val="24"/>
                <w:highlight w:val="yellow"/>
                <w:lang w:eastAsia="ru-RU"/>
              </w:rPr>
            </w:pPr>
            <w:r w:rsidRPr="007D0756">
              <w:rPr>
                <w:rFonts w:ascii="Times New Roman" w:eastAsia="Times New Roman" w:hAnsi="Times New Roman" w:cs="Times New Roman"/>
                <w:sz w:val="24"/>
                <w:szCs w:val="24"/>
                <w:lang w:eastAsia="ru-RU"/>
              </w:rPr>
              <w:t>0,</w:t>
            </w:r>
            <w:r w:rsidR="007D0756" w:rsidRPr="007D0756">
              <w:rPr>
                <w:rFonts w:ascii="Times New Roman" w:eastAsia="Times New Roman" w:hAnsi="Times New Roman" w:cs="Times New Roman"/>
                <w:sz w:val="24"/>
                <w:szCs w:val="24"/>
                <w:lang w:eastAsia="ru-RU"/>
              </w:rPr>
              <w:t>59</w:t>
            </w:r>
          </w:p>
        </w:tc>
        <w:tc>
          <w:tcPr>
            <w:tcW w:w="2363" w:type="dxa"/>
          </w:tcPr>
          <w:p w:rsidR="00853D31" w:rsidRPr="008A0A06" w:rsidRDefault="0098633E" w:rsidP="00901AE5">
            <w:pPr>
              <w:spacing w:after="0" w:line="360" w:lineRule="auto"/>
              <w:jc w:val="center"/>
              <w:rPr>
                <w:rFonts w:ascii="Times New Roman" w:eastAsia="Times New Roman" w:hAnsi="Times New Roman" w:cs="Times New Roman"/>
                <w:sz w:val="24"/>
                <w:szCs w:val="24"/>
                <w:highlight w:val="yellow"/>
                <w:lang w:eastAsia="ru-RU"/>
              </w:rPr>
            </w:pPr>
            <w:r w:rsidRPr="00901AE5">
              <w:rPr>
                <w:rFonts w:ascii="Times New Roman" w:eastAsia="Times New Roman" w:hAnsi="Times New Roman" w:cs="Times New Roman"/>
                <w:sz w:val="24"/>
                <w:szCs w:val="24"/>
                <w:lang w:eastAsia="ru-RU"/>
              </w:rPr>
              <w:t>1</w:t>
            </w:r>
            <w:r w:rsidR="00853D31" w:rsidRPr="00901AE5">
              <w:rPr>
                <w:rFonts w:ascii="Times New Roman" w:eastAsia="Times New Roman" w:hAnsi="Times New Roman" w:cs="Times New Roman"/>
                <w:sz w:val="24"/>
                <w:szCs w:val="24"/>
                <w:lang w:eastAsia="ru-RU"/>
              </w:rPr>
              <w:t>,</w:t>
            </w:r>
            <w:r w:rsidR="00901AE5" w:rsidRPr="00901AE5">
              <w:rPr>
                <w:rFonts w:ascii="Times New Roman" w:eastAsia="Times New Roman" w:hAnsi="Times New Roman" w:cs="Times New Roman"/>
                <w:sz w:val="24"/>
                <w:szCs w:val="24"/>
                <w:lang w:eastAsia="ru-RU"/>
              </w:rPr>
              <w:t>02</w:t>
            </w:r>
          </w:p>
        </w:tc>
      </w:tr>
      <w:tr w:rsidR="00853D31" w:rsidRPr="008A0A06" w:rsidTr="00853D31">
        <w:trPr>
          <w:tblHeader/>
        </w:trPr>
        <w:tc>
          <w:tcPr>
            <w:tcW w:w="741" w:type="dxa"/>
          </w:tcPr>
          <w:p w:rsidR="00853D31" w:rsidRPr="00901AE5" w:rsidRDefault="00853D31" w:rsidP="003F700C">
            <w:pPr>
              <w:spacing w:after="0" w:line="360" w:lineRule="auto"/>
              <w:jc w:val="center"/>
              <w:rPr>
                <w:rFonts w:ascii="Times New Roman" w:eastAsia="Times New Roman" w:hAnsi="Times New Roman" w:cs="Times New Roman"/>
                <w:sz w:val="24"/>
                <w:szCs w:val="24"/>
                <w:lang w:eastAsia="ru-RU"/>
              </w:rPr>
            </w:pPr>
            <w:r w:rsidRPr="00901AE5">
              <w:rPr>
                <w:rFonts w:ascii="Times New Roman" w:eastAsia="Times New Roman" w:hAnsi="Times New Roman" w:cs="Times New Roman"/>
                <w:sz w:val="24"/>
                <w:szCs w:val="24"/>
                <w:lang w:eastAsia="ru-RU"/>
              </w:rPr>
              <w:t>4.</w:t>
            </w:r>
          </w:p>
        </w:tc>
        <w:tc>
          <w:tcPr>
            <w:tcW w:w="4352" w:type="dxa"/>
          </w:tcPr>
          <w:p w:rsidR="00853D31" w:rsidRPr="00901AE5" w:rsidRDefault="00853D31" w:rsidP="003F700C">
            <w:pPr>
              <w:spacing w:after="0" w:line="360" w:lineRule="auto"/>
              <w:jc w:val="both"/>
              <w:rPr>
                <w:rFonts w:ascii="Times New Roman" w:eastAsia="Times New Roman" w:hAnsi="Times New Roman" w:cs="Times New Roman"/>
                <w:sz w:val="24"/>
                <w:szCs w:val="24"/>
                <w:lang w:eastAsia="ru-RU"/>
              </w:rPr>
            </w:pPr>
            <w:r w:rsidRPr="00901AE5">
              <w:rPr>
                <w:rFonts w:ascii="Times New Roman" w:eastAsia="Times New Roman" w:hAnsi="Times New Roman" w:cs="Times New Roman"/>
                <w:sz w:val="24"/>
                <w:szCs w:val="24"/>
                <w:lang w:eastAsia="ru-RU"/>
              </w:rPr>
              <w:t xml:space="preserve">наложено штрафов, </w:t>
            </w:r>
            <w:proofErr w:type="spellStart"/>
            <w:r w:rsidRPr="00901AE5">
              <w:rPr>
                <w:rFonts w:ascii="Times New Roman" w:eastAsia="Times New Roman" w:hAnsi="Times New Roman" w:cs="Times New Roman"/>
                <w:sz w:val="24"/>
                <w:szCs w:val="24"/>
                <w:lang w:eastAsia="ru-RU"/>
              </w:rPr>
              <w:t>тыс</w:t>
            </w:r>
            <w:proofErr w:type="gramStart"/>
            <w:r w:rsidRPr="00901AE5">
              <w:rPr>
                <w:rFonts w:ascii="Times New Roman" w:eastAsia="Times New Roman" w:hAnsi="Times New Roman" w:cs="Times New Roman"/>
                <w:sz w:val="24"/>
                <w:szCs w:val="24"/>
                <w:lang w:eastAsia="ru-RU"/>
              </w:rPr>
              <w:t>.р</w:t>
            </w:r>
            <w:proofErr w:type="gramEnd"/>
            <w:r w:rsidRPr="00901AE5">
              <w:rPr>
                <w:rFonts w:ascii="Times New Roman" w:eastAsia="Times New Roman" w:hAnsi="Times New Roman" w:cs="Times New Roman"/>
                <w:sz w:val="24"/>
                <w:szCs w:val="24"/>
                <w:lang w:eastAsia="ru-RU"/>
              </w:rPr>
              <w:t>уб</w:t>
            </w:r>
            <w:proofErr w:type="spellEnd"/>
            <w:r w:rsidRPr="00901AE5">
              <w:rPr>
                <w:rFonts w:ascii="Times New Roman" w:eastAsia="Times New Roman" w:hAnsi="Times New Roman" w:cs="Times New Roman"/>
                <w:sz w:val="24"/>
                <w:szCs w:val="24"/>
                <w:lang w:eastAsia="ru-RU"/>
              </w:rPr>
              <w:t>.</w:t>
            </w:r>
          </w:p>
        </w:tc>
        <w:tc>
          <w:tcPr>
            <w:tcW w:w="2682" w:type="dxa"/>
          </w:tcPr>
          <w:p w:rsidR="00853D31" w:rsidRPr="008A0A06" w:rsidRDefault="00A329EA" w:rsidP="00A329EA">
            <w:pPr>
              <w:spacing w:after="0" w:line="360" w:lineRule="auto"/>
              <w:jc w:val="center"/>
              <w:rPr>
                <w:rFonts w:ascii="Times New Roman" w:eastAsia="Times New Roman" w:hAnsi="Times New Roman" w:cs="Times New Roman"/>
                <w:sz w:val="24"/>
                <w:szCs w:val="24"/>
                <w:highlight w:val="yellow"/>
                <w:lang w:eastAsia="ru-RU"/>
              </w:rPr>
            </w:pPr>
            <w:r w:rsidRPr="00A329EA">
              <w:rPr>
                <w:rFonts w:ascii="Times New Roman" w:eastAsia="Times New Roman" w:hAnsi="Times New Roman" w:cs="Times New Roman"/>
                <w:sz w:val="24"/>
                <w:szCs w:val="24"/>
                <w:lang w:eastAsia="ru-RU"/>
              </w:rPr>
              <w:t>2</w:t>
            </w:r>
            <w:r w:rsidR="00407780" w:rsidRPr="00A329EA">
              <w:rPr>
                <w:rFonts w:ascii="Times New Roman" w:eastAsia="Times New Roman" w:hAnsi="Times New Roman" w:cs="Times New Roman"/>
                <w:sz w:val="24"/>
                <w:szCs w:val="24"/>
                <w:lang w:eastAsia="ru-RU"/>
              </w:rPr>
              <w:t>,</w:t>
            </w:r>
            <w:r w:rsidRPr="00A329EA">
              <w:rPr>
                <w:rFonts w:ascii="Times New Roman" w:eastAsia="Times New Roman" w:hAnsi="Times New Roman" w:cs="Times New Roman"/>
                <w:sz w:val="24"/>
                <w:szCs w:val="24"/>
                <w:lang w:eastAsia="ru-RU"/>
              </w:rPr>
              <w:t>21</w:t>
            </w:r>
          </w:p>
        </w:tc>
        <w:tc>
          <w:tcPr>
            <w:tcW w:w="2363" w:type="dxa"/>
          </w:tcPr>
          <w:p w:rsidR="00853D31" w:rsidRPr="008A0A06" w:rsidRDefault="00A329EA" w:rsidP="00A329EA">
            <w:pPr>
              <w:spacing w:after="0" w:line="360" w:lineRule="auto"/>
              <w:jc w:val="center"/>
              <w:rPr>
                <w:rFonts w:ascii="Times New Roman" w:eastAsia="Times New Roman" w:hAnsi="Times New Roman" w:cs="Times New Roman"/>
                <w:sz w:val="24"/>
                <w:szCs w:val="24"/>
                <w:highlight w:val="yellow"/>
                <w:lang w:eastAsia="ru-RU"/>
              </w:rPr>
            </w:pPr>
            <w:r w:rsidRPr="00A329EA">
              <w:rPr>
                <w:rFonts w:ascii="Times New Roman" w:eastAsia="Times New Roman" w:hAnsi="Times New Roman" w:cs="Times New Roman"/>
                <w:sz w:val="24"/>
                <w:szCs w:val="24"/>
                <w:lang w:eastAsia="ru-RU"/>
              </w:rPr>
              <w:t>3</w:t>
            </w:r>
            <w:r w:rsidR="00407780" w:rsidRPr="00A329EA">
              <w:rPr>
                <w:rFonts w:ascii="Times New Roman" w:eastAsia="Times New Roman" w:hAnsi="Times New Roman" w:cs="Times New Roman"/>
                <w:sz w:val="24"/>
                <w:szCs w:val="24"/>
                <w:lang w:eastAsia="ru-RU"/>
              </w:rPr>
              <w:t>,</w:t>
            </w:r>
            <w:r w:rsidRPr="00A329EA">
              <w:rPr>
                <w:rFonts w:ascii="Times New Roman" w:eastAsia="Times New Roman" w:hAnsi="Times New Roman" w:cs="Times New Roman"/>
                <w:sz w:val="24"/>
                <w:szCs w:val="24"/>
                <w:lang w:eastAsia="ru-RU"/>
              </w:rPr>
              <w:t>83</w:t>
            </w:r>
          </w:p>
        </w:tc>
      </w:tr>
      <w:tr w:rsidR="00853D31" w:rsidRPr="008A0A06" w:rsidTr="00853D31">
        <w:trPr>
          <w:tblHeader/>
        </w:trPr>
        <w:tc>
          <w:tcPr>
            <w:tcW w:w="741" w:type="dxa"/>
          </w:tcPr>
          <w:p w:rsidR="00853D31" w:rsidRPr="00901AE5" w:rsidRDefault="00853D31" w:rsidP="003F700C">
            <w:pPr>
              <w:spacing w:after="0" w:line="360" w:lineRule="auto"/>
              <w:jc w:val="center"/>
              <w:rPr>
                <w:rFonts w:ascii="Times New Roman" w:eastAsia="Times New Roman" w:hAnsi="Times New Roman" w:cs="Times New Roman"/>
                <w:sz w:val="24"/>
                <w:szCs w:val="24"/>
                <w:lang w:eastAsia="ru-RU"/>
              </w:rPr>
            </w:pPr>
            <w:r w:rsidRPr="00901AE5">
              <w:rPr>
                <w:rFonts w:ascii="Times New Roman" w:eastAsia="Times New Roman" w:hAnsi="Times New Roman" w:cs="Times New Roman"/>
                <w:sz w:val="24"/>
                <w:szCs w:val="24"/>
                <w:lang w:eastAsia="ru-RU"/>
              </w:rPr>
              <w:t>5.</w:t>
            </w:r>
          </w:p>
        </w:tc>
        <w:tc>
          <w:tcPr>
            <w:tcW w:w="4352" w:type="dxa"/>
          </w:tcPr>
          <w:p w:rsidR="00853D31" w:rsidRPr="00901AE5" w:rsidRDefault="00853D31" w:rsidP="003F700C">
            <w:pPr>
              <w:spacing w:after="0" w:line="360" w:lineRule="auto"/>
              <w:jc w:val="both"/>
              <w:rPr>
                <w:rFonts w:ascii="Times New Roman" w:eastAsia="Times New Roman" w:hAnsi="Times New Roman" w:cs="Times New Roman"/>
                <w:sz w:val="24"/>
                <w:szCs w:val="24"/>
                <w:lang w:eastAsia="ru-RU"/>
              </w:rPr>
            </w:pPr>
            <w:r w:rsidRPr="00901AE5">
              <w:rPr>
                <w:rFonts w:ascii="Times New Roman" w:eastAsia="Times New Roman" w:hAnsi="Times New Roman" w:cs="Times New Roman"/>
                <w:sz w:val="24"/>
                <w:szCs w:val="24"/>
                <w:lang w:eastAsia="ru-RU"/>
              </w:rPr>
              <w:t xml:space="preserve">взыскано штрафов, </w:t>
            </w:r>
            <w:proofErr w:type="spellStart"/>
            <w:r w:rsidRPr="00901AE5">
              <w:rPr>
                <w:rFonts w:ascii="Times New Roman" w:eastAsia="Times New Roman" w:hAnsi="Times New Roman" w:cs="Times New Roman"/>
                <w:sz w:val="24"/>
                <w:szCs w:val="24"/>
                <w:lang w:eastAsia="ru-RU"/>
              </w:rPr>
              <w:t>тыс</w:t>
            </w:r>
            <w:proofErr w:type="gramStart"/>
            <w:r w:rsidRPr="00901AE5">
              <w:rPr>
                <w:rFonts w:ascii="Times New Roman" w:eastAsia="Times New Roman" w:hAnsi="Times New Roman" w:cs="Times New Roman"/>
                <w:sz w:val="24"/>
                <w:szCs w:val="24"/>
                <w:lang w:eastAsia="ru-RU"/>
              </w:rPr>
              <w:t>.р</w:t>
            </w:r>
            <w:proofErr w:type="gramEnd"/>
            <w:r w:rsidRPr="00901AE5">
              <w:rPr>
                <w:rFonts w:ascii="Times New Roman" w:eastAsia="Times New Roman" w:hAnsi="Times New Roman" w:cs="Times New Roman"/>
                <w:sz w:val="24"/>
                <w:szCs w:val="24"/>
                <w:lang w:eastAsia="ru-RU"/>
              </w:rPr>
              <w:t>уб</w:t>
            </w:r>
            <w:proofErr w:type="spellEnd"/>
            <w:r w:rsidRPr="00901AE5">
              <w:rPr>
                <w:rFonts w:ascii="Times New Roman" w:eastAsia="Times New Roman" w:hAnsi="Times New Roman" w:cs="Times New Roman"/>
                <w:sz w:val="24"/>
                <w:szCs w:val="24"/>
                <w:lang w:eastAsia="ru-RU"/>
              </w:rPr>
              <w:t>.</w:t>
            </w:r>
          </w:p>
        </w:tc>
        <w:tc>
          <w:tcPr>
            <w:tcW w:w="2682" w:type="dxa"/>
          </w:tcPr>
          <w:p w:rsidR="00853D31" w:rsidRPr="008A0A06" w:rsidRDefault="00407780" w:rsidP="00A329EA">
            <w:pPr>
              <w:spacing w:after="0" w:line="360" w:lineRule="auto"/>
              <w:jc w:val="center"/>
              <w:rPr>
                <w:rFonts w:ascii="Times New Roman" w:eastAsia="Times New Roman" w:hAnsi="Times New Roman" w:cs="Times New Roman"/>
                <w:sz w:val="24"/>
                <w:szCs w:val="24"/>
                <w:highlight w:val="yellow"/>
                <w:lang w:eastAsia="ru-RU"/>
              </w:rPr>
            </w:pPr>
            <w:r w:rsidRPr="00A329EA">
              <w:rPr>
                <w:rFonts w:ascii="Times New Roman" w:eastAsia="Times New Roman" w:hAnsi="Times New Roman" w:cs="Times New Roman"/>
                <w:sz w:val="24"/>
                <w:szCs w:val="24"/>
                <w:lang w:eastAsia="ru-RU"/>
              </w:rPr>
              <w:t>1,</w:t>
            </w:r>
            <w:r w:rsidR="00A329EA" w:rsidRPr="00A329EA">
              <w:rPr>
                <w:rFonts w:ascii="Times New Roman" w:eastAsia="Times New Roman" w:hAnsi="Times New Roman" w:cs="Times New Roman"/>
                <w:sz w:val="24"/>
                <w:szCs w:val="24"/>
                <w:lang w:eastAsia="ru-RU"/>
              </w:rPr>
              <w:t>85</w:t>
            </w:r>
          </w:p>
        </w:tc>
        <w:tc>
          <w:tcPr>
            <w:tcW w:w="2363" w:type="dxa"/>
          </w:tcPr>
          <w:p w:rsidR="00853D31" w:rsidRPr="008A0A06" w:rsidRDefault="00A329EA" w:rsidP="00A329EA">
            <w:pPr>
              <w:spacing w:after="0" w:line="360" w:lineRule="auto"/>
              <w:jc w:val="center"/>
              <w:rPr>
                <w:rFonts w:ascii="Times New Roman" w:eastAsia="Times New Roman" w:hAnsi="Times New Roman" w:cs="Times New Roman"/>
                <w:sz w:val="24"/>
                <w:szCs w:val="24"/>
                <w:highlight w:val="yellow"/>
                <w:lang w:eastAsia="ru-RU"/>
              </w:rPr>
            </w:pPr>
            <w:r w:rsidRPr="00A329EA">
              <w:rPr>
                <w:rFonts w:ascii="Times New Roman" w:eastAsia="Times New Roman" w:hAnsi="Times New Roman" w:cs="Times New Roman"/>
                <w:sz w:val="24"/>
                <w:szCs w:val="24"/>
                <w:lang w:eastAsia="ru-RU"/>
              </w:rPr>
              <w:t>3</w:t>
            </w:r>
            <w:r w:rsidR="00407780" w:rsidRPr="00A329EA">
              <w:rPr>
                <w:rFonts w:ascii="Times New Roman" w:eastAsia="Times New Roman" w:hAnsi="Times New Roman" w:cs="Times New Roman"/>
                <w:sz w:val="24"/>
                <w:szCs w:val="24"/>
                <w:lang w:eastAsia="ru-RU"/>
              </w:rPr>
              <w:t>,</w:t>
            </w:r>
            <w:r w:rsidRPr="00A329EA">
              <w:rPr>
                <w:rFonts w:ascii="Times New Roman" w:eastAsia="Times New Roman" w:hAnsi="Times New Roman" w:cs="Times New Roman"/>
                <w:sz w:val="24"/>
                <w:szCs w:val="24"/>
                <w:lang w:eastAsia="ru-RU"/>
              </w:rPr>
              <w:t>51</w:t>
            </w:r>
          </w:p>
        </w:tc>
      </w:tr>
    </w:tbl>
    <w:p w:rsidR="008762E1" w:rsidRPr="002C515A" w:rsidRDefault="008762E1" w:rsidP="003F700C">
      <w:pPr>
        <w:pageBreakBefore/>
        <w:tabs>
          <w:tab w:val="left" w:pos="709"/>
          <w:tab w:val="left" w:pos="1985"/>
          <w:tab w:val="right" w:pos="10065"/>
        </w:tabs>
        <w:spacing w:after="0" w:line="360" w:lineRule="auto"/>
        <w:ind w:firstLine="709"/>
        <w:jc w:val="both"/>
        <w:outlineLvl w:val="2"/>
        <w:rPr>
          <w:rFonts w:ascii="Times New Roman" w:eastAsia="Times New Roman" w:hAnsi="Times New Roman" w:cs="Times New Roman"/>
          <w:b/>
          <w:i/>
          <w:caps/>
          <w:sz w:val="28"/>
          <w:szCs w:val="26"/>
          <w:u w:val="single"/>
          <w:lang w:eastAsia="ru-RU"/>
        </w:rPr>
      </w:pPr>
      <w:r w:rsidRPr="002C515A">
        <w:rPr>
          <w:rFonts w:ascii="Times New Roman" w:eastAsia="Times New Roman" w:hAnsi="Times New Roman" w:cs="Times New Roman"/>
          <w:b/>
          <w:caps/>
          <w:sz w:val="28"/>
          <w:szCs w:val="28"/>
          <w:lang w:val="en-US" w:eastAsia="ru-RU"/>
        </w:rPr>
        <w:lastRenderedPageBreak/>
        <w:t>III</w:t>
      </w:r>
      <w:r w:rsidRPr="002C515A">
        <w:rPr>
          <w:rFonts w:ascii="Times New Roman" w:eastAsia="Times New Roman" w:hAnsi="Times New Roman" w:cs="Times New Roman"/>
          <w:b/>
          <w:caps/>
          <w:sz w:val="28"/>
          <w:szCs w:val="28"/>
          <w:lang w:eastAsia="ru-RU"/>
        </w:rPr>
        <w:t xml:space="preserve">. </w:t>
      </w:r>
      <w:r w:rsidRPr="002C515A">
        <w:rPr>
          <w:rFonts w:ascii="Times New Roman" w:eastAsia="Times New Roman" w:hAnsi="Times New Roman" w:cs="Times New Roman"/>
          <w:b/>
          <w:sz w:val="28"/>
          <w:szCs w:val="28"/>
          <w:lang w:eastAsia="ru-RU"/>
        </w:rPr>
        <w:t>Выводы по результатам деятельности 201</w:t>
      </w:r>
      <w:r w:rsidR="000B2679" w:rsidRPr="002C515A">
        <w:rPr>
          <w:rFonts w:ascii="Times New Roman" w:eastAsia="Times New Roman" w:hAnsi="Times New Roman" w:cs="Times New Roman"/>
          <w:b/>
          <w:sz w:val="28"/>
          <w:szCs w:val="28"/>
          <w:lang w:eastAsia="ru-RU"/>
        </w:rPr>
        <w:t>4</w:t>
      </w:r>
      <w:r w:rsidRPr="002C515A">
        <w:rPr>
          <w:rFonts w:ascii="Times New Roman" w:eastAsia="Times New Roman" w:hAnsi="Times New Roman" w:cs="Times New Roman"/>
          <w:b/>
          <w:sz w:val="28"/>
          <w:szCs w:val="28"/>
          <w:lang w:eastAsia="ru-RU"/>
        </w:rPr>
        <w:t xml:space="preserve"> год</w:t>
      </w:r>
      <w:r w:rsidR="00F344FB" w:rsidRPr="002C515A">
        <w:rPr>
          <w:rFonts w:ascii="Times New Roman" w:eastAsia="Times New Roman" w:hAnsi="Times New Roman" w:cs="Times New Roman"/>
          <w:b/>
          <w:sz w:val="28"/>
          <w:szCs w:val="28"/>
          <w:lang w:eastAsia="ru-RU"/>
        </w:rPr>
        <w:t xml:space="preserve"> </w:t>
      </w:r>
      <w:r w:rsidRPr="002C515A">
        <w:rPr>
          <w:rFonts w:ascii="Times New Roman" w:eastAsia="Times New Roman" w:hAnsi="Times New Roman" w:cs="Times New Roman"/>
          <w:b/>
          <w:sz w:val="28"/>
          <w:szCs w:val="28"/>
          <w:lang w:eastAsia="ru-RU"/>
        </w:rPr>
        <w:t>и предложения по ее совершенствованию</w:t>
      </w:r>
      <w:bookmarkEnd w:id="28"/>
    </w:p>
    <w:p w:rsidR="006E0AD7" w:rsidRPr="002C515A" w:rsidRDefault="006E0AD7" w:rsidP="003F700C">
      <w:pPr>
        <w:pStyle w:val="afb"/>
        <w:numPr>
          <w:ilvl w:val="0"/>
          <w:numId w:val="7"/>
        </w:numPr>
        <w:ind w:left="0" w:right="-1" w:firstLine="709"/>
        <w:rPr>
          <w:rFonts w:eastAsia="Calibri"/>
          <w:bCs/>
          <w:color w:val="000000" w:themeColor="text1"/>
          <w:sz w:val="28"/>
          <w:szCs w:val="28"/>
        </w:rPr>
      </w:pPr>
      <w:proofErr w:type="gramStart"/>
      <w:r w:rsidRPr="002C515A">
        <w:rPr>
          <w:rFonts w:eastAsia="Calibri"/>
          <w:bCs/>
          <w:color w:val="000000" w:themeColor="text1"/>
          <w:sz w:val="28"/>
          <w:szCs w:val="28"/>
        </w:rPr>
        <w:t xml:space="preserve">Внести </w:t>
      </w:r>
      <w:r w:rsidR="00B817D7" w:rsidRPr="002C515A">
        <w:rPr>
          <w:rFonts w:eastAsia="Calibri"/>
          <w:bCs/>
          <w:color w:val="000000" w:themeColor="text1"/>
          <w:sz w:val="28"/>
          <w:szCs w:val="28"/>
        </w:rPr>
        <w:t xml:space="preserve">дополнение </w:t>
      </w:r>
      <w:r w:rsidRPr="002C515A">
        <w:rPr>
          <w:rFonts w:eastAsia="Calibri"/>
          <w:bCs/>
          <w:color w:val="000000" w:themeColor="text1"/>
          <w:sz w:val="28"/>
          <w:szCs w:val="28"/>
        </w:rPr>
        <w:t xml:space="preserve">в лицензионные условия лицензии на оказание телематических услуг связи </w:t>
      </w:r>
      <w:r w:rsidR="00B817D7" w:rsidRPr="002C515A">
        <w:rPr>
          <w:rFonts w:eastAsia="Calibri"/>
          <w:bCs/>
          <w:color w:val="000000" w:themeColor="text1"/>
          <w:sz w:val="28"/>
          <w:szCs w:val="28"/>
        </w:rPr>
        <w:t xml:space="preserve">об </w:t>
      </w:r>
      <w:r w:rsidRPr="002C515A">
        <w:rPr>
          <w:color w:val="000000" w:themeColor="text1"/>
          <w:sz w:val="28"/>
          <w:szCs w:val="28"/>
        </w:rPr>
        <w:t>обязанност</w:t>
      </w:r>
      <w:r w:rsidR="00B817D7" w:rsidRPr="002C515A">
        <w:rPr>
          <w:color w:val="000000" w:themeColor="text1"/>
          <w:sz w:val="28"/>
          <w:szCs w:val="28"/>
        </w:rPr>
        <w:t>и</w:t>
      </w:r>
      <w:r w:rsidRPr="002C515A">
        <w:rPr>
          <w:color w:val="000000" w:themeColor="text1"/>
          <w:sz w:val="28"/>
          <w:szCs w:val="28"/>
        </w:rPr>
        <w:t xml:space="preserve"> операторов связи осуществлять выгрузку</w:t>
      </w:r>
      <w:r w:rsidRPr="002C515A">
        <w:rPr>
          <w:rFonts w:eastAsia="Calibri"/>
          <w:color w:val="000000" w:themeColor="text1"/>
          <w:sz w:val="28"/>
          <w:szCs w:val="28"/>
        </w:rPr>
        <w:t xml:space="preserve"> информации,</w:t>
      </w:r>
      <w:r w:rsidRPr="002C515A">
        <w:rPr>
          <w:rFonts w:eastAsia="Calibri"/>
          <w:bCs/>
          <w:color w:val="000000" w:themeColor="text1"/>
          <w:sz w:val="28"/>
          <w:szCs w:val="28"/>
        </w:rPr>
        <w:t xml:space="preserve"> содержащейся в единой автоматизированной информационной системе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 целях дальнейшего ограничения и возобновления доступа к ним. </w:t>
      </w:r>
      <w:proofErr w:type="gramEnd"/>
    </w:p>
    <w:p w:rsidR="006E0AD7" w:rsidRPr="002C515A" w:rsidRDefault="006E0AD7" w:rsidP="003F700C">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2C515A">
        <w:rPr>
          <w:rFonts w:ascii="Times New Roman" w:eastAsia="Calibri" w:hAnsi="Times New Roman" w:cs="Times New Roman"/>
          <w:bCs/>
          <w:color w:val="000000" w:themeColor="text1"/>
          <w:sz w:val="28"/>
          <w:szCs w:val="28"/>
        </w:rPr>
        <w:t xml:space="preserve">2. </w:t>
      </w:r>
      <w:r w:rsidR="00D13AC1" w:rsidRPr="002C515A">
        <w:rPr>
          <w:rFonts w:ascii="Times New Roman" w:eastAsia="Calibri" w:hAnsi="Times New Roman" w:cs="Times New Roman"/>
          <w:bCs/>
          <w:color w:val="000000" w:themeColor="text1"/>
          <w:sz w:val="28"/>
          <w:szCs w:val="28"/>
        </w:rPr>
        <w:t>Разъяснить порядок действий в следующей ситуации: м</w:t>
      </w:r>
      <w:r w:rsidRPr="002C515A">
        <w:rPr>
          <w:rFonts w:ascii="Times New Roman" w:eastAsia="Times New Roman" w:hAnsi="Times New Roman" w:cs="Times New Roman"/>
          <w:color w:val="000000" w:themeColor="text1"/>
          <w:sz w:val="28"/>
          <w:szCs w:val="28"/>
          <w:lang w:eastAsia="ru-RU"/>
        </w:rPr>
        <w:t>ежду Присоединяемым оператором и Присоединяющим оператором</w:t>
      </w:r>
      <w:r w:rsidR="00C63A46" w:rsidRPr="002C515A">
        <w:rPr>
          <w:rFonts w:ascii="Times New Roman" w:eastAsia="Times New Roman" w:hAnsi="Times New Roman" w:cs="Times New Roman"/>
          <w:color w:val="000000" w:themeColor="text1"/>
          <w:sz w:val="28"/>
          <w:szCs w:val="28"/>
          <w:lang w:eastAsia="ru-RU"/>
        </w:rPr>
        <w:t xml:space="preserve"> заключается дополнительное соглашение к договору присоединения сетей электросвязи</w:t>
      </w:r>
      <w:r w:rsidRPr="002C515A">
        <w:rPr>
          <w:rFonts w:ascii="Times New Roman" w:eastAsia="Times New Roman" w:hAnsi="Times New Roman" w:cs="Times New Roman"/>
          <w:color w:val="000000" w:themeColor="text1"/>
          <w:sz w:val="28"/>
          <w:szCs w:val="28"/>
          <w:lang w:eastAsia="ru-RU"/>
        </w:rPr>
        <w:t>, в силу которого фильтрацию трафика осуществляет  в соответствии с Правилами</w:t>
      </w:r>
      <w:r w:rsidRPr="002C515A">
        <w:rPr>
          <w:rFonts w:ascii="Times New Roman" w:eastAsia="Courier New" w:hAnsi="Times New Roman" w:cs="Times New Roman"/>
          <w:color w:val="000000" w:themeColor="text1"/>
          <w:sz w:val="28"/>
          <w:szCs w:val="28"/>
          <w:lang w:eastAsia="ru-RU"/>
        </w:rPr>
        <w:t xml:space="preserve"> ведения ЕАИС</w:t>
      </w:r>
      <w:r w:rsidR="00C63A46" w:rsidRPr="002C515A">
        <w:rPr>
          <w:rFonts w:ascii="Times New Roman" w:eastAsia="Times New Roman" w:hAnsi="Times New Roman" w:cs="Times New Roman"/>
          <w:color w:val="000000" w:themeColor="text1"/>
          <w:sz w:val="28"/>
          <w:szCs w:val="28"/>
          <w:lang w:eastAsia="ru-RU"/>
        </w:rPr>
        <w:t xml:space="preserve"> Присоединяющий оператор.</w:t>
      </w:r>
      <w:r w:rsidRPr="002C515A">
        <w:rPr>
          <w:rFonts w:ascii="Times New Roman" w:eastAsia="Times New Roman" w:hAnsi="Times New Roman" w:cs="Times New Roman"/>
          <w:color w:val="000000" w:themeColor="text1"/>
          <w:sz w:val="28"/>
          <w:szCs w:val="28"/>
          <w:lang w:eastAsia="ru-RU"/>
        </w:rPr>
        <w:t xml:space="preserve"> </w:t>
      </w:r>
      <w:r w:rsidR="00C63A46" w:rsidRPr="002C515A">
        <w:rPr>
          <w:rFonts w:ascii="Times New Roman" w:eastAsia="Times New Roman" w:hAnsi="Times New Roman" w:cs="Times New Roman"/>
          <w:color w:val="000000" w:themeColor="text1"/>
          <w:sz w:val="28"/>
          <w:szCs w:val="28"/>
          <w:lang w:eastAsia="ru-RU"/>
        </w:rPr>
        <w:t>О</w:t>
      </w:r>
      <w:r w:rsidRPr="002C515A">
        <w:rPr>
          <w:rFonts w:ascii="Times New Roman" w:eastAsia="Times New Roman" w:hAnsi="Times New Roman" w:cs="Times New Roman"/>
          <w:color w:val="000000" w:themeColor="text1"/>
          <w:sz w:val="28"/>
          <w:szCs w:val="28"/>
          <w:lang w:eastAsia="ru-RU"/>
        </w:rPr>
        <w:t>свобождается ли</w:t>
      </w:r>
      <w:r w:rsidR="00C63A46" w:rsidRPr="002C515A">
        <w:rPr>
          <w:rFonts w:ascii="Times New Roman" w:eastAsia="Times New Roman" w:hAnsi="Times New Roman" w:cs="Times New Roman"/>
          <w:color w:val="000000" w:themeColor="text1"/>
          <w:sz w:val="28"/>
          <w:szCs w:val="28"/>
          <w:lang w:eastAsia="ru-RU"/>
        </w:rPr>
        <w:t xml:space="preserve"> в данном случае</w:t>
      </w:r>
      <w:r w:rsidRPr="002C515A">
        <w:rPr>
          <w:rFonts w:ascii="Times New Roman" w:eastAsia="Times New Roman" w:hAnsi="Times New Roman" w:cs="Times New Roman"/>
          <w:color w:val="000000" w:themeColor="text1"/>
          <w:sz w:val="28"/>
          <w:szCs w:val="28"/>
          <w:lang w:eastAsia="ru-RU"/>
        </w:rPr>
        <w:t xml:space="preserve"> Присоединяемый оператор связи от административной ответственности за нарушения требований </w:t>
      </w:r>
      <w:r w:rsidRPr="002C515A">
        <w:rPr>
          <w:rFonts w:ascii="Times New Roman" w:eastAsia="Courier New" w:hAnsi="Times New Roman" w:cs="Times New Roman"/>
          <w:color w:val="000000" w:themeColor="text1"/>
          <w:sz w:val="28"/>
          <w:szCs w:val="28"/>
          <w:lang w:eastAsia="ru-RU"/>
        </w:rPr>
        <w:t>п. 5 ст. 46 Федерального закона от 07.07.2003 № 126-ФЗ «О связи», в случае выявления доступа в его сети к запрещенным ресурсам.</w:t>
      </w:r>
    </w:p>
    <w:p w:rsidR="006E0AD7" w:rsidRPr="002C515A" w:rsidRDefault="000410D3" w:rsidP="003F700C">
      <w:pPr>
        <w:spacing w:after="0" w:line="360" w:lineRule="auto"/>
        <w:ind w:firstLine="708"/>
        <w:jc w:val="both"/>
        <w:rPr>
          <w:rFonts w:ascii="Times New Roman" w:hAnsi="Times New Roman" w:cs="Times New Roman"/>
          <w:sz w:val="28"/>
          <w:szCs w:val="28"/>
        </w:rPr>
      </w:pPr>
      <w:r w:rsidRPr="002C515A">
        <w:rPr>
          <w:rFonts w:ascii="Times New Roman" w:hAnsi="Times New Roman" w:cs="Times New Roman"/>
          <w:sz w:val="28"/>
          <w:szCs w:val="28"/>
        </w:rPr>
        <w:t>3</w:t>
      </w:r>
      <w:r w:rsidR="006E0AD7" w:rsidRPr="002C515A">
        <w:rPr>
          <w:rFonts w:ascii="Times New Roman" w:hAnsi="Times New Roman" w:cs="Times New Roman"/>
          <w:sz w:val="28"/>
          <w:szCs w:val="28"/>
        </w:rPr>
        <w:t xml:space="preserve">. В связи с тем, что регистрация обращений граждан ведется в СЭД  ЕИС и отчеты о количестве поступивших обращений в разрезе по типу доставки, тематике поступивших обращений, результатам рассмотрения, признаку </w:t>
      </w:r>
      <w:proofErr w:type="spellStart"/>
      <w:r w:rsidR="006E0AD7" w:rsidRPr="002C515A">
        <w:rPr>
          <w:rFonts w:ascii="Times New Roman" w:hAnsi="Times New Roman" w:cs="Times New Roman"/>
          <w:sz w:val="28"/>
          <w:szCs w:val="28"/>
        </w:rPr>
        <w:t>исполненности</w:t>
      </w:r>
      <w:proofErr w:type="spellEnd"/>
      <w:r w:rsidR="006E0AD7" w:rsidRPr="002C515A">
        <w:rPr>
          <w:rFonts w:ascii="Times New Roman" w:hAnsi="Times New Roman" w:cs="Times New Roman"/>
          <w:sz w:val="28"/>
          <w:szCs w:val="28"/>
        </w:rPr>
        <w:t xml:space="preserve"> размещены в информационно-справочной системе ЕИС, </w:t>
      </w:r>
      <w:r w:rsidR="00BD57C0" w:rsidRPr="002C515A">
        <w:rPr>
          <w:rFonts w:ascii="Times New Roman" w:hAnsi="Times New Roman" w:cs="Times New Roman"/>
          <w:sz w:val="28"/>
          <w:szCs w:val="28"/>
        </w:rPr>
        <w:t xml:space="preserve">просим </w:t>
      </w:r>
      <w:r w:rsidR="006E0AD7" w:rsidRPr="002C515A">
        <w:rPr>
          <w:rFonts w:ascii="Times New Roman" w:hAnsi="Times New Roman" w:cs="Times New Roman"/>
          <w:sz w:val="28"/>
          <w:szCs w:val="28"/>
        </w:rPr>
        <w:t>рассмотреть вопрос об отмене дублирования внесения в раздел обращений граждан  в первую платформу ЕИС.</w:t>
      </w:r>
    </w:p>
    <w:p w:rsidR="00392F1B" w:rsidRPr="002C515A" w:rsidRDefault="00392F1B" w:rsidP="003F700C">
      <w:pPr>
        <w:spacing w:after="0" w:line="360" w:lineRule="auto"/>
        <w:ind w:firstLine="708"/>
        <w:jc w:val="both"/>
        <w:rPr>
          <w:rFonts w:ascii="Times New Roman" w:hAnsi="Times New Roman" w:cs="Times New Roman"/>
          <w:sz w:val="28"/>
          <w:szCs w:val="28"/>
        </w:rPr>
      </w:pPr>
      <w:r w:rsidRPr="002C515A">
        <w:rPr>
          <w:rFonts w:ascii="Times New Roman" w:hAnsi="Times New Roman" w:cs="Times New Roman"/>
          <w:sz w:val="28"/>
          <w:szCs w:val="28"/>
        </w:rPr>
        <w:t xml:space="preserve">4. </w:t>
      </w:r>
      <w:r w:rsidR="00D13AC1" w:rsidRPr="002C515A">
        <w:rPr>
          <w:rFonts w:ascii="Times New Roman" w:hAnsi="Times New Roman" w:cs="Times New Roman"/>
          <w:sz w:val="28"/>
          <w:szCs w:val="28"/>
        </w:rPr>
        <w:t xml:space="preserve">Разработать методические рекомендации </w:t>
      </w:r>
      <w:proofErr w:type="gramStart"/>
      <w:r w:rsidR="00D13AC1" w:rsidRPr="002C515A">
        <w:rPr>
          <w:rFonts w:ascii="Times New Roman" w:hAnsi="Times New Roman" w:cs="Times New Roman"/>
          <w:sz w:val="28"/>
          <w:szCs w:val="28"/>
        </w:rPr>
        <w:t>по поряд</w:t>
      </w:r>
      <w:r w:rsidRPr="002C515A">
        <w:rPr>
          <w:rFonts w:ascii="Times New Roman" w:hAnsi="Times New Roman" w:cs="Times New Roman"/>
          <w:sz w:val="28"/>
          <w:szCs w:val="28"/>
        </w:rPr>
        <w:t>к</w:t>
      </w:r>
      <w:r w:rsidR="00D13AC1" w:rsidRPr="002C515A">
        <w:rPr>
          <w:rFonts w:ascii="Times New Roman" w:hAnsi="Times New Roman" w:cs="Times New Roman"/>
          <w:sz w:val="28"/>
          <w:szCs w:val="28"/>
        </w:rPr>
        <w:t>у</w:t>
      </w:r>
      <w:r w:rsidRPr="002C515A">
        <w:rPr>
          <w:rFonts w:ascii="Times New Roman" w:hAnsi="Times New Roman" w:cs="Times New Roman"/>
          <w:sz w:val="28"/>
          <w:szCs w:val="28"/>
        </w:rPr>
        <w:t xml:space="preserve"> проведения систематического наблюдения </w:t>
      </w:r>
      <w:r w:rsidR="00D13AC1" w:rsidRPr="002C515A">
        <w:rPr>
          <w:rFonts w:ascii="Times New Roman" w:hAnsi="Times New Roman" w:cs="Times New Roman"/>
          <w:sz w:val="28"/>
          <w:szCs w:val="28"/>
        </w:rPr>
        <w:t>исполнения требования к оказанию</w:t>
      </w:r>
      <w:r w:rsidRPr="002C515A">
        <w:rPr>
          <w:rFonts w:ascii="Times New Roman" w:hAnsi="Times New Roman" w:cs="Times New Roman"/>
          <w:sz w:val="28"/>
          <w:szCs w:val="28"/>
        </w:rPr>
        <w:t xml:space="preserve"> универсальн</w:t>
      </w:r>
      <w:r w:rsidR="00D13AC1" w:rsidRPr="002C515A">
        <w:rPr>
          <w:rFonts w:ascii="Times New Roman" w:hAnsi="Times New Roman" w:cs="Times New Roman"/>
          <w:sz w:val="28"/>
          <w:szCs w:val="28"/>
        </w:rPr>
        <w:t>ой</w:t>
      </w:r>
      <w:r w:rsidRPr="002C515A">
        <w:rPr>
          <w:rFonts w:ascii="Times New Roman" w:hAnsi="Times New Roman" w:cs="Times New Roman"/>
          <w:sz w:val="28"/>
          <w:szCs w:val="28"/>
        </w:rPr>
        <w:t xml:space="preserve"> услуг</w:t>
      </w:r>
      <w:r w:rsidR="00D13AC1" w:rsidRPr="002C515A">
        <w:rPr>
          <w:rFonts w:ascii="Times New Roman" w:hAnsi="Times New Roman" w:cs="Times New Roman"/>
          <w:sz w:val="28"/>
          <w:szCs w:val="28"/>
        </w:rPr>
        <w:t>и</w:t>
      </w:r>
      <w:r w:rsidRPr="002C515A">
        <w:rPr>
          <w:rFonts w:ascii="Times New Roman" w:hAnsi="Times New Roman" w:cs="Times New Roman"/>
          <w:sz w:val="28"/>
          <w:szCs w:val="28"/>
        </w:rPr>
        <w:t xml:space="preserve"> </w:t>
      </w:r>
      <w:r w:rsidR="00D13AC1" w:rsidRPr="002C515A">
        <w:rPr>
          <w:rFonts w:ascii="Times New Roman" w:hAnsi="Times New Roman" w:cs="Times New Roman"/>
          <w:sz w:val="28"/>
          <w:szCs w:val="28"/>
        </w:rPr>
        <w:t>связи</w:t>
      </w:r>
      <w:r w:rsidRPr="002C515A">
        <w:rPr>
          <w:rFonts w:ascii="Times New Roman" w:hAnsi="Times New Roman" w:cs="Times New Roman"/>
          <w:sz w:val="28"/>
          <w:szCs w:val="28"/>
        </w:rPr>
        <w:t xml:space="preserve"> в связи с вступлением в действие</w:t>
      </w:r>
      <w:proofErr w:type="gramEnd"/>
      <w:r w:rsidRPr="002C515A">
        <w:rPr>
          <w:rFonts w:ascii="Times New Roman" w:hAnsi="Times New Roman" w:cs="Times New Roman"/>
          <w:sz w:val="28"/>
          <w:szCs w:val="28"/>
        </w:rPr>
        <w:t xml:space="preserve"> изменений в ФЗ от 07.07.2003 № 126 «О связи»</w:t>
      </w:r>
      <w:r w:rsidR="00D13AC1" w:rsidRPr="002C515A">
        <w:rPr>
          <w:rFonts w:ascii="Times New Roman" w:hAnsi="Times New Roman" w:cs="Times New Roman"/>
          <w:sz w:val="28"/>
          <w:szCs w:val="28"/>
        </w:rPr>
        <w:t xml:space="preserve"> (ст. 2,57)</w:t>
      </w:r>
      <w:r w:rsidRPr="002C515A">
        <w:rPr>
          <w:rFonts w:ascii="Times New Roman" w:hAnsi="Times New Roman" w:cs="Times New Roman"/>
          <w:sz w:val="28"/>
          <w:szCs w:val="28"/>
        </w:rPr>
        <w:t>.</w:t>
      </w:r>
    </w:p>
    <w:p w:rsidR="0007408E" w:rsidRPr="0007408E" w:rsidRDefault="002C515A" w:rsidP="000740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07408E">
        <w:rPr>
          <w:rFonts w:ascii="Times New Roman" w:hAnsi="Times New Roman" w:cs="Times New Roman"/>
          <w:sz w:val="28"/>
          <w:szCs w:val="28"/>
        </w:rPr>
        <w:t xml:space="preserve">. </w:t>
      </w:r>
      <w:r w:rsidR="0007408E" w:rsidRPr="0007408E">
        <w:rPr>
          <w:rFonts w:ascii="Times New Roman" w:hAnsi="Times New Roman" w:cs="Times New Roman"/>
          <w:sz w:val="28"/>
          <w:szCs w:val="28"/>
        </w:rPr>
        <w:t xml:space="preserve">Ч. 2 ст. 13.21 КоАП РФ устанавливает административную ответственность за нарушение установленного порядка распространения среди </w:t>
      </w:r>
      <w:r w:rsidR="0007408E" w:rsidRPr="0007408E">
        <w:rPr>
          <w:rFonts w:ascii="Times New Roman" w:hAnsi="Times New Roman" w:cs="Times New Roman"/>
          <w:sz w:val="28"/>
          <w:szCs w:val="28"/>
        </w:rPr>
        <w:lastRenderedPageBreak/>
        <w:t>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3 статьи 13.15 КоАП РФ.</w:t>
      </w:r>
    </w:p>
    <w:p w:rsidR="0007408E" w:rsidRPr="0007408E" w:rsidRDefault="0007408E" w:rsidP="0007408E">
      <w:pPr>
        <w:spacing w:after="0" w:line="360" w:lineRule="auto"/>
        <w:ind w:firstLine="708"/>
        <w:jc w:val="both"/>
        <w:rPr>
          <w:rFonts w:ascii="Times New Roman" w:hAnsi="Times New Roman" w:cs="Times New Roman"/>
          <w:sz w:val="28"/>
          <w:szCs w:val="28"/>
        </w:rPr>
      </w:pPr>
      <w:r w:rsidRPr="0007408E">
        <w:rPr>
          <w:rFonts w:ascii="Times New Roman" w:hAnsi="Times New Roman" w:cs="Times New Roman"/>
          <w:sz w:val="28"/>
          <w:szCs w:val="28"/>
        </w:rPr>
        <w:t>В силу ч. 4 ст. 12  Федерального закона от 29 декабря 2010 г. N 436-ФЗ «О защите детей от информации, причиняющей вред их здоровью и развитию» (далее – Закон) знак информационной продукции размещается в публикуемых программах теле- и радиопередач, перечнях и каталогах информационной продукции.</w:t>
      </w:r>
    </w:p>
    <w:p w:rsidR="0007408E" w:rsidRPr="0007408E" w:rsidRDefault="0007408E" w:rsidP="0007408E">
      <w:pPr>
        <w:spacing w:after="0" w:line="360" w:lineRule="auto"/>
        <w:ind w:firstLine="708"/>
        <w:jc w:val="both"/>
        <w:rPr>
          <w:rFonts w:ascii="Times New Roman" w:hAnsi="Times New Roman" w:cs="Times New Roman"/>
          <w:sz w:val="28"/>
          <w:szCs w:val="28"/>
        </w:rPr>
      </w:pPr>
      <w:r w:rsidRPr="0007408E">
        <w:rPr>
          <w:rFonts w:ascii="Times New Roman" w:hAnsi="Times New Roman" w:cs="Times New Roman"/>
          <w:sz w:val="28"/>
          <w:szCs w:val="28"/>
        </w:rPr>
        <w:t xml:space="preserve">За нарушение ч. 4 ст. 12 Закона, а именно, в связи </w:t>
      </w:r>
      <w:proofErr w:type="gramStart"/>
      <w:r w:rsidRPr="0007408E">
        <w:rPr>
          <w:rFonts w:ascii="Times New Roman" w:hAnsi="Times New Roman" w:cs="Times New Roman"/>
          <w:sz w:val="28"/>
          <w:szCs w:val="28"/>
        </w:rPr>
        <w:t>с  отсутствуем</w:t>
      </w:r>
      <w:proofErr w:type="gramEnd"/>
      <w:r w:rsidRPr="0007408E">
        <w:rPr>
          <w:rFonts w:ascii="Times New Roman" w:hAnsi="Times New Roman" w:cs="Times New Roman"/>
          <w:sz w:val="28"/>
          <w:szCs w:val="28"/>
        </w:rPr>
        <w:t xml:space="preserve"> знака информационной продукции в публикуемой программе телепередач в выпуске газеты, должностными лицами Управления Роскомнадзора по Волгоградской области и Республике Калмыкия возбуждаются дела об административных правонарушениях по ч. 2 ст. 13.21 КоАП РФ. </w:t>
      </w:r>
    </w:p>
    <w:p w:rsidR="0007408E" w:rsidRPr="0007408E" w:rsidRDefault="0007408E" w:rsidP="0007408E">
      <w:pPr>
        <w:spacing w:after="0" w:line="360" w:lineRule="auto"/>
        <w:ind w:firstLine="708"/>
        <w:jc w:val="both"/>
        <w:rPr>
          <w:rFonts w:ascii="Times New Roman" w:hAnsi="Times New Roman" w:cs="Times New Roman"/>
          <w:sz w:val="28"/>
          <w:szCs w:val="28"/>
        </w:rPr>
      </w:pPr>
      <w:r w:rsidRPr="0007408E">
        <w:rPr>
          <w:rFonts w:ascii="Times New Roman" w:hAnsi="Times New Roman" w:cs="Times New Roman"/>
          <w:sz w:val="28"/>
          <w:szCs w:val="28"/>
        </w:rPr>
        <w:t xml:space="preserve">Однако в некоторых случаях судьи прекращают производство по делу об административном правонарушении, предусмотренном ч. 2 ст. 13.21 КоАП РФ, ввиду отсутствия состава административного правонарушения. </w:t>
      </w:r>
    </w:p>
    <w:p w:rsidR="0007408E" w:rsidRPr="0007408E" w:rsidRDefault="0007408E" w:rsidP="0007408E">
      <w:pPr>
        <w:spacing w:after="0" w:line="360" w:lineRule="auto"/>
        <w:ind w:firstLine="708"/>
        <w:jc w:val="both"/>
        <w:rPr>
          <w:rFonts w:ascii="Times New Roman" w:hAnsi="Times New Roman" w:cs="Times New Roman"/>
          <w:sz w:val="28"/>
          <w:szCs w:val="28"/>
        </w:rPr>
      </w:pPr>
      <w:r w:rsidRPr="0007408E">
        <w:rPr>
          <w:rFonts w:ascii="Times New Roman" w:hAnsi="Times New Roman" w:cs="Times New Roman"/>
          <w:sz w:val="28"/>
          <w:szCs w:val="28"/>
        </w:rPr>
        <w:t>По мнению судей, само по себе отсутствие знака возрастного ограничения в тексте программы телепередач, несущей информацию лишь о названии передачи, не может нанести вред здоровью и развитию детей. Кроме того, указанный знак не обладает признаками, перечисленными в ст. 5 Закона.</w:t>
      </w:r>
    </w:p>
    <w:p w:rsidR="0007408E" w:rsidRPr="0007408E" w:rsidRDefault="0007408E" w:rsidP="0007408E">
      <w:pPr>
        <w:spacing w:after="0" w:line="360" w:lineRule="auto"/>
        <w:ind w:firstLine="708"/>
        <w:jc w:val="both"/>
        <w:rPr>
          <w:rFonts w:ascii="Times New Roman" w:hAnsi="Times New Roman" w:cs="Times New Roman"/>
          <w:sz w:val="28"/>
          <w:szCs w:val="28"/>
        </w:rPr>
      </w:pPr>
      <w:r w:rsidRPr="0007408E">
        <w:rPr>
          <w:rFonts w:ascii="Times New Roman" w:hAnsi="Times New Roman" w:cs="Times New Roman"/>
          <w:sz w:val="28"/>
          <w:szCs w:val="28"/>
        </w:rPr>
        <w:t xml:space="preserve">С другой стороны, требования Закона нарушены (ч. 4 ст. 12), а в  ч. 2 ст. 13.21 КоАП РФ идет речь о нарушении порядка распространения информационной продукции среди детей, установленного Федеральным законом  от 29.12.2010 № 436-ФЗ. Однако какой-либо иной статьи КоАП РФ, предусматривающей ответственность за отсутствие знака информационной продукции в публикуемой программе телепередач, нет. </w:t>
      </w:r>
    </w:p>
    <w:p w:rsidR="0007408E" w:rsidRPr="0007408E" w:rsidRDefault="0007408E" w:rsidP="0007408E">
      <w:pPr>
        <w:spacing w:after="0" w:line="360" w:lineRule="auto"/>
        <w:ind w:firstLine="708"/>
        <w:jc w:val="both"/>
        <w:rPr>
          <w:rFonts w:ascii="Times New Roman" w:hAnsi="Times New Roman" w:cs="Times New Roman"/>
          <w:sz w:val="28"/>
          <w:szCs w:val="28"/>
        </w:rPr>
      </w:pPr>
      <w:r w:rsidRPr="0007408E">
        <w:rPr>
          <w:rFonts w:ascii="Times New Roman" w:hAnsi="Times New Roman" w:cs="Times New Roman"/>
          <w:sz w:val="28"/>
          <w:szCs w:val="28"/>
        </w:rPr>
        <w:t xml:space="preserve">Также требует разъяснения следующий вопрос: </w:t>
      </w:r>
      <w:proofErr w:type="gramStart"/>
      <w:r w:rsidRPr="0007408E">
        <w:rPr>
          <w:rFonts w:ascii="Times New Roman" w:hAnsi="Times New Roman" w:cs="Times New Roman"/>
          <w:sz w:val="28"/>
          <w:szCs w:val="28"/>
        </w:rPr>
        <w:t xml:space="preserve">Если газета является общественно-политическим печатным изданием, и в силу  п.5 ч. 4 ст. 11 </w:t>
      </w:r>
      <w:r w:rsidR="0096438D" w:rsidRPr="0007408E">
        <w:rPr>
          <w:rFonts w:ascii="Times New Roman" w:hAnsi="Times New Roman" w:cs="Times New Roman"/>
          <w:sz w:val="28"/>
          <w:szCs w:val="28"/>
        </w:rPr>
        <w:t>Федеральн</w:t>
      </w:r>
      <w:r w:rsidR="0096438D">
        <w:rPr>
          <w:rFonts w:ascii="Times New Roman" w:hAnsi="Times New Roman" w:cs="Times New Roman"/>
          <w:sz w:val="28"/>
          <w:szCs w:val="28"/>
        </w:rPr>
        <w:t>ого</w:t>
      </w:r>
      <w:r w:rsidR="0096438D" w:rsidRPr="0007408E">
        <w:rPr>
          <w:rFonts w:ascii="Times New Roman" w:hAnsi="Times New Roman" w:cs="Times New Roman"/>
          <w:sz w:val="28"/>
          <w:szCs w:val="28"/>
        </w:rPr>
        <w:t xml:space="preserve"> закон</w:t>
      </w:r>
      <w:r w:rsidR="0096438D">
        <w:rPr>
          <w:rFonts w:ascii="Times New Roman" w:hAnsi="Times New Roman" w:cs="Times New Roman"/>
          <w:sz w:val="28"/>
          <w:szCs w:val="28"/>
        </w:rPr>
        <w:t>а</w:t>
      </w:r>
      <w:r w:rsidR="0096438D" w:rsidRPr="0007408E">
        <w:rPr>
          <w:rFonts w:ascii="Times New Roman" w:hAnsi="Times New Roman" w:cs="Times New Roman"/>
          <w:sz w:val="28"/>
          <w:szCs w:val="28"/>
        </w:rPr>
        <w:t xml:space="preserve"> от 29.12.2010 № 436</w:t>
      </w:r>
      <w:r w:rsidRPr="0007408E">
        <w:rPr>
          <w:rFonts w:ascii="Times New Roman" w:hAnsi="Times New Roman" w:cs="Times New Roman"/>
          <w:sz w:val="28"/>
          <w:szCs w:val="28"/>
        </w:rPr>
        <w:t xml:space="preserve"> данное издание может распространяться даже при отсутствии соответствующих знаков информационной </w:t>
      </w:r>
      <w:r w:rsidRPr="0007408E">
        <w:rPr>
          <w:rFonts w:ascii="Times New Roman" w:hAnsi="Times New Roman" w:cs="Times New Roman"/>
          <w:sz w:val="28"/>
          <w:szCs w:val="28"/>
        </w:rPr>
        <w:lastRenderedPageBreak/>
        <w:t>продукции, то освобождается ли данный вид СМИ от обязанности по соблюдению ч. 4 ст. 12 Закона, т.е. по размещению знака информационной продукции в публикуемых программах телепередач?</w:t>
      </w:r>
      <w:proofErr w:type="gramEnd"/>
    </w:p>
    <w:p w:rsidR="0007408E" w:rsidRPr="0007408E" w:rsidRDefault="0007408E" w:rsidP="002C515A">
      <w:pPr>
        <w:pStyle w:val="afb"/>
        <w:numPr>
          <w:ilvl w:val="0"/>
          <w:numId w:val="14"/>
        </w:numPr>
        <w:ind w:left="0" w:firstLine="709"/>
        <w:rPr>
          <w:sz w:val="28"/>
          <w:szCs w:val="28"/>
        </w:rPr>
      </w:pPr>
      <w:proofErr w:type="gramStart"/>
      <w:r w:rsidRPr="0007408E">
        <w:rPr>
          <w:sz w:val="28"/>
          <w:szCs w:val="28"/>
        </w:rPr>
        <w:t>Необходимо ли возбуждать дело об административном правонарушении, предусмотренном ч. 3 ст. 14.1 КоАП РФ, за неосуществление оператором связи выгрузки из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РФ запрещено, в следующей ситуации: оператор связи не производит выгрузку из Реестра в дни, когда данный</w:t>
      </w:r>
      <w:proofErr w:type="gramEnd"/>
      <w:r w:rsidRPr="0007408E">
        <w:rPr>
          <w:sz w:val="28"/>
          <w:szCs w:val="28"/>
        </w:rPr>
        <w:t xml:space="preserve"> Реестр не обновляется и информация в него не вносится, но при этом выгружает в дни, когда запрещенная информация вносится в Реестр и происходит его обновление. </w:t>
      </w:r>
    </w:p>
    <w:p w:rsidR="0007408E" w:rsidRPr="0007408E" w:rsidRDefault="0007408E" w:rsidP="0007408E">
      <w:pPr>
        <w:spacing w:after="0" w:line="360" w:lineRule="auto"/>
        <w:ind w:firstLine="708"/>
        <w:jc w:val="both"/>
        <w:rPr>
          <w:rFonts w:ascii="Times New Roman" w:hAnsi="Times New Roman" w:cs="Times New Roman"/>
          <w:sz w:val="28"/>
          <w:szCs w:val="28"/>
        </w:rPr>
      </w:pPr>
      <w:r w:rsidRPr="0007408E">
        <w:rPr>
          <w:rFonts w:ascii="Times New Roman" w:hAnsi="Times New Roman" w:cs="Times New Roman"/>
          <w:sz w:val="28"/>
          <w:szCs w:val="28"/>
        </w:rPr>
        <w:t xml:space="preserve">Согласно </w:t>
      </w:r>
      <w:r w:rsidR="0096438D">
        <w:rPr>
          <w:rFonts w:ascii="Times New Roman" w:hAnsi="Times New Roman" w:cs="Times New Roman"/>
          <w:sz w:val="28"/>
          <w:szCs w:val="28"/>
        </w:rPr>
        <w:t xml:space="preserve">п. </w:t>
      </w:r>
      <w:r w:rsidRPr="0007408E">
        <w:rPr>
          <w:rFonts w:ascii="Times New Roman" w:hAnsi="Times New Roman" w:cs="Times New Roman"/>
          <w:sz w:val="28"/>
          <w:szCs w:val="28"/>
        </w:rPr>
        <w:t xml:space="preserve">13 </w:t>
      </w:r>
      <w:r w:rsidR="0096438D">
        <w:rPr>
          <w:rFonts w:ascii="Times New Roman" w:hAnsi="Times New Roman" w:cs="Times New Roman"/>
          <w:sz w:val="28"/>
          <w:szCs w:val="28"/>
        </w:rPr>
        <w:t>П</w:t>
      </w:r>
      <w:r w:rsidRPr="0007408E">
        <w:rPr>
          <w:rFonts w:ascii="Times New Roman" w:hAnsi="Times New Roman" w:cs="Times New Roman"/>
          <w:sz w:val="28"/>
          <w:szCs w:val="28"/>
        </w:rPr>
        <w:t>остановлени</w:t>
      </w:r>
      <w:r w:rsidR="0096438D">
        <w:rPr>
          <w:rFonts w:ascii="Times New Roman" w:hAnsi="Times New Roman" w:cs="Times New Roman"/>
          <w:sz w:val="28"/>
          <w:szCs w:val="28"/>
        </w:rPr>
        <w:t>я</w:t>
      </w:r>
      <w:r w:rsidRPr="0007408E">
        <w:rPr>
          <w:rFonts w:ascii="Times New Roman" w:hAnsi="Times New Roman" w:cs="Times New Roman"/>
          <w:sz w:val="28"/>
          <w:szCs w:val="28"/>
        </w:rPr>
        <w:t xml:space="preserve"> Правительства РФ от 26 октября 2012 года № 1101 перечень доменных имен, указателей страниц сайтов в сети «Интернет», а также сетевых адресов, позволяющих идентифицировать сайт в сети «Интернет», доступ к которым обязан ограничить оператор связи, оказывающий услуги по предоставлению доступа к сети «</w:t>
      </w:r>
      <w:bookmarkStart w:id="31" w:name="_GoBack"/>
      <w:bookmarkEnd w:id="31"/>
      <w:r w:rsidRPr="0007408E">
        <w:rPr>
          <w:rFonts w:ascii="Times New Roman" w:hAnsi="Times New Roman" w:cs="Times New Roman"/>
          <w:sz w:val="28"/>
          <w:szCs w:val="28"/>
        </w:rPr>
        <w:t>Интернет», обновляется ежедневно в 9 часов 00 минут и 21 час 00 минут по московскому времени. В течение суток с момента такого обновления оператор связи обязан ограничить доступ к таким сайтам в сети «Интернет».</w:t>
      </w:r>
    </w:p>
    <w:p w:rsidR="005502B6" w:rsidRPr="008477BF" w:rsidRDefault="005502B6" w:rsidP="003F700C">
      <w:pPr>
        <w:spacing w:after="0" w:line="360" w:lineRule="auto"/>
        <w:ind w:firstLine="708"/>
        <w:jc w:val="both"/>
        <w:rPr>
          <w:rFonts w:ascii="Times New Roman" w:hAnsi="Times New Roman" w:cs="Times New Roman"/>
          <w:sz w:val="28"/>
          <w:szCs w:val="28"/>
        </w:rPr>
      </w:pPr>
    </w:p>
    <w:sectPr w:rsidR="005502B6" w:rsidRPr="008477BF" w:rsidSect="00FE74E6">
      <w:footerReference w:type="default" r:id="rId5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C57" w:rsidRDefault="002E2C57" w:rsidP="00FE74E6">
      <w:pPr>
        <w:spacing w:after="0" w:line="240" w:lineRule="auto"/>
      </w:pPr>
      <w:r>
        <w:separator/>
      </w:r>
    </w:p>
  </w:endnote>
  <w:endnote w:type="continuationSeparator" w:id="0">
    <w:p w:rsidR="002E2C57" w:rsidRDefault="002E2C57" w:rsidP="00FE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7631"/>
      <w:docPartObj>
        <w:docPartGallery w:val="Page Numbers (Bottom of Page)"/>
        <w:docPartUnique/>
      </w:docPartObj>
    </w:sdtPr>
    <w:sdtEndPr/>
    <w:sdtContent>
      <w:p w:rsidR="00375807" w:rsidRDefault="00375807">
        <w:pPr>
          <w:pStyle w:val="a9"/>
          <w:jc w:val="center"/>
        </w:pPr>
        <w:r>
          <w:fldChar w:fldCharType="begin"/>
        </w:r>
        <w:r>
          <w:instrText>PAGE   \* MERGEFORMAT</w:instrText>
        </w:r>
        <w:r>
          <w:fldChar w:fldCharType="separate"/>
        </w:r>
        <w:r w:rsidR="0096438D">
          <w:rPr>
            <w:noProof/>
          </w:rPr>
          <w:t>115</w:t>
        </w:r>
        <w:r>
          <w:fldChar w:fldCharType="end"/>
        </w:r>
      </w:p>
    </w:sdtContent>
  </w:sdt>
  <w:p w:rsidR="00375807" w:rsidRDefault="0037580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C57" w:rsidRDefault="002E2C57" w:rsidP="00FE74E6">
      <w:pPr>
        <w:spacing w:after="0" w:line="240" w:lineRule="auto"/>
      </w:pPr>
      <w:r>
        <w:separator/>
      </w:r>
    </w:p>
  </w:footnote>
  <w:footnote w:type="continuationSeparator" w:id="0">
    <w:p w:rsidR="002E2C57" w:rsidRDefault="002E2C57" w:rsidP="00FE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16F6"/>
    <w:multiLevelType w:val="multilevel"/>
    <w:tmpl w:val="7C32E7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D4B2F3A"/>
    <w:multiLevelType w:val="hybridMultilevel"/>
    <w:tmpl w:val="233C1E4C"/>
    <w:lvl w:ilvl="0" w:tplc="26A4B1CA">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5691FB3"/>
    <w:multiLevelType w:val="hybridMultilevel"/>
    <w:tmpl w:val="BD04D4DC"/>
    <w:lvl w:ilvl="0" w:tplc="E8384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3C5C8F"/>
    <w:multiLevelType w:val="hybridMultilevel"/>
    <w:tmpl w:val="0C64A5D0"/>
    <w:lvl w:ilvl="0" w:tplc="56BAB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B427A5"/>
    <w:multiLevelType w:val="hybridMultilevel"/>
    <w:tmpl w:val="16669D7C"/>
    <w:lvl w:ilvl="0" w:tplc="BF9E9E8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5D772C"/>
    <w:multiLevelType w:val="multilevel"/>
    <w:tmpl w:val="5F1C2C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7">
    <w:nsid w:val="49DF3153"/>
    <w:multiLevelType w:val="hybridMultilevel"/>
    <w:tmpl w:val="282802E0"/>
    <w:lvl w:ilvl="0" w:tplc="F970D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B3A454E"/>
    <w:multiLevelType w:val="multilevel"/>
    <w:tmpl w:val="E5FA65C2"/>
    <w:lvl w:ilvl="0">
      <w:start w:val="2"/>
      <w:numFmt w:val="decimal"/>
      <w:lvlText w:val="%1."/>
      <w:lvlJc w:val="left"/>
      <w:pPr>
        <w:ind w:left="600" w:hanging="60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6DB50AD"/>
    <w:multiLevelType w:val="hybridMultilevel"/>
    <w:tmpl w:val="37BA4782"/>
    <w:lvl w:ilvl="0" w:tplc="29AAA6D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82A0DAD"/>
    <w:multiLevelType w:val="hybridMultilevel"/>
    <w:tmpl w:val="3C8C29DA"/>
    <w:lvl w:ilvl="0" w:tplc="3BC0840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1C7D68"/>
    <w:multiLevelType w:val="hybridMultilevel"/>
    <w:tmpl w:val="2A20585C"/>
    <w:lvl w:ilvl="0" w:tplc="644AEF2C">
      <w:start w:val="2"/>
      <w:numFmt w:val="bullet"/>
      <w:lvlText w:val="-"/>
      <w:lvlJc w:val="left"/>
      <w:pPr>
        <w:ind w:left="2484" w:hanging="360"/>
      </w:pPr>
      <w:rPr>
        <w:rFonts w:ascii="Times New Roman" w:eastAsia="Calibri" w:hAnsi="Times New Roman" w:cs="Times New Roman"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2">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3">
    <w:nsid w:val="78A92BA6"/>
    <w:multiLevelType w:val="multilevel"/>
    <w:tmpl w:val="1AE2BFDC"/>
    <w:lvl w:ilvl="0">
      <w:start w:val="1"/>
      <w:numFmt w:val="decimal"/>
      <w:lvlText w:val="%1."/>
      <w:lvlJc w:val="lef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num w:numId="1">
    <w:abstractNumId w:val="2"/>
  </w:num>
  <w:num w:numId="2">
    <w:abstractNumId w:val="12"/>
  </w:num>
  <w:num w:numId="3">
    <w:abstractNumId w:val="6"/>
  </w:num>
  <w:num w:numId="4">
    <w:abstractNumId w:val="13"/>
  </w:num>
  <w:num w:numId="5">
    <w:abstractNumId w:val="0"/>
  </w:num>
  <w:num w:numId="6">
    <w:abstractNumId w:val="5"/>
  </w:num>
  <w:num w:numId="7">
    <w:abstractNumId w:val="7"/>
  </w:num>
  <w:num w:numId="8">
    <w:abstractNumId w:val="3"/>
  </w:num>
  <w:num w:numId="9">
    <w:abstractNumId w:val="8"/>
  </w:num>
  <w:num w:numId="10">
    <w:abstractNumId w:val="9"/>
  </w:num>
  <w:num w:numId="11">
    <w:abstractNumId w:val="1"/>
  </w:num>
  <w:num w:numId="12">
    <w:abstractNumId w:val="4"/>
  </w:num>
  <w:num w:numId="13">
    <w:abstractNumId w:val="11"/>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F3"/>
    <w:rsid w:val="00000456"/>
    <w:rsid w:val="00000A96"/>
    <w:rsid w:val="00002177"/>
    <w:rsid w:val="00005AC3"/>
    <w:rsid w:val="00007058"/>
    <w:rsid w:val="000074F8"/>
    <w:rsid w:val="00010C00"/>
    <w:rsid w:val="000128F9"/>
    <w:rsid w:val="00013844"/>
    <w:rsid w:val="000148C0"/>
    <w:rsid w:val="000246CD"/>
    <w:rsid w:val="0003301C"/>
    <w:rsid w:val="00033AF1"/>
    <w:rsid w:val="00036112"/>
    <w:rsid w:val="000410D3"/>
    <w:rsid w:val="00042EF6"/>
    <w:rsid w:val="00043854"/>
    <w:rsid w:val="000439C5"/>
    <w:rsid w:val="00044CC9"/>
    <w:rsid w:val="00046D85"/>
    <w:rsid w:val="00047CDB"/>
    <w:rsid w:val="00054CD5"/>
    <w:rsid w:val="00057808"/>
    <w:rsid w:val="00060E08"/>
    <w:rsid w:val="0006111F"/>
    <w:rsid w:val="000646EF"/>
    <w:rsid w:val="00065F04"/>
    <w:rsid w:val="00066D76"/>
    <w:rsid w:val="000719BC"/>
    <w:rsid w:val="000724D4"/>
    <w:rsid w:val="00073D0A"/>
    <w:rsid w:val="00073F6E"/>
    <w:rsid w:val="0007408E"/>
    <w:rsid w:val="000745AE"/>
    <w:rsid w:val="00075580"/>
    <w:rsid w:val="00080C0D"/>
    <w:rsid w:val="00081B73"/>
    <w:rsid w:val="0008474B"/>
    <w:rsid w:val="0008499B"/>
    <w:rsid w:val="000855DD"/>
    <w:rsid w:val="000861BE"/>
    <w:rsid w:val="000874D2"/>
    <w:rsid w:val="000905CE"/>
    <w:rsid w:val="00091AA3"/>
    <w:rsid w:val="000934F4"/>
    <w:rsid w:val="000937F8"/>
    <w:rsid w:val="00093BE7"/>
    <w:rsid w:val="00093C7C"/>
    <w:rsid w:val="00093DEE"/>
    <w:rsid w:val="00094485"/>
    <w:rsid w:val="00094890"/>
    <w:rsid w:val="000A4EC3"/>
    <w:rsid w:val="000A5C4D"/>
    <w:rsid w:val="000A61F1"/>
    <w:rsid w:val="000A783C"/>
    <w:rsid w:val="000B1AFA"/>
    <w:rsid w:val="000B1EB5"/>
    <w:rsid w:val="000B2207"/>
    <w:rsid w:val="000B2422"/>
    <w:rsid w:val="000B2679"/>
    <w:rsid w:val="000B7674"/>
    <w:rsid w:val="000C1B50"/>
    <w:rsid w:val="000C63CD"/>
    <w:rsid w:val="000D19B7"/>
    <w:rsid w:val="000D38AC"/>
    <w:rsid w:val="000D692B"/>
    <w:rsid w:val="000D7949"/>
    <w:rsid w:val="000E24FF"/>
    <w:rsid w:val="000E3A34"/>
    <w:rsid w:val="000E6062"/>
    <w:rsid w:val="000F04F9"/>
    <w:rsid w:val="000F3B4E"/>
    <w:rsid w:val="000F4228"/>
    <w:rsid w:val="00107BE9"/>
    <w:rsid w:val="0011044A"/>
    <w:rsid w:val="001104A6"/>
    <w:rsid w:val="00111F09"/>
    <w:rsid w:val="00114E63"/>
    <w:rsid w:val="001151BA"/>
    <w:rsid w:val="001168D8"/>
    <w:rsid w:val="001200B2"/>
    <w:rsid w:val="0012204B"/>
    <w:rsid w:val="0012773D"/>
    <w:rsid w:val="00130F76"/>
    <w:rsid w:val="00133E7C"/>
    <w:rsid w:val="00136247"/>
    <w:rsid w:val="00136D42"/>
    <w:rsid w:val="00137CC0"/>
    <w:rsid w:val="00140C4D"/>
    <w:rsid w:val="001422AF"/>
    <w:rsid w:val="00142848"/>
    <w:rsid w:val="00152D05"/>
    <w:rsid w:val="00152EE6"/>
    <w:rsid w:val="001548F0"/>
    <w:rsid w:val="0016129A"/>
    <w:rsid w:val="00161806"/>
    <w:rsid w:val="00165195"/>
    <w:rsid w:val="00167086"/>
    <w:rsid w:val="00170858"/>
    <w:rsid w:val="00174476"/>
    <w:rsid w:val="0017652E"/>
    <w:rsid w:val="00180006"/>
    <w:rsid w:val="0018086F"/>
    <w:rsid w:val="00180D1D"/>
    <w:rsid w:val="001854A4"/>
    <w:rsid w:val="00187E58"/>
    <w:rsid w:val="00194632"/>
    <w:rsid w:val="00195AE0"/>
    <w:rsid w:val="001A0913"/>
    <w:rsid w:val="001A3DA2"/>
    <w:rsid w:val="001A4DCF"/>
    <w:rsid w:val="001A79B2"/>
    <w:rsid w:val="001A7ADA"/>
    <w:rsid w:val="001B21C5"/>
    <w:rsid w:val="001B25DC"/>
    <w:rsid w:val="001B2F42"/>
    <w:rsid w:val="001B3678"/>
    <w:rsid w:val="001B45EC"/>
    <w:rsid w:val="001B5C5C"/>
    <w:rsid w:val="001C0C6B"/>
    <w:rsid w:val="001C194D"/>
    <w:rsid w:val="001C245F"/>
    <w:rsid w:val="001C26DA"/>
    <w:rsid w:val="001C2EBB"/>
    <w:rsid w:val="001C305D"/>
    <w:rsid w:val="001C39E1"/>
    <w:rsid w:val="001C7F16"/>
    <w:rsid w:val="001D2A53"/>
    <w:rsid w:val="001D58A1"/>
    <w:rsid w:val="001D64A6"/>
    <w:rsid w:val="001D79AE"/>
    <w:rsid w:val="001E113A"/>
    <w:rsid w:val="001E13A8"/>
    <w:rsid w:val="001E2463"/>
    <w:rsid w:val="001E4627"/>
    <w:rsid w:val="001E46DD"/>
    <w:rsid w:val="001E4744"/>
    <w:rsid w:val="001E73A1"/>
    <w:rsid w:val="001F0CF4"/>
    <w:rsid w:val="001F3863"/>
    <w:rsid w:val="001F657E"/>
    <w:rsid w:val="00200134"/>
    <w:rsid w:val="0020014E"/>
    <w:rsid w:val="00200B35"/>
    <w:rsid w:val="00206912"/>
    <w:rsid w:val="00207C11"/>
    <w:rsid w:val="00210B52"/>
    <w:rsid w:val="0021434E"/>
    <w:rsid w:val="002155FA"/>
    <w:rsid w:val="00215B54"/>
    <w:rsid w:val="00215F67"/>
    <w:rsid w:val="00216E24"/>
    <w:rsid w:val="00230AD2"/>
    <w:rsid w:val="0023347E"/>
    <w:rsid w:val="00233A70"/>
    <w:rsid w:val="0023468C"/>
    <w:rsid w:val="0023776D"/>
    <w:rsid w:val="00240129"/>
    <w:rsid w:val="0024100F"/>
    <w:rsid w:val="00243AA2"/>
    <w:rsid w:val="00245B94"/>
    <w:rsid w:val="0025122C"/>
    <w:rsid w:val="00252BC7"/>
    <w:rsid w:val="002555AE"/>
    <w:rsid w:val="0026307D"/>
    <w:rsid w:val="00265026"/>
    <w:rsid w:val="0026699F"/>
    <w:rsid w:val="002715A6"/>
    <w:rsid w:val="00273B54"/>
    <w:rsid w:val="00274BEA"/>
    <w:rsid w:val="002756F6"/>
    <w:rsid w:val="00275868"/>
    <w:rsid w:val="00275B37"/>
    <w:rsid w:val="00276A06"/>
    <w:rsid w:val="00276B1C"/>
    <w:rsid w:val="002771E6"/>
    <w:rsid w:val="00281983"/>
    <w:rsid w:val="00284E02"/>
    <w:rsid w:val="00285B7F"/>
    <w:rsid w:val="00285DA5"/>
    <w:rsid w:val="0029249E"/>
    <w:rsid w:val="00294C0F"/>
    <w:rsid w:val="00295388"/>
    <w:rsid w:val="002A0D97"/>
    <w:rsid w:val="002A1C78"/>
    <w:rsid w:val="002A2206"/>
    <w:rsid w:val="002A253D"/>
    <w:rsid w:val="002A306C"/>
    <w:rsid w:val="002A4F70"/>
    <w:rsid w:val="002B195C"/>
    <w:rsid w:val="002B38D7"/>
    <w:rsid w:val="002B645E"/>
    <w:rsid w:val="002C2914"/>
    <w:rsid w:val="002C4AA6"/>
    <w:rsid w:val="002C515A"/>
    <w:rsid w:val="002C7C9C"/>
    <w:rsid w:val="002D005C"/>
    <w:rsid w:val="002D05A5"/>
    <w:rsid w:val="002D539A"/>
    <w:rsid w:val="002E1782"/>
    <w:rsid w:val="002E2C57"/>
    <w:rsid w:val="002E3D79"/>
    <w:rsid w:val="002E4D45"/>
    <w:rsid w:val="002E656B"/>
    <w:rsid w:val="002E7C03"/>
    <w:rsid w:val="002F10E0"/>
    <w:rsid w:val="002F10E1"/>
    <w:rsid w:val="002F20FC"/>
    <w:rsid w:val="002F302C"/>
    <w:rsid w:val="002F4E2A"/>
    <w:rsid w:val="002F625C"/>
    <w:rsid w:val="002F6A41"/>
    <w:rsid w:val="0030000B"/>
    <w:rsid w:val="003031C5"/>
    <w:rsid w:val="003040C4"/>
    <w:rsid w:val="00310069"/>
    <w:rsid w:val="00310417"/>
    <w:rsid w:val="00311952"/>
    <w:rsid w:val="00312600"/>
    <w:rsid w:val="003144C1"/>
    <w:rsid w:val="0031717F"/>
    <w:rsid w:val="00323D4E"/>
    <w:rsid w:val="00327EC1"/>
    <w:rsid w:val="00331585"/>
    <w:rsid w:val="00334DB1"/>
    <w:rsid w:val="0033533B"/>
    <w:rsid w:val="00335FC4"/>
    <w:rsid w:val="0034201F"/>
    <w:rsid w:val="0034419F"/>
    <w:rsid w:val="0034424F"/>
    <w:rsid w:val="0034566D"/>
    <w:rsid w:val="00346830"/>
    <w:rsid w:val="00347EAE"/>
    <w:rsid w:val="00351866"/>
    <w:rsid w:val="0035468E"/>
    <w:rsid w:val="00357FC8"/>
    <w:rsid w:val="0036103C"/>
    <w:rsid w:val="003613D1"/>
    <w:rsid w:val="00363C57"/>
    <w:rsid w:val="00366E0F"/>
    <w:rsid w:val="00367A47"/>
    <w:rsid w:val="00370A2D"/>
    <w:rsid w:val="00371111"/>
    <w:rsid w:val="00373BCA"/>
    <w:rsid w:val="00375807"/>
    <w:rsid w:val="003850D4"/>
    <w:rsid w:val="00385C82"/>
    <w:rsid w:val="00387A01"/>
    <w:rsid w:val="003916A0"/>
    <w:rsid w:val="0039174A"/>
    <w:rsid w:val="00392F1B"/>
    <w:rsid w:val="003930F8"/>
    <w:rsid w:val="00396DCC"/>
    <w:rsid w:val="003A09EC"/>
    <w:rsid w:val="003A21CB"/>
    <w:rsid w:val="003A5D5B"/>
    <w:rsid w:val="003A5D5C"/>
    <w:rsid w:val="003A69DB"/>
    <w:rsid w:val="003B1731"/>
    <w:rsid w:val="003B210E"/>
    <w:rsid w:val="003B5138"/>
    <w:rsid w:val="003B59A2"/>
    <w:rsid w:val="003B7B9D"/>
    <w:rsid w:val="003C14BA"/>
    <w:rsid w:val="003C1BD3"/>
    <w:rsid w:val="003C3B21"/>
    <w:rsid w:val="003C53EB"/>
    <w:rsid w:val="003D3318"/>
    <w:rsid w:val="003D6307"/>
    <w:rsid w:val="003D702A"/>
    <w:rsid w:val="003D7998"/>
    <w:rsid w:val="003E0149"/>
    <w:rsid w:val="003E36D2"/>
    <w:rsid w:val="003E4AE0"/>
    <w:rsid w:val="003E508A"/>
    <w:rsid w:val="003F06A1"/>
    <w:rsid w:val="003F0917"/>
    <w:rsid w:val="003F1350"/>
    <w:rsid w:val="003F1E81"/>
    <w:rsid w:val="003F3FC1"/>
    <w:rsid w:val="003F47E6"/>
    <w:rsid w:val="003F6A46"/>
    <w:rsid w:val="003F6B14"/>
    <w:rsid w:val="003F700C"/>
    <w:rsid w:val="003F7CF2"/>
    <w:rsid w:val="004006D3"/>
    <w:rsid w:val="00402976"/>
    <w:rsid w:val="00402CFB"/>
    <w:rsid w:val="00404D50"/>
    <w:rsid w:val="00405BFA"/>
    <w:rsid w:val="00407780"/>
    <w:rsid w:val="00407B63"/>
    <w:rsid w:val="00410D90"/>
    <w:rsid w:val="004117E7"/>
    <w:rsid w:val="004213D3"/>
    <w:rsid w:val="004224D3"/>
    <w:rsid w:val="00422BCA"/>
    <w:rsid w:val="0042421C"/>
    <w:rsid w:val="00426425"/>
    <w:rsid w:val="0042661D"/>
    <w:rsid w:val="00434D22"/>
    <w:rsid w:val="00440FB2"/>
    <w:rsid w:val="00444AAB"/>
    <w:rsid w:val="00444DD5"/>
    <w:rsid w:val="00445965"/>
    <w:rsid w:val="00445E83"/>
    <w:rsid w:val="004471BE"/>
    <w:rsid w:val="00447636"/>
    <w:rsid w:val="004518A7"/>
    <w:rsid w:val="00454320"/>
    <w:rsid w:val="004572C8"/>
    <w:rsid w:val="004611CF"/>
    <w:rsid w:val="004619F2"/>
    <w:rsid w:val="00461ACF"/>
    <w:rsid w:val="004650B5"/>
    <w:rsid w:val="004675D2"/>
    <w:rsid w:val="004711B7"/>
    <w:rsid w:val="0047457A"/>
    <w:rsid w:val="00477C39"/>
    <w:rsid w:val="00481E0E"/>
    <w:rsid w:val="00483273"/>
    <w:rsid w:val="004872DF"/>
    <w:rsid w:val="004941D1"/>
    <w:rsid w:val="004944C0"/>
    <w:rsid w:val="00497F67"/>
    <w:rsid w:val="004A74B5"/>
    <w:rsid w:val="004B3647"/>
    <w:rsid w:val="004B4593"/>
    <w:rsid w:val="004B65BC"/>
    <w:rsid w:val="004C4FAE"/>
    <w:rsid w:val="004C5726"/>
    <w:rsid w:val="004C7D7A"/>
    <w:rsid w:val="004D2817"/>
    <w:rsid w:val="004D3E25"/>
    <w:rsid w:val="004D52EF"/>
    <w:rsid w:val="004E033E"/>
    <w:rsid w:val="004E2292"/>
    <w:rsid w:val="004E3690"/>
    <w:rsid w:val="004E628C"/>
    <w:rsid w:val="004F2F08"/>
    <w:rsid w:val="004F5C42"/>
    <w:rsid w:val="004F671F"/>
    <w:rsid w:val="00500321"/>
    <w:rsid w:val="00507257"/>
    <w:rsid w:val="00511969"/>
    <w:rsid w:val="00512292"/>
    <w:rsid w:val="005161DC"/>
    <w:rsid w:val="00517DB6"/>
    <w:rsid w:val="00520133"/>
    <w:rsid w:val="0052393D"/>
    <w:rsid w:val="00525815"/>
    <w:rsid w:val="00525A3B"/>
    <w:rsid w:val="0052657A"/>
    <w:rsid w:val="00527363"/>
    <w:rsid w:val="00527CF0"/>
    <w:rsid w:val="00531362"/>
    <w:rsid w:val="0053194B"/>
    <w:rsid w:val="005329EF"/>
    <w:rsid w:val="00532AD9"/>
    <w:rsid w:val="00532F0C"/>
    <w:rsid w:val="00533A6D"/>
    <w:rsid w:val="00534F5D"/>
    <w:rsid w:val="00541633"/>
    <w:rsid w:val="005467A5"/>
    <w:rsid w:val="005502B6"/>
    <w:rsid w:val="0055043F"/>
    <w:rsid w:val="0055170B"/>
    <w:rsid w:val="005523F8"/>
    <w:rsid w:val="005550E2"/>
    <w:rsid w:val="00556CA0"/>
    <w:rsid w:val="005573EE"/>
    <w:rsid w:val="0056589D"/>
    <w:rsid w:val="00565F42"/>
    <w:rsid w:val="00566C40"/>
    <w:rsid w:val="005714E7"/>
    <w:rsid w:val="00575718"/>
    <w:rsid w:val="005763E5"/>
    <w:rsid w:val="00576A0C"/>
    <w:rsid w:val="00576C28"/>
    <w:rsid w:val="005771C6"/>
    <w:rsid w:val="0057748F"/>
    <w:rsid w:val="005779BC"/>
    <w:rsid w:val="00581D41"/>
    <w:rsid w:val="0058279D"/>
    <w:rsid w:val="00584456"/>
    <w:rsid w:val="00585840"/>
    <w:rsid w:val="00585AB8"/>
    <w:rsid w:val="0058732E"/>
    <w:rsid w:val="00587D3B"/>
    <w:rsid w:val="005928EE"/>
    <w:rsid w:val="005968B2"/>
    <w:rsid w:val="005A07E5"/>
    <w:rsid w:val="005A0BDA"/>
    <w:rsid w:val="005A159E"/>
    <w:rsid w:val="005A3A45"/>
    <w:rsid w:val="005A664F"/>
    <w:rsid w:val="005A6B71"/>
    <w:rsid w:val="005B4D61"/>
    <w:rsid w:val="005C2808"/>
    <w:rsid w:val="005C6197"/>
    <w:rsid w:val="005D273F"/>
    <w:rsid w:val="005D2AAD"/>
    <w:rsid w:val="005D4BD6"/>
    <w:rsid w:val="005D6FED"/>
    <w:rsid w:val="005D7A05"/>
    <w:rsid w:val="005E158C"/>
    <w:rsid w:val="005E1E2E"/>
    <w:rsid w:val="005E2FAE"/>
    <w:rsid w:val="005F1E2E"/>
    <w:rsid w:val="005F2445"/>
    <w:rsid w:val="005F2562"/>
    <w:rsid w:val="005F2B48"/>
    <w:rsid w:val="005F3E3C"/>
    <w:rsid w:val="005F40C3"/>
    <w:rsid w:val="005F4D8D"/>
    <w:rsid w:val="005F56D4"/>
    <w:rsid w:val="005F5BBC"/>
    <w:rsid w:val="005F61A9"/>
    <w:rsid w:val="005F6D13"/>
    <w:rsid w:val="00605EA6"/>
    <w:rsid w:val="00610E36"/>
    <w:rsid w:val="0061347B"/>
    <w:rsid w:val="00613D1D"/>
    <w:rsid w:val="0062414B"/>
    <w:rsid w:val="00632086"/>
    <w:rsid w:val="006445EB"/>
    <w:rsid w:val="006454D6"/>
    <w:rsid w:val="00651137"/>
    <w:rsid w:val="0065145A"/>
    <w:rsid w:val="00657B89"/>
    <w:rsid w:val="00660D02"/>
    <w:rsid w:val="00667F1D"/>
    <w:rsid w:val="006739E0"/>
    <w:rsid w:val="006757BF"/>
    <w:rsid w:val="00675AE4"/>
    <w:rsid w:val="00680245"/>
    <w:rsid w:val="0068098F"/>
    <w:rsid w:val="00681FA4"/>
    <w:rsid w:val="00695E81"/>
    <w:rsid w:val="006A17BC"/>
    <w:rsid w:val="006A3076"/>
    <w:rsid w:val="006A3108"/>
    <w:rsid w:val="006B3E21"/>
    <w:rsid w:val="006B7CD4"/>
    <w:rsid w:val="006C01A6"/>
    <w:rsid w:val="006C6272"/>
    <w:rsid w:val="006D37B4"/>
    <w:rsid w:val="006D4B44"/>
    <w:rsid w:val="006E0AD7"/>
    <w:rsid w:val="006E4A9F"/>
    <w:rsid w:val="006E7652"/>
    <w:rsid w:val="006F0848"/>
    <w:rsid w:val="006F4284"/>
    <w:rsid w:val="006F601D"/>
    <w:rsid w:val="00700D8B"/>
    <w:rsid w:val="007010FF"/>
    <w:rsid w:val="00702798"/>
    <w:rsid w:val="00702E86"/>
    <w:rsid w:val="007050AE"/>
    <w:rsid w:val="00705851"/>
    <w:rsid w:val="0071190E"/>
    <w:rsid w:val="00714334"/>
    <w:rsid w:val="00714AC5"/>
    <w:rsid w:val="007207EC"/>
    <w:rsid w:val="0072232D"/>
    <w:rsid w:val="00735503"/>
    <w:rsid w:val="00735CB6"/>
    <w:rsid w:val="00747398"/>
    <w:rsid w:val="00747D5B"/>
    <w:rsid w:val="00752BF1"/>
    <w:rsid w:val="00760A09"/>
    <w:rsid w:val="00760B86"/>
    <w:rsid w:val="00760FF8"/>
    <w:rsid w:val="00764666"/>
    <w:rsid w:val="007658FC"/>
    <w:rsid w:val="0076618C"/>
    <w:rsid w:val="007674CB"/>
    <w:rsid w:val="00770D78"/>
    <w:rsid w:val="00771A66"/>
    <w:rsid w:val="00771DB7"/>
    <w:rsid w:val="00774A5B"/>
    <w:rsid w:val="00777D9E"/>
    <w:rsid w:val="00786BC1"/>
    <w:rsid w:val="0079135C"/>
    <w:rsid w:val="00791A4C"/>
    <w:rsid w:val="00794320"/>
    <w:rsid w:val="0079657E"/>
    <w:rsid w:val="007A7960"/>
    <w:rsid w:val="007B045D"/>
    <w:rsid w:val="007B2A47"/>
    <w:rsid w:val="007B4D72"/>
    <w:rsid w:val="007B689B"/>
    <w:rsid w:val="007C2796"/>
    <w:rsid w:val="007C5604"/>
    <w:rsid w:val="007C5CBC"/>
    <w:rsid w:val="007C5FC1"/>
    <w:rsid w:val="007D0756"/>
    <w:rsid w:val="007D11C2"/>
    <w:rsid w:val="007D1F71"/>
    <w:rsid w:val="007D7F0B"/>
    <w:rsid w:val="007E2D69"/>
    <w:rsid w:val="007F140D"/>
    <w:rsid w:val="007F1F60"/>
    <w:rsid w:val="007F3672"/>
    <w:rsid w:val="007F3805"/>
    <w:rsid w:val="007F6A41"/>
    <w:rsid w:val="00802E99"/>
    <w:rsid w:val="00802F15"/>
    <w:rsid w:val="0080325D"/>
    <w:rsid w:val="00803289"/>
    <w:rsid w:val="00803F98"/>
    <w:rsid w:val="00804727"/>
    <w:rsid w:val="00812387"/>
    <w:rsid w:val="00813F98"/>
    <w:rsid w:val="008140B3"/>
    <w:rsid w:val="0081433A"/>
    <w:rsid w:val="0082047D"/>
    <w:rsid w:val="00824200"/>
    <w:rsid w:val="008262BE"/>
    <w:rsid w:val="0083039E"/>
    <w:rsid w:val="00833485"/>
    <w:rsid w:val="0083655B"/>
    <w:rsid w:val="00836DE8"/>
    <w:rsid w:val="00836EC2"/>
    <w:rsid w:val="0084162A"/>
    <w:rsid w:val="0084314A"/>
    <w:rsid w:val="00844C00"/>
    <w:rsid w:val="008477BF"/>
    <w:rsid w:val="00853D31"/>
    <w:rsid w:val="008568B8"/>
    <w:rsid w:val="008657EC"/>
    <w:rsid w:val="00865C21"/>
    <w:rsid w:val="00866A01"/>
    <w:rsid w:val="008671B1"/>
    <w:rsid w:val="008736D4"/>
    <w:rsid w:val="008762E1"/>
    <w:rsid w:val="0088030D"/>
    <w:rsid w:val="00885F6E"/>
    <w:rsid w:val="00890517"/>
    <w:rsid w:val="00893C1C"/>
    <w:rsid w:val="00894940"/>
    <w:rsid w:val="008A0A06"/>
    <w:rsid w:val="008A35B7"/>
    <w:rsid w:val="008A7323"/>
    <w:rsid w:val="008B15BA"/>
    <w:rsid w:val="008B20F6"/>
    <w:rsid w:val="008B382D"/>
    <w:rsid w:val="008B4233"/>
    <w:rsid w:val="008B5ABB"/>
    <w:rsid w:val="008C03E6"/>
    <w:rsid w:val="008C1833"/>
    <w:rsid w:val="008C3306"/>
    <w:rsid w:val="008C615C"/>
    <w:rsid w:val="008C6E8D"/>
    <w:rsid w:val="008D04D8"/>
    <w:rsid w:val="008D135E"/>
    <w:rsid w:val="008D198F"/>
    <w:rsid w:val="008D264C"/>
    <w:rsid w:val="008D2BCB"/>
    <w:rsid w:val="008D4E4D"/>
    <w:rsid w:val="008D5689"/>
    <w:rsid w:val="008D60BE"/>
    <w:rsid w:val="008D783B"/>
    <w:rsid w:val="008D7993"/>
    <w:rsid w:val="008E3553"/>
    <w:rsid w:val="008E4EA6"/>
    <w:rsid w:val="008E62E0"/>
    <w:rsid w:val="008E6B95"/>
    <w:rsid w:val="008E74F6"/>
    <w:rsid w:val="008F038A"/>
    <w:rsid w:val="008F1395"/>
    <w:rsid w:val="008F2C13"/>
    <w:rsid w:val="00901AE5"/>
    <w:rsid w:val="009064E8"/>
    <w:rsid w:val="00910238"/>
    <w:rsid w:val="00911FC9"/>
    <w:rsid w:val="00912597"/>
    <w:rsid w:val="0091364C"/>
    <w:rsid w:val="0091689D"/>
    <w:rsid w:val="009216FD"/>
    <w:rsid w:val="00921931"/>
    <w:rsid w:val="00923693"/>
    <w:rsid w:val="00925EDE"/>
    <w:rsid w:val="00933B16"/>
    <w:rsid w:val="00934A00"/>
    <w:rsid w:val="00934AA7"/>
    <w:rsid w:val="00936505"/>
    <w:rsid w:val="00943599"/>
    <w:rsid w:val="00951CFD"/>
    <w:rsid w:val="00957CD3"/>
    <w:rsid w:val="00962A44"/>
    <w:rsid w:val="00963AE1"/>
    <w:rsid w:val="0096438D"/>
    <w:rsid w:val="00966D87"/>
    <w:rsid w:val="0096758B"/>
    <w:rsid w:val="00970FF5"/>
    <w:rsid w:val="0097370A"/>
    <w:rsid w:val="00973826"/>
    <w:rsid w:val="009739A8"/>
    <w:rsid w:val="00974D4A"/>
    <w:rsid w:val="0097613A"/>
    <w:rsid w:val="0098633E"/>
    <w:rsid w:val="00987716"/>
    <w:rsid w:val="009909AD"/>
    <w:rsid w:val="00992ED4"/>
    <w:rsid w:val="0099530B"/>
    <w:rsid w:val="00997097"/>
    <w:rsid w:val="009A00E5"/>
    <w:rsid w:val="009A1DF8"/>
    <w:rsid w:val="009A2497"/>
    <w:rsid w:val="009A2F71"/>
    <w:rsid w:val="009A3429"/>
    <w:rsid w:val="009A3FE8"/>
    <w:rsid w:val="009A4375"/>
    <w:rsid w:val="009A66A8"/>
    <w:rsid w:val="009B014D"/>
    <w:rsid w:val="009B23AF"/>
    <w:rsid w:val="009B392A"/>
    <w:rsid w:val="009B447A"/>
    <w:rsid w:val="009B5BED"/>
    <w:rsid w:val="009B5F44"/>
    <w:rsid w:val="009B7BB1"/>
    <w:rsid w:val="009B7E45"/>
    <w:rsid w:val="009C0CD8"/>
    <w:rsid w:val="009C21A0"/>
    <w:rsid w:val="009C7033"/>
    <w:rsid w:val="009D4C13"/>
    <w:rsid w:val="009E3319"/>
    <w:rsid w:val="009E420C"/>
    <w:rsid w:val="009E53C3"/>
    <w:rsid w:val="009E582E"/>
    <w:rsid w:val="009E664C"/>
    <w:rsid w:val="009F0226"/>
    <w:rsid w:val="009F2632"/>
    <w:rsid w:val="009F2657"/>
    <w:rsid w:val="009F26D7"/>
    <w:rsid w:val="009F30AB"/>
    <w:rsid w:val="009F55FB"/>
    <w:rsid w:val="00A00D4B"/>
    <w:rsid w:val="00A07448"/>
    <w:rsid w:val="00A11E3E"/>
    <w:rsid w:val="00A13FF3"/>
    <w:rsid w:val="00A1797A"/>
    <w:rsid w:val="00A17E06"/>
    <w:rsid w:val="00A22152"/>
    <w:rsid w:val="00A233B6"/>
    <w:rsid w:val="00A30860"/>
    <w:rsid w:val="00A329EA"/>
    <w:rsid w:val="00A34A9F"/>
    <w:rsid w:val="00A35299"/>
    <w:rsid w:val="00A40184"/>
    <w:rsid w:val="00A42A26"/>
    <w:rsid w:val="00A444BE"/>
    <w:rsid w:val="00A47503"/>
    <w:rsid w:val="00A5488F"/>
    <w:rsid w:val="00A571E1"/>
    <w:rsid w:val="00A5758C"/>
    <w:rsid w:val="00A603CB"/>
    <w:rsid w:val="00A648D6"/>
    <w:rsid w:val="00A649E4"/>
    <w:rsid w:val="00A65B6F"/>
    <w:rsid w:val="00A661B0"/>
    <w:rsid w:val="00A70C56"/>
    <w:rsid w:val="00A721A4"/>
    <w:rsid w:val="00A730F4"/>
    <w:rsid w:val="00A74C00"/>
    <w:rsid w:val="00A77848"/>
    <w:rsid w:val="00A82EA4"/>
    <w:rsid w:val="00A841E9"/>
    <w:rsid w:val="00A85476"/>
    <w:rsid w:val="00A90B1B"/>
    <w:rsid w:val="00A91A50"/>
    <w:rsid w:val="00A93C5E"/>
    <w:rsid w:val="00A9434C"/>
    <w:rsid w:val="00A95067"/>
    <w:rsid w:val="00A97117"/>
    <w:rsid w:val="00AA17F7"/>
    <w:rsid w:val="00AA34D4"/>
    <w:rsid w:val="00AA3F6D"/>
    <w:rsid w:val="00AA6FE9"/>
    <w:rsid w:val="00AA7962"/>
    <w:rsid w:val="00AB0634"/>
    <w:rsid w:val="00AC160F"/>
    <w:rsid w:val="00AC73E7"/>
    <w:rsid w:val="00AD0DC0"/>
    <w:rsid w:val="00AD24CD"/>
    <w:rsid w:val="00AD3957"/>
    <w:rsid w:val="00AD493E"/>
    <w:rsid w:val="00AD6664"/>
    <w:rsid w:val="00AD7813"/>
    <w:rsid w:val="00AD7FD8"/>
    <w:rsid w:val="00AE2BE1"/>
    <w:rsid w:val="00AE3AA7"/>
    <w:rsid w:val="00AE5CDE"/>
    <w:rsid w:val="00AE6889"/>
    <w:rsid w:val="00AF0AB0"/>
    <w:rsid w:val="00AF0CA7"/>
    <w:rsid w:val="00AF121A"/>
    <w:rsid w:val="00AF4245"/>
    <w:rsid w:val="00AF6E24"/>
    <w:rsid w:val="00B002BF"/>
    <w:rsid w:val="00B03F71"/>
    <w:rsid w:val="00B04354"/>
    <w:rsid w:val="00B04D6C"/>
    <w:rsid w:val="00B05148"/>
    <w:rsid w:val="00B12155"/>
    <w:rsid w:val="00B14F45"/>
    <w:rsid w:val="00B16094"/>
    <w:rsid w:val="00B22368"/>
    <w:rsid w:val="00B30E97"/>
    <w:rsid w:val="00B31AE0"/>
    <w:rsid w:val="00B32E3D"/>
    <w:rsid w:val="00B34F54"/>
    <w:rsid w:val="00B4213D"/>
    <w:rsid w:val="00B45E05"/>
    <w:rsid w:val="00B535E4"/>
    <w:rsid w:val="00B558E0"/>
    <w:rsid w:val="00B56C0A"/>
    <w:rsid w:val="00B5749A"/>
    <w:rsid w:val="00B63A49"/>
    <w:rsid w:val="00B7252B"/>
    <w:rsid w:val="00B7277E"/>
    <w:rsid w:val="00B73A08"/>
    <w:rsid w:val="00B817D7"/>
    <w:rsid w:val="00B83994"/>
    <w:rsid w:val="00B83D60"/>
    <w:rsid w:val="00B8483D"/>
    <w:rsid w:val="00B84E81"/>
    <w:rsid w:val="00B90666"/>
    <w:rsid w:val="00B90700"/>
    <w:rsid w:val="00B94019"/>
    <w:rsid w:val="00B9607E"/>
    <w:rsid w:val="00BA0A69"/>
    <w:rsid w:val="00BA15D2"/>
    <w:rsid w:val="00BA3382"/>
    <w:rsid w:val="00BA4C32"/>
    <w:rsid w:val="00BA7F1A"/>
    <w:rsid w:val="00BB441A"/>
    <w:rsid w:val="00BB4894"/>
    <w:rsid w:val="00BB55A8"/>
    <w:rsid w:val="00BB6339"/>
    <w:rsid w:val="00BB6CB9"/>
    <w:rsid w:val="00BC4595"/>
    <w:rsid w:val="00BC6A93"/>
    <w:rsid w:val="00BC6AE6"/>
    <w:rsid w:val="00BD2696"/>
    <w:rsid w:val="00BD3146"/>
    <w:rsid w:val="00BD57C0"/>
    <w:rsid w:val="00BE14AB"/>
    <w:rsid w:val="00BE33E8"/>
    <w:rsid w:val="00BE5CE1"/>
    <w:rsid w:val="00BE78C8"/>
    <w:rsid w:val="00BF007C"/>
    <w:rsid w:val="00BF06D3"/>
    <w:rsid w:val="00BF1918"/>
    <w:rsid w:val="00BF2911"/>
    <w:rsid w:val="00BF2A58"/>
    <w:rsid w:val="00BF3525"/>
    <w:rsid w:val="00BF485C"/>
    <w:rsid w:val="00BF6949"/>
    <w:rsid w:val="00C07CB5"/>
    <w:rsid w:val="00C11C45"/>
    <w:rsid w:val="00C11C5A"/>
    <w:rsid w:val="00C120A3"/>
    <w:rsid w:val="00C12CF7"/>
    <w:rsid w:val="00C16344"/>
    <w:rsid w:val="00C17A4C"/>
    <w:rsid w:val="00C2290E"/>
    <w:rsid w:val="00C23FFE"/>
    <w:rsid w:val="00C31B8C"/>
    <w:rsid w:val="00C333BF"/>
    <w:rsid w:val="00C410E3"/>
    <w:rsid w:val="00C41D59"/>
    <w:rsid w:val="00C4254A"/>
    <w:rsid w:val="00C44F62"/>
    <w:rsid w:val="00C462A6"/>
    <w:rsid w:val="00C46A5A"/>
    <w:rsid w:val="00C47151"/>
    <w:rsid w:val="00C47722"/>
    <w:rsid w:val="00C5018E"/>
    <w:rsid w:val="00C5052A"/>
    <w:rsid w:val="00C518E6"/>
    <w:rsid w:val="00C52DFC"/>
    <w:rsid w:val="00C55315"/>
    <w:rsid w:val="00C63A46"/>
    <w:rsid w:val="00C66301"/>
    <w:rsid w:val="00C715D3"/>
    <w:rsid w:val="00C7626C"/>
    <w:rsid w:val="00C80BA0"/>
    <w:rsid w:val="00C8317C"/>
    <w:rsid w:val="00C90615"/>
    <w:rsid w:val="00C91F31"/>
    <w:rsid w:val="00C94D67"/>
    <w:rsid w:val="00CA09BD"/>
    <w:rsid w:val="00CA247E"/>
    <w:rsid w:val="00CA404F"/>
    <w:rsid w:val="00CA542E"/>
    <w:rsid w:val="00CB0213"/>
    <w:rsid w:val="00CB2717"/>
    <w:rsid w:val="00CB5EB8"/>
    <w:rsid w:val="00CB6259"/>
    <w:rsid w:val="00CB658A"/>
    <w:rsid w:val="00CB65AA"/>
    <w:rsid w:val="00CC0D87"/>
    <w:rsid w:val="00CC100C"/>
    <w:rsid w:val="00CC1DE1"/>
    <w:rsid w:val="00CC75EF"/>
    <w:rsid w:val="00CD0171"/>
    <w:rsid w:val="00CD4699"/>
    <w:rsid w:val="00CD7624"/>
    <w:rsid w:val="00CE6185"/>
    <w:rsid w:val="00CE7E9D"/>
    <w:rsid w:val="00CF0BCA"/>
    <w:rsid w:val="00CF1A4C"/>
    <w:rsid w:val="00CF1A87"/>
    <w:rsid w:val="00CF2354"/>
    <w:rsid w:val="00CF3877"/>
    <w:rsid w:val="00D0641C"/>
    <w:rsid w:val="00D06BD0"/>
    <w:rsid w:val="00D07B14"/>
    <w:rsid w:val="00D114A1"/>
    <w:rsid w:val="00D13AC1"/>
    <w:rsid w:val="00D13D83"/>
    <w:rsid w:val="00D1496B"/>
    <w:rsid w:val="00D14BA6"/>
    <w:rsid w:val="00D152B3"/>
    <w:rsid w:val="00D17475"/>
    <w:rsid w:val="00D17712"/>
    <w:rsid w:val="00D27CE3"/>
    <w:rsid w:val="00D30B48"/>
    <w:rsid w:val="00D3371B"/>
    <w:rsid w:val="00D3691D"/>
    <w:rsid w:val="00D4028A"/>
    <w:rsid w:val="00D40B01"/>
    <w:rsid w:val="00D41AD9"/>
    <w:rsid w:val="00D41B95"/>
    <w:rsid w:val="00D41FB0"/>
    <w:rsid w:val="00D424C9"/>
    <w:rsid w:val="00D452F3"/>
    <w:rsid w:val="00D52B1F"/>
    <w:rsid w:val="00D53414"/>
    <w:rsid w:val="00D56536"/>
    <w:rsid w:val="00D56546"/>
    <w:rsid w:val="00D61287"/>
    <w:rsid w:val="00D653DE"/>
    <w:rsid w:val="00D65843"/>
    <w:rsid w:val="00D66775"/>
    <w:rsid w:val="00D67BCA"/>
    <w:rsid w:val="00D67C58"/>
    <w:rsid w:val="00D70240"/>
    <w:rsid w:val="00D708BE"/>
    <w:rsid w:val="00D746A3"/>
    <w:rsid w:val="00D76444"/>
    <w:rsid w:val="00D84F0B"/>
    <w:rsid w:val="00D907B6"/>
    <w:rsid w:val="00D96822"/>
    <w:rsid w:val="00D979B5"/>
    <w:rsid w:val="00D979B7"/>
    <w:rsid w:val="00DA3120"/>
    <w:rsid w:val="00DA3F29"/>
    <w:rsid w:val="00DA438B"/>
    <w:rsid w:val="00DA612E"/>
    <w:rsid w:val="00DA6F8E"/>
    <w:rsid w:val="00DB1129"/>
    <w:rsid w:val="00DB57F8"/>
    <w:rsid w:val="00DB6031"/>
    <w:rsid w:val="00DC0382"/>
    <w:rsid w:val="00DC1CC1"/>
    <w:rsid w:val="00DC2094"/>
    <w:rsid w:val="00DC5D7C"/>
    <w:rsid w:val="00DD0388"/>
    <w:rsid w:val="00DD211C"/>
    <w:rsid w:val="00DD454A"/>
    <w:rsid w:val="00DD5839"/>
    <w:rsid w:val="00DD5AA6"/>
    <w:rsid w:val="00DD62F0"/>
    <w:rsid w:val="00DE4EA5"/>
    <w:rsid w:val="00DE6A32"/>
    <w:rsid w:val="00DF0430"/>
    <w:rsid w:val="00DF23FD"/>
    <w:rsid w:val="00DF2CA5"/>
    <w:rsid w:val="00DF40DB"/>
    <w:rsid w:val="00DF792B"/>
    <w:rsid w:val="00E0087A"/>
    <w:rsid w:val="00E03176"/>
    <w:rsid w:val="00E0422B"/>
    <w:rsid w:val="00E05643"/>
    <w:rsid w:val="00E074FE"/>
    <w:rsid w:val="00E111CE"/>
    <w:rsid w:val="00E12959"/>
    <w:rsid w:val="00E13082"/>
    <w:rsid w:val="00E13AF8"/>
    <w:rsid w:val="00E30260"/>
    <w:rsid w:val="00E3082C"/>
    <w:rsid w:val="00E30A16"/>
    <w:rsid w:val="00E31DF4"/>
    <w:rsid w:val="00E33C14"/>
    <w:rsid w:val="00E35004"/>
    <w:rsid w:val="00E41B38"/>
    <w:rsid w:val="00E46BE0"/>
    <w:rsid w:val="00E47214"/>
    <w:rsid w:val="00E507E0"/>
    <w:rsid w:val="00E51467"/>
    <w:rsid w:val="00E5213F"/>
    <w:rsid w:val="00E53E41"/>
    <w:rsid w:val="00E5593A"/>
    <w:rsid w:val="00E61701"/>
    <w:rsid w:val="00E660BE"/>
    <w:rsid w:val="00E673DF"/>
    <w:rsid w:val="00E67555"/>
    <w:rsid w:val="00E67E6B"/>
    <w:rsid w:val="00E70837"/>
    <w:rsid w:val="00E72AE6"/>
    <w:rsid w:val="00E74EFC"/>
    <w:rsid w:val="00E821AD"/>
    <w:rsid w:val="00E84AD1"/>
    <w:rsid w:val="00E969F6"/>
    <w:rsid w:val="00E97ADC"/>
    <w:rsid w:val="00EA244B"/>
    <w:rsid w:val="00EA3C17"/>
    <w:rsid w:val="00EB30B6"/>
    <w:rsid w:val="00EB381E"/>
    <w:rsid w:val="00EB4CE5"/>
    <w:rsid w:val="00EB54B3"/>
    <w:rsid w:val="00EB7F9F"/>
    <w:rsid w:val="00ED0CF6"/>
    <w:rsid w:val="00ED113C"/>
    <w:rsid w:val="00ED1EDE"/>
    <w:rsid w:val="00ED76DF"/>
    <w:rsid w:val="00EE00E4"/>
    <w:rsid w:val="00EE35BB"/>
    <w:rsid w:val="00EE5F55"/>
    <w:rsid w:val="00EE6315"/>
    <w:rsid w:val="00EE756E"/>
    <w:rsid w:val="00EE7866"/>
    <w:rsid w:val="00EF1570"/>
    <w:rsid w:val="00EF2BB4"/>
    <w:rsid w:val="00EF5748"/>
    <w:rsid w:val="00EF6F2A"/>
    <w:rsid w:val="00F0034C"/>
    <w:rsid w:val="00F010D2"/>
    <w:rsid w:val="00F054E9"/>
    <w:rsid w:val="00F060EC"/>
    <w:rsid w:val="00F0695D"/>
    <w:rsid w:val="00F10165"/>
    <w:rsid w:val="00F12E1E"/>
    <w:rsid w:val="00F13482"/>
    <w:rsid w:val="00F1702A"/>
    <w:rsid w:val="00F20B6E"/>
    <w:rsid w:val="00F30C3B"/>
    <w:rsid w:val="00F321C7"/>
    <w:rsid w:val="00F323C7"/>
    <w:rsid w:val="00F32CD3"/>
    <w:rsid w:val="00F33070"/>
    <w:rsid w:val="00F344FB"/>
    <w:rsid w:val="00F34CF2"/>
    <w:rsid w:val="00F36BE8"/>
    <w:rsid w:val="00F400B4"/>
    <w:rsid w:val="00F400B8"/>
    <w:rsid w:val="00F422E9"/>
    <w:rsid w:val="00F439A2"/>
    <w:rsid w:val="00F44770"/>
    <w:rsid w:val="00F473AC"/>
    <w:rsid w:val="00F4759B"/>
    <w:rsid w:val="00F53755"/>
    <w:rsid w:val="00F55BE0"/>
    <w:rsid w:val="00F55E94"/>
    <w:rsid w:val="00F5795F"/>
    <w:rsid w:val="00F61408"/>
    <w:rsid w:val="00F62BA9"/>
    <w:rsid w:val="00F63B61"/>
    <w:rsid w:val="00F65791"/>
    <w:rsid w:val="00F66EA2"/>
    <w:rsid w:val="00F719B1"/>
    <w:rsid w:val="00F719F6"/>
    <w:rsid w:val="00F71E42"/>
    <w:rsid w:val="00F81172"/>
    <w:rsid w:val="00F82B9A"/>
    <w:rsid w:val="00F876FD"/>
    <w:rsid w:val="00F9265E"/>
    <w:rsid w:val="00FA0B6D"/>
    <w:rsid w:val="00FA11B5"/>
    <w:rsid w:val="00FA28F4"/>
    <w:rsid w:val="00FA3255"/>
    <w:rsid w:val="00FA3A72"/>
    <w:rsid w:val="00FA412D"/>
    <w:rsid w:val="00FB0C5C"/>
    <w:rsid w:val="00FB16C7"/>
    <w:rsid w:val="00FB1D85"/>
    <w:rsid w:val="00FB6943"/>
    <w:rsid w:val="00FC0027"/>
    <w:rsid w:val="00FC0D1A"/>
    <w:rsid w:val="00FC136D"/>
    <w:rsid w:val="00FC30D6"/>
    <w:rsid w:val="00FC56B0"/>
    <w:rsid w:val="00FD0BDE"/>
    <w:rsid w:val="00FD26FB"/>
    <w:rsid w:val="00FD38C1"/>
    <w:rsid w:val="00FD4F42"/>
    <w:rsid w:val="00FD689E"/>
    <w:rsid w:val="00FD6FAA"/>
    <w:rsid w:val="00FE1CCE"/>
    <w:rsid w:val="00FE2E68"/>
    <w:rsid w:val="00FE74E6"/>
    <w:rsid w:val="00FE7D84"/>
    <w:rsid w:val="00FF1EF1"/>
    <w:rsid w:val="00FF28E6"/>
    <w:rsid w:val="00FF50EA"/>
    <w:rsid w:val="00FF63C0"/>
    <w:rsid w:val="00FF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4019"/>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4019"/>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hyperlink" Target="garantF1://12081695.300" TargetMode="External"/><Relationship Id="rId53" Type="http://schemas.openxmlformats.org/officeDocument/2006/relationships/hyperlink" Target="garantF1://70148270.0" TargetMode="External"/><Relationship Id="rId5" Type="http://schemas.openxmlformats.org/officeDocument/2006/relationships/settings" Target="settings.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8.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41.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6.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chart" Target="charts/chart4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39.xml"/><Relationship Id="rId57" Type="http://schemas.openxmlformats.org/officeDocument/2006/relationships/theme" Target="theme/theme1.xm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3.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26.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28.xml"/></Relationships>
</file>

<file path=word/charts/_rels/chart31.xml.rels><?xml version="1.0" encoding="UTF-8" standalone="yes"?>
<Relationships xmlns="http://schemas.openxmlformats.org/package/2006/relationships"><Relationship Id="rId3" Type="http://schemas.openxmlformats.org/officeDocument/2006/relationships/package" Target="../embeddings/_____Microsoft_Excel31.xlsx"/><Relationship Id="rId2" Type="http://schemas.openxmlformats.org/officeDocument/2006/relationships/image" Target="../media/image2.jpeg"/><Relationship Id="rId1" Type="http://schemas.openxmlformats.org/officeDocument/2006/relationships/themeOverride" Target="../theme/themeOverride29.xml"/></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34.xlsx"/><Relationship Id="rId1" Type="http://schemas.openxmlformats.org/officeDocument/2006/relationships/themeOverride" Target="../theme/themeOverride30.xml"/></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Excel35.xlsx"/></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31.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37.xlsx"/><Relationship Id="rId1" Type="http://schemas.openxmlformats.org/officeDocument/2006/relationships/themeOverride" Target="../theme/themeOverride32.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38.xlsx"/><Relationship Id="rId1" Type="http://schemas.openxmlformats.org/officeDocument/2006/relationships/themeOverride" Target="../theme/themeOverride33.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9.xlsx"/><Relationship Id="rId1" Type="http://schemas.openxmlformats.org/officeDocument/2006/relationships/themeOverride" Target="../theme/themeOverride34.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40.xlsx"/><Relationship Id="rId1" Type="http://schemas.openxmlformats.org/officeDocument/2006/relationships/themeOverride" Target="../theme/themeOverride35.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Excel41.xlsx"/><Relationship Id="rId1" Type="http://schemas.openxmlformats.org/officeDocument/2006/relationships/themeOverride" Target="../theme/themeOverride36.xml"/></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Excel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Excel43.xlsx"/></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9608520370279684"/>
          <c:y val="0.23326046420908916"/>
          <c:w val="0.49454119325454554"/>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bubble3D val="0"/>
            <c:spPr>
              <a:solidFill>
                <a:srgbClr val="FF66CC"/>
              </a:solidFill>
              <a:ln>
                <a:solidFill>
                  <a:schemeClr val="tx2">
                    <a:lumMod val="50000"/>
                  </a:schemeClr>
                </a:solidFill>
              </a:ln>
            </c:spPr>
          </c:dPt>
          <c:dPt>
            <c:idx val="1"/>
            <c:bubble3D val="0"/>
            <c:spPr>
              <a:solidFill>
                <a:srgbClr val="FFFF99"/>
              </a:solidFill>
              <a:ln>
                <a:solidFill>
                  <a:schemeClr val="tx2">
                    <a:lumMod val="50000"/>
                  </a:schemeClr>
                </a:solidFill>
              </a:ln>
            </c:spPr>
          </c:dPt>
          <c:dPt>
            <c:idx val="2"/>
            <c:bubble3D val="0"/>
            <c:spPr>
              <a:solidFill>
                <a:srgbClr val="00CCFF"/>
              </a:solidFill>
              <a:ln>
                <a:solidFill>
                  <a:schemeClr val="tx2">
                    <a:lumMod val="50000"/>
                  </a:schemeClr>
                </a:solidFill>
              </a:ln>
            </c:spPr>
          </c:dPt>
          <c:dLbls>
            <c:dLbl>
              <c:idx val="0"/>
              <c:layout>
                <c:manualLayout>
                  <c:x val="-0.18208462578541318"/>
                  <c:y val="-0.17446162217527686"/>
                </c:manualLayout>
              </c:layout>
              <c:showLegendKey val="0"/>
              <c:showVal val="1"/>
              <c:showCatName val="1"/>
              <c:showSerName val="0"/>
              <c:showPercent val="1"/>
              <c:showBubbleSize val="0"/>
            </c:dLbl>
            <c:dLbl>
              <c:idx val="1"/>
              <c:layout>
                <c:manualLayout>
                  <c:x val="0.14396793835114044"/>
                  <c:y val="-3.4043595160361054E-2"/>
                </c:manualLayout>
              </c:layout>
              <c:showLegendKey val="0"/>
              <c:showVal val="1"/>
              <c:showCatName val="1"/>
              <c:showSerName val="0"/>
              <c:showPercent val="1"/>
              <c:showBubbleSize val="0"/>
            </c:dLbl>
            <c:dLbl>
              <c:idx val="2"/>
              <c:layout>
                <c:manualLayout>
                  <c:x val="0.12863013335454279"/>
                  <c:y val="0.14714903015171885"/>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1329</c:v>
                </c:pt>
                <c:pt idx="1">
                  <c:v>5653</c:v>
                </c:pt>
                <c:pt idx="2">
                  <c:v>288</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99033974920113"/>
          <c:y val="7.3922274167550983E-2"/>
          <c:w val="0.73112077136191311"/>
          <c:h val="0.78097201042956255"/>
        </c:manualLayout>
      </c:layout>
      <c:barChart>
        <c:barDir val="col"/>
        <c:grouping val="stacked"/>
        <c:varyColors val="0"/>
        <c:ser>
          <c:idx val="0"/>
          <c:order val="0"/>
          <c:tx>
            <c:strRef>
              <c:f>Лист1!$B$1</c:f>
              <c:strCache>
                <c:ptCount val="1"/>
                <c:pt idx="0">
                  <c:v>меропрития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a:t>меропрития госконтроля без нарушений - 167</a:t>
                    </a:r>
                  </a:p>
                  <a:p>
                    <a:r>
                      <a:rPr lang="ru-RU"/>
                      <a:t>44%</a:t>
                    </a:r>
                  </a:p>
                </c:rich>
              </c:tx>
              <c:showLegendKey val="0"/>
              <c:showVal val="1"/>
              <c:showCatName val="0"/>
              <c:showSerName val="1"/>
              <c:showPercent val="0"/>
              <c:showBubbleSize val="0"/>
            </c:dLbl>
            <c:dLbl>
              <c:idx val="1"/>
              <c:layout>
                <c:manualLayout>
                  <c:x val="2.6972622575702808E-3"/>
                  <c:y val="0"/>
                </c:manualLayout>
              </c:layout>
              <c:tx>
                <c:rich>
                  <a:bodyPr/>
                  <a:lstStyle/>
                  <a:p>
                    <a:r>
                      <a:rPr lang="ru-RU"/>
                      <a:t>меропрития госконтроля без нарушений</a:t>
                    </a:r>
                    <a:r>
                      <a:rPr lang="ru-RU" baseline="0"/>
                      <a:t> -</a:t>
                    </a:r>
                    <a:r>
                      <a:rPr lang="ru-RU"/>
                      <a:t> 258-</a:t>
                    </a:r>
                    <a:r>
                      <a:rPr lang="ru-RU" baseline="0"/>
                      <a:t> </a:t>
                    </a:r>
                    <a:r>
                      <a:rPr lang="ru-RU"/>
                      <a:t> 53%</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 2013 год</c:v>
                </c:pt>
                <c:pt idx="1">
                  <c:v> 2014 год</c:v>
                </c:pt>
              </c:strCache>
            </c:strRef>
          </c:cat>
          <c:val>
            <c:numRef>
              <c:f>Лист1!$B$2:$B$3</c:f>
              <c:numCache>
                <c:formatCode>General</c:formatCode>
                <c:ptCount val="2"/>
                <c:pt idx="0">
                  <c:v>167</c:v>
                </c:pt>
                <c:pt idx="1">
                  <c:v>258</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tx>
                <c:rich>
                  <a:bodyPr/>
                  <a:lstStyle/>
                  <a:p>
                    <a:r>
                      <a:rPr lang="ru-RU" sz="700"/>
                      <a:t>проверки с выявленными нарушениями</a:t>
                    </a:r>
                    <a:r>
                      <a:rPr lang="ru-RU" sz="700" baseline="0"/>
                      <a:t> - 209</a:t>
                    </a:r>
                    <a:endParaRPr lang="ru-RU" sz="700"/>
                  </a:p>
                  <a:p>
                    <a:r>
                      <a:rPr lang="ru-RU" sz="700"/>
                      <a:t>56%</a:t>
                    </a:r>
                    <a:endParaRPr lang="ru-RU"/>
                  </a:p>
                </c:rich>
              </c:tx>
              <c:showLegendKey val="0"/>
              <c:showVal val="1"/>
              <c:showCatName val="0"/>
              <c:showSerName val="1"/>
              <c:showPercent val="0"/>
              <c:showBubbleSize val="0"/>
            </c:dLbl>
            <c:dLbl>
              <c:idx val="1"/>
              <c:layout>
                <c:manualLayout>
                  <c:x val="-5.4026506169656844E-3"/>
                  <c:y val="4.3300655544649142E-3"/>
                </c:manualLayout>
              </c:layout>
              <c:tx>
                <c:rich>
                  <a:bodyPr/>
                  <a:lstStyle/>
                  <a:p>
                    <a:r>
                      <a:rPr lang="ru-RU"/>
                      <a:t>мероприятия госконтроля с выявленными нарушениями</a:t>
                    </a:r>
                    <a:r>
                      <a:rPr lang="ru-RU" baseline="0"/>
                      <a:t> -</a:t>
                    </a:r>
                    <a:r>
                      <a:rPr lang="ru-RU"/>
                      <a:t> 225 - 47%</a:t>
                    </a:r>
                  </a:p>
                </c:rich>
              </c:tx>
              <c:showLegendKey val="0"/>
              <c:showVal val="1"/>
              <c:showCatName val="0"/>
              <c:showSerName val="1"/>
              <c:showPercent val="0"/>
              <c:showBubbleSize val="0"/>
            </c:dLbl>
            <c:spPr>
              <a:solidFill>
                <a:sysClr val="window" lastClr="FFFFFF"/>
              </a:solidFill>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 2013 год</c:v>
                </c:pt>
                <c:pt idx="1">
                  <c:v> 2014 год</c:v>
                </c:pt>
              </c:strCache>
            </c:strRef>
          </c:cat>
          <c:val>
            <c:numRef>
              <c:f>Лист1!$C$2:$C$3</c:f>
              <c:numCache>
                <c:formatCode>General</c:formatCode>
                <c:ptCount val="2"/>
                <c:pt idx="0">
                  <c:v>209</c:v>
                </c:pt>
                <c:pt idx="1">
                  <c:v>225</c:v>
                </c:pt>
              </c:numCache>
            </c:numRef>
          </c:val>
        </c:ser>
        <c:dLbls>
          <c:showLegendKey val="0"/>
          <c:showVal val="0"/>
          <c:showCatName val="0"/>
          <c:showSerName val="0"/>
          <c:showPercent val="0"/>
          <c:showBubbleSize val="0"/>
        </c:dLbls>
        <c:gapWidth val="29"/>
        <c:overlap val="100"/>
        <c:axId val="343486976"/>
        <c:axId val="346027072"/>
      </c:barChart>
      <c:catAx>
        <c:axId val="343486976"/>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346027072"/>
        <c:crosses val="autoZero"/>
        <c:auto val="1"/>
        <c:lblAlgn val="ctr"/>
        <c:lblOffset val="100"/>
        <c:noMultiLvlLbl val="0"/>
      </c:catAx>
      <c:valAx>
        <c:axId val="346027072"/>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43486976"/>
        <c:crosses val="autoZero"/>
        <c:crossBetween val="between"/>
      </c:valAx>
      <c:spPr>
        <a:gradFill>
          <a:gsLst>
            <a:gs pos="0">
              <a:schemeClr val="bg1">
                <a:lumMod val="65000"/>
              </a:schemeClr>
            </a:gs>
            <a:gs pos="100000">
              <a:sysClr val="window" lastClr="FFFFFF"/>
            </a:gs>
          </a:gsLst>
          <a:path path="rect">
            <a:fillToRect l="50000" t="50000" r="50000" b="50000"/>
          </a:path>
        </a:gradFill>
      </c:spPr>
    </c:plotArea>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a:t>
            </a:r>
            <a:r>
              <a:rPr lang="ru-RU" sz="1100" baseline="0">
                <a:latin typeface="Times New Roman" pitchFamily="18" charset="0"/>
                <a:cs typeface="Times New Roman" pitchFamily="18" charset="0"/>
              </a:rPr>
              <a:t> данные </a:t>
            </a:r>
            <a:r>
              <a:rPr lang="ru-RU" sz="1100">
                <a:latin typeface="Times New Roman" pitchFamily="18" charset="0"/>
                <a:cs typeface="Times New Roman" pitchFamily="18" charset="0"/>
              </a:rPr>
              <a:t>о количестве выявленных нарушений норм за 2013 год и 2014</a:t>
            </a:r>
            <a:r>
              <a:rPr lang="ru-RU" sz="1100" baseline="0">
                <a:latin typeface="Times New Roman" pitchFamily="18" charset="0"/>
                <a:cs typeface="Times New Roman" pitchFamily="18" charset="0"/>
              </a:rPr>
              <a:t> год</a:t>
            </a:r>
            <a:endParaRPr lang="ru-RU" sz="1100">
              <a:latin typeface="Times New Roman" pitchFamily="18" charset="0"/>
              <a:cs typeface="Times New Roman" pitchFamily="18" charset="0"/>
            </a:endParaRPr>
          </a:p>
        </c:rich>
      </c:tx>
      <c:layout>
        <c:manualLayout>
          <c:xMode val="edge"/>
          <c:yMode val="edge"/>
          <c:x val="0.131411702142602"/>
          <c:y val="0"/>
        </c:manualLayout>
      </c:layout>
      <c:overlay val="0"/>
      <c:spPr>
        <a:noFill/>
      </c:spPr>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35"/>
          <c:w val="0.91051891951006059"/>
          <c:h val="0.5245656752347555"/>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83E-2"/>
                  <c:y val="-3.9682539682539802E-3"/>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Лист1!$B$2:$B$3</c:f>
              <c:numCache>
                <c:formatCode>General</c:formatCode>
                <c:ptCount val="2"/>
                <c:pt idx="0">
                  <c:v>411</c:v>
                </c:pt>
                <c:pt idx="1">
                  <c:v>435</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Лист1!$C$2:$C$3</c:f>
              <c:numCache>
                <c:formatCode>General</c:formatCode>
                <c:ptCount val="2"/>
                <c:pt idx="0">
                  <c:v>9</c:v>
                </c:pt>
                <c:pt idx="1">
                  <c:v>20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9261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Лист1!$D$2:$D$3</c:f>
              <c:numCache>
                <c:formatCode>General</c:formatCode>
                <c:ptCount val="2"/>
                <c:pt idx="0">
                  <c:v>153</c:v>
                </c:pt>
                <c:pt idx="1">
                  <c:v>120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6203703703703703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Лист1!$E$2:$E$3</c:f>
              <c:numCache>
                <c:formatCode>General</c:formatCode>
                <c:ptCount val="2"/>
                <c:pt idx="0">
                  <c:v>27</c:v>
                </c:pt>
                <c:pt idx="1">
                  <c:v>8</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invertIfNegative val="0"/>
          <c:dLbls>
            <c:dLbl>
              <c:idx val="1"/>
              <c:layout>
                <c:manualLayout>
                  <c:x val="2.4872176224243998E-2"/>
                  <c:y val="-2.2257801756982824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Лист1!$F$2:$F$3</c:f>
              <c:numCache>
                <c:formatCode>General</c:formatCode>
                <c:ptCount val="2"/>
                <c:pt idx="0">
                  <c:v>222</c:v>
                </c:pt>
                <c:pt idx="1">
                  <c:v>287</c:v>
                </c:pt>
              </c:numCache>
            </c:numRef>
          </c:val>
        </c:ser>
        <c:dLbls>
          <c:showLegendKey val="0"/>
          <c:showVal val="0"/>
          <c:showCatName val="0"/>
          <c:showSerName val="0"/>
          <c:showPercent val="0"/>
          <c:showBubbleSize val="0"/>
        </c:dLbls>
        <c:gapWidth val="94"/>
        <c:gapDepth val="280"/>
        <c:shape val="box"/>
        <c:axId val="212548608"/>
        <c:axId val="346028224"/>
        <c:axId val="0"/>
      </c:bar3DChart>
      <c:catAx>
        <c:axId val="21254860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46028224"/>
        <c:crosses val="autoZero"/>
        <c:auto val="1"/>
        <c:lblAlgn val="ctr"/>
        <c:lblOffset val="100"/>
        <c:noMultiLvlLbl val="0"/>
      </c:catAx>
      <c:valAx>
        <c:axId val="34602822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12548608"/>
        <c:crosses val="autoZero"/>
        <c:crossBetween val="between"/>
      </c:valAx>
    </c:plotArea>
    <c:legend>
      <c:legendPos val="b"/>
      <c:layout>
        <c:manualLayout>
          <c:xMode val="edge"/>
          <c:yMode val="edge"/>
          <c:x val="0.24067340515628666"/>
          <c:y val="0.76852390670298587"/>
          <c:w val="0.55353275873546703"/>
          <c:h val="0.20862432195975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Сравнительные данные о количестве выданных предписаний</a:t>
            </a:r>
            <a:endParaRPr lang="ru-RU" sz="12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за 2013 год и 2014 год</a:t>
            </a:r>
            <a:endParaRPr lang="ru-RU" sz="1200"/>
          </a:p>
        </c:rich>
      </c:tx>
      <c:layout>
        <c:manualLayout>
          <c:xMode val="edge"/>
          <c:yMode val="edge"/>
          <c:x val="0.19260685678538889"/>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Лист1!$B$2:$B$3</c:f>
              <c:numCache>
                <c:formatCode>General</c:formatCode>
                <c:ptCount val="2"/>
                <c:pt idx="0">
                  <c:v>67</c:v>
                </c:pt>
                <c:pt idx="1">
                  <c:v>28</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Лист1!$C$2:$C$3</c:f>
              <c:numCache>
                <c:formatCode>General</c:formatCode>
                <c:ptCount val="2"/>
                <c:pt idx="0">
                  <c:v>53</c:v>
                </c:pt>
                <c:pt idx="1">
                  <c:v>23</c:v>
                </c:pt>
              </c:numCache>
            </c:numRef>
          </c:val>
        </c:ser>
        <c:ser>
          <c:idx val="2"/>
          <c:order val="2"/>
          <c:tx>
            <c:strRef>
              <c:f>Лист1!$D$1</c:f>
              <c:strCache>
                <c:ptCount val="1"/>
                <c:pt idx="0">
                  <c:v>ОПД</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Лист1!$D$2:$D$3</c:f>
              <c:numCache>
                <c:formatCode>General</c:formatCode>
                <c:ptCount val="2"/>
                <c:pt idx="0">
                  <c:v>12</c:v>
                </c:pt>
                <c:pt idx="1">
                  <c:v>4</c:v>
                </c:pt>
              </c:numCache>
            </c:numRef>
          </c:val>
        </c:ser>
        <c:ser>
          <c:idx val="3"/>
          <c:order val="3"/>
          <c:tx>
            <c:strRef>
              <c:f>Лист1!$E$1</c:f>
              <c:strCache>
                <c:ptCount val="1"/>
                <c:pt idx="0">
                  <c:v>вещ</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Лист1!$E$2:$E$3</c:f>
              <c:numCache>
                <c:formatCode>General</c:formatCode>
                <c:ptCount val="2"/>
                <c:pt idx="0">
                  <c:v>2</c:v>
                </c:pt>
                <c:pt idx="1">
                  <c:v>1</c:v>
                </c:pt>
              </c:numCache>
            </c:numRef>
          </c:val>
        </c:ser>
        <c:dLbls>
          <c:showLegendKey val="0"/>
          <c:showVal val="0"/>
          <c:showCatName val="0"/>
          <c:showSerName val="0"/>
          <c:showPercent val="0"/>
          <c:showBubbleSize val="0"/>
        </c:dLbls>
        <c:gapWidth val="94"/>
        <c:gapDepth val="280"/>
        <c:shape val="box"/>
        <c:axId val="212708864"/>
        <c:axId val="367927872"/>
        <c:axId val="0"/>
      </c:bar3DChart>
      <c:catAx>
        <c:axId val="21270886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67927872"/>
        <c:crosses val="autoZero"/>
        <c:auto val="1"/>
        <c:lblAlgn val="ctr"/>
        <c:lblOffset val="100"/>
        <c:noMultiLvlLbl val="0"/>
      </c:catAx>
      <c:valAx>
        <c:axId val="36792787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12708864"/>
        <c:crosses val="autoZero"/>
        <c:crossBetween val="between"/>
      </c:valAx>
    </c:plotArea>
    <c:legend>
      <c:legendPos val="b"/>
      <c:layout>
        <c:manualLayout>
          <c:xMode val="edge"/>
          <c:yMode val="edge"/>
          <c:x val="0.29312667315902519"/>
          <c:y val="0.76822622638520865"/>
          <c:w val="0.53807055121847058"/>
          <c:h val="6.8496573471575228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0"/>
      <c:rAngAx val="0"/>
      <c:perspective val="30"/>
    </c:view3D>
    <c:floor>
      <c:thickness val="0"/>
    </c:floor>
    <c:sideWall>
      <c:thickness val="0"/>
    </c:sideWall>
    <c:backWall>
      <c:thickness val="0"/>
    </c:backWall>
    <c:plotArea>
      <c:layout>
        <c:manualLayout>
          <c:layoutTarget val="inner"/>
          <c:xMode val="edge"/>
          <c:yMode val="edge"/>
          <c:x val="0.11950312667657273"/>
          <c:y val="0.11524113290769362"/>
          <c:w val="0.77870332240651152"/>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Lbls>
            <c:dLbl>
              <c:idx val="0"/>
              <c:layout>
                <c:manualLayout>
                  <c:x val="-0.1098053713940385"/>
                  <c:y val="-5.0176345144356968E-2"/>
                </c:manualLayout>
              </c:layout>
              <c:showLegendKey val="1"/>
              <c:showVal val="1"/>
              <c:showCatName val="1"/>
              <c:showSerName val="0"/>
              <c:showPercent val="1"/>
              <c:showBubbleSize val="0"/>
              <c:separator>; </c:separator>
            </c:dLbl>
            <c:dLbl>
              <c:idx val="1"/>
              <c:layout>
                <c:manualLayout>
                  <c:x val="5.1373095004476906E-2"/>
                  <c:y val="-5.5173218912248724E-2"/>
                </c:manualLayout>
              </c:layout>
              <c:showLegendKey val="1"/>
              <c:showVal val="1"/>
              <c:showCatName val="1"/>
              <c:showSerName val="0"/>
              <c:showPercent val="1"/>
              <c:showBubbleSize val="0"/>
              <c:separator>; </c:separator>
            </c:dLbl>
            <c:dLbl>
              <c:idx val="2"/>
              <c:layout>
                <c:manualLayout>
                  <c:x val="0.16137620762024285"/>
                  <c:y val="-1.8538665845238309E-2"/>
                </c:manualLayout>
              </c:layout>
              <c:showLegendKey val="1"/>
              <c:showVal val="1"/>
              <c:showCatName val="1"/>
              <c:showSerName val="0"/>
              <c:showPercent val="1"/>
              <c:showBubbleSize val="0"/>
              <c:separator>; </c:separator>
            </c:dLbl>
            <c:dLbl>
              <c:idx val="3"/>
              <c:layout>
                <c:manualLayout>
                  <c:x val="-0.21069847081755863"/>
                  <c:y val="7.3058152887139294E-2"/>
                </c:manualLayout>
              </c:layout>
              <c:showLegendKey val="1"/>
              <c:showVal val="1"/>
              <c:showCatName val="1"/>
              <c:showSerName val="0"/>
              <c:showPercent val="1"/>
              <c:showBubbleSize val="0"/>
              <c:separator>; </c:separator>
            </c:dLbl>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dLbls>
          <c:cat>
            <c:strRef>
              <c:f>Лист1!$A$2:$A$4</c:f>
              <c:strCache>
                <c:ptCount val="3"/>
                <c:pt idx="0">
                  <c:v>связь</c:v>
                </c:pt>
                <c:pt idx="1">
                  <c:v>вещание</c:v>
                </c:pt>
                <c:pt idx="2">
                  <c:v>СМИ</c:v>
                </c:pt>
              </c:strCache>
            </c:strRef>
          </c:cat>
          <c:val>
            <c:numRef>
              <c:f>Лист1!$B$2:$B$4</c:f>
              <c:numCache>
                <c:formatCode>General</c:formatCode>
                <c:ptCount val="3"/>
                <c:pt idx="0">
                  <c:v>68</c:v>
                </c:pt>
                <c:pt idx="1">
                  <c:v>27</c:v>
                </c:pt>
                <c:pt idx="2">
                  <c:v>136</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sz="9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за 2013 год и 2014 год</a:t>
            </a:r>
            <a:endParaRPr lang="ru-RU" sz="1100"/>
          </a:p>
        </c:rich>
      </c:tx>
      <c:layout>
        <c:manualLayout>
          <c:xMode val="edge"/>
          <c:yMode val="edge"/>
          <c:x val="0.22714924262723277"/>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6217029257994075E-2"/>
                  <c:y val="-1.692174081520623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Лист1!$B$2:$B$3</c:f>
              <c:numCache>
                <c:formatCode>General</c:formatCode>
                <c:ptCount val="2"/>
                <c:pt idx="0">
                  <c:v>169</c:v>
                </c:pt>
                <c:pt idx="1">
                  <c:v>231</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Лист1!$C$2:$C$3</c:f>
              <c:numCache>
                <c:formatCode>General</c:formatCode>
                <c:ptCount val="2"/>
                <c:pt idx="0">
                  <c:v>56</c:v>
                </c:pt>
                <c:pt idx="1">
                  <c:v>68</c:v>
                </c:pt>
              </c:numCache>
            </c:numRef>
          </c:val>
        </c:ser>
        <c:ser>
          <c:idx val="2"/>
          <c:order val="2"/>
          <c:tx>
            <c:strRef>
              <c:f>Лист1!$D$1</c:f>
              <c:strCache>
                <c:ptCount val="1"/>
                <c:pt idx="0">
                  <c:v>ОПД</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Лист1!$D$2:$D$3</c:f>
              <c:numCache>
                <c:formatCode>General</c:formatCode>
                <c:ptCount val="2"/>
                <c:pt idx="0">
                  <c:v>2</c:v>
                </c:pt>
                <c:pt idx="1">
                  <c:v>0</c:v>
                </c:pt>
              </c:numCache>
            </c:numRef>
          </c:val>
        </c:ser>
        <c:ser>
          <c:idx val="3"/>
          <c:order val="3"/>
          <c:tx>
            <c:strRef>
              <c:f>Лист1!$E$1</c:f>
              <c:strCache>
                <c:ptCount val="1"/>
                <c:pt idx="0">
                  <c:v>вещ</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Лист1!$E$2:$E$3</c:f>
              <c:numCache>
                <c:formatCode>General</c:formatCode>
                <c:ptCount val="2"/>
                <c:pt idx="0">
                  <c:v>5</c:v>
                </c:pt>
                <c:pt idx="1">
                  <c:v>27</c:v>
                </c:pt>
              </c:numCache>
            </c:numRef>
          </c:val>
        </c:ser>
        <c:ser>
          <c:idx val="4"/>
          <c:order val="4"/>
          <c:tx>
            <c:strRef>
              <c:f>Лист1!$F$1</c:f>
              <c:strCache>
                <c:ptCount val="1"/>
                <c:pt idx="0">
                  <c:v>СМИ</c:v>
                </c:pt>
              </c:strCache>
            </c:strRef>
          </c:tx>
          <c:invertIfNegative val="0"/>
          <c:dLbls>
            <c:dLbl>
              <c:idx val="0"/>
              <c:layout>
                <c:manualLayout>
                  <c:x val="1.6127630695035491E-2"/>
                  <c:y val="-1.7269466223915668E-2"/>
                </c:manualLayout>
              </c:layout>
              <c:showLegendKey val="0"/>
              <c:showVal val="1"/>
              <c:showCatName val="0"/>
              <c:showSerName val="0"/>
              <c:showPercent val="0"/>
              <c:showBubbleSize val="0"/>
            </c:dLbl>
            <c:dLbl>
              <c:idx val="1"/>
              <c:layout>
                <c:manualLayout>
                  <c:x val="1.8431577937183512E-2"/>
                  <c:y val="-2.158683277989449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Лист1!$F$2:$F$3</c:f>
              <c:numCache>
                <c:formatCode>General</c:formatCode>
                <c:ptCount val="2"/>
                <c:pt idx="0">
                  <c:v>106</c:v>
                </c:pt>
                <c:pt idx="1">
                  <c:v>136</c:v>
                </c:pt>
              </c:numCache>
            </c:numRef>
          </c:val>
        </c:ser>
        <c:dLbls>
          <c:showLegendKey val="0"/>
          <c:showVal val="0"/>
          <c:showCatName val="0"/>
          <c:showSerName val="0"/>
          <c:showPercent val="0"/>
          <c:showBubbleSize val="0"/>
        </c:dLbls>
        <c:gapWidth val="94"/>
        <c:gapDepth val="280"/>
        <c:shape val="box"/>
        <c:axId val="214927872"/>
        <c:axId val="367930752"/>
        <c:axId val="0"/>
      </c:bar3DChart>
      <c:catAx>
        <c:axId val="21492787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67930752"/>
        <c:crosses val="autoZero"/>
        <c:auto val="1"/>
        <c:lblAlgn val="ctr"/>
        <c:lblOffset val="100"/>
        <c:noMultiLvlLbl val="0"/>
      </c:catAx>
      <c:valAx>
        <c:axId val="36793075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14927872"/>
        <c:crosses val="autoZero"/>
        <c:crossBetween val="between"/>
      </c:valAx>
    </c:plotArea>
    <c:legend>
      <c:legendPos val="b"/>
      <c:layout>
        <c:manualLayout>
          <c:xMode val="edge"/>
          <c:yMode val="edge"/>
          <c:x val="0.29312667315902519"/>
          <c:y val="0.76822622638520865"/>
          <c:w val="0.61955717408353239"/>
          <c:h val="6.849655018615669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0.17366419719157425"/>
          <c:y val="0.14703520221620475"/>
          <c:w val="0.66135463454738386"/>
          <c:h val="0.5379694559493826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Lbls>
            <c:dLbl>
              <c:idx val="0"/>
              <c:layout>
                <c:manualLayout>
                  <c:x val="0.13468404517617116"/>
                  <c:y val="-3.5641597849194392E-2"/>
                </c:manualLayout>
              </c:layout>
              <c:showLegendKey val="0"/>
              <c:showVal val="1"/>
              <c:showCatName val="1"/>
              <c:showSerName val="0"/>
              <c:showPercent val="1"/>
              <c:showBubbleSize val="0"/>
            </c:dLbl>
            <c:dLbl>
              <c:idx val="1"/>
              <c:layout>
                <c:manualLayout>
                  <c:x val="0.16021971685357511"/>
                  <c:y val="7.1080647293189164E-2"/>
                </c:manualLayout>
              </c:layout>
              <c:showLegendKey val="0"/>
              <c:showVal val="1"/>
              <c:showCatName val="1"/>
              <c:showSerName val="0"/>
              <c:showPercent val="1"/>
              <c:showBubbleSize val="0"/>
            </c:dLbl>
            <c:dLbl>
              <c:idx val="2"/>
              <c:layout>
                <c:manualLayout>
                  <c:x val="4.1092619104430128E-2"/>
                  <c:y val="0.11529617001030855"/>
                </c:manualLayout>
              </c:layout>
              <c:showLegendKey val="0"/>
              <c:showVal val="1"/>
              <c:showCatName val="1"/>
              <c:showSerName val="0"/>
              <c:showPercent val="1"/>
              <c:showBubbleSize val="0"/>
            </c:dLbl>
            <c:dLbl>
              <c:idx val="3"/>
              <c:layout>
                <c:manualLayout>
                  <c:x val="-7.8113815318539725E-2"/>
                  <c:y val="1.1471893351460564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Лист1!$A$2:$A$6</c:f>
              <c:strCache>
                <c:ptCount val="5"/>
                <c:pt idx="0">
                  <c:v>ОС</c:v>
                </c:pt>
                <c:pt idx="1">
                  <c:v>ПД</c:v>
                </c:pt>
                <c:pt idx="2">
                  <c:v>ПОДФТ</c:v>
                </c:pt>
                <c:pt idx="3">
                  <c:v>СН вещ</c:v>
                </c:pt>
                <c:pt idx="4">
                  <c:v>СН СМИ</c:v>
                </c:pt>
              </c:strCache>
            </c:strRef>
          </c:cat>
          <c:val>
            <c:numRef>
              <c:f>Лист1!$B$2:$B$6</c:f>
              <c:numCache>
                <c:formatCode>General</c:formatCode>
                <c:ptCount val="5"/>
                <c:pt idx="0">
                  <c:v>126</c:v>
                </c:pt>
                <c:pt idx="1">
                  <c:v>4</c:v>
                </c:pt>
                <c:pt idx="2">
                  <c:v>2</c:v>
                </c:pt>
                <c:pt idx="3">
                  <c:v>8</c:v>
                </c:pt>
                <c:pt idx="4">
                  <c:v>2</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10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268117526975699E-2"/>
          <c:y val="0.18730041654290658"/>
          <c:w val="0.8213985491396909"/>
          <c:h val="0.73193812482822829"/>
        </c:manualLayout>
      </c:layout>
      <c:barChart>
        <c:barDir val="col"/>
        <c:grouping val="stacked"/>
        <c:varyColors val="0"/>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sz="700"/>
                      <a:t>мероприятия госконтроля без нарушений</a:t>
                    </a:r>
                    <a:r>
                      <a:rPr lang="ru-RU" sz="700" baseline="0"/>
                      <a:t> -</a:t>
                    </a:r>
                    <a:r>
                      <a:rPr lang="ru-RU" sz="700"/>
                      <a:t> 87</a:t>
                    </a:r>
                  </a:p>
                  <a:p>
                    <a:r>
                      <a:rPr lang="ru-RU" sz="700"/>
                      <a:t>55%</a:t>
                    </a:r>
                  </a:p>
                </c:rich>
              </c:tx>
              <c:showLegendKey val="0"/>
              <c:showVal val="1"/>
              <c:showCatName val="0"/>
              <c:showSerName val="1"/>
              <c:showPercent val="0"/>
              <c:showBubbleSize val="0"/>
            </c:dLbl>
            <c:dLbl>
              <c:idx val="1"/>
              <c:tx>
                <c:rich>
                  <a:bodyPr/>
                  <a:lstStyle/>
                  <a:p>
                    <a:r>
                      <a:rPr lang="ru-RU" sz="700"/>
                      <a:t>мероприятия госконтроля без нарушений - 74</a:t>
                    </a:r>
                  </a:p>
                  <a:p>
                    <a:r>
                      <a:rPr lang="ru-RU" sz="700"/>
                      <a:t>58%</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2013 год</c:v>
                </c:pt>
                <c:pt idx="1">
                  <c:v>2014 год </c:v>
                </c:pt>
              </c:strCache>
            </c:strRef>
          </c:cat>
          <c:val>
            <c:numRef>
              <c:f>Лист1!$B$2:$B$3</c:f>
              <c:numCache>
                <c:formatCode>General</c:formatCode>
                <c:ptCount val="2"/>
                <c:pt idx="0">
                  <c:v>87</c:v>
                </c:pt>
                <c:pt idx="1">
                  <c:v>74</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layout>
                <c:manualLayout>
                  <c:x val="4.2170495340908771E-3"/>
                  <c:y val="4.7252203700149124E-3"/>
                </c:manualLayout>
              </c:layout>
              <c:tx>
                <c:rich>
                  <a:bodyPr/>
                  <a:lstStyle/>
                  <a:p>
                    <a:r>
                      <a:rPr lang="ru-RU" sz="700"/>
                      <a:t>мероприятия госконтроля с выявленными нарушениями - 70</a:t>
                    </a:r>
                  </a:p>
                  <a:p>
                    <a:r>
                      <a:rPr lang="ru-RU" sz="700"/>
                      <a:t>45%</a:t>
                    </a:r>
                  </a:p>
                </c:rich>
              </c:tx>
              <c:showLegendKey val="0"/>
              <c:showVal val="1"/>
              <c:showCatName val="0"/>
              <c:showSerName val="1"/>
              <c:showPercent val="0"/>
              <c:showBubbleSize val="0"/>
            </c:dLbl>
            <c:dLbl>
              <c:idx val="1"/>
              <c:layout>
                <c:manualLayout>
                  <c:x val="2.1095385228744367E-3"/>
                  <c:y val="0"/>
                </c:manualLayout>
              </c:layout>
              <c:tx>
                <c:rich>
                  <a:bodyPr/>
                  <a:lstStyle/>
                  <a:p>
                    <a:r>
                      <a:rPr lang="ru-RU" sz="700"/>
                      <a:t>мероприятия госконтроля с выявленными нарушениями -  68</a:t>
                    </a:r>
                  </a:p>
                  <a:p>
                    <a:r>
                      <a:rPr lang="ru-RU" sz="700"/>
                      <a:t> 48%</a:t>
                    </a:r>
                  </a:p>
                </c:rich>
              </c:tx>
              <c:showLegendKey val="0"/>
              <c:showVal val="1"/>
              <c:showCatName val="0"/>
              <c:showSerName val="1"/>
              <c:showPercent val="0"/>
              <c:showBubbleSize val="0"/>
            </c:dLbl>
            <c:spPr>
              <a:solidFill>
                <a:sysClr val="window" lastClr="FFFFFF"/>
              </a:solidFill>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2013 год</c:v>
                </c:pt>
                <c:pt idx="1">
                  <c:v>2014 год </c:v>
                </c:pt>
              </c:strCache>
            </c:strRef>
          </c:cat>
          <c:val>
            <c:numRef>
              <c:f>Лист1!$C$2:$C$3</c:f>
              <c:numCache>
                <c:formatCode>General</c:formatCode>
                <c:ptCount val="2"/>
                <c:pt idx="0">
                  <c:v>70</c:v>
                </c:pt>
                <c:pt idx="1">
                  <c:v>68</c:v>
                </c:pt>
              </c:numCache>
            </c:numRef>
          </c:val>
        </c:ser>
        <c:dLbls>
          <c:showLegendKey val="0"/>
          <c:showVal val="0"/>
          <c:showCatName val="0"/>
          <c:showSerName val="0"/>
          <c:showPercent val="0"/>
          <c:showBubbleSize val="0"/>
        </c:dLbls>
        <c:gapWidth val="84"/>
        <c:overlap val="100"/>
        <c:axId val="215266304"/>
        <c:axId val="372318208"/>
      </c:barChart>
      <c:catAx>
        <c:axId val="215266304"/>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372318208"/>
        <c:crosses val="autoZero"/>
        <c:auto val="1"/>
        <c:lblAlgn val="ctr"/>
        <c:lblOffset val="100"/>
        <c:noMultiLvlLbl val="0"/>
      </c:catAx>
      <c:valAx>
        <c:axId val="372318208"/>
        <c:scaling>
          <c:orientation val="minMax"/>
          <c:max val="150"/>
          <c:min val="0"/>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15266304"/>
        <c:crosses val="autoZero"/>
        <c:crossBetween val="between"/>
        <c:majorUnit val="20"/>
        <c:minorUnit val="1"/>
      </c:valAx>
      <c:spPr>
        <a:gradFill>
          <a:gsLst>
            <a:gs pos="0">
              <a:schemeClr val="bg1">
                <a:lumMod val="75000"/>
              </a:schemeClr>
            </a:gs>
            <a:gs pos="100000">
              <a:sysClr val="window" lastClr="FFFFFF"/>
            </a:gs>
          </a:gsLst>
          <a:path path="shape">
            <a:fillToRect l="50000" t="50000" r="50000" b="50000"/>
          </a:path>
        </a:gradFill>
      </c:spPr>
    </c:plotArea>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проведенных в 2014 году поквартально </a:t>
            </a:r>
            <a:endParaRPr lang="ru-RU" sz="1100"/>
          </a:p>
        </c:rich>
      </c:tx>
      <c:layout>
        <c:manualLayout>
          <c:xMode val="edge"/>
          <c:yMode val="edge"/>
          <c:x val="0.17185789600134177"/>
          <c:y val="1.7289863373165119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 2014 года</c:v>
                </c:pt>
                <c:pt idx="1">
                  <c:v>2 квартал 2014 года</c:v>
                </c:pt>
                <c:pt idx="2">
                  <c:v>3 квартал 2014 года</c:v>
                </c:pt>
                <c:pt idx="3">
                  <c:v>4 квартал 2014 года</c:v>
                </c:pt>
              </c:strCache>
            </c:strRef>
          </c:cat>
          <c:val>
            <c:numRef>
              <c:f>Лист1!$B$2:$B$5</c:f>
              <c:numCache>
                <c:formatCode>General</c:formatCode>
                <c:ptCount val="4"/>
                <c:pt idx="0">
                  <c:v>30</c:v>
                </c:pt>
                <c:pt idx="1">
                  <c:v>55</c:v>
                </c:pt>
                <c:pt idx="2">
                  <c:v>47</c:v>
                </c:pt>
                <c:pt idx="3">
                  <c:v>10</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 2014 года</c:v>
                </c:pt>
                <c:pt idx="1">
                  <c:v>2 квартал 2014 года</c:v>
                </c:pt>
                <c:pt idx="2">
                  <c:v>3 квартал 2014 года</c:v>
                </c:pt>
                <c:pt idx="3">
                  <c:v>4 квартал 2014 года</c:v>
                </c:pt>
              </c:strCache>
            </c:strRef>
          </c:cat>
          <c:val>
            <c:numRef>
              <c:f>Лист1!$C$2:$C$5</c:f>
              <c:numCache>
                <c:formatCode>General</c:formatCode>
                <c:ptCount val="4"/>
                <c:pt idx="0">
                  <c:v>28</c:v>
                </c:pt>
                <c:pt idx="1">
                  <c:v>51</c:v>
                </c:pt>
                <c:pt idx="2">
                  <c:v>43</c:v>
                </c:pt>
                <c:pt idx="3">
                  <c:v>6</c:v>
                </c:pt>
              </c:numCache>
            </c:numRef>
          </c:val>
        </c:ser>
        <c:ser>
          <c:idx val="2"/>
          <c:order val="2"/>
          <c:tx>
            <c:strRef>
              <c:f>Лист1!$D$1</c:f>
              <c:strCache>
                <c:ptCount val="1"/>
                <c:pt idx="0">
                  <c:v>ОПД</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 2014 года</c:v>
                </c:pt>
                <c:pt idx="1">
                  <c:v>2 квартал 2014 года</c:v>
                </c:pt>
                <c:pt idx="2">
                  <c:v>3 квартал 2014 года</c:v>
                </c:pt>
                <c:pt idx="3">
                  <c:v>4 квартал 2014 года</c:v>
                </c:pt>
              </c:strCache>
            </c:strRef>
          </c:cat>
          <c:val>
            <c:numRef>
              <c:f>Лист1!$D$2:$D$5</c:f>
              <c:numCache>
                <c:formatCode>General</c:formatCode>
                <c:ptCount val="4"/>
                <c:pt idx="0">
                  <c:v>0</c:v>
                </c:pt>
                <c:pt idx="1">
                  <c:v>3</c:v>
                </c:pt>
                <c:pt idx="2">
                  <c:v>1</c:v>
                </c:pt>
                <c:pt idx="3">
                  <c:v>0</c:v>
                </c:pt>
              </c:numCache>
            </c:numRef>
          </c:val>
        </c:ser>
        <c:ser>
          <c:idx val="3"/>
          <c:order val="3"/>
          <c:tx>
            <c:strRef>
              <c:f>Лист1!$E$1</c:f>
              <c:strCache>
                <c:ptCount val="1"/>
                <c:pt idx="0">
                  <c:v>вещ</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 2014 года</c:v>
                </c:pt>
                <c:pt idx="1">
                  <c:v>2 квартал 2014 года</c:v>
                </c:pt>
                <c:pt idx="2">
                  <c:v>3 квартал 2014 года</c:v>
                </c:pt>
                <c:pt idx="3">
                  <c:v>4 квартал 2014 года</c:v>
                </c:pt>
              </c:strCache>
            </c:strRef>
          </c:cat>
          <c:val>
            <c:numRef>
              <c:f>Лист1!$E$2:$E$5</c:f>
              <c:numCache>
                <c:formatCode>General</c:formatCode>
                <c:ptCount val="4"/>
                <c:pt idx="0">
                  <c:v>2</c:v>
                </c:pt>
                <c:pt idx="1">
                  <c:v>1</c:v>
                </c:pt>
                <c:pt idx="2">
                  <c:v>3</c:v>
                </c:pt>
                <c:pt idx="3">
                  <c:v>2</c:v>
                </c:pt>
              </c:numCache>
            </c:numRef>
          </c:val>
        </c:ser>
        <c:ser>
          <c:idx val="4"/>
          <c:order val="4"/>
          <c:tx>
            <c:strRef>
              <c:f>Лист1!$F$1</c:f>
              <c:strCache>
                <c:ptCount val="1"/>
                <c:pt idx="0">
                  <c:v>СМИ</c:v>
                </c:pt>
              </c:strCache>
            </c:strRef>
          </c:tx>
          <c:invertIfNegative val="0"/>
          <c:dLbls>
            <c:dLbl>
              <c:idx val="0"/>
              <c:layout>
                <c:manualLayout>
                  <c:x val="1.3816925734024179E-2"/>
                  <c:y val="-1.7259978425027047E-2"/>
                </c:manualLayout>
              </c:layout>
              <c:showLegendKey val="0"/>
              <c:showVal val="1"/>
              <c:showCatName val="0"/>
              <c:showSerName val="0"/>
              <c:showPercent val="0"/>
              <c:showBubbleSize val="0"/>
            </c:dLbl>
            <c:dLbl>
              <c:idx val="1"/>
              <c:layout>
                <c:manualLayout>
                  <c:x val="1.3816925734024179E-2"/>
                  <c:y val="-8.6299892125135634E-3"/>
                </c:manualLayout>
              </c:layout>
              <c:showLegendKey val="0"/>
              <c:showVal val="1"/>
              <c:showCatName val="0"/>
              <c:showSerName val="0"/>
              <c:showPercent val="0"/>
              <c:showBubbleSize val="0"/>
            </c:dLbl>
            <c:dLbl>
              <c:idx val="2"/>
              <c:layout>
                <c:manualLayout>
                  <c:x val="1.1514104778353483E-2"/>
                  <c:y val="-2.1574973031283789E-2"/>
                </c:manualLayout>
              </c:layout>
              <c:showLegendKey val="0"/>
              <c:showVal val="1"/>
              <c:showCatName val="0"/>
              <c:showSerName val="0"/>
              <c:showPercent val="0"/>
              <c:showBubbleSize val="0"/>
            </c:dLbl>
            <c:dLbl>
              <c:idx val="3"/>
              <c:layout>
                <c:manualLayout>
                  <c:x val="1.3816925734024179E-2"/>
                  <c:y val="-3.0204962243797276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1 квартал 2014 года</c:v>
                </c:pt>
                <c:pt idx="1">
                  <c:v>2 квартал 2014 года</c:v>
                </c:pt>
                <c:pt idx="2">
                  <c:v>3 квартал 2014 года</c:v>
                </c:pt>
                <c:pt idx="3">
                  <c:v>4 квартал 2014 года</c:v>
                </c:pt>
              </c:strCache>
            </c:strRef>
          </c:cat>
          <c:val>
            <c:numRef>
              <c:f>Лист1!$F$2:$F$5</c:f>
              <c:numCache>
                <c:formatCode>General</c:formatCode>
                <c:ptCount val="4"/>
                <c:pt idx="0">
                  <c:v>0</c:v>
                </c:pt>
                <c:pt idx="1">
                  <c:v>0</c:v>
                </c:pt>
                <c:pt idx="2">
                  <c:v>0</c:v>
                </c:pt>
                <c:pt idx="3">
                  <c:v>2</c:v>
                </c:pt>
              </c:numCache>
            </c:numRef>
          </c:val>
        </c:ser>
        <c:dLbls>
          <c:showLegendKey val="0"/>
          <c:showVal val="0"/>
          <c:showCatName val="0"/>
          <c:showSerName val="0"/>
          <c:showPercent val="0"/>
          <c:showBubbleSize val="0"/>
        </c:dLbls>
        <c:gapWidth val="94"/>
        <c:gapDepth val="280"/>
        <c:shape val="box"/>
        <c:axId val="214928384"/>
        <c:axId val="367933056"/>
        <c:axId val="0"/>
      </c:bar3DChart>
      <c:catAx>
        <c:axId val="21492838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67933056"/>
        <c:crosses val="autoZero"/>
        <c:auto val="1"/>
        <c:lblAlgn val="ctr"/>
        <c:lblOffset val="100"/>
        <c:noMultiLvlLbl val="0"/>
      </c:catAx>
      <c:valAx>
        <c:axId val="36793305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14928384"/>
        <c:crosses val="autoZero"/>
        <c:crossBetween val="between"/>
      </c:valAx>
    </c:plotArea>
    <c:legend>
      <c:legendPos val="b"/>
      <c:layout>
        <c:manualLayout>
          <c:xMode val="edge"/>
          <c:yMode val="edge"/>
          <c:x val="0.29312667315902519"/>
          <c:y val="0.76822622638520865"/>
          <c:w val="0.49139243604912081"/>
          <c:h val="6.845891836335991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Данные о количестве выявленных нарушений норм </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за</a:t>
            </a:r>
            <a:r>
              <a:rPr lang="ru-RU" sz="1100" baseline="0">
                <a:latin typeface="Times New Roman" pitchFamily="18" charset="0"/>
                <a:cs typeface="Times New Roman" pitchFamily="18" charset="0"/>
              </a:rPr>
              <a:t> </a:t>
            </a:r>
            <a:r>
              <a:rPr lang="ru-RU" sz="1100">
                <a:latin typeface="Times New Roman" pitchFamily="18" charset="0"/>
                <a:cs typeface="Times New Roman" pitchFamily="18" charset="0"/>
              </a:rPr>
              <a:t>2013 год и 2014 год</a:t>
            </a:r>
          </a:p>
        </c:rich>
      </c:tx>
      <c:layout>
        <c:manualLayout>
          <c:xMode val="edge"/>
          <c:yMode val="edge"/>
          <c:x val="0.19515000729075532"/>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6"/>
          <c:w val="0.91051891951006059"/>
          <c:h val="0.54459370029654652"/>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83E-2"/>
                  <c:y val="-3.9682539682539802E-3"/>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Лист1!$B$2:$B$3</c:f>
              <c:numCache>
                <c:formatCode>General</c:formatCode>
                <c:ptCount val="2"/>
                <c:pt idx="0">
                  <c:v>189</c:v>
                </c:pt>
                <c:pt idx="1">
                  <c:v>365</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1574074074074073E-2"/>
                  <c:y val="-1.5375688917124805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Лист1!$C$2:$C$3</c:f>
              <c:numCache>
                <c:formatCode>General</c:formatCode>
                <c:ptCount val="2"/>
                <c:pt idx="0">
                  <c:v>10</c:v>
                </c:pt>
                <c:pt idx="1">
                  <c:v>5</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8888E-2"/>
                  <c:y val="-1.1531766687843621E-2"/>
                </c:manualLayout>
              </c:layout>
              <c:showLegendKey val="0"/>
              <c:showVal val="1"/>
              <c:showCatName val="0"/>
              <c:showSerName val="0"/>
              <c:showPercent val="0"/>
              <c:showBubbleSize val="0"/>
            </c:dLbl>
            <c:dLbl>
              <c:idx val="1"/>
              <c:layout>
                <c:manualLayout>
                  <c:x val="1.388888888888872E-2"/>
                  <c:y val="-7.687844458562367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Лист1!$D$2:$D$3</c:f>
              <c:numCache>
                <c:formatCode>General</c:formatCode>
                <c:ptCount val="2"/>
                <c:pt idx="0">
                  <c:v>161</c:v>
                </c:pt>
                <c:pt idx="1">
                  <c:v>354</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6203703703703703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Лист1!$E$2:$E$3</c:f>
              <c:numCache>
                <c:formatCode>General</c:formatCode>
                <c:ptCount val="2"/>
                <c:pt idx="0">
                  <c:v>5</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invertIfNegative val="0"/>
          <c:dLbls>
            <c:dLbl>
              <c:idx val="0"/>
              <c:layout>
                <c:manualLayout>
                  <c:x val="1.8518518518518517E-2"/>
                  <c:y val="-7.687844458562367E-3"/>
                </c:manualLayout>
              </c:layout>
              <c:showLegendKey val="0"/>
              <c:showVal val="1"/>
              <c:showCatName val="0"/>
              <c:showSerName val="0"/>
              <c:showPercent val="0"/>
              <c:showBubbleSize val="0"/>
            </c:dLbl>
            <c:dLbl>
              <c:idx val="1"/>
              <c:layout>
                <c:manualLayout>
                  <c:x val="1.6203521434820647E-2"/>
                  <c:y val="1.0286898575718382E-5"/>
                </c:manualLayout>
              </c:layout>
              <c:spPr/>
              <c:txPr>
                <a:bodyPr/>
                <a:lstStyle/>
                <a:p>
                  <a:pPr>
                    <a:defRPr sz="900" b="1" strike="noStrike">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sz="900" b="1" strike="noStrike"/>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Лист1!$F$2:$F$3</c:f>
              <c:numCache>
                <c:formatCode>General</c:formatCode>
                <c:ptCount val="2"/>
                <c:pt idx="0">
                  <c:v>13</c:v>
                </c:pt>
                <c:pt idx="1">
                  <c:v>6</c:v>
                </c:pt>
              </c:numCache>
            </c:numRef>
          </c:val>
        </c:ser>
        <c:dLbls>
          <c:showLegendKey val="0"/>
          <c:showVal val="0"/>
          <c:showCatName val="0"/>
          <c:showSerName val="0"/>
          <c:showPercent val="0"/>
          <c:showBubbleSize val="0"/>
        </c:dLbls>
        <c:gapWidth val="94"/>
        <c:gapDepth val="280"/>
        <c:shape val="box"/>
        <c:axId val="215265280"/>
        <c:axId val="372319936"/>
        <c:axId val="0"/>
      </c:bar3DChart>
      <c:catAx>
        <c:axId val="21526528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72319936"/>
        <c:crosses val="autoZero"/>
        <c:auto val="1"/>
        <c:lblAlgn val="ctr"/>
        <c:lblOffset val="100"/>
        <c:noMultiLvlLbl val="0"/>
      </c:catAx>
      <c:valAx>
        <c:axId val="372319936"/>
        <c:scaling>
          <c:orientation val="minMax"/>
        </c:scaling>
        <c:delete val="0"/>
        <c:axPos val="l"/>
        <c:majorGridlines>
          <c:spPr>
            <a:ln>
              <a:solidFill>
                <a:schemeClr val="bg1"/>
              </a:solidFill>
            </a:ln>
          </c:spPr>
        </c:majorGridlines>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15265280"/>
        <c:crosses val="autoZero"/>
        <c:crossBetween val="between"/>
      </c:valAx>
    </c:plotArea>
    <c:legend>
      <c:legendPos val="b"/>
      <c:layout>
        <c:manualLayout>
          <c:xMode val="edge"/>
          <c:yMode val="edge"/>
          <c:x val="0.24201625838436863"/>
          <c:y val="0.76409757188875105"/>
          <c:w val="0.48715040828229805"/>
          <c:h val="0.2107353159109261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за 2013 год и 2014 год</a:t>
            </a:r>
            <a:endParaRPr lang="ru-RU" sz="1100"/>
          </a:p>
        </c:rich>
      </c:tx>
      <c:layout>
        <c:manualLayout>
          <c:xMode val="edge"/>
          <c:yMode val="edge"/>
          <c:x val="0.23522690654600081"/>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76"/>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06124215015E-2"/>
                  <c:y val="-2.146457423137027E-2"/>
                </c:manualLayout>
              </c:layout>
              <c:showLegendKey val="0"/>
              <c:showVal val="1"/>
              <c:showCatName val="0"/>
              <c:showSerName val="0"/>
              <c:showPercent val="0"/>
              <c:showBubbleSize val="0"/>
            </c:dLbl>
            <c:dLbl>
              <c:idx val="1"/>
              <c:layout>
                <c:manualLayout>
                  <c:x val="1.8518560542451653E-2"/>
                  <c:y val="-2.308787264728996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Лист1!$B$2:$B$3</c:f>
              <c:numCache>
                <c:formatCode>General</c:formatCode>
                <c:ptCount val="2"/>
                <c:pt idx="0">
                  <c:v>94</c:v>
                </c:pt>
                <c:pt idx="1">
                  <c:v>68</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877915095181687E-2"/>
                  <c:y val="-2.3899710041943051E-2"/>
                </c:manualLayout>
              </c:layout>
              <c:showLegendKey val="0"/>
              <c:showVal val="1"/>
              <c:showCatName val="0"/>
              <c:showSerName val="0"/>
              <c:showPercent val="0"/>
              <c:showBubbleSize val="0"/>
            </c:dLbl>
            <c:dLbl>
              <c:idx val="1"/>
              <c:layout>
                <c:manualLayout>
                  <c:x val="9.6066711144796608E-3"/>
                  <c:y val="-2.867965205033163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Лист1!$C$2:$C$3</c:f>
              <c:numCache>
                <c:formatCode>General</c:formatCode>
                <c:ptCount val="2"/>
                <c:pt idx="0">
                  <c:v>90</c:v>
                </c:pt>
                <c:pt idx="1">
                  <c:v>68</c:v>
                </c:pt>
              </c:numCache>
            </c:numRef>
          </c:val>
        </c:ser>
        <c:ser>
          <c:idx val="2"/>
          <c:order val="2"/>
          <c:tx>
            <c:strRef>
              <c:f>Лист1!$D$1</c:f>
              <c:strCache>
                <c:ptCount val="1"/>
                <c:pt idx="0">
                  <c:v>ОПД</c:v>
                </c:pt>
              </c:strCache>
            </c:strRef>
          </c:tx>
          <c:spPr>
            <a:solidFill>
              <a:srgbClr val="FFFF00"/>
            </a:solidFill>
            <a:ln>
              <a:solidFill>
                <a:schemeClr val="tx1">
                  <a:lumMod val="95000"/>
                  <a:lumOff val="5000"/>
                </a:schemeClr>
              </a:solidFill>
            </a:ln>
          </c:spPr>
          <c:invertIfNegative val="0"/>
          <c:dLbls>
            <c:dLbl>
              <c:idx val="0"/>
              <c:layout>
                <c:manualLayout>
                  <c:x val="1.3888888888889277E-2"/>
                  <c:y val="0"/>
                </c:manualLayout>
              </c:layout>
              <c:showLegendKey val="0"/>
              <c:showVal val="1"/>
              <c:showCatName val="0"/>
              <c:showSerName val="0"/>
              <c:showPercent val="0"/>
              <c:showBubbleSize val="0"/>
            </c:dLbl>
            <c:dLbl>
              <c:idx val="1"/>
              <c:layout>
                <c:manualLayout>
                  <c:x val="1.9213342228959412E-2"/>
                  <c:y val="-1.4339826025165829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Лист1!$D$2:$D$3</c:f>
              <c:numCache>
                <c:formatCode>General</c:formatCode>
                <c:ptCount val="2"/>
                <c:pt idx="0">
                  <c:v>2</c:v>
                </c:pt>
                <c:pt idx="1">
                  <c:v>0</c:v>
                </c:pt>
              </c:numCache>
            </c:numRef>
          </c:val>
        </c:ser>
        <c:ser>
          <c:idx val="3"/>
          <c:order val="3"/>
          <c:tx>
            <c:strRef>
              <c:f>Лист1!$E$1</c:f>
              <c:strCache>
                <c:ptCount val="1"/>
                <c:pt idx="0">
                  <c:v>вещ</c:v>
                </c:pt>
              </c:strCache>
            </c:strRef>
          </c:tx>
          <c:invertIfNegative val="0"/>
          <c:dLbls>
            <c:dLbl>
              <c:idx val="1"/>
              <c:layout>
                <c:manualLayout>
                  <c:x val="1.4410006671719624E-2"/>
                  <c:y val="-9.5598840167772196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Лист1!$E$2:$E$3</c:f>
              <c:numCache>
                <c:formatCode>General</c:formatCode>
                <c:ptCount val="2"/>
                <c:pt idx="0">
                  <c:v>2</c:v>
                </c:pt>
                <c:pt idx="1">
                  <c:v>0</c:v>
                </c:pt>
              </c:numCache>
            </c:numRef>
          </c:val>
        </c:ser>
        <c:dLbls>
          <c:showLegendKey val="0"/>
          <c:showVal val="0"/>
          <c:showCatName val="0"/>
          <c:showSerName val="0"/>
          <c:showPercent val="0"/>
          <c:showBubbleSize val="0"/>
        </c:dLbls>
        <c:gapWidth val="94"/>
        <c:gapDepth val="280"/>
        <c:shape val="box"/>
        <c:axId val="215267328"/>
        <c:axId val="372318784"/>
        <c:axId val="0"/>
      </c:bar3DChart>
      <c:catAx>
        <c:axId val="21526732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72318784"/>
        <c:crosses val="autoZero"/>
        <c:auto val="1"/>
        <c:lblAlgn val="ctr"/>
        <c:lblOffset val="100"/>
        <c:noMultiLvlLbl val="0"/>
      </c:catAx>
      <c:valAx>
        <c:axId val="37231878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15267328"/>
        <c:crosses val="autoZero"/>
        <c:crossBetween val="between"/>
      </c:valAx>
    </c:plotArea>
    <c:legend>
      <c:legendPos val="b"/>
      <c:layout>
        <c:manualLayout>
          <c:xMode val="edge"/>
          <c:yMode val="edge"/>
          <c:x val="0.19706005606665061"/>
          <c:y val="0.76862142590856197"/>
          <c:w val="0.56089249000376706"/>
          <c:h val="7.583547364332449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a:t>
            </a:r>
            <a:r>
              <a:rPr lang="ru-RU" baseline="0"/>
              <a:t> </a:t>
            </a:r>
            <a:r>
              <a:rPr lang="ru-RU"/>
              <a:t>2013 год и 2014 год</a:t>
            </a:r>
          </a:p>
        </c:rich>
      </c:tx>
      <c:layout>
        <c:manualLayout>
          <c:xMode val="edge"/>
          <c:yMode val="edge"/>
          <c:x val="0.28381738107081761"/>
          <c:y val="6.2089119414641236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92419477343"/>
          <c:y val="0.16074697554121206"/>
          <c:w val="0.6985265598664554"/>
          <c:h val="0.54271638666047162"/>
        </c:manualLayout>
      </c:layout>
      <c:bar3DChart>
        <c:barDir val="col"/>
        <c:grouping val="clustered"/>
        <c:varyColors val="0"/>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invertIfNegative val="0"/>
          <c:dLbls>
            <c:dLbl>
              <c:idx val="0"/>
              <c:layout>
                <c:manualLayout>
                  <c:x val="2.0558421773667318E-2"/>
                  <c:y val="-1.7774473560680515E-2"/>
                </c:manualLayout>
              </c:layout>
              <c:showLegendKey val="0"/>
              <c:showVal val="1"/>
              <c:showCatName val="0"/>
              <c:showSerName val="0"/>
              <c:showPercent val="0"/>
              <c:showBubbleSize val="0"/>
            </c:dLbl>
            <c:dLbl>
              <c:idx val="1"/>
              <c:layout>
                <c:manualLayout>
                  <c:x val="2.2616987976657E-2"/>
                  <c:y val="-3.552475940507469E-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41639</c:v>
                </c:pt>
                <c:pt idx="1">
                  <c:v>42004</c:v>
                </c:pt>
              </c:numCache>
            </c:numRef>
          </c:cat>
          <c:val>
            <c:numRef>
              <c:f>Sheet1!$B$2:$C$2</c:f>
              <c:numCache>
                <c:formatCode>General</c:formatCode>
                <c:ptCount val="2"/>
                <c:pt idx="0">
                  <c:v>4886</c:v>
                </c:pt>
                <c:pt idx="1">
                  <c:v>5653</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invertIfNegative val="0"/>
          <c:dLbls>
            <c:dLbl>
              <c:idx val="0"/>
              <c:layout>
                <c:manualLayout>
                  <c:x val="2.987106308246501E-2"/>
                  <c:y val="-1.7336409763476276E-2"/>
                </c:manualLayout>
              </c:layout>
              <c:showLegendKey val="0"/>
              <c:showVal val="1"/>
              <c:showCatName val="0"/>
              <c:showSerName val="0"/>
              <c:showPercent val="0"/>
              <c:showBubbleSize val="0"/>
            </c:dLbl>
            <c:dLbl>
              <c:idx val="1"/>
              <c:layout>
                <c:manualLayout>
                  <c:x val="2.795281664137873E-2"/>
                  <c:y val="-1.8321703415973972E-2"/>
                </c:manualLayout>
              </c:layout>
              <c:showLegendKey val="0"/>
              <c:showVal val="1"/>
              <c:showCatName val="0"/>
              <c:showSerName val="0"/>
              <c:showPercent val="0"/>
              <c:showBubbleSize val="0"/>
            </c:dLbl>
            <c:dLbl>
              <c:idx val="2"/>
              <c:layout>
                <c:manualLayout>
                  <c:xMode val="edge"/>
                  <c:yMode val="edge"/>
                  <c:x val="0.64237288135593218"/>
                  <c:y val="0.65929203539823888"/>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41639</c:v>
                </c:pt>
                <c:pt idx="1">
                  <c:v>42004</c:v>
                </c:pt>
              </c:numCache>
            </c:numRef>
          </c:cat>
          <c:val>
            <c:numRef>
              <c:f>Sheet1!$B$3:$C$3</c:f>
              <c:numCache>
                <c:formatCode>General</c:formatCode>
                <c:ptCount val="2"/>
                <c:pt idx="0">
                  <c:v>1106</c:v>
                </c:pt>
                <c:pt idx="1">
                  <c:v>1329</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invertIfNegative val="0"/>
          <c:dLbls>
            <c:dLbl>
              <c:idx val="0"/>
              <c:layout>
                <c:manualLayout>
                  <c:x val="2.4670106128400704E-2"/>
                  <c:y val="-1.3034463369265927E-16"/>
                </c:manualLayout>
              </c:layout>
              <c:showLegendKey val="0"/>
              <c:showVal val="1"/>
              <c:showCatName val="0"/>
              <c:showSerName val="0"/>
              <c:showPercent val="0"/>
              <c:showBubbleSize val="0"/>
            </c:dLbl>
            <c:dLbl>
              <c:idx val="1"/>
              <c:layout>
                <c:manualLayout>
                  <c:x val="2.4671036121669924E-2"/>
                  <c:y val="-1.066463642737606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41639</c:v>
                </c:pt>
                <c:pt idx="1">
                  <c:v>42004</c:v>
                </c:pt>
              </c:numCache>
            </c:numRef>
          </c:cat>
          <c:val>
            <c:numRef>
              <c:f>Sheet1!$B$4:$C$4</c:f>
              <c:numCache>
                <c:formatCode>General</c:formatCode>
                <c:ptCount val="2"/>
                <c:pt idx="0">
                  <c:v>173</c:v>
                </c:pt>
                <c:pt idx="1">
                  <c:v>288</c:v>
                </c:pt>
              </c:numCache>
            </c:numRef>
          </c:val>
        </c:ser>
        <c:dLbls>
          <c:showLegendKey val="0"/>
          <c:showVal val="0"/>
          <c:showCatName val="0"/>
          <c:showSerName val="0"/>
          <c:showPercent val="0"/>
          <c:showBubbleSize val="0"/>
        </c:dLbls>
        <c:gapWidth val="230"/>
        <c:gapDepth val="40"/>
        <c:shape val="box"/>
        <c:axId val="199826432"/>
        <c:axId val="197509696"/>
        <c:axId val="0"/>
      </c:bar3DChart>
      <c:dateAx>
        <c:axId val="199826432"/>
        <c:scaling>
          <c:orientation val="minMax"/>
          <c:max val="41730"/>
          <c:min val="41365"/>
        </c:scaling>
        <c:delete val="1"/>
        <c:axPos val="b"/>
        <c:title>
          <c:tx>
            <c:rich>
              <a:bodyPr/>
              <a:lstStyle/>
              <a:p>
                <a:pPr>
                  <a:defRPr/>
                </a:pPr>
                <a:r>
                  <a:rPr lang="ru-RU" sz="800"/>
                  <a:t>31.12.2013		31.12.2014</a:t>
                </a:r>
              </a:p>
            </c:rich>
          </c:tx>
          <c:overlay val="0"/>
        </c:title>
        <c:numFmt formatCode="m/d/yyyy" sourceLinked="1"/>
        <c:majorTickMark val="out"/>
        <c:minorTickMark val="none"/>
        <c:tickLblPos val="low"/>
        <c:crossAx val="197509696"/>
        <c:crosses val="autoZero"/>
        <c:auto val="1"/>
        <c:lblOffset val="100"/>
        <c:baseTimeUnit val="years"/>
        <c:majorUnit val="1"/>
        <c:minorUnit val="1"/>
      </c:dateAx>
      <c:valAx>
        <c:axId val="197509696"/>
        <c:scaling>
          <c:orientation val="minMax"/>
          <c:max val="600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99826432"/>
        <c:crossesAt val="41365"/>
        <c:crossBetween val="between"/>
        <c:majorUnit val="1000"/>
        <c:minorUnit val="10"/>
      </c:valAx>
      <c:spPr>
        <a:noFill/>
        <a:ln w="30273">
          <a:noFill/>
        </a:ln>
      </c:spPr>
    </c:plotArea>
    <c:legend>
      <c:legendPos val="b"/>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за 2013 год и 2014 год</a:t>
            </a:r>
            <a:endParaRPr lang="ru-RU" sz="1100"/>
          </a:p>
        </c:rich>
      </c:tx>
      <c:layout>
        <c:manualLayout>
          <c:xMode val="edge"/>
          <c:yMode val="edge"/>
          <c:x val="0.22714924262723277"/>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61587103990919E-2"/>
          <c:y val="0.22804019775965301"/>
          <c:w val="0.91051891951006059"/>
          <c:h val="0.53435515136808365"/>
        </c:manualLayout>
      </c:layout>
      <c:bar3DChart>
        <c:barDir val="col"/>
        <c:grouping val="clustered"/>
        <c:varyColors val="0"/>
        <c:ser>
          <c:idx val="0"/>
          <c:order val="0"/>
          <c:tx>
            <c:strRef>
              <c:f>Лист1!$B$1</c:f>
              <c:strCache>
                <c:ptCount val="1"/>
                <c:pt idx="0">
                  <c:v>всего АПН,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Лист1!$B$2:$B$3</c:f>
              <c:numCache>
                <c:formatCode>General</c:formatCode>
                <c:ptCount val="2"/>
                <c:pt idx="0">
                  <c:v>147</c:v>
                </c:pt>
                <c:pt idx="1">
                  <c:v>406</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Лист1!$C$2:$C$3</c:f>
              <c:numCache>
                <c:formatCode>General</c:formatCode>
                <c:ptCount val="2"/>
                <c:pt idx="0">
                  <c:v>127</c:v>
                </c:pt>
                <c:pt idx="1">
                  <c:v>404</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Лист1!$D$2:$D$3</c:f>
              <c:numCache>
                <c:formatCode>General</c:formatCode>
                <c:ptCount val="2"/>
                <c:pt idx="0">
                  <c:v>6</c:v>
                </c:pt>
                <c:pt idx="1">
                  <c:v>0</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Лист1!$E$2:$E$3</c:f>
              <c:numCache>
                <c:formatCode>General</c:formatCode>
                <c:ptCount val="2"/>
                <c:pt idx="0">
                  <c:v>14</c:v>
                </c:pt>
                <c:pt idx="1">
                  <c:v>2</c:v>
                </c:pt>
              </c:numCache>
            </c:numRef>
          </c:val>
        </c:ser>
        <c:dLbls>
          <c:showLegendKey val="0"/>
          <c:showVal val="0"/>
          <c:showCatName val="0"/>
          <c:showSerName val="0"/>
          <c:showPercent val="0"/>
          <c:showBubbleSize val="0"/>
        </c:dLbls>
        <c:gapWidth val="94"/>
        <c:gapDepth val="280"/>
        <c:shape val="box"/>
        <c:axId val="215306240"/>
        <c:axId val="367934784"/>
        <c:axId val="0"/>
      </c:bar3DChart>
      <c:catAx>
        <c:axId val="21530624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67934784"/>
        <c:crosses val="autoZero"/>
        <c:auto val="1"/>
        <c:lblAlgn val="ctr"/>
        <c:lblOffset val="100"/>
        <c:noMultiLvlLbl val="0"/>
      </c:catAx>
      <c:valAx>
        <c:axId val="36793478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15306240"/>
        <c:crosses val="autoZero"/>
        <c:crossBetween val="between"/>
      </c:valAx>
    </c:plotArea>
    <c:legend>
      <c:legendPos val="b"/>
      <c:layout>
        <c:manualLayout>
          <c:xMode val="edge"/>
          <c:yMode val="edge"/>
          <c:x val="0.25165562193060259"/>
          <c:y val="0.85878947842506093"/>
          <c:w val="0.61955717408353239"/>
          <c:h val="6.849655018615669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69" b="1" i="0" u="none" strike="noStrike" baseline="0">
                <a:solidFill>
                  <a:srgbClr val="000000"/>
                </a:solidFill>
                <a:latin typeface="Times New Roman"/>
                <a:ea typeface="Times New Roman"/>
                <a:cs typeface="Times New Roman"/>
              </a:defRPr>
            </a:pPr>
            <a:r>
              <a:rPr lang="ru-RU"/>
              <a:t>Сравнительная динамика прохождения письменной корреспонденции межобластного и внутрикраевого потока в контрольные сроки (Волгоградская область) в 4 квартале 2013/2014</a:t>
            </a:r>
            <a:r>
              <a:rPr lang="ru-RU" baseline="0"/>
              <a:t> годов. </a:t>
            </a:r>
            <a:endParaRPr lang="ru-RU"/>
          </a:p>
        </c:rich>
      </c:tx>
      <c:layout>
        <c:manualLayout>
          <c:xMode val="edge"/>
          <c:yMode val="edge"/>
          <c:x val="0.12520868113522657"/>
          <c:y val="2.0771513353115802E-2"/>
        </c:manualLayout>
      </c:layout>
      <c:overlay val="0"/>
      <c:spPr>
        <a:noFill/>
        <a:ln w="20066">
          <a:noFill/>
        </a:ln>
      </c:spPr>
    </c:title>
    <c:autoTitleDeleted val="0"/>
    <c:plotArea>
      <c:layout>
        <c:manualLayout>
          <c:layoutTarget val="inner"/>
          <c:xMode val="edge"/>
          <c:yMode val="edge"/>
          <c:x val="0.10350584307178699"/>
          <c:y val="0.24925816023738964"/>
          <c:w val="0.84307178631052204"/>
          <c:h val="0.37388724035608506"/>
        </c:manualLayout>
      </c:layout>
      <c:lineChart>
        <c:grouping val="standard"/>
        <c:varyColors val="0"/>
        <c:ser>
          <c:idx val="0"/>
          <c:order val="0"/>
          <c:tx>
            <c:strRef>
              <c:f>Sheet1!$A$2</c:f>
              <c:strCache>
                <c:ptCount val="1"/>
                <c:pt idx="0">
                  <c:v>корреспонденция межобластного потока, прошедшая в контрольные сроки</c:v>
                </c:pt>
              </c:strCache>
            </c:strRef>
          </c:tx>
          <c:spPr>
            <a:ln w="30110">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9.6670802315964727E-2"/>
                  <c:y val="3.6148679027940556E-2"/>
                </c:manualLayout>
              </c:layout>
              <c:dLblPos val="r"/>
              <c:showLegendKey val="0"/>
              <c:showVal val="1"/>
              <c:showCatName val="0"/>
              <c:showSerName val="0"/>
              <c:showPercent val="0"/>
              <c:showBubbleSize val="0"/>
            </c:dLbl>
            <c:dLbl>
              <c:idx val="1"/>
              <c:layout>
                <c:manualLayout>
                  <c:x val="-3.3422939068100295E-2"/>
                  <c:y val="5.5903199711044384E-2"/>
                </c:manualLayout>
              </c:layout>
              <c:dLblPos val="r"/>
              <c:showLegendKey val="0"/>
              <c:showVal val="1"/>
              <c:showCatName val="0"/>
              <c:showSerName val="0"/>
              <c:showPercent val="0"/>
              <c:showBubbleSize val="0"/>
            </c:dLbl>
            <c:dLbl>
              <c:idx val="2"/>
              <c:layout>
                <c:manualLayout>
                  <c:x val="-9.4913151364765195E-3"/>
                  <c:y val="5.8657630636130893E-2"/>
                </c:manualLayout>
              </c:layout>
              <c:dLblPos val="r"/>
              <c:showLegendKey val="0"/>
              <c:showVal val="1"/>
              <c:showCatName val="0"/>
              <c:showSerName val="0"/>
              <c:showPercent val="0"/>
              <c:showBubbleSize val="0"/>
            </c:dLbl>
            <c:numFmt formatCode="0.00%" sourceLinked="0"/>
            <c:spPr>
              <a:noFill/>
              <a:ln w="20066">
                <a:noFill/>
              </a:ln>
            </c:spPr>
            <c:txPr>
              <a:bodyPr/>
              <a:lstStyle/>
              <a:p>
                <a:pPr>
                  <a:defRPr sz="711"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4 квартал 2013 года</c:v>
                </c:pt>
                <c:pt idx="1">
                  <c:v>4 квартал 2014 года</c:v>
                </c:pt>
              </c:strCache>
            </c:strRef>
          </c:cat>
          <c:val>
            <c:numRef>
              <c:f>Sheet1!$B$2:$C$2</c:f>
              <c:numCache>
                <c:formatCode>0.00%</c:formatCode>
                <c:ptCount val="2"/>
                <c:pt idx="0">
                  <c:v>0.35620000000000002</c:v>
                </c:pt>
                <c:pt idx="1">
                  <c:v>0.56399999999999995</c:v>
                </c:pt>
              </c:numCache>
            </c:numRef>
          </c:val>
          <c:smooth val="0"/>
        </c:ser>
        <c:ser>
          <c:idx val="1"/>
          <c:order val="1"/>
          <c:tx>
            <c:strRef>
              <c:f>Sheet1!$A$3</c:f>
              <c:strCache>
                <c:ptCount val="1"/>
                <c:pt idx="0">
                  <c:v>корреспонденция внутриобластного потока, прошедшая в контрольные сроки</c:v>
                </c:pt>
              </c:strCache>
            </c:strRef>
          </c:tx>
          <c:spPr>
            <a:ln w="30110">
              <a:solidFill>
                <a:srgbClr val="FF00FF"/>
              </a:solidFill>
              <a:prstDash val="solid"/>
            </a:ln>
          </c:spPr>
          <c:marker>
            <c:symbol val="diamond"/>
            <c:size val="3"/>
            <c:spPr>
              <a:solidFill>
                <a:srgbClr val="FF00FF"/>
              </a:solidFill>
              <a:ln>
                <a:solidFill>
                  <a:srgbClr val="FF00FF"/>
                </a:solidFill>
                <a:prstDash val="solid"/>
              </a:ln>
            </c:spPr>
          </c:marker>
          <c:dLbls>
            <c:dLbl>
              <c:idx val="0"/>
              <c:layout>
                <c:manualLayout>
                  <c:x val="-7.7278053487730911E-2"/>
                  <c:y val="3.4182101696454352E-2"/>
                </c:manualLayout>
              </c:layout>
              <c:dLblPos val="r"/>
              <c:showLegendKey val="0"/>
              <c:showVal val="1"/>
              <c:showCatName val="0"/>
              <c:showSerName val="0"/>
              <c:showPercent val="0"/>
              <c:showBubbleSize val="0"/>
            </c:dLbl>
            <c:dLbl>
              <c:idx val="1"/>
              <c:layout>
                <c:manualLayout>
                  <c:x val="-7.0440446650123903E-2"/>
                  <c:y val="3.0477136349719651E-2"/>
                </c:manualLayout>
              </c:layout>
              <c:dLblPos val="r"/>
              <c:showLegendKey val="0"/>
              <c:showVal val="1"/>
              <c:showCatName val="0"/>
              <c:showSerName val="0"/>
              <c:showPercent val="0"/>
              <c:showBubbleSize val="0"/>
            </c:dLbl>
            <c:dLbl>
              <c:idx val="2"/>
              <c:layout>
                <c:manualLayout>
                  <c:x val="-7.214984835952587E-2"/>
                  <c:y val="3.0875401746874254E-2"/>
                </c:manualLayout>
              </c:layout>
              <c:dLblPos val="r"/>
              <c:showLegendKey val="0"/>
              <c:showVal val="1"/>
              <c:showCatName val="0"/>
              <c:showSerName val="0"/>
              <c:showPercent val="0"/>
              <c:showBubbleSize val="0"/>
            </c:dLbl>
            <c:dLbl>
              <c:idx val="3"/>
              <c:layout>
                <c:manualLayout>
                  <c:x val="-3.5497656465397067E-4"/>
                  <c:y val="0"/>
                </c:manualLayout>
              </c:layout>
              <c:dLblPos val="r"/>
              <c:showLegendKey val="0"/>
              <c:showVal val="1"/>
              <c:showCatName val="0"/>
              <c:showSerName val="0"/>
              <c:showPercent val="0"/>
              <c:showBubbleSize val="0"/>
            </c:dLbl>
            <c:spPr>
              <a:noFill/>
              <a:ln w="20066">
                <a:noFill/>
              </a:ln>
            </c:spPr>
            <c:txPr>
              <a:bodyPr/>
              <a:lstStyle/>
              <a:p>
                <a:pPr>
                  <a:defRPr sz="711"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4 квартал 2013 года</c:v>
                </c:pt>
                <c:pt idx="1">
                  <c:v>4 квартал 2014 года</c:v>
                </c:pt>
              </c:strCache>
            </c:strRef>
          </c:cat>
          <c:val>
            <c:numRef>
              <c:f>Sheet1!$B$3:$C$3</c:f>
              <c:numCache>
                <c:formatCode>0.00%</c:formatCode>
                <c:ptCount val="2"/>
                <c:pt idx="0">
                  <c:v>0.72260000000000002</c:v>
                </c:pt>
                <c:pt idx="1">
                  <c:v>0.95630000000000004</c:v>
                </c:pt>
              </c:numCache>
            </c:numRef>
          </c:val>
          <c:smooth val="0"/>
        </c:ser>
        <c:dLbls>
          <c:showLegendKey val="0"/>
          <c:showVal val="1"/>
          <c:showCatName val="0"/>
          <c:showSerName val="0"/>
          <c:showPercent val="0"/>
          <c:showBubbleSize val="0"/>
        </c:dLbls>
        <c:marker val="1"/>
        <c:smooth val="0"/>
        <c:axId val="234634240"/>
        <c:axId val="372324544"/>
      </c:lineChart>
      <c:catAx>
        <c:axId val="234634240"/>
        <c:scaling>
          <c:orientation val="minMax"/>
        </c:scaling>
        <c:delete val="0"/>
        <c:axPos val="b"/>
        <c:numFmt formatCode="@" sourceLinked="0"/>
        <c:majorTickMark val="out"/>
        <c:minorTickMark val="none"/>
        <c:tickLblPos val="nextTo"/>
        <c:spPr>
          <a:ln w="2509">
            <a:solidFill>
              <a:srgbClr val="000000"/>
            </a:solidFill>
            <a:prstDash val="solid"/>
          </a:ln>
        </c:spPr>
        <c:txPr>
          <a:bodyPr rot="0" vert="horz"/>
          <a:lstStyle/>
          <a:p>
            <a:pPr>
              <a:defRPr sz="553" b="1" i="0" u="none" strike="noStrike" baseline="0">
                <a:solidFill>
                  <a:srgbClr val="000000"/>
                </a:solidFill>
                <a:latin typeface="Times New Roman"/>
                <a:ea typeface="Times New Roman"/>
                <a:cs typeface="Times New Roman"/>
              </a:defRPr>
            </a:pPr>
            <a:endParaRPr lang="ru-RU"/>
          </a:p>
        </c:txPr>
        <c:crossAx val="372324544"/>
        <c:crossesAt val="0"/>
        <c:auto val="0"/>
        <c:lblAlgn val="ctr"/>
        <c:lblOffset val="100"/>
        <c:tickLblSkip val="1"/>
        <c:tickMarkSkip val="1"/>
        <c:noMultiLvlLbl val="0"/>
      </c:catAx>
      <c:valAx>
        <c:axId val="372324544"/>
        <c:scaling>
          <c:orientation val="minMax"/>
          <c:max val="1"/>
          <c:min val="0"/>
        </c:scaling>
        <c:delete val="0"/>
        <c:axPos val="l"/>
        <c:majorGridlines>
          <c:spPr>
            <a:ln w="2509">
              <a:solidFill>
                <a:srgbClr val="000000"/>
              </a:solidFill>
              <a:prstDash val="solid"/>
            </a:ln>
          </c:spPr>
        </c:majorGridlines>
        <c:numFmt formatCode="0%" sourceLinked="0"/>
        <c:majorTickMark val="out"/>
        <c:minorTickMark val="none"/>
        <c:tickLblPos val="nextTo"/>
        <c:spPr>
          <a:ln w="2509">
            <a:solidFill>
              <a:srgbClr val="000000"/>
            </a:solidFill>
            <a:prstDash val="solid"/>
          </a:ln>
        </c:spPr>
        <c:txPr>
          <a:bodyPr rot="0" vert="horz"/>
          <a:lstStyle/>
          <a:p>
            <a:pPr>
              <a:defRPr sz="790" b="0" i="0" u="none" strike="noStrike" baseline="0">
                <a:solidFill>
                  <a:srgbClr val="000000"/>
                </a:solidFill>
                <a:latin typeface="Times New Roman"/>
                <a:ea typeface="Times New Roman"/>
                <a:cs typeface="Times New Roman"/>
              </a:defRPr>
            </a:pPr>
            <a:endParaRPr lang="ru-RU"/>
          </a:p>
        </c:txPr>
        <c:crossAx val="234634240"/>
        <c:crosses val="autoZero"/>
        <c:crossBetween val="between"/>
        <c:majorUnit val="0.2"/>
        <c:minorUnit val="0.1"/>
      </c:valAx>
      <c:spPr>
        <a:solidFill>
          <a:srgbClr val="FFFFCC"/>
        </a:solidFill>
        <a:ln w="10036">
          <a:solidFill>
            <a:srgbClr val="808080"/>
          </a:solidFill>
          <a:prstDash val="solid"/>
        </a:ln>
      </c:spPr>
    </c:plotArea>
    <c:legend>
      <c:legendPos val="r"/>
      <c:layout>
        <c:manualLayout>
          <c:xMode val="edge"/>
          <c:yMode val="edge"/>
          <c:x val="0.16026711185308851"/>
          <c:y val="0.76261127596439615"/>
          <c:w val="0.71953255425709517"/>
          <c:h val="0.13056379821958417"/>
        </c:manualLayout>
      </c:layout>
      <c:overlay val="0"/>
      <c:spPr>
        <a:noFill/>
        <a:ln w="2509">
          <a:solidFill>
            <a:srgbClr val="000000"/>
          </a:solidFill>
          <a:prstDash val="solid"/>
        </a:ln>
      </c:spPr>
      <c:txPr>
        <a:bodyPr/>
        <a:lstStyle/>
        <a:p>
          <a:pPr>
            <a:defRPr sz="652"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8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62" b="1" i="0" u="none" strike="noStrike" baseline="0">
                <a:solidFill>
                  <a:srgbClr val="000000"/>
                </a:solidFill>
                <a:latin typeface="Times New Roman"/>
                <a:ea typeface="Times New Roman"/>
                <a:cs typeface="Times New Roman"/>
              </a:defRPr>
            </a:pPr>
            <a:r>
              <a:rPr lang="ru-RU"/>
              <a:t>Сравнительная динамика прохождения письменной корреспонденции межобластного и внутриобластного  потока в контрольные сроки (Республика Калмыкия) в  3 квартале 2013/2014 годов</a:t>
            </a:r>
          </a:p>
        </c:rich>
      </c:tx>
      <c:layout>
        <c:manualLayout>
          <c:xMode val="edge"/>
          <c:yMode val="edge"/>
          <c:x val="0.10746268656716419"/>
          <c:y val="1.9662921348314811E-2"/>
        </c:manualLayout>
      </c:layout>
      <c:overlay val="0"/>
      <c:spPr>
        <a:noFill/>
        <a:ln w="22217">
          <a:noFill/>
        </a:ln>
      </c:spPr>
    </c:title>
    <c:autoTitleDeleted val="0"/>
    <c:plotArea>
      <c:layout>
        <c:manualLayout>
          <c:layoutTarget val="inner"/>
          <c:xMode val="edge"/>
          <c:yMode val="edge"/>
          <c:x val="0.11109272796646871"/>
          <c:y val="0.23890859037357173"/>
          <c:w val="0.8283582089552235"/>
          <c:h val="0.38764044943820231"/>
        </c:manualLayout>
      </c:layout>
      <c:lineChart>
        <c:grouping val="standard"/>
        <c:varyColors val="0"/>
        <c:ser>
          <c:idx val="1"/>
          <c:order val="1"/>
          <c:tx>
            <c:strRef>
              <c:f>Sheet1!$A$3</c:f>
              <c:strCache>
                <c:ptCount val="1"/>
                <c:pt idx="0">
                  <c:v>корреспонденция внутрикраевого потока, прошедшая в контрольные сроки</c:v>
                </c:pt>
              </c:strCache>
            </c:strRef>
          </c:tx>
          <c:spPr>
            <a:ln w="33336">
              <a:solidFill>
                <a:srgbClr val="FF00FF"/>
              </a:solidFill>
              <a:prstDash val="solid"/>
            </a:ln>
          </c:spPr>
          <c:marker>
            <c:symbol val="diamond"/>
            <c:size val="4"/>
            <c:spPr>
              <a:solidFill>
                <a:srgbClr val="FF00FF"/>
              </a:solidFill>
              <a:ln>
                <a:solidFill>
                  <a:srgbClr val="FF00FF"/>
                </a:solidFill>
                <a:prstDash val="solid"/>
              </a:ln>
            </c:spPr>
          </c:marker>
          <c:dLbls>
            <c:dLbl>
              <c:idx val="0"/>
              <c:layout>
                <c:manualLayout>
                  <c:x val="-7.7278053487730911E-2"/>
                  <c:y val="3.4182101696454345E-2"/>
                </c:manualLayout>
              </c:layout>
              <c:dLblPos val="r"/>
              <c:showLegendKey val="0"/>
              <c:showVal val="1"/>
              <c:showCatName val="0"/>
              <c:showSerName val="0"/>
              <c:showPercent val="0"/>
              <c:showBubbleSize val="0"/>
            </c:dLbl>
            <c:dLbl>
              <c:idx val="1"/>
              <c:layout>
                <c:manualLayout>
                  <c:x val="-6.188883791984584E-2"/>
                  <c:y val="-4.0946697012024226E-2"/>
                </c:manualLayout>
              </c:layout>
              <c:dLblPos val="r"/>
              <c:showLegendKey val="0"/>
              <c:showVal val="1"/>
              <c:showCatName val="0"/>
              <c:showSerName val="0"/>
              <c:showPercent val="0"/>
              <c:showBubbleSize val="0"/>
            </c:dLbl>
            <c:dLbl>
              <c:idx val="2"/>
              <c:layout>
                <c:manualLayout>
                  <c:x val="-5.2908840697424846E-2"/>
                  <c:y val="-3.6788862081652482E-2"/>
                </c:manualLayout>
              </c:layout>
              <c:dLblPos val="r"/>
              <c:showLegendKey val="0"/>
              <c:showVal val="1"/>
              <c:showCatName val="0"/>
              <c:showSerName val="0"/>
              <c:showPercent val="0"/>
              <c:showBubbleSize val="0"/>
            </c:dLbl>
            <c:dLbl>
              <c:idx val="3"/>
              <c:layout>
                <c:manualLayout>
                  <c:x val="-1.1555612000112889E-2"/>
                  <c:y val="3.7757221068529828E-2"/>
                </c:manualLayout>
              </c:layout>
              <c:dLblPos val="r"/>
              <c:showLegendKey val="0"/>
              <c:showVal val="1"/>
              <c:showCatName val="0"/>
              <c:showSerName val="0"/>
              <c:showPercent val="0"/>
              <c:showBubbleSize val="0"/>
            </c:dLbl>
            <c:spPr>
              <a:noFill/>
              <a:ln w="22217">
                <a:noFill/>
              </a:ln>
            </c:spPr>
            <c:txPr>
              <a:bodyPr/>
              <a:lstStyle/>
              <a:p>
                <a:pPr>
                  <a:defRPr sz="78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4 квартал 2013 года</c:v>
                </c:pt>
                <c:pt idx="1">
                  <c:v>4 квартал 2014 года</c:v>
                </c:pt>
              </c:strCache>
            </c:strRef>
          </c:cat>
          <c:val>
            <c:numRef>
              <c:f>Sheet1!$B$3:$C$3</c:f>
              <c:numCache>
                <c:formatCode>0.00%</c:formatCode>
                <c:ptCount val="2"/>
                <c:pt idx="0">
                  <c:v>0.86470000000000002</c:v>
                </c:pt>
                <c:pt idx="1">
                  <c:v>0.98950000000000005</c:v>
                </c:pt>
              </c:numCache>
            </c:numRef>
          </c:val>
          <c:smooth val="0"/>
        </c:ser>
        <c:dLbls>
          <c:showLegendKey val="0"/>
          <c:showVal val="1"/>
          <c:showCatName val="0"/>
          <c:showSerName val="0"/>
          <c:showPercent val="0"/>
          <c:showBubbleSize val="0"/>
        </c:dLbls>
        <c:marker val="1"/>
        <c:smooth val="0"/>
        <c:axId val="234741760"/>
        <c:axId val="215869120"/>
      </c:lineChart>
      <c:lineChart>
        <c:grouping val="standard"/>
        <c:varyColors val="0"/>
        <c:ser>
          <c:idx val="0"/>
          <c:order val="0"/>
          <c:tx>
            <c:strRef>
              <c:f>Sheet1!$A$2</c:f>
              <c:strCache>
                <c:ptCount val="1"/>
                <c:pt idx="0">
                  <c:v>корреспонденция межобластного потока, прошедшая в контрольные сроки</c:v>
                </c:pt>
              </c:strCache>
            </c:strRef>
          </c:tx>
          <c:spPr>
            <a:ln w="33336">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9.6670802315964727E-2"/>
                  <c:y val="3.6148679027940542E-2"/>
                </c:manualLayout>
              </c:layout>
              <c:dLblPos val="r"/>
              <c:showLegendKey val="0"/>
              <c:showVal val="1"/>
              <c:showCatName val="0"/>
              <c:showSerName val="0"/>
              <c:showPercent val="0"/>
              <c:showBubbleSize val="0"/>
            </c:dLbl>
            <c:dLbl>
              <c:idx val="1"/>
              <c:layout>
                <c:manualLayout>
                  <c:x val="-3.3422939068100295E-2"/>
                  <c:y val="5.5903199711044363E-2"/>
                </c:manualLayout>
              </c:layout>
              <c:dLblPos val="r"/>
              <c:showLegendKey val="0"/>
              <c:showVal val="1"/>
              <c:showCatName val="0"/>
              <c:showSerName val="0"/>
              <c:showPercent val="0"/>
              <c:showBubbleSize val="0"/>
            </c:dLbl>
            <c:dLbl>
              <c:idx val="2"/>
              <c:layout>
                <c:manualLayout>
                  <c:x val="-9.4913151364765195E-3"/>
                  <c:y val="5.8657630636130532E-2"/>
                </c:manualLayout>
              </c:layout>
              <c:dLblPos val="r"/>
              <c:showLegendKey val="0"/>
              <c:showVal val="1"/>
              <c:showCatName val="0"/>
              <c:showSerName val="0"/>
              <c:showPercent val="0"/>
              <c:showBubbleSize val="0"/>
            </c:dLbl>
            <c:dLbl>
              <c:idx val="3"/>
              <c:layout>
                <c:manualLayout>
                  <c:x val="8.2137641342068851E-17"/>
                  <c:y val="-3.0205776854824021E-2"/>
                </c:manualLayout>
              </c:layout>
              <c:dLblPos val="r"/>
              <c:showLegendKey val="0"/>
              <c:showVal val="1"/>
              <c:showCatName val="0"/>
              <c:showSerName val="0"/>
              <c:showPercent val="0"/>
              <c:showBubbleSize val="0"/>
            </c:dLbl>
            <c:numFmt formatCode="0.00%" sourceLinked="0"/>
            <c:spPr>
              <a:noFill/>
              <a:ln w="22217">
                <a:noFill/>
              </a:ln>
            </c:spPr>
            <c:txPr>
              <a:bodyPr/>
              <a:lstStyle/>
              <a:p>
                <a:pPr>
                  <a:defRPr sz="78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4 квартал 2013 года</c:v>
                </c:pt>
                <c:pt idx="1">
                  <c:v>4 квартал 2014 года</c:v>
                </c:pt>
              </c:strCache>
            </c:strRef>
          </c:cat>
          <c:val>
            <c:numRef>
              <c:f>Sheet1!$B$2:$C$2</c:f>
              <c:numCache>
                <c:formatCode>0.00%</c:formatCode>
                <c:ptCount val="2"/>
                <c:pt idx="0">
                  <c:v>0.74790000000000001</c:v>
                </c:pt>
                <c:pt idx="1">
                  <c:v>0.96220000000000006</c:v>
                </c:pt>
              </c:numCache>
            </c:numRef>
          </c:val>
          <c:smooth val="0"/>
        </c:ser>
        <c:dLbls>
          <c:showLegendKey val="0"/>
          <c:showVal val="0"/>
          <c:showCatName val="0"/>
          <c:showSerName val="0"/>
          <c:showPercent val="0"/>
          <c:showBubbleSize val="0"/>
        </c:dLbls>
        <c:marker val="1"/>
        <c:smooth val="0"/>
        <c:axId val="234742784"/>
        <c:axId val="215869696"/>
      </c:lineChart>
      <c:catAx>
        <c:axId val="234741760"/>
        <c:scaling>
          <c:orientation val="minMax"/>
        </c:scaling>
        <c:delete val="0"/>
        <c:axPos val="b"/>
        <c:numFmt formatCode="@" sourceLinked="0"/>
        <c:majorTickMark val="out"/>
        <c:minorTickMark val="none"/>
        <c:tickLblPos val="nextTo"/>
        <c:spPr>
          <a:ln w="2778">
            <a:solidFill>
              <a:srgbClr val="000000"/>
            </a:solidFill>
            <a:prstDash val="solid"/>
          </a:ln>
        </c:spPr>
        <c:txPr>
          <a:bodyPr rot="0" vert="horz"/>
          <a:lstStyle/>
          <a:p>
            <a:pPr>
              <a:defRPr sz="612" b="1" i="0" u="none" strike="noStrike" baseline="0">
                <a:solidFill>
                  <a:srgbClr val="000000"/>
                </a:solidFill>
                <a:latin typeface="Times New Roman"/>
                <a:ea typeface="Times New Roman"/>
                <a:cs typeface="Times New Roman"/>
              </a:defRPr>
            </a:pPr>
            <a:endParaRPr lang="ru-RU"/>
          </a:p>
        </c:txPr>
        <c:crossAx val="215869120"/>
        <c:crossesAt val="0"/>
        <c:auto val="0"/>
        <c:lblAlgn val="ctr"/>
        <c:lblOffset val="100"/>
        <c:tickLblSkip val="1"/>
        <c:tickMarkSkip val="1"/>
        <c:noMultiLvlLbl val="0"/>
      </c:catAx>
      <c:valAx>
        <c:axId val="215869120"/>
        <c:scaling>
          <c:orientation val="minMax"/>
          <c:max val="1"/>
          <c:min val="0"/>
        </c:scaling>
        <c:delete val="0"/>
        <c:axPos val="l"/>
        <c:majorGridlines>
          <c:spPr>
            <a:ln w="2778">
              <a:solidFill>
                <a:srgbClr val="000000"/>
              </a:solidFill>
              <a:prstDash val="solid"/>
            </a:ln>
          </c:spPr>
        </c:majorGridlines>
        <c:numFmt formatCode="0%" sourceLinked="0"/>
        <c:majorTickMark val="out"/>
        <c:minorTickMark val="none"/>
        <c:tickLblPos val="nextTo"/>
        <c:spPr>
          <a:ln w="2778">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234741760"/>
        <c:crosses val="autoZero"/>
        <c:crossBetween val="between"/>
        <c:majorUnit val="0.2"/>
        <c:minorUnit val="0.1"/>
      </c:valAx>
      <c:valAx>
        <c:axId val="215869696"/>
        <c:scaling>
          <c:orientation val="minMax"/>
        </c:scaling>
        <c:delete val="1"/>
        <c:axPos val="r"/>
        <c:numFmt formatCode="0.00%" sourceLinked="1"/>
        <c:majorTickMark val="out"/>
        <c:minorTickMark val="none"/>
        <c:tickLblPos val="nextTo"/>
        <c:crossAx val="234742784"/>
        <c:crosses val="max"/>
        <c:crossBetween val="between"/>
      </c:valAx>
      <c:catAx>
        <c:axId val="234742784"/>
        <c:scaling>
          <c:orientation val="minMax"/>
        </c:scaling>
        <c:delete val="1"/>
        <c:axPos val="b"/>
        <c:majorTickMark val="out"/>
        <c:minorTickMark val="none"/>
        <c:tickLblPos val="nextTo"/>
        <c:crossAx val="215869696"/>
        <c:crosses val="autoZero"/>
        <c:auto val="1"/>
        <c:lblAlgn val="ctr"/>
        <c:lblOffset val="100"/>
        <c:noMultiLvlLbl val="0"/>
      </c:catAx>
      <c:spPr>
        <a:solidFill>
          <a:srgbClr val="FFFFCC"/>
        </a:solidFill>
        <a:ln w="11112">
          <a:solidFill>
            <a:srgbClr val="808080"/>
          </a:solidFill>
          <a:prstDash val="solid"/>
        </a:ln>
      </c:spPr>
    </c:plotArea>
    <c:legend>
      <c:legendPos val="r"/>
      <c:layout>
        <c:manualLayout>
          <c:xMode val="edge"/>
          <c:yMode val="edge"/>
          <c:x val="0.18805970149253837"/>
          <c:y val="0.76685393258427736"/>
          <c:w val="0.6626865671641845"/>
          <c:h val="0.12359550561797752"/>
        </c:manualLayout>
      </c:layout>
      <c:overlay val="0"/>
      <c:spPr>
        <a:noFill/>
        <a:ln w="2778">
          <a:solidFill>
            <a:srgbClr val="000000"/>
          </a:solidFill>
          <a:prstDash val="solid"/>
        </a:ln>
      </c:spPr>
      <c:txPr>
        <a:bodyPr/>
        <a:lstStyle/>
        <a:p>
          <a:pPr>
            <a:defRPr sz="722"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1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 12 месяцев 2013 и </a:t>
            </a:r>
          </a:p>
          <a:p>
            <a:pPr>
              <a:defRPr sz="1311" b="1" i="0" u="none" strike="noStrike" baseline="0">
                <a:solidFill>
                  <a:srgbClr val="000000"/>
                </a:solidFill>
                <a:latin typeface="Times New Roman"/>
                <a:ea typeface="Times New Roman"/>
                <a:cs typeface="Times New Roman"/>
              </a:defRPr>
            </a:pPr>
            <a:r>
              <a:rPr lang="ru-RU"/>
              <a:t>12 месяцев 2014 года</a:t>
            </a:r>
          </a:p>
        </c:rich>
      </c:tx>
      <c:layout>
        <c:manualLayout>
          <c:xMode val="edge"/>
          <c:yMode val="edge"/>
          <c:x val="0.22827411535639899"/>
          <c:y val="1.6721996114809083E-3"/>
        </c:manualLayout>
      </c:layout>
      <c:overlay val="0"/>
      <c:spPr>
        <a:noFill/>
        <a:ln w="30273">
          <a:noFill/>
        </a:ln>
      </c:spPr>
    </c:title>
    <c:autoTitleDeleted val="0"/>
    <c:view3D>
      <c:rotX val="10"/>
      <c:hPercent val="40"/>
      <c:rotY val="30"/>
      <c:depthPercent val="120"/>
      <c:rAngAx val="1"/>
    </c:view3D>
    <c:floor>
      <c:thickness val="0"/>
      <c:spPr>
        <a:solidFill>
          <a:srgbClr val="FFFFFF"/>
        </a:solidFill>
        <a:ln w="3175">
          <a:solidFill>
            <a:srgbClr val="000000"/>
          </a:solidFill>
          <a:prstDash val="solid"/>
        </a:ln>
        <a:effectLst>
          <a:outerShdw blurRad="50800" dist="50800" dir="5400000" sx="1000" sy="1000" algn="ctr" rotWithShape="0">
            <a:srgbClr val="000000">
              <a:alpha val="43137"/>
            </a:srgbClr>
          </a:outerShdw>
        </a:effectLst>
        <a:scene3d>
          <a:camera prst="orthographicFront"/>
          <a:lightRig rig="threePt" dir="t"/>
        </a:scene3d>
        <a:sp3d>
          <a:bevelT h="0"/>
          <a:contourClr>
            <a:srgbClr val="000000"/>
          </a:contourClr>
        </a:sp3d>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265623917445143"/>
          <c:y val="0.13230782580460962"/>
          <c:w val="0.69852655986645151"/>
          <c:h val="0.65647298560687961"/>
        </c:manualLayout>
      </c:layout>
      <c:bar3DChart>
        <c:barDir val="col"/>
        <c:grouping val="clustered"/>
        <c:varyColors val="0"/>
        <c:ser>
          <c:idx val="0"/>
          <c:order val="0"/>
          <c:tx>
            <c:strRef>
              <c:f>Sheet1!$A$2</c:f>
              <c:strCache>
                <c:ptCount val="1"/>
                <c:pt idx="0">
                  <c:v>количество составленных протоколов за 12 месяцев</c:v>
                </c:pt>
              </c:strCache>
            </c:strRef>
          </c:tx>
          <c:spPr>
            <a:solidFill>
              <a:srgbClr val="FFFF66"/>
            </a:solidFill>
            <a:ln w="15136">
              <a:solidFill>
                <a:srgbClr val="000000"/>
              </a:solidFill>
              <a:prstDash val="solid"/>
            </a:ln>
          </c:spPr>
          <c:invertIfNegative val="0"/>
          <c:dLbls>
            <c:dLbl>
              <c:idx val="0"/>
              <c:layout>
                <c:manualLayout>
                  <c:x val="1.85025825914494E-2"/>
                  <c:y val="-1.7774468585376239E-2"/>
                </c:manualLayout>
              </c:layout>
              <c:showLegendKey val="0"/>
              <c:showVal val="1"/>
              <c:showCatName val="0"/>
              <c:showSerName val="0"/>
              <c:showPercent val="0"/>
              <c:showBubbleSize val="0"/>
            </c:dLbl>
            <c:dLbl>
              <c:idx val="1"/>
              <c:layout>
                <c:manualLayout>
                  <c:x val="2.6725948305767452E-2"/>
                  <c:y val="-1.777447356068056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41639</c:v>
                </c:pt>
                <c:pt idx="1">
                  <c:v>42004</c:v>
                </c:pt>
              </c:numCache>
            </c:numRef>
          </c:cat>
          <c:val>
            <c:numRef>
              <c:f>Sheet1!$B$2:$C$2</c:f>
              <c:numCache>
                <c:formatCode>General</c:formatCode>
                <c:ptCount val="2"/>
                <c:pt idx="0">
                  <c:v>19</c:v>
                </c:pt>
                <c:pt idx="1">
                  <c:v>173</c:v>
                </c:pt>
              </c:numCache>
            </c:numRef>
          </c:val>
        </c:ser>
        <c:ser>
          <c:idx val="1"/>
          <c:order val="1"/>
          <c:tx>
            <c:strRef>
              <c:f>Sheet1!$A$3</c:f>
              <c:strCache>
                <c:ptCount val="1"/>
                <c:pt idx="0">
                  <c:v>количество составленных протоколов в 4 квартале</c:v>
                </c:pt>
              </c:strCache>
            </c:strRef>
          </c:tx>
          <c:spPr>
            <a:solidFill>
              <a:srgbClr val="FF33CC"/>
            </a:solidFill>
            <a:ln w="15136">
              <a:solidFill>
                <a:srgbClr val="000000"/>
              </a:solidFill>
              <a:prstDash val="solid"/>
            </a:ln>
          </c:spPr>
          <c:invertIfNegative val="0"/>
          <c:dLbls>
            <c:dLbl>
              <c:idx val="0"/>
              <c:layout>
                <c:manualLayout>
                  <c:x val="2.9871063082465319E-2"/>
                  <c:y val="-1.73364097634763E-2"/>
                </c:manualLayout>
              </c:layout>
              <c:showLegendKey val="0"/>
              <c:showVal val="1"/>
              <c:showCatName val="0"/>
              <c:showSerName val="0"/>
              <c:showPercent val="0"/>
              <c:showBubbleSize val="0"/>
            </c:dLbl>
            <c:dLbl>
              <c:idx val="1"/>
              <c:layout>
                <c:manualLayout>
                  <c:x val="2.7952816641378816E-2"/>
                  <c:y val="-1.832170341597401E-2"/>
                </c:manualLayout>
              </c:layout>
              <c:showLegendKey val="0"/>
              <c:showVal val="1"/>
              <c:showCatName val="0"/>
              <c:showSerName val="0"/>
              <c:showPercent val="0"/>
              <c:showBubbleSize val="0"/>
            </c:dLbl>
            <c:dLbl>
              <c:idx val="2"/>
              <c:layout>
                <c:manualLayout>
                  <c:xMode val="edge"/>
                  <c:yMode val="edge"/>
                  <c:x val="0.64237288135593218"/>
                  <c:y val="0.6592920353982422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41639</c:v>
                </c:pt>
                <c:pt idx="1">
                  <c:v>42004</c:v>
                </c:pt>
              </c:numCache>
            </c:numRef>
          </c:cat>
          <c:val>
            <c:numRef>
              <c:f>Sheet1!$B$3:$C$3</c:f>
              <c:numCache>
                <c:formatCode>General</c:formatCode>
                <c:ptCount val="2"/>
                <c:pt idx="0">
                  <c:v>1</c:v>
                </c:pt>
                <c:pt idx="1">
                  <c:v>58</c:v>
                </c:pt>
              </c:numCache>
            </c:numRef>
          </c:val>
        </c:ser>
        <c:dLbls>
          <c:showLegendKey val="0"/>
          <c:showVal val="0"/>
          <c:showCatName val="0"/>
          <c:showSerName val="0"/>
          <c:showPercent val="0"/>
          <c:showBubbleSize val="0"/>
        </c:dLbls>
        <c:gapWidth val="230"/>
        <c:gapDepth val="40"/>
        <c:shape val="box"/>
        <c:axId val="234744832"/>
        <c:axId val="215868544"/>
        <c:axId val="0"/>
      </c:bar3DChart>
      <c:dateAx>
        <c:axId val="234744832"/>
        <c:scaling>
          <c:orientation val="minMax"/>
          <c:max val="41730"/>
          <c:min val="41365"/>
        </c:scaling>
        <c:delete val="1"/>
        <c:axPos val="b"/>
        <c:title>
          <c:tx>
            <c:rich>
              <a:bodyPr/>
              <a:lstStyle/>
              <a:p>
                <a:pPr>
                  <a:defRPr/>
                </a:pPr>
                <a:r>
                  <a:rPr lang="ru-RU" sz="800"/>
                  <a:t>2013		2014</a:t>
                </a:r>
              </a:p>
            </c:rich>
          </c:tx>
          <c:overlay val="0"/>
        </c:title>
        <c:numFmt formatCode="dd/mm/yyyy" sourceLinked="1"/>
        <c:majorTickMark val="out"/>
        <c:minorTickMark val="none"/>
        <c:tickLblPos val="low"/>
        <c:crossAx val="215868544"/>
        <c:crosses val="autoZero"/>
        <c:auto val="1"/>
        <c:lblOffset val="100"/>
        <c:baseTimeUnit val="years"/>
        <c:majorUnit val="1"/>
        <c:minorUnit val="1"/>
      </c:dateAx>
      <c:valAx>
        <c:axId val="215868544"/>
        <c:scaling>
          <c:orientation val="minMax"/>
          <c:max val="18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34744832"/>
        <c:crossesAt val="41365"/>
        <c:crossBetween val="between"/>
        <c:majorUnit val="20"/>
        <c:minorUnit val="5"/>
      </c:valAx>
      <c:spPr>
        <a:noFill/>
        <a:ln w="30273">
          <a:noFill/>
        </a:ln>
      </c:spPr>
    </c:plotArea>
    <c:legend>
      <c:legendPos val="b"/>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за</a:t>
            </a:r>
            <a:r>
              <a:rPr lang="ru-RU" baseline="0"/>
              <a:t> 12 месяцев </a:t>
            </a:r>
            <a:r>
              <a:rPr lang="ru-RU"/>
              <a:t>2013 и за 12 месяцев 2014 года</a:t>
            </a:r>
          </a:p>
        </c:rich>
      </c:tx>
      <c:layout>
        <c:manualLayout>
          <c:xMode val="edge"/>
          <c:yMode val="edge"/>
          <c:x val="0.26527928053929772"/>
          <c:y val="1.5891774479781889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471224698992248"/>
          <c:y val="0.12973287403276546"/>
          <c:w val="0.71908284064373185"/>
          <c:h val="0.6047443638731097"/>
        </c:manualLayout>
      </c:layout>
      <c:bar3DChart>
        <c:barDir val="col"/>
        <c:grouping val="clustered"/>
        <c:varyColors val="0"/>
        <c:ser>
          <c:idx val="0"/>
          <c:order val="0"/>
          <c:tx>
            <c:strRef>
              <c:f>Sheet1!$A$2</c:f>
              <c:strCache>
                <c:ptCount val="1"/>
                <c:pt idx="0">
                  <c:v>количество поступивших обращений за год</c:v>
                </c:pt>
              </c:strCache>
            </c:strRef>
          </c:tx>
          <c:spPr>
            <a:solidFill>
              <a:srgbClr val="FFFF66"/>
            </a:solidFill>
            <a:ln w="15136">
              <a:solidFill>
                <a:srgbClr val="000000"/>
              </a:solidFill>
              <a:prstDash val="solid"/>
            </a:ln>
          </c:spPr>
          <c:invertIfNegative val="0"/>
          <c:dLbls>
            <c:dLbl>
              <c:idx val="0"/>
              <c:layout>
                <c:manualLayout>
                  <c:x val="2.0558421773667263E-2"/>
                  <c:y val="-1.7774473560680522E-2"/>
                </c:manualLayout>
              </c:layout>
              <c:showLegendKey val="0"/>
              <c:showVal val="1"/>
              <c:showCatName val="0"/>
              <c:showSerName val="0"/>
              <c:showPercent val="0"/>
              <c:showBubbleSize val="0"/>
            </c:dLbl>
            <c:dLbl>
              <c:idx val="1"/>
              <c:layout>
                <c:manualLayout>
                  <c:x val="2.6725948305767442E-2"/>
                  <c:y val="-1.777447356068055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41639</c:v>
                </c:pt>
                <c:pt idx="1">
                  <c:v>42004</c:v>
                </c:pt>
              </c:numCache>
            </c:numRef>
          </c:cat>
          <c:val>
            <c:numRef>
              <c:f>Sheet1!$B$2:$C$2</c:f>
              <c:numCache>
                <c:formatCode>General</c:formatCode>
                <c:ptCount val="2"/>
                <c:pt idx="0">
                  <c:v>182</c:v>
                </c:pt>
                <c:pt idx="1">
                  <c:v>295</c:v>
                </c:pt>
              </c:numCache>
            </c:numRef>
          </c:val>
        </c:ser>
        <c:ser>
          <c:idx val="1"/>
          <c:order val="1"/>
          <c:tx>
            <c:strRef>
              <c:f>Sheet1!$A$3</c:f>
              <c:strCache>
                <c:ptCount val="1"/>
                <c:pt idx="0">
                  <c:v>разъяснено</c:v>
                </c:pt>
              </c:strCache>
            </c:strRef>
          </c:tx>
          <c:spPr>
            <a:solidFill>
              <a:srgbClr val="FF33CC"/>
            </a:solidFill>
            <a:ln w="15136">
              <a:solidFill>
                <a:srgbClr val="000000"/>
              </a:solidFill>
              <a:prstDash val="solid"/>
            </a:ln>
          </c:spPr>
          <c:invertIfNegative val="0"/>
          <c:dLbls>
            <c:dLbl>
              <c:idx val="0"/>
              <c:layout>
                <c:manualLayout>
                  <c:x val="2.9871063082465274E-2"/>
                  <c:y val="-1.7336409763476283E-2"/>
                </c:manualLayout>
              </c:layout>
              <c:showLegendKey val="0"/>
              <c:showVal val="1"/>
              <c:showCatName val="0"/>
              <c:showSerName val="0"/>
              <c:showPercent val="0"/>
              <c:showBubbleSize val="0"/>
            </c:dLbl>
            <c:dLbl>
              <c:idx val="1"/>
              <c:layout>
                <c:manualLayout>
                  <c:x val="2.7952816641378792E-2"/>
                  <c:y val="-1.8321703415973983E-2"/>
                </c:manualLayout>
              </c:layout>
              <c:showLegendKey val="0"/>
              <c:showVal val="1"/>
              <c:showCatName val="0"/>
              <c:showSerName val="0"/>
              <c:showPercent val="0"/>
              <c:showBubbleSize val="0"/>
            </c:dLbl>
            <c:dLbl>
              <c:idx val="2"/>
              <c:layout>
                <c:manualLayout>
                  <c:xMode val="edge"/>
                  <c:yMode val="edge"/>
                  <c:x val="0.64237288135593218"/>
                  <c:y val="0.65929203539824177"/>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41639</c:v>
                </c:pt>
                <c:pt idx="1">
                  <c:v>42004</c:v>
                </c:pt>
              </c:numCache>
            </c:numRef>
          </c:cat>
          <c:val>
            <c:numRef>
              <c:f>Sheet1!$B$3:$C$3</c:f>
              <c:numCache>
                <c:formatCode>General</c:formatCode>
                <c:ptCount val="2"/>
                <c:pt idx="0">
                  <c:v>152</c:v>
                </c:pt>
                <c:pt idx="1">
                  <c:v>223</c:v>
                </c:pt>
              </c:numCache>
            </c:numRef>
          </c:val>
        </c:ser>
        <c:ser>
          <c:idx val="2"/>
          <c:order val="2"/>
          <c:tx>
            <c:strRef>
              <c:f>Sheet1!$A$4</c:f>
              <c:strCache>
                <c:ptCount val="1"/>
                <c:pt idx="0">
                  <c:v>меры приняты</c:v>
                </c:pt>
              </c:strCache>
            </c:strRef>
          </c:tx>
          <c:spPr>
            <a:solidFill>
              <a:srgbClr val="66CCFF"/>
            </a:solidFill>
            <a:ln w="15136">
              <a:solidFill>
                <a:srgbClr val="000000"/>
              </a:solidFill>
              <a:prstDash val="solid"/>
            </a:ln>
          </c:spPr>
          <c:invertIfNegative val="0"/>
          <c:dLbls>
            <c:dLbl>
              <c:idx val="0"/>
              <c:layout>
                <c:manualLayout>
                  <c:x val="2.4670106128400853E-2"/>
                  <c:y val="-1.3034463369266248E-16"/>
                </c:manualLayout>
              </c:layout>
              <c:showLegendKey val="0"/>
              <c:showVal val="1"/>
              <c:showCatName val="0"/>
              <c:showSerName val="0"/>
              <c:showPercent val="0"/>
              <c:showBubbleSize val="0"/>
            </c:dLbl>
            <c:dLbl>
              <c:idx val="1"/>
              <c:layout>
                <c:manualLayout>
                  <c:x val="1.850257959630074E-2"/>
                  <c:y val="-1.066468413640830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41639</c:v>
                </c:pt>
                <c:pt idx="1">
                  <c:v>42004</c:v>
                </c:pt>
              </c:numCache>
            </c:numRef>
          </c:cat>
          <c:val>
            <c:numRef>
              <c:f>Sheet1!$B$4:$C$4</c:f>
              <c:numCache>
                <c:formatCode>General</c:formatCode>
                <c:ptCount val="2"/>
                <c:pt idx="0">
                  <c:v>15</c:v>
                </c:pt>
                <c:pt idx="1">
                  <c:v>31</c:v>
                </c:pt>
              </c:numCache>
            </c:numRef>
          </c:val>
        </c:ser>
        <c:dLbls>
          <c:showLegendKey val="0"/>
          <c:showVal val="0"/>
          <c:showCatName val="0"/>
          <c:showSerName val="0"/>
          <c:showPercent val="0"/>
          <c:showBubbleSize val="0"/>
        </c:dLbls>
        <c:gapWidth val="230"/>
        <c:gapDepth val="40"/>
        <c:shape val="box"/>
        <c:axId val="234865664"/>
        <c:axId val="215873728"/>
        <c:axId val="0"/>
      </c:bar3DChart>
      <c:dateAx>
        <c:axId val="234865664"/>
        <c:scaling>
          <c:orientation val="minMax"/>
          <c:max val="41730"/>
          <c:min val="41365"/>
        </c:scaling>
        <c:delete val="1"/>
        <c:axPos val="b"/>
        <c:title>
          <c:tx>
            <c:rich>
              <a:bodyPr/>
              <a:lstStyle/>
              <a:p>
                <a:pPr>
                  <a:defRPr/>
                </a:pPr>
                <a:r>
                  <a:rPr lang="ru-RU" sz="800"/>
                  <a:t>2013		2014</a:t>
                </a:r>
              </a:p>
            </c:rich>
          </c:tx>
          <c:layout>
            <c:manualLayout>
              <c:xMode val="edge"/>
              <c:yMode val="edge"/>
              <c:x val="0.34619174016612969"/>
              <c:y val="0.70692994884884264"/>
            </c:manualLayout>
          </c:layout>
          <c:overlay val="0"/>
        </c:title>
        <c:numFmt formatCode="dd/mm/yyyy" sourceLinked="1"/>
        <c:majorTickMark val="out"/>
        <c:minorTickMark val="none"/>
        <c:tickLblPos val="low"/>
        <c:crossAx val="215873728"/>
        <c:crosses val="autoZero"/>
        <c:auto val="1"/>
        <c:lblOffset val="100"/>
        <c:baseTimeUnit val="years"/>
        <c:majorUnit val="1"/>
        <c:minorUnit val="1"/>
      </c:dateAx>
      <c:valAx>
        <c:axId val="215873728"/>
        <c:scaling>
          <c:orientation val="minMax"/>
          <c:max val="35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34865664"/>
        <c:crossesAt val="41365"/>
        <c:crossBetween val="between"/>
        <c:majorUnit val="40"/>
        <c:minorUnit val="20"/>
      </c:valAx>
      <c:spPr>
        <a:noFill/>
        <a:ln w="30273">
          <a:noFill/>
        </a:ln>
      </c:spPr>
    </c:plotArea>
    <c:legend>
      <c:legendPos val="b"/>
      <c:layout>
        <c:manualLayout>
          <c:xMode val="edge"/>
          <c:yMode val="edge"/>
          <c:x val="0.10687871953710844"/>
          <c:y val="0.81527288707754153"/>
          <c:w val="0.82324756423131851"/>
          <c:h val="6.0305832824824913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2013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2060"/>
              </a:solidFill>
              <a:ln>
                <a:solidFill>
                  <a:srgbClr val="002060"/>
                </a:solidFill>
              </a:ln>
              <a:effectLst>
                <a:outerShdw dist="50800" sx="1000" sy="1000" algn="ctr" rotWithShape="0">
                  <a:sysClr val="window" lastClr="FFFFFF">
                    <a:lumMod val="85000"/>
                  </a:sysClr>
                </a:outerShdw>
              </a:effectLst>
            </c:spPr>
          </c:marker>
          <c:dPt>
            <c:idx val="3"/>
            <c:marker>
              <c:spPr>
                <a:solidFill>
                  <a:srgbClr val="002060"/>
                </a:solidFill>
                <a:ln>
                  <a:solidFill>
                    <a:srgbClr val="002060"/>
                  </a:solidFill>
                </a:ln>
                <a:effectLst>
                  <a:outerShdw dist="50800" sx="1000" sy="1000" algn="ctr" rotWithShape="0">
                    <a:schemeClr val="tx1"/>
                  </a:outerShdw>
                </a:effectLst>
              </c:spPr>
            </c:marker>
            <c:bubble3D val="0"/>
            <c:spPr>
              <a:ln w="44450">
                <a:solidFill>
                  <a:srgbClr val="002060"/>
                </a:solidFill>
              </a:ln>
              <a:effectLst>
                <a:outerShdw dist="50800" sx="1000" sy="1000" algn="ctr" rotWithShape="0">
                  <a:schemeClr val="tx1"/>
                </a:outerShdw>
              </a:effectLst>
            </c:spPr>
          </c:dPt>
          <c:dLbls>
            <c:dLbl>
              <c:idx val="0"/>
              <c:layout>
                <c:manualLayout>
                  <c:x val="-2.6077591443538432E-2"/>
                  <c:y val="-7.7740895216737133E-2"/>
                </c:manualLayout>
              </c:layout>
              <c:showLegendKey val="0"/>
              <c:showVal val="1"/>
              <c:showCatName val="0"/>
              <c:showSerName val="0"/>
              <c:showPercent val="0"/>
              <c:showBubbleSize val="0"/>
            </c:dLbl>
            <c:dLbl>
              <c:idx val="1"/>
              <c:layout>
                <c:manualLayout>
                  <c:x val="-3.4629980537629612E-2"/>
                  <c:y val="8.5971302090434548E-2"/>
                </c:manualLayout>
              </c:layout>
              <c:showLegendKey val="0"/>
              <c:showVal val="1"/>
              <c:showCatName val="0"/>
              <c:showSerName val="0"/>
              <c:showPercent val="0"/>
              <c:showBubbleSize val="0"/>
            </c:dLbl>
            <c:dLbl>
              <c:idx val="2"/>
              <c:layout>
                <c:manualLayout>
                  <c:x val="-2.1731326202948692E-3"/>
                  <c:y val="-7.0673541106124393E-2"/>
                </c:manualLayout>
              </c:layout>
              <c:showLegendKey val="0"/>
              <c:showVal val="1"/>
              <c:showCatName val="0"/>
              <c:showSerName val="0"/>
              <c:showPercent val="0"/>
              <c:showBubbleSize val="0"/>
            </c:dLbl>
            <c:dLbl>
              <c:idx val="3"/>
              <c:layout>
                <c:manualLayout>
                  <c:x val="-2.3904458823243581E-2"/>
                  <c:y val="-9.894295754857421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58</c:v>
                </c:pt>
                <c:pt idx="1">
                  <c:v>84</c:v>
                </c:pt>
                <c:pt idx="2">
                  <c:v>118</c:v>
                </c:pt>
                <c:pt idx="3">
                  <c:v>181</c:v>
                </c:pt>
              </c:numCache>
            </c:numRef>
          </c:val>
          <c:smooth val="0"/>
        </c:ser>
        <c:ser>
          <c:idx val="1"/>
          <c:order val="1"/>
          <c:tx>
            <c:strRef>
              <c:f>Лист1!$C$1</c:f>
              <c:strCache>
                <c:ptCount val="1"/>
                <c:pt idx="0">
                  <c:v>2014</c:v>
                </c:pt>
              </c:strCache>
            </c:strRef>
          </c:tx>
          <c:dLbls>
            <c:showLegendKey val="0"/>
            <c:showVal val="1"/>
            <c:showCatName val="0"/>
            <c:showSerName val="0"/>
            <c:showPercent val="0"/>
            <c:showBubbleSize val="0"/>
            <c:showLeaderLines val="0"/>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107</c:v>
                </c:pt>
                <c:pt idx="1">
                  <c:v>264</c:v>
                </c:pt>
                <c:pt idx="2">
                  <c:v>527</c:v>
                </c:pt>
                <c:pt idx="3">
                  <c:v>575</c:v>
                </c:pt>
              </c:numCache>
            </c:numRef>
          </c:val>
          <c:smooth val="0"/>
        </c:ser>
        <c:dLbls>
          <c:showLegendKey val="0"/>
          <c:showVal val="0"/>
          <c:showCatName val="0"/>
          <c:showSerName val="0"/>
          <c:showPercent val="0"/>
          <c:showBubbleSize val="0"/>
        </c:dLbls>
        <c:marker val="1"/>
        <c:smooth val="0"/>
        <c:axId val="234867712"/>
        <c:axId val="215874880"/>
      </c:lineChart>
      <c:catAx>
        <c:axId val="234867712"/>
        <c:scaling>
          <c:orientation val="minMax"/>
        </c:scaling>
        <c:delete val="0"/>
        <c:axPos val="b"/>
        <c:majorGridlines>
          <c:spPr>
            <a:ln>
              <a:solidFill>
                <a:schemeClr val="tx1">
                  <a:lumMod val="75000"/>
                  <a:lumOff val="25000"/>
                </a:schemeClr>
              </a:solidFill>
              <a:prstDash val="lgDashDot"/>
            </a:ln>
          </c:spPr>
        </c:majorGridlines>
        <c:majorTickMark val="out"/>
        <c:minorTickMark val="none"/>
        <c:tickLblPos val="nextTo"/>
        <c:txPr>
          <a:bodyPr/>
          <a:lstStyle/>
          <a:p>
            <a:pPr>
              <a:defRPr sz="900" b="1">
                <a:latin typeface="Times New Roman" pitchFamily="18" charset="0"/>
                <a:cs typeface="Times New Roman" pitchFamily="18" charset="0"/>
              </a:defRPr>
            </a:pPr>
            <a:endParaRPr lang="ru-RU"/>
          </a:p>
        </c:txPr>
        <c:crossAx val="215874880"/>
        <c:crosses val="autoZero"/>
        <c:auto val="1"/>
        <c:lblAlgn val="ctr"/>
        <c:lblOffset val="100"/>
        <c:noMultiLvlLbl val="0"/>
      </c:catAx>
      <c:valAx>
        <c:axId val="215874880"/>
        <c:scaling>
          <c:orientation val="minMax"/>
        </c:scaling>
        <c:delete val="0"/>
        <c:axPos val="l"/>
        <c:majorGridlines>
          <c:spPr>
            <a:ln>
              <a:solidFill>
                <a:schemeClr val="tx1">
                  <a:lumMod val="50000"/>
                  <a:lumOff val="50000"/>
                </a:schemeClr>
              </a:solidFill>
              <a:prstDash val="lgDash"/>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34867712"/>
        <c:crosses val="autoZero"/>
        <c:crossBetween val="between"/>
      </c:valAx>
      <c:spPr>
        <a:gradFill flip="none" rotWithShape="1">
          <a:gsLst>
            <a:gs pos="0">
              <a:schemeClr val="bg1">
                <a:lumMod val="95000"/>
              </a:schemeClr>
            </a:gs>
            <a:gs pos="100000">
              <a:sysClr val="window" lastClr="FFFFFF">
                <a:lumMod val="85000"/>
              </a:sys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8994"/>
          <c:h val="0.4302202457577619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2"/>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12570702099737541"/>
                  <c:y val="0.17694256967879021"/>
                </c:manualLayout>
              </c:layout>
              <c:tx>
                <c:rich>
                  <a:bodyPr/>
                  <a:lstStyle/>
                  <a:p>
                    <a:r>
                      <a:rPr lang="ru-RU" sz="900" i="0"/>
                      <a:t>1-0,2%</a:t>
                    </a:r>
                    <a:endParaRPr lang="ru-RU"/>
                  </a:p>
                </c:rich>
              </c:tx>
              <c:showLegendKey val="0"/>
              <c:showVal val="1"/>
              <c:showCatName val="0"/>
              <c:showSerName val="0"/>
              <c:showPercent val="1"/>
              <c:showBubbleSize val="0"/>
            </c:dLbl>
            <c:dLbl>
              <c:idx val="1"/>
              <c:layout>
                <c:manualLayout>
                  <c:x val="-0.12630449839603394"/>
                  <c:y val="7.0792088488939114E-2"/>
                </c:manualLayout>
              </c:layout>
              <c:tx>
                <c:rich>
                  <a:bodyPr/>
                  <a:lstStyle/>
                  <a:p>
                    <a:r>
                      <a:rPr lang="ru-RU" sz="900" i="0"/>
                      <a:t>284-49,4%</a:t>
                    </a:r>
                    <a:endParaRPr lang="ru-RU"/>
                  </a:p>
                </c:rich>
              </c:tx>
              <c:showLegendKey val="0"/>
              <c:showVal val="1"/>
              <c:showCatName val="0"/>
              <c:showSerName val="0"/>
              <c:showPercent val="1"/>
              <c:showBubbleSize val="0"/>
            </c:dLbl>
            <c:dLbl>
              <c:idx val="2"/>
              <c:layout>
                <c:manualLayout>
                  <c:x val="0.12013907115777196"/>
                  <c:y val="-0.16312554680664912"/>
                </c:manualLayout>
              </c:layout>
              <c:tx>
                <c:rich>
                  <a:bodyPr/>
                  <a:lstStyle/>
                  <a:p>
                    <a:r>
                      <a:rPr lang="ru-RU" sz="900" i="0"/>
                      <a:t>290-50,4</a:t>
                    </a:r>
                    <a:r>
                      <a:rPr lang="ru-RU"/>
                      <a:t>%</a:t>
                    </a:r>
                  </a:p>
                </c:rich>
              </c:tx>
              <c:showLegendKey val="0"/>
              <c:showVal val="1"/>
              <c:showCatName val="0"/>
              <c:showSerName val="0"/>
              <c:showPercent val="1"/>
              <c:showBubbleSize val="0"/>
              <c:separator>
</c:separator>
            </c:dLbl>
            <c:txPr>
              <a:bodyPr/>
              <a:lstStyle/>
              <a:p>
                <a:pPr>
                  <a:defRPr sz="900" b="1" i="0"/>
                </a:pPr>
                <a:endParaRPr lang="ru-RU"/>
              </a:p>
            </c:txPr>
            <c:showLegendKey val="0"/>
            <c:showVal val="1"/>
            <c:showCatName val="0"/>
            <c:showSerName val="0"/>
            <c:showPercent val="1"/>
            <c:showBubbleSize val="0"/>
            <c:showLeaderLines val="1"/>
          </c:dLbls>
          <c:cat>
            <c:strRef>
              <c:f>Лист1!$A$2:$A$4</c:f>
              <c:strCache>
                <c:ptCount val="3"/>
                <c:pt idx="0">
                  <c:v>индивидуальные предприниматели</c:v>
                </c:pt>
                <c:pt idx="1">
                  <c:v>должностные лица</c:v>
                </c:pt>
                <c:pt idx="2">
                  <c:v>юридические лица</c:v>
                </c:pt>
              </c:strCache>
            </c:strRef>
          </c:cat>
          <c:val>
            <c:numRef>
              <c:f>Лист1!$B$2:$B$4</c:f>
              <c:numCache>
                <c:formatCode>General</c:formatCode>
                <c:ptCount val="3"/>
                <c:pt idx="0">
                  <c:v>1</c:v>
                </c:pt>
                <c:pt idx="1">
                  <c:v>284</c:v>
                </c:pt>
                <c:pt idx="2">
                  <c:v>290</c:v>
                </c:pt>
              </c:numCache>
            </c:numRef>
          </c:val>
        </c:ser>
        <c:dLbls>
          <c:showLegendKey val="0"/>
          <c:showVal val="0"/>
          <c:showCatName val="0"/>
          <c:showSerName val="0"/>
          <c:showPercent val="0"/>
          <c:showBubbleSize val="0"/>
          <c:showLeaderLines val="1"/>
        </c:dLbls>
      </c:pie3DChart>
    </c:plotArea>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1950312667657308"/>
          <c:y val="0.11524113290769362"/>
          <c:w val="0.77870332240651441"/>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bubble3D val="0"/>
            <c:spPr>
              <a:solidFill>
                <a:srgbClr val="FFCCFF"/>
              </a:solidFill>
              <a:ln>
                <a:solidFill>
                  <a:sysClr val="windowText" lastClr="000000"/>
                </a:solidFill>
              </a:ln>
            </c:spPr>
          </c:dPt>
          <c:dLbls>
            <c:dLbl>
              <c:idx val="0"/>
              <c:layout>
                <c:manualLayout>
                  <c:x val="4.8759179878318494E-2"/>
                  <c:y val="-0.12289096905020402"/>
                </c:manualLayout>
              </c:layout>
              <c:tx>
                <c:rich>
                  <a:bodyPr/>
                  <a:lstStyle/>
                  <a:p>
                    <a:r>
                      <a:rPr lang="ru-RU" sz="800" b="1" i="1"/>
                      <a:t>462-80</a:t>
                    </a:r>
                    <a:r>
                      <a:rPr lang="en-US" sz="800" b="1" i="1"/>
                      <a:t>%</a:t>
                    </a:r>
                    <a:endParaRPr lang="en-US" sz="800" i="1"/>
                  </a:p>
                </c:rich>
              </c:tx>
              <c:showLegendKey val="1"/>
              <c:showVal val="1"/>
              <c:showCatName val="0"/>
              <c:showSerName val="0"/>
              <c:showPercent val="1"/>
              <c:showBubbleSize val="0"/>
              <c:separator>; </c:separator>
            </c:dLbl>
            <c:dLbl>
              <c:idx val="1"/>
              <c:layout>
                <c:manualLayout>
                  <c:x val="0.1356119654144077"/>
                  <c:y val="8.5078142602568532E-2"/>
                </c:manualLayout>
              </c:layout>
              <c:tx>
                <c:rich>
                  <a:bodyPr/>
                  <a:lstStyle/>
                  <a:p>
                    <a:r>
                      <a:rPr lang="ru-RU" sz="800" b="1" i="1" baseline="0"/>
                      <a:t>11-2 </a:t>
                    </a:r>
                    <a:r>
                      <a:rPr lang="en-US" sz="800" b="1" i="1"/>
                      <a:t>%</a:t>
                    </a:r>
                    <a:endParaRPr lang="en-US" sz="800" i="1"/>
                  </a:p>
                </c:rich>
              </c:tx>
              <c:showLegendKey val="1"/>
              <c:showVal val="1"/>
              <c:showCatName val="0"/>
              <c:showSerName val="0"/>
              <c:showPercent val="1"/>
              <c:showBubbleSize val="0"/>
              <c:separator>; </c:separator>
            </c:dLbl>
            <c:dLbl>
              <c:idx val="2"/>
              <c:layout>
                <c:manualLayout>
                  <c:x val="-0.10282696511687728"/>
                  <c:y val="0.11166711046475912"/>
                </c:manualLayout>
              </c:layout>
              <c:tx>
                <c:rich>
                  <a:bodyPr/>
                  <a:lstStyle/>
                  <a:p>
                    <a:r>
                      <a:rPr lang="ru-RU" sz="800" b="1" i="1"/>
                      <a:t>58-10</a:t>
                    </a:r>
                    <a:r>
                      <a:rPr lang="en-US" sz="800" b="1" i="1"/>
                      <a:t>%</a:t>
                    </a:r>
                    <a:endParaRPr lang="en-US" sz="800" i="1"/>
                  </a:p>
                </c:rich>
              </c:tx>
              <c:showLegendKey val="1"/>
              <c:showVal val="1"/>
              <c:showCatName val="0"/>
              <c:showSerName val="0"/>
              <c:showPercent val="1"/>
              <c:showBubbleSize val="0"/>
              <c:separator>; </c:separator>
            </c:dLbl>
            <c:dLbl>
              <c:idx val="3"/>
              <c:layout>
                <c:manualLayout>
                  <c:x val="-0.1076808587461015"/>
                  <c:y val="-7.7491243522254769E-2"/>
                </c:manualLayout>
              </c:layout>
              <c:tx>
                <c:rich>
                  <a:bodyPr/>
                  <a:lstStyle/>
                  <a:p>
                    <a:r>
                      <a:rPr lang="ru-RU"/>
                      <a:t>44-8</a:t>
                    </a:r>
                    <a:r>
                      <a:rPr lang="en-US"/>
                      <a:t>%</a:t>
                    </a:r>
                  </a:p>
                </c:rich>
              </c:tx>
              <c:showLegendKey val="1"/>
              <c:showVal val="1"/>
              <c:showCatName val="0"/>
              <c:showSerName val="0"/>
              <c:showPercent val="1"/>
              <c:showBubbleSize val="0"/>
              <c:separator>; </c:separator>
            </c:dLbl>
            <c:txPr>
              <a:bodyPr/>
              <a:lstStyle/>
              <a:p>
                <a:pPr>
                  <a:defRPr sz="800" b="1" i="1"/>
                </a:pPr>
                <a:endParaRPr lang="ru-RU"/>
              </a:p>
            </c:txPr>
            <c:showLegendKey val="1"/>
            <c:showVal val="1"/>
            <c:showCatName val="0"/>
            <c:showSerName val="0"/>
            <c:showPercent val="1"/>
            <c:showBubbleSize val="0"/>
            <c:separator>; </c:separator>
            <c:showLeaderLines val="1"/>
            <c:leaderLines>
              <c:spPr>
                <a:ln>
                  <a:solidFill>
                    <a:sysClr val="window" lastClr="FFFFFF">
                      <a:lumMod val="65000"/>
                    </a:sysClr>
                  </a:solidFill>
                </a:ln>
              </c:spPr>
            </c:leaderLines>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462</c:v>
                </c:pt>
                <c:pt idx="1">
                  <c:v>11</c:v>
                </c:pt>
                <c:pt idx="2">
                  <c:v>58</c:v>
                </c:pt>
                <c:pt idx="3">
                  <c:v>44</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900"/>
          </a:pPr>
          <a:endParaRPr lang="ru-RU"/>
        </a:p>
      </c:txPr>
    </c:legend>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ч.3 ст. 14.1</c:v>
                </c:pt>
              </c:strCache>
            </c:strRef>
          </c:tx>
          <c:invertIfNegative val="0"/>
          <c:cat>
            <c:strRef>
              <c:f>Лист1!$A$2</c:f>
              <c:strCache>
                <c:ptCount val="1"/>
                <c:pt idx="0">
                  <c:v>Протоколы об административных правонарушениях </c:v>
                </c:pt>
              </c:strCache>
            </c:strRef>
          </c:cat>
          <c:val>
            <c:numRef>
              <c:f>Лист1!$B$2</c:f>
              <c:numCache>
                <c:formatCode>General</c:formatCode>
                <c:ptCount val="1"/>
                <c:pt idx="0">
                  <c:v>72</c:v>
                </c:pt>
              </c:numCache>
            </c:numRef>
          </c:val>
        </c:ser>
        <c:ser>
          <c:idx val="1"/>
          <c:order val="1"/>
          <c:tx>
            <c:strRef>
              <c:f>Лист1!$C$1</c:f>
              <c:strCache>
                <c:ptCount val="1"/>
                <c:pt idx="0">
                  <c:v> ст. 19.7</c:v>
                </c:pt>
              </c:strCache>
            </c:strRef>
          </c:tx>
          <c:invertIfNegative val="0"/>
          <c:cat>
            <c:strRef>
              <c:f>Лист1!$A$2</c:f>
              <c:strCache>
                <c:ptCount val="1"/>
                <c:pt idx="0">
                  <c:v>Протоколы об административных правонарушениях </c:v>
                </c:pt>
              </c:strCache>
            </c:strRef>
          </c:cat>
          <c:val>
            <c:numRef>
              <c:f>Лист1!$C$2</c:f>
              <c:numCache>
                <c:formatCode>General</c:formatCode>
                <c:ptCount val="1"/>
                <c:pt idx="0">
                  <c:v>58</c:v>
                </c:pt>
              </c:numCache>
            </c:numRef>
          </c:val>
        </c:ser>
        <c:ser>
          <c:idx val="2"/>
          <c:order val="2"/>
          <c:tx>
            <c:strRef>
              <c:f>Лист1!$D$1</c:f>
              <c:strCache>
                <c:ptCount val="1"/>
                <c:pt idx="0">
                  <c:v>ст. 13.23</c:v>
                </c:pt>
              </c:strCache>
            </c:strRef>
          </c:tx>
          <c:invertIfNegative val="0"/>
          <c:cat>
            <c:strRef>
              <c:f>Лист1!$A$2</c:f>
              <c:strCache>
                <c:ptCount val="1"/>
                <c:pt idx="0">
                  <c:v>Протоколы об административных правонарушениях </c:v>
                </c:pt>
              </c:strCache>
            </c:strRef>
          </c:cat>
          <c:val>
            <c:numRef>
              <c:f>Лист1!$D$2</c:f>
              <c:numCache>
                <c:formatCode>General</c:formatCode>
                <c:ptCount val="1"/>
                <c:pt idx="0">
                  <c:v>24</c:v>
                </c:pt>
              </c:numCache>
            </c:numRef>
          </c:val>
        </c:ser>
        <c:ser>
          <c:idx val="3"/>
          <c:order val="3"/>
          <c:tx>
            <c:strRef>
              <c:f>Лист1!$E$1</c:f>
              <c:strCache>
                <c:ptCount val="1"/>
                <c:pt idx="0">
                  <c:v>ч.2 ст. 13.4</c:v>
                </c:pt>
              </c:strCache>
            </c:strRef>
          </c:tx>
          <c:invertIfNegative val="0"/>
          <c:dLbls>
            <c:dLbl>
              <c:idx val="0"/>
              <c:layout>
                <c:manualLayout>
                  <c:x val="-2.3148148148148572E-3"/>
                  <c:y val="0"/>
                </c:manualLayout>
              </c:layout>
              <c:tx>
                <c:rich>
                  <a:bodyPr/>
                  <a:lstStyle/>
                  <a:p>
                    <a:r>
                      <a:rPr lang="en-US"/>
                      <a:t>19</a:t>
                    </a:r>
                    <a:r>
                      <a:rPr lang="ru-RU"/>
                      <a:t>5</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Протоколы об административных правонарушениях </c:v>
                </c:pt>
              </c:strCache>
            </c:strRef>
          </c:cat>
          <c:val>
            <c:numRef>
              <c:f>Лист1!$E$2</c:f>
              <c:numCache>
                <c:formatCode>General</c:formatCode>
                <c:ptCount val="1"/>
                <c:pt idx="0">
                  <c:v>195</c:v>
                </c:pt>
              </c:numCache>
            </c:numRef>
          </c:val>
        </c:ser>
        <c:ser>
          <c:idx val="4"/>
          <c:order val="4"/>
          <c:tx>
            <c:strRef>
              <c:f>Лист1!$F$1</c:f>
              <c:strCache>
                <c:ptCount val="1"/>
                <c:pt idx="0">
                  <c:v>ч.1 ст. 13.4</c:v>
                </c:pt>
              </c:strCache>
            </c:strRef>
          </c:tx>
          <c:invertIfNegative val="0"/>
          <c:cat>
            <c:strRef>
              <c:f>Лист1!$A$2</c:f>
              <c:strCache>
                <c:ptCount val="1"/>
                <c:pt idx="0">
                  <c:v>Протоколы об административных правонарушениях </c:v>
                </c:pt>
              </c:strCache>
            </c:strRef>
          </c:cat>
          <c:val>
            <c:numRef>
              <c:f>Лист1!$F$2</c:f>
              <c:numCache>
                <c:formatCode>General</c:formatCode>
                <c:ptCount val="1"/>
                <c:pt idx="0">
                  <c:v>156</c:v>
                </c:pt>
              </c:numCache>
            </c:numRef>
          </c:val>
        </c:ser>
        <c:ser>
          <c:idx val="5"/>
          <c:order val="5"/>
          <c:tx>
            <c:strRef>
              <c:f>Лист1!$G$1</c:f>
              <c:strCache>
                <c:ptCount val="1"/>
                <c:pt idx="0">
                  <c:v>ст. 13.22</c:v>
                </c:pt>
              </c:strCache>
            </c:strRef>
          </c:tx>
          <c:invertIfNegative val="0"/>
          <c:cat>
            <c:strRef>
              <c:f>Лист1!$A$2</c:f>
              <c:strCache>
                <c:ptCount val="1"/>
                <c:pt idx="0">
                  <c:v>Протоколы об административных правонарушениях </c:v>
                </c:pt>
              </c:strCache>
            </c:strRef>
          </c:cat>
          <c:val>
            <c:numRef>
              <c:f>Лист1!$G$2</c:f>
              <c:numCache>
                <c:formatCode>General</c:formatCode>
                <c:ptCount val="1"/>
                <c:pt idx="0">
                  <c:v>23</c:v>
                </c:pt>
              </c:numCache>
            </c:numRef>
          </c:val>
        </c:ser>
        <c:ser>
          <c:idx val="6"/>
          <c:order val="6"/>
          <c:tx>
            <c:strRef>
              <c:f>Лист1!$H$1</c:f>
              <c:strCache>
                <c:ptCount val="1"/>
                <c:pt idx="0">
                  <c:v>ст. 13.7</c:v>
                </c:pt>
              </c:strCache>
            </c:strRef>
          </c:tx>
          <c:invertIfNegative val="0"/>
          <c:cat>
            <c:strRef>
              <c:f>Лист1!$A$2</c:f>
              <c:strCache>
                <c:ptCount val="1"/>
                <c:pt idx="0">
                  <c:v>Протоколы об административных правонарушениях </c:v>
                </c:pt>
              </c:strCache>
            </c:strRef>
          </c:cat>
          <c:val>
            <c:numRef>
              <c:f>Лист1!$H$2</c:f>
              <c:numCache>
                <c:formatCode>General</c:formatCode>
                <c:ptCount val="1"/>
                <c:pt idx="0">
                  <c:v>2</c:v>
                </c:pt>
              </c:numCache>
            </c:numRef>
          </c:val>
        </c:ser>
        <c:ser>
          <c:idx val="7"/>
          <c:order val="7"/>
          <c:tx>
            <c:strRef>
              <c:f>Лист1!$I$1</c:f>
              <c:strCache>
                <c:ptCount val="1"/>
                <c:pt idx="0">
                  <c:v>ч.2 ст.13.21</c:v>
                </c:pt>
              </c:strCache>
            </c:strRef>
          </c:tx>
          <c:invertIfNegative val="0"/>
          <c:cat>
            <c:strRef>
              <c:f>Лист1!$A$2</c:f>
              <c:strCache>
                <c:ptCount val="1"/>
                <c:pt idx="0">
                  <c:v>Протоколы об административных правонарушениях </c:v>
                </c:pt>
              </c:strCache>
            </c:strRef>
          </c:cat>
          <c:val>
            <c:numRef>
              <c:f>Лист1!$I$2</c:f>
              <c:numCache>
                <c:formatCode>General</c:formatCode>
                <c:ptCount val="1"/>
                <c:pt idx="0">
                  <c:v>3</c:v>
                </c:pt>
              </c:numCache>
            </c:numRef>
          </c:val>
        </c:ser>
        <c:ser>
          <c:idx val="8"/>
          <c:order val="8"/>
          <c:tx>
            <c:strRef>
              <c:f>Лист1!$J$1</c:f>
              <c:strCache>
                <c:ptCount val="1"/>
                <c:pt idx="0">
                  <c:v>ч. 1 ст. 20.25</c:v>
                </c:pt>
              </c:strCache>
            </c:strRef>
          </c:tx>
          <c:invertIfNegative val="0"/>
          <c:cat>
            <c:strRef>
              <c:f>Лист1!$A$2</c:f>
              <c:strCache>
                <c:ptCount val="1"/>
                <c:pt idx="0">
                  <c:v>Протоколы об административных правонарушениях </c:v>
                </c:pt>
              </c:strCache>
            </c:strRef>
          </c:cat>
          <c:val>
            <c:numRef>
              <c:f>Лист1!$J$2</c:f>
              <c:numCache>
                <c:formatCode>General</c:formatCode>
                <c:ptCount val="1"/>
                <c:pt idx="0">
                  <c:v>35</c:v>
                </c:pt>
              </c:numCache>
            </c:numRef>
          </c:val>
        </c:ser>
        <c:ser>
          <c:idx val="9"/>
          <c:order val="9"/>
          <c:tx>
            <c:strRef>
              <c:f>Лист1!$K$1</c:f>
              <c:strCache>
                <c:ptCount val="1"/>
                <c:pt idx="0">
                  <c:v>ч.1 ст. 19.5</c:v>
                </c:pt>
              </c:strCache>
            </c:strRef>
          </c:tx>
          <c:invertIfNegative val="0"/>
          <c:cat>
            <c:strRef>
              <c:f>Лист1!$A$2</c:f>
              <c:strCache>
                <c:ptCount val="1"/>
                <c:pt idx="0">
                  <c:v>Протоколы об административных правонарушениях </c:v>
                </c:pt>
              </c:strCache>
            </c:strRef>
          </c:cat>
          <c:val>
            <c:numRef>
              <c:f>Лист1!$K$2</c:f>
              <c:numCache>
                <c:formatCode>General</c:formatCode>
                <c:ptCount val="1"/>
                <c:pt idx="0">
                  <c:v>0</c:v>
                </c:pt>
              </c:numCache>
            </c:numRef>
          </c:val>
        </c:ser>
        <c:ser>
          <c:idx val="10"/>
          <c:order val="10"/>
          <c:tx>
            <c:strRef>
              <c:f>Лист1!$L$1</c:f>
              <c:strCache>
                <c:ptCount val="1"/>
                <c:pt idx="0">
                  <c:v>ст. 5.10</c:v>
                </c:pt>
              </c:strCache>
            </c:strRef>
          </c:tx>
          <c:invertIfNegative val="0"/>
          <c:cat>
            <c:strRef>
              <c:f>Лист1!$A$2</c:f>
              <c:strCache>
                <c:ptCount val="1"/>
                <c:pt idx="0">
                  <c:v>Протоколы об административных правонарушениях </c:v>
                </c:pt>
              </c:strCache>
            </c:strRef>
          </c:cat>
          <c:val>
            <c:numRef>
              <c:f>Лист1!$L$2</c:f>
              <c:numCache>
                <c:formatCode>General</c:formatCode>
                <c:ptCount val="1"/>
                <c:pt idx="0">
                  <c:v>0</c:v>
                </c:pt>
              </c:numCache>
            </c:numRef>
          </c:val>
        </c:ser>
        <c:ser>
          <c:idx val="11"/>
          <c:order val="11"/>
          <c:tx>
            <c:strRef>
              <c:f>Лист1!$M$1</c:f>
              <c:strCache>
                <c:ptCount val="1"/>
                <c:pt idx="0">
                  <c:v>ч.1 ст. 13.5</c:v>
                </c:pt>
              </c:strCache>
            </c:strRef>
          </c:tx>
          <c:invertIfNegative val="0"/>
          <c:cat>
            <c:strRef>
              <c:f>Лист1!$A$2</c:f>
              <c:strCache>
                <c:ptCount val="1"/>
                <c:pt idx="0">
                  <c:v>Протоколы об административных правонарушениях </c:v>
                </c:pt>
              </c:strCache>
            </c:strRef>
          </c:cat>
          <c:val>
            <c:numRef>
              <c:f>Лист1!$M$2</c:f>
              <c:numCache>
                <c:formatCode>General</c:formatCode>
                <c:ptCount val="1"/>
                <c:pt idx="0">
                  <c:v>0</c:v>
                </c:pt>
              </c:numCache>
            </c:numRef>
          </c:val>
        </c:ser>
        <c:ser>
          <c:idx val="12"/>
          <c:order val="12"/>
          <c:tx>
            <c:strRef>
              <c:f>Лист1!$N$1</c:f>
              <c:strCache>
                <c:ptCount val="1"/>
                <c:pt idx="0">
                  <c:v>ст. 19.6</c:v>
                </c:pt>
              </c:strCache>
            </c:strRef>
          </c:tx>
          <c:invertIfNegative val="0"/>
          <c:cat>
            <c:strRef>
              <c:f>Лист1!$A$2</c:f>
              <c:strCache>
                <c:ptCount val="1"/>
                <c:pt idx="0">
                  <c:v>Протоколы об административных правонарушениях </c:v>
                </c:pt>
              </c:strCache>
            </c:strRef>
          </c:cat>
          <c:val>
            <c:numRef>
              <c:f>Лист1!$N$2</c:f>
              <c:numCache>
                <c:formatCode>General</c:formatCode>
                <c:ptCount val="1"/>
                <c:pt idx="0">
                  <c:v>7</c:v>
                </c:pt>
              </c:numCache>
            </c:numRef>
          </c:val>
        </c:ser>
        <c:dLbls>
          <c:showLegendKey val="0"/>
          <c:showVal val="1"/>
          <c:showCatName val="0"/>
          <c:showSerName val="0"/>
          <c:showPercent val="0"/>
          <c:showBubbleSize val="0"/>
        </c:dLbls>
        <c:gapWidth val="75"/>
        <c:axId val="235268096"/>
        <c:axId val="372325696"/>
      </c:barChart>
      <c:catAx>
        <c:axId val="235268096"/>
        <c:scaling>
          <c:orientation val="minMax"/>
        </c:scaling>
        <c:delete val="0"/>
        <c:axPos val="b"/>
        <c:majorTickMark val="none"/>
        <c:minorTickMark val="none"/>
        <c:tickLblPos val="nextTo"/>
        <c:crossAx val="372325696"/>
        <c:crosses val="autoZero"/>
        <c:auto val="1"/>
        <c:lblAlgn val="ctr"/>
        <c:lblOffset val="100"/>
        <c:noMultiLvlLbl val="0"/>
      </c:catAx>
      <c:valAx>
        <c:axId val="372325696"/>
        <c:scaling>
          <c:orientation val="minMax"/>
        </c:scaling>
        <c:delete val="0"/>
        <c:axPos val="l"/>
        <c:numFmt formatCode="General" sourceLinked="1"/>
        <c:majorTickMark val="none"/>
        <c:minorTickMark val="none"/>
        <c:tickLblPos val="nextTo"/>
        <c:crossAx val="235268096"/>
        <c:crosses val="autoZero"/>
        <c:crossBetween val="between"/>
      </c:valAx>
    </c:plotArea>
    <c:legend>
      <c:legendPos val="b"/>
      <c:overlay val="0"/>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70"/>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3391134362598812E-2"/>
          <c:y val="6.7823783594278333E-2"/>
          <c:w val="0.9321144601232505"/>
          <c:h val="0.66131235757472895"/>
        </c:manualLayout>
      </c:layout>
      <c:bar3DChart>
        <c:barDir val="col"/>
        <c:grouping val="clustered"/>
        <c:varyColors val="1"/>
        <c:ser>
          <c:idx val="2"/>
          <c:order val="0"/>
          <c:tx>
            <c:strRef>
              <c:f>Лист1!$A$3</c:f>
              <c:strCache>
                <c:ptCount val="1"/>
                <c:pt idx="0">
                  <c:v>ч.3 ст. 14.1</c:v>
                </c:pt>
              </c:strCache>
            </c:strRef>
          </c:tx>
          <c:spPr>
            <a:solidFill>
              <a:srgbClr val="FFFFCC"/>
            </a:solidFill>
            <a:ln w="6350">
              <a:solidFill>
                <a:schemeClr val="tx1">
                  <a:lumMod val="75000"/>
                  <a:lumOff val="25000"/>
                </a:schemeClr>
              </a:solidFill>
            </a:ln>
          </c:spPr>
          <c:invertIfNegative val="0"/>
          <c:dLbls>
            <c:txPr>
              <a:bodyPr/>
              <a:lstStyle/>
              <a:p>
                <a:pPr>
                  <a:defRPr sz="900" b="1" baseline="0"/>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Лист1!$B$3:$E$3</c:f>
              <c:numCache>
                <c:formatCode>General</c:formatCode>
                <c:ptCount val="4"/>
                <c:pt idx="0">
                  <c:v>15</c:v>
                </c:pt>
                <c:pt idx="1">
                  <c:v>22</c:v>
                </c:pt>
                <c:pt idx="2">
                  <c:v>27</c:v>
                </c:pt>
                <c:pt idx="3">
                  <c:v>40</c:v>
                </c:pt>
              </c:numCache>
            </c:numRef>
          </c:val>
        </c:ser>
        <c:ser>
          <c:idx val="0"/>
          <c:order val="1"/>
          <c:tx>
            <c:strRef>
              <c:f>Лист1!$A$4</c:f>
              <c:strCache>
                <c:ptCount val="1"/>
                <c:pt idx="0">
                  <c:v> ст. 19.7</c:v>
                </c:pt>
              </c:strCache>
            </c:strRef>
          </c:tx>
          <c:spPr>
            <a:solidFill>
              <a:srgbClr val="99CCFF"/>
            </a:solidFill>
            <a:ln w="6350">
              <a:solidFill>
                <a:schemeClr val="tx1">
                  <a:lumMod val="75000"/>
                  <a:lumOff val="25000"/>
                </a:schemeClr>
              </a:solidFill>
            </a:ln>
          </c:spPr>
          <c:invertIfNegative val="0"/>
          <c:dLbls>
            <c:txPr>
              <a:bodyPr/>
              <a:lstStyle/>
              <a:p>
                <a:pPr>
                  <a:defRPr sz="9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Лист1!$B$4:$E$4</c:f>
              <c:numCache>
                <c:formatCode>General</c:formatCode>
                <c:ptCount val="4"/>
                <c:pt idx="0">
                  <c:v>15</c:v>
                </c:pt>
                <c:pt idx="1">
                  <c:v>1</c:v>
                </c:pt>
                <c:pt idx="2">
                  <c:v>4</c:v>
                </c:pt>
                <c:pt idx="3">
                  <c:v>2</c:v>
                </c:pt>
              </c:numCache>
            </c:numRef>
          </c:val>
        </c:ser>
        <c:ser>
          <c:idx val="1"/>
          <c:order val="2"/>
          <c:tx>
            <c:strRef>
              <c:f>Лист1!$A$5</c:f>
              <c:strCache>
                <c:ptCount val="1"/>
                <c:pt idx="0">
                  <c:v>ст. 13.23</c:v>
                </c:pt>
              </c:strCache>
            </c:strRef>
          </c:tx>
          <c:spPr>
            <a:solidFill>
              <a:srgbClr val="FF66FF"/>
            </a:solidFill>
            <a:ln w="6350">
              <a:solidFill>
                <a:schemeClr val="tx1">
                  <a:lumMod val="75000"/>
                  <a:lumOff val="25000"/>
                </a:schemeClr>
              </a:solidFill>
            </a:ln>
          </c:spPr>
          <c:invertIfNegative val="0"/>
          <c:dLbls>
            <c:txPr>
              <a:bodyPr/>
              <a:lstStyle/>
              <a:p>
                <a:pPr>
                  <a:defRPr sz="9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Лист1!$B$5:$E$5</c:f>
              <c:numCache>
                <c:formatCode>General</c:formatCode>
                <c:ptCount val="4"/>
                <c:pt idx="0">
                  <c:v>9</c:v>
                </c:pt>
                <c:pt idx="1">
                  <c:v>12</c:v>
                </c:pt>
                <c:pt idx="2">
                  <c:v>13</c:v>
                </c:pt>
                <c:pt idx="3">
                  <c:v>17</c:v>
                </c:pt>
              </c:numCache>
            </c:numRef>
          </c:val>
        </c:ser>
        <c:ser>
          <c:idx val="3"/>
          <c:order val="3"/>
          <c:tx>
            <c:strRef>
              <c:f>Лист1!$A$6</c:f>
              <c:strCache>
                <c:ptCount val="1"/>
                <c:pt idx="0">
                  <c:v>ч.2 ст. 13.4</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Лист1!$B$6:$E$6</c:f>
              <c:numCache>
                <c:formatCode>General</c:formatCode>
                <c:ptCount val="4"/>
                <c:pt idx="0">
                  <c:v>2</c:v>
                </c:pt>
                <c:pt idx="1">
                  <c:v>13</c:v>
                </c:pt>
                <c:pt idx="2">
                  <c:v>27</c:v>
                </c:pt>
                <c:pt idx="3">
                  <c:v>53</c:v>
                </c:pt>
              </c:numCache>
            </c:numRef>
          </c:val>
        </c:ser>
        <c:ser>
          <c:idx val="4"/>
          <c:order val="4"/>
          <c:tx>
            <c:strRef>
              <c:f>Лист1!$A$7</c:f>
              <c:strCache>
                <c:ptCount val="1"/>
                <c:pt idx="0">
                  <c:v>ч.1 ст. 13.4</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Лист1!$B$7:$E$7</c:f>
              <c:numCache>
                <c:formatCode>General</c:formatCode>
                <c:ptCount val="4"/>
                <c:pt idx="0">
                  <c:v>2</c:v>
                </c:pt>
                <c:pt idx="1">
                  <c:v>1</c:v>
                </c:pt>
                <c:pt idx="2">
                  <c:v>2</c:v>
                </c:pt>
                <c:pt idx="3">
                  <c:v>15</c:v>
                </c:pt>
              </c:numCache>
            </c:numRef>
          </c:val>
        </c:ser>
        <c:ser>
          <c:idx val="5"/>
          <c:order val="5"/>
          <c:tx>
            <c:strRef>
              <c:f>Лист1!$A$8</c:f>
              <c:strCache>
                <c:ptCount val="1"/>
                <c:pt idx="0">
                  <c:v>ст. 13.22</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Лист1!$B$8:$E$8</c:f>
              <c:numCache>
                <c:formatCode>General</c:formatCode>
                <c:ptCount val="4"/>
                <c:pt idx="0">
                  <c:v>7</c:v>
                </c:pt>
                <c:pt idx="1">
                  <c:v>24</c:v>
                </c:pt>
                <c:pt idx="2">
                  <c:v>17</c:v>
                </c:pt>
                <c:pt idx="3">
                  <c:v>22</c:v>
                </c:pt>
              </c:numCache>
            </c:numRef>
          </c:val>
        </c:ser>
        <c:ser>
          <c:idx val="6"/>
          <c:order val="6"/>
          <c:tx>
            <c:strRef>
              <c:f>Лист1!$A$9</c:f>
              <c:strCache>
                <c:ptCount val="1"/>
                <c:pt idx="0">
                  <c:v>ст. 13.7</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Лист1!$B$9:$E$9</c:f>
              <c:numCache>
                <c:formatCode>General</c:formatCode>
                <c:ptCount val="4"/>
                <c:pt idx="0">
                  <c:v>1</c:v>
                </c:pt>
                <c:pt idx="1">
                  <c:v>10</c:v>
                </c:pt>
                <c:pt idx="2">
                  <c:v>18</c:v>
                </c:pt>
                <c:pt idx="3">
                  <c:v>12</c:v>
                </c:pt>
              </c:numCache>
            </c:numRef>
          </c:val>
        </c:ser>
        <c:ser>
          <c:idx val="7"/>
          <c:order val="7"/>
          <c:tx>
            <c:strRef>
              <c:f>Лист1!$A$10</c:f>
              <c:strCache>
                <c:ptCount val="1"/>
                <c:pt idx="0">
                  <c:v>ч.1 ст.19.5</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Лист1!$B$10:$E$10</c:f>
              <c:numCache>
                <c:formatCode>General</c:formatCode>
                <c:ptCount val="4"/>
                <c:pt idx="0">
                  <c:v>0</c:v>
                </c:pt>
                <c:pt idx="1">
                  <c:v>0</c:v>
                </c:pt>
                <c:pt idx="2">
                  <c:v>8</c:v>
                </c:pt>
                <c:pt idx="3">
                  <c:v>3</c:v>
                </c:pt>
              </c:numCache>
            </c:numRef>
          </c:val>
        </c:ser>
        <c:ser>
          <c:idx val="9"/>
          <c:order val="8"/>
          <c:tx>
            <c:strRef>
              <c:f>Лист1!$A$11</c:f>
              <c:strCache>
                <c:ptCount val="1"/>
                <c:pt idx="0">
                  <c:v>ч.1 ст. 5.5</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Лист1!$B$11:$E$11</c:f>
              <c:numCache>
                <c:formatCode>General</c:formatCode>
                <c:ptCount val="4"/>
                <c:pt idx="0">
                  <c:v>7</c:v>
                </c:pt>
                <c:pt idx="1">
                  <c:v>1</c:v>
                </c:pt>
                <c:pt idx="2">
                  <c:v>0</c:v>
                </c:pt>
                <c:pt idx="3">
                  <c:v>2</c:v>
                </c:pt>
              </c:numCache>
            </c:numRef>
          </c:val>
        </c:ser>
        <c:ser>
          <c:idx val="10"/>
          <c:order val="9"/>
          <c:tx>
            <c:strRef>
              <c:f>Лист1!$A$12</c:f>
              <c:strCache>
                <c:ptCount val="1"/>
                <c:pt idx="0">
                  <c:v>ч.1 ст.15.27</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Лист1!$B$12:$E$12</c:f>
              <c:numCache>
                <c:formatCode>General</c:formatCode>
                <c:ptCount val="4"/>
                <c:pt idx="0">
                  <c:v>0</c:v>
                </c:pt>
                <c:pt idx="1">
                  <c:v>0</c:v>
                </c:pt>
                <c:pt idx="2">
                  <c:v>1</c:v>
                </c:pt>
                <c:pt idx="3">
                  <c:v>14</c:v>
                </c:pt>
              </c:numCache>
            </c:numRef>
          </c:val>
        </c:ser>
        <c:ser>
          <c:idx val="11"/>
          <c:order val="10"/>
          <c:tx>
            <c:strRef>
              <c:f>Лист1!$A$13</c:f>
              <c:strCache>
                <c:ptCount val="1"/>
                <c:pt idx="0">
                  <c:v>ч.2 ст. 15.27</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Лист1!$B$13:$E$13</c:f>
              <c:numCache>
                <c:formatCode>General</c:formatCode>
                <c:ptCount val="4"/>
                <c:pt idx="0">
                  <c:v>0</c:v>
                </c:pt>
                <c:pt idx="1">
                  <c:v>0</c:v>
                </c:pt>
                <c:pt idx="2">
                  <c:v>1</c:v>
                </c:pt>
                <c:pt idx="3">
                  <c:v>0</c:v>
                </c:pt>
              </c:numCache>
            </c:numRef>
          </c:val>
        </c:ser>
        <c:ser>
          <c:idx val="12"/>
          <c:order val="11"/>
          <c:tx>
            <c:strRef>
              <c:f>Лист1!$A$14</c:f>
              <c:strCache>
                <c:ptCount val="1"/>
                <c:pt idx="0">
                  <c:v>ч.1 ст.20.25</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Лист1!$B$14:$E$14</c:f>
              <c:numCache>
                <c:formatCode>General</c:formatCode>
                <c:ptCount val="4"/>
                <c:pt idx="0">
                  <c:v>0</c:v>
                </c:pt>
                <c:pt idx="1">
                  <c:v>0</c:v>
                </c:pt>
                <c:pt idx="2">
                  <c:v>0</c:v>
                </c:pt>
                <c:pt idx="3">
                  <c:v>1</c:v>
                </c:pt>
              </c:numCache>
            </c:numRef>
          </c:val>
        </c:ser>
        <c:dLbls>
          <c:showLegendKey val="0"/>
          <c:showVal val="1"/>
          <c:showCatName val="0"/>
          <c:showSerName val="0"/>
          <c:showPercent val="0"/>
          <c:showBubbleSize val="0"/>
        </c:dLbls>
        <c:gapWidth val="40"/>
        <c:gapDepth val="0"/>
        <c:shape val="box"/>
        <c:axId val="213258240"/>
        <c:axId val="234914368"/>
        <c:axId val="0"/>
      </c:bar3DChart>
      <c:catAx>
        <c:axId val="213258240"/>
        <c:scaling>
          <c:orientation val="minMax"/>
        </c:scaling>
        <c:delete val="0"/>
        <c:axPos val="b"/>
        <c:numFmt formatCode="@" sourceLinked="1"/>
        <c:majorTickMark val="out"/>
        <c:minorTickMark val="none"/>
        <c:tickLblPos val="low"/>
        <c:spPr>
          <a:ln w="12603">
            <a:noFill/>
          </a:ln>
        </c:spPr>
        <c:txPr>
          <a:bodyPr rot="0" vert="horz"/>
          <a:lstStyle/>
          <a:p>
            <a:pPr>
              <a:defRPr sz="1000" b="1" i="0" u="none" strike="noStrike" baseline="30000">
                <a:solidFill>
                  <a:srgbClr val="000000"/>
                </a:solidFill>
                <a:latin typeface="Times New Roman"/>
                <a:ea typeface="Times New Roman"/>
                <a:cs typeface="Times New Roman"/>
              </a:defRPr>
            </a:pPr>
            <a:endParaRPr lang="ru-RU"/>
          </a:p>
        </c:txPr>
        <c:crossAx val="234914368"/>
        <c:crosses val="autoZero"/>
        <c:auto val="1"/>
        <c:lblAlgn val="ctr"/>
        <c:lblOffset val="100"/>
        <c:tickLblSkip val="1"/>
        <c:tickMarkSkip val="1"/>
        <c:noMultiLvlLbl val="0"/>
      </c:catAx>
      <c:valAx>
        <c:axId val="234914368"/>
        <c:scaling>
          <c:orientation val="minMax"/>
        </c:scaling>
        <c:delete val="0"/>
        <c:axPos val="l"/>
        <c:numFmt formatCode="#,##0" sourceLinked="0"/>
        <c:majorTickMark val="out"/>
        <c:minorTickMark val="none"/>
        <c:tickLblPos val="nextTo"/>
        <c:spPr>
          <a:ln w="4201">
            <a:solidFill>
              <a:srgbClr val="000000"/>
            </a:solidFill>
            <a:prstDash val="solid"/>
          </a:ln>
        </c:spPr>
        <c:txPr>
          <a:bodyPr rot="0" vert="horz"/>
          <a:lstStyle/>
          <a:p>
            <a:pPr>
              <a:defRPr sz="800" b="0" i="0" u="none" strike="noStrike" baseline="30000">
                <a:solidFill>
                  <a:srgbClr val="000000"/>
                </a:solidFill>
                <a:latin typeface="Times New Roman"/>
                <a:ea typeface="Times New Roman"/>
                <a:cs typeface="Times New Roman"/>
              </a:defRPr>
            </a:pPr>
            <a:endParaRPr lang="ru-RU"/>
          </a:p>
        </c:txPr>
        <c:crossAx val="213258240"/>
        <c:crosses val="autoZero"/>
        <c:crossBetween val="between"/>
      </c:valAx>
      <c:spPr>
        <a:gradFill flip="none" rotWithShape="1">
          <a:gsLst>
            <a:gs pos="0">
              <a:schemeClr val="bg1">
                <a:lumMod val="95000"/>
              </a:schemeClr>
            </a:gs>
            <a:gs pos="100000">
              <a:sysClr val="window" lastClr="FFFFFF">
                <a:lumMod val="85000"/>
              </a:sysClr>
            </a:gs>
          </a:gsLst>
          <a:path path="rect">
            <a:fillToRect l="100000" t="100000"/>
          </a:path>
          <a:tileRect r="-100000" b="-100000"/>
        </a:gradFill>
        <a:ln w="33609">
          <a:noFill/>
        </a:ln>
      </c:spPr>
    </c:plotArea>
    <c:legend>
      <c:legendPos val="b"/>
      <c:layout>
        <c:manualLayout>
          <c:xMode val="edge"/>
          <c:yMode val="edge"/>
          <c:x val="0.10747194009711519"/>
          <c:y val="0.84261085868352947"/>
          <c:w val="0.7707762685190177"/>
          <c:h val="0.12232254402488622"/>
        </c:manualLayout>
      </c:layout>
      <c:overlay val="0"/>
      <c:txPr>
        <a:bodyPr/>
        <a:lstStyle/>
        <a:p>
          <a:pPr>
            <a:defRPr sz="1100" b="1" baseline="30000"/>
          </a:pPr>
          <a:endParaRPr lang="ru-RU"/>
        </a:p>
      </c:txPr>
    </c:legend>
    <c:plotVisOnly val="1"/>
    <c:dispBlanksAs val="gap"/>
    <c:showDLblsOverMax val="0"/>
  </c:chart>
  <c:spPr>
    <a:noFill/>
    <a:ln>
      <a:noFill/>
    </a:ln>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06"/>
          <c:y val="0.29618674377935367"/>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bubble3D val="0"/>
            <c:spPr>
              <a:solidFill>
                <a:srgbClr val="FF9900"/>
              </a:solidFill>
              <a:ln>
                <a:solidFill>
                  <a:schemeClr val="bg1">
                    <a:lumMod val="50000"/>
                  </a:schemeClr>
                </a:solidFill>
              </a:ln>
            </c:spPr>
          </c:dPt>
          <c:dPt>
            <c:idx val="1"/>
            <c:bubble3D val="0"/>
            <c:spPr>
              <a:solidFill>
                <a:srgbClr val="009900"/>
              </a:solidFill>
              <a:ln>
                <a:solidFill>
                  <a:schemeClr val="bg1">
                    <a:lumMod val="50000"/>
                  </a:schemeClr>
                </a:solidFill>
              </a:ln>
            </c:spPr>
          </c:dPt>
          <c:dPt>
            <c:idx val="2"/>
            <c:bubble3D val="0"/>
            <c:spPr>
              <a:solidFill>
                <a:srgbClr val="990099"/>
              </a:solidFill>
              <a:ln>
                <a:solidFill>
                  <a:schemeClr val="bg1">
                    <a:lumMod val="50000"/>
                  </a:schemeClr>
                </a:solidFill>
              </a:ln>
            </c:spPr>
          </c:dPt>
          <c:dPt>
            <c:idx val="3"/>
            <c:bubble3D val="0"/>
            <c:spPr>
              <a:solidFill>
                <a:srgbClr val="FFFF00"/>
              </a:solidFill>
              <a:ln>
                <a:solidFill>
                  <a:schemeClr val="bg1">
                    <a:lumMod val="50000"/>
                  </a:schemeClr>
                </a:solidFill>
              </a:ln>
            </c:spPr>
          </c:dPt>
          <c:dLbls>
            <c:dLbl>
              <c:idx val="0"/>
              <c:layout>
                <c:manualLayout>
                  <c:x val="-9.3929928166873872E-2"/>
                  <c:y val="2.3282015121244174E-2"/>
                </c:manualLayout>
              </c:layout>
              <c:showLegendKey val="0"/>
              <c:showVal val="1"/>
              <c:showCatName val="1"/>
              <c:showSerName val="0"/>
              <c:showPercent val="1"/>
              <c:showBubbleSize val="0"/>
            </c:dLbl>
            <c:dLbl>
              <c:idx val="1"/>
              <c:layout>
                <c:manualLayout>
                  <c:x val="-9.2698577151540271E-2"/>
                  <c:y val="-7.0589728522740633E-2"/>
                </c:manualLayout>
              </c:layout>
              <c:showLegendKey val="0"/>
              <c:showVal val="1"/>
              <c:showCatName val="1"/>
              <c:showSerName val="0"/>
              <c:showPercent val="1"/>
              <c:showBubbleSize val="0"/>
            </c:dLbl>
            <c:dLbl>
              <c:idx val="2"/>
              <c:layout>
                <c:manualLayout>
                  <c:x val="3.7783619975134686E-2"/>
                  <c:y val="-9.8192188662984292E-2"/>
                </c:manualLayout>
              </c:layout>
              <c:showLegendKey val="0"/>
              <c:showVal val="1"/>
              <c:showCatName val="1"/>
              <c:showSerName val="0"/>
              <c:showPercent val="1"/>
              <c:showBubbleSize val="0"/>
            </c:dLbl>
            <c:dLbl>
              <c:idx val="3"/>
              <c:layout>
                <c:manualLayout>
                  <c:x val="9.1869560712805637E-2"/>
                  <c:y val="3.4352959611391787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Лист1!$A$2:$A$5</c:f>
              <c:strCache>
                <c:ptCount val="4"/>
                <c:pt idx="0">
                  <c:v>радиовещание</c:v>
                </c:pt>
                <c:pt idx="1">
                  <c:v>кабельное вещание</c:v>
                </c:pt>
                <c:pt idx="2">
                  <c:v>универсальная лицензия</c:v>
                </c:pt>
                <c:pt idx="3">
                  <c:v>телевизионное вещание</c:v>
                </c:pt>
              </c:strCache>
            </c:strRef>
          </c:cat>
          <c:val>
            <c:numRef>
              <c:f>Лист1!$B$2:$B$5</c:f>
              <c:numCache>
                <c:formatCode>General</c:formatCode>
                <c:ptCount val="4"/>
                <c:pt idx="0">
                  <c:v>43</c:v>
                </c:pt>
                <c:pt idx="1">
                  <c:v>27</c:v>
                </c:pt>
                <c:pt idx="2">
                  <c:v>40</c:v>
                </c:pt>
                <c:pt idx="3">
                  <c:v>22</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70"/>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3391134362598812E-2"/>
          <c:y val="6.7823783594278333E-2"/>
          <c:w val="0.9321144601232505"/>
          <c:h val="0.66131235757472895"/>
        </c:manualLayout>
      </c:layout>
      <c:bar3DChart>
        <c:barDir val="col"/>
        <c:grouping val="clustered"/>
        <c:varyColors val="1"/>
        <c:ser>
          <c:idx val="2"/>
          <c:order val="0"/>
          <c:tx>
            <c:strRef>
              <c:f>Лист1!$A$3</c:f>
              <c:strCache>
                <c:ptCount val="1"/>
                <c:pt idx="0">
                  <c:v>ч.3 ст. 14.1</c:v>
                </c:pt>
              </c:strCache>
            </c:strRef>
          </c:tx>
          <c:spPr>
            <a:solidFill>
              <a:srgbClr val="FFFFCC"/>
            </a:solidFill>
            <a:ln w="6350">
              <a:solidFill>
                <a:schemeClr val="tx1">
                  <a:lumMod val="75000"/>
                  <a:lumOff val="25000"/>
                </a:schemeClr>
              </a:solidFill>
            </a:ln>
          </c:spPr>
          <c:invertIfNegative val="0"/>
          <c:dLbls>
            <c:txPr>
              <a:bodyPr/>
              <a:lstStyle/>
              <a:p>
                <a:pPr>
                  <a:defRPr sz="900" b="1" baseline="0"/>
                </a:pPr>
                <a:endParaRPr lang="ru-RU"/>
              </a:p>
            </c:txPr>
            <c:showLegendKey val="0"/>
            <c:showVal val="1"/>
            <c:showCatName val="0"/>
            <c:showSerName val="0"/>
            <c:showPercent val="0"/>
            <c:showBubbleSize val="0"/>
            <c:showLeaderLines val="0"/>
          </c:dLbls>
          <c:cat>
            <c:strRef>
              <c:f>Лист1!$B$1:$E$2</c:f>
              <c:strCache>
                <c:ptCount val="4"/>
                <c:pt idx="0">
                  <c:v>1 квартал 2014</c:v>
                </c:pt>
                <c:pt idx="1">
                  <c:v>2 квартал 2014</c:v>
                </c:pt>
                <c:pt idx="2">
                  <c:v>3 квартал 2014</c:v>
                </c:pt>
                <c:pt idx="3">
                  <c:v>4 квартал 2014</c:v>
                </c:pt>
              </c:strCache>
            </c:strRef>
          </c:cat>
          <c:val>
            <c:numRef>
              <c:f>Лист1!$B$3:$E$3</c:f>
              <c:numCache>
                <c:formatCode>General</c:formatCode>
                <c:ptCount val="4"/>
                <c:pt idx="0">
                  <c:v>29</c:v>
                </c:pt>
                <c:pt idx="1">
                  <c:v>26</c:v>
                </c:pt>
                <c:pt idx="2">
                  <c:v>31</c:v>
                </c:pt>
                <c:pt idx="3">
                  <c:v>72</c:v>
                </c:pt>
              </c:numCache>
            </c:numRef>
          </c:val>
        </c:ser>
        <c:ser>
          <c:idx val="0"/>
          <c:order val="1"/>
          <c:tx>
            <c:strRef>
              <c:f>Лист1!$A$4</c:f>
              <c:strCache>
                <c:ptCount val="1"/>
                <c:pt idx="0">
                  <c:v> ст. 19.7</c:v>
                </c:pt>
              </c:strCache>
            </c:strRef>
          </c:tx>
          <c:spPr>
            <a:solidFill>
              <a:srgbClr val="99CCFF"/>
            </a:solidFill>
            <a:ln w="6350">
              <a:solidFill>
                <a:schemeClr val="tx1">
                  <a:lumMod val="75000"/>
                  <a:lumOff val="25000"/>
                </a:schemeClr>
              </a:solidFill>
            </a:ln>
          </c:spPr>
          <c:invertIfNegative val="0"/>
          <c:dLbls>
            <c:txPr>
              <a:bodyPr/>
              <a:lstStyle/>
              <a:p>
                <a:pPr>
                  <a:defRPr sz="900" b="1"/>
                </a:pPr>
                <a:endParaRPr lang="ru-RU"/>
              </a:p>
            </c:txPr>
            <c:showLegendKey val="0"/>
            <c:showVal val="1"/>
            <c:showCatName val="0"/>
            <c:showSerName val="0"/>
            <c:showPercent val="0"/>
            <c:showBubbleSize val="0"/>
            <c:showLeaderLines val="0"/>
          </c:dLbls>
          <c:cat>
            <c:strRef>
              <c:f>Лист1!$B$1:$E$2</c:f>
              <c:strCache>
                <c:ptCount val="4"/>
                <c:pt idx="0">
                  <c:v>1 квартал 2014</c:v>
                </c:pt>
                <c:pt idx="1">
                  <c:v>2 квартал 2014</c:v>
                </c:pt>
                <c:pt idx="2">
                  <c:v>3 квартал 2014</c:v>
                </c:pt>
                <c:pt idx="3">
                  <c:v>4 квартал 2014</c:v>
                </c:pt>
              </c:strCache>
            </c:strRef>
          </c:cat>
          <c:val>
            <c:numRef>
              <c:f>Лист1!$B$4:$E$4</c:f>
              <c:numCache>
                <c:formatCode>General</c:formatCode>
                <c:ptCount val="4"/>
                <c:pt idx="0">
                  <c:v>3</c:v>
                </c:pt>
                <c:pt idx="1">
                  <c:v>17</c:v>
                </c:pt>
                <c:pt idx="2">
                  <c:v>95</c:v>
                </c:pt>
                <c:pt idx="3">
                  <c:v>58</c:v>
                </c:pt>
              </c:numCache>
            </c:numRef>
          </c:val>
        </c:ser>
        <c:ser>
          <c:idx val="1"/>
          <c:order val="2"/>
          <c:tx>
            <c:strRef>
              <c:f>Лист1!$A$5</c:f>
              <c:strCache>
                <c:ptCount val="1"/>
                <c:pt idx="0">
                  <c:v>ст. 13.23</c:v>
                </c:pt>
              </c:strCache>
            </c:strRef>
          </c:tx>
          <c:spPr>
            <a:solidFill>
              <a:srgbClr val="FF66FF"/>
            </a:solidFill>
            <a:ln w="6350">
              <a:solidFill>
                <a:schemeClr val="tx1">
                  <a:lumMod val="75000"/>
                  <a:lumOff val="25000"/>
                </a:schemeClr>
              </a:solidFill>
            </a:ln>
          </c:spPr>
          <c:invertIfNegative val="0"/>
          <c:dLbls>
            <c:txPr>
              <a:bodyPr/>
              <a:lstStyle/>
              <a:p>
                <a:pPr>
                  <a:defRPr sz="900" b="1"/>
                </a:pPr>
                <a:endParaRPr lang="ru-RU"/>
              </a:p>
            </c:txPr>
            <c:showLegendKey val="0"/>
            <c:showVal val="1"/>
            <c:showCatName val="0"/>
            <c:showSerName val="0"/>
            <c:showPercent val="0"/>
            <c:showBubbleSize val="0"/>
            <c:showLeaderLines val="0"/>
          </c:dLbls>
          <c:cat>
            <c:strRef>
              <c:f>Лист1!$B$1:$E$2</c:f>
              <c:strCache>
                <c:ptCount val="4"/>
                <c:pt idx="0">
                  <c:v>1 квартал 2014</c:v>
                </c:pt>
                <c:pt idx="1">
                  <c:v>2 квартал 2014</c:v>
                </c:pt>
                <c:pt idx="2">
                  <c:v>3 квартал 2014</c:v>
                </c:pt>
                <c:pt idx="3">
                  <c:v>4 квартал 2014</c:v>
                </c:pt>
              </c:strCache>
            </c:strRef>
          </c:cat>
          <c:val>
            <c:numRef>
              <c:f>Лист1!$B$5:$E$5</c:f>
              <c:numCache>
                <c:formatCode>General</c:formatCode>
                <c:ptCount val="4"/>
                <c:pt idx="0">
                  <c:v>13</c:v>
                </c:pt>
                <c:pt idx="1">
                  <c:v>27</c:v>
                </c:pt>
                <c:pt idx="2">
                  <c:v>14</c:v>
                </c:pt>
                <c:pt idx="3">
                  <c:v>24</c:v>
                </c:pt>
              </c:numCache>
            </c:numRef>
          </c:val>
        </c:ser>
        <c:ser>
          <c:idx val="3"/>
          <c:order val="3"/>
          <c:tx>
            <c:strRef>
              <c:f>Лист1!$A$6</c:f>
              <c:strCache>
                <c:ptCount val="1"/>
                <c:pt idx="0">
                  <c:v>ч.2 ст. 13.4</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2014</c:v>
                </c:pt>
                <c:pt idx="1">
                  <c:v>2 квартал 2014</c:v>
                </c:pt>
                <c:pt idx="2">
                  <c:v>3 квартал 2014</c:v>
                </c:pt>
                <c:pt idx="3">
                  <c:v>4 квартал 2014</c:v>
                </c:pt>
              </c:strCache>
            </c:strRef>
          </c:cat>
          <c:val>
            <c:numRef>
              <c:f>Лист1!$B$6:$E$6</c:f>
              <c:numCache>
                <c:formatCode>General</c:formatCode>
                <c:ptCount val="4"/>
                <c:pt idx="0">
                  <c:v>34</c:v>
                </c:pt>
                <c:pt idx="1">
                  <c:v>142</c:v>
                </c:pt>
                <c:pt idx="2">
                  <c:v>232</c:v>
                </c:pt>
                <c:pt idx="3">
                  <c:v>195</c:v>
                </c:pt>
              </c:numCache>
            </c:numRef>
          </c:val>
        </c:ser>
        <c:ser>
          <c:idx val="4"/>
          <c:order val="4"/>
          <c:tx>
            <c:strRef>
              <c:f>Лист1!$A$7</c:f>
              <c:strCache>
                <c:ptCount val="1"/>
                <c:pt idx="0">
                  <c:v>ч.1 ст. 13.4</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2014</c:v>
                </c:pt>
                <c:pt idx="1">
                  <c:v>2 квартал 2014</c:v>
                </c:pt>
                <c:pt idx="2">
                  <c:v>3 квартал 2014</c:v>
                </c:pt>
                <c:pt idx="3">
                  <c:v>4 квартал 2014</c:v>
                </c:pt>
              </c:strCache>
            </c:strRef>
          </c:cat>
          <c:val>
            <c:numRef>
              <c:f>Лист1!$B$7:$E$7</c:f>
              <c:numCache>
                <c:formatCode>General</c:formatCode>
                <c:ptCount val="4"/>
                <c:pt idx="0">
                  <c:v>5</c:v>
                </c:pt>
                <c:pt idx="1">
                  <c:v>17</c:v>
                </c:pt>
                <c:pt idx="2">
                  <c:v>91</c:v>
                </c:pt>
                <c:pt idx="3">
                  <c:v>156</c:v>
                </c:pt>
              </c:numCache>
            </c:numRef>
          </c:val>
        </c:ser>
        <c:ser>
          <c:idx val="5"/>
          <c:order val="5"/>
          <c:tx>
            <c:strRef>
              <c:f>Лист1!$A$8</c:f>
              <c:strCache>
                <c:ptCount val="1"/>
                <c:pt idx="0">
                  <c:v>ст. 13.22</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2014</c:v>
                </c:pt>
                <c:pt idx="1">
                  <c:v>2 квартал 2014</c:v>
                </c:pt>
                <c:pt idx="2">
                  <c:v>3 квартал 2014</c:v>
                </c:pt>
                <c:pt idx="3">
                  <c:v>4 квартал 2014</c:v>
                </c:pt>
              </c:strCache>
            </c:strRef>
          </c:cat>
          <c:val>
            <c:numRef>
              <c:f>Лист1!$B$8:$E$8</c:f>
              <c:numCache>
                <c:formatCode>General</c:formatCode>
                <c:ptCount val="4"/>
                <c:pt idx="0">
                  <c:v>9</c:v>
                </c:pt>
                <c:pt idx="1">
                  <c:v>10</c:v>
                </c:pt>
                <c:pt idx="2">
                  <c:v>33</c:v>
                </c:pt>
                <c:pt idx="3">
                  <c:v>23</c:v>
                </c:pt>
              </c:numCache>
            </c:numRef>
          </c:val>
        </c:ser>
        <c:ser>
          <c:idx val="6"/>
          <c:order val="6"/>
          <c:tx>
            <c:strRef>
              <c:f>Лист1!$A$9</c:f>
              <c:strCache>
                <c:ptCount val="1"/>
                <c:pt idx="0">
                  <c:v>ст. 13.7</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2014</c:v>
                </c:pt>
                <c:pt idx="1">
                  <c:v>2 квартал 2014</c:v>
                </c:pt>
                <c:pt idx="2">
                  <c:v>3 квартал 2014</c:v>
                </c:pt>
                <c:pt idx="3">
                  <c:v>4 квартал 2014</c:v>
                </c:pt>
              </c:strCache>
            </c:strRef>
          </c:cat>
          <c:val>
            <c:numRef>
              <c:f>Лист1!$B$9:$E$9</c:f>
              <c:numCache>
                <c:formatCode>General</c:formatCode>
                <c:ptCount val="4"/>
                <c:pt idx="0">
                  <c:v>9</c:v>
                </c:pt>
                <c:pt idx="1">
                  <c:v>19</c:v>
                </c:pt>
                <c:pt idx="2">
                  <c:v>13</c:v>
                </c:pt>
                <c:pt idx="3">
                  <c:v>2</c:v>
                </c:pt>
              </c:numCache>
            </c:numRef>
          </c:val>
        </c:ser>
        <c:ser>
          <c:idx val="7"/>
          <c:order val="7"/>
          <c:tx>
            <c:strRef>
              <c:f>Лист1!$A$10</c:f>
              <c:strCache>
                <c:ptCount val="1"/>
                <c:pt idx="0">
                  <c:v>ч.1 ст.19.5</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2014</c:v>
                </c:pt>
                <c:pt idx="1">
                  <c:v>2 квартал 2014</c:v>
                </c:pt>
                <c:pt idx="2">
                  <c:v>3 квартал 2014</c:v>
                </c:pt>
                <c:pt idx="3">
                  <c:v>4 квартал 2014</c:v>
                </c:pt>
              </c:strCache>
            </c:strRef>
          </c:cat>
          <c:val>
            <c:numRef>
              <c:f>Лист1!$B$10:$E$10</c:f>
              <c:numCache>
                <c:formatCode>General</c:formatCode>
                <c:ptCount val="4"/>
                <c:pt idx="0">
                  <c:v>5</c:v>
                </c:pt>
                <c:pt idx="1">
                  <c:v>0</c:v>
                </c:pt>
                <c:pt idx="2">
                  <c:v>5</c:v>
                </c:pt>
                <c:pt idx="3">
                  <c:v>0</c:v>
                </c:pt>
              </c:numCache>
            </c:numRef>
          </c:val>
        </c:ser>
        <c:ser>
          <c:idx val="9"/>
          <c:order val="8"/>
          <c:tx>
            <c:strRef>
              <c:f>Лист1!$A$11</c:f>
              <c:strCache>
                <c:ptCount val="1"/>
                <c:pt idx="0">
                  <c:v>ч. 2 ст. 13.21</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2014</c:v>
                </c:pt>
                <c:pt idx="1">
                  <c:v>2 квартал 2014</c:v>
                </c:pt>
                <c:pt idx="2">
                  <c:v>3 квартал 2014</c:v>
                </c:pt>
                <c:pt idx="3">
                  <c:v>4 квартал 2014</c:v>
                </c:pt>
              </c:strCache>
            </c:strRef>
          </c:cat>
          <c:val>
            <c:numRef>
              <c:f>Лист1!$B$11:$E$11</c:f>
              <c:numCache>
                <c:formatCode>General</c:formatCode>
                <c:ptCount val="4"/>
                <c:pt idx="0">
                  <c:v>0</c:v>
                </c:pt>
                <c:pt idx="1">
                  <c:v>2</c:v>
                </c:pt>
                <c:pt idx="2">
                  <c:v>10</c:v>
                </c:pt>
                <c:pt idx="3">
                  <c:v>3</c:v>
                </c:pt>
              </c:numCache>
            </c:numRef>
          </c:val>
        </c:ser>
        <c:ser>
          <c:idx val="10"/>
          <c:order val="9"/>
          <c:tx>
            <c:strRef>
              <c:f>Лист1!$A$12</c:f>
              <c:strCache>
                <c:ptCount val="1"/>
                <c:pt idx="0">
                  <c:v>ч. 1 ст. 20.25</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2014</c:v>
                </c:pt>
                <c:pt idx="1">
                  <c:v>2 квартал 2014</c:v>
                </c:pt>
                <c:pt idx="2">
                  <c:v>3 квартал 2014</c:v>
                </c:pt>
                <c:pt idx="3">
                  <c:v>4 квартал 2014</c:v>
                </c:pt>
              </c:strCache>
            </c:strRef>
          </c:cat>
          <c:val>
            <c:numRef>
              <c:f>Лист1!$B$12:$E$12</c:f>
              <c:numCache>
                <c:formatCode>General</c:formatCode>
                <c:ptCount val="4"/>
                <c:pt idx="0">
                  <c:v>0</c:v>
                </c:pt>
                <c:pt idx="1">
                  <c:v>4</c:v>
                </c:pt>
                <c:pt idx="2">
                  <c:v>1</c:v>
                </c:pt>
                <c:pt idx="3">
                  <c:v>35</c:v>
                </c:pt>
              </c:numCache>
            </c:numRef>
          </c:val>
        </c:ser>
        <c:ser>
          <c:idx val="11"/>
          <c:order val="10"/>
          <c:tx>
            <c:strRef>
              <c:f>Лист1!$A$13</c:f>
              <c:strCache>
                <c:ptCount val="1"/>
                <c:pt idx="0">
                  <c:v>ст. 5.10</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2014</c:v>
                </c:pt>
                <c:pt idx="1">
                  <c:v>2 квартал 2014</c:v>
                </c:pt>
                <c:pt idx="2">
                  <c:v>3 квартал 2014</c:v>
                </c:pt>
                <c:pt idx="3">
                  <c:v>4 квартал 2014</c:v>
                </c:pt>
              </c:strCache>
            </c:strRef>
          </c:cat>
          <c:val>
            <c:numRef>
              <c:f>Лист1!$B$13:$E$13</c:f>
              <c:numCache>
                <c:formatCode>General</c:formatCode>
                <c:ptCount val="4"/>
                <c:pt idx="0">
                  <c:v>0</c:v>
                </c:pt>
                <c:pt idx="1">
                  <c:v>0</c:v>
                </c:pt>
                <c:pt idx="2">
                  <c:v>1</c:v>
                </c:pt>
                <c:pt idx="3">
                  <c:v>0</c:v>
                </c:pt>
              </c:numCache>
            </c:numRef>
          </c:val>
        </c:ser>
        <c:ser>
          <c:idx val="12"/>
          <c:order val="11"/>
          <c:tx>
            <c:strRef>
              <c:f>Лист1!$A$14</c:f>
              <c:strCache>
                <c:ptCount val="1"/>
                <c:pt idx="0">
                  <c:v>ч.1 ст. 13.5</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2014</c:v>
                </c:pt>
                <c:pt idx="1">
                  <c:v>2 квартал 2014</c:v>
                </c:pt>
                <c:pt idx="2">
                  <c:v>3 квартал 2014</c:v>
                </c:pt>
                <c:pt idx="3">
                  <c:v>4 квартал 2014</c:v>
                </c:pt>
              </c:strCache>
            </c:strRef>
          </c:cat>
          <c:val>
            <c:numRef>
              <c:f>Лист1!$B$14:$E$14</c:f>
              <c:numCache>
                <c:formatCode>General</c:formatCode>
                <c:ptCount val="4"/>
                <c:pt idx="0">
                  <c:v>0</c:v>
                </c:pt>
                <c:pt idx="1">
                  <c:v>0</c:v>
                </c:pt>
                <c:pt idx="2">
                  <c:v>1</c:v>
                </c:pt>
                <c:pt idx="3">
                  <c:v>0</c:v>
                </c:pt>
              </c:numCache>
            </c:numRef>
          </c:val>
        </c:ser>
        <c:dLbls>
          <c:showLegendKey val="0"/>
          <c:showVal val="1"/>
          <c:showCatName val="0"/>
          <c:showSerName val="0"/>
          <c:showPercent val="0"/>
          <c:showBubbleSize val="0"/>
        </c:dLbls>
        <c:gapWidth val="40"/>
        <c:gapDepth val="0"/>
        <c:shape val="box"/>
        <c:axId val="214926336"/>
        <c:axId val="234918400"/>
        <c:axId val="0"/>
      </c:bar3DChart>
      <c:catAx>
        <c:axId val="214926336"/>
        <c:scaling>
          <c:orientation val="minMax"/>
        </c:scaling>
        <c:delete val="0"/>
        <c:axPos val="b"/>
        <c:numFmt formatCode="@" sourceLinked="1"/>
        <c:majorTickMark val="out"/>
        <c:minorTickMark val="none"/>
        <c:tickLblPos val="low"/>
        <c:spPr>
          <a:ln w="12603">
            <a:noFill/>
          </a:ln>
        </c:spPr>
        <c:txPr>
          <a:bodyPr rot="0" vert="horz"/>
          <a:lstStyle/>
          <a:p>
            <a:pPr>
              <a:defRPr sz="1000" b="1" i="0" u="none" strike="noStrike" baseline="30000">
                <a:solidFill>
                  <a:srgbClr val="000000"/>
                </a:solidFill>
                <a:latin typeface="Times New Roman"/>
                <a:ea typeface="Times New Roman"/>
                <a:cs typeface="Times New Roman"/>
              </a:defRPr>
            </a:pPr>
            <a:endParaRPr lang="ru-RU"/>
          </a:p>
        </c:txPr>
        <c:crossAx val="234918400"/>
        <c:crosses val="autoZero"/>
        <c:auto val="1"/>
        <c:lblAlgn val="ctr"/>
        <c:lblOffset val="100"/>
        <c:tickLblSkip val="1"/>
        <c:tickMarkSkip val="1"/>
        <c:noMultiLvlLbl val="0"/>
      </c:catAx>
      <c:valAx>
        <c:axId val="234918400"/>
        <c:scaling>
          <c:orientation val="minMax"/>
        </c:scaling>
        <c:delete val="0"/>
        <c:axPos val="l"/>
        <c:numFmt formatCode="#,##0" sourceLinked="0"/>
        <c:majorTickMark val="out"/>
        <c:minorTickMark val="none"/>
        <c:tickLblPos val="nextTo"/>
        <c:spPr>
          <a:ln w="4201">
            <a:solidFill>
              <a:srgbClr val="000000"/>
            </a:solidFill>
            <a:prstDash val="solid"/>
          </a:ln>
        </c:spPr>
        <c:txPr>
          <a:bodyPr rot="0" vert="horz"/>
          <a:lstStyle/>
          <a:p>
            <a:pPr>
              <a:defRPr sz="800" b="0" i="0" u="none" strike="noStrike" baseline="30000">
                <a:solidFill>
                  <a:srgbClr val="000000"/>
                </a:solidFill>
                <a:latin typeface="Times New Roman"/>
                <a:ea typeface="Times New Roman"/>
                <a:cs typeface="Times New Roman"/>
              </a:defRPr>
            </a:pPr>
            <a:endParaRPr lang="ru-RU"/>
          </a:p>
        </c:txPr>
        <c:crossAx val="214926336"/>
        <c:crosses val="autoZero"/>
        <c:crossBetween val="between"/>
      </c:valAx>
      <c:spPr>
        <a:gradFill flip="none" rotWithShape="1">
          <a:gsLst>
            <a:gs pos="0">
              <a:schemeClr val="bg1">
                <a:lumMod val="95000"/>
              </a:schemeClr>
            </a:gs>
            <a:gs pos="100000">
              <a:sysClr val="window" lastClr="FFFFFF">
                <a:lumMod val="85000"/>
              </a:sysClr>
            </a:gs>
          </a:gsLst>
          <a:path path="rect">
            <a:fillToRect l="100000" t="100000"/>
          </a:path>
          <a:tileRect r="-100000" b="-100000"/>
        </a:gradFill>
        <a:ln w="33609">
          <a:noFill/>
        </a:ln>
      </c:spPr>
    </c:plotArea>
    <c:legend>
      <c:legendPos val="b"/>
      <c:layout>
        <c:manualLayout>
          <c:xMode val="edge"/>
          <c:yMode val="edge"/>
          <c:x val="0.10747194009711519"/>
          <c:y val="0.84261085868352947"/>
          <c:w val="0.7707762685190177"/>
          <c:h val="0.12232254402488622"/>
        </c:manualLayout>
      </c:layout>
      <c:overlay val="0"/>
      <c:txPr>
        <a:bodyPr/>
        <a:lstStyle/>
        <a:p>
          <a:pPr>
            <a:defRPr sz="1100" b="1" baseline="30000"/>
          </a:pPr>
          <a:endParaRPr lang="ru-RU"/>
        </a:p>
      </c:txPr>
    </c:legend>
    <c:plotVisOnly val="1"/>
    <c:dispBlanksAs val="gap"/>
    <c:showDLblsOverMax val="0"/>
  </c:chart>
  <c:spPr>
    <a:noFill/>
    <a:ln>
      <a:noFill/>
    </a:ln>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2175925925926852"/>
          <c:y val="0.17063492063492064"/>
          <c:w val="0.37096183289589724"/>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bubble3D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bubble3D val="0"/>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0133275007290769"/>
                  <c:y val="0.1037992125984252"/>
                </c:manualLayout>
              </c:layout>
              <c:tx>
                <c:rich>
                  <a:bodyPr/>
                  <a:lstStyle/>
                  <a:p>
                    <a:pPr>
                      <a:defRPr sz="600" b="1">
                        <a:latin typeface="Times New Roman" pitchFamily="18" charset="0"/>
                        <a:cs typeface="Times New Roman" pitchFamily="18" charset="0"/>
                      </a:defRPr>
                    </a:pPr>
                    <a:r>
                      <a:rPr lang="ru-RU" sz="600" b="1"/>
                      <a:t>направлено протоколов в суды - 199-35%</a:t>
                    </a:r>
                  </a:p>
                </c:rich>
              </c:tx>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LegendKey val="0"/>
              <c:showVal val="1"/>
              <c:showCatName val="1"/>
              <c:showSerName val="0"/>
              <c:showPercent val="1"/>
              <c:showBubbleSize val="0"/>
              <c:separator>
</c:separator>
            </c:dLbl>
            <c:dLbl>
              <c:idx val="1"/>
              <c:layout>
                <c:manualLayout>
                  <c:x val="-0.1180725065616835"/>
                  <c:y val="-0.13829240094988124"/>
                </c:manualLayout>
              </c:layout>
              <c:tx>
                <c:rich>
                  <a:bodyPr/>
                  <a:lstStyle/>
                  <a:p>
                    <a:pPr>
                      <a:defRPr sz="600">
                        <a:latin typeface="Times New Roman" pitchFamily="18" charset="0"/>
                        <a:cs typeface="Times New Roman" pitchFamily="18" charset="0"/>
                      </a:defRPr>
                    </a:pPr>
                    <a:r>
                      <a:rPr lang="ru-RU" sz="600" b="1"/>
                      <a:t>протоколов подлежит рассмотрению старшими государственными инспекторами - 376-65%</a:t>
                    </a:r>
                  </a:p>
                </c:rich>
              </c:tx>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LegendKey val="0"/>
              <c:showVal val="1"/>
              <c:showCatName val="1"/>
              <c:showSerName val="0"/>
              <c:showPercent val="1"/>
              <c:showBubbleSize val="0"/>
              <c:separator>
</c:separator>
            </c:dLbl>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txPr>
              <a:bodyPr/>
              <a:lstStyle/>
              <a:p>
                <a:pPr>
                  <a:defRPr sz="700">
                    <a:latin typeface="Times New Roman" pitchFamily="18" charset="0"/>
                    <a:cs typeface="Times New Roman" pitchFamily="18" charset="0"/>
                  </a:defRPr>
                </a:pPr>
                <a:endParaRPr lang="ru-RU"/>
              </a:p>
            </c:txPr>
            <c:showLegendKey val="0"/>
            <c:showVal val="1"/>
            <c:showCatName val="1"/>
            <c:showSerName val="0"/>
            <c:showPercent val="1"/>
            <c:showBubbleSize val="0"/>
            <c:separator>
</c:separator>
            <c:showLeaderLines val="1"/>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199</c:v>
                </c:pt>
                <c:pt idx="1">
                  <c:v>376</c:v>
                </c:pt>
              </c:numCache>
            </c:numRef>
          </c:val>
        </c:ser>
        <c:dLbls>
          <c:showLegendKey val="0"/>
          <c:showVal val="0"/>
          <c:showCatName val="0"/>
          <c:showSerName val="0"/>
          <c:showPercent val="0"/>
          <c:showBubbleSize val="0"/>
          <c:showLeaderLines val="1"/>
        </c:dLbls>
      </c:pie3DChart>
      <c:spPr>
        <a:noFill/>
      </c:spPr>
    </c:plotArea>
    <c:plotVisOnly val="1"/>
    <c:dispBlanksAs val="gap"/>
    <c:showDLblsOverMax val="0"/>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2013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Pt>
            <c:idx val="3"/>
            <c:marker>
              <c:spPr>
                <a:solidFill>
                  <a:srgbClr val="000066"/>
                </a:solidFill>
                <a:ln>
                  <a:solidFill>
                    <a:schemeClr val="tx1"/>
                  </a:solidFill>
                </a:ln>
                <a:effectLst>
                  <a:outerShdw dist="50800" sx="1000" sy="1000" algn="ctr" rotWithShape="0">
                    <a:schemeClr val="tx1"/>
                  </a:outerShdw>
                </a:effectLst>
              </c:spPr>
            </c:marker>
            <c:bubble3D val="0"/>
            <c:spPr>
              <a:ln w="44450">
                <a:solidFill>
                  <a:srgbClr val="002060"/>
                </a:solidFill>
              </a:ln>
              <a:effectLst>
                <a:outerShdw dist="50800" sx="1000" sy="1000" algn="ctr" rotWithShape="0">
                  <a:schemeClr val="tx1"/>
                </a:outerShdw>
              </a:effectLst>
            </c:spPr>
          </c:dPt>
          <c:dLbls>
            <c:dLbl>
              <c:idx val="0"/>
              <c:layout>
                <c:manualLayout>
                  <c:x val="-6.5170787040347939E-3"/>
                  <c:y val="-7.5073274196023984E-2"/>
                </c:manualLayout>
              </c:layout>
              <c:showLegendKey val="0"/>
              <c:showVal val="1"/>
              <c:showCatName val="0"/>
              <c:showSerName val="0"/>
              <c:showPercent val="0"/>
              <c:showBubbleSize val="0"/>
            </c:dLbl>
            <c:dLbl>
              <c:idx val="1"/>
              <c:layout>
                <c:manualLayout>
                  <c:x val="-4.2032703239024772E-3"/>
                  <c:y val="-9.4532938911948597E-2"/>
                </c:manualLayout>
              </c:layout>
              <c:showLegendKey val="0"/>
              <c:showVal val="1"/>
              <c:showCatName val="0"/>
              <c:showSerName val="0"/>
              <c:showPercent val="0"/>
              <c:showBubbleSize val="0"/>
            </c:dLbl>
            <c:dLbl>
              <c:idx val="2"/>
              <c:layout>
                <c:manualLayout>
                  <c:x val="-3.909939353180427E-2"/>
                  <c:y val="5.7623429873341472E-2"/>
                </c:manualLayout>
              </c:layout>
              <c:showLegendKey val="0"/>
              <c:showVal val="1"/>
              <c:showCatName val="0"/>
              <c:showSerName val="0"/>
              <c:showPercent val="0"/>
              <c:showBubbleSize val="0"/>
            </c:dLbl>
            <c:dLbl>
              <c:idx val="3"/>
              <c:layout>
                <c:manualLayout>
                  <c:x val="-2.3894073824991396E-2"/>
                  <c:y val="-8.0169448399235343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65.5</c:v>
                </c:pt>
                <c:pt idx="1">
                  <c:v>288.5</c:v>
                </c:pt>
                <c:pt idx="2">
                  <c:v>513.65</c:v>
                </c:pt>
                <c:pt idx="3">
                  <c:v>620.45000000000005</c:v>
                </c:pt>
              </c:numCache>
            </c:numRef>
          </c:val>
          <c:smooth val="0"/>
        </c:ser>
        <c:ser>
          <c:idx val="1"/>
          <c:order val="1"/>
          <c:tx>
            <c:strRef>
              <c:f>Лист1!$C$1</c:f>
              <c:strCache>
                <c:ptCount val="1"/>
                <c:pt idx="0">
                  <c:v>2014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2.1721885295446709E-2"/>
                  <c:y val="9.0480278607042497E-2"/>
                </c:manualLayout>
              </c:layout>
              <c:showLegendKey val="0"/>
              <c:showVal val="1"/>
              <c:showCatName val="0"/>
              <c:showSerName val="0"/>
              <c:showPercent val="0"/>
              <c:showBubbleSize val="0"/>
            </c:dLbl>
            <c:dLbl>
              <c:idx val="1"/>
              <c:layout>
                <c:manualLayout>
                  <c:x val="4.6266258309256058E-3"/>
                  <c:y val="-5.3914649289451624E-2"/>
                </c:manualLayout>
              </c:layout>
              <c:showLegendKey val="0"/>
              <c:showVal val="1"/>
              <c:showCatName val="0"/>
              <c:showSerName val="0"/>
              <c:showPercent val="0"/>
              <c:showBubbleSize val="0"/>
            </c:dLbl>
            <c:dLbl>
              <c:idx val="2"/>
              <c:layout>
                <c:manualLayout>
                  <c:x val="-4.8211467855544095E-2"/>
                  <c:y val="-3.8261366969216191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320.75</c:v>
                </c:pt>
                <c:pt idx="1">
                  <c:v>884.2</c:v>
                </c:pt>
                <c:pt idx="2">
                  <c:v>1766.5</c:v>
                </c:pt>
                <c:pt idx="3">
                  <c:v>1194.9000000000001</c:v>
                </c:pt>
              </c:numCache>
            </c:numRef>
          </c:val>
          <c:smooth val="0"/>
        </c:ser>
        <c:dLbls>
          <c:showLegendKey val="0"/>
          <c:showVal val="0"/>
          <c:showCatName val="0"/>
          <c:showSerName val="0"/>
          <c:showPercent val="0"/>
          <c:showBubbleSize val="0"/>
        </c:dLbls>
        <c:marker val="1"/>
        <c:smooth val="0"/>
        <c:axId val="212546560"/>
        <c:axId val="234921280"/>
      </c:lineChart>
      <c:catAx>
        <c:axId val="212546560"/>
        <c:scaling>
          <c:orientation val="minMax"/>
        </c:scaling>
        <c:delete val="0"/>
        <c:axPos val="b"/>
        <c:majorGridlines>
          <c:spPr>
            <a:ln>
              <a:solidFill>
                <a:schemeClr val="tx1">
                  <a:lumMod val="75000"/>
                  <a:lumOff val="25000"/>
                </a:schemeClr>
              </a:solidFill>
              <a:prstDash val="lgDashDot"/>
            </a:ln>
          </c:spPr>
        </c:majorGridlines>
        <c:majorTickMark val="out"/>
        <c:minorTickMark val="none"/>
        <c:tickLblPos val="nextTo"/>
        <c:txPr>
          <a:bodyPr/>
          <a:lstStyle/>
          <a:p>
            <a:pPr>
              <a:defRPr sz="900" b="1">
                <a:latin typeface="Times New Roman" pitchFamily="18" charset="0"/>
                <a:cs typeface="Times New Roman" pitchFamily="18" charset="0"/>
              </a:defRPr>
            </a:pPr>
            <a:endParaRPr lang="ru-RU"/>
          </a:p>
        </c:txPr>
        <c:crossAx val="234921280"/>
        <c:crossesAt val="0"/>
        <c:auto val="1"/>
        <c:lblAlgn val="ctr"/>
        <c:lblOffset val="100"/>
        <c:noMultiLvlLbl val="0"/>
      </c:catAx>
      <c:valAx>
        <c:axId val="234921280"/>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12546560"/>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2013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Pt>
            <c:idx val="3"/>
            <c:marker>
              <c:spPr>
                <a:solidFill>
                  <a:srgbClr val="000066"/>
                </a:solidFill>
                <a:ln>
                  <a:solidFill>
                    <a:schemeClr val="tx1"/>
                  </a:solidFill>
                </a:ln>
                <a:effectLst>
                  <a:outerShdw dist="50800" sx="1000" sy="1000" algn="ctr" rotWithShape="0">
                    <a:schemeClr val="tx1"/>
                  </a:outerShdw>
                </a:effectLst>
              </c:spPr>
            </c:marker>
            <c:bubble3D val="0"/>
            <c:spPr>
              <a:ln w="44450">
                <a:solidFill>
                  <a:srgbClr val="002060"/>
                </a:solidFill>
              </a:ln>
              <a:effectLst>
                <a:outerShdw dist="50800" sx="1000" sy="1000" algn="ctr" rotWithShape="0">
                  <a:schemeClr val="tx1"/>
                </a:outerShdw>
              </a:effectLst>
            </c:spPr>
          </c:dPt>
          <c:dLbls>
            <c:dLbl>
              <c:idx val="0"/>
              <c:layout>
                <c:manualLayout>
                  <c:x val="-6.5170787040347939E-3"/>
                  <c:y val="-7.5073274196023984E-2"/>
                </c:manualLayout>
              </c:layout>
              <c:showLegendKey val="0"/>
              <c:showVal val="1"/>
              <c:showCatName val="0"/>
              <c:showSerName val="0"/>
              <c:showPercent val="0"/>
              <c:showBubbleSize val="0"/>
            </c:dLbl>
            <c:dLbl>
              <c:idx val="1"/>
              <c:layout>
                <c:manualLayout>
                  <c:x val="-4.2032703239024772E-3"/>
                  <c:y val="-9.4532938911948597E-2"/>
                </c:manualLayout>
              </c:layout>
              <c:showLegendKey val="0"/>
              <c:showVal val="1"/>
              <c:showCatName val="0"/>
              <c:showSerName val="0"/>
              <c:showPercent val="0"/>
              <c:showBubbleSize val="0"/>
            </c:dLbl>
            <c:dLbl>
              <c:idx val="2"/>
              <c:layout>
                <c:manualLayout>
                  <c:x val="-3.909939353180427E-2"/>
                  <c:y val="5.7623429873341472E-2"/>
                </c:manualLayout>
              </c:layout>
              <c:showLegendKey val="0"/>
              <c:showVal val="1"/>
              <c:showCatName val="0"/>
              <c:showSerName val="0"/>
              <c:showPercent val="0"/>
              <c:showBubbleSize val="0"/>
            </c:dLbl>
            <c:dLbl>
              <c:idx val="3"/>
              <c:layout>
                <c:manualLayout>
                  <c:x val="-4.3436652529870714E-3"/>
                  <c:y val="-1.2330859197641923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41.5</c:v>
                </c:pt>
                <c:pt idx="1">
                  <c:v>249.5</c:v>
                </c:pt>
                <c:pt idx="2">
                  <c:v>355.55</c:v>
                </c:pt>
                <c:pt idx="3">
                  <c:v>605.39400000000001</c:v>
                </c:pt>
              </c:numCache>
            </c:numRef>
          </c:val>
          <c:smooth val="0"/>
        </c:ser>
        <c:ser>
          <c:idx val="1"/>
          <c:order val="1"/>
          <c:tx>
            <c:strRef>
              <c:f>Лист1!$C$1</c:f>
              <c:strCache>
                <c:ptCount val="1"/>
                <c:pt idx="0">
                  <c:v>2014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8.9043454707932498E-2"/>
                  <c:y val="9.6642488494826317E-2"/>
                </c:manualLayout>
              </c:layout>
              <c:showLegendKey val="0"/>
              <c:showVal val="1"/>
              <c:showCatName val="0"/>
              <c:showSerName val="0"/>
              <c:showPercent val="0"/>
              <c:showBubbleSize val="0"/>
            </c:dLbl>
            <c:dLbl>
              <c:idx val="1"/>
              <c:layout>
                <c:manualLayout>
                  <c:x val="4.6266258309256058E-3"/>
                  <c:y val="-5.3914649289451624E-2"/>
                </c:manualLayout>
              </c:layout>
              <c:showLegendKey val="0"/>
              <c:showVal val="1"/>
              <c:showCatName val="0"/>
              <c:showSerName val="0"/>
              <c:showPercent val="0"/>
              <c:showBubbleSize val="0"/>
            </c:dLbl>
            <c:dLbl>
              <c:idx val="2"/>
              <c:layout>
                <c:manualLayout>
                  <c:x val="-4.8211467855544095E-2"/>
                  <c:y val="-3.8261366969216191E-2"/>
                </c:manualLayout>
              </c:layout>
              <c:showLegendKey val="0"/>
              <c:showVal val="1"/>
              <c:showCatName val="0"/>
              <c:showSerName val="0"/>
              <c:showPercent val="0"/>
              <c:showBubbleSize val="0"/>
            </c:dLbl>
            <c:dLbl>
              <c:idx val="3"/>
              <c:layout>
                <c:manualLayout>
                  <c:x val="-2.1716581174015476E-3"/>
                  <c:y val="-9.243929092027797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295.25</c:v>
                </c:pt>
                <c:pt idx="1">
                  <c:v>836.2</c:v>
                </c:pt>
                <c:pt idx="2">
                  <c:v>1536.7</c:v>
                </c:pt>
                <c:pt idx="3">
                  <c:v>829.5</c:v>
                </c:pt>
              </c:numCache>
            </c:numRef>
          </c:val>
          <c:smooth val="0"/>
        </c:ser>
        <c:dLbls>
          <c:showLegendKey val="0"/>
          <c:showVal val="0"/>
          <c:showCatName val="0"/>
          <c:showSerName val="0"/>
          <c:showPercent val="0"/>
          <c:showBubbleSize val="0"/>
        </c:dLbls>
        <c:marker val="1"/>
        <c:smooth val="0"/>
        <c:axId val="213261312"/>
        <c:axId val="234919552"/>
      </c:lineChart>
      <c:catAx>
        <c:axId val="213261312"/>
        <c:scaling>
          <c:orientation val="minMax"/>
        </c:scaling>
        <c:delete val="0"/>
        <c:axPos val="b"/>
        <c:majorGridlines>
          <c:spPr>
            <a:ln>
              <a:solidFill>
                <a:schemeClr val="tx1">
                  <a:lumMod val="75000"/>
                  <a:lumOff val="25000"/>
                </a:schemeClr>
              </a:solidFill>
              <a:prstDash val="lgDashDot"/>
            </a:ln>
          </c:spPr>
        </c:majorGridlines>
        <c:majorTickMark val="out"/>
        <c:minorTickMark val="none"/>
        <c:tickLblPos val="nextTo"/>
        <c:txPr>
          <a:bodyPr/>
          <a:lstStyle/>
          <a:p>
            <a:pPr>
              <a:defRPr sz="900" b="1">
                <a:latin typeface="Times New Roman" pitchFamily="18" charset="0"/>
                <a:cs typeface="Times New Roman" pitchFamily="18" charset="0"/>
              </a:defRPr>
            </a:pPr>
            <a:endParaRPr lang="ru-RU"/>
          </a:p>
        </c:txPr>
        <c:crossAx val="234919552"/>
        <c:crossesAt val="0"/>
        <c:auto val="1"/>
        <c:lblAlgn val="ctr"/>
        <c:lblOffset val="100"/>
        <c:noMultiLvlLbl val="0"/>
      </c:catAx>
      <c:valAx>
        <c:axId val="234919552"/>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13261312"/>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Лист1!$A$1:$A$2</c:f>
              <c:strCache>
                <c:ptCount val="1"/>
                <c:pt idx="0">
                  <c:v>Юридические лица 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Pt>
            <c:idx val="1"/>
            <c:bubble3D val="0"/>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1811914162778124"/>
                  <c:y val="3.6422724876185308E-2"/>
                </c:manualLayout>
              </c:layout>
              <c:tx>
                <c:rich>
                  <a:bodyPr/>
                  <a:lstStyle/>
                  <a:p>
                    <a:r>
                      <a:rPr lang="ru-RU"/>
                      <a:t>36-20</a:t>
                    </a:r>
                    <a:r>
                      <a:rPr lang="en-US"/>
                      <a:t>%</a:t>
                    </a:r>
                  </a:p>
                </c:rich>
              </c:tx>
              <c:dLblPos val="bestFit"/>
              <c:showLegendKey val="0"/>
              <c:showVal val="1"/>
              <c:showCatName val="0"/>
              <c:showSerName val="0"/>
              <c:showPercent val="1"/>
              <c:showBubbleSize val="0"/>
              <c:separator> - </c:separator>
            </c:dLbl>
            <c:dLbl>
              <c:idx val="1"/>
              <c:layout>
                <c:manualLayout>
                  <c:x val="0.13893453162555489"/>
                  <c:y val="-8.4135284406683025E-2"/>
                </c:manualLayout>
              </c:layout>
              <c:tx>
                <c:rich>
                  <a:bodyPr/>
                  <a:lstStyle/>
                  <a:p>
                    <a:r>
                      <a:rPr lang="ru-RU"/>
                      <a:t>141-80</a:t>
                    </a:r>
                    <a:r>
                      <a:rPr lang="en-US"/>
                      <a:t>%</a:t>
                    </a:r>
                  </a:p>
                </c:rich>
              </c:tx>
              <c:dLblPos val="bestFit"/>
              <c:showLegendKey val="0"/>
              <c:showVal val="1"/>
              <c:showCatName val="0"/>
              <c:showSerName val="0"/>
              <c:showPercent val="1"/>
              <c:showBubbleSize val="0"/>
              <c:separator> - </c:separator>
            </c:dLbl>
            <c:dLbl>
              <c:idx val="2"/>
              <c:layout>
                <c:manualLayout>
                  <c:x val="5.5986699609762894E-2"/>
                  <c:y val="-0.18769223847019742"/>
                </c:manualLayout>
              </c:layout>
              <c:dLblPos val="bestFit"/>
              <c:showLegendKey val="0"/>
              <c:showVal val="1"/>
              <c:showCatName val="0"/>
              <c:showSerName val="0"/>
              <c:showPercent val="1"/>
              <c:showBubbleSize val="0"/>
              <c:separator> - </c:separator>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a:solidFill>
                    <a:sysClr val="window" lastClr="FFFFFF">
                      <a:lumMod val="50000"/>
                    </a:sysClr>
                  </a:solidFill>
                </a:ln>
              </c:spPr>
            </c:leaderLines>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36</c:v>
                </c:pt>
                <c:pt idx="1">
                  <c:v>141</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78</c:v>
                </c:pt>
              </c:strCache>
            </c:strRef>
          </c:tx>
          <c:invertIfNegative val="0"/>
          <c:dPt>
            <c:idx val="0"/>
            <c:invertIfNegative val="0"/>
            <c:bubble3D val="0"/>
            <c:spPr>
              <a:solidFill>
                <a:schemeClr val="tx1">
                  <a:lumMod val="85000"/>
                  <a:lumOff val="15000"/>
                </a:schemeClr>
              </a:solidFill>
            </c:spPr>
          </c:dPt>
          <c:dPt>
            <c:idx val="2"/>
            <c:invertIfNegative val="0"/>
            <c:bubble3D val="0"/>
            <c:spPr>
              <a:solidFill>
                <a:srgbClr val="FF0000"/>
              </a:solidFill>
            </c:spPr>
          </c:dPt>
          <c:dPt>
            <c:idx val="3"/>
            <c:invertIfNegative val="0"/>
            <c:bubble3D val="0"/>
            <c:spPr>
              <a:solidFill>
                <a:srgbClr val="FFFF00"/>
              </a:solidFill>
            </c:spPr>
          </c:dPt>
          <c:dPt>
            <c:idx val="4"/>
            <c:invertIfNegative val="0"/>
            <c:bubble3D val="0"/>
            <c:spPr>
              <a:solidFill>
                <a:srgbClr val="7030A0"/>
              </a:solidFill>
            </c:spPr>
          </c:dPt>
          <c:dLbls>
            <c:showLegendKey val="0"/>
            <c:showVal val="1"/>
            <c:showCatName val="0"/>
            <c:showSerName val="0"/>
            <c:showPercent val="0"/>
            <c:showBubbleSize val="0"/>
            <c:showLeaderLines val="0"/>
          </c:dLbls>
          <c:cat>
            <c:strRef>
              <c:f>Лист1!$A$2:$A$7</c:f>
              <c:strCache>
                <c:ptCount val="6"/>
                <c:pt idx="0">
                  <c:v>ч.3 ст. 14.1</c:v>
                </c:pt>
                <c:pt idx="1">
                  <c:v>ст. 13.22</c:v>
                </c:pt>
                <c:pt idx="2">
                  <c:v>ч.2 ст. 13.21</c:v>
                </c:pt>
                <c:pt idx="3">
                  <c:v>ст. 5.10</c:v>
                </c:pt>
                <c:pt idx="4">
                  <c:v>ч.1 ст. 20.25</c:v>
                </c:pt>
                <c:pt idx="5">
                  <c:v>ст. 13.23</c:v>
                </c:pt>
              </c:strCache>
            </c:strRef>
          </c:cat>
          <c:val>
            <c:numRef>
              <c:f>Лист1!$B$2:$B$7</c:f>
              <c:numCache>
                <c:formatCode>General</c:formatCode>
                <c:ptCount val="6"/>
                <c:pt idx="0">
                  <c:v>7</c:v>
                </c:pt>
                <c:pt idx="1">
                  <c:v>75</c:v>
                </c:pt>
                <c:pt idx="2">
                  <c:v>15</c:v>
                </c:pt>
                <c:pt idx="3">
                  <c:v>1</c:v>
                </c:pt>
                <c:pt idx="4">
                  <c:v>1</c:v>
                </c:pt>
                <c:pt idx="5">
                  <c:v>78</c:v>
                </c:pt>
              </c:numCache>
            </c:numRef>
          </c:val>
        </c:ser>
        <c:dLbls>
          <c:showLegendKey val="0"/>
          <c:showVal val="0"/>
          <c:showCatName val="0"/>
          <c:showSerName val="0"/>
          <c:showPercent val="0"/>
          <c:showBubbleSize val="0"/>
        </c:dLbls>
        <c:gapWidth val="150"/>
        <c:shape val="box"/>
        <c:axId val="212547072"/>
        <c:axId val="237096896"/>
        <c:axId val="0"/>
      </c:bar3DChart>
      <c:catAx>
        <c:axId val="212547072"/>
        <c:scaling>
          <c:orientation val="minMax"/>
        </c:scaling>
        <c:delete val="0"/>
        <c:axPos val="b"/>
        <c:majorTickMark val="out"/>
        <c:minorTickMark val="none"/>
        <c:tickLblPos val="nextTo"/>
        <c:crossAx val="237096896"/>
        <c:crosses val="autoZero"/>
        <c:auto val="1"/>
        <c:lblAlgn val="ctr"/>
        <c:lblOffset val="100"/>
        <c:noMultiLvlLbl val="0"/>
      </c:catAx>
      <c:valAx>
        <c:axId val="237096896"/>
        <c:scaling>
          <c:orientation val="minMax"/>
        </c:scaling>
        <c:delete val="0"/>
        <c:axPos val="l"/>
        <c:majorGridlines/>
        <c:numFmt formatCode="General" sourceLinked="1"/>
        <c:majorTickMark val="out"/>
        <c:minorTickMark val="none"/>
        <c:tickLblPos val="nextTo"/>
        <c:crossAx val="212547072"/>
        <c:crosses val="autoZero"/>
        <c:crossBetween val="between"/>
      </c:valAx>
    </c:plotArea>
    <c:legend>
      <c:legendPos val="r"/>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61"/>
          <c:y val="0.2686514949837302"/>
          <c:w val="0.38693360205866806"/>
          <c:h val="0.31958779128601811"/>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0.15389091988501438"/>
                  <c:y val="-4.6155173776499567E-2"/>
                </c:manualLayout>
              </c:layout>
              <c:tx>
                <c:rich>
                  <a:bodyPr/>
                  <a:lstStyle/>
                  <a:p>
                    <a:r>
                      <a:rPr lang="ru-RU"/>
                      <a:t>направлено протоколов в суды - 102-5</a:t>
                    </a:r>
                    <a:r>
                      <a:rPr lang="ru-RU" baseline="0"/>
                      <a:t>8</a:t>
                    </a:r>
                    <a:r>
                      <a:rPr lang="ru-RU"/>
                      <a:t>%</a:t>
                    </a:r>
                  </a:p>
                </c:rich>
              </c:tx>
              <c:dLblPos val="bestFit"/>
              <c:showLegendKey val="0"/>
              <c:showVal val="1"/>
              <c:showCatName val="1"/>
              <c:showSerName val="0"/>
              <c:showPercent val="1"/>
              <c:showBubbleSize val="0"/>
              <c:separator> - </c:separator>
            </c:dLbl>
            <c:dLbl>
              <c:idx val="1"/>
              <c:layout>
                <c:manualLayout>
                  <c:x val="0.13930121643546994"/>
                  <c:y val="6.9200083217360916E-2"/>
                </c:manualLayout>
              </c:layout>
              <c:tx>
                <c:rich>
                  <a:bodyPr/>
                  <a:lstStyle/>
                  <a:p>
                    <a:r>
                      <a:rPr lang="ru-RU"/>
                      <a:t>рассмотрено протоколов старшими государственными инспекторами - 75-42%</a:t>
                    </a:r>
                  </a:p>
                </c:rich>
              </c:tx>
              <c:dLblPos val="bestFit"/>
              <c:showLegendKey val="0"/>
              <c:showVal val="1"/>
              <c:showCatName val="1"/>
              <c:showSerName val="0"/>
              <c:showPercent val="1"/>
              <c:showBubbleSize val="0"/>
              <c:separator> - </c:separator>
            </c:dLbl>
            <c:dLbl>
              <c:idx val="2"/>
              <c:layout>
                <c:manualLayout>
                  <c:xMode val="edge"/>
                  <c:yMode val="edge"/>
                  <c:x val="0.21099290780142499"/>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301" b="0" i="0" u="none" strike="noStrike" baseline="0">
                      <a:solidFill>
                        <a:srgbClr val="000000"/>
                      </a:solidFill>
                      <a:latin typeface="Arial Cyr"/>
                      <a:ea typeface="Arial Cyr"/>
                      <a:cs typeface="Arial Cyr"/>
                    </a:defRPr>
                  </a:pPr>
                  <a:endParaRPr lang="ru-RU"/>
                </a:p>
              </c:txPr>
              <c:dLblPos val="bestFit"/>
              <c:showLegendKey val="0"/>
              <c:showVal val="1"/>
              <c:showCatName val="1"/>
              <c:showSerName val="0"/>
              <c:showPercent val="1"/>
              <c:showBubbleSize val="0"/>
              <c:separator> - </c:separator>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527"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 </c:separator>
            <c:showLeaderLines val="1"/>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102</c:v>
                </c:pt>
                <c:pt idx="1">
                  <c:v>75</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150"/>
      <c:rAngAx val="0"/>
      <c:perspective val="30"/>
    </c:view3D>
    <c:floor>
      <c:thickness val="0"/>
    </c:floor>
    <c:sideWall>
      <c:thickness val="0"/>
    </c:sideWall>
    <c:backWall>
      <c:thickness val="0"/>
    </c:backWall>
    <c:plotArea>
      <c:layout>
        <c:manualLayout>
          <c:layoutTarget val="inner"/>
          <c:xMode val="edge"/>
          <c:yMode val="edge"/>
          <c:x val="9.1590742066332623E-2"/>
          <c:y val="0.35907178269383"/>
          <c:w val="0.82166700071581966"/>
          <c:h val="0.5285939257592801"/>
        </c:manualLayout>
      </c:layout>
      <c:pie3DChart>
        <c:varyColors val="1"/>
        <c:ser>
          <c:idx val="0"/>
          <c:order val="0"/>
          <c:tx>
            <c:strRef>
              <c:f>Лист1!$B$1</c:f>
              <c:strCache>
                <c:ptCount val="1"/>
                <c:pt idx="0">
                  <c:v>Продажи</c:v>
                </c:pt>
              </c:strCache>
            </c:strRef>
          </c:tx>
          <c:explosion val="16"/>
          <c:dLbls>
            <c:dLbl>
              <c:idx val="0"/>
              <c:layout>
                <c:manualLayout>
                  <c:x val="0.16090785015509426"/>
                  <c:y val="-0.21773496917536458"/>
                </c:manualLayout>
              </c:layout>
              <c:tx>
                <c:rich>
                  <a:bodyPr/>
                  <a:lstStyle/>
                  <a:p>
                    <a:r>
                      <a:rPr lang="ru-RU"/>
                      <a:t>2- 0,2%</a:t>
                    </a:r>
                  </a:p>
                </c:rich>
              </c:tx>
              <c:showLegendKey val="0"/>
              <c:showVal val="1"/>
              <c:showCatName val="1"/>
              <c:showSerName val="0"/>
              <c:showPercent val="1"/>
              <c:showBubbleSize val="0"/>
            </c:dLbl>
            <c:dLbl>
              <c:idx val="1"/>
              <c:layout>
                <c:manualLayout>
                  <c:x val="0.10992574564543069"/>
                  <c:y val="-9.153855768028997E-2"/>
                </c:manualLayout>
              </c:layout>
              <c:tx>
                <c:rich>
                  <a:bodyPr/>
                  <a:lstStyle/>
                  <a:p>
                    <a:r>
                      <a:rPr lang="ru-RU" b="1"/>
                      <a:t>
6-0,5%</a:t>
                    </a:r>
                    <a:endParaRPr lang="ru-RU"/>
                  </a:p>
                </c:rich>
              </c:tx>
              <c:showLegendKey val="0"/>
              <c:showVal val="1"/>
              <c:showCatName val="1"/>
              <c:showSerName val="0"/>
              <c:showPercent val="1"/>
              <c:showBubbleSize val="0"/>
            </c:dLbl>
            <c:dLbl>
              <c:idx val="2"/>
              <c:layout>
                <c:manualLayout>
                  <c:x val="-8.846404199475065E-2"/>
                  <c:y val="-9.4028199963376677E-2"/>
                </c:manualLayout>
              </c:layout>
              <c:tx>
                <c:rich>
                  <a:bodyPr/>
                  <a:lstStyle/>
                  <a:p>
                    <a:r>
                      <a:rPr lang="ru-RU" b="1"/>
                      <a:t>
559-49,8%</a:t>
                    </a:r>
                    <a:endParaRPr lang="ru-RU"/>
                  </a:p>
                </c:rich>
              </c:tx>
              <c:showLegendKey val="0"/>
              <c:showVal val="1"/>
              <c:showCatName val="1"/>
              <c:showSerName val="1"/>
              <c:showPercent val="1"/>
              <c:showBubbleSize val="0"/>
            </c:dLbl>
            <c:dLbl>
              <c:idx val="3"/>
              <c:layout>
                <c:manualLayout>
                  <c:x val="8.3134526366022435E-2"/>
                  <c:y val="-0.15411795747753754"/>
                </c:manualLayout>
              </c:layout>
              <c:tx>
                <c:rich>
                  <a:bodyPr/>
                  <a:lstStyle/>
                  <a:p>
                    <a:r>
                      <a:rPr lang="ru-RU"/>
                      <a:t>
556-49,5%</a:t>
                    </a:r>
                  </a:p>
                </c:rich>
              </c:tx>
              <c:showLegendKey val="0"/>
              <c:showVal val="1"/>
              <c:showCatName val="1"/>
              <c:showSerName val="0"/>
              <c:showPercent val="1"/>
              <c:showBubbleSize val="0"/>
            </c:dLbl>
            <c:txPr>
              <a:bodyPr/>
              <a:lstStyle/>
              <a:p>
                <a:pPr>
                  <a:defRPr b="1"/>
                </a:pPr>
                <a:endParaRPr lang="ru-RU"/>
              </a:p>
            </c:txPr>
            <c:showLegendKey val="0"/>
            <c:showVal val="1"/>
            <c:showCatName val="1"/>
            <c:showSerName val="0"/>
            <c:showPercent val="1"/>
            <c:showBubbleSize val="0"/>
            <c:showLeaderLines val="1"/>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2</c:v>
                </c:pt>
                <c:pt idx="1">
                  <c:v>6</c:v>
                </c:pt>
                <c:pt idx="2">
                  <c:v>559</c:v>
                </c:pt>
                <c:pt idx="3">
                  <c:v>556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1651831700339446E-2"/>
          <c:y val="7.3061021757439115E-2"/>
          <c:w val="0.96039603960396069"/>
          <c:h val="0.70552147239263863"/>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4"/>
            <c:invertIfNegative val="0"/>
            <c:bubble3D val="0"/>
            <c:spPr>
              <a:gradFill rotWithShape="0">
                <a:gsLst>
                  <a:gs pos="0">
                    <a:srgbClr val="339966"/>
                  </a:gs>
                  <a:gs pos="100000">
                    <a:srgbClr val="339966">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2.1574388727725859E-2"/>
                  <c:y val="-6.42969628796424E-2"/>
                </c:manualLayout>
              </c:layout>
              <c:showLegendKey val="0"/>
              <c:showVal val="1"/>
              <c:showCatName val="0"/>
              <c:showSerName val="0"/>
              <c:showPercent val="0"/>
              <c:showBubbleSize val="0"/>
            </c:dLbl>
            <c:dLbl>
              <c:idx val="1"/>
              <c:layout>
                <c:manualLayout>
                  <c:x val="1.9425196850393667E-2"/>
                  <c:y val="-6.1624847914418864E-2"/>
                </c:manualLayout>
              </c:layout>
              <c:showLegendKey val="0"/>
              <c:showVal val="1"/>
              <c:showCatName val="0"/>
              <c:showSerName val="0"/>
              <c:showPercent val="0"/>
              <c:showBubbleSize val="0"/>
            </c:dLbl>
            <c:dLbl>
              <c:idx val="2"/>
              <c:layout>
                <c:manualLayout>
                  <c:x val="2.5695123635861312E-2"/>
                  <c:y val="-6.1767483146242218E-2"/>
                </c:manualLayout>
              </c:layout>
              <c:showLegendKey val="0"/>
              <c:showVal val="1"/>
              <c:showCatName val="0"/>
              <c:showSerName val="0"/>
              <c:showPercent val="0"/>
              <c:showBubbleSize val="0"/>
            </c:dLbl>
            <c:dLbl>
              <c:idx val="3"/>
              <c:layout>
                <c:manualLayout>
                  <c:x val="2.6493162038956092E-2"/>
                  <c:y val="-6.0341130828034432E-2"/>
                </c:manualLayout>
              </c:layout>
              <c:showLegendKey val="0"/>
              <c:showVal val="1"/>
              <c:showCatName val="0"/>
              <c:showSerName val="0"/>
              <c:showPercent val="0"/>
              <c:showBubbleSize val="0"/>
            </c:dLbl>
            <c:dLbl>
              <c:idx val="4"/>
              <c:layout>
                <c:manualLayout>
                  <c:x val="2.0169425792287567E-2"/>
                  <c:y val="-5.4207578653895187E-2"/>
                </c:manualLayout>
              </c:layout>
              <c:showLegendKey val="0"/>
              <c:showVal val="1"/>
              <c:showCatName val="0"/>
              <c:showSerName val="0"/>
              <c:showPercent val="0"/>
              <c:showBubbleSize val="0"/>
            </c:dLbl>
            <c:dLbl>
              <c:idx val="5"/>
              <c:layout>
                <c:manualLayout>
                  <c:x val="3.1285480525116052E-2"/>
                  <c:y val="-5.5919628451351532E-2"/>
                </c:manualLayout>
              </c:layout>
              <c:showLegendKey val="0"/>
              <c:showVal val="1"/>
              <c:showCatName val="0"/>
              <c:showSerName val="0"/>
              <c:showPercent val="0"/>
              <c:showBubbleSize val="0"/>
            </c:dLbl>
            <c:dLbl>
              <c:idx val="6"/>
              <c:layout>
                <c:manualLayout>
                  <c:x val="2.5170051112031987E-2"/>
                  <c:y val="-5.4421462623294517E-2"/>
                </c:manualLayout>
              </c:layout>
              <c:showLegendKey val="0"/>
              <c:showVal val="1"/>
              <c:showCatName val="0"/>
              <c:showSerName val="0"/>
              <c:showPercent val="0"/>
              <c:showBubbleSize val="0"/>
            </c:dLbl>
            <c:dLbl>
              <c:idx val="7"/>
              <c:layout>
                <c:manualLayout>
                  <c:x val="2.2876364138693202E-2"/>
                  <c:y val="-5.7489038360000917E-2"/>
                </c:manualLayout>
              </c:layout>
              <c:showLegendKey val="0"/>
              <c:showVal val="1"/>
              <c:showCatName val="0"/>
              <c:showSerName val="0"/>
              <c:showPercent val="0"/>
              <c:showBubbleSize val="0"/>
            </c:dLbl>
            <c:dLbl>
              <c:idx val="8"/>
              <c:layout>
                <c:manualLayout>
                  <c:x val="2.9499240226551513E-2"/>
                  <c:y val="-6.3766825065234192E-2"/>
                </c:manualLayout>
              </c:layout>
              <c:showLegendKey val="0"/>
              <c:showVal val="1"/>
              <c:showCatName val="0"/>
              <c:showSerName val="0"/>
              <c:showPercent val="0"/>
              <c:showBubbleSize val="0"/>
            </c:dLbl>
            <c:dLbl>
              <c:idx val="9"/>
              <c:layout>
                <c:manualLayout>
                  <c:x val="2.8647326978865319E-2"/>
                  <c:y val="-5.6348262589625282E-2"/>
                </c:manualLayout>
              </c:layout>
              <c:showLegendKey val="0"/>
              <c:showVal val="1"/>
              <c:showCatName val="0"/>
              <c:showSerName val="0"/>
              <c:showPercent val="0"/>
              <c:showBubbleSize val="0"/>
            </c:dLbl>
            <c:dLbl>
              <c:idx val="10"/>
              <c:layout>
                <c:manualLayout>
                  <c:x val="2.2568034258875536E-2"/>
                  <c:y val="-6.4218299243207114E-2"/>
                </c:manualLayout>
              </c:layout>
              <c:showLegendKey val="0"/>
              <c:showVal val="1"/>
              <c:showCatName val="0"/>
              <c:showSerName val="0"/>
              <c:showPercent val="0"/>
              <c:showBubbleSize val="0"/>
            </c:dLbl>
            <c:dLbl>
              <c:idx val="11"/>
              <c:layout>
                <c:manualLayout>
                  <c:x val="2.1924298936317171E-2"/>
                  <c:y val="-5.8083147769793966E-2"/>
                </c:manualLayout>
              </c:layout>
              <c:showLegendKey val="0"/>
              <c:showVal val="1"/>
              <c:showCatName val="0"/>
              <c:showSerName val="0"/>
              <c:showPercent val="0"/>
              <c:showBubbleSize val="0"/>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Лист1!$A$1:$A$9</c:f>
              <c:strCache>
                <c:ptCount val="8"/>
                <c:pt idx="0">
                  <c:v>ч.3 ст. 14.1</c:v>
                </c:pt>
                <c:pt idx="1">
                  <c:v>ч.2 ст. 13.4</c:v>
                </c:pt>
                <c:pt idx="2">
                  <c:v>ч.1 ст. 13.4</c:v>
                </c:pt>
                <c:pt idx="3">
                  <c:v>ст. 13.7</c:v>
                </c:pt>
                <c:pt idx="4">
                  <c:v>ч.1 ст. 19.5</c:v>
                </c:pt>
                <c:pt idx="5">
                  <c:v>ч.1 ст. 20.25</c:v>
                </c:pt>
                <c:pt idx="6">
                  <c:v>ч. 1 ст. 13.5</c:v>
                </c:pt>
                <c:pt idx="7">
                  <c:v>ст. 19.6</c:v>
                </c:pt>
              </c:strCache>
            </c:strRef>
          </c:cat>
          <c:val>
            <c:numRef>
              <c:f>Лист1!$B$1:$B$9</c:f>
              <c:numCache>
                <c:formatCode>General</c:formatCode>
                <c:ptCount val="9"/>
                <c:pt idx="0">
                  <c:v>151</c:v>
                </c:pt>
                <c:pt idx="1">
                  <c:v>603</c:v>
                </c:pt>
                <c:pt idx="2">
                  <c:v>269</c:v>
                </c:pt>
                <c:pt idx="3">
                  <c:v>43</c:v>
                </c:pt>
                <c:pt idx="4">
                  <c:v>10</c:v>
                </c:pt>
                <c:pt idx="5">
                  <c:v>39</c:v>
                </c:pt>
                <c:pt idx="6">
                  <c:v>1</c:v>
                </c:pt>
                <c:pt idx="7">
                  <c:v>7</c:v>
                </c:pt>
              </c:numCache>
            </c:numRef>
          </c:val>
        </c:ser>
        <c:dLbls>
          <c:showLegendKey val="0"/>
          <c:showVal val="0"/>
          <c:showCatName val="0"/>
          <c:showSerName val="0"/>
          <c:showPercent val="0"/>
          <c:showBubbleSize val="0"/>
        </c:dLbls>
        <c:gapWidth val="23"/>
        <c:gapDepth val="26"/>
        <c:shape val="box"/>
        <c:axId val="237876736"/>
        <c:axId val="237518848"/>
        <c:axId val="0"/>
      </c:bar3DChart>
      <c:catAx>
        <c:axId val="237876736"/>
        <c:scaling>
          <c:orientation val="minMax"/>
        </c:scaling>
        <c:delete val="0"/>
        <c:axPos val="b"/>
        <c:numFmt formatCode="@"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37518848"/>
        <c:crosses val="autoZero"/>
        <c:auto val="1"/>
        <c:lblAlgn val="ctr"/>
        <c:lblOffset val="100"/>
        <c:tickLblSkip val="1"/>
        <c:tickMarkSkip val="1"/>
        <c:noMultiLvlLbl val="0"/>
      </c:catAx>
      <c:valAx>
        <c:axId val="237518848"/>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37876736"/>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5"/>
          <c:y val="0.29430329458459031"/>
          <c:w val="0.35219008290784948"/>
          <c:h val="0.29393576520295794"/>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7.4486205230355734E-2"/>
                  <c:y val="0.30272031993131432"/>
                </c:manualLayout>
              </c:layout>
              <c:tx>
                <c:rich>
                  <a:bodyPr/>
                  <a:lstStyle/>
                  <a:p>
                    <a:r>
                      <a:rPr lang="ru-RU"/>
                      <a:t>направлено протоколов в суды - </a:t>
                    </a:r>
                    <a:r>
                      <a:rPr lang="ru-RU" baseline="0"/>
                      <a:t> 208-18,5</a:t>
                    </a:r>
                    <a:r>
                      <a:rPr lang="ru-RU"/>
                      <a:t>%</a:t>
                    </a:r>
                  </a:p>
                </c:rich>
              </c:tx>
              <c:dLblPos val="bestFit"/>
              <c:showLegendKey val="0"/>
              <c:showVal val="1"/>
              <c:showCatName val="1"/>
              <c:showSerName val="0"/>
              <c:showPercent val="1"/>
              <c:showBubbleSize val="0"/>
              <c:separator> - </c:separator>
            </c:dLbl>
            <c:dLbl>
              <c:idx val="1"/>
              <c:layout>
                <c:manualLayout>
                  <c:x val="3.7552226325691593E-2"/>
                  <c:y val="-0.21297129163202907"/>
                </c:manualLayout>
              </c:layout>
              <c:tx>
                <c:rich>
                  <a:bodyPr/>
                  <a:lstStyle/>
                  <a:p>
                    <a:r>
                      <a:rPr lang="ru-RU"/>
                      <a:t>рассмотрено протоколов старшими государственными инспекторами - 915-81,5%</a:t>
                    </a:r>
                  </a:p>
                </c:rich>
              </c:tx>
              <c:dLblPos val="bestFit"/>
              <c:showLegendKey val="0"/>
              <c:showVal val="1"/>
              <c:showCatName val="1"/>
              <c:showSerName val="0"/>
              <c:showPercent val="1"/>
              <c:showBubbleSize val="0"/>
              <c:separator> - </c:separator>
            </c:dLbl>
            <c:dLbl>
              <c:idx val="2"/>
              <c:layout>
                <c:manualLayout>
                  <c:xMode val="edge"/>
                  <c:yMode val="edge"/>
                  <c:x val="0.21099290780142485"/>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301" b="0" i="0" u="none" strike="noStrike" baseline="0">
                      <a:solidFill>
                        <a:srgbClr val="000000"/>
                      </a:solidFill>
                      <a:latin typeface="Arial Cyr"/>
                      <a:ea typeface="Arial Cyr"/>
                      <a:cs typeface="Arial Cyr"/>
                    </a:defRPr>
                  </a:pPr>
                  <a:endParaRPr lang="ru-RU"/>
                </a:p>
              </c:txPr>
              <c:dLblPos val="bestFit"/>
              <c:showLegendKey val="0"/>
              <c:showVal val="1"/>
              <c:showCatName val="1"/>
              <c:showSerName val="0"/>
              <c:showPercent val="1"/>
              <c:showBubbleSize val="0"/>
              <c:separator> - </c:separator>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527"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 </c:separator>
            <c:showLeaderLines val="1"/>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208</c:v>
                </c:pt>
                <c:pt idx="1">
                  <c:v>915</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90"/>
      <c:rAngAx val="0"/>
      <c:perspective val="30"/>
    </c:view3D>
    <c:floor>
      <c:thickness val="0"/>
    </c:floor>
    <c:sideWall>
      <c:thickness val="0"/>
    </c:sideWall>
    <c:backWall>
      <c:thickness val="0"/>
    </c:backWall>
    <c:plotArea>
      <c:layout>
        <c:manualLayout>
          <c:layoutTarget val="inner"/>
          <c:xMode val="edge"/>
          <c:yMode val="edge"/>
          <c:x val="0.24590211531767941"/>
          <c:y val="0.24659649104275583"/>
          <c:w val="0.57692920159049543"/>
          <c:h val="0.47633412962827881"/>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bubble3D val="0"/>
            <c:explosion val="12"/>
            <c:spPr>
              <a:solidFill>
                <a:srgbClr val="66FFFF"/>
              </a:solidFill>
              <a:ln>
                <a:solidFill>
                  <a:schemeClr val="bg1">
                    <a:lumMod val="50000"/>
                  </a:schemeClr>
                </a:solidFill>
              </a:ln>
            </c:spPr>
          </c:dPt>
          <c:dPt>
            <c:idx val="1"/>
            <c:bubble3D val="0"/>
            <c:explosion val="15"/>
            <c:spPr>
              <a:solidFill>
                <a:srgbClr val="FFFF00"/>
              </a:solidFill>
              <a:ln>
                <a:solidFill>
                  <a:schemeClr val="bg1">
                    <a:lumMod val="50000"/>
                  </a:schemeClr>
                </a:solidFill>
              </a:ln>
            </c:spPr>
          </c:dPt>
          <c:dPt>
            <c:idx val="2"/>
            <c:bubble3D val="0"/>
            <c:spPr>
              <a:solidFill>
                <a:srgbClr val="F600F6"/>
              </a:solidFill>
              <a:ln>
                <a:solidFill>
                  <a:schemeClr val="bg1">
                    <a:lumMod val="50000"/>
                  </a:schemeClr>
                </a:solidFill>
              </a:ln>
            </c:spPr>
          </c:dPt>
          <c:dLbls>
            <c:dLbl>
              <c:idx val="0"/>
              <c:layout>
                <c:manualLayout>
                  <c:x val="-6.7315903293778415E-2"/>
                  <c:y val="5.6709090608956902E-2"/>
                </c:manualLayout>
              </c:layout>
              <c:showLegendKey val="0"/>
              <c:showVal val="1"/>
              <c:showCatName val="1"/>
              <c:showSerName val="0"/>
              <c:showPercent val="0"/>
              <c:showBubbleSize val="0"/>
            </c:dLbl>
            <c:dLbl>
              <c:idx val="1"/>
              <c:layout>
                <c:manualLayout>
                  <c:x val="-2.0209604081179992E-2"/>
                  <c:y val="-0.1216286171775698"/>
                </c:manualLayout>
              </c:layout>
              <c:showLegendKey val="0"/>
              <c:showVal val="1"/>
              <c:showCatName val="1"/>
              <c:showSerName val="0"/>
              <c:showPercent val="0"/>
              <c:showBubbleSize val="0"/>
            </c:dLbl>
            <c:dLbl>
              <c:idx val="2"/>
              <c:layout>
                <c:manualLayout>
                  <c:x val="6.1579516468892093E-2"/>
                  <c:y val="-0.30493735452879711"/>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Лист1!$A$2:$A$4</c:f>
              <c:strCache>
                <c:ptCount val="3"/>
                <c:pt idx="0">
                  <c:v>ВЧУ</c:v>
                </c:pt>
                <c:pt idx="1">
                  <c:v>радиолюбители</c:v>
                </c:pt>
                <c:pt idx="2">
                  <c:v>РЭС</c:v>
                </c:pt>
              </c:strCache>
            </c:strRef>
          </c:cat>
          <c:val>
            <c:numRef>
              <c:f>Лист1!$B$2:$B$4</c:f>
              <c:numCache>
                <c:formatCode>General</c:formatCode>
                <c:ptCount val="3"/>
                <c:pt idx="0">
                  <c:v>18</c:v>
                </c:pt>
                <c:pt idx="1">
                  <c:v>1122</c:v>
                </c:pt>
                <c:pt idx="2">
                  <c:v>11625</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5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Лист1!$A$1:$A$1</c:f>
              <c:strCache>
                <c:ptCount val="1"/>
                <c:pt idx="0">
                  <c:v>Юридические лица</c:v>
                </c:pt>
              </c:strCache>
            </c:strRef>
          </c:tx>
          <c:spPr>
            <a:gradFill flip="none" rotWithShape="1">
              <a:gsLst>
                <a:gs pos="0">
                  <a:srgbClr val="CCFFFF"/>
                </a:gs>
                <a:gs pos="100000">
                  <a:srgbClr val="33CCCC"/>
                </a:gs>
              </a:gsLst>
              <a:path path="rect">
                <a:fillToRect l="50000" t="50000" r="50000" b="50000"/>
              </a:path>
              <a:tileRect/>
            </a:gradFill>
            <a:ln w="9524">
              <a:solidFill>
                <a:srgbClr val="000000"/>
              </a:solidFill>
              <a:prstDash val="solid"/>
            </a:ln>
          </c:spPr>
          <c:explosion val="16"/>
          <c:dLbls>
            <c:dLbl>
              <c:idx val="0"/>
              <c:layout>
                <c:manualLayout>
                  <c:x val="-1.4249105481296782E-2"/>
                  <c:y val="-0.22702465530768881"/>
                </c:manualLayout>
              </c:layout>
              <c:tx>
                <c:rich>
                  <a:bodyPr/>
                  <a:lstStyle/>
                  <a:p>
                    <a:r>
                      <a:rPr lang="ru-RU"/>
                      <a:t>173</a:t>
                    </a:r>
                    <a:r>
                      <a:rPr lang="en-US"/>
                      <a:t>- 100%</a:t>
                    </a:r>
                  </a:p>
                </c:rich>
              </c:tx>
              <c:dLblPos val="bestFit"/>
              <c:showLegendKey val="0"/>
              <c:showVal val="1"/>
              <c:showCatName val="0"/>
              <c:showSerName val="0"/>
              <c:showPercent val="1"/>
              <c:showBubbleSize val="0"/>
              <c:separator> - </c:separator>
            </c:dLbl>
            <c:dLbl>
              <c:idx val="1"/>
              <c:layout>
                <c:manualLayout>
                  <c:x val="-8.4954764818620548E-2"/>
                  <c:y val="-0.37198695163105727"/>
                </c:manualLayout>
              </c:layout>
              <c:dLblPos val="bestFit"/>
              <c:showLegendKey val="0"/>
              <c:showVal val="1"/>
              <c:showCatName val="0"/>
              <c:showSerName val="0"/>
              <c:showPercent val="1"/>
              <c:showBubbleSize val="0"/>
              <c:separator> - </c:separator>
            </c:dLbl>
            <c:dLbl>
              <c:idx val="2"/>
              <c:layout>
                <c:manualLayout>
                  <c:x val="5.5986699609762894E-2"/>
                  <c:y val="-0.18769223847019742"/>
                </c:manualLayout>
              </c:layout>
              <c:dLblPos val="bestFit"/>
              <c:showLegendKey val="0"/>
              <c:showVal val="1"/>
              <c:showCatName val="0"/>
              <c:showSerName val="0"/>
              <c:showPercent val="1"/>
              <c:showBubbleSize val="0"/>
              <c:separator> - </c:separator>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a:solidFill>
                    <a:sysClr val="window" lastClr="FFFFFF">
                      <a:lumMod val="50000"/>
                    </a:sysClr>
                  </a:solidFill>
                </a:ln>
              </c:spPr>
            </c:leaderLines>
          </c:dLbls>
          <c:cat>
            <c:strRef>
              <c:f>Лист1!$A$1:$A$1</c:f>
              <c:strCache>
                <c:ptCount val="1"/>
                <c:pt idx="0">
                  <c:v>Юридические лица</c:v>
                </c:pt>
              </c:strCache>
            </c:strRef>
          </c:cat>
          <c:val>
            <c:numRef>
              <c:f>Лист1!$B$1:$B$1</c:f>
              <c:numCache>
                <c:formatCode>General</c:formatCode>
                <c:ptCount val="1"/>
                <c:pt idx="0">
                  <c:v>173</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Лист1!$A$1:$A$2</c:f>
              <c:strCache>
                <c:ptCount val="1"/>
                <c:pt idx="0">
                  <c:v>Юридические лица 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Pt>
            <c:idx val="1"/>
            <c:bubble3D val="0"/>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1811914162778124"/>
                  <c:y val="3.6422724876185308E-2"/>
                </c:manualLayout>
              </c:layout>
              <c:tx>
                <c:rich>
                  <a:bodyPr/>
                  <a:lstStyle/>
                  <a:p>
                    <a:r>
                      <a:rPr lang="ru-RU"/>
                      <a:t>173-100</a:t>
                    </a:r>
                    <a:r>
                      <a:rPr lang="ru-RU" baseline="0"/>
                      <a:t> </a:t>
                    </a:r>
                    <a:r>
                      <a:rPr lang="ru-RU"/>
                      <a:t>%</a:t>
                    </a:r>
                    <a:endParaRPr lang="en-US"/>
                  </a:p>
                </c:rich>
              </c:tx>
              <c:dLblPos val="bestFit"/>
              <c:showLegendKey val="0"/>
              <c:showVal val="1"/>
              <c:showCatName val="0"/>
              <c:showSerName val="0"/>
              <c:showPercent val="1"/>
              <c:showBubbleSize val="0"/>
              <c:separator> - </c:separator>
            </c:dLbl>
            <c:dLbl>
              <c:idx val="1"/>
              <c:delete val="1"/>
            </c:dLbl>
            <c:dLbl>
              <c:idx val="2"/>
              <c:layout>
                <c:manualLayout>
                  <c:x val="5.5986699609762894E-2"/>
                  <c:y val="-0.18769223847019742"/>
                </c:manualLayout>
              </c:layout>
              <c:dLblPos val="bestFit"/>
              <c:showLegendKey val="0"/>
              <c:showVal val="1"/>
              <c:showCatName val="0"/>
              <c:showSerName val="0"/>
              <c:showPercent val="1"/>
              <c:showBubbleSize val="0"/>
              <c:separator> - </c:separator>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a:solidFill>
                    <a:sysClr val="window" lastClr="FFFFFF">
                      <a:lumMod val="50000"/>
                    </a:sysClr>
                  </a:solidFill>
                </a:ln>
              </c:spPr>
            </c:leaderLines>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173</c:v>
                </c:pt>
                <c:pt idx="1">
                  <c:v>0</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00"/>
      <c:rotY val="20"/>
      <c:depthPercent val="4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2980132450331133E-2"/>
          <c:y val="4.9435028248587573E-2"/>
          <c:w val="0.94701986754966883"/>
          <c:h val="0.77683615819209062"/>
        </c:manualLayout>
      </c:layout>
      <c:bar3DChart>
        <c:barDir val="col"/>
        <c:grouping val="clustered"/>
        <c:varyColors val="1"/>
        <c:ser>
          <c:idx val="0"/>
          <c:order val="0"/>
          <c:spPr>
            <a:ln w="16780">
              <a:solidFill>
                <a:srgbClr val="000000"/>
              </a:solidFill>
              <a:prstDash val="solid"/>
            </a:ln>
            <a:effectLst/>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0">
                <a:solidFill>
                  <a:srgbClr val="000000"/>
                </a:solidFill>
                <a:prstDash val="solid"/>
              </a:ln>
              <a:effectLst/>
              <a:scene3d>
                <a:camera prst="orthographicFront"/>
                <a:lightRig rig="threePt" dir="t"/>
              </a:scene3d>
              <a:sp3d prstMaterial="powder">
                <a:contourClr>
                  <a:srgbClr val="000000"/>
                </a:contourClr>
              </a:sp3d>
            </c:spPr>
          </c:dPt>
          <c:dLbls>
            <c:dLbl>
              <c:idx val="0"/>
              <c:layout>
                <c:manualLayout>
                  <c:x val="-1.5808561056786007E-3"/>
                  <c:y val="-1.9008869584604911E-2"/>
                </c:manualLayout>
              </c:layout>
              <c:tx>
                <c:rich>
                  <a:bodyPr/>
                  <a:lstStyle/>
                  <a:p>
                    <a:r>
                      <a:rPr lang="ru-RU"/>
                      <a:t>173</a:t>
                    </a:r>
                    <a:endParaRPr lang="en-US"/>
                  </a:p>
                </c:rich>
              </c:tx>
              <c:showLegendKey val="0"/>
              <c:showVal val="1"/>
              <c:showCatName val="0"/>
              <c:showSerName val="0"/>
              <c:showPercent val="0"/>
              <c:showBubbleSize val="0"/>
            </c:dLbl>
            <c:dLbl>
              <c:idx val="1"/>
              <c:layout>
                <c:manualLayout>
                  <c:x val="5.0516732283464594E-3"/>
                  <c:y val="-3.0438724803668313E-2"/>
                </c:manualLayout>
              </c:layout>
              <c:showLegendKey val="0"/>
              <c:showVal val="1"/>
              <c:showCatName val="0"/>
              <c:showSerName val="0"/>
              <c:showPercent val="0"/>
              <c:showBubbleSize val="0"/>
            </c:dLbl>
            <c:dLbl>
              <c:idx val="2"/>
              <c:layout>
                <c:manualLayout>
                  <c:xMode val="edge"/>
                  <c:yMode val="edge"/>
                  <c:x val="0.64017660044152003"/>
                  <c:y val="0.25423728813558499"/>
                </c:manualLayout>
              </c:layout>
              <c:showLegendKey val="0"/>
              <c:showVal val="1"/>
              <c:showCatName val="0"/>
              <c:showSerName val="0"/>
              <c:showPercent val="0"/>
              <c:showBubbleSize val="0"/>
            </c:dLbl>
            <c:dLbl>
              <c:idx val="3"/>
              <c:layout>
                <c:manualLayout>
                  <c:xMode val="edge"/>
                  <c:yMode val="edge"/>
                  <c:x val="0.7969094922737554"/>
                  <c:y val="0.26694915254237273"/>
                </c:manualLayout>
              </c:layout>
              <c:showLegendKey val="0"/>
              <c:showVal val="1"/>
              <c:showCatName val="0"/>
              <c:showSerName val="0"/>
              <c:showPercent val="0"/>
              <c:showBubbleSize val="0"/>
            </c:dLbl>
            <c:dLbl>
              <c:idx val="4"/>
              <c:layout>
                <c:manualLayout>
                  <c:xMode val="edge"/>
                  <c:yMode val="edge"/>
                  <c:x val="0.9646799116998146"/>
                  <c:y val="0.46610169491525438"/>
                </c:manualLayout>
              </c:layout>
              <c:showLegendKey val="0"/>
              <c:showVal val="1"/>
              <c:showCatName val="0"/>
              <c:showSerName val="0"/>
              <c:showPercent val="0"/>
              <c:showBubbleSize val="0"/>
            </c:dLbl>
            <c:dLbl>
              <c:idx val="6"/>
              <c:layout>
                <c:manualLayout>
                  <c:xMode val="edge"/>
                  <c:yMode val="edge"/>
                  <c:x val="0.67549668874172186"/>
                  <c:y val="0.7415254237288309"/>
                </c:manualLayout>
              </c:layout>
              <c:showLegendKey val="0"/>
              <c:showVal val="1"/>
              <c:showCatName val="0"/>
              <c:showSerName val="0"/>
              <c:showPercent val="0"/>
              <c:showBubbleSize val="0"/>
            </c:dLbl>
            <c:dLbl>
              <c:idx val="7"/>
              <c:layout>
                <c:manualLayout>
                  <c:xMode val="edge"/>
                  <c:yMode val="edge"/>
                  <c:x val="0.74172185430466331"/>
                  <c:y val="0.7754237288135597"/>
                </c:manualLayout>
              </c:layout>
              <c:showLegendKey val="0"/>
              <c:showVal val="1"/>
              <c:showCatName val="0"/>
              <c:showSerName val="0"/>
              <c:showPercent val="0"/>
              <c:showBubbleSize val="0"/>
            </c:dLbl>
            <c:dLbl>
              <c:idx val="8"/>
              <c:layout>
                <c:manualLayout>
                  <c:xMode val="edge"/>
                  <c:yMode val="edge"/>
                  <c:x val="0.81677704194260459"/>
                  <c:y val="0.77118644067796616"/>
                </c:manualLayout>
              </c:layout>
              <c:showLegendKey val="0"/>
              <c:showVal val="1"/>
              <c:showCatName val="0"/>
              <c:showSerName val="0"/>
              <c:showPercent val="0"/>
              <c:showBubbleSize val="0"/>
            </c:dLbl>
            <c:dLbl>
              <c:idx val="9"/>
              <c:layout>
                <c:manualLayout>
                  <c:xMode val="edge"/>
                  <c:yMode val="edge"/>
                  <c:x val="0.88741721854304634"/>
                  <c:y val="0.80508474576269218"/>
                </c:manualLayout>
              </c:layout>
              <c:showLegendKey val="0"/>
              <c:showVal val="1"/>
              <c:showCatName val="0"/>
              <c:showSerName val="0"/>
              <c:showPercent val="0"/>
              <c:showBubbleSize val="0"/>
            </c:dLbl>
            <c:dLbl>
              <c:idx val="10"/>
              <c:layout>
                <c:manualLayout>
                  <c:xMode val="edge"/>
                  <c:yMode val="edge"/>
                  <c:x val="0.9713024282560706"/>
                  <c:y val="0.82627118644067865"/>
                </c:manualLayout>
              </c:layout>
              <c:showLegendKey val="0"/>
              <c:showVal val="1"/>
              <c:showCatName val="0"/>
              <c:showSerName val="0"/>
              <c:showPercent val="0"/>
              <c:showBubbleSize val="0"/>
            </c:dLbl>
            <c:spPr>
              <a:noFill/>
              <a:ln w="3355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Лист1!$A$1</c:f>
              <c:strCache>
                <c:ptCount val="1"/>
                <c:pt idx="0">
                  <c:v>ст. 19.7</c:v>
                </c:pt>
              </c:strCache>
            </c:strRef>
          </c:cat>
          <c:val>
            <c:numRef>
              <c:f>Лист1!$B$1</c:f>
              <c:numCache>
                <c:formatCode>General</c:formatCode>
                <c:ptCount val="1"/>
                <c:pt idx="0">
                  <c:v>115</c:v>
                </c:pt>
              </c:numCache>
            </c:numRef>
          </c:val>
        </c:ser>
        <c:dLbls>
          <c:showLegendKey val="0"/>
          <c:showVal val="0"/>
          <c:showCatName val="0"/>
          <c:showSerName val="0"/>
          <c:showPercent val="0"/>
          <c:showBubbleSize val="0"/>
        </c:dLbls>
        <c:gapWidth val="344"/>
        <c:gapDepth val="415"/>
        <c:shape val="box"/>
        <c:axId val="237878272"/>
        <c:axId val="237524032"/>
        <c:axId val="0"/>
      </c:bar3DChart>
      <c:catAx>
        <c:axId val="237878272"/>
        <c:scaling>
          <c:orientation val="minMax"/>
        </c:scaling>
        <c:delete val="0"/>
        <c:axPos val="b"/>
        <c:numFmt formatCode="@" sourceLinked="1"/>
        <c:majorTickMark val="out"/>
        <c:minorTickMark val="none"/>
        <c:tickLblPos val="low"/>
        <c:spPr>
          <a:ln w="1258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37524032"/>
        <c:crosses val="autoZero"/>
        <c:auto val="1"/>
        <c:lblAlgn val="ctr"/>
        <c:lblOffset val="100"/>
        <c:tickLblSkip val="1"/>
        <c:tickMarkSkip val="1"/>
        <c:noMultiLvlLbl val="0"/>
      </c:catAx>
      <c:valAx>
        <c:axId val="237524032"/>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37878272"/>
        <c:crosses val="autoZero"/>
        <c:crossBetween val="between"/>
      </c:valAx>
      <c:spPr>
        <a:gradFill flip="none" rotWithShape="1">
          <a:gsLst>
            <a:gs pos="0">
              <a:sysClr val="window" lastClr="FFFFFF"/>
            </a:gs>
            <a:gs pos="100000">
              <a:schemeClr val="bg1">
                <a:lumMod val="85000"/>
              </a:schemeClr>
            </a:gs>
          </a:gsLst>
          <a:path path="rect">
            <a:fillToRect l="100000" t="100000"/>
          </a:path>
          <a:tileRect r="-100000" b="-100000"/>
        </a:gradFill>
        <a:ln w="33559">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Times New Roman"/>
                <a:ea typeface="Times New Roman"/>
                <a:cs typeface="Times New Roman"/>
              </a:defRPr>
            </a:pPr>
            <a:r>
              <a:rPr lang="ru-RU"/>
              <a:t>Сравнительные данные по количеству поступивших жалоб (обращений) граждан за 12 месяцев 2013 и 2014 года</a:t>
            </a:r>
          </a:p>
        </c:rich>
      </c:tx>
      <c:layout>
        <c:manualLayout>
          <c:xMode val="edge"/>
          <c:yMode val="edge"/>
          <c:x val="0.21674184941758312"/>
          <c:y val="2.6679402244237354E-3"/>
        </c:manualLayout>
      </c:layout>
      <c:overlay val="0"/>
      <c:spPr>
        <a:noFill/>
        <a:ln w="25400">
          <a:noFill/>
        </a:ln>
      </c:spPr>
    </c:title>
    <c:autoTitleDeleted val="0"/>
    <c:view3D>
      <c:rotX val="9"/>
      <c:hPercent val="60"/>
      <c:rotY val="28"/>
      <c:depthPercent val="130"/>
      <c:rAngAx val="1"/>
    </c:view3D>
    <c:floor>
      <c:thickness val="0"/>
      <c:spPr>
        <a:solidFill>
          <a:srgbClr val="CC99FF"/>
        </a:solidFill>
        <a:ln w="3175">
          <a:solidFill>
            <a:srgbClr val="000000"/>
          </a:solidFill>
          <a:prstDash val="solid"/>
        </a:ln>
      </c:spPr>
    </c:floor>
    <c:sideWall>
      <c:thickness val="0"/>
      <c:spPr>
        <a:gradFill rotWithShape="0">
          <a:gsLst>
            <a:gs pos="0">
              <a:schemeClr val="bg1"/>
            </a:gs>
            <a:gs pos="100000">
              <a:schemeClr val="bg1">
                <a:lumMod val="74000"/>
              </a:schemeClr>
            </a:gs>
          </a:gsLst>
          <a:lin ang="5400000" scaled="1"/>
        </a:gradFill>
        <a:ln w="12700">
          <a:solidFill>
            <a:srgbClr val="808080"/>
          </a:solidFill>
          <a:prstDash val="solid"/>
        </a:ln>
      </c:spPr>
    </c:sideWall>
    <c:backWall>
      <c:thickness val="0"/>
      <c:spPr>
        <a:gradFill rotWithShape="0">
          <a:gsLst>
            <a:gs pos="0">
              <a:schemeClr val="bg1"/>
            </a:gs>
            <a:gs pos="100000">
              <a:schemeClr val="bg1">
                <a:lumMod val="74000"/>
              </a:schemeClr>
            </a:gs>
          </a:gsLst>
          <a:lin ang="5400000" scaled="1"/>
        </a:gradFill>
        <a:ln w="12700">
          <a:solidFill>
            <a:srgbClr val="808080"/>
          </a:solidFill>
          <a:prstDash val="solid"/>
        </a:ln>
      </c:spPr>
    </c:backWall>
    <c:plotArea>
      <c:layout>
        <c:manualLayout>
          <c:layoutTarget val="inner"/>
          <c:xMode val="edge"/>
          <c:yMode val="edge"/>
          <c:x val="0.22184873949579886"/>
          <c:y val="0.12266666666666703"/>
          <c:w val="0.63865546218488034"/>
          <c:h val="0.58666666666666656"/>
        </c:manualLayout>
      </c:layout>
      <c:bar3DChart>
        <c:barDir val="col"/>
        <c:grouping val="clustered"/>
        <c:varyColors val="0"/>
        <c:ser>
          <c:idx val="0"/>
          <c:order val="0"/>
          <c:tx>
            <c:strRef>
              <c:f>Sheet1!$A$2</c:f>
              <c:strCache>
                <c:ptCount val="1"/>
                <c:pt idx="0">
                  <c:v>всего поступивших жалоб (обращений), из них:</c:v>
                </c:pt>
              </c:strCache>
            </c:strRef>
          </c:tx>
          <c:spPr>
            <a:solidFill>
              <a:srgbClr val="FF00FF"/>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12 месяцев 2013</c:v>
                </c:pt>
                <c:pt idx="1">
                  <c:v>12 месяцев 2014</c:v>
                </c:pt>
              </c:strCache>
            </c:strRef>
          </c:cat>
          <c:val>
            <c:numRef>
              <c:f>Sheet1!$B$2:$C$2</c:f>
              <c:numCache>
                <c:formatCode>General</c:formatCode>
                <c:ptCount val="2"/>
                <c:pt idx="0">
                  <c:v>588</c:v>
                </c:pt>
                <c:pt idx="1">
                  <c:v>760</c:v>
                </c:pt>
              </c:numCache>
            </c:numRef>
          </c:val>
        </c:ser>
        <c:ser>
          <c:idx val="1"/>
          <c:order val="1"/>
          <c:tx>
            <c:strRef>
              <c:f>Sheet1!$A$3</c:f>
              <c:strCache>
                <c:ptCount val="1"/>
                <c:pt idx="0">
                  <c:v>в сфере связи</c:v>
                </c:pt>
              </c:strCache>
            </c:strRef>
          </c:tx>
          <c:spPr>
            <a:solidFill>
              <a:srgbClr val="33CCCC"/>
            </a:solidFill>
            <a:ln w="12700">
              <a:solidFill>
                <a:srgbClr val="000000"/>
              </a:solidFill>
              <a:prstDash val="solid"/>
            </a:ln>
          </c:spPr>
          <c:invertIfNegative val="0"/>
          <c:dLbls>
            <c:dLbl>
              <c:idx val="0"/>
              <c:layout>
                <c:manualLayout>
                  <c:x val="2.4211518042500556E-2"/>
                  <c:y val="-5.4595788279187037E-3"/>
                </c:manualLayout>
              </c:layout>
              <c:showLegendKey val="0"/>
              <c:showVal val="1"/>
              <c:showCatName val="0"/>
              <c:showSerName val="0"/>
              <c:showPercent val="0"/>
              <c:showBubbleSize val="0"/>
            </c:dLbl>
            <c:dLbl>
              <c:idx val="1"/>
              <c:layout>
                <c:manualLayout>
                  <c:x val="2.5614299914018049E-2"/>
                  <c:y val="-1.26737501513699E-3"/>
                </c:manualLayout>
              </c:layout>
              <c:showLegendKey val="0"/>
              <c:showVal val="1"/>
              <c:showCatName val="0"/>
              <c:showSerName val="0"/>
              <c:showPercent val="0"/>
              <c:showBubbleSize val="0"/>
            </c:dLbl>
            <c:dLbl>
              <c:idx val="2"/>
              <c:layout>
                <c:manualLayout>
                  <c:xMode val="edge"/>
                  <c:yMode val="edge"/>
                  <c:x val="0.73445378151260277"/>
                  <c:y val="0.29866666666666802"/>
                </c:manualLayout>
              </c:layout>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12 месяцев 2013</c:v>
                </c:pt>
                <c:pt idx="1">
                  <c:v>12 месяцев 2014</c:v>
                </c:pt>
              </c:strCache>
            </c:strRef>
          </c:cat>
          <c:val>
            <c:numRef>
              <c:f>Sheet1!$B$3:$C$3</c:f>
              <c:numCache>
                <c:formatCode>General</c:formatCode>
                <c:ptCount val="2"/>
                <c:pt idx="0">
                  <c:v>319</c:v>
                </c:pt>
                <c:pt idx="1">
                  <c:v>355</c:v>
                </c:pt>
              </c:numCache>
            </c:numRef>
          </c:val>
        </c:ser>
        <c:ser>
          <c:idx val="2"/>
          <c:order val="2"/>
          <c:tx>
            <c:strRef>
              <c:f>Sheet1!$A$4</c:f>
              <c:strCache>
                <c:ptCount val="1"/>
                <c:pt idx="0">
                  <c:v>в сфере СМИ и вещания</c:v>
                </c:pt>
              </c:strCache>
            </c:strRef>
          </c:tx>
          <c:spPr>
            <a:solidFill>
              <a:srgbClr val="FFFF00"/>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12 месяцев 2013</c:v>
                </c:pt>
                <c:pt idx="1">
                  <c:v>12 месяцев 2014</c:v>
                </c:pt>
              </c:strCache>
            </c:strRef>
          </c:cat>
          <c:val>
            <c:numRef>
              <c:f>Sheet1!$B$4:$C$4</c:f>
              <c:numCache>
                <c:formatCode>General</c:formatCode>
                <c:ptCount val="2"/>
                <c:pt idx="0">
                  <c:v>87</c:v>
                </c:pt>
                <c:pt idx="1">
                  <c:v>110</c:v>
                </c:pt>
              </c:numCache>
            </c:numRef>
          </c:val>
        </c:ser>
        <c:ser>
          <c:idx val="3"/>
          <c:order val="3"/>
          <c:tx>
            <c:strRef>
              <c:f>Sheet1!$A$5</c:f>
              <c:strCache>
                <c:ptCount val="1"/>
                <c:pt idx="0">
                  <c:v>в сфере защиты персональных данных</c:v>
                </c:pt>
              </c:strCache>
            </c:strRef>
          </c:tx>
          <c:spPr>
            <a:solidFill>
              <a:srgbClr val="000080"/>
            </a:solidFill>
            <a:ln w="12700">
              <a:solidFill>
                <a:srgbClr val="000000"/>
              </a:solidFill>
              <a:prstDash val="solid"/>
            </a:ln>
          </c:spPr>
          <c:invertIfNegative val="0"/>
          <c:dLbls>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12 месяцев 2013</c:v>
                </c:pt>
                <c:pt idx="1">
                  <c:v>12 месяцев 2014</c:v>
                </c:pt>
              </c:strCache>
            </c:strRef>
          </c:cat>
          <c:val>
            <c:numRef>
              <c:f>Sheet1!$B$5:$C$5</c:f>
              <c:numCache>
                <c:formatCode>General</c:formatCode>
                <c:ptCount val="2"/>
                <c:pt idx="0">
                  <c:v>182</c:v>
                </c:pt>
                <c:pt idx="1">
                  <c:v>295</c:v>
                </c:pt>
              </c:numCache>
            </c:numRef>
          </c:val>
        </c:ser>
        <c:dLbls>
          <c:showLegendKey val="0"/>
          <c:showVal val="1"/>
          <c:showCatName val="0"/>
          <c:showSerName val="0"/>
          <c:showPercent val="0"/>
          <c:showBubbleSize val="0"/>
        </c:dLbls>
        <c:gapWidth val="230"/>
        <c:gapDepth val="40"/>
        <c:shape val="box"/>
        <c:axId val="238176768"/>
        <c:axId val="237520000"/>
        <c:axId val="0"/>
      </c:bar3DChart>
      <c:catAx>
        <c:axId val="2381767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37520000"/>
        <c:crosses val="autoZero"/>
        <c:auto val="1"/>
        <c:lblAlgn val="ctr"/>
        <c:lblOffset val="100"/>
        <c:tickLblSkip val="1"/>
        <c:tickMarkSkip val="1"/>
        <c:noMultiLvlLbl val="0"/>
      </c:catAx>
      <c:valAx>
        <c:axId val="237520000"/>
        <c:scaling>
          <c:orientation val="minMax"/>
          <c:max val="1500"/>
          <c:min val="0"/>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38176768"/>
        <c:crosses val="autoZero"/>
        <c:crossBetween val="between"/>
        <c:majorUnit val="100"/>
        <c:minorUnit val="50"/>
      </c:valAx>
      <c:spPr>
        <a:noFill/>
        <a:ln w="25400">
          <a:noFill/>
        </a:ln>
      </c:spPr>
    </c:plotArea>
    <c:legend>
      <c:legendPos val="b"/>
      <c:layout>
        <c:manualLayout>
          <c:xMode val="edge"/>
          <c:yMode val="edge"/>
          <c:x val="0.2352941176470589"/>
          <c:y val="0.80800000000000005"/>
          <c:w val="0.61680672268907988"/>
          <c:h val="0.18133333333333404"/>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 2013 и 2014 года</a:t>
            </a:r>
          </a:p>
        </c:rich>
      </c:tx>
      <c:layout>
        <c:manualLayout>
          <c:xMode val="edge"/>
          <c:yMode val="edge"/>
          <c:x val="0.31259203539465114"/>
          <c:y val="7.2736255461846144E-2"/>
        </c:manualLayout>
      </c:layout>
      <c:overlay val="0"/>
      <c:spPr>
        <a:noFill/>
        <a:ln w="30273">
          <a:noFill/>
        </a:ln>
      </c:spPr>
    </c:title>
    <c:autoTitleDeleted val="0"/>
    <c:view3D>
      <c:rotX val="20"/>
      <c:hPercent val="50"/>
      <c:rotY val="30"/>
      <c:depthPercent val="9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115882176590073"/>
          <c:y val="0.18918612527781353"/>
          <c:w val="0.7273083550087126"/>
          <c:h val="0.5889300049824473"/>
        </c:manualLayout>
      </c:layout>
      <c:bar3DChart>
        <c:barDir val="col"/>
        <c:grouping val="clustered"/>
        <c:varyColors val="0"/>
        <c:ser>
          <c:idx val="0"/>
          <c:order val="0"/>
          <c:tx>
            <c:strRef>
              <c:f>Sheet1!$A$2</c:f>
              <c:strCache>
                <c:ptCount val="1"/>
                <c:pt idx="0">
                  <c:v>РЭС</c:v>
                </c:pt>
              </c:strCache>
            </c:strRef>
          </c:tx>
          <c:spPr>
            <a:solidFill>
              <a:srgbClr val="FF00FF"/>
            </a:solidFill>
            <a:ln w="15136">
              <a:solidFill>
                <a:srgbClr val="000000"/>
              </a:solidFill>
              <a:prstDash val="solid"/>
            </a:ln>
          </c:spPr>
          <c:invertIfNegative val="0"/>
          <c:dLbls>
            <c:dLbl>
              <c:idx val="0"/>
              <c:layout>
                <c:manualLayout>
                  <c:x val="1.6446056723649145E-2"/>
                  <c:y val="-2.1324374453193351E-2"/>
                </c:manualLayout>
              </c:layout>
              <c:showLegendKey val="0"/>
              <c:showVal val="1"/>
              <c:showCatName val="0"/>
              <c:showSerName val="0"/>
              <c:showPercent val="0"/>
              <c:showBubbleSize val="0"/>
            </c:dLbl>
            <c:dLbl>
              <c:idx val="1"/>
              <c:layout>
                <c:manualLayout>
                  <c:x val="2.4670136571911638E-2"/>
                  <c:y val="-1.421354330708661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41639</c:v>
                </c:pt>
                <c:pt idx="1">
                  <c:v>42004</c:v>
                </c:pt>
              </c:numCache>
            </c:numRef>
          </c:cat>
          <c:val>
            <c:numRef>
              <c:f>Sheet1!$B$2:$C$2</c:f>
              <c:numCache>
                <c:formatCode>General</c:formatCode>
                <c:ptCount val="2"/>
                <c:pt idx="0">
                  <c:v>12402</c:v>
                </c:pt>
                <c:pt idx="1">
                  <c:v>12747</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invertIfNegative val="0"/>
          <c:dLbls>
            <c:dLbl>
              <c:idx val="0"/>
              <c:layout>
                <c:manualLayout>
                  <c:x val="1.9591864182133201E-2"/>
                  <c:y val="-1.7336448138223028E-2"/>
                </c:manualLayout>
              </c:layout>
              <c:showLegendKey val="0"/>
              <c:showVal val="1"/>
              <c:showCatName val="0"/>
              <c:showSerName val="0"/>
              <c:showPercent val="0"/>
              <c:showBubbleSize val="0"/>
            </c:dLbl>
            <c:dLbl>
              <c:idx val="1"/>
              <c:layout>
                <c:manualLayout>
                  <c:x val="1.9729454393684141E-2"/>
                  <c:y val="-7.6569951030007934E-3"/>
                </c:manualLayout>
              </c:layout>
              <c:showLegendKey val="0"/>
              <c:showVal val="1"/>
              <c:showCatName val="0"/>
              <c:showSerName val="0"/>
              <c:showPercent val="0"/>
              <c:showBubbleSize val="0"/>
            </c:dLbl>
            <c:dLbl>
              <c:idx val="2"/>
              <c:layout>
                <c:manualLayout>
                  <c:xMode val="edge"/>
                  <c:yMode val="edge"/>
                  <c:x val="0.64237288135593218"/>
                  <c:y val="0.6592920353982393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41639</c:v>
                </c:pt>
                <c:pt idx="1">
                  <c:v>42004</c:v>
                </c:pt>
              </c:numCache>
            </c:numRef>
          </c:cat>
          <c:val>
            <c:numRef>
              <c:f>Sheet1!$B$3:$C$3</c:f>
              <c:numCache>
                <c:formatCode>General</c:formatCode>
                <c:ptCount val="2"/>
                <c:pt idx="0">
                  <c:v>1074</c:v>
                </c:pt>
                <c:pt idx="1">
                  <c:v>1122</c:v>
                </c:pt>
              </c:numCache>
            </c:numRef>
          </c:val>
        </c:ser>
        <c:ser>
          <c:idx val="2"/>
          <c:order val="2"/>
          <c:tx>
            <c:strRef>
              <c:f>Sheet1!$A$4</c:f>
              <c:strCache>
                <c:ptCount val="1"/>
                <c:pt idx="0">
                  <c:v>ВЧУ</c:v>
                </c:pt>
              </c:strCache>
            </c:strRef>
          </c:tx>
          <c:spPr>
            <a:solidFill>
              <a:srgbClr val="66CCFF"/>
            </a:solidFill>
            <a:ln w="15136">
              <a:solidFill>
                <a:srgbClr val="000000"/>
              </a:solidFill>
              <a:prstDash val="solid"/>
            </a:ln>
          </c:spPr>
          <c:invertIfNegative val="0"/>
          <c:dLbls>
            <c:dLbl>
              <c:idx val="0"/>
              <c:layout>
                <c:manualLayout>
                  <c:x val="2.4674112290525043E-2"/>
                  <c:y val="-1.7780460869545739E-2"/>
                </c:manualLayout>
              </c:layout>
              <c:showLegendKey val="0"/>
              <c:showVal val="1"/>
              <c:showCatName val="0"/>
              <c:showSerName val="0"/>
              <c:showPercent val="0"/>
              <c:showBubbleSize val="0"/>
            </c:dLbl>
            <c:dLbl>
              <c:idx val="1"/>
              <c:layout>
                <c:manualLayout>
                  <c:x val="1.6449408193683363E-2"/>
                  <c:y val="-1.4224372678564178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41639</c:v>
                </c:pt>
                <c:pt idx="1">
                  <c:v>42004</c:v>
                </c:pt>
              </c:numCache>
            </c:numRef>
          </c:cat>
          <c:val>
            <c:numRef>
              <c:f>Sheet1!$B$4:$C$4</c:f>
              <c:numCache>
                <c:formatCode>General</c:formatCode>
                <c:ptCount val="2"/>
                <c:pt idx="0">
                  <c:v>14</c:v>
                </c:pt>
                <c:pt idx="1">
                  <c:v>14</c:v>
                </c:pt>
              </c:numCache>
            </c:numRef>
          </c:val>
        </c:ser>
        <c:ser>
          <c:idx val="3"/>
          <c:order val="3"/>
          <c:tx>
            <c:strRef>
              <c:f>Sheet1!$A$5</c:f>
              <c:strCache>
                <c:ptCount val="1"/>
              </c:strCache>
            </c:strRef>
          </c:tx>
          <c:spPr>
            <a:solidFill>
              <a:srgbClr val="00B050"/>
            </a:solidFill>
            <a:ln>
              <a:solidFill>
                <a:srgbClr val="000000"/>
              </a:solidFill>
            </a:ln>
          </c:spPr>
          <c:invertIfNegative val="0"/>
          <c:dLbls>
            <c:txPr>
              <a:bodyPr/>
              <a:lstStyle/>
              <a:p>
                <a:pPr>
                  <a:defRPr sz="1073" baseline="0">
                    <a:latin typeface="Times New Roman" pitchFamily="18" charset="0"/>
                  </a:defRPr>
                </a:pPr>
                <a:endParaRPr lang="ru-RU"/>
              </a:p>
            </c:txPr>
            <c:showLegendKey val="0"/>
            <c:showVal val="1"/>
            <c:showCatName val="0"/>
            <c:showSerName val="0"/>
            <c:showPercent val="0"/>
            <c:showBubbleSize val="0"/>
            <c:showLeaderLines val="0"/>
          </c:dLbls>
          <c:cat>
            <c:numRef>
              <c:f>Sheet1!$B$1:$C$1</c:f>
              <c:numCache>
                <c:formatCode>m/d/yyyy</c:formatCode>
                <c:ptCount val="2"/>
                <c:pt idx="0">
                  <c:v>41639</c:v>
                </c:pt>
                <c:pt idx="1">
                  <c:v>42004</c:v>
                </c:pt>
              </c:numCache>
            </c:numRef>
          </c:cat>
          <c:val>
            <c:numRef>
              <c:f>Sheet1!$B$5:$C$5</c:f>
              <c:numCache>
                <c:formatCode>General</c:formatCode>
                <c:ptCount val="2"/>
              </c:numCache>
            </c:numRef>
          </c:val>
        </c:ser>
        <c:dLbls>
          <c:showLegendKey val="0"/>
          <c:showVal val="0"/>
          <c:showCatName val="0"/>
          <c:showSerName val="0"/>
          <c:showPercent val="0"/>
          <c:showBubbleSize val="0"/>
        </c:dLbls>
        <c:gapWidth val="230"/>
        <c:gapDepth val="40"/>
        <c:shape val="box"/>
        <c:axId val="252717056"/>
        <c:axId val="197513728"/>
        <c:axId val="0"/>
      </c:bar3DChart>
      <c:dateAx>
        <c:axId val="252717056"/>
        <c:scaling>
          <c:orientation val="minMax"/>
        </c:scaling>
        <c:delete val="1"/>
        <c:axPos val="b"/>
        <c:numFmt formatCode="m/d/yyyy" sourceLinked="1"/>
        <c:majorTickMark val="out"/>
        <c:minorTickMark val="none"/>
        <c:tickLblPos val="low"/>
        <c:crossAx val="197513728"/>
        <c:crosses val="autoZero"/>
        <c:auto val="1"/>
        <c:lblOffset val="100"/>
        <c:baseTimeUnit val="years"/>
        <c:majorUnit val="1"/>
        <c:minorUnit val="1"/>
      </c:dateAx>
      <c:valAx>
        <c:axId val="197513728"/>
        <c:scaling>
          <c:orientation val="minMax"/>
          <c:max val="15000"/>
          <c:min val="0"/>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52717056"/>
        <c:crosses val="autoZero"/>
        <c:crossBetween val="between"/>
        <c:majorUnit val="5000"/>
        <c:minorUnit val="10"/>
      </c:valAx>
      <c:spPr>
        <a:noFill/>
        <a:ln w="30273">
          <a:noFill/>
        </a:ln>
      </c:spPr>
    </c:plotArea>
    <c:legend>
      <c:legendPos val="b"/>
      <c:legendEntry>
        <c:idx val="3"/>
        <c:delete val="1"/>
      </c:legendEntry>
      <c:layout>
        <c:manualLayout>
          <c:xMode val="edge"/>
          <c:yMode val="edge"/>
          <c:x val="0.23644228521625901"/>
          <c:y val="0.867022062734079"/>
          <c:w val="0.62203380577427814"/>
          <c:h val="7.6237075022253076E-2"/>
        </c:manualLayout>
      </c:layout>
      <c:overlay val="0"/>
      <c:spPr>
        <a:noFill/>
        <a:ln w="3784">
          <a:solidFill>
            <a:srgbClr val="000000"/>
          </a:solidFill>
          <a:prstDash val="solid"/>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hPercent val="75"/>
      <c:rotY val="310"/>
      <c:rAngAx val="0"/>
      <c:perspective val="0"/>
    </c:view3D>
    <c:floor>
      <c:thickness val="0"/>
    </c:floor>
    <c:sideWall>
      <c:thickness val="0"/>
    </c:sideWall>
    <c:backWall>
      <c:thickness val="0"/>
    </c:backWall>
    <c:plotArea>
      <c:layout>
        <c:manualLayout>
          <c:layoutTarget val="inner"/>
          <c:xMode val="edge"/>
          <c:yMode val="edge"/>
          <c:x val="0.28555284103263057"/>
          <c:y val="0.1114966962115712"/>
          <c:w val="0.54063458203290149"/>
          <c:h val="0.60851478270118986"/>
        </c:manualLayout>
      </c:layout>
      <c:pie3DChart>
        <c:varyColors val="1"/>
        <c:ser>
          <c:idx val="0"/>
          <c:order val="0"/>
          <c:spPr>
            <a:solidFill>
              <a:srgbClr val="9999FF"/>
            </a:solidFill>
            <a:ln w="6350">
              <a:solidFill>
                <a:srgbClr val="1F497D">
                  <a:lumMod val="50000"/>
                </a:srgbClr>
              </a:solidFill>
            </a:ln>
          </c:spPr>
          <c:explosion val="11"/>
          <c:dPt>
            <c:idx val="0"/>
            <c:bubble3D val="0"/>
            <c:spPr>
              <a:solidFill>
                <a:srgbClr val="0000FF"/>
              </a:solidFill>
              <a:ln w="6350">
                <a:solidFill>
                  <a:srgbClr val="1F497D">
                    <a:lumMod val="50000"/>
                  </a:srgbClr>
                </a:solidFill>
              </a:ln>
            </c:spPr>
          </c:dPt>
          <c:dPt>
            <c:idx val="1"/>
            <c:bubble3D val="0"/>
            <c:spPr>
              <a:solidFill>
                <a:srgbClr val="993366"/>
              </a:solidFill>
              <a:ln w="6350">
                <a:solidFill>
                  <a:srgbClr val="1F497D">
                    <a:lumMod val="50000"/>
                  </a:srgbClr>
                </a:solidFill>
              </a:ln>
            </c:spPr>
          </c:dPt>
          <c:dPt>
            <c:idx val="2"/>
            <c:bubble3D val="0"/>
            <c:spPr>
              <a:solidFill>
                <a:srgbClr val="FFFF00"/>
              </a:solidFill>
              <a:ln w="6350">
                <a:solidFill>
                  <a:srgbClr val="1F497D">
                    <a:lumMod val="50000"/>
                  </a:srgbClr>
                </a:solidFill>
              </a:ln>
            </c:spPr>
          </c:dPt>
          <c:dPt>
            <c:idx val="3"/>
            <c:bubble3D val="0"/>
            <c:spPr>
              <a:solidFill>
                <a:srgbClr val="CCFFFF"/>
              </a:solidFill>
              <a:ln w="6350">
                <a:solidFill>
                  <a:srgbClr val="1F497D">
                    <a:lumMod val="50000"/>
                  </a:srgbClr>
                </a:solidFill>
              </a:ln>
            </c:spPr>
          </c:dPt>
          <c:dPt>
            <c:idx val="4"/>
            <c:bubble3D val="0"/>
            <c:spPr>
              <a:solidFill>
                <a:srgbClr val="CC99FF"/>
              </a:solidFill>
              <a:ln w="6350">
                <a:solidFill>
                  <a:srgbClr val="1F497D">
                    <a:lumMod val="50000"/>
                  </a:srgbClr>
                </a:solidFill>
              </a:ln>
            </c:spPr>
          </c:dPt>
          <c:dPt>
            <c:idx val="5"/>
            <c:bubble3D val="0"/>
            <c:spPr>
              <a:solidFill>
                <a:srgbClr val="00FF00"/>
              </a:solidFill>
              <a:ln w="6350">
                <a:solidFill>
                  <a:srgbClr val="1F497D">
                    <a:lumMod val="50000"/>
                  </a:srgbClr>
                </a:solidFill>
              </a:ln>
            </c:spPr>
          </c:dPt>
          <c:dPt>
            <c:idx val="6"/>
            <c:bubble3D val="0"/>
            <c:spPr>
              <a:solidFill>
                <a:srgbClr val="FF99CC"/>
              </a:solidFill>
              <a:ln w="6350">
                <a:solidFill>
                  <a:srgbClr val="1F497D">
                    <a:lumMod val="50000"/>
                  </a:srgbClr>
                </a:solidFill>
              </a:ln>
            </c:spPr>
          </c:dPt>
          <c:dPt>
            <c:idx val="7"/>
            <c:bubble3D val="0"/>
            <c:spPr>
              <a:solidFill>
                <a:srgbClr val="CCCCFF"/>
              </a:solidFill>
              <a:ln w="6350">
                <a:solidFill>
                  <a:srgbClr val="1F497D">
                    <a:lumMod val="50000"/>
                  </a:srgbClr>
                </a:solidFill>
              </a:ln>
            </c:spPr>
          </c:dPt>
          <c:dPt>
            <c:idx val="8"/>
            <c:bubble3D val="0"/>
            <c:spPr>
              <a:solidFill>
                <a:srgbClr val="FF0000"/>
              </a:solidFill>
              <a:ln w="6350">
                <a:solidFill>
                  <a:srgbClr val="1F497D">
                    <a:lumMod val="50000"/>
                  </a:srgbClr>
                </a:solidFill>
              </a:ln>
            </c:spPr>
          </c:dPt>
          <c:dPt>
            <c:idx val="9"/>
            <c:bubble3D val="0"/>
            <c:spPr>
              <a:solidFill>
                <a:srgbClr val="FF00FF"/>
              </a:solidFill>
              <a:ln w="6350">
                <a:solidFill>
                  <a:srgbClr val="1F497D">
                    <a:lumMod val="50000"/>
                  </a:srgbClr>
                </a:solidFill>
              </a:ln>
            </c:spPr>
          </c:dPt>
          <c:dPt>
            <c:idx val="10"/>
            <c:bubble3D val="0"/>
            <c:spPr>
              <a:solidFill>
                <a:srgbClr val="FFFF00"/>
              </a:solidFill>
              <a:ln w="6350">
                <a:solidFill>
                  <a:srgbClr val="1F497D">
                    <a:lumMod val="50000"/>
                  </a:srgbClr>
                </a:solidFill>
              </a:ln>
            </c:spPr>
          </c:dPt>
          <c:dPt>
            <c:idx val="11"/>
            <c:bubble3D val="0"/>
            <c:spPr>
              <a:solidFill>
                <a:srgbClr val="00FFFF"/>
              </a:solidFill>
              <a:ln w="6350">
                <a:solidFill>
                  <a:srgbClr val="1F497D">
                    <a:lumMod val="50000"/>
                  </a:srgbClr>
                </a:solidFill>
              </a:ln>
            </c:spPr>
          </c:dPt>
          <c:dPt>
            <c:idx val="12"/>
            <c:bubble3D val="0"/>
            <c:spPr>
              <a:solidFill>
                <a:srgbClr val="800080"/>
              </a:solidFill>
              <a:ln w="6350">
                <a:solidFill>
                  <a:srgbClr val="1F497D">
                    <a:lumMod val="50000"/>
                  </a:srgbClr>
                </a:solidFill>
              </a:ln>
            </c:spPr>
          </c:dPt>
          <c:dPt>
            <c:idx val="13"/>
            <c:bubble3D val="0"/>
            <c:spPr>
              <a:solidFill>
                <a:srgbClr val="800000"/>
              </a:solidFill>
              <a:ln w="6350">
                <a:solidFill>
                  <a:srgbClr val="1F497D">
                    <a:lumMod val="50000"/>
                  </a:srgbClr>
                </a:solidFill>
              </a:ln>
            </c:spPr>
          </c:dPt>
          <c:dLbls>
            <c:dLbl>
              <c:idx val="0"/>
              <c:layout>
                <c:manualLayout>
                  <c:x val="6.5290903752804302E-2"/>
                  <c:y val="-5.0771974113922813E-2"/>
                </c:manualLayout>
              </c:layout>
              <c:tx>
                <c:rich>
                  <a:bodyPr/>
                  <a:lstStyle/>
                  <a:p>
                    <a:r>
                      <a:rPr lang="ru-RU"/>
                      <a:t>газет - 245 - 41%</a:t>
                    </a:r>
                  </a:p>
                </c:rich>
              </c:tx>
              <c:dLblPos val="bestFit"/>
              <c:showLegendKey val="1"/>
              <c:showVal val="1"/>
              <c:showCatName val="1"/>
              <c:showSerName val="0"/>
              <c:showPercent val="1"/>
              <c:showBubbleSize val="0"/>
              <c:separator> - </c:separator>
            </c:dLbl>
            <c:dLbl>
              <c:idx val="1"/>
              <c:layout>
                <c:manualLayout>
                  <c:x val="7.6645955183420295E-2"/>
                  <c:y val="1.9978361483440524E-2"/>
                </c:manualLayout>
              </c:layout>
              <c:dLblPos val="bestFit"/>
              <c:showLegendKey val="1"/>
              <c:showVal val="1"/>
              <c:showCatName val="1"/>
              <c:showSerName val="0"/>
              <c:showPercent val="1"/>
              <c:showBubbleSize val="0"/>
              <c:separator> - </c:separator>
            </c:dLbl>
            <c:dLbl>
              <c:idx val="2"/>
              <c:layout>
                <c:manualLayout>
                  <c:x val="0.23473674389462118"/>
                  <c:y val="0.1205281400893595"/>
                </c:manualLayout>
              </c:layout>
              <c:dLblPos val="bestFit"/>
              <c:showLegendKey val="1"/>
              <c:showVal val="1"/>
              <c:showCatName val="1"/>
              <c:showSerName val="0"/>
              <c:showPercent val="1"/>
              <c:showBubbleSize val="0"/>
              <c:separator> - </c:separator>
            </c:dLbl>
            <c:dLbl>
              <c:idx val="3"/>
              <c:layout>
                <c:manualLayout>
                  <c:x val="0.14990849185329372"/>
                  <c:y val="0.15938680888995271"/>
                </c:manualLayout>
              </c:layout>
              <c:showLegendKey val="1"/>
              <c:showVal val="1"/>
              <c:showCatName val="1"/>
              <c:showSerName val="0"/>
              <c:showPercent val="1"/>
              <c:showBubbleSize val="0"/>
            </c:dLbl>
            <c:dLbl>
              <c:idx val="4"/>
              <c:layout>
                <c:manualLayout>
                  <c:x val="-2.4726703370482918E-2"/>
                  <c:y val="0.27745364328220706"/>
                </c:manualLayout>
              </c:layout>
              <c:dLblPos val="bestFit"/>
              <c:showLegendKey val="1"/>
              <c:showVal val="1"/>
              <c:showCatName val="1"/>
              <c:showSerName val="0"/>
              <c:showPercent val="1"/>
              <c:showBubbleSize val="0"/>
              <c:separator> - </c:separator>
            </c:dLbl>
            <c:dLbl>
              <c:idx val="5"/>
              <c:layout>
                <c:manualLayout>
                  <c:x val="-0.14496663023111891"/>
                  <c:y val="0.20411933241169375"/>
                </c:manualLayout>
              </c:layout>
              <c:dLblPos val="bestFit"/>
              <c:showLegendKey val="1"/>
              <c:showVal val="1"/>
              <c:showCatName val="1"/>
              <c:showSerName val="0"/>
              <c:showPercent val="1"/>
              <c:showBubbleSize val="0"/>
              <c:separator> - </c:separator>
            </c:dLbl>
            <c:dLbl>
              <c:idx val="6"/>
              <c:layout>
                <c:manualLayout>
                  <c:x val="-0.17461474553196626"/>
                  <c:y val="0.13123838843357744"/>
                </c:manualLayout>
              </c:layout>
              <c:dLblPos val="bestFit"/>
              <c:showLegendKey val="1"/>
              <c:showVal val="1"/>
              <c:showCatName val="1"/>
              <c:showSerName val="0"/>
              <c:showPercent val="1"/>
              <c:showBubbleSize val="0"/>
              <c:separator> - </c:separator>
            </c:dLbl>
            <c:dLbl>
              <c:idx val="7"/>
              <c:layout>
                <c:manualLayout>
                  <c:x val="-0.20179992176486194"/>
                  <c:y val="6.8757588507543432E-2"/>
                </c:manualLayout>
              </c:layout>
              <c:dLblPos val="bestFit"/>
              <c:showLegendKey val="1"/>
              <c:showVal val="1"/>
              <c:showCatName val="1"/>
              <c:showSerName val="0"/>
              <c:showPercent val="1"/>
              <c:showBubbleSize val="0"/>
              <c:separator> - </c:separator>
            </c:dLbl>
            <c:dLbl>
              <c:idx val="8"/>
              <c:layout>
                <c:manualLayout>
                  <c:x val="-0.20216612677240045"/>
                  <c:y val="2.2219623655007219E-2"/>
                </c:manualLayout>
              </c:layout>
              <c:dLblPos val="bestFit"/>
              <c:showLegendKey val="1"/>
              <c:showVal val="1"/>
              <c:showCatName val="1"/>
              <c:showSerName val="0"/>
              <c:showPercent val="1"/>
              <c:showBubbleSize val="0"/>
              <c:separator> - </c:separator>
            </c:dLbl>
            <c:dLbl>
              <c:idx val="9"/>
              <c:layout>
                <c:manualLayout>
                  <c:x val="-0.17697319034164141"/>
                  <c:y val="-4.1029031676383956E-2"/>
                </c:manualLayout>
              </c:layout>
              <c:dLblPos val="bestFit"/>
              <c:showLegendKey val="1"/>
              <c:showVal val="1"/>
              <c:showCatName val="1"/>
              <c:showSerName val="0"/>
              <c:showPercent val="1"/>
              <c:showBubbleSize val="0"/>
              <c:separator> - </c:separator>
            </c:dLbl>
            <c:dLbl>
              <c:idx val="10"/>
              <c:layout>
                <c:manualLayout>
                  <c:x val="-0.12662616194182905"/>
                  <c:y val="-0.10104335902603204"/>
                </c:manualLayout>
              </c:layout>
              <c:dLblPos val="bestFit"/>
              <c:showLegendKey val="1"/>
              <c:showVal val="1"/>
              <c:showCatName val="1"/>
              <c:showSerName val="0"/>
              <c:showPercent val="1"/>
              <c:showBubbleSize val="0"/>
              <c:separator> - </c:separator>
            </c:dLbl>
            <c:dLbl>
              <c:idx val="11"/>
              <c:layout>
                <c:manualLayout>
                  <c:x val="-0.13343556707909154"/>
                  <c:y val="-0.21732705071883493"/>
                </c:manualLayout>
              </c:layout>
              <c:showLegendKey val="1"/>
              <c:showVal val="1"/>
              <c:showCatName val="1"/>
              <c:showSerName val="0"/>
              <c:showPercent val="1"/>
              <c:showBubbleSize val="0"/>
            </c:dLbl>
            <c:dLbl>
              <c:idx val="12"/>
              <c:layout>
                <c:manualLayout>
                  <c:x val="-0.12305976568353934"/>
                  <c:y val="-0.25561121381916846"/>
                </c:manualLayout>
              </c:layout>
              <c:showLegendKey val="1"/>
              <c:showVal val="1"/>
              <c:showCatName val="1"/>
              <c:showSerName val="0"/>
              <c:showPercent val="1"/>
              <c:showBubbleSize val="0"/>
            </c:dLbl>
            <c:dLbl>
              <c:idx val="13"/>
              <c:layout>
                <c:manualLayout>
                  <c:x val="-0.14081928645772387"/>
                  <c:y val="-0.21340341532047452"/>
                </c:manualLayout>
              </c:layout>
              <c:dLblPos val="bestFit"/>
              <c:showLegendKey val="1"/>
              <c:showVal val="1"/>
              <c:showCatName val="1"/>
              <c:showSerName val="0"/>
              <c:showPercent val="1"/>
              <c:showBubbleSize val="0"/>
              <c:separator> - </c:separator>
            </c:dLbl>
            <c:dLbl>
              <c:idx val="14"/>
              <c:layout>
                <c:manualLayout>
                  <c:x val="-5.7779138274164366E-2"/>
                  <c:y val="-0.20058930129610891"/>
                </c:manualLayout>
              </c:layout>
              <c:dLblPos val="bestFit"/>
              <c:showLegendKey val="1"/>
              <c:showVal val="1"/>
              <c:showCatName val="1"/>
              <c:showSerName val="0"/>
              <c:showPercent val="1"/>
              <c:showBubbleSize val="0"/>
              <c:separator> - </c:separator>
            </c:dLbl>
            <c:spPr>
              <a:noFill/>
              <a:ln w="25353">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outEnd"/>
            <c:showLegendKey val="1"/>
            <c:showVal val="1"/>
            <c:showCatName val="1"/>
            <c:showSerName val="0"/>
            <c:showPercent val="1"/>
            <c:showBubbleSize val="0"/>
            <c:separator> - </c:separator>
            <c:showLeaderLines val="1"/>
          </c:dLbls>
          <c:cat>
            <c:strRef>
              <c:f>Sheet1!$B$1:$O$1</c:f>
              <c:strCache>
                <c:ptCount val="14"/>
                <c:pt idx="0">
                  <c:v>газеты</c:v>
                </c:pt>
                <c:pt idx="1">
                  <c:v>журналы</c:v>
                </c:pt>
                <c:pt idx="2">
                  <c:v>радиопрограммы</c:v>
                </c:pt>
                <c:pt idx="3">
                  <c:v>телепрограмы</c:v>
                </c:pt>
                <c:pt idx="4">
                  <c:v>электронные периодические издания</c:v>
                </c:pt>
                <c:pt idx="5">
                  <c:v>бюллетени</c:v>
                </c:pt>
                <c:pt idx="6">
                  <c:v>информационные агентства</c:v>
                </c:pt>
                <c:pt idx="7">
                  <c:v>альманахи</c:v>
                </c:pt>
                <c:pt idx="8">
                  <c:v>сборники</c:v>
                </c:pt>
                <c:pt idx="9">
                  <c:v>справочники</c:v>
                </c:pt>
                <c:pt idx="10">
                  <c:v>видеопрограммы</c:v>
                </c:pt>
                <c:pt idx="11">
                  <c:v>кинохроникальные программы </c:v>
                </c:pt>
                <c:pt idx="12">
                  <c:v>телеканалы</c:v>
                </c:pt>
                <c:pt idx="13">
                  <c:v>радиоканалы</c:v>
                </c:pt>
              </c:strCache>
            </c:strRef>
          </c:cat>
          <c:val>
            <c:numRef>
              <c:f>Sheet1!$B$2:$O$2</c:f>
              <c:numCache>
                <c:formatCode>General</c:formatCode>
                <c:ptCount val="14"/>
                <c:pt idx="0">
                  <c:v>245</c:v>
                </c:pt>
                <c:pt idx="1">
                  <c:v>73</c:v>
                </c:pt>
                <c:pt idx="2">
                  <c:v>76</c:v>
                </c:pt>
                <c:pt idx="3">
                  <c:v>69</c:v>
                </c:pt>
                <c:pt idx="4">
                  <c:v>4</c:v>
                </c:pt>
                <c:pt idx="5">
                  <c:v>4</c:v>
                </c:pt>
                <c:pt idx="6">
                  <c:v>27</c:v>
                </c:pt>
                <c:pt idx="7">
                  <c:v>2</c:v>
                </c:pt>
                <c:pt idx="8">
                  <c:v>10</c:v>
                </c:pt>
                <c:pt idx="9">
                  <c:v>2</c:v>
                </c:pt>
                <c:pt idx="10">
                  <c:v>5</c:v>
                </c:pt>
                <c:pt idx="11">
                  <c:v>1</c:v>
                </c:pt>
                <c:pt idx="12">
                  <c:v>29</c:v>
                </c:pt>
                <c:pt idx="13">
                  <c:v>48</c:v>
                </c:pt>
              </c:numCache>
            </c:numRef>
          </c:val>
        </c:ser>
        <c:dLbls>
          <c:showLegendKey val="0"/>
          <c:showVal val="1"/>
          <c:showCatName val="1"/>
          <c:showSerName val="0"/>
          <c:showPercent val="0"/>
          <c:showBubbleSize val="0"/>
          <c:separator> - </c:separator>
          <c:showLeaderLines val="1"/>
        </c:dLbls>
      </c:pie3DChart>
      <c:spPr>
        <a:noFill/>
        <a:ln w="25353">
          <a:noFill/>
        </a:ln>
      </c:spPr>
    </c:plotArea>
    <c:plotVisOnly val="1"/>
    <c:dispBlanksAs val="zero"/>
    <c:showDLblsOverMax val="0"/>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657" b="0"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sz="1100"/>
              <a:t>Сведения о количестве предметов надзора
</a:t>
            </a:r>
          </a:p>
        </c:rich>
      </c:tx>
      <c:layout>
        <c:manualLayout>
          <c:xMode val="edge"/>
          <c:yMode val="edge"/>
          <c:x val="0.28431170514133691"/>
          <c:y val="1.0377278308348239E-2"/>
        </c:manualLayout>
      </c:layout>
      <c:overlay val="0"/>
      <c:spPr>
        <a:noFill/>
        <a:ln w="21444">
          <a:noFill/>
        </a:ln>
      </c:spPr>
    </c:title>
    <c:autoTitleDeleted val="0"/>
    <c:view3D>
      <c:rotX val="86"/>
      <c:hPercent val="55"/>
      <c:rotY val="44"/>
      <c:depthPercent val="50"/>
      <c:rAngAx val="1"/>
    </c:view3D>
    <c:floor>
      <c:thickness val="0"/>
      <c:spPr>
        <a:noFill/>
        <a:ln w="3175">
          <a:solidFill>
            <a:srgbClr val="000000"/>
          </a:solidFill>
          <a:prstDash val="solid"/>
        </a:ln>
      </c:spPr>
    </c:floor>
    <c:sideWall>
      <c:thickness val="0"/>
      <c:spPr>
        <a:noFill/>
        <a:ln w="25400">
          <a:noFill/>
        </a:ln>
      </c:spPr>
    </c:sideWall>
    <c:backWall>
      <c:thickness val="0"/>
      <c:spPr>
        <a:gradFill flip="none" rotWithShape="1">
          <a:gsLst>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457393672307056E-2"/>
          <c:y val="0.12866745953038053"/>
          <c:w val="0.93542606327692857"/>
          <c:h val="0.57429730036194049"/>
        </c:manualLayout>
      </c:layout>
      <c:bar3DChart>
        <c:barDir val="col"/>
        <c:grouping val="clustered"/>
        <c:varyColors val="0"/>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0415579581900741E-2"/>
                  <c:y val="-2.3789635841685579E-2"/>
                </c:manualLayout>
              </c:layout>
              <c:showLegendKey val="0"/>
              <c:showVal val="1"/>
              <c:showCatName val="0"/>
              <c:showSerName val="0"/>
              <c:showPercent val="0"/>
              <c:showBubbleSize val="0"/>
            </c:dLbl>
            <c:dLbl>
              <c:idx val="1"/>
              <c:layout>
                <c:manualLayout>
                  <c:x val="2.2117631903443152E-2"/>
                  <c:y val="-2.745916541340172E-2"/>
                </c:manualLayout>
              </c:layout>
              <c:showLegendKey val="0"/>
              <c:showVal val="1"/>
              <c:showCatName val="0"/>
              <c:showSerName val="0"/>
              <c:showPercent val="0"/>
              <c:showBubbleSize val="0"/>
            </c:dLbl>
            <c:dLbl>
              <c:idx val="2"/>
              <c:layout>
                <c:manualLayout>
                  <c:xMode val="edge"/>
                  <c:yMode val="edge"/>
                  <c:x val="0.71405492730210063"/>
                  <c:y val="0.53497942386831365"/>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31.12.2013</c:v>
                </c:pt>
                <c:pt idx="1">
                  <c:v>по состоянию на 31.12.2014</c:v>
                </c:pt>
              </c:strCache>
            </c:strRef>
          </c:cat>
          <c:val>
            <c:numRef>
              <c:f>Sheet1!$B$2:$C$2</c:f>
              <c:numCache>
                <c:formatCode>General</c:formatCode>
                <c:ptCount val="2"/>
                <c:pt idx="0">
                  <c:v>6165</c:v>
                </c:pt>
                <c:pt idx="1">
                  <c:v>7270</c:v>
                </c:pt>
              </c:numCache>
            </c:numRef>
          </c:val>
        </c:ser>
        <c:ser>
          <c:idx val="3"/>
          <c:order val="1"/>
          <c:tx>
            <c:strRef>
              <c:f>Sheet1!$A$3</c:f>
              <c:strCache>
                <c:ptCount val="1"/>
                <c:pt idx="0">
                  <c:v>лицензий на вещание</c:v>
                </c:pt>
              </c:strCache>
            </c:strRef>
          </c:tx>
          <c:spPr>
            <a:solidFill>
              <a:srgbClr val="CCFFFF"/>
            </a:solidFill>
            <a:ln w="10739">
              <a:solidFill>
                <a:srgbClr val="000000"/>
              </a:solidFill>
              <a:prstDash val="solid"/>
            </a:ln>
          </c:spPr>
          <c:invertIfNegative val="0"/>
          <c:dLbls>
            <c:dLbl>
              <c:idx val="0"/>
              <c:layout>
                <c:manualLayout>
                  <c:x val="6.5586855493359715E-3"/>
                  <c:y val="-2.0422122508551646E-2"/>
                </c:manualLayout>
              </c:layout>
              <c:showLegendKey val="0"/>
              <c:showVal val="1"/>
              <c:showCatName val="0"/>
              <c:showSerName val="0"/>
              <c:showPercent val="0"/>
              <c:showBubbleSize val="0"/>
            </c:dLbl>
            <c:dLbl>
              <c:idx val="1"/>
              <c:layout>
                <c:manualLayout>
                  <c:x val="1.2438712318612807E-2"/>
                  <c:y val="-2.3790373047263051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31.12.2013</c:v>
                </c:pt>
                <c:pt idx="1">
                  <c:v>по состоянию на 31.12.2014</c:v>
                </c:pt>
              </c:strCache>
            </c:strRef>
          </c:cat>
          <c:val>
            <c:numRef>
              <c:f>Sheet1!$B$3:$C$3</c:f>
              <c:numCache>
                <c:formatCode>General</c:formatCode>
                <c:ptCount val="2"/>
                <c:pt idx="0">
                  <c:v>660</c:v>
                </c:pt>
                <c:pt idx="1">
                  <c:v>785</c:v>
                </c:pt>
              </c:numCache>
            </c:numRef>
          </c:val>
        </c:ser>
        <c:ser>
          <c:idx val="1"/>
          <c:order val="2"/>
          <c:tx>
            <c:strRef>
              <c:f>Sheet1!$A$4</c:f>
              <c:strCache>
                <c:ptCount val="1"/>
                <c:pt idx="0">
                  <c:v>РЭС и ВЧУ</c:v>
                </c:pt>
              </c:strCache>
            </c:strRef>
          </c:tx>
          <c:spPr>
            <a:gradFill rotWithShape="0">
              <a:gsLst>
                <a:gs pos="0">
                  <a:srgbClr val="99CCFF"/>
                </a:gs>
                <a:gs pos="100000">
                  <a:srgbClr val="99CCFF">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7195666277055852E-2"/>
                  <c:y val="-2.9474772754887676E-2"/>
                </c:manualLayout>
              </c:layout>
              <c:showLegendKey val="0"/>
              <c:showVal val="1"/>
              <c:showCatName val="0"/>
              <c:showSerName val="0"/>
              <c:showPercent val="0"/>
              <c:showBubbleSize val="0"/>
            </c:dLbl>
            <c:dLbl>
              <c:idx val="1"/>
              <c:layout>
                <c:manualLayout>
                  <c:x val="2.1929301137142077E-2"/>
                  <c:y val="-2.9706221884052711E-2"/>
                </c:manualLayout>
              </c:layout>
              <c:showLegendKey val="0"/>
              <c:showVal val="1"/>
              <c:showCatName val="0"/>
              <c:showSerName val="0"/>
              <c:showPercent val="0"/>
              <c:showBubbleSize val="0"/>
            </c:dLbl>
            <c:dLbl>
              <c:idx val="2"/>
              <c:layout>
                <c:manualLayout>
                  <c:xMode val="edge"/>
                  <c:yMode val="edge"/>
                  <c:x val="0.78513731825524957"/>
                  <c:y val="8.6419753086419679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31.12.2013</c:v>
                </c:pt>
                <c:pt idx="1">
                  <c:v>по состоянию на 31.12.2014</c:v>
                </c:pt>
              </c:strCache>
            </c:strRef>
          </c:cat>
          <c:val>
            <c:numRef>
              <c:f>Sheet1!$B$4:$C$4</c:f>
              <c:numCache>
                <c:formatCode>General</c:formatCode>
                <c:ptCount val="2"/>
                <c:pt idx="0">
                  <c:v>32983</c:v>
                </c:pt>
                <c:pt idx="1">
                  <c:v>34078</c:v>
                </c:pt>
              </c:numCache>
            </c:numRef>
          </c:val>
        </c:ser>
        <c:ser>
          <c:idx val="2"/>
          <c:order val="3"/>
          <c:tx>
            <c:strRef>
              <c:f>Sheet1!$A$5</c:f>
              <c:strCache>
                <c:ptCount val="1"/>
                <c:pt idx="0">
                  <c:v>франкировальных машин</c:v>
                </c:pt>
              </c:strCache>
            </c:strRef>
          </c:tx>
          <c:spPr>
            <a:gradFill rotWithShape="0">
              <a:gsLst>
                <a:gs pos="0">
                  <a:srgbClr val="FFFF00">
                    <a:gamma/>
                    <a:shade val="46275"/>
                    <a:invGamma/>
                  </a:srgbClr>
                </a:gs>
                <a:gs pos="100000">
                  <a:srgbClr val="FFFF00"/>
                </a:gs>
              </a:gsLst>
              <a:path path="rect">
                <a:fillToRect l="50000" t="50000" r="50000" b="50000"/>
              </a:path>
            </a:gradFill>
            <a:ln w="10739">
              <a:solidFill>
                <a:srgbClr val="000000"/>
              </a:solidFill>
              <a:prstDash val="solid"/>
            </a:ln>
          </c:spPr>
          <c:invertIfNegative val="0"/>
          <c:dPt>
            <c:idx val="0"/>
            <c:invertIfNegative val="0"/>
            <c:bubble3D val="0"/>
            <c:spPr>
              <a:gradFill rotWithShape="0">
                <a:gsLst>
                  <a:gs pos="5000">
                    <a:srgbClr val="FFFF00"/>
                  </a:gs>
                  <a:gs pos="100000">
                    <a:srgbClr val="FFFF00">
                      <a:gamma/>
                      <a:shade val="46275"/>
                      <a:invGamma/>
                    </a:srgbClr>
                  </a:gs>
                </a:gsLst>
                <a:path path="rect">
                  <a:fillToRect l="50000" t="50000" r="50000" b="50000"/>
                </a:path>
              </a:gradFill>
              <a:ln w="10739">
                <a:solidFill>
                  <a:srgbClr val="000000"/>
                </a:solidFill>
                <a:prstDash val="solid"/>
              </a:ln>
            </c:spPr>
          </c:dPt>
          <c:dPt>
            <c:idx val="1"/>
            <c:invertIfNegative val="0"/>
            <c:bubble3D val="0"/>
            <c:spPr>
              <a:gradFill rotWithShape="0">
                <a:gsLst>
                  <a:gs pos="95000">
                    <a:srgbClr val="FFFF00">
                      <a:gamma/>
                      <a:shade val="46275"/>
                      <a:invGamma/>
                    </a:srgbClr>
                  </a:gs>
                  <a:gs pos="0">
                    <a:srgbClr val="FFFF00"/>
                  </a:gs>
                </a:gsLst>
                <a:path path="rect">
                  <a:fillToRect l="50000" t="50000" r="50000" b="50000"/>
                </a:path>
              </a:gradFill>
              <a:ln w="10739">
                <a:solidFill>
                  <a:srgbClr val="000000"/>
                </a:solidFill>
                <a:prstDash val="solid"/>
              </a:ln>
            </c:spPr>
          </c:dPt>
          <c:dLbls>
            <c:dLbl>
              <c:idx val="0"/>
              <c:layout>
                <c:manualLayout>
                  <c:x val="9.1624144164568298E-3"/>
                  <c:y val="-2.9536208481138554E-2"/>
                </c:manualLayout>
              </c:layout>
              <c:showLegendKey val="0"/>
              <c:showVal val="1"/>
              <c:showCatName val="0"/>
              <c:showSerName val="0"/>
              <c:showPercent val="0"/>
              <c:showBubbleSize val="0"/>
            </c:dLbl>
            <c:dLbl>
              <c:idx val="1"/>
              <c:layout>
                <c:manualLayout>
                  <c:x val="1.1618948695383461E-2"/>
                  <c:y val="-2.0787475176424316E-2"/>
                </c:manualLayout>
              </c:layout>
              <c:showLegendKey val="0"/>
              <c:showVal val="1"/>
              <c:showCatName val="0"/>
              <c:showSerName val="0"/>
              <c:showPercent val="0"/>
              <c:showBubbleSize val="0"/>
            </c:dLbl>
            <c:dLbl>
              <c:idx val="2"/>
              <c:layout>
                <c:manualLayout>
                  <c:xMode val="edge"/>
                  <c:yMode val="edge"/>
                  <c:x val="0.84814216478189997"/>
                  <c:y val="0.53909465020576164"/>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31.12.2013</c:v>
                </c:pt>
                <c:pt idx="1">
                  <c:v>по состоянию на 31.12.2014</c:v>
                </c:pt>
              </c:strCache>
            </c:strRef>
          </c:cat>
          <c:val>
            <c:numRef>
              <c:f>Sheet1!$B$5:$C$5</c:f>
              <c:numCache>
                <c:formatCode>General</c:formatCode>
                <c:ptCount val="2"/>
                <c:pt idx="0">
                  <c:v>210</c:v>
                </c:pt>
                <c:pt idx="1">
                  <c:v>214</c:v>
                </c:pt>
              </c:numCache>
            </c:numRef>
          </c:val>
        </c:ser>
        <c:ser>
          <c:idx val="4"/>
          <c:order val="4"/>
          <c:tx>
            <c:strRef>
              <c:f>Sheet1!$A$6</c:f>
              <c:strCache>
                <c:ptCount val="1"/>
                <c:pt idx="0">
                  <c:v>ОПД</c:v>
                </c:pt>
              </c:strCache>
            </c:strRef>
          </c:tx>
          <c:spPr>
            <a:gradFill rotWithShape="0">
              <a:gsLst>
                <a:gs pos="0">
                  <a:srgbClr val="00CCFF"/>
                </a:gs>
                <a:gs pos="100000">
                  <a:srgbClr val="00CCFF">
                    <a:gamma/>
                    <a:shade val="73725"/>
                    <a:invGamma/>
                  </a:srgbClr>
                </a:gs>
              </a:gsLst>
              <a:path path="rect">
                <a:fillToRect l="50000" t="50000" r="50000" b="50000"/>
              </a:path>
            </a:gradFill>
            <a:ln w="10739">
              <a:solidFill>
                <a:srgbClr val="000000"/>
              </a:solidFill>
              <a:prstDash val="solid"/>
            </a:ln>
          </c:spPr>
          <c:invertIfNegative val="0"/>
          <c:dLbls>
            <c:dLbl>
              <c:idx val="0"/>
              <c:layout>
                <c:manualLayout>
                  <c:x val="1.8164537994947865E-2"/>
                  <c:y val="-2.3984312863344216E-2"/>
                </c:manualLayout>
              </c:layout>
              <c:showLegendKey val="0"/>
              <c:showVal val="1"/>
              <c:showCatName val="0"/>
              <c:showSerName val="0"/>
              <c:showPercent val="0"/>
              <c:showBubbleSize val="0"/>
            </c:dLbl>
            <c:dLbl>
              <c:idx val="1"/>
              <c:layout>
                <c:manualLayout>
                  <c:x val="2.6635572545894284E-2"/>
                  <c:y val="-2.5217896276267616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31.12.2013</c:v>
                </c:pt>
                <c:pt idx="1">
                  <c:v>по состоянию на 31.12.2014</c:v>
                </c:pt>
              </c:strCache>
            </c:strRef>
          </c:cat>
          <c:val>
            <c:numRef>
              <c:f>Sheet1!$B$6:$C$6</c:f>
              <c:numCache>
                <c:formatCode>General</c:formatCode>
                <c:ptCount val="2"/>
                <c:pt idx="0">
                  <c:v>9473</c:v>
                </c:pt>
                <c:pt idx="1">
                  <c:v>9943</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10739">
              <a:solidFill>
                <a:srgbClr val="000000"/>
              </a:solidFill>
              <a:prstDash val="solid"/>
            </a:ln>
          </c:spPr>
          <c:invertIfNegative val="0"/>
          <c:dLbls>
            <c:dLbl>
              <c:idx val="0"/>
              <c:layout>
                <c:manualLayout>
                  <c:x val="2.090957370231801E-2"/>
                  <c:y val="-2.4263216445883896E-2"/>
                </c:manualLayout>
              </c:layout>
              <c:showLegendKey val="0"/>
              <c:showVal val="1"/>
              <c:showCatName val="0"/>
              <c:showSerName val="0"/>
              <c:showPercent val="0"/>
              <c:showBubbleSize val="0"/>
            </c:dLbl>
            <c:dLbl>
              <c:idx val="1"/>
              <c:layout>
                <c:manualLayout>
                  <c:x val="2.7764932722128412E-2"/>
                  <c:y val="-2.6219433838375692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31.12.2013</c:v>
                </c:pt>
                <c:pt idx="1">
                  <c:v>по состоянию на 31.12.2014</c:v>
                </c:pt>
              </c:strCache>
            </c:strRef>
          </c:cat>
          <c:val>
            <c:numRef>
              <c:f>Sheet1!$B$7:$C$7</c:f>
              <c:numCache>
                <c:formatCode>General</c:formatCode>
                <c:ptCount val="2"/>
                <c:pt idx="0">
                  <c:v>629</c:v>
                </c:pt>
                <c:pt idx="1">
                  <c:v>595</c:v>
                </c:pt>
              </c:numCache>
            </c:numRef>
          </c:val>
        </c:ser>
        <c:dLbls>
          <c:showLegendKey val="0"/>
          <c:showVal val="0"/>
          <c:showCatName val="0"/>
          <c:showSerName val="0"/>
          <c:showPercent val="0"/>
          <c:showBubbleSize val="0"/>
        </c:dLbls>
        <c:gapWidth val="150"/>
        <c:gapDepth val="10"/>
        <c:shape val="box"/>
        <c:axId val="212704256"/>
        <c:axId val="197516608"/>
        <c:axId val="0"/>
      </c:bar3DChart>
      <c:catAx>
        <c:axId val="212704256"/>
        <c:scaling>
          <c:orientation val="minMax"/>
        </c:scaling>
        <c:delete val="1"/>
        <c:axPos val="b"/>
        <c:numFmt formatCode="General" sourceLinked="1"/>
        <c:majorTickMark val="out"/>
        <c:minorTickMark val="none"/>
        <c:tickLblPos val="low"/>
        <c:crossAx val="197516608"/>
        <c:crosses val="autoZero"/>
        <c:auto val="1"/>
        <c:lblAlgn val="ctr"/>
        <c:lblOffset val="100"/>
        <c:tickLblSkip val="1"/>
        <c:tickMarkSkip val="1"/>
        <c:noMultiLvlLbl val="0"/>
      </c:catAx>
      <c:valAx>
        <c:axId val="197516608"/>
        <c:scaling>
          <c:orientation val="minMax"/>
          <c:max val="35000"/>
          <c:min val="0"/>
        </c:scaling>
        <c:delete val="0"/>
        <c:axPos val="l"/>
        <c:numFmt formatCode="General" sourceLinked="1"/>
        <c:majorTickMark val="out"/>
        <c:minorTickMark val="none"/>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12704256"/>
        <c:crosses val="autoZero"/>
        <c:crossBetween val="between"/>
        <c:majorUnit val="5000"/>
        <c:minorUnit val="1000"/>
      </c:valAx>
      <c:spPr>
        <a:noFill/>
        <a:ln w="21444">
          <a:noFill/>
        </a:ln>
      </c:spPr>
    </c:plotArea>
    <c:legend>
      <c:legendPos val="r"/>
      <c:layout>
        <c:manualLayout>
          <c:xMode val="edge"/>
          <c:yMode val="edge"/>
          <c:x val="0.30931446674725793"/>
          <c:y val="0.75338009896002267"/>
          <c:w val="0.38759997864453088"/>
          <c:h val="0.19716605653484748"/>
        </c:manualLayout>
      </c:layout>
      <c:overlay val="0"/>
      <c:spPr>
        <a:noFill/>
        <a:ln w="268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6737328388830131"/>
          <c:y val="0.21579608538761244"/>
          <c:w val="0.64631841302859361"/>
          <c:h val="0.52555149306812088"/>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bubble3D val="0"/>
            <c:spPr>
              <a:solidFill>
                <a:srgbClr val="7030A0"/>
              </a:solidFill>
              <a:ln>
                <a:solidFill>
                  <a:sysClr val="windowText" lastClr="000000"/>
                </a:solidFill>
              </a:ln>
            </c:spPr>
          </c:dPt>
          <c:dLbls>
            <c:dLbl>
              <c:idx val="0"/>
              <c:layout>
                <c:manualLayout>
                  <c:x val="9.4395436676886768E-3"/>
                  <c:y val="3.4395758880829616E-2"/>
                </c:manualLayout>
              </c:layout>
              <c:showLegendKey val="0"/>
              <c:showVal val="1"/>
              <c:showCatName val="1"/>
              <c:showSerName val="0"/>
              <c:showPercent val="1"/>
              <c:showBubbleSize val="0"/>
            </c:dLbl>
            <c:dLbl>
              <c:idx val="1"/>
              <c:layout>
                <c:manualLayout>
                  <c:x val="-9.0472447215181426E-2"/>
                  <c:y val="1.3201435658352707E-2"/>
                </c:manualLayout>
              </c:layout>
              <c:showLegendKey val="0"/>
              <c:showVal val="1"/>
              <c:showCatName val="1"/>
              <c:showSerName val="0"/>
              <c:showPercent val="1"/>
              <c:showBubbleSize val="0"/>
            </c:dLbl>
            <c:dLbl>
              <c:idx val="2"/>
              <c:layout>
                <c:manualLayout>
                  <c:x val="-0.10578524057202127"/>
                  <c:y val="-9.1233543073458614E-2"/>
                </c:manualLayout>
              </c:layout>
              <c:showLegendKey val="0"/>
              <c:showVal val="1"/>
              <c:showCatName val="1"/>
              <c:showSerName val="0"/>
              <c:showPercent val="1"/>
              <c:showBubbleSize val="0"/>
            </c:dLbl>
            <c:dLbl>
              <c:idx val="3"/>
              <c:layout>
                <c:manualLayout>
                  <c:x val="-8.1076767674765089E-3"/>
                  <c:y val="-0.16309566576297754"/>
                </c:manualLayout>
              </c:layout>
              <c:showLegendKey val="0"/>
              <c:showVal val="1"/>
              <c:showCatName val="1"/>
              <c:showSerName val="0"/>
              <c:showPercent val="1"/>
              <c:showBubbleSize val="0"/>
            </c:dLbl>
            <c:dLbl>
              <c:idx val="4"/>
              <c:layout>
                <c:manualLayout>
                  <c:x val="0.17030449799778019"/>
                  <c:y val="-0.16017931786946116"/>
                </c:manualLayout>
              </c:layout>
              <c:showLegendKey val="0"/>
              <c:showVal val="1"/>
              <c:showCatName val="1"/>
              <c:showSerName val="0"/>
              <c:showPercent val="1"/>
              <c:showBubbleSize val="0"/>
            </c:dLbl>
            <c:dLbl>
              <c:idx val="5"/>
              <c:layout>
                <c:manualLayout>
                  <c:x val="0.15154535550759965"/>
                  <c:y val="-6.7628063744939557E-2"/>
                </c:manualLayout>
              </c:layout>
              <c:showLegendKey val="0"/>
              <c:showVal val="1"/>
              <c:showCatName val="1"/>
              <c:showSerName val="0"/>
              <c:showPercent val="1"/>
              <c:showBubbleSize val="0"/>
            </c:dLbl>
            <c:dLbl>
              <c:idx val="6"/>
              <c:layout>
                <c:manualLayout>
                  <c:x val="0.11706633412536582"/>
                  <c:y val="-9.9715306777193816E-3"/>
                </c:manualLayout>
              </c:layout>
              <c:showLegendKey val="0"/>
              <c:showVal val="1"/>
              <c:showCatName val="1"/>
              <c:showSerName val="0"/>
              <c:showPercent val="1"/>
              <c:showBubbleSize val="0"/>
            </c:dLbl>
            <c:dLbl>
              <c:idx val="7"/>
              <c:layout>
                <c:manualLayout>
                  <c:x val="7.5237138889191785E-2"/>
                  <c:y val="3.2264045325463057E-2"/>
                </c:manualLayout>
              </c:layout>
              <c:showLegendKey val="0"/>
              <c:showVal val="1"/>
              <c:showCatName val="1"/>
              <c:showSerName val="0"/>
              <c:showPercent val="1"/>
              <c:showBubbleSize val="0"/>
            </c:dLbl>
            <c:dLbl>
              <c:idx val="8"/>
              <c:layout>
                <c:manualLayout>
                  <c:x val="5.0455972146361786E-2"/>
                  <c:y val="4.4723267330110353E-2"/>
                </c:manualLayout>
              </c:layout>
              <c:showLegendKey val="0"/>
              <c:showVal val="1"/>
              <c:showCatName val="1"/>
              <c:showSerName val="0"/>
              <c:showPercent val="1"/>
              <c:showBubbleSize val="0"/>
            </c:dLbl>
            <c:dLbl>
              <c:idx val="9"/>
              <c:layout>
                <c:manualLayout>
                  <c:x val="5.9941340163804827E-2"/>
                  <c:y val="1.556208016370835E-2"/>
                </c:manualLayout>
              </c:layout>
              <c:showLegendKey val="0"/>
              <c:showVal val="1"/>
              <c:showCatName val="1"/>
              <c:showSerName val="0"/>
              <c:showPercent val="1"/>
              <c:showBubbleSize val="0"/>
            </c:dLbl>
            <c:dLbl>
              <c:idx val="10"/>
              <c:layout>
                <c:manualLayout>
                  <c:x val="-5.1759004522025105E-3"/>
                  <c:y val="2.5648234648635023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Лист1!$A$2:$A$12</c:f>
              <c:strCache>
                <c:ptCount val="11"/>
                <c:pt idx="0">
                  <c:v>Связь</c:v>
                </c:pt>
                <c:pt idx="1">
                  <c:v>Вещание</c:v>
                </c:pt>
                <c:pt idx="2">
                  <c:v>ОПД</c:v>
                </c:pt>
                <c:pt idx="3">
                  <c:v>СМИ</c:v>
                </c:pt>
                <c:pt idx="4">
                  <c:v>ПДГМО</c:v>
                </c:pt>
                <c:pt idx="5">
                  <c:v>СН почты</c:v>
                </c:pt>
                <c:pt idx="6">
                  <c:v>СН ОС</c:v>
                </c:pt>
                <c:pt idx="7">
                  <c:v>СН вещ</c:v>
                </c:pt>
                <c:pt idx="8">
                  <c:v>СН изл РЭС ОС</c:v>
                </c:pt>
                <c:pt idx="9">
                  <c:v>СН ПД</c:v>
                </c:pt>
                <c:pt idx="10">
                  <c:v>ПОДФТ</c:v>
                </c:pt>
              </c:strCache>
            </c:strRef>
          </c:cat>
          <c:val>
            <c:numRef>
              <c:f>Лист1!$B$2:$B$12</c:f>
              <c:numCache>
                <c:formatCode>General</c:formatCode>
                <c:ptCount val="11"/>
                <c:pt idx="0">
                  <c:v>47</c:v>
                </c:pt>
                <c:pt idx="1">
                  <c:v>7</c:v>
                </c:pt>
                <c:pt idx="2">
                  <c:v>22</c:v>
                </c:pt>
                <c:pt idx="3">
                  <c:v>234</c:v>
                </c:pt>
                <c:pt idx="4">
                  <c:v>6</c:v>
                </c:pt>
                <c:pt idx="5">
                  <c:v>9</c:v>
                </c:pt>
                <c:pt idx="6">
                  <c:v>11</c:v>
                </c:pt>
                <c:pt idx="7">
                  <c:v>21</c:v>
                </c:pt>
                <c:pt idx="8">
                  <c:v>100</c:v>
                </c:pt>
                <c:pt idx="9">
                  <c:v>24</c:v>
                </c:pt>
                <c:pt idx="10">
                  <c:v>2</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6.6399393886527519E-2"/>
          <c:y val="0.83860329287808699"/>
          <c:w val="0.87318660598053954"/>
          <c:h val="0.15013123359580052"/>
        </c:manualLayout>
      </c:layout>
      <c:overlay val="0"/>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Количество проверок, проведенных в 2014 году поквартально </a:t>
            </a:r>
            <a:endParaRPr lang="ru-RU" sz="1200"/>
          </a:p>
        </c:rich>
      </c:tx>
      <c:layout>
        <c:manualLayout>
          <c:xMode val="edge"/>
          <c:yMode val="edge"/>
          <c:x val="0.17876631811156179"/>
          <c:y val="5.1802287934383767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1.6239420849595874E-2"/>
                  <c:y val="-5.5054574488868503E-2"/>
                </c:manualLayout>
              </c:layout>
              <c:showLegendKey val="0"/>
              <c:showVal val="1"/>
              <c:showCatName val="0"/>
              <c:showSerName val="0"/>
              <c:showPercent val="0"/>
              <c:showBubbleSize val="0"/>
            </c:dLbl>
            <c:dLbl>
              <c:idx val="1"/>
              <c:layout>
                <c:manualLayout>
                  <c:x val="1.851830697328637E-2"/>
                  <c:y val="-5.5762641320320397E-2"/>
                </c:manualLayout>
              </c:layout>
              <c:showLegendKey val="0"/>
              <c:showVal val="1"/>
              <c:showCatName val="0"/>
              <c:showSerName val="0"/>
              <c:showPercent val="0"/>
              <c:showBubbleSize val="0"/>
            </c:dLbl>
            <c:dLbl>
              <c:idx val="2"/>
              <c:layout>
                <c:manualLayout>
                  <c:x val="1.6119746689694875E-2"/>
                  <c:y val="-3.4519956850053976E-2"/>
                </c:manualLayout>
              </c:layout>
              <c:showLegendKey val="0"/>
              <c:showVal val="1"/>
              <c:showCatName val="0"/>
              <c:showSerName val="0"/>
              <c:showPercent val="0"/>
              <c:showBubbleSize val="0"/>
            </c:dLbl>
            <c:dLbl>
              <c:idx val="3"/>
              <c:layout>
                <c:manualLayout>
                  <c:x val="2.072538860103627E-2"/>
                  <c:y val="-3.4519956850053934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 2014 года</c:v>
                </c:pt>
                <c:pt idx="1">
                  <c:v>2 квартал 2014 года</c:v>
                </c:pt>
                <c:pt idx="2">
                  <c:v>3 квартал 2014 года</c:v>
                </c:pt>
                <c:pt idx="3">
                  <c:v>4 квартал 2014 года</c:v>
                </c:pt>
              </c:strCache>
            </c:strRef>
          </c:cat>
          <c:val>
            <c:numRef>
              <c:f>Лист1!$B$2:$B$5</c:f>
              <c:numCache>
                <c:formatCode>General</c:formatCode>
                <c:ptCount val="4"/>
                <c:pt idx="0">
                  <c:v>113</c:v>
                </c:pt>
                <c:pt idx="1">
                  <c:v>122</c:v>
                </c:pt>
                <c:pt idx="2">
                  <c:v>121</c:v>
                </c:pt>
                <c:pt idx="3">
                  <c:v>127</c:v>
                </c:pt>
              </c:numCache>
            </c:numRef>
          </c:val>
        </c:ser>
        <c:dLbls>
          <c:showLegendKey val="0"/>
          <c:showVal val="0"/>
          <c:showCatName val="0"/>
          <c:showSerName val="0"/>
          <c:showPercent val="0"/>
          <c:showBubbleSize val="0"/>
        </c:dLbls>
        <c:gapWidth val="94"/>
        <c:gapDepth val="280"/>
        <c:shape val="box"/>
        <c:axId val="212707840"/>
        <c:axId val="346024192"/>
        <c:axId val="0"/>
      </c:bar3DChart>
      <c:catAx>
        <c:axId val="21270784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46024192"/>
        <c:crosses val="autoZero"/>
        <c:auto val="1"/>
        <c:lblAlgn val="ctr"/>
        <c:lblOffset val="100"/>
        <c:noMultiLvlLbl val="0"/>
      </c:catAx>
      <c:valAx>
        <c:axId val="346024192"/>
        <c:scaling>
          <c:orientation val="minMax"/>
          <c:max val="150"/>
          <c:min val="10"/>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12707840"/>
        <c:crosses val="autoZero"/>
        <c:crossBetween val="between"/>
        <c:majorUnit val="50"/>
        <c:minorUnit val="1"/>
      </c:valAx>
    </c:plotArea>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0.29466</cdr:x>
      <cdr:y>0.79201</cdr:y>
    </cdr:from>
    <cdr:to>
      <cdr:x>0.83649</cdr:x>
      <cdr:y>0.86445</cdr:y>
    </cdr:to>
    <cdr:sp macro="" textlink="">
      <cdr:nvSpPr>
        <cdr:cNvPr id="2" name="Поле 1"/>
        <cdr:cNvSpPr txBox="1"/>
      </cdr:nvSpPr>
      <cdr:spPr>
        <a:xfrm xmlns:a="http://schemas.openxmlformats.org/drawingml/2006/main">
          <a:off x="1820174" y="2829464"/>
          <a:ext cx="3347049"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0.30443</cdr:x>
      <cdr:y>0.78477</cdr:y>
    </cdr:from>
    <cdr:to>
      <cdr:x>0.82811</cdr:x>
      <cdr:y>0.84755</cdr:y>
    </cdr:to>
    <cdr:sp macro="" textlink="">
      <cdr:nvSpPr>
        <cdr:cNvPr id="3" name="Поле 2"/>
        <cdr:cNvSpPr txBox="1"/>
      </cdr:nvSpPr>
      <cdr:spPr>
        <a:xfrm xmlns:a="http://schemas.openxmlformats.org/drawingml/2006/main">
          <a:off x="1880559" y="2803584"/>
          <a:ext cx="3234906" cy="224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latin typeface="Times New Roman" pitchFamily="18" charset="0"/>
              <a:cs typeface="Times New Roman" pitchFamily="18" charset="0"/>
            </a:rPr>
            <a:t>31.12.2013</a:t>
          </a:r>
          <a:r>
            <a:rPr lang="ru-RU" sz="800">
              <a:latin typeface="Times New Roman" pitchFamily="18" charset="0"/>
              <a:cs typeface="Times New Roman" pitchFamily="18" charset="0"/>
            </a:rPr>
            <a:t>		</a:t>
          </a:r>
          <a:r>
            <a:rPr lang="ru-RU" sz="800" b="1" baseline="0">
              <a:latin typeface="Times New Roman" pitchFamily="18" charset="0"/>
              <a:cs typeface="Times New Roman" pitchFamily="18" charset="0"/>
            </a:rPr>
            <a:t> 3</a:t>
          </a:r>
          <a:r>
            <a:rPr lang="ru-RU" sz="800" b="1" baseline="0">
              <a:solidFill>
                <a:schemeClr val="tx1"/>
              </a:solidFill>
              <a:latin typeface="Times New Roman" pitchFamily="18" charset="0"/>
              <a:cs typeface="Times New Roman" pitchFamily="18" charset="0"/>
            </a:rPr>
            <a:t>1.12.2014</a:t>
          </a:r>
          <a:endParaRPr lang="ru-RU" sz="800" b="1">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0.16737</cdr:x>
      <cdr:y>0.69738</cdr:y>
    </cdr:from>
    <cdr:to>
      <cdr:x>0.94959</cdr:x>
      <cdr:y>0.75561</cdr:y>
    </cdr:to>
    <cdr:sp macro="" textlink="">
      <cdr:nvSpPr>
        <cdr:cNvPr id="2" name="Поле 1"/>
        <cdr:cNvSpPr txBox="1"/>
      </cdr:nvSpPr>
      <cdr:spPr>
        <a:xfrm xmlns:a="http://schemas.openxmlformats.org/drawingml/2006/main">
          <a:off x="1041969" y="3437740"/>
          <a:ext cx="4869742" cy="287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по состоянию на 31.12.2013	</a:t>
          </a:r>
          <a:r>
            <a:rPr lang="ru-RU" sz="1100" baseline="0"/>
            <a:t>                 </a:t>
          </a:r>
          <a:r>
            <a:rPr lang="ru-RU" sz="1100"/>
            <a:t> по состоянию на 31.12.2014</a:t>
          </a:r>
        </a:p>
      </cdr:txBody>
    </cdr:sp>
  </cdr:relSizeAnchor>
</c:userShape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E7CE6-8B88-47CA-940C-0E0E1789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3845</TotalTime>
  <Pages>115</Pages>
  <Words>23245</Words>
  <Characters>132503</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397</cp:revision>
  <cp:lastPrinted>2015-01-15T05:31:00Z</cp:lastPrinted>
  <dcterms:created xsi:type="dcterms:W3CDTF">2013-12-23T05:46:00Z</dcterms:created>
  <dcterms:modified xsi:type="dcterms:W3CDTF">2015-01-19T06:46:00Z</dcterms:modified>
</cp:coreProperties>
</file>