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theme/themeOverride22.xml" ContentType="application/vnd.openxmlformats-officedocument.themeOverride+xml"/>
  <Override PartName="/word/charts/chart26.xml" ContentType="application/vnd.openxmlformats-officedocument.drawingml.chart+xml"/>
  <Override PartName="/word/theme/themeOverride23.xml" ContentType="application/vnd.openxmlformats-officedocument.themeOverride+xml"/>
  <Override PartName="/word/charts/chart27.xml" ContentType="application/vnd.openxmlformats-officedocument.drawingml.chart+xml"/>
  <Override PartName="/word/theme/themeOverride24.xml" ContentType="application/vnd.openxmlformats-officedocument.themeOverride+xml"/>
  <Override PartName="/word/charts/chart28.xml" ContentType="application/vnd.openxmlformats-officedocument.drawingml.chart+xml"/>
  <Override PartName="/word/theme/themeOverride25.xml" ContentType="application/vnd.openxmlformats-officedocument.themeOverride+xml"/>
  <Override PartName="/word/charts/chart29.xml" ContentType="application/vnd.openxmlformats-officedocument.drawingml.chart+xml"/>
  <Override PartName="/word/theme/themeOverride26.xml" ContentType="application/vnd.openxmlformats-officedocument.themeOverride+xml"/>
  <Override PartName="/word/charts/chart30.xml" ContentType="application/vnd.openxmlformats-officedocument.drawingml.chart+xml"/>
  <Override PartName="/word/theme/themeOverride27.xml" ContentType="application/vnd.openxmlformats-officedocument.themeOverride+xml"/>
  <Override PartName="/word/charts/chart31.xml" ContentType="application/vnd.openxmlformats-officedocument.drawingml.chart+xml"/>
  <Override PartName="/word/theme/themeOverride28.xml" ContentType="application/vnd.openxmlformats-officedocument.themeOverride+xml"/>
  <Override PartName="/word/charts/chart32.xml" ContentType="application/vnd.openxmlformats-officedocument.drawingml.chart+xml"/>
  <Override PartName="/word/theme/themeOverride29.xml" ContentType="application/vnd.openxmlformats-officedocument.themeOverride+xml"/>
  <Override PartName="/word/charts/chart33.xml" ContentType="application/vnd.openxmlformats-officedocument.drawingml.chart+xml"/>
  <Override PartName="/word/theme/themeOverride30.xml" ContentType="application/vnd.openxmlformats-officedocument.themeOverride+xml"/>
  <Override PartName="/word/charts/chart34.xml" ContentType="application/vnd.openxmlformats-officedocument.drawingml.chart+xml"/>
  <Override PartName="/word/theme/themeOverride31.xml" ContentType="application/vnd.openxmlformats-officedocument.themeOverride+xml"/>
  <Override PartName="/word/charts/chart35.xml" ContentType="application/vnd.openxmlformats-officedocument.drawingml.chart+xml"/>
  <Override PartName="/word/theme/themeOverride32.xml" ContentType="application/vnd.openxmlformats-officedocument.themeOverride+xml"/>
  <Override PartName="/word/charts/chart36.xml" ContentType="application/vnd.openxmlformats-officedocument.drawingml.chart+xml"/>
  <Override PartName="/word/theme/themeOverride33.xml" ContentType="application/vnd.openxmlformats-officedocument.themeOverride+xml"/>
  <Override PartName="/word/charts/chart37.xml" ContentType="application/vnd.openxmlformats-officedocument.drawingml.chart+xml"/>
  <Override PartName="/word/theme/themeOverride34.xml" ContentType="application/vnd.openxmlformats-officedocument.themeOverride+xml"/>
  <Override PartName="/word/charts/chart38.xml" ContentType="application/vnd.openxmlformats-officedocument.drawingml.chart+xml"/>
  <Override PartName="/word/theme/themeOverride35.xml" ContentType="application/vnd.openxmlformats-officedocument.themeOverride+xml"/>
  <Override PartName="/word/charts/chart39.xml" ContentType="application/vnd.openxmlformats-officedocument.drawingml.chart+xml"/>
  <Override PartName="/word/theme/themeOverride36.xml" ContentType="application/vnd.openxmlformats-officedocument.themeOverride+xml"/>
  <Override PartName="/word/charts/chart40.xml" ContentType="application/vnd.openxmlformats-officedocument.drawingml.chart+xml"/>
  <Override PartName="/word/theme/themeOverride37.xml" ContentType="application/vnd.openxmlformats-officedocument.themeOverride+xml"/>
  <Override PartName="/word/charts/chart41.xml" ContentType="application/vnd.openxmlformats-officedocument.drawingml.chart+xml"/>
  <Override PartName="/word/theme/themeOverride38.xml" ContentType="application/vnd.openxmlformats-officedocument.themeOverride+xml"/>
  <Override PartName="/word/charts/chart42.xml" ContentType="application/vnd.openxmlformats-officedocument.drawingml.chart+xml"/>
  <Override PartName="/word/theme/themeOverride39.xml" ContentType="application/vnd.openxmlformats-officedocument.themeOverride+xml"/>
  <Override PartName="/word/charts/chart43.xml" ContentType="application/vnd.openxmlformats-officedocument.drawingml.chart+xml"/>
  <Override PartName="/word/theme/themeOverride40.xml" ContentType="application/vnd.openxmlformats-officedocument.themeOverride+xml"/>
  <Override PartName="/word/charts/chart4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9A4102" w:rsidRDefault="00987716" w:rsidP="003F700C">
      <w:pPr>
        <w:spacing w:after="0"/>
        <w:ind w:firstLine="567"/>
        <w:jc w:val="center"/>
        <w:rPr>
          <w:rFonts w:ascii="Times New Roman" w:hAnsi="Times New Roman" w:cs="Times New Roman"/>
          <w:highlight w:val="yellow"/>
        </w:rPr>
      </w:pPr>
      <w:r w:rsidRPr="00616AFE">
        <w:rPr>
          <w:rFonts w:ascii="Times New Roman" w:eastAsia="Times New Roman" w:hAnsi="Times New Roman" w:cs="Times New Roman"/>
          <w:noProof/>
          <w:sz w:val="26"/>
          <w:szCs w:val="20"/>
          <w:lang w:eastAsia="ru-RU"/>
        </w:rPr>
        <w:drawing>
          <wp:inline distT="0" distB="0" distL="0" distR="0" wp14:anchorId="28AD0DF6" wp14:editId="11FD692B">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9A4102" w:rsidRDefault="00987716" w:rsidP="003F700C">
      <w:pPr>
        <w:spacing w:after="0"/>
        <w:ind w:left="284"/>
        <w:jc w:val="center"/>
        <w:rPr>
          <w:rFonts w:ascii="Times New Roman" w:hAnsi="Times New Roman" w:cs="Times New Roman"/>
          <w:sz w:val="28"/>
          <w:szCs w:val="28"/>
          <w:highlight w:val="yellow"/>
        </w:rPr>
      </w:pPr>
    </w:p>
    <w:p w:rsidR="00987716" w:rsidRPr="009A4102" w:rsidRDefault="00987716" w:rsidP="003F700C">
      <w:pPr>
        <w:spacing w:after="0"/>
        <w:ind w:left="284"/>
        <w:jc w:val="center"/>
        <w:rPr>
          <w:rFonts w:ascii="Times New Roman" w:hAnsi="Times New Roman" w:cs="Times New Roman"/>
          <w:sz w:val="28"/>
          <w:szCs w:val="28"/>
          <w:highlight w:val="yellow"/>
        </w:rPr>
      </w:pPr>
    </w:p>
    <w:p w:rsidR="00987716" w:rsidRPr="009A4102" w:rsidRDefault="00987716" w:rsidP="003F700C">
      <w:pPr>
        <w:spacing w:after="0"/>
        <w:ind w:left="284"/>
        <w:jc w:val="center"/>
        <w:rPr>
          <w:rFonts w:ascii="Times New Roman" w:hAnsi="Times New Roman" w:cs="Times New Roman"/>
          <w:sz w:val="28"/>
          <w:szCs w:val="28"/>
          <w:highlight w:val="yellow"/>
        </w:rPr>
      </w:pPr>
    </w:p>
    <w:p w:rsidR="00987716" w:rsidRPr="009A4102" w:rsidRDefault="00987716" w:rsidP="003F700C">
      <w:pPr>
        <w:spacing w:after="0"/>
        <w:ind w:left="284"/>
        <w:jc w:val="center"/>
        <w:rPr>
          <w:rFonts w:ascii="Times New Roman" w:hAnsi="Times New Roman" w:cs="Times New Roman"/>
          <w:sz w:val="28"/>
          <w:szCs w:val="28"/>
          <w:highlight w:val="yellow"/>
        </w:rPr>
      </w:pPr>
    </w:p>
    <w:p w:rsidR="008E3553" w:rsidRPr="009A4102" w:rsidRDefault="008E3553" w:rsidP="003F700C">
      <w:pPr>
        <w:spacing w:after="0"/>
        <w:ind w:left="284"/>
        <w:jc w:val="center"/>
        <w:rPr>
          <w:rFonts w:ascii="Times New Roman" w:hAnsi="Times New Roman" w:cs="Times New Roman"/>
          <w:sz w:val="28"/>
          <w:szCs w:val="28"/>
          <w:highlight w:val="yellow"/>
        </w:rPr>
      </w:pPr>
    </w:p>
    <w:p w:rsidR="008E3553" w:rsidRPr="009A4102" w:rsidRDefault="008E3553" w:rsidP="003F700C">
      <w:pPr>
        <w:spacing w:after="0"/>
        <w:ind w:left="284"/>
        <w:jc w:val="center"/>
        <w:rPr>
          <w:rFonts w:ascii="Times New Roman" w:hAnsi="Times New Roman" w:cs="Times New Roman"/>
          <w:sz w:val="28"/>
          <w:szCs w:val="28"/>
          <w:highlight w:val="yellow"/>
        </w:rPr>
      </w:pPr>
    </w:p>
    <w:p w:rsidR="008E3553" w:rsidRPr="009A4102" w:rsidRDefault="008E3553" w:rsidP="003F700C">
      <w:pPr>
        <w:spacing w:after="0"/>
        <w:ind w:left="284"/>
        <w:jc w:val="center"/>
        <w:rPr>
          <w:rFonts w:ascii="Times New Roman" w:hAnsi="Times New Roman" w:cs="Times New Roman"/>
          <w:sz w:val="28"/>
          <w:szCs w:val="28"/>
          <w:highlight w:val="yellow"/>
        </w:rPr>
      </w:pPr>
    </w:p>
    <w:p w:rsidR="008E3553" w:rsidRPr="009A4102" w:rsidRDefault="008E3553" w:rsidP="003F700C">
      <w:pPr>
        <w:spacing w:after="0"/>
        <w:ind w:left="284"/>
        <w:jc w:val="center"/>
        <w:rPr>
          <w:rFonts w:ascii="Times New Roman" w:hAnsi="Times New Roman" w:cs="Times New Roman"/>
          <w:sz w:val="28"/>
          <w:szCs w:val="28"/>
          <w:highlight w:val="yellow"/>
        </w:rPr>
      </w:pPr>
    </w:p>
    <w:p w:rsidR="00987716" w:rsidRPr="009A4102" w:rsidRDefault="00987716" w:rsidP="003F700C">
      <w:pPr>
        <w:spacing w:after="0"/>
        <w:ind w:left="284"/>
        <w:jc w:val="center"/>
        <w:rPr>
          <w:rFonts w:ascii="Times New Roman" w:hAnsi="Times New Roman" w:cs="Times New Roman"/>
          <w:sz w:val="28"/>
          <w:szCs w:val="28"/>
          <w:highlight w:val="yellow"/>
        </w:rPr>
      </w:pPr>
    </w:p>
    <w:p w:rsidR="00987716" w:rsidRPr="009A4102" w:rsidRDefault="00987716" w:rsidP="003F700C">
      <w:pPr>
        <w:spacing w:after="0"/>
        <w:ind w:left="284"/>
        <w:jc w:val="center"/>
        <w:rPr>
          <w:rFonts w:ascii="Times New Roman" w:hAnsi="Times New Roman" w:cs="Times New Roman"/>
          <w:sz w:val="28"/>
          <w:szCs w:val="28"/>
          <w:highlight w:val="yellow"/>
        </w:rPr>
      </w:pPr>
    </w:p>
    <w:p w:rsidR="00987716" w:rsidRPr="009A4102" w:rsidRDefault="00987716" w:rsidP="003F700C">
      <w:pPr>
        <w:spacing w:after="0"/>
        <w:ind w:left="284"/>
        <w:jc w:val="center"/>
        <w:rPr>
          <w:rFonts w:ascii="Times New Roman" w:hAnsi="Times New Roman" w:cs="Times New Roman"/>
          <w:sz w:val="28"/>
          <w:szCs w:val="28"/>
          <w:highlight w:val="yellow"/>
        </w:rPr>
      </w:pPr>
    </w:p>
    <w:p w:rsidR="00987716" w:rsidRPr="009A4102" w:rsidRDefault="00987716" w:rsidP="003F700C">
      <w:pPr>
        <w:spacing w:after="0" w:line="360" w:lineRule="auto"/>
        <w:ind w:left="284"/>
        <w:jc w:val="center"/>
        <w:rPr>
          <w:rFonts w:ascii="Times New Roman" w:hAnsi="Times New Roman" w:cs="Times New Roman"/>
          <w:sz w:val="28"/>
          <w:szCs w:val="28"/>
          <w:highlight w:val="yellow"/>
        </w:rPr>
      </w:pPr>
    </w:p>
    <w:p w:rsidR="00987716" w:rsidRPr="009A4102" w:rsidRDefault="00987716" w:rsidP="003F700C">
      <w:pPr>
        <w:spacing w:after="0" w:line="360" w:lineRule="auto"/>
        <w:jc w:val="center"/>
        <w:rPr>
          <w:rFonts w:ascii="Times New Roman" w:hAnsi="Times New Roman" w:cs="Times New Roman"/>
          <w:b/>
          <w:spacing w:val="10"/>
          <w:sz w:val="36"/>
          <w:szCs w:val="36"/>
        </w:rPr>
      </w:pPr>
      <w:r w:rsidRPr="009A4102">
        <w:rPr>
          <w:rFonts w:ascii="Times New Roman" w:hAnsi="Times New Roman" w:cs="Times New Roman"/>
          <w:b/>
          <w:spacing w:val="10"/>
          <w:sz w:val="36"/>
          <w:szCs w:val="36"/>
        </w:rPr>
        <w:t>Отчет</w:t>
      </w:r>
    </w:p>
    <w:p w:rsidR="00987716" w:rsidRPr="009A4102" w:rsidRDefault="00987716" w:rsidP="003F700C">
      <w:pPr>
        <w:spacing w:after="0" w:line="360" w:lineRule="auto"/>
        <w:jc w:val="center"/>
        <w:rPr>
          <w:rFonts w:ascii="Times New Roman" w:hAnsi="Times New Roman" w:cs="Times New Roman"/>
          <w:b/>
          <w:spacing w:val="10"/>
          <w:sz w:val="36"/>
          <w:szCs w:val="36"/>
        </w:rPr>
      </w:pPr>
      <w:r w:rsidRPr="009A4102">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9A4102" w:rsidRDefault="00987716" w:rsidP="003F700C">
      <w:pPr>
        <w:spacing w:after="0" w:line="360" w:lineRule="auto"/>
        <w:jc w:val="center"/>
        <w:rPr>
          <w:rFonts w:ascii="Times New Roman" w:hAnsi="Times New Roman" w:cs="Times New Roman"/>
          <w:b/>
          <w:spacing w:val="10"/>
          <w:sz w:val="36"/>
          <w:szCs w:val="36"/>
        </w:rPr>
      </w:pPr>
      <w:r w:rsidRPr="009A4102">
        <w:rPr>
          <w:rFonts w:ascii="Times New Roman" w:hAnsi="Times New Roman" w:cs="Times New Roman"/>
          <w:b/>
          <w:spacing w:val="10"/>
          <w:sz w:val="36"/>
          <w:szCs w:val="36"/>
        </w:rPr>
        <w:t>по Волгоградской области и Республике Калмыкия</w:t>
      </w:r>
    </w:p>
    <w:p w:rsidR="00987716" w:rsidRPr="009A4102" w:rsidRDefault="00705851" w:rsidP="003F700C">
      <w:pPr>
        <w:spacing w:after="0" w:line="360" w:lineRule="auto"/>
        <w:jc w:val="center"/>
        <w:rPr>
          <w:rFonts w:ascii="Times New Roman" w:hAnsi="Times New Roman" w:cs="Times New Roman"/>
          <w:b/>
          <w:spacing w:val="10"/>
          <w:sz w:val="36"/>
          <w:szCs w:val="36"/>
        </w:rPr>
      </w:pPr>
      <w:r w:rsidRPr="009A4102">
        <w:rPr>
          <w:rFonts w:ascii="Times New Roman" w:hAnsi="Times New Roman" w:cs="Times New Roman"/>
          <w:b/>
          <w:spacing w:val="10"/>
          <w:sz w:val="36"/>
          <w:szCs w:val="36"/>
        </w:rPr>
        <w:t xml:space="preserve">за </w:t>
      </w:r>
      <w:r w:rsidR="009A4102" w:rsidRPr="009A4102">
        <w:rPr>
          <w:rFonts w:ascii="Times New Roman" w:hAnsi="Times New Roman" w:cs="Times New Roman"/>
          <w:b/>
          <w:spacing w:val="10"/>
          <w:sz w:val="36"/>
          <w:szCs w:val="36"/>
        </w:rPr>
        <w:t xml:space="preserve">1 квартал </w:t>
      </w:r>
      <w:r w:rsidR="00987716" w:rsidRPr="009A4102">
        <w:rPr>
          <w:rFonts w:ascii="Times New Roman" w:hAnsi="Times New Roman" w:cs="Times New Roman"/>
          <w:b/>
          <w:spacing w:val="10"/>
          <w:sz w:val="36"/>
          <w:szCs w:val="36"/>
        </w:rPr>
        <w:t>201</w:t>
      </w:r>
      <w:r w:rsidR="009A4102" w:rsidRPr="009A4102">
        <w:rPr>
          <w:rFonts w:ascii="Times New Roman" w:hAnsi="Times New Roman" w:cs="Times New Roman"/>
          <w:b/>
          <w:spacing w:val="10"/>
          <w:sz w:val="36"/>
          <w:szCs w:val="36"/>
        </w:rPr>
        <w:t>5</w:t>
      </w:r>
      <w:r w:rsidR="00987716" w:rsidRPr="009A4102">
        <w:rPr>
          <w:rFonts w:ascii="Times New Roman" w:hAnsi="Times New Roman" w:cs="Times New Roman"/>
          <w:b/>
          <w:spacing w:val="10"/>
          <w:sz w:val="36"/>
          <w:szCs w:val="36"/>
        </w:rPr>
        <w:t xml:space="preserve"> год</w:t>
      </w:r>
      <w:r w:rsidR="009A4102" w:rsidRPr="009A4102">
        <w:rPr>
          <w:rFonts w:ascii="Times New Roman" w:hAnsi="Times New Roman" w:cs="Times New Roman"/>
          <w:b/>
          <w:spacing w:val="10"/>
          <w:sz w:val="36"/>
          <w:szCs w:val="36"/>
        </w:rPr>
        <w:t>а</w:t>
      </w:r>
    </w:p>
    <w:p w:rsidR="00987716" w:rsidRPr="009A4102" w:rsidRDefault="00987716" w:rsidP="003F700C">
      <w:pPr>
        <w:spacing w:after="0" w:line="240" w:lineRule="auto"/>
        <w:rPr>
          <w:rFonts w:ascii="Times New Roman" w:hAnsi="Times New Roman" w:cs="Times New Roman"/>
          <w:sz w:val="28"/>
          <w:szCs w:val="28"/>
          <w:highlight w:val="yellow"/>
        </w:rPr>
      </w:pPr>
    </w:p>
    <w:p w:rsidR="00987716" w:rsidRPr="009A4102" w:rsidRDefault="00987716" w:rsidP="003F700C">
      <w:pPr>
        <w:spacing w:after="0" w:line="240" w:lineRule="auto"/>
        <w:rPr>
          <w:rFonts w:ascii="Times New Roman" w:hAnsi="Times New Roman" w:cs="Times New Roman"/>
          <w:sz w:val="28"/>
          <w:szCs w:val="28"/>
          <w:highlight w:val="yellow"/>
        </w:rPr>
      </w:pPr>
    </w:p>
    <w:p w:rsidR="00987716" w:rsidRPr="009A4102" w:rsidRDefault="00987716" w:rsidP="003F700C">
      <w:pPr>
        <w:spacing w:after="0" w:line="240" w:lineRule="auto"/>
        <w:rPr>
          <w:rFonts w:ascii="Times New Roman" w:hAnsi="Times New Roman" w:cs="Times New Roman"/>
          <w:sz w:val="28"/>
          <w:szCs w:val="28"/>
          <w:highlight w:val="yellow"/>
        </w:rPr>
      </w:pPr>
    </w:p>
    <w:p w:rsidR="008E3553" w:rsidRPr="009A4102" w:rsidRDefault="008E3553" w:rsidP="003F700C">
      <w:pPr>
        <w:spacing w:after="0" w:line="240" w:lineRule="auto"/>
        <w:rPr>
          <w:rFonts w:ascii="Times New Roman" w:hAnsi="Times New Roman" w:cs="Times New Roman"/>
          <w:sz w:val="28"/>
          <w:szCs w:val="28"/>
          <w:highlight w:val="yellow"/>
        </w:rPr>
      </w:pPr>
    </w:p>
    <w:p w:rsidR="008E3553" w:rsidRPr="009A4102" w:rsidRDefault="008E3553" w:rsidP="003F700C">
      <w:pPr>
        <w:spacing w:after="0" w:line="240" w:lineRule="auto"/>
        <w:rPr>
          <w:rFonts w:ascii="Times New Roman" w:hAnsi="Times New Roman" w:cs="Times New Roman"/>
          <w:sz w:val="28"/>
          <w:szCs w:val="28"/>
          <w:highlight w:val="yellow"/>
        </w:rPr>
      </w:pPr>
    </w:p>
    <w:p w:rsidR="008E3553" w:rsidRPr="009A4102" w:rsidRDefault="008E3553" w:rsidP="003F700C">
      <w:pPr>
        <w:spacing w:after="0" w:line="240" w:lineRule="auto"/>
        <w:rPr>
          <w:rFonts w:ascii="Times New Roman" w:hAnsi="Times New Roman" w:cs="Times New Roman"/>
          <w:sz w:val="28"/>
          <w:szCs w:val="28"/>
          <w:highlight w:val="yellow"/>
        </w:rPr>
      </w:pPr>
    </w:p>
    <w:p w:rsidR="008E3553" w:rsidRPr="009A4102" w:rsidRDefault="008E3553" w:rsidP="003F700C">
      <w:pPr>
        <w:spacing w:after="0" w:line="240" w:lineRule="auto"/>
        <w:rPr>
          <w:rFonts w:ascii="Times New Roman" w:hAnsi="Times New Roman" w:cs="Times New Roman"/>
          <w:sz w:val="28"/>
          <w:szCs w:val="28"/>
          <w:highlight w:val="yellow"/>
        </w:rPr>
      </w:pPr>
    </w:p>
    <w:p w:rsidR="008E3553" w:rsidRPr="009A4102" w:rsidRDefault="008E3553" w:rsidP="003F700C">
      <w:pPr>
        <w:spacing w:after="0" w:line="240" w:lineRule="auto"/>
        <w:rPr>
          <w:rFonts w:ascii="Times New Roman" w:hAnsi="Times New Roman" w:cs="Times New Roman"/>
          <w:sz w:val="28"/>
          <w:szCs w:val="28"/>
          <w:highlight w:val="yellow"/>
        </w:rPr>
      </w:pPr>
    </w:p>
    <w:p w:rsidR="00F33070" w:rsidRPr="009A4102" w:rsidRDefault="00F33070" w:rsidP="003F700C">
      <w:pPr>
        <w:spacing w:after="0" w:line="240" w:lineRule="auto"/>
        <w:rPr>
          <w:rFonts w:ascii="Times New Roman" w:hAnsi="Times New Roman" w:cs="Times New Roman"/>
          <w:sz w:val="28"/>
          <w:szCs w:val="28"/>
          <w:highlight w:val="yellow"/>
        </w:rPr>
      </w:pPr>
    </w:p>
    <w:p w:rsidR="00987716" w:rsidRPr="009A4102" w:rsidRDefault="00987716" w:rsidP="003F700C">
      <w:pPr>
        <w:spacing w:after="0" w:line="240" w:lineRule="auto"/>
        <w:rPr>
          <w:rFonts w:ascii="Times New Roman" w:hAnsi="Times New Roman" w:cs="Times New Roman"/>
          <w:sz w:val="28"/>
          <w:szCs w:val="28"/>
          <w:highlight w:val="yellow"/>
        </w:rPr>
      </w:pPr>
    </w:p>
    <w:p w:rsidR="00F33070" w:rsidRPr="009A4102" w:rsidRDefault="00F33070" w:rsidP="003F700C">
      <w:pPr>
        <w:spacing w:after="0" w:line="240" w:lineRule="auto"/>
        <w:rPr>
          <w:rFonts w:ascii="Times New Roman" w:hAnsi="Times New Roman" w:cs="Times New Roman"/>
          <w:sz w:val="28"/>
          <w:szCs w:val="28"/>
          <w:highlight w:val="yellow"/>
        </w:rPr>
      </w:pPr>
    </w:p>
    <w:p w:rsidR="00987716" w:rsidRPr="009A4102" w:rsidRDefault="00987716" w:rsidP="003F700C">
      <w:pPr>
        <w:spacing w:after="0" w:line="240" w:lineRule="auto"/>
        <w:rPr>
          <w:rFonts w:ascii="Times New Roman" w:hAnsi="Times New Roman" w:cs="Times New Roman"/>
          <w:sz w:val="28"/>
          <w:szCs w:val="28"/>
          <w:highlight w:val="yellow"/>
        </w:rPr>
      </w:pPr>
    </w:p>
    <w:p w:rsidR="00987716" w:rsidRPr="009A4102" w:rsidRDefault="00987716" w:rsidP="003F700C">
      <w:pPr>
        <w:spacing w:after="0" w:line="240" w:lineRule="auto"/>
        <w:rPr>
          <w:rFonts w:ascii="Times New Roman" w:hAnsi="Times New Roman" w:cs="Times New Roman"/>
          <w:sz w:val="28"/>
          <w:szCs w:val="28"/>
          <w:highlight w:val="yellow"/>
        </w:rPr>
      </w:pPr>
    </w:p>
    <w:p w:rsidR="00987716" w:rsidRPr="009A4102" w:rsidRDefault="00987716" w:rsidP="003F700C">
      <w:pPr>
        <w:spacing w:after="0" w:line="240" w:lineRule="auto"/>
        <w:rPr>
          <w:rFonts w:ascii="Times New Roman" w:hAnsi="Times New Roman" w:cs="Times New Roman"/>
          <w:sz w:val="28"/>
          <w:szCs w:val="28"/>
          <w:highlight w:val="yellow"/>
        </w:rPr>
      </w:pPr>
    </w:p>
    <w:p w:rsidR="00987716" w:rsidRPr="009A4102" w:rsidRDefault="00987716" w:rsidP="003F700C">
      <w:pPr>
        <w:spacing w:after="0" w:line="240" w:lineRule="auto"/>
        <w:jc w:val="center"/>
        <w:rPr>
          <w:rFonts w:ascii="Times New Roman" w:hAnsi="Times New Roman" w:cs="Times New Roman"/>
          <w:b/>
          <w:sz w:val="28"/>
          <w:szCs w:val="28"/>
          <w:highlight w:val="yellow"/>
        </w:rPr>
      </w:pPr>
    </w:p>
    <w:p w:rsidR="00987716" w:rsidRPr="009A4102" w:rsidRDefault="00987716" w:rsidP="003F700C">
      <w:pPr>
        <w:spacing w:after="0" w:line="240" w:lineRule="auto"/>
        <w:jc w:val="center"/>
        <w:rPr>
          <w:rFonts w:ascii="Times New Roman" w:hAnsi="Times New Roman" w:cs="Times New Roman"/>
          <w:b/>
          <w:sz w:val="28"/>
          <w:szCs w:val="28"/>
          <w:highlight w:val="yellow"/>
        </w:rPr>
      </w:pPr>
    </w:p>
    <w:p w:rsidR="00987716" w:rsidRPr="009A4102" w:rsidRDefault="00987716" w:rsidP="003F700C">
      <w:pPr>
        <w:spacing w:after="0" w:line="240" w:lineRule="auto"/>
        <w:jc w:val="center"/>
        <w:rPr>
          <w:rFonts w:ascii="Times New Roman" w:hAnsi="Times New Roman" w:cs="Times New Roman"/>
          <w:sz w:val="16"/>
          <w:szCs w:val="16"/>
          <w:highlight w:val="yellow"/>
        </w:rPr>
      </w:pPr>
    </w:p>
    <w:p w:rsidR="00987716" w:rsidRPr="009A4102" w:rsidRDefault="00987716" w:rsidP="003F700C">
      <w:pPr>
        <w:spacing w:after="0" w:line="240" w:lineRule="auto"/>
        <w:rPr>
          <w:rFonts w:ascii="Times New Roman" w:hAnsi="Times New Roman" w:cs="Times New Roman"/>
          <w:sz w:val="28"/>
          <w:szCs w:val="28"/>
          <w:highlight w:val="yellow"/>
        </w:rPr>
      </w:pPr>
    </w:p>
    <w:p w:rsidR="00987716" w:rsidRPr="009A4102" w:rsidRDefault="00987716" w:rsidP="003F700C">
      <w:pPr>
        <w:spacing w:after="0" w:line="240" w:lineRule="auto"/>
        <w:jc w:val="center"/>
        <w:rPr>
          <w:rFonts w:ascii="Times New Roman" w:hAnsi="Times New Roman" w:cs="Times New Roman"/>
          <w:sz w:val="28"/>
          <w:szCs w:val="28"/>
        </w:rPr>
      </w:pPr>
      <w:r w:rsidRPr="009A4102">
        <w:rPr>
          <w:rFonts w:ascii="Times New Roman" w:hAnsi="Times New Roman" w:cs="Times New Roman"/>
          <w:sz w:val="28"/>
          <w:szCs w:val="28"/>
        </w:rPr>
        <w:t>г. Волгоград</w:t>
      </w:r>
    </w:p>
    <w:p w:rsidR="00B94019" w:rsidRPr="009A4102" w:rsidRDefault="00B94019" w:rsidP="003F700C">
      <w:pPr>
        <w:spacing w:after="0"/>
        <w:rPr>
          <w:rFonts w:ascii="Times New Roman" w:hAnsi="Times New Roman" w:cs="Times New Roman"/>
          <w:sz w:val="28"/>
          <w:szCs w:val="28"/>
          <w:highlight w:val="yellow"/>
        </w:rPr>
      </w:pPr>
      <w:r w:rsidRPr="009A4102">
        <w:rPr>
          <w:rFonts w:ascii="Times New Roman" w:hAnsi="Times New Roman" w:cs="Times New Roman"/>
          <w:sz w:val="28"/>
          <w:szCs w:val="28"/>
          <w:highlight w:val="yellow"/>
        </w:rPr>
        <w:br w:type="page"/>
      </w:r>
    </w:p>
    <w:p w:rsidR="00EA244B" w:rsidRPr="009A4102" w:rsidRDefault="00EA244B" w:rsidP="003F700C">
      <w:pPr>
        <w:spacing w:after="0" w:line="360" w:lineRule="auto"/>
        <w:jc w:val="center"/>
        <w:rPr>
          <w:rFonts w:ascii="Times New Roman" w:hAnsi="Times New Roman" w:cs="Times New Roman"/>
          <w:b/>
          <w:sz w:val="28"/>
          <w:szCs w:val="28"/>
        </w:rPr>
      </w:pPr>
      <w:r w:rsidRPr="009A4102">
        <w:rPr>
          <w:rFonts w:ascii="Times New Roman" w:hAnsi="Times New Roman" w:cs="Times New Roman"/>
          <w:b/>
          <w:sz w:val="28"/>
          <w:szCs w:val="28"/>
        </w:rPr>
        <w:lastRenderedPageBreak/>
        <w:t>Содержание</w:t>
      </w:r>
    </w:p>
    <w:p w:rsidR="00EA244B" w:rsidRPr="009A4102" w:rsidRDefault="00EA244B" w:rsidP="003F700C">
      <w:pPr>
        <w:spacing w:after="0" w:line="360" w:lineRule="auto"/>
        <w:jc w:val="center"/>
        <w:rPr>
          <w:rFonts w:ascii="Times New Roman" w:hAnsi="Times New Roman" w:cs="Times New Roman"/>
          <w:sz w:val="28"/>
          <w:szCs w:val="28"/>
        </w:rPr>
      </w:pPr>
    </w:p>
    <w:p w:rsidR="00EA244B" w:rsidRPr="009A4102" w:rsidRDefault="00EA244B" w:rsidP="003F700C">
      <w:pPr>
        <w:spacing w:after="0" w:line="360" w:lineRule="auto"/>
        <w:ind w:firstLine="709"/>
        <w:jc w:val="both"/>
        <w:rPr>
          <w:rFonts w:ascii="Times New Roman" w:hAnsi="Times New Roman" w:cs="Times New Roman"/>
          <w:b/>
          <w:sz w:val="28"/>
          <w:szCs w:val="28"/>
        </w:rPr>
      </w:pPr>
      <w:r w:rsidRPr="009A4102">
        <w:rPr>
          <w:rFonts w:ascii="Times New Roman" w:hAnsi="Times New Roman" w:cs="Times New Roman"/>
          <w:b/>
          <w:sz w:val="28"/>
          <w:szCs w:val="28"/>
        </w:rPr>
        <w:t>I. Сведения о выполнении полномочий, возложенных на территориальный</w:t>
      </w:r>
      <w:r w:rsidR="00B94019" w:rsidRPr="009A4102">
        <w:rPr>
          <w:rFonts w:ascii="Times New Roman" w:hAnsi="Times New Roman" w:cs="Times New Roman"/>
          <w:b/>
          <w:sz w:val="28"/>
          <w:szCs w:val="28"/>
        </w:rPr>
        <w:t xml:space="preserve"> орган Роскомнадзора</w:t>
      </w:r>
    </w:p>
    <w:p w:rsidR="00EA244B" w:rsidRPr="009A4102" w:rsidRDefault="00EA244B" w:rsidP="003F700C">
      <w:pPr>
        <w:spacing w:after="0" w:line="360" w:lineRule="auto"/>
        <w:ind w:firstLine="709"/>
        <w:jc w:val="both"/>
        <w:rPr>
          <w:rFonts w:ascii="Times New Roman" w:hAnsi="Times New Roman" w:cs="Times New Roman"/>
          <w:sz w:val="28"/>
          <w:szCs w:val="28"/>
        </w:rPr>
      </w:pPr>
      <w:r w:rsidRPr="009A4102">
        <w:rPr>
          <w:rFonts w:ascii="Times New Roman" w:hAnsi="Times New Roman" w:cs="Times New Roman"/>
          <w:sz w:val="28"/>
          <w:szCs w:val="28"/>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9A4102">
        <w:rPr>
          <w:rFonts w:ascii="Times New Roman" w:hAnsi="Times New Roman" w:cs="Times New Roman"/>
          <w:sz w:val="28"/>
          <w:szCs w:val="28"/>
        </w:rPr>
        <w:t xml:space="preserve">и </w:t>
      </w:r>
      <w:r w:rsidRPr="009A4102">
        <w:rPr>
          <w:rFonts w:ascii="Times New Roman" w:hAnsi="Times New Roman" w:cs="Times New Roman"/>
          <w:sz w:val="28"/>
          <w:szCs w:val="28"/>
        </w:rPr>
        <w:t xml:space="preserve">мероприятий </w:t>
      </w:r>
      <w:r w:rsidR="00B94019" w:rsidRPr="009A4102">
        <w:rPr>
          <w:rFonts w:ascii="Times New Roman" w:hAnsi="Times New Roman" w:cs="Times New Roman"/>
          <w:sz w:val="28"/>
          <w:szCs w:val="28"/>
        </w:rPr>
        <w:t>по систематическому наблюдению</w:t>
      </w:r>
    </w:p>
    <w:p w:rsidR="00EA244B" w:rsidRPr="009A4102" w:rsidRDefault="00EA244B" w:rsidP="003F700C">
      <w:pPr>
        <w:spacing w:after="0" w:line="360" w:lineRule="auto"/>
        <w:ind w:firstLine="709"/>
        <w:jc w:val="both"/>
        <w:rPr>
          <w:rFonts w:ascii="Times New Roman" w:hAnsi="Times New Roman" w:cs="Times New Roman"/>
          <w:sz w:val="28"/>
          <w:szCs w:val="28"/>
        </w:rPr>
      </w:pPr>
      <w:r w:rsidRPr="009A4102">
        <w:rPr>
          <w:rFonts w:ascii="Times New Roman" w:hAnsi="Times New Roman" w:cs="Times New Roman"/>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9A4102">
        <w:rPr>
          <w:rFonts w:ascii="Times New Roman" w:hAnsi="Times New Roman" w:cs="Times New Roman"/>
          <w:sz w:val="28"/>
          <w:szCs w:val="28"/>
        </w:rPr>
        <w:t>о систематическому наблюдению</w:t>
      </w:r>
      <w:r w:rsidR="00B94019" w:rsidRPr="009A4102">
        <w:rPr>
          <w:rFonts w:ascii="Times New Roman" w:hAnsi="Times New Roman" w:cs="Times New Roman"/>
          <w:sz w:val="28"/>
          <w:szCs w:val="28"/>
        </w:rPr>
        <w:tab/>
      </w:r>
    </w:p>
    <w:p w:rsidR="00EA244B" w:rsidRPr="009A4102" w:rsidRDefault="00EA244B" w:rsidP="003F700C">
      <w:pPr>
        <w:spacing w:after="0" w:line="360" w:lineRule="auto"/>
        <w:ind w:firstLine="709"/>
        <w:jc w:val="both"/>
        <w:rPr>
          <w:rFonts w:ascii="Times New Roman" w:hAnsi="Times New Roman" w:cs="Times New Roman"/>
          <w:sz w:val="28"/>
          <w:szCs w:val="28"/>
        </w:rPr>
      </w:pPr>
      <w:r w:rsidRPr="009A4102">
        <w:rPr>
          <w:rFonts w:ascii="Times New Roman" w:hAnsi="Times New Roman" w:cs="Times New Roman"/>
          <w:sz w:val="28"/>
          <w:szCs w:val="28"/>
        </w:rPr>
        <w:t>1.3. Выполнение полномочий в уста</w:t>
      </w:r>
      <w:r w:rsidR="00B94019" w:rsidRPr="009A4102">
        <w:rPr>
          <w:rFonts w:ascii="Times New Roman" w:hAnsi="Times New Roman" w:cs="Times New Roman"/>
          <w:sz w:val="28"/>
          <w:szCs w:val="28"/>
        </w:rPr>
        <w:t>новленных сферах деятельности</w:t>
      </w:r>
    </w:p>
    <w:p w:rsidR="00EA244B" w:rsidRPr="009A4102" w:rsidRDefault="00EA244B" w:rsidP="003F700C">
      <w:pPr>
        <w:spacing w:after="0" w:line="360" w:lineRule="auto"/>
        <w:ind w:firstLine="709"/>
        <w:jc w:val="both"/>
        <w:rPr>
          <w:rFonts w:ascii="Times New Roman" w:hAnsi="Times New Roman" w:cs="Times New Roman"/>
          <w:sz w:val="28"/>
          <w:szCs w:val="28"/>
        </w:rPr>
      </w:pPr>
      <w:r w:rsidRPr="009A4102">
        <w:rPr>
          <w:rFonts w:ascii="Times New Roman" w:hAnsi="Times New Roman" w:cs="Times New Roman"/>
          <w:sz w:val="28"/>
          <w:szCs w:val="28"/>
        </w:rPr>
        <w:t>1.3.1. Основн</w:t>
      </w:r>
      <w:r w:rsidR="00B94019" w:rsidRPr="009A4102">
        <w:rPr>
          <w:rFonts w:ascii="Times New Roman" w:hAnsi="Times New Roman" w:cs="Times New Roman"/>
          <w:sz w:val="28"/>
          <w:szCs w:val="28"/>
        </w:rPr>
        <w:t>ые функции</w:t>
      </w:r>
    </w:p>
    <w:p w:rsidR="00EA244B" w:rsidRPr="009A4102" w:rsidRDefault="00B94019" w:rsidP="003F700C">
      <w:pPr>
        <w:spacing w:after="0" w:line="360" w:lineRule="auto"/>
        <w:ind w:firstLine="709"/>
        <w:jc w:val="both"/>
        <w:rPr>
          <w:rFonts w:ascii="Times New Roman" w:hAnsi="Times New Roman" w:cs="Times New Roman"/>
          <w:sz w:val="28"/>
          <w:szCs w:val="28"/>
        </w:rPr>
      </w:pPr>
      <w:r w:rsidRPr="009A4102">
        <w:rPr>
          <w:rFonts w:ascii="Times New Roman" w:hAnsi="Times New Roman" w:cs="Times New Roman"/>
          <w:sz w:val="28"/>
          <w:szCs w:val="28"/>
        </w:rPr>
        <w:t>1.3.2. Обеспечивающие функции</w:t>
      </w:r>
    </w:p>
    <w:p w:rsidR="00EA244B" w:rsidRPr="009A4102" w:rsidRDefault="00EA244B" w:rsidP="003F700C">
      <w:pPr>
        <w:spacing w:after="0" w:line="360" w:lineRule="auto"/>
        <w:ind w:firstLine="709"/>
        <w:jc w:val="both"/>
        <w:rPr>
          <w:rFonts w:ascii="Times New Roman" w:hAnsi="Times New Roman" w:cs="Times New Roman"/>
          <w:b/>
          <w:sz w:val="28"/>
          <w:szCs w:val="28"/>
        </w:rPr>
      </w:pPr>
      <w:r w:rsidRPr="009A4102">
        <w:rPr>
          <w:rFonts w:ascii="Times New Roman" w:hAnsi="Times New Roman" w:cs="Times New Roman"/>
          <w:b/>
          <w:sz w:val="28"/>
          <w:szCs w:val="28"/>
        </w:rPr>
        <w:t>II. Сведения о показател</w:t>
      </w:r>
      <w:r w:rsidR="00B94019" w:rsidRPr="009A4102">
        <w:rPr>
          <w:rFonts w:ascii="Times New Roman" w:hAnsi="Times New Roman" w:cs="Times New Roman"/>
          <w:b/>
          <w:sz w:val="28"/>
          <w:szCs w:val="28"/>
        </w:rPr>
        <w:t>ях эффективности деятельности</w:t>
      </w:r>
    </w:p>
    <w:p w:rsidR="00EA244B" w:rsidRPr="009A4102" w:rsidRDefault="00EA244B" w:rsidP="003F700C">
      <w:pPr>
        <w:spacing w:after="0" w:line="360" w:lineRule="auto"/>
        <w:ind w:firstLine="709"/>
        <w:jc w:val="both"/>
        <w:rPr>
          <w:rFonts w:ascii="Times New Roman" w:hAnsi="Times New Roman" w:cs="Times New Roman"/>
          <w:b/>
          <w:sz w:val="28"/>
          <w:szCs w:val="28"/>
        </w:rPr>
      </w:pPr>
      <w:r w:rsidRPr="009A4102">
        <w:rPr>
          <w:rFonts w:ascii="Times New Roman" w:hAnsi="Times New Roman" w:cs="Times New Roman"/>
          <w:b/>
          <w:sz w:val="28"/>
          <w:szCs w:val="28"/>
        </w:rPr>
        <w:t xml:space="preserve">III. Выводы по результатам деятельности </w:t>
      </w:r>
      <w:r w:rsidR="00705851" w:rsidRPr="009A4102">
        <w:rPr>
          <w:rFonts w:ascii="Times New Roman" w:hAnsi="Times New Roman" w:cs="Times New Roman"/>
          <w:b/>
          <w:sz w:val="28"/>
          <w:szCs w:val="28"/>
        </w:rPr>
        <w:t xml:space="preserve">за </w:t>
      </w:r>
      <w:r w:rsidR="009A4102">
        <w:rPr>
          <w:rFonts w:ascii="Times New Roman" w:hAnsi="Times New Roman" w:cs="Times New Roman"/>
          <w:b/>
          <w:sz w:val="28"/>
          <w:szCs w:val="28"/>
        </w:rPr>
        <w:t xml:space="preserve">1 квартал </w:t>
      </w:r>
      <w:r w:rsidR="00CC75EF" w:rsidRPr="009A4102">
        <w:rPr>
          <w:rFonts w:ascii="Times New Roman" w:hAnsi="Times New Roman" w:cs="Times New Roman"/>
          <w:b/>
          <w:sz w:val="28"/>
          <w:szCs w:val="28"/>
        </w:rPr>
        <w:t>201</w:t>
      </w:r>
      <w:r w:rsidR="009A4102">
        <w:rPr>
          <w:rFonts w:ascii="Times New Roman" w:hAnsi="Times New Roman" w:cs="Times New Roman"/>
          <w:b/>
          <w:sz w:val="28"/>
          <w:szCs w:val="28"/>
        </w:rPr>
        <w:t>5</w:t>
      </w:r>
      <w:r w:rsidR="00CC75EF" w:rsidRPr="009A4102">
        <w:rPr>
          <w:rFonts w:ascii="Times New Roman" w:hAnsi="Times New Roman" w:cs="Times New Roman"/>
          <w:b/>
          <w:sz w:val="28"/>
          <w:szCs w:val="28"/>
        </w:rPr>
        <w:t xml:space="preserve"> год</w:t>
      </w:r>
      <w:r w:rsidR="009A4102">
        <w:rPr>
          <w:rFonts w:ascii="Times New Roman" w:hAnsi="Times New Roman" w:cs="Times New Roman"/>
          <w:b/>
          <w:sz w:val="28"/>
          <w:szCs w:val="28"/>
        </w:rPr>
        <w:t>а</w:t>
      </w:r>
      <w:r w:rsidRPr="009A4102">
        <w:rPr>
          <w:rFonts w:ascii="Times New Roman" w:hAnsi="Times New Roman" w:cs="Times New Roman"/>
          <w:b/>
          <w:sz w:val="28"/>
          <w:szCs w:val="28"/>
        </w:rPr>
        <w:t xml:space="preserve"> и предло</w:t>
      </w:r>
      <w:r w:rsidR="00B94019" w:rsidRPr="009A4102">
        <w:rPr>
          <w:rFonts w:ascii="Times New Roman" w:hAnsi="Times New Roman" w:cs="Times New Roman"/>
          <w:b/>
          <w:sz w:val="28"/>
          <w:szCs w:val="28"/>
        </w:rPr>
        <w:t>жения по ее совершенствованию</w:t>
      </w:r>
    </w:p>
    <w:p w:rsidR="00987716" w:rsidRPr="009A4102" w:rsidRDefault="00987716" w:rsidP="003F700C">
      <w:pPr>
        <w:spacing w:after="0" w:line="240" w:lineRule="auto"/>
        <w:jc w:val="center"/>
        <w:rPr>
          <w:rFonts w:ascii="Times New Roman" w:hAnsi="Times New Roman" w:cs="Times New Roman"/>
          <w:sz w:val="28"/>
          <w:szCs w:val="28"/>
          <w:highlight w:val="yellow"/>
        </w:rPr>
      </w:pPr>
    </w:p>
    <w:p w:rsidR="00B94019" w:rsidRPr="009A4102" w:rsidRDefault="00B94019" w:rsidP="003F700C">
      <w:pPr>
        <w:spacing w:after="0"/>
        <w:rPr>
          <w:rFonts w:ascii="Times New Roman" w:hAnsi="Times New Roman" w:cs="Times New Roman"/>
          <w:sz w:val="28"/>
          <w:szCs w:val="28"/>
          <w:highlight w:val="yellow"/>
        </w:rPr>
      </w:pPr>
      <w:r w:rsidRPr="009A4102">
        <w:rPr>
          <w:rFonts w:ascii="Times New Roman" w:hAnsi="Times New Roman" w:cs="Times New Roman"/>
          <w:sz w:val="28"/>
          <w:szCs w:val="28"/>
          <w:highlight w:val="yellow"/>
        </w:rPr>
        <w:br w:type="page"/>
      </w:r>
    </w:p>
    <w:p w:rsidR="00B94019" w:rsidRPr="0071261A" w:rsidRDefault="00B94019" w:rsidP="003F700C">
      <w:pPr>
        <w:spacing w:after="0" w:line="360" w:lineRule="auto"/>
        <w:ind w:firstLine="709"/>
        <w:jc w:val="both"/>
        <w:rPr>
          <w:rFonts w:ascii="Times New Roman" w:hAnsi="Times New Roman" w:cs="Times New Roman"/>
          <w:b/>
          <w:sz w:val="28"/>
          <w:szCs w:val="28"/>
        </w:rPr>
      </w:pPr>
      <w:r w:rsidRPr="0071261A">
        <w:rPr>
          <w:rFonts w:ascii="Times New Roman" w:hAnsi="Times New Roman" w:cs="Times New Roman"/>
          <w:b/>
          <w:sz w:val="28"/>
          <w:szCs w:val="28"/>
        </w:rPr>
        <w:lastRenderedPageBreak/>
        <w:t>I. Сведения о выполнении полномочий, возложенных на территориальный орган Роскомнадзора</w:t>
      </w:r>
    </w:p>
    <w:p w:rsidR="005F6D13" w:rsidRPr="009C7886"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71261A">
        <w:rPr>
          <w:rFonts w:ascii="Times New Roman" w:eastAsia="Times New Roman" w:hAnsi="Times New Roman" w:cs="Times New Roman"/>
          <w:sz w:val="28"/>
          <w:szCs w:val="28"/>
          <w:lang w:eastAsia="ru-RU"/>
        </w:rPr>
        <w:t xml:space="preserve">В Управлении, по </w:t>
      </w:r>
      <w:r w:rsidRPr="009C7886">
        <w:rPr>
          <w:rFonts w:ascii="Times New Roman" w:eastAsia="Times New Roman" w:hAnsi="Times New Roman" w:cs="Times New Roman"/>
          <w:sz w:val="28"/>
          <w:szCs w:val="28"/>
          <w:lang w:eastAsia="ru-RU"/>
        </w:rPr>
        <w:t xml:space="preserve">состоянию на </w:t>
      </w:r>
      <w:r w:rsidR="00326E85">
        <w:rPr>
          <w:rFonts w:ascii="Times New Roman" w:eastAsia="Times New Roman" w:hAnsi="Times New Roman" w:cs="Times New Roman"/>
          <w:sz w:val="28"/>
          <w:szCs w:val="28"/>
          <w:lang w:eastAsia="ru-RU"/>
        </w:rPr>
        <w:t>01</w:t>
      </w:r>
      <w:r w:rsidRPr="009C7886">
        <w:rPr>
          <w:rFonts w:ascii="Times New Roman" w:eastAsia="Times New Roman" w:hAnsi="Times New Roman" w:cs="Times New Roman"/>
          <w:sz w:val="28"/>
          <w:szCs w:val="28"/>
          <w:lang w:eastAsia="ru-RU"/>
        </w:rPr>
        <w:t>.</w:t>
      </w:r>
      <w:r w:rsidR="009C7886" w:rsidRPr="009C7886">
        <w:rPr>
          <w:rFonts w:ascii="Times New Roman" w:eastAsia="Times New Roman" w:hAnsi="Times New Roman" w:cs="Times New Roman"/>
          <w:sz w:val="28"/>
          <w:szCs w:val="28"/>
          <w:lang w:eastAsia="ru-RU"/>
        </w:rPr>
        <w:t>0</w:t>
      </w:r>
      <w:r w:rsidR="00326E85">
        <w:rPr>
          <w:rFonts w:ascii="Times New Roman" w:eastAsia="Times New Roman" w:hAnsi="Times New Roman" w:cs="Times New Roman"/>
          <w:sz w:val="28"/>
          <w:szCs w:val="28"/>
          <w:lang w:eastAsia="ru-RU"/>
        </w:rPr>
        <w:t>4</w:t>
      </w:r>
      <w:r w:rsidRPr="009C7886">
        <w:rPr>
          <w:rFonts w:ascii="Times New Roman" w:eastAsia="Times New Roman" w:hAnsi="Times New Roman" w:cs="Times New Roman"/>
          <w:sz w:val="28"/>
          <w:szCs w:val="28"/>
          <w:lang w:eastAsia="ru-RU"/>
        </w:rPr>
        <w:t>.201</w:t>
      </w:r>
      <w:r w:rsidR="009C7886" w:rsidRPr="009C7886">
        <w:rPr>
          <w:rFonts w:ascii="Times New Roman" w:eastAsia="Times New Roman" w:hAnsi="Times New Roman" w:cs="Times New Roman"/>
          <w:sz w:val="28"/>
          <w:szCs w:val="28"/>
          <w:lang w:eastAsia="ru-RU"/>
        </w:rPr>
        <w:t>5</w:t>
      </w:r>
      <w:r w:rsidRPr="009C7886">
        <w:rPr>
          <w:rFonts w:ascii="Times New Roman" w:eastAsia="Times New Roman" w:hAnsi="Times New Roman" w:cs="Times New Roman"/>
          <w:sz w:val="28"/>
          <w:szCs w:val="28"/>
          <w:lang w:eastAsia="ru-RU"/>
        </w:rPr>
        <w:t xml:space="preserve"> имеется информация:</w:t>
      </w:r>
    </w:p>
    <w:p w:rsidR="005F6D13" w:rsidRPr="009A4102" w:rsidRDefault="005F6D13" w:rsidP="003F700C">
      <w:pPr>
        <w:spacing w:after="0" w:line="360" w:lineRule="auto"/>
        <w:jc w:val="both"/>
        <w:rPr>
          <w:rFonts w:ascii="Times New Roman" w:eastAsia="Times New Roman" w:hAnsi="Times New Roman" w:cs="Times New Roman"/>
          <w:sz w:val="28"/>
          <w:szCs w:val="28"/>
          <w:highlight w:val="yellow"/>
          <w:lang w:eastAsia="ru-RU"/>
        </w:rPr>
      </w:pPr>
      <w:r w:rsidRPr="00326E85">
        <w:rPr>
          <w:rFonts w:ascii="Times New Roman" w:eastAsia="Times New Roman" w:hAnsi="Times New Roman" w:cs="Times New Roman"/>
          <w:sz w:val="28"/>
          <w:szCs w:val="28"/>
          <w:lang w:eastAsia="ru-RU"/>
        </w:rPr>
        <w:tab/>
      </w:r>
      <w:proofErr w:type="gramStart"/>
      <w:r w:rsidRPr="00326E85">
        <w:rPr>
          <w:rFonts w:ascii="Times New Roman" w:eastAsia="Times New Roman" w:hAnsi="Times New Roman" w:cs="Times New Roman"/>
          <w:sz w:val="28"/>
          <w:szCs w:val="28"/>
          <w:lang w:eastAsia="ru-RU"/>
        </w:rPr>
        <w:t xml:space="preserve">- о </w:t>
      </w:r>
      <w:r w:rsidRPr="00326E85">
        <w:rPr>
          <w:rFonts w:ascii="Times New Roman" w:eastAsia="Times New Roman" w:hAnsi="Times New Roman" w:cs="Times New Roman"/>
          <w:b/>
          <w:sz w:val="28"/>
          <w:szCs w:val="28"/>
          <w:lang w:eastAsia="ru-RU"/>
        </w:rPr>
        <w:t>3</w:t>
      </w:r>
      <w:r w:rsidR="00326E85" w:rsidRPr="00326E85">
        <w:rPr>
          <w:rFonts w:ascii="Times New Roman" w:eastAsia="Times New Roman" w:hAnsi="Times New Roman" w:cs="Times New Roman"/>
          <w:b/>
          <w:sz w:val="28"/>
          <w:szCs w:val="28"/>
          <w:lang w:eastAsia="ru-RU"/>
        </w:rPr>
        <w:t>587</w:t>
      </w:r>
      <w:r w:rsidRPr="00326E85">
        <w:rPr>
          <w:rFonts w:ascii="Times New Roman" w:eastAsia="Times New Roman" w:hAnsi="Times New Roman" w:cs="Times New Roman"/>
          <w:b/>
          <w:sz w:val="28"/>
          <w:szCs w:val="28"/>
          <w:lang w:eastAsia="ru-RU"/>
        </w:rPr>
        <w:t xml:space="preserve"> операторах связи</w:t>
      </w:r>
      <w:r w:rsidRPr="00326E85">
        <w:rPr>
          <w:rFonts w:ascii="Times New Roman" w:eastAsia="Times New Roman" w:hAnsi="Times New Roman" w:cs="Times New Roman"/>
          <w:sz w:val="28"/>
          <w:szCs w:val="28"/>
          <w:lang w:eastAsia="ru-RU"/>
        </w:rPr>
        <w:t xml:space="preserve">, которым </w:t>
      </w:r>
      <w:r w:rsidRPr="00326E85">
        <w:rPr>
          <w:rFonts w:ascii="Times New Roman" w:eastAsia="Times New Roman" w:hAnsi="Times New Roman" w:cs="Times New Roman"/>
          <w:sz w:val="28"/>
          <w:szCs w:val="28"/>
          <w:u w:val="single"/>
          <w:lang w:eastAsia="ru-RU"/>
        </w:rPr>
        <w:t>принадлежит</w:t>
      </w:r>
      <w:r w:rsidRPr="00326E85">
        <w:rPr>
          <w:rFonts w:ascii="Times New Roman" w:eastAsia="Times New Roman" w:hAnsi="Times New Roman" w:cs="Times New Roman"/>
          <w:color w:val="FF99CC"/>
          <w:sz w:val="28"/>
          <w:szCs w:val="28"/>
          <w:lang w:eastAsia="ru-RU"/>
        </w:rPr>
        <w:t xml:space="preserve"> </w:t>
      </w:r>
      <w:r w:rsidR="00A34A9F" w:rsidRPr="00326E85">
        <w:rPr>
          <w:rFonts w:ascii="Times New Roman" w:eastAsia="Times New Roman" w:hAnsi="Times New Roman" w:cs="Times New Roman"/>
          <w:sz w:val="28"/>
          <w:szCs w:val="28"/>
          <w:lang w:eastAsia="ru-RU"/>
        </w:rPr>
        <w:t>7</w:t>
      </w:r>
      <w:r w:rsidR="00326E85" w:rsidRPr="00326E85">
        <w:rPr>
          <w:rFonts w:ascii="Times New Roman" w:eastAsia="Times New Roman" w:hAnsi="Times New Roman" w:cs="Times New Roman"/>
          <w:sz w:val="28"/>
          <w:szCs w:val="28"/>
          <w:lang w:eastAsia="ru-RU"/>
        </w:rPr>
        <w:t>525</w:t>
      </w:r>
      <w:r w:rsidRPr="00326E85">
        <w:rPr>
          <w:rFonts w:ascii="Times New Roman" w:eastAsia="Times New Roman" w:hAnsi="Times New Roman" w:cs="Times New Roman"/>
          <w:sz w:val="28"/>
          <w:szCs w:val="28"/>
          <w:lang w:eastAsia="ru-RU"/>
        </w:rPr>
        <w:t xml:space="preserve"> лицензий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12204B" w:rsidRPr="00326E85">
        <w:rPr>
          <w:rFonts w:ascii="Times New Roman" w:eastAsia="Times New Roman" w:hAnsi="Times New Roman" w:cs="Times New Roman"/>
          <w:sz w:val="28"/>
          <w:szCs w:val="28"/>
          <w:lang w:eastAsia="ru-RU"/>
        </w:rPr>
        <w:t>5</w:t>
      </w:r>
      <w:r w:rsidR="00326E85" w:rsidRPr="00326E85">
        <w:rPr>
          <w:rFonts w:ascii="Times New Roman" w:eastAsia="Times New Roman" w:hAnsi="Times New Roman" w:cs="Times New Roman"/>
          <w:sz w:val="28"/>
          <w:szCs w:val="28"/>
          <w:lang w:eastAsia="ru-RU"/>
        </w:rPr>
        <w:t>846</w:t>
      </w:r>
      <w:r w:rsidRPr="00326E85">
        <w:rPr>
          <w:rFonts w:ascii="Times New Roman" w:eastAsia="Times New Roman" w:hAnsi="Times New Roman" w:cs="Times New Roman"/>
          <w:sz w:val="28"/>
          <w:szCs w:val="28"/>
          <w:lang w:eastAsia="ru-RU"/>
        </w:rPr>
        <w:t xml:space="preserve"> лицензи</w:t>
      </w:r>
      <w:r w:rsidR="00326E85">
        <w:rPr>
          <w:rFonts w:ascii="Times New Roman" w:eastAsia="Times New Roman" w:hAnsi="Times New Roman" w:cs="Times New Roman"/>
          <w:sz w:val="28"/>
          <w:szCs w:val="28"/>
          <w:lang w:eastAsia="ru-RU"/>
        </w:rPr>
        <w:t>й</w:t>
      </w:r>
      <w:r w:rsidRPr="00326E85">
        <w:rPr>
          <w:rFonts w:ascii="Times New Roman" w:eastAsia="Times New Roman" w:hAnsi="Times New Roman" w:cs="Times New Roman"/>
          <w:sz w:val="28"/>
          <w:szCs w:val="28"/>
          <w:lang w:eastAsia="ru-RU"/>
        </w:rPr>
        <w:t xml:space="preserve"> на предоставление услуг электросвязи, </w:t>
      </w:r>
      <w:r w:rsidR="00326E85" w:rsidRPr="00326E85">
        <w:rPr>
          <w:rFonts w:ascii="Times New Roman" w:eastAsia="Times New Roman" w:hAnsi="Times New Roman" w:cs="Times New Roman"/>
          <w:sz w:val="28"/>
          <w:szCs w:val="28"/>
          <w:lang w:eastAsia="ru-RU"/>
        </w:rPr>
        <w:t>305</w:t>
      </w:r>
      <w:r w:rsidRPr="00326E85">
        <w:rPr>
          <w:rFonts w:ascii="Times New Roman" w:eastAsia="Times New Roman" w:hAnsi="Times New Roman" w:cs="Times New Roman"/>
          <w:sz w:val="28"/>
          <w:szCs w:val="28"/>
          <w:lang w:eastAsia="ru-RU"/>
        </w:rPr>
        <w:t xml:space="preserve"> на предоставление услуг почтовой связи, </w:t>
      </w:r>
      <w:r w:rsidR="00326E85" w:rsidRPr="00326E85">
        <w:rPr>
          <w:rFonts w:ascii="Times New Roman" w:eastAsia="Times New Roman" w:hAnsi="Times New Roman" w:cs="Times New Roman"/>
          <w:sz w:val="28"/>
          <w:szCs w:val="28"/>
          <w:lang w:eastAsia="ru-RU"/>
        </w:rPr>
        <w:t>1374</w:t>
      </w:r>
      <w:r w:rsidRPr="00326E85">
        <w:rPr>
          <w:rFonts w:ascii="Times New Roman" w:eastAsia="Times New Roman" w:hAnsi="Times New Roman" w:cs="Times New Roman"/>
          <w:sz w:val="28"/>
          <w:szCs w:val="28"/>
          <w:lang w:eastAsia="ru-RU"/>
        </w:rPr>
        <w:t xml:space="preserve"> на предоставление услуг связи для целей эфирного и кабельного вещания, имеющих 11</w:t>
      </w:r>
      <w:r w:rsidR="00326E85" w:rsidRPr="00326E85">
        <w:rPr>
          <w:rFonts w:ascii="Times New Roman" w:eastAsia="Times New Roman" w:hAnsi="Times New Roman" w:cs="Times New Roman"/>
          <w:sz w:val="28"/>
          <w:szCs w:val="28"/>
          <w:lang w:eastAsia="ru-RU"/>
        </w:rPr>
        <w:t>8</w:t>
      </w:r>
      <w:r w:rsidRPr="00326E85">
        <w:rPr>
          <w:rFonts w:ascii="Times New Roman" w:eastAsia="Times New Roman" w:hAnsi="Times New Roman" w:cs="Times New Roman"/>
          <w:sz w:val="28"/>
          <w:szCs w:val="28"/>
          <w:lang w:eastAsia="ru-RU"/>
        </w:rPr>
        <w:t xml:space="preserve"> лицензий на вещание</w:t>
      </w:r>
      <w:proofErr w:type="gramEnd"/>
      <w:r w:rsidRPr="00326E85">
        <w:rPr>
          <w:rFonts w:ascii="Times New Roman" w:eastAsia="Times New Roman" w:hAnsi="Times New Roman" w:cs="Times New Roman"/>
          <w:sz w:val="28"/>
          <w:szCs w:val="28"/>
          <w:lang w:eastAsia="ru-RU"/>
        </w:rPr>
        <w:t xml:space="preserve">, </w:t>
      </w:r>
      <w:r w:rsidR="00F4759B" w:rsidRPr="00326E85">
        <w:rPr>
          <w:rFonts w:ascii="Times New Roman" w:eastAsia="Times New Roman" w:hAnsi="Times New Roman" w:cs="Times New Roman"/>
          <w:sz w:val="28"/>
          <w:szCs w:val="28"/>
          <w:lang w:eastAsia="ru-RU"/>
        </w:rPr>
        <w:t>2</w:t>
      </w:r>
      <w:r w:rsidR="00A34A9F" w:rsidRPr="00326E85">
        <w:rPr>
          <w:rFonts w:ascii="Times New Roman" w:eastAsia="Times New Roman" w:hAnsi="Times New Roman" w:cs="Times New Roman"/>
          <w:sz w:val="28"/>
          <w:szCs w:val="28"/>
          <w:lang w:eastAsia="ru-RU"/>
        </w:rPr>
        <w:t>1</w:t>
      </w:r>
      <w:r w:rsidR="00326E85" w:rsidRPr="00326E85">
        <w:rPr>
          <w:rFonts w:ascii="Times New Roman" w:eastAsia="Times New Roman" w:hAnsi="Times New Roman" w:cs="Times New Roman"/>
          <w:sz w:val="28"/>
          <w:szCs w:val="28"/>
          <w:lang w:eastAsia="ru-RU"/>
        </w:rPr>
        <w:t>720</w:t>
      </w:r>
      <w:r w:rsidRPr="00326E85">
        <w:rPr>
          <w:rFonts w:ascii="Times New Roman" w:eastAsia="Times New Roman" w:hAnsi="Times New Roman" w:cs="Times New Roman"/>
          <w:sz w:val="28"/>
          <w:szCs w:val="28"/>
          <w:lang w:eastAsia="ru-RU"/>
        </w:rPr>
        <w:t xml:space="preserve"> РЭС, </w:t>
      </w:r>
      <w:r w:rsidR="00A34A9F" w:rsidRPr="00326E85">
        <w:rPr>
          <w:rFonts w:ascii="Times New Roman" w:eastAsia="Times New Roman" w:hAnsi="Times New Roman" w:cs="Times New Roman"/>
          <w:sz w:val="28"/>
          <w:szCs w:val="28"/>
          <w:lang w:eastAsia="ru-RU"/>
        </w:rPr>
        <w:t>6</w:t>
      </w:r>
      <w:r w:rsidRPr="00326E85">
        <w:rPr>
          <w:rFonts w:ascii="Times New Roman" w:eastAsia="Times New Roman" w:hAnsi="Times New Roman" w:cs="Times New Roman"/>
          <w:sz w:val="28"/>
          <w:szCs w:val="28"/>
          <w:lang w:eastAsia="ru-RU"/>
        </w:rPr>
        <w:t xml:space="preserve"> ВЧУ и </w:t>
      </w:r>
      <w:r w:rsidR="00326E85" w:rsidRPr="00326E85">
        <w:rPr>
          <w:rFonts w:ascii="Times New Roman" w:eastAsia="Times New Roman" w:hAnsi="Times New Roman" w:cs="Times New Roman"/>
          <w:sz w:val="28"/>
          <w:szCs w:val="28"/>
          <w:lang w:eastAsia="ru-RU"/>
        </w:rPr>
        <w:t>33</w:t>
      </w:r>
      <w:r w:rsidRPr="00326E85">
        <w:rPr>
          <w:rFonts w:ascii="Times New Roman" w:eastAsia="Times New Roman" w:hAnsi="Times New Roman" w:cs="Times New Roman"/>
          <w:sz w:val="28"/>
          <w:szCs w:val="28"/>
          <w:lang w:eastAsia="ru-RU"/>
        </w:rPr>
        <w:t xml:space="preserve"> франкировальны</w:t>
      </w:r>
      <w:r w:rsidR="00BB24E4">
        <w:rPr>
          <w:rFonts w:ascii="Times New Roman" w:eastAsia="Times New Roman" w:hAnsi="Times New Roman" w:cs="Times New Roman"/>
          <w:sz w:val="28"/>
          <w:szCs w:val="28"/>
          <w:lang w:eastAsia="ru-RU"/>
        </w:rPr>
        <w:t>е</w:t>
      </w:r>
      <w:r w:rsidRPr="00326E85">
        <w:rPr>
          <w:rFonts w:ascii="Times New Roman" w:eastAsia="Times New Roman" w:hAnsi="Times New Roman" w:cs="Times New Roman"/>
          <w:sz w:val="28"/>
          <w:szCs w:val="28"/>
          <w:lang w:eastAsia="ru-RU"/>
        </w:rPr>
        <w:t xml:space="preserve"> машин</w:t>
      </w:r>
      <w:r w:rsidR="00326E85">
        <w:rPr>
          <w:rFonts w:ascii="Times New Roman" w:eastAsia="Times New Roman" w:hAnsi="Times New Roman" w:cs="Times New Roman"/>
          <w:sz w:val="28"/>
          <w:szCs w:val="28"/>
          <w:lang w:eastAsia="ru-RU"/>
        </w:rPr>
        <w:t>ы</w:t>
      </w:r>
      <w:r w:rsidRPr="00326E85">
        <w:rPr>
          <w:rFonts w:ascii="Times New Roman" w:eastAsia="Times New Roman" w:hAnsi="Times New Roman" w:cs="Times New Roman"/>
          <w:sz w:val="28"/>
          <w:szCs w:val="28"/>
          <w:lang w:eastAsia="ru-RU"/>
        </w:rPr>
        <w:t>.</w:t>
      </w:r>
    </w:p>
    <w:p w:rsidR="005F6D13" w:rsidRPr="009A4102" w:rsidRDefault="005F6D13" w:rsidP="003F700C">
      <w:pPr>
        <w:spacing w:after="0" w:line="360" w:lineRule="auto"/>
        <w:jc w:val="both"/>
        <w:rPr>
          <w:rFonts w:ascii="Times New Roman" w:eastAsia="Times New Roman" w:hAnsi="Times New Roman" w:cs="Times New Roman"/>
          <w:sz w:val="26"/>
          <w:szCs w:val="26"/>
          <w:highlight w:val="yellow"/>
          <w:lang w:eastAsia="ru-RU"/>
        </w:rPr>
      </w:pPr>
    </w:p>
    <w:p w:rsidR="005F6D13" w:rsidRPr="009A4102" w:rsidRDefault="005F6D13" w:rsidP="003F700C">
      <w:pPr>
        <w:spacing w:after="0"/>
        <w:jc w:val="center"/>
        <w:rPr>
          <w:rFonts w:ascii="Times New Roman" w:hAnsi="Times New Roman" w:cs="Times New Roman"/>
          <w:sz w:val="28"/>
          <w:szCs w:val="28"/>
          <w:highlight w:val="yellow"/>
        </w:rPr>
      </w:pPr>
      <w:r w:rsidRPr="00326E85">
        <w:rPr>
          <w:rFonts w:ascii="Times New Roman" w:hAnsi="Times New Roman" w:cs="Times New Roman"/>
          <w:noProof/>
          <w:szCs w:val="26"/>
          <w:lang w:eastAsia="ru-RU"/>
        </w:rPr>
        <w:drawing>
          <wp:inline distT="0" distB="0" distL="0" distR="0" wp14:anchorId="4ED29B6D" wp14:editId="00A1925F">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9A4102" w:rsidRDefault="005F6D13" w:rsidP="003F700C">
      <w:pPr>
        <w:spacing w:after="0" w:line="360" w:lineRule="auto"/>
        <w:jc w:val="both"/>
        <w:rPr>
          <w:rFonts w:ascii="Times New Roman" w:eastAsia="Times New Roman" w:hAnsi="Times New Roman" w:cs="Times New Roman"/>
          <w:sz w:val="28"/>
          <w:szCs w:val="28"/>
          <w:highlight w:val="yellow"/>
          <w:lang w:eastAsia="ru-RU"/>
        </w:rPr>
      </w:pPr>
    </w:p>
    <w:p w:rsidR="005F6D13" w:rsidRDefault="005F6D13"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326E85" w:rsidRDefault="009925F2" w:rsidP="009925F2">
      <w:pPr>
        <w:spacing w:after="0" w:line="360" w:lineRule="auto"/>
        <w:jc w:val="center"/>
        <w:rPr>
          <w:rFonts w:ascii="Times New Roman" w:eastAsia="Times New Roman" w:hAnsi="Times New Roman" w:cs="Times New Roman"/>
          <w:sz w:val="28"/>
          <w:szCs w:val="28"/>
          <w:highlight w:val="yellow"/>
          <w:lang w:eastAsia="ru-RU"/>
        </w:rPr>
      </w:pPr>
      <w:r w:rsidRPr="009925F2">
        <w:rPr>
          <w:rFonts w:ascii="Times New Roman" w:eastAsia="Times New Roman" w:hAnsi="Times New Roman" w:cs="Times New Roman"/>
          <w:noProof/>
          <w:sz w:val="28"/>
          <w:szCs w:val="28"/>
          <w:highlight w:val="yellow"/>
          <w:lang w:eastAsia="ru-RU"/>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1946910</wp:posOffset>
                </wp:positionH>
                <wp:positionV relativeFrom="paragraph">
                  <wp:posOffset>2566034</wp:posOffset>
                </wp:positionV>
                <wp:extent cx="2990850" cy="2952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95275"/>
                        </a:xfrm>
                        <a:prstGeom prst="rect">
                          <a:avLst/>
                        </a:prstGeom>
                        <a:solidFill>
                          <a:srgbClr val="FFFFFF"/>
                        </a:solidFill>
                        <a:ln w="9525">
                          <a:solidFill>
                            <a:srgbClr val="000000"/>
                          </a:solidFill>
                          <a:miter lim="800000"/>
                          <a:headEnd/>
                          <a:tailEnd/>
                        </a:ln>
                      </wps:spPr>
                      <wps:txbx>
                        <w:txbxContent>
                          <w:p w:rsidR="0099287D" w:rsidRPr="00BB24E4" w:rsidRDefault="0099287D">
                            <w:pPr>
                              <w:rPr>
                                <w:b/>
                              </w:rPr>
                            </w:pPr>
                            <w:r w:rsidRPr="00BB24E4">
                              <w:rPr>
                                <w:b/>
                              </w:rPr>
                              <w:t>1 квартал 2014</w:t>
                            </w:r>
                            <w:r>
                              <w:rPr>
                                <w:b/>
                              </w:rPr>
                              <w:t xml:space="preserve"> </w:t>
                            </w:r>
                            <w:r w:rsidRPr="00BB24E4">
                              <w:rPr>
                                <w:b/>
                              </w:rPr>
                              <w:tab/>
                            </w:r>
                            <w:r w:rsidRPr="00BB24E4">
                              <w:rPr>
                                <w:b/>
                              </w:rPr>
                              <w:tab/>
                              <w:t>1 квартал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3.3pt;margin-top:202.05pt;width:23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9OwIAAEwEAAAOAAAAZHJzL2Uyb0RvYy54bWysVM2O0zAQviPxDpbvNGloaRs1XS1dipCW&#10;H2nhARzHaSwcT7DdJuXGnVfgHThw4MYrdN+IsZMt5e+CyMGa8Yy/mflmJsuLrlZkL4yVoDM6HsWU&#10;CM2hkHqb0TevNw/mlFjHdMEUaJHRg7D0YnX/3rJtUpFABaoQhiCItmnbZLRyrkmjyPJK1MyOoBEa&#10;jSWYmjlUzTYqDGsRvVZREsePohZM0Rjgwlq8veqNdBXwy1Jw97IsrXBEZRRzc+E04cz9Ga2WLN0a&#10;1lSSD2mwf8iiZlJj0BPUFXOM7Iz8DaqW3ICF0o041BGUpeQi1IDVjONfqrmpWCNCLUiObU402f8H&#10;y1/sXxkii4w+jGeUaFZjk46fjp+PX47fjl9vP9x+JIlnqW1sis43Dbq77jF02O1QsW2ugb+1RMO6&#10;YnorLo2BthKswCzH/mV09rTHsR4kb59DgcHYzkEA6kpTewqRFILo2K3DqUOic4TjZbJYxPMpmjja&#10;ksU0mU1DCJbevW6MdU8F1MQLGTU4AQGd7a+t89mw9M7FB7OgZLGRSgXFbPO1MmTPcFo24RvQf3JT&#10;mrQZxeDTnoC/QsTh+xNELR2OvZJ1RucnJ5Z62p7oIgylY1L1Mqas9MCjp64n0XV5N/Qlh+KAjBro&#10;xxvXEYUKzHtKWhztjNp3O2YEJeqZxq4sxpOJ34WgTKazBBVzbsnPLUxzhMqoo6QX1y7sjydMwyV2&#10;r5SBWN/mPpMhVxzZwPewXn4nzvXg9eMnsPoOAAD//wMAUEsDBBQABgAIAAAAIQCX9jnb4AAAAAsB&#10;AAAPAAAAZHJzL2Rvd25yZXYueG1sTI/BTsMwDIbvSLxDZCQuaEvGSjpK0wkhgdgNNgTXrPHaiiYp&#10;SdaVt8ec4Ojfn35/LteT7dmIIXbeKVjMBTB0tTedaxS87R5nK2AxaWd07x0q+MYI6+r8rNSF8Sf3&#10;iuM2NYxKXCy0gjaloeA81i1aHed+QEe7gw9WJxpDw03QJyq3Pb8WQnKrO0cXWj3gQ4v15/ZoFayy&#10;5/EjbpYv77U89LfpKh+fvoJSlxfT/R2whFP6g+FXn9ShIqe9PzoTWa9gKaQkVEEmsgUwIvI8p2RP&#10;yY2QwKuS//+h+gEAAP//AwBQSwECLQAUAAYACAAAACEAtoM4kv4AAADhAQAAEwAAAAAAAAAAAAAA&#10;AAAAAAAAW0NvbnRlbnRfVHlwZXNdLnhtbFBLAQItABQABgAIAAAAIQA4/SH/1gAAAJQBAAALAAAA&#10;AAAAAAAAAAAAAC8BAABfcmVscy8ucmVsc1BLAQItABQABgAIAAAAIQAp/0w9OwIAAEwEAAAOAAAA&#10;AAAAAAAAAAAAAC4CAABkcnMvZTJvRG9jLnhtbFBLAQItABQABgAIAAAAIQCX9jnb4AAAAAsBAAAP&#10;AAAAAAAAAAAAAAAAAJUEAABkcnMvZG93bnJldi54bWxQSwUGAAAAAAQABADzAAAAogUAAAAA&#10;">
                <v:textbox>
                  <w:txbxContent>
                    <w:p w:rsidR="0099287D" w:rsidRPr="00BB24E4" w:rsidRDefault="0099287D">
                      <w:pPr>
                        <w:rPr>
                          <w:b/>
                        </w:rPr>
                      </w:pPr>
                      <w:r w:rsidRPr="00BB24E4">
                        <w:rPr>
                          <w:b/>
                        </w:rPr>
                        <w:t>1 квартал 2014</w:t>
                      </w:r>
                      <w:r>
                        <w:rPr>
                          <w:b/>
                        </w:rPr>
                        <w:t xml:space="preserve"> </w:t>
                      </w:r>
                      <w:r w:rsidRPr="00BB24E4">
                        <w:rPr>
                          <w:b/>
                        </w:rPr>
                        <w:tab/>
                      </w:r>
                      <w:r w:rsidRPr="00BB24E4">
                        <w:rPr>
                          <w:b/>
                        </w:rPr>
                        <w:tab/>
                        <w:t>1 квартал 2015</w:t>
                      </w:r>
                    </w:p>
                  </w:txbxContent>
                </v:textbox>
              </v:shape>
            </w:pict>
          </mc:Fallback>
        </mc:AlternateContent>
      </w:r>
      <w:r w:rsidR="00326E85">
        <w:rPr>
          <w:noProof/>
          <w:szCs w:val="26"/>
          <w:lang w:eastAsia="ru-RU"/>
        </w:rPr>
        <w:drawing>
          <wp:inline distT="0" distB="0" distL="0" distR="0" wp14:anchorId="5EFF6059" wp14:editId="062015B8">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E85" w:rsidRDefault="00326E85"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326E85" w:rsidRPr="009A4102" w:rsidRDefault="00326E85"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5F6D13" w:rsidRPr="009A4102" w:rsidRDefault="005F6D13" w:rsidP="003F700C">
      <w:pPr>
        <w:spacing w:after="0" w:line="360" w:lineRule="auto"/>
        <w:ind w:firstLine="709"/>
        <w:jc w:val="both"/>
        <w:rPr>
          <w:rFonts w:ascii="Times New Roman" w:eastAsia="Times New Roman" w:hAnsi="Times New Roman" w:cs="Times New Roman"/>
          <w:sz w:val="28"/>
          <w:szCs w:val="28"/>
          <w:highlight w:val="yellow"/>
          <w:lang w:eastAsia="ru-RU"/>
        </w:rPr>
      </w:pPr>
      <w:r w:rsidRPr="00926727">
        <w:rPr>
          <w:rFonts w:ascii="Times New Roman" w:eastAsia="Times New Roman" w:hAnsi="Times New Roman" w:cs="Times New Roman"/>
          <w:sz w:val="28"/>
          <w:szCs w:val="28"/>
          <w:lang w:eastAsia="ru-RU"/>
        </w:rPr>
        <w:t xml:space="preserve">- о </w:t>
      </w:r>
      <w:r w:rsidR="008B20F6" w:rsidRPr="00926727">
        <w:rPr>
          <w:rFonts w:ascii="Times New Roman" w:eastAsia="Times New Roman" w:hAnsi="Times New Roman" w:cs="Times New Roman"/>
          <w:b/>
          <w:sz w:val="28"/>
          <w:szCs w:val="28"/>
          <w:lang w:eastAsia="ru-RU"/>
        </w:rPr>
        <w:t>4</w:t>
      </w:r>
      <w:r w:rsidR="00926727" w:rsidRPr="00926727">
        <w:rPr>
          <w:rFonts w:ascii="Times New Roman" w:eastAsia="Times New Roman" w:hAnsi="Times New Roman" w:cs="Times New Roman"/>
          <w:b/>
          <w:sz w:val="28"/>
          <w:szCs w:val="28"/>
          <w:lang w:eastAsia="ru-RU"/>
        </w:rPr>
        <w:t>50</w:t>
      </w:r>
      <w:r w:rsidRPr="00926727">
        <w:rPr>
          <w:rFonts w:ascii="Times New Roman" w:eastAsia="Times New Roman" w:hAnsi="Times New Roman" w:cs="Times New Roman"/>
          <w:sz w:val="28"/>
          <w:szCs w:val="28"/>
          <w:lang w:eastAsia="ru-RU"/>
        </w:rPr>
        <w:t xml:space="preserve"> юридическ</w:t>
      </w:r>
      <w:r w:rsidR="00A661B0" w:rsidRPr="00926727">
        <w:rPr>
          <w:rFonts w:ascii="Times New Roman" w:eastAsia="Times New Roman" w:hAnsi="Times New Roman" w:cs="Times New Roman"/>
          <w:sz w:val="28"/>
          <w:szCs w:val="28"/>
          <w:lang w:eastAsia="ru-RU"/>
        </w:rPr>
        <w:t>их</w:t>
      </w:r>
      <w:r w:rsidRPr="00926727">
        <w:rPr>
          <w:rFonts w:ascii="Times New Roman" w:eastAsia="Times New Roman" w:hAnsi="Times New Roman" w:cs="Times New Roman"/>
          <w:sz w:val="28"/>
          <w:szCs w:val="28"/>
          <w:lang w:eastAsia="ru-RU"/>
        </w:rPr>
        <w:t xml:space="preserve"> лиц</w:t>
      </w:r>
      <w:r w:rsidR="00A661B0" w:rsidRPr="00926727">
        <w:rPr>
          <w:rFonts w:ascii="Times New Roman" w:eastAsia="Times New Roman" w:hAnsi="Times New Roman" w:cs="Times New Roman"/>
          <w:sz w:val="28"/>
          <w:szCs w:val="28"/>
          <w:lang w:eastAsia="ru-RU"/>
        </w:rPr>
        <w:t>ах</w:t>
      </w:r>
      <w:r w:rsidRPr="00926727">
        <w:rPr>
          <w:rFonts w:ascii="Times New Roman" w:eastAsia="Times New Roman" w:hAnsi="Times New Roman" w:cs="Times New Roman"/>
          <w:sz w:val="28"/>
          <w:szCs w:val="28"/>
          <w:lang w:eastAsia="ru-RU"/>
        </w:rPr>
        <w:t xml:space="preserve">, индивидуальных предпринимателях (не операторов связи) </w:t>
      </w:r>
      <w:r w:rsidRPr="00926727">
        <w:rPr>
          <w:rFonts w:ascii="Times New Roman" w:eastAsia="Times New Roman" w:hAnsi="Times New Roman" w:cs="Times New Roman"/>
          <w:b/>
          <w:sz w:val="28"/>
          <w:szCs w:val="28"/>
          <w:lang w:eastAsia="ru-RU"/>
        </w:rPr>
        <w:t>вещателях</w:t>
      </w:r>
      <w:r w:rsidRPr="00926727">
        <w:rPr>
          <w:rFonts w:ascii="Times New Roman" w:eastAsia="Times New Roman" w:hAnsi="Times New Roman" w:cs="Times New Roman"/>
          <w:sz w:val="28"/>
          <w:szCs w:val="28"/>
          <w:lang w:eastAsia="ru-RU"/>
        </w:rPr>
        <w:t xml:space="preserve">, которым принадлежит </w:t>
      </w:r>
      <w:r w:rsidR="00926727" w:rsidRPr="00926727">
        <w:rPr>
          <w:rFonts w:ascii="Times New Roman" w:eastAsia="Times New Roman" w:hAnsi="Times New Roman" w:cs="Times New Roman"/>
          <w:sz w:val="28"/>
          <w:szCs w:val="28"/>
          <w:lang w:eastAsia="ru-RU"/>
        </w:rPr>
        <w:t>701</w:t>
      </w:r>
      <w:r w:rsidRPr="00926727">
        <w:rPr>
          <w:rFonts w:ascii="Times New Roman" w:eastAsia="Times New Roman" w:hAnsi="Times New Roman" w:cs="Times New Roman"/>
          <w:sz w:val="28"/>
          <w:szCs w:val="28"/>
          <w:lang w:eastAsia="ru-RU"/>
        </w:rPr>
        <w:t xml:space="preserve"> лицензи</w:t>
      </w:r>
      <w:r w:rsidR="004F23FB">
        <w:rPr>
          <w:rFonts w:ascii="Times New Roman" w:eastAsia="Times New Roman" w:hAnsi="Times New Roman" w:cs="Times New Roman"/>
          <w:sz w:val="28"/>
          <w:szCs w:val="28"/>
          <w:lang w:eastAsia="ru-RU"/>
        </w:rPr>
        <w:t>я</w:t>
      </w:r>
      <w:r w:rsidRPr="00926727">
        <w:rPr>
          <w:rFonts w:ascii="Times New Roman" w:eastAsia="Times New Roman" w:hAnsi="Times New Roman" w:cs="Times New Roman"/>
          <w:sz w:val="28"/>
          <w:szCs w:val="28"/>
          <w:lang w:eastAsia="ru-RU"/>
        </w:rPr>
        <w:t xml:space="preserve"> на вещание, из них на территории Волгоградской области и Республик</w:t>
      </w:r>
      <w:r w:rsidR="00BE78C8" w:rsidRPr="00926727">
        <w:rPr>
          <w:rFonts w:ascii="Times New Roman" w:eastAsia="Times New Roman" w:hAnsi="Times New Roman" w:cs="Times New Roman"/>
          <w:sz w:val="28"/>
          <w:szCs w:val="28"/>
          <w:lang w:eastAsia="ru-RU"/>
        </w:rPr>
        <w:t>и</w:t>
      </w:r>
      <w:r w:rsidRPr="00926727">
        <w:rPr>
          <w:rFonts w:ascii="Times New Roman" w:eastAsia="Times New Roman" w:hAnsi="Times New Roman" w:cs="Times New Roman"/>
          <w:sz w:val="28"/>
          <w:szCs w:val="28"/>
          <w:lang w:eastAsia="ru-RU"/>
        </w:rPr>
        <w:t xml:space="preserve"> Калмыкия оказывают </w:t>
      </w:r>
      <w:r w:rsidRPr="00573946">
        <w:rPr>
          <w:rFonts w:ascii="Times New Roman" w:eastAsia="Times New Roman" w:hAnsi="Times New Roman" w:cs="Times New Roman"/>
          <w:sz w:val="28"/>
          <w:szCs w:val="28"/>
          <w:lang w:eastAsia="ru-RU"/>
        </w:rPr>
        <w:t xml:space="preserve">услуги </w:t>
      </w:r>
      <w:r w:rsidR="00573946" w:rsidRPr="00573946">
        <w:rPr>
          <w:rFonts w:ascii="Times New Roman" w:eastAsia="Times New Roman" w:hAnsi="Times New Roman" w:cs="Times New Roman"/>
          <w:b/>
          <w:sz w:val="28"/>
          <w:szCs w:val="28"/>
          <w:lang w:eastAsia="ru-RU"/>
        </w:rPr>
        <w:t>87</w:t>
      </w:r>
      <w:r w:rsidRPr="00573946">
        <w:rPr>
          <w:rFonts w:ascii="Times New Roman" w:eastAsia="Times New Roman" w:hAnsi="Times New Roman" w:cs="Times New Roman"/>
          <w:sz w:val="28"/>
          <w:szCs w:val="28"/>
          <w:lang w:eastAsia="ru-RU"/>
        </w:rPr>
        <w:t xml:space="preserve"> юридическ</w:t>
      </w:r>
      <w:r w:rsidR="004F23FB">
        <w:rPr>
          <w:rFonts w:ascii="Times New Roman" w:eastAsia="Times New Roman" w:hAnsi="Times New Roman" w:cs="Times New Roman"/>
          <w:sz w:val="28"/>
          <w:szCs w:val="28"/>
          <w:lang w:eastAsia="ru-RU"/>
        </w:rPr>
        <w:t>их</w:t>
      </w:r>
      <w:r w:rsidRPr="00573946">
        <w:rPr>
          <w:rFonts w:ascii="Times New Roman" w:eastAsia="Times New Roman" w:hAnsi="Times New Roman" w:cs="Times New Roman"/>
          <w:sz w:val="28"/>
          <w:szCs w:val="28"/>
          <w:lang w:eastAsia="ru-RU"/>
        </w:rPr>
        <w:t xml:space="preserve"> лиц, индивидуальн</w:t>
      </w:r>
      <w:r w:rsidR="00BE78C8" w:rsidRPr="00573946">
        <w:rPr>
          <w:rFonts w:ascii="Times New Roman" w:eastAsia="Times New Roman" w:hAnsi="Times New Roman" w:cs="Times New Roman"/>
          <w:sz w:val="28"/>
          <w:szCs w:val="28"/>
          <w:lang w:eastAsia="ru-RU"/>
        </w:rPr>
        <w:t>ы</w:t>
      </w:r>
      <w:r w:rsidR="00BB24E4">
        <w:rPr>
          <w:rFonts w:ascii="Times New Roman" w:eastAsia="Times New Roman" w:hAnsi="Times New Roman" w:cs="Times New Roman"/>
          <w:sz w:val="28"/>
          <w:szCs w:val="28"/>
          <w:lang w:eastAsia="ru-RU"/>
        </w:rPr>
        <w:t>х</w:t>
      </w:r>
      <w:r w:rsidRPr="00573946">
        <w:rPr>
          <w:rFonts w:ascii="Times New Roman" w:eastAsia="Times New Roman" w:hAnsi="Times New Roman" w:cs="Times New Roman"/>
          <w:sz w:val="28"/>
          <w:szCs w:val="28"/>
          <w:lang w:eastAsia="ru-RU"/>
        </w:rPr>
        <w:t xml:space="preserve"> предпринимател</w:t>
      </w:r>
      <w:r w:rsidR="004F23FB">
        <w:rPr>
          <w:rFonts w:ascii="Times New Roman" w:eastAsia="Times New Roman" w:hAnsi="Times New Roman" w:cs="Times New Roman"/>
          <w:sz w:val="28"/>
          <w:szCs w:val="28"/>
          <w:lang w:eastAsia="ru-RU"/>
        </w:rPr>
        <w:t>я</w:t>
      </w:r>
      <w:r w:rsidRPr="00573946">
        <w:rPr>
          <w:rFonts w:ascii="Times New Roman" w:eastAsia="Times New Roman" w:hAnsi="Times New Roman" w:cs="Times New Roman"/>
          <w:sz w:val="28"/>
          <w:szCs w:val="28"/>
          <w:lang w:eastAsia="ru-RU"/>
        </w:rPr>
        <w:t xml:space="preserve"> (не оператор</w:t>
      </w:r>
      <w:r w:rsidR="004F23FB">
        <w:rPr>
          <w:rFonts w:ascii="Times New Roman" w:eastAsia="Times New Roman" w:hAnsi="Times New Roman" w:cs="Times New Roman"/>
          <w:sz w:val="28"/>
          <w:szCs w:val="28"/>
          <w:lang w:eastAsia="ru-RU"/>
        </w:rPr>
        <w:t>а</w:t>
      </w:r>
      <w:r w:rsidRPr="00573946">
        <w:rPr>
          <w:rFonts w:ascii="Times New Roman" w:eastAsia="Times New Roman" w:hAnsi="Times New Roman" w:cs="Times New Roman"/>
          <w:sz w:val="28"/>
          <w:szCs w:val="28"/>
          <w:lang w:eastAsia="ru-RU"/>
        </w:rPr>
        <w:t xml:space="preserve"> связи), которым принадлежит 1</w:t>
      </w:r>
      <w:r w:rsidR="00245B94" w:rsidRPr="00573946">
        <w:rPr>
          <w:rFonts w:ascii="Times New Roman" w:eastAsia="Times New Roman" w:hAnsi="Times New Roman" w:cs="Times New Roman"/>
          <w:sz w:val="28"/>
          <w:szCs w:val="28"/>
          <w:lang w:eastAsia="ru-RU"/>
        </w:rPr>
        <w:t>3</w:t>
      </w:r>
      <w:r w:rsidR="00573946" w:rsidRPr="00573946">
        <w:rPr>
          <w:rFonts w:ascii="Times New Roman" w:eastAsia="Times New Roman" w:hAnsi="Times New Roman" w:cs="Times New Roman"/>
          <w:sz w:val="28"/>
          <w:szCs w:val="28"/>
          <w:lang w:eastAsia="ru-RU"/>
        </w:rPr>
        <w:t>0</w:t>
      </w:r>
      <w:r w:rsidRPr="00573946">
        <w:rPr>
          <w:rFonts w:ascii="Times New Roman" w:eastAsia="Times New Roman" w:hAnsi="Times New Roman" w:cs="Times New Roman"/>
          <w:sz w:val="28"/>
          <w:szCs w:val="28"/>
          <w:lang w:eastAsia="ru-RU"/>
        </w:rPr>
        <w:t xml:space="preserve"> лицензи</w:t>
      </w:r>
      <w:r w:rsidR="004F23FB">
        <w:rPr>
          <w:rFonts w:ascii="Times New Roman" w:eastAsia="Times New Roman" w:hAnsi="Times New Roman" w:cs="Times New Roman"/>
          <w:sz w:val="28"/>
          <w:szCs w:val="28"/>
          <w:lang w:eastAsia="ru-RU"/>
        </w:rPr>
        <w:t>й</w:t>
      </w:r>
      <w:r w:rsidRPr="00573946">
        <w:rPr>
          <w:rFonts w:ascii="Times New Roman" w:eastAsia="Times New Roman" w:hAnsi="Times New Roman" w:cs="Times New Roman"/>
          <w:sz w:val="28"/>
          <w:szCs w:val="28"/>
          <w:lang w:eastAsia="ru-RU"/>
        </w:rPr>
        <w:t xml:space="preserve"> на вещание.</w:t>
      </w:r>
    </w:p>
    <w:p w:rsidR="0047457A" w:rsidRPr="009A4102" w:rsidRDefault="0047457A" w:rsidP="003F700C">
      <w:pPr>
        <w:spacing w:after="0" w:line="360" w:lineRule="auto"/>
        <w:jc w:val="center"/>
        <w:rPr>
          <w:rFonts w:ascii="Times New Roman" w:eastAsia="Times New Roman" w:hAnsi="Times New Roman" w:cs="Times New Roman"/>
          <w:sz w:val="28"/>
          <w:szCs w:val="28"/>
          <w:highlight w:val="yellow"/>
          <w:lang w:eastAsia="ru-RU"/>
        </w:rPr>
      </w:pPr>
      <w:r w:rsidRPr="009A4102">
        <w:rPr>
          <w:rFonts w:ascii="Times New Roman" w:hAnsi="Times New Roman" w:cs="Times New Roman"/>
          <w:noProof/>
          <w:szCs w:val="26"/>
          <w:highlight w:val="yellow"/>
          <w:lang w:eastAsia="ru-RU"/>
        </w:rPr>
        <w:drawing>
          <wp:inline distT="0" distB="0" distL="0" distR="0" wp14:anchorId="1455C856" wp14:editId="39F33A4C">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Default="00573946" w:rsidP="003F700C">
      <w:pPr>
        <w:spacing w:after="0"/>
        <w:jc w:val="center"/>
        <w:rPr>
          <w:rFonts w:ascii="Times New Roman" w:hAnsi="Times New Roman" w:cs="Times New Roman"/>
          <w:sz w:val="28"/>
          <w:szCs w:val="28"/>
          <w:highlight w:val="yellow"/>
        </w:rPr>
      </w:pPr>
      <w:r w:rsidRPr="00573946">
        <w:rPr>
          <w:rFonts w:ascii="Times New Roman" w:hAnsi="Times New Roman" w:cs="Times New Roman"/>
          <w:noProof/>
          <w:szCs w:val="26"/>
          <w:lang w:eastAsia="ru-RU"/>
        </w:rPr>
        <w:lastRenderedPageBreak/>
        <w:drawing>
          <wp:inline distT="0" distB="0" distL="0" distR="0" wp14:anchorId="59F78716" wp14:editId="08062FA3">
            <wp:extent cx="5791200" cy="3190875"/>
            <wp:effectExtent l="0" t="0" r="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3946" w:rsidRPr="009A4102" w:rsidRDefault="00573946" w:rsidP="003F700C">
      <w:pPr>
        <w:spacing w:after="0"/>
        <w:jc w:val="center"/>
        <w:rPr>
          <w:rFonts w:ascii="Times New Roman" w:hAnsi="Times New Roman" w:cs="Times New Roman"/>
          <w:sz w:val="28"/>
          <w:szCs w:val="28"/>
          <w:highlight w:val="yellow"/>
        </w:rPr>
      </w:pPr>
    </w:p>
    <w:p w:rsidR="005F6D13" w:rsidRPr="00926727"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926727">
        <w:rPr>
          <w:rFonts w:ascii="Times New Roman" w:eastAsia="Times New Roman" w:hAnsi="Times New Roman" w:cs="Times New Roman"/>
          <w:sz w:val="28"/>
          <w:szCs w:val="28"/>
          <w:lang w:eastAsia="ru-RU"/>
        </w:rPr>
        <w:t xml:space="preserve">- о </w:t>
      </w:r>
      <w:r w:rsidR="00926727" w:rsidRPr="00926727">
        <w:rPr>
          <w:rFonts w:ascii="Times New Roman" w:eastAsia="Times New Roman" w:hAnsi="Times New Roman" w:cs="Times New Roman"/>
          <w:b/>
          <w:sz w:val="28"/>
          <w:szCs w:val="28"/>
          <w:lang w:eastAsia="ru-RU"/>
        </w:rPr>
        <w:t>4965</w:t>
      </w:r>
      <w:r w:rsidRPr="00926727">
        <w:rPr>
          <w:rFonts w:ascii="Times New Roman" w:eastAsia="Times New Roman" w:hAnsi="Times New Roman" w:cs="Times New Roman"/>
          <w:b/>
          <w:sz w:val="28"/>
          <w:szCs w:val="28"/>
          <w:lang w:eastAsia="ru-RU"/>
        </w:rPr>
        <w:t xml:space="preserve"> </w:t>
      </w:r>
      <w:r w:rsidRPr="00926727">
        <w:rPr>
          <w:rFonts w:ascii="Times New Roman" w:eastAsia="Times New Roman" w:hAnsi="Times New Roman" w:cs="Times New Roman"/>
          <w:sz w:val="28"/>
          <w:szCs w:val="28"/>
          <w:lang w:eastAsia="ru-RU"/>
        </w:rPr>
        <w:t xml:space="preserve">юридических лицах, индивидуальных предпринимателях и физических лицах </w:t>
      </w:r>
      <w:r w:rsidRPr="00926727">
        <w:rPr>
          <w:rFonts w:ascii="Times New Roman" w:eastAsia="Times New Roman" w:hAnsi="Times New Roman" w:cs="Times New Roman"/>
          <w:b/>
          <w:sz w:val="28"/>
          <w:szCs w:val="28"/>
          <w:lang w:eastAsia="ru-RU"/>
        </w:rPr>
        <w:t>владельцах РЭС и ВЧУ</w:t>
      </w:r>
      <w:r w:rsidR="00130F76" w:rsidRPr="00926727">
        <w:rPr>
          <w:rFonts w:ascii="Times New Roman" w:eastAsia="Times New Roman" w:hAnsi="Times New Roman" w:cs="Times New Roman"/>
          <w:sz w:val="28"/>
          <w:szCs w:val="28"/>
          <w:lang w:eastAsia="ru-RU"/>
        </w:rPr>
        <w:t>, которым принадлежит 1</w:t>
      </w:r>
      <w:r w:rsidR="006F4284" w:rsidRPr="00926727">
        <w:rPr>
          <w:rFonts w:ascii="Times New Roman" w:eastAsia="Times New Roman" w:hAnsi="Times New Roman" w:cs="Times New Roman"/>
          <w:sz w:val="28"/>
          <w:szCs w:val="28"/>
          <w:lang w:eastAsia="ru-RU"/>
        </w:rPr>
        <w:t>2</w:t>
      </w:r>
      <w:r w:rsidR="00926727" w:rsidRPr="00926727">
        <w:rPr>
          <w:rFonts w:ascii="Times New Roman" w:eastAsia="Times New Roman" w:hAnsi="Times New Roman" w:cs="Times New Roman"/>
          <w:sz w:val="28"/>
          <w:szCs w:val="28"/>
          <w:lang w:eastAsia="ru-RU"/>
        </w:rPr>
        <w:t>3</w:t>
      </w:r>
      <w:r w:rsidR="004F23FB">
        <w:rPr>
          <w:rFonts w:ascii="Times New Roman" w:eastAsia="Times New Roman" w:hAnsi="Times New Roman" w:cs="Times New Roman"/>
          <w:sz w:val="28"/>
          <w:szCs w:val="28"/>
          <w:lang w:eastAsia="ru-RU"/>
        </w:rPr>
        <w:t>2</w:t>
      </w:r>
      <w:r w:rsidR="00926727" w:rsidRPr="00926727">
        <w:rPr>
          <w:rFonts w:ascii="Times New Roman" w:eastAsia="Times New Roman" w:hAnsi="Times New Roman" w:cs="Times New Roman"/>
          <w:sz w:val="28"/>
          <w:szCs w:val="28"/>
          <w:lang w:eastAsia="ru-RU"/>
        </w:rPr>
        <w:t>9</w:t>
      </w:r>
      <w:r w:rsidRPr="00926727">
        <w:rPr>
          <w:rFonts w:ascii="Times New Roman" w:eastAsia="Times New Roman" w:hAnsi="Times New Roman" w:cs="Times New Roman"/>
          <w:sz w:val="28"/>
          <w:szCs w:val="28"/>
          <w:lang w:eastAsia="ru-RU"/>
        </w:rPr>
        <w:t xml:space="preserve"> РЭС, </w:t>
      </w:r>
      <w:r w:rsidR="00F439A2" w:rsidRPr="00926727">
        <w:rPr>
          <w:rFonts w:ascii="Times New Roman" w:eastAsia="Times New Roman" w:hAnsi="Times New Roman" w:cs="Times New Roman"/>
          <w:sz w:val="28"/>
          <w:szCs w:val="28"/>
          <w:lang w:eastAsia="ru-RU"/>
        </w:rPr>
        <w:t xml:space="preserve">имеющих </w:t>
      </w:r>
      <w:r w:rsidR="006F4284" w:rsidRPr="00926727">
        <w:rPr>
          <w:rFonts w:ascii="Times New Roman" w:eastAsia="Times New Roman" w:hAnsi="Times New Roman" w:cs="Times New Roman"/>
          <w:sz w:val="28"/>
          <w:szCs w:val="28"/>
          <w:lang w:eastAsia="ru-RU"/>
        </w:rPr>
        <w:t>1</w:t>
      </w:r>
      <w:r w:rsidR="00926727" w:rsidRPr="00926727">
        <w:rPr>
          <w:rFonts w:ascii="Times New Roman" w:eastAsia="Times New Roman" w:hAnsi="Times New Roman" w:cs="Times New Roman"/>
          <w:sz w:val="28"/>
          <w:szCs w:val="28"/>
          <w:lang w:eastAsia="ru-RU"/>
        </w:rPr>
        <w:t>3</w:t>
      </w:r>
      <w:r w:rsidRPr="00926727">
        <w:rPr>
          <w:rFonts w:ascii="Times New Roman" w:eastAsia="Times New Roman" w:hAnsi="Times New Roman" w:cs="Times New Roman"/>
          <w:sz w:val="28"/>
          <w:szCs w:val="28"/>
          <w:lang w:eastAsia="ru-RU"/>
        </w:rPr>
        <w:t xml:space="preserve"> ВЧУ, 1</w:t>
      </w:r>
      <w:r w:rsidR="006F4284" w:rsidRPr="00926727">
        <w:rPr>
          <w:rFonts w:ascii="Times New Roman" w:eastAsia="Times New Roman" w:hAnsi="Times New Roman" w:cs="Times New Roman"/>
          <w:sz w:val="28"/>
          <w:szCs w:val="28"/>
          <w:lang w:eastAsia="ru-RU"/>
        </w:rPr>
        <w:t>4</w:t>
      </w:r>
      <w:r w:rsidRPr="00926727">
        <w:rPr>
          <w:rFonts w:ascii="Times New Roman" w:eastAsia="Times New Roman" w:hAnsi="Times New Roman" w:cs="Times New Roman"/>
          <w:sz w:val="28"/>
          <w:szCs w:val="28"/>
          <w:lang w:eastAsia="ru-RU"/>
        </w:rPr>
        <w:t xml:space="preserve"> </w:t>
      </w:r>
      <w:r w:rsidR="001D64A6" w:rsidRPr="00926727">
        <w:rPr>
          <w:rFonts w:ascii="Times New Roman" w:hAnsi="Times New Roman" w:cs="Times New Roman"/>
          <w:sz w:val="28"/>
          <w:szCs w:val="28"/>
        </w:rPr>
        <w:t>франкировальных машин</w:t>
      </w:r>
      <w:r w:rsidR="001D64A6" w:rsidRPr="00926727">
        <w:rPr>
          <w:rFonts w:ascii="Times New Roman" w:eastAsia="Times New Roman" w:hAnsi="Times New Roman" w:cs="Times New Roman"/>
          <w:sz w:val="28"/>
          <w:szCs w:val="28"/>
          <w:lang w:eastAsia="ru-RU"/>
        </w:rPr>
        <w:t>:</w:t>
      </w:r>
    </w:p>
    <w:p w:rsidR="005F6D13" w:rsidRPr="009A4102" w:rsidRDefault="005F6D13" w:rsidP="003F700C">
      <w:pPr>
        <w:spacing w:after="0"/>
        <w:jc w:val="center"/>
        <w:rPr>
          <w:rFonts w:ascii="Times New Roman" w:hAnsi="Times New Roman" w:cs="Times New Roman"/>
          <w:sz w:val="28"/>
          <w:szCs w:val="28"/>
          <w:highlight w:val="yellow"/>
        </w:rPr>
      </w:pPr>
    </w:p>
    <w:p w:rsidR="005F6D13" w:rsidRPr="009A4102" w:rsidRDefault="005F6D13" w:rsidP="003F700C">
      <w:pPr>
        <w:spacing w:after="0"/>
        <w:jc w:val="center"/>
        <w:rPr>
          <w:rFonts w:ascii="Times New Roman" w:hAnsi="Times New Roman" w:cs="Times New Roman"/>
          <w:sz w:val="28"/>
          <w:szCs w:val="28"/>
          <w:highlight w:val="yellow"/>
        </w:rPr>
      </w:pPr>
      <w:r w:rsidRPr="004F23FB">
        <w:rPr>
          <w:rFonts w:ascii="Times New Roman" w:hAnsi="Times New Roman" w:cs="Times New Roman"/>
          <w:noProof/>
          <w:szCs w:val="26"/>
          <w:lang w:eastAsia="ru-RU"/>
        </w:rPr>
        <w:drawing>
          <wp:inline distT="0" distB="0" distL="0" distR="0" wp14:anchorId="3D9FC4EC" wp14:editId="35527491">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9A4102"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p>
    <w:p w:rsidR="005F6D13" w:rsidRPr="009A4102"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r w:rsidRPr="00476605">
        <w:rPr>
          <w:rFonts w:ascii="Times New Roman" w:hAnsi="Times New Roman" w:cs="Times New Roman"/>
          <w:b/>
          <w:noProof/>
          <w:szCs w:val="26"/>
          <w:lang w:eastAsia="ru-RU"/>
        </w:rPr>
        <w:lastRenderedPageBreak/>
        <w:drawing>
          <wp:inline distT="0" distB="0" distL="0" distR="0" wp14:anchorId="26F33CC7" wp14:editId="5C6F6BC4">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9A4102"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p>
    <w:p w:rsidR="005F6D13" w:rsidRPr="00604E27"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604E27">
        <w:rPr>
          <w:rFonts w:ascii="Times New Roman" w:eastAsia="Times New Roman" w:hAnsi="Times New Roman" w:cs="Times New Roman"/>
          <w:sz w:val="28"/>
          <w:szCs w:val="28"/>
          <w:lang w:eastAsia="ru-RU"/>
        </w:rPr>
        <w:t xml:space="preserve">- </w:t>
      </w:r>
      <w:r w:rsidRPr="00604E27">
        <w:rPr>
          <w:rFonts w:ascii="Times New Roman" w:eastAsia="Times New Roman" w:hAnsi="Times New Roman" w:cs="Times New Roman"/>
          <w:b/>
          <w:sz w:val="28"/>
          <w:szCs w:val="28"/>
          <w:lang w:eastAsia="ru-RU"/>
        </w:rPr>
        <w:t>о</w:t>
      </w:r>
      <w:r w:rsidRPr="00604E27">
        <w:rPr>
          <w:rFonts w:ascii="Times New Roman" w:eastAsia="Times New Roman" w:hAnsi="Times New Roman" w:cs="Times New Roman"/>
          <w:sz w:val="28"/>
          <w:szCs w:val="28"/>
          <w:lang w:eastAsia="ru-RU"/>
        </w:rPr>
        <w:t xml:space="preserve"> </w:t>
      </w:r>
      <w:r w:rsidR="003E4AE0" w:rsidRPr="00604E27">
        <w:rPr>
          <w:rFonts w:ascii="Times New Roman" w:eastAsia="Times New Roman" w:hAnsi="Times New Roman" w:cs="Times New Roman"/>
          <w:b/>
          <w:sz w:val="28"/>
          <w:szCs w:val="28"/>
          <w:lang w:eastAsia="ru-RU"/>
        </w:rPr>
        <w:t>124</w:t>
      </w:r>
      <w:r w:rsidRPr="00604E27">
        <w:rPr>
          <w:rFonts w:ascii="Times New Roman" w:eastAsia="Times New Roman" w:hAnsi="Times New Roman" w:cs="Times New Roman"/>
          <w:b/>
          <w:sz w:val="28"/>
          <w:szCs w:val="28"/>
          <w:lang w:eastAsia="ru-RU"/>
        </w:rPr>
        <w:t xml:space="preserve"> владельцах франкировальных машин</w:t>
      </w:r>
      <w:r w:rsidR="008C3306" w:rsidRPr="00604E27">
        <w:rPr>
          <w:rFonts w:ascii="Times New Roman" w:eastAsia="Times New Roman" w:hAnsi="Times New Roman" w:cs="Times New Roman"/>
          <w:b/>
          <w:sz w:val="28"/>
          <w:szCs w:val="28"/>
          <w:lang w:eastAsia="ru-RU"/>
        </w:rPr>
        <w:t xml:space="preserve"> </w:t>
      </w:r>
      <w:r w:rsidR="008C3306" w:rsidRPr="00604E27">
        <w:rPr>
          <w:rFonts w:ascii="Times New Roman" w:eastAsia="Times New Roman" w:hAnsi="Times New Roman" w:cs="Times New Roman"/>
          <w:sz w:val="28"/>
          <w:szCs w:val="28"/>
          <w:lang w:eastAsia="ru-RU"/>
        </w:rPr>
        <w:t>(не владеющи</w:t>
      </w:r>
      <w:r w:rsidR="0082047D" w:rsidRPr="00604E27">
        <w:rPr>
          <w:rFonts w:ascii="Times New Roman" w:eastAsia="Times New Roman" w:hAnsi="Times New Roman" w:cs="Times New Roman"/>
          <w:sz w:val="28"/>
          <w:szCs w:val="28"/>
          <w:lang w:eastAsia="ru-RU"/>
        </w:rPr>
        <w:t>х лицензиями</w:t>
      </w:r>
      <w:r w:rsidR="008C3306" w:rsidRPr="00604E27">
        <w:rPr>
          <w:rFonts w:ascii="Times New Roman" w:eastAsia="Times New Roman" w:hAnsi="Times New Roman" w:cs="Times New Roman"/>
          <w:sz w:val="28"/>
          <w:szCs w:val="28"/>
          <w:lang w:eastAsia="ru-RU"/>
        </w:rPr>
        <w:t>)</w:t>
      </w:r>
      <w:r w:rsidRPr="00604E27">
        <w:rPr>
          <w:rFonts w:ascii="Times New Roman" w:eastAsia="Times New Roman" w:hAnsi="Times New Roman" w:cs="Times New Roman"/>
          <w:sz w:val="28"/>
          <w:szCs w:val="28"/>
          <w:lang w:eastAsia="ru-RU"/>
        </w:rPr>
        <w:t xml:space="preserve">, которым принадлежит </w:t>
      </w:r>
      <w:r w:rsidR="008C3306" w:rsidRPr="00604E27">
        <w:rPr>
          <w:rFonts w:ascii="Times New Roman" w:eastAsia="Times New Roman" w:hAnsi="Times New Roman" w:cs="Times New Roman"/>
          <w:sz w:val="28"/>
          <w:szCs w:val="28"/>
          <w:lang w:eastAsia="ru-RU"/>
        </w:rPr>
        <w:t>1</w:t>
      </w:r>
      <w:r w:rsidR="006F4284" w:rsidRPr="00604E27">
        <w:rPr>
          <w:rFonts w:ascii="Times New Roman" w:eastAsia="Times New Roman" w:hAnsi="Times New Roman" w:cs="Times New Roman"/>
          <w:sz w:val="28"/>
          <w:szCs w:val="28"/>
          <w:lang w:eastAsia="ru-RU"/>
        </w:rPr>
        <w:t>7</w:t>
      </w:r>
      <w:r w:rsidR="00604E27" w:rsidRPr="00604E27">
        <w:rPr>
          <w:rFonts w:ascii="Times New Roman" w:eastAsia="Times New Roman" w:hAnsi="Times New Roman" w:cs="Times New Roman"/>
          <w:sz w:val="28"/>
          <w:szCs w:val="28"/>
          <w:lang w:eastAsia="ru-RU"/>
        </w:rPr>
        <w:t>6</w:t>
      </w:r>
      <w:r w:rsidRPr="00604E27">
        <w:rPr>
          <w:rFonts w:ascii="Times New Roman" w:eastAsia="Times New Roman" w:hAnsi="Times New Roman" w:cs="Times New Roman"/>
          <w:sz w:val="28"/>
          <w:szCs w:val="28"/>
          <w:lang w:eastAsia="ru-RU"/>
        </w:rPr>
        <w:t xml:space="preserve"> франкировальн</w:t>
      </w:r>
      <w:r w:rsidR="004F23FB">
        <w:rPr>
          <w:rFonts w:ascii="Times New Roman" w:eastAsia="Times New Roman" w:hAnsi="Times New Roman" w:cs="Times New Roman"/>
          <w:sz w:val="28"/>
          <w:szCs w:val="28"/>
          <w:lang w:eastAsia="ru-RU"/>
        </w:rPr>
        <w:t>ых</w:t>
      </w:r>
      <w:r w:rsidRPr="00604E27">
        <w:rPr>
          <w:rFonts w:ascii="Times New Roman" w:eastAsia="Times New Roman" w:hAnsi="Times New Roman" w:cs="Times New Roman"/>
          <w:sz w:val="28"/>
          <w:szCs w:val="28"/>
          <w:lang w:eastAsia="ru-RU"/>
        </w:rPr>
        <w:t xml:space="preserve"> машин;</w:t>
      </w:r>
    </w:p>
    <w:p w:rsidR="005F6D13" w:rsidRPr="009A4102" w:rsidRDefault="005F6D13" w:rsidP="003F700C">
      <w:pPr>
        <w:tabs>
          <w:tab w:val="left" w:pos="0"/>
          <w:tab w:val="left" w:pos="709"/>
        </w:tabs>
        <w:spacing w:after="0"/>
        <w:ind w:firstLine="709"/>
        <w:rPr>
          <w:rFonts w:ascii="Times New Roman" w:hAnsi="Times New Roman" w:cs="Times New Roman"/>
          <w:sz w:val="28"/>
          <w:szCs w:val="28"/>
          <w:highlight w:val="yellow"/>
        </w:rPr>
      </w:pPr>
    </w:p>
    <w:p w:rsidR="005F6D13" w:rsidRPr="003B1F1C" w:rsidRDefault="005F6D13" w:rsidP="004F23FB">
      <w:pPr>
        <w:tabs>
          <w:tab w:val="left" w:pos="0"/>
          <w:tab w:val="left" w:pos="709"/>
        </w:tabs>
        <w:spacing w:after="0"/>
        <w:ind w:firstLine="709"/>
        <w:jc w:val="both"/>
        <w:rPr>
          <w:rFonts w:ascii="Times New Roman" w:hAnsi="Times New Roman" w:cs="Times New Roman"/>
          <w:sz w:val="28"/>
          <w:szCs w:val="28"/>
        </w:rPr>
      </w:pPr>
      <w:r w:rsidRPr="009C2CC5">
        <w:rPr>
          <w:rFonts w:ascii="Times New Roman" w:hAnsi="Times New Roman" w:cs="Times New Roman"/>
          <w:sz w:val="28"/>
          <w:szCs w:val="28"/>
        </w:rPr>
        <w:t xml:space="preserve">- </w:t>
      </w:r>
      <w:r w:rsidRPr="009C2CC5">
        <w:rPr>
          <w:rFonts w:ascii="Times New Roman" w:hAnsi="Times New Roman" w:cs="Times New Roman"/>
          <w:b/>
          <w:sz w:val="28"/>
          <w:szCs w:val="28"/>
        </w:rPr>
        <w:t>о</w:t>
      </w:r>
      <w:r w:rsidRPr="009C2CC5">
        <w:rPr>
          <w:rFonts w:ascii="Times New Roman" w:hAnsi="Times New Roman" w:cs="Times New Roman"/>
          <w:sz w:val="28"/>
          <w:szCs w:val="28"/>
        </w:rPr>
        <w:t xml:space="preserve"> </w:t>
      </w:r>
      <w:r w:rsidR="009C2CC5" w:rsidRPr="009C2CC5">
        <w:rPr>
          <w:rFonts w:ascii="Times New Roman" w:hAnsi="Times New Roman" w:cs="Times New Roman"/>
          <w:b/>
          <w:sz w:val="28"/>
          <w:szCs w:val="28"/>
        </w:rPr>
        <w:t>10 183</w:t>
      </w:r>
      <w:r w:rsidRPr="009C2CC5">
        <w:rPr>
          <w:rFonts w:ascii="Times New Roman" w:hAnsi="Times New Roman" w:cs="Times New Roman"/>
          <w:b/>
          <w:sz w:val="28"/>
          <w:szCs w:val="28"/>
        </w:rPr>
        <w:t xml:space="preserve"> оператор</w:t>
      </w:r>
      <w:r w:rsidR="00AC160F" w:rsidRPr="009C2CC5">
        <w:rPr>
          <w:rFonts w:ascii="Times New Roman" w:hAnsi="Times New Roman" w:cs="Times New Roman"/>
          <w:b/>
          <w:sz w:val="28"/>
          <w:szCs w:val="28"/>
        </w:rPr>
        <w:t>ах</w:t>
      </w:r>
      <w:r w:rsidRPr="009C2CC5">
        <w:rPr>
          <w:rFonts w:ascii="Times New Roman" w:hAnsi="Times New Roman" w:cs="Times New Roman"/>
          <w:b/>
          <w:sz w:val="28"/>
          <w:szCs w:val="28"/>
        </w:rPr>
        <w:t>, осуществляющ</w:t>
      </w:r>
      <w:r w:rsidR="00AC160F" w:rsidRPr="009C2CC5">
        <w:rPr>
          <w:rFonts w:ascii="Times New Roman" w:hAnsi="Times New Roman" w:cs="Times New Roman"/>
          <w:b/>
          <w:sz w:val="28"/>
          <w:szCs w:val="28"/>
        </w:rPr>
        <w:t>их</w:t>
      </w:r>
      <w:r w:rsidRPr="009C2CC5">
        <w:rPr>
          <w:rFonts w:ascii="Times New Roman" w:hAnsi="Times New Roman" w:cs="Times New Roman"/>
          <w:b/>
          <w:sz w:val="28"/>
          <w:szCs w:val="28"/>
        </w:rPr>
        <w:t xml:space="preserve"> обработку персональных </w:t>
      </w:r>
      <w:r w:rsidRPr="003B1F1C">
        <w:rPr>
          <w:rFonts w:ascii="Times New Roman" w:hAnsi="Times New Roman" w:cs="Times New Roman"/>
          <w:b/>
          <w:sz w:val="28"/>
          <w:szCs w:val="28"/>
        </w:rPr>
        <w:t>данных</w:t>
      </w:r>
      <w:r w:rsidRPr="003B1F1C">
        <w:rPr>
          <w:rFonts w:ascii="Times New Roman" w:hAnsi="Times New Roman" w:cs="Times New Roman"/>
          <w:sz w:val="28"/>
          <w:szCs w:val="28"/>
        </w:rPr>
        <w:t>;</w:t>
      </w:r>
    </w:p>
    <w:p w:rsidR="00605EA6" w:rsidRPr="003B1F1C" w:rsidRDefault="00605EA6" w:rsidP="00605EA6">
      <w:pPr>
        <w:spacing w:after="0"/>
        <w:ind w:firstLine="708"/>
        <w:rPr>
          <w:rFonts w:ascii="Times New Roman" w:eastAsia="Calibri" w:hAnsi="Times New Roman" w:cs="Times New Roman"/>
          <w:b/>
          <w:sz w:val="28"/>
          <w:szCs w:val="28"/>
        </w:rPr>
      </w:pPr>
      <w:r w:rsidRPr="003B1F1C">
        <w:rPr>
          <w:rFonts w:ascii="Times New Roman" w:eastAsia="Calibri" w:hAnsi="Times New Roman" w:cs="Times New Roman"/>
          <w:b/>
          <w:sz w:val="28"/>
          <w:szCs w:val="28"/>
        </w:rPr>
        <w:t>- о 5</w:t>
      </w:r>
      <w:r w:rsidR="003B1F1C" w:rsidRPr="003B1F1C">
        <w:rPr>
          <w:rFonts w:ascii="Times New Roman" w:eastAsia="Calibri" w:hAnsi="Times New Roman" w:cs="Times New Roman"/>
          <w:b/>
          <w:sz w:val="28"/>
          <w:szCs w:val="28"/>
        </w:rPr>
        <w:t>77</w:t>
      </w:r>
      <w:r w:rsidRPr="003B1F1C">
        <w:rPr>
          <w:rFonts w:ascii="Times New Roman" w:eastAsia="Calibri" w:hAnsi="Times New Roman" w:cs="Times New Roman"/>
          <w:b/>
          <w:sz w:val="28"/>
          <w:szCs w:val="28"/>
        </w:rPr>
        <w:t xml:space="preserve">  средствах массовой информации, их которых:</w:t>
      </w:r>
    </w:p>
    <w:p w:rsidR="00605EA6" w:rsidRPr="003B1F1C" w:rsidRDefault="00605EA6" w:rsidP="00605EA6">
      <w:pPr>
        <w:spacing w:after="0"/>
        <w:ind w:left="708" w:firstLine="708"/>
        <w:rPr>
          <w:rFonts w:ascii="Times New Roman" w:eastAsia="Calibri" w:hAnsi="Times New Roman" w:cs="Times New Roman"/>
          <w:sz w:val="28"/>
          <w:szCs w:val="28"/>
        </w:rPr>
      </w:pPr>
      <w:r w:rsidRPr="003B1F1C">
        <w:rPr>
          <w:rFonts w:ascii="Times New Roman" w:eastAsia="Calibri" w:hAnsi="Times New Roman" w:cs="Times New Roman"/>
          <w:sz w:val="28"/>
          <w:szCs w:val="28"/>
        </w:rPr>
        <w:t xml:space="preserve">газет </w:t>
      </w:r>
      <w:r w:rsidR="00DD1497">
        <w:rPr>
          <w:rFonts w:ascii="Times New Roman" w:eastAsia="Calibri" w:hAnsi="Times New Roman" w:cs="Times New Roman"/>
          <w:sz w:val="28"/>
          <w:szCs w:val="28"/>
        </w:rPr>
        <w:t>–</w:t>
      </w:r>
      <w:r w:rsidRPr="003B1F1C">
        <w:rPr>
          <w:rFonts w:ascii="Times New Roman" w:eastAsia="Calibri" w:hAnsi="Times New Roman" w:cs="Times New Roman"/>
          <w:sz w:val="28"/>
          <w:szCs w:val="28"/>
        </w:rPr>
        <w:t xml:space="preserve"> 2</w:t>
      </w:r>
      <w:r w:rsidR="003B1F1C" w:rsidRPr="003B1F1C">
        <w:rPr>
          <w:rFonts w:ascii="Times New Roman" w:eastAsia="Calibri" w:hAnsi="Times New Roman" w:cs="Times New Roman"/>
          <w:sz w:val="28"/>
          <w:szCs w:val="28"/>
        </w:rPr>
        <w:t>39</w:t>
      </w:r>
      <w:r w:rsidR="00DD1497">
        <w:rPr>
          <w:rFonts w:ascii="Times New Roman" w:eastAsia="Calibri" w:hAnsi="Times New Roman" w:cs="Times New Roman"/>
          <w:sz w:val="28"/>
          <w:szCs w:val="28"/>
        </w:rPr>
        <w:t>;</w:t>
      </w:r>
    </w:p>
    <w:p w:rsidR="00605EA6" w:rsidRPr="00B24B9A" w:rsidRDefault="00605EA6" w:rsidP="00605EA6">
      <w:pPr>
        <w:spacing w:after="0"/>
        <w:ind w:left="708" w:firstLine="708"/>
        <w:rPr>
          <w:rFonts w:ascii="Times New Roman" w:eastAsia="Calibri" w:hAnsi="Times New Roman" w:cs="Times New Roman"/>
          <w:sz w:val="28"/>
          <w:szCs w:val="28"/>
        </w:rPr>
      </w:pPr>
      <w:r w:rsidRPr="00B24B9A">
        <w:rPr>
          <w:rFonts w:ascii="Times New Roman" w:eastAsia="Calibri" w:hAnsi="Times New Roman" w:cs="Times New Roman"/>
          <w:sz w:val="28"/>
          <w:szCs w:val="28"/>
        </w:rPr>
        <w:t xml:space="preserve">журналов </w:t>
      </w:r>
      <w:r w:rsidR="00DD1497">
        <w:rPr>
          <w:rFonts w:ascii="Times New Roman" w:eastAsia="Calibri" w:hAnsi="Times New Roman" w:cs="Times New Roman"/>
          <w:sz w:val="28"/>
          <w:szCs w:val="28"/>
        </w:rPr>
        <w:t>–</w:t>
      </w:r>
      <w:r w:rsidRPr="00B24B9A">
        <w:rPr>
          <w:rFonts w:ascii="Times New Roman" w:eastAsia="Calibri" w:hAnsi="Times New Roman" w:cs="Times New Roman"/>
          <w:sz w:val="28"/>
          <w:szCs w:val="28"/>
        </w:rPr>
        <w:t xml:space="preserve"> </w:t>
      </w:r>
      <w:r w:rsidR="00B24B9A" w:rsidRPr="00B24B9A">
        <w:rPr>
          <w:rFonts w:ascii="Times New Roman" w:eastAsia="Calibri" w:hAnsi="Times New Roman" w:cs="Times New Roman"/>
          <w:sz w:val="28"/>
          <w:szCs w:val="28"/>
        </w:rPr>
        <w:t>68</w:t>
      </w:r>
      <w:r w:rsidR="00DD1497">
        <w:rPr>
          <w:rFonts w:ascii="Times New Roman" w:eastAsia="Calibri" w:hAnsi="Times New Roman" w:cs="Times New Roman"/>
          <w:sz w:val="28"/>
          <w:szCs w:val="28"/>
        </w:rPr>
        <w:t>;</w:t>
      </w:r>
    </w:p>
    <w:p w:rsidR="00605EA6" w:rsidRPr="00835071" w:rsidRDefault="00605EA6" w:rsidP="00605EA6">
      <w:pPr>
        <w:spacing w:after="0"/>
        <w:ind w:left="708" w:firstLine="708"/>
        <w:rPr>
          <w:rFonts w:ascii="Times New Roman" w:eastAsia="Calibri" w:hAnsi="Times New Roman" w:cs="Times New Roman"/>
          <w:sz w:val="28"/>
          <w:szCs w:val="28"/>
        </w:rPr>
      </w:pPr>
      <w:r w:rsidRPr="00835071">
        <w:rPr>
          <w:rFonts w:ascii="Times New Roman" w:eastAsia="Calibri" w:hAnsi="Times New Roman" w:cs="Times New Roman"/>
          <w:sz w:val="28"/>
          <w:szCs w:val="28"/>
        </w:rPr>
        <w:t xml:space="preserve">телепрограмм </w:t>
      </w:r>
      <w:r w:rsidR="00DD1497">
        <w:rPr>
          <w:rFonts w:ascii="Times New Roman" w:eastAsia="Calibri" w:hAnsi="Times New Roman" w:cs="Times New Roman"/>
          <w:sz w:val="28"/>
          <w:szCs w:val="28"/>
        </w:rPr>
        <w:t>–</w:t>
      </w:r>
      <w:r w:rsidRPr="00835071">
        <w:rPr>
          <w:rFonts w:ascii="Times New Roman" w:eastAsia="Calibri" w:hAnsi="Times New Roman" w:cs="Times New Roman"/>
          <w:sz w:val="28"/>
          <w:szCs w:val="28"/>
        </w:rPr>
        <w:t xml:space="preserve"> 69</w:t>
      </w:r>
      <w:r w:rsidR="00DD1497">
        <w:rPr>
          <w:rFonts w:ascii="Times New Roman" w:eastAsia="Calibri" w:hAnsi="Times New Roman" w:cs="Times New Roman"/>
          <w:sz w:val="28"/>
          <w:szCs w:val="28"/>
        </w:rPr>
        <w:t>;</w:t>
      </w:r>
    </w:p>
    <w:p w:rsidR="00605EA6" w:rsidRPr="00835071" w:rsidRDefault="00605EA6" w:rsidP="00605EA6">
      <w:pPr>
        <w:spacing w:after="0"/>
        <w:ind w:left="708" w:firstLine="708"/>
        <w:rPr>
          <w:rFonts w:ascii="Times New Roman" w:eastAsia="Calibri" w:hAnsi="Times New Roman" w:cs="Times New Roman"/>
          <w:sz w:val="28"/>
          <w:szCs w:val="28"/>
        </w:rPr>
      </w:pPr>
      <w:r w:rsidRPr="00835071">
        <w:rPr>
          <w:rFonts w:ascii="Times New Roman" w:eastAsia="Calibri" w:hAnsi="Times New Roman" w:cs="Times New Roman"/>
          <w:sz w:val="28"/>
          <w:szCs w:val="28"/>
        </w:rPr>
        <w:t>радиопрограмм – 7</w:t>
      </w:r>
      <w:r w:rsidR="00835071">
        <w:rPr>
          <w:rFonts w:ascii="Times New Roman" w:eastAsia="Calibri" w:hAnsi="Times New Roman" w:cs="Times New Roman"/>
          <w:sz w:val="28"/>
          <w:szCs w:val="28"/>
        </w:rPr>
        <w:t>2</w:t>
      </w:r>
      <w:r w:rsidR="00DD1497">
        <w:rPr>
          <w:rFonts w:ascii="Times New Roman" w:eastAsia="Calibri" w:hAnsi="Times New Roman" w:cs="Times New Roman"/>
          <w:sz w:val="28"/>
          <w:szCs w:val="28"/>
        </w:rPr>
        <w:t>;</w:t>
      </w:r>
    </w:p>
    <w:p w:rsidR="00605EA6" w:rsidRPr="00835071" w:rsidRDefault="00605EA6" w:rsidP="00605EA6">
      <w:pPr>
        <w:spacing w:after="0"/>
        <w:ind w:left="708" w:firstLine="708"/>
        <w:rPr>
          <w:rFonts w:ascii="Times New Roman" w:eastAsia="Calibri" w:hAnsi="Times New Roman" w:cs="Times New Roman"/>
          <w:sz w:val="28"/>
          <w:szCs w:val="28"/>
        </w:rPr>
      </w:pPr>
      <w:r w:rsidRPr="00835071">
        <w:rPr>
          <w:rFonts w:ascii="Times New Roman" w:eastAsia="Calibri" w:hAnsi="Times New Roman" w:cs="Times New Roman"/>
          <w:sz w:val="28"/>
          <w:szCs w:val="28"/>
        </w:rPr>
        <w:t xml:space="preserve">радиоканалов – </w:t>
      </w:r>
      <w:r w:rsidR="00835071" w:rsidRPr="00835071">
        <w:rPr>
          <w:rFonts w:ascii="Times New Roman" w:eastAsia="Calibri" w:hAnsi="Times New Roman" w:cs="Times New Roman"/>
          <w:sz w:val="28"/>
          <w:szCs w:val="28"/>
        </w:rPr>
        <w:t>50</w:t>
      </w:r>
      <w:r w:rsidR="00DD1497">
        <w:rPr>
          <w:rFonts w:ascii="Times New Roman" w:eastAsia="Calibri" w:hAnsi="Times New Roman" w:cs="Times New Roman"/>
          <w:sz w:val="28"/>
          <w:szCs w:val="28"/>
        </w:rPr>
        <w:t>;</w:t>
      </w:r>
    </w:p>
    <w:p w:rsidR="00605EA6" w:rsidRPr="00835071" w:rsidRDefault="00605EA6" w:rsidP="00605EA6">
      <w:pPr>
        <w:spacing w:after="0"/>
        <w:ind w:left="708" w:firstLine="708"/>
        <w:rPr>
          <w:rFonts w:ascii="Times New Roman" w:eastAsia="Calibri" w:hAnsi="Times New Roman" w:cs="Times New Roman"/>
          <w:sz w:val="28"/>
          <w:szCs w:val="28"/>
        </w:rPr>
      </w:pPr>
      <w:r w:rsidRPr="00835071">
        <w:rPr>
          <w:rFonts w:ascii="Times New Roman" w:eastAsia="Calibri" w:hAnsi="Times New Roman" w:cs="Times New Roman"/>
          <w:sz w:val="28"/>
          <w:szCs w:val="28"/>
        </w:rPr>
        <w:t>телеканалов -29</w:t>
      </w:r>
      <w:r w:rsidR="00DD1497">
        <w:rPr>
          <w:rFonts w:ascii="Times New Roman" w:eastAsia="Calibri" w:hAnsi="Times New Roman" w:cs="Times New Roman"/>
          <w:sz w:val="28"/>
          <w:szCs w:val="28"/>
        </w:rPr>
        <w:t>;</w:t>
      </w:r>
    </w:p>
    <w:p w:rsidR="00605EA6" w:rsidRPr="00835071" w:rsidRDefault="00605EA6" w:rsidP="00605EA6">
      <w:pPr>
        <w:spacing w:after="0"/>
        <w:ind w:left="708" w:firstLine="708"/>
        <w:rPr>
          <w:rFonts w:ascii="Times New Roman" w:eastAsia="Calibri" w:hAnsi="Times New Roman" w:cs="Times New Roman"/>
          <w:sz w:val="28"/>
          <w:szCs w:val="28"/>
        </w:rPr>
      </w:pPr>
      <w:r w:rsidRPr="00835071">
        <w:rPr>
          <w:rFonts w:ascii="Times New Roman" w:eastAsia="Calibri" w:hAnsi="Times New Roman" w:cs="Times New Roman"/>
          <w:sz w:val="28"/>
          <w:szCs w:val="28"/>
        </w:rPr>
        <w:t xml:space="preserve">электронных периодических изданий </w:t>
      </w:r>
      <w:r w:rsidR="00DD1497">
        <w:rPr>
          <w:rFonts w:ascii="Times New Roman" w:eastAsia="Calibri" w:hAnsi="Times New Roman" w:cs="Times New Roman"/>
          <w:sz w:val="28"/>
          <w:szCs w:val="28"/>
        </w:rPr>
        <w:t>–</w:t>
      </w:r>
      <w:r w:rsidRPr="00835071">
        <w:rPr>
          <w:rFonts w:ascii="Times New Roman" w:eastAsia="Calibri" w:hAnsi="Times New Roman" w:cs="Times New Roman"/>
          <w:sz w:val="28"/>
          <w:szCs w:val="28"/>
        </w:rPr>
        <w:t xml:space="preserve"> 4</w:t>
      </w:r>
      <w:r w:rsidR="00DD1497">
        <w:rPr>
          <w:rFonts w:ascii="Times New Roman" w:eastAsia="Calibri" w:hAnsi="Times New Roman" w:cs="Times New Roman"/>
          <w:sz w:val="28"/>
          <w:szCs w:val="28"/>
        </w:rPr>
        <w:t>;</w:t>
      </w:r>
    </w:p>
    <w:p w:rsidR="00605EA6" w:rsidRPr="00835071" w:rsidRDefault="00605EA6" w:rsidP="00605EA6">
      <w:pPr>
        <w:spacing w:after="0"/>
        <w:ind w:left="708" w:firstLine="708"/>
        <w:rPr>
          <w:rFonts w:ascii="Times New Roman" w:eastAsia="Calibri" w:hAnsi="Times New Roman" w:cs="Times New Roman"/>
          <w:sz w:val="28"/>
          <w:szCs w:val="28"/>
        </w:rPr>
      </w:pPr>
      <w:r w:rsidRPr="00835071">
        <w:rPr>
          <w:rFonts w:ascii="Times New Roman" w:eastAsia="Calibri" w:hAnsi="Times New Roman" w:cs="Times New Roman"/>
          <w:sz w:val="28"/>
          <w:szCs w:val="28"/>
        </w:rPr>
        <w:t xml:space="preserve">бюллетеней – </w:t>
      </w:r>
      <w:r w:rsidR="00835071" w:rsidRPr="00835071">
        <w:rPr>
          <w:rFonts w:ascii="Times New Roman" w:eastAsia="Calibri" w:hAnsi="Times New Roman" w:cs="Times New Roman"/>
          <w:sz w:val="28"/>
          <w:szCs w:val="28"/>
        </w:rPr>
        <w:t>3</w:t>
      </w:r>
      <w:r w:rsidR="00DD1497">
        <w:rPr>
          <w:rFonts w:ascii="Times New Roman" w:eastAsia="Calibri" w:hAnsi="Times New Roman" w:cs="Times New Roman"/>
          <w:sz w:val="28"/>
          <w:szCs w:val="28"/>
        </w:rPr>
        <w:t>;</w:t>
      </w:r>
    </w:p>
    <w:p w:rsidR="00605EA6" w:rsidRPr="00B24B9A" w:rsidRDefault="00605EA6" w:rsidP="00605EA6">
      <w:pPr>
        <w:spacing w:after="0"/>
        <w:ind w:left="708" w:firstLine="708"/>
        <w:rPr>
          <w:rFonts w:ascii="Times New Roman" w:eastAsia="Calibri" w:hAnsi="Times New Roman" w:cs="Times New Roman"/>
          <w:sz w:val="28"/>
          <w:szCs w:val="28"/>
        </w:rPr>
      </w:pPr>
      <w:r w:rsidRPr="00B24B9A">
        <w:rPr>
          <w:rFonts w:ascii="Times New Roman" w:eastAsia="Calibri" w:hAnsi="Times New Roman" w:cs="Times New Roman"/>
          <w:sz w:val="28"/>
          <w:szCs w:val="28"/>
        </w:rPr>
        <w:t>альманахов -</w:t>
      </w:r>
      <w:r w:rsidR="00B24B9A">
        <w:rPr>
          <w:rFonts w:ascii="Times New Roman" w:eastAsia="Calibri" w:hAnsi="Times New Roman" w:cs="Times New Roman"/>
          <w:sz w:val="28"/>
          <w:szCs w:val="28"/>
        </w:rPr>
        <w:t>1</w:t>
      </w:r>
      <w:r w:rsidR="00DD1497">
        <w:rPr>
          <w:rFonts w:ascii="Times New Roman" w:eastAsia="Calibri" w:hAnsi="Times New Roman" w:cs="Times New Roman"/>
          <w:sz w:val="28"/>
          <w:szCs w:val="28"/>
        </w:rPr>
        <w:t>;</w:t>
      </w:r>
    </w:p>
    <w:p w:rsidR="00605EA6" w:rsidRPr="00B24B9A" w:rsidRDefault="00605EA6" w:rsidP="00605EA6">
      <w:pPr>
        <w:spacing w:after="0"/>
        <w:ind w:left="708" w:firstLine="708"/>
        <w:rPr>
          <w:rFonts w:ascii="Times New Roman" w:eastAsia="Calibri" w:hAnsi="Times New Roman" w:cs="Times New Roman"/>
          <w:sz w:val="28"/>
          <w:szCs w:val="28"/>
        </w:rPr>
      </w:pPr>
      <w:r w:rsidRPr="00B24B9A">
        <w:rPr>
          <w:rFonts w:ascii="Times New Roman" w:eastAsia="Calibri" w:hAnsi="Times New Roman" w:cs="Times New Roman"/>
          <w:sz w:val="28"/>
          <w:szCs w:val="28"/>
        </w:rPr>
        <w:t xml:space="preserve">сборников </w:t>
      </w:r>
      <w:r w:rsidR="00DD1497">
        <w:rPr>
          <w:rFonts w:ascii="Times New Roman" w:eastAsia="Calibri" w:hAnsi="Times New Roman" w:cs="Times New Roman"/>
          <w:sz w:val="28"/>
          <w:szCs w:val="28"/>
        </w:rPr>
        <w:t>–</w:t>
      </w:r>
      <w:r w:rsidRPr="00B24B9A">
        <w:rPr>
          <w:rFonts w:ascii="Times New Roman" w:eastAsia="Calibri" w:hAnsi="Times New Roman" w:cs="Times New Roman"/>
          <w:sz w:val="28"/>
          <w:szCs w:val="28"/>
        </w:rPr>
        <w:t xml:space="preserve"> </w:t>
      </w:r>
      <w:r w:rsidR="00B24B9A" w:rsidRPr="00B24B9A">
        <w:rPr>
          <w:rFonts w:ascii="Times New Roman" w:eastAsia="Calibri" w:hAnsi="Times New Roman" w:cs="Times New Roman"/>
          <w:sz w:val="28"/>
          <w:szCs w:val="28"/>
        </w:rPr>
        <w:t>7</w:t>
      </w:r>
      <w:r w:rsidR="00DD1497">
        <w:rPr>
          <w:rFonts w:ascii="Times New Roman" w:eastAsia="Calibri" w:hAnsi="Times New Roman" w:cs="Times New Roman"/>
          <w:sz w:val="28"/>
          <w:szCs w:val="28"/>
        </w:rPr>
        <w:t>;</w:t>
      </w:r>
    </w:p>
    <w:p w:rsidR="00605EA6" w:rsidRPr="00835071" w:rsidRDefault="00605EA6" w:rsidP="00605EA6">
      <w:pPr>
        <w:spacing w:after="0"/>
        <w:ind w:left="708" w:firstLine="708"/>
        <w:rPr>
          <w:rFonts w:ascii="Times New Roman" w:eastAsia="Calibri" w:hAnsi="Times New Roman" w:cs="Times New Roman"/>
          <w:sz w:val="28"/>
          <w:szCs w:val="28"/>
        </w:rPr>
      </w:pPr>
      <w:r w:rsidRPr="00835071">
        <w:rPr>
          <w:rFonts w:ascii="Times New Roman" w:eastAsia="Calibri" w:hAnsi="Times New Roman" w:cs="Times New Roman"/>
          <w:sz w:val="28"/>
          <w:szCs w:val="28"/>
        </w:rPr>
        <w:t xml:space="preserve">информационных агентств </w:t>
      </w:r>
      <w:r w:rsidR="00DD1497">
        <w:rPr>
          <w:rFonts w:ascii="Times New Roman" w:eastAsia="Calibri" w:hAnsi="Times New Roman" w:cs="Times New Roman"/>
          <w:sz w:val="28"/>
          <w:szCs w:val="28"/>
        </w:rPr>
        <w:t>–</w:t>
      </w:r>
      <w:r w:rsidRPr="00835071">
        <w:rPr>
          <w:rFonts w:ascii="Times New Roman" w:eastAsia="Calibri" w:hAnsi="Times New Roman" w:cs="Times New Roman"/>
          <w:sz w:val="28"/>
          <w:szCs w:val="28"/>
        </w:rPr>
        <w:t xml:space="preserve"> 27</w:t>
      </w:r>
      <w:r w:rsidR="00DD1497">
        <w:rPr>
          <w:rFonts w:ascii="Times New Roman" w:eastAsia="Calibri" w:hAnsi="Times New Roman" w:cs="Times New Roman"/>
          <w:sz w:val="28"/>
          <w:szCs w:val="28"/>
        </w:rPr>
        <w:t>;</w:t>
      </w:r>
    </w:p>
    <w:p w:rsidR="00605EA6" w:rsidRPr="00835071" w:rsidRDefault="00605EA6" w:rsidP="00605EA6">
      <w:pPr>
        <w:spacing w:after="0"/>
        <w:ind w:left="708" w:firstLine="708"/>
        <w:rPr>
          <w:rFonts w:ascii="Times New Roman" w:eastAsia="Calibri" w:hAnsi="Times New Roman" w:cs="Times New Roman"/>
          <w:sz w:val="28"/>
          <w:szCs w:val="28"/>
        </w:rPr>
      </w:pPr>
      <w:r w:rsidRPr="00835071">
        <w:rPr>
          <w:rFonts w:ascii="Times New Roman" w:eastAsia="Calibri" w:hAnsi="Times New Roman" w:cs="Times New Roman"/>
          <w:sz w:val="28"/>
          <w:szCs w:val="28"/>
        </w:rPr>
        <w:t xml:space="preserve">справочников </w:t>
      </w:r>
      <w:r w:rsidR="00DD1497">
        <w:rPr>
          <w:rFonts w:ascii="Times New Roman" w:eastAsia="Calibri" w:hAnsi="Times New Roman" w:cs="Times New Roman"/>
          <w:sz w:val="28"/>
          <w:szCs w:val="28"/>
        </w:rPr>
        <w:t>–</w:t>
      </w:r>
      <w:r w:rsidRPr="00835071">
        <w:rPr>
          <w:rFonts w:ascii="Times New Roman" w:eastAsia="Calibri" w:hAnsi="Times New Roman" w:cs="Times New Roman"/>
          <w:sz w:val="28"/>
          <w:szCs w:val="28"/>
        </w:rPr>
        <w:t xml:space="preserve"> 2</w:t>
      </w:r>
      <w:r w:rsidR="00DD1497">
        <w:rPr>
          <w:rFonts w:ascii="Times New Roman" w:eastAsia="Calibri" w:hAnsi="Times New Roman" w:cs="Times New Roman"/>
          <w:sz w:val="28"/>
          <w:szCs w:val="28"/>
        </w:rPr>
        <w:t>;</w:t>
      </w:r>
    </w:p>
    <w:p w:rsidR="00605EA6" w:rsidRPr="00835071" w:rsidRDefault="00605EA6" w:rsidP="00605EA6">
      <w:pPr>
        <w:spacing w:after="0"/>
        <w:ind w:left="708" w:firstLine="708"/>
        <w:rPr>
          <w:rFonts w:ascii="Times New Roman" w:eastAsia="Calibri" w:hAnsi="Times New Roman" w:cs="Times New Roman"/>
          <w:sz w:val="28"/>
          <w:szCs w:val="28"/>
        </w:rPr>
      </w:pPr>
      <w:r w:rsidRPr="00835071">
        <w:rPr>
          <w:rFonts w:ascii="Times New Roman" w:eastAsia="Calibri" w:hAnsi="Times New Roman" w:cs="Times New Roman"/>
          <w:sz w:val="28"/>
          <w:szCs w:val="28"/>
        </w:rPr>
        <w:t>видеопрограмм – 5</w:t>
      </w:r>
      <w:r w:rsidR="00DD1497">
        <w:rPr>
          <w:rFonts w:ascii="Times New Roman" w:eastAsia="Calibri" w:hAnsi="Times New Roman" w:cs="Times New Roman"/>
          <w:sz w:val="28"/>
          <w:szCs w:val="28"/>
        </w:rPr>
        <w:t>;</w:t>
      </w:r>
    </w:p>
    <w:p w:rsidR="00605EA6" w:rsidRPr="00835071" w:rsidRDefault="00605EA6" w:rsidP="00605EA6">
      <w:pPr>
        <w:spacing w:after="0"/>
        <w:ind w:left="708" w:firstLine="708"/>
        <w:jc w:val="both"/>
        <w:rPr>
          <w:rFonts w:ascii="Times New Roman" w:eastAsia="Calibri" w:hAnsi="Times New Roman" w:cs="Times New Roman"/>
          <w:sz w:val="28"/>
          <w:szCs w:val="28"/>
        </w:rPr>
      </w:pPr>
      <w:r w:rsidRPr="00835071">
        <w:rPr>
          <w:rFonts w:ascii="Times New Roman" w:eastAsia="Calibri" w:hAnsi="Times New Roman" w:cs="Times New Roman"/>
          <w:sz w:val="28"/>
          <w:szCs w:val="28"/>
        </w:rPr>
        <w:t>кинохроникальных программ – 1</w:t>
      </w:r>
      <w:r w:rsidR="00DD1497">
        <w:rPr>
          <w:rFonts w:ascii="Times New Roman" w:eastAsia="Calibri" w:hAnsi="Times New Roman" w:cs="Times New Roman"/>
          <w:sz w:val="28"/>
          <w:szCs w:val="28"/>
        </w:rPr>
        <w:t>.</w:t>
      </w:r>
    </w:p>
    <w:p w:rsidR="00605EA6" w:rsidRPr="009A4102" w:rsidRDefault="00605EA6" w:rsidP="00605EA6">
      <w:pPr>
        <w:spacing w:after="0"/>
        <w:jc w:val="center"/>
        <w:rPr>
          <w:rFonts w:ascii="Times New Roman" w:eastAsia="Calibri" w:hAnsi="Times New Roman" w:cs="Times New Roman"/>
          <w:sz w:val="28"/>
          <w:szCs w:val="28"/>
          <w:highlight w:val="yellow"/>
        </w:rPr>
      </w:pPr>
    </w:p>
    <w:p w:rsidR="005F6D13" w:rsidRPr="009A4102" w:rsidRDefault="005F6D13" w:rsidP="00605EA6">
      <w:pPr>
        <w:spacing w:after="0"/>
        <w:jc w:val="center"/>
        <w:rPr>
          <w:rFonts w:ascii="Times New Roman" w:hAnsi="Times New Roman" w:cs="Times New Roman"/>
          <w:sz w:val="28"/>
          <w:szCs w:val="28"/>
          <w:highlight w:val="yellow"/>
        </w:rPr>
      </w:pPr>
      <w:r w:rsidRPr="00DB155C">
        <w:rPr>
          <w:rFonts w:ascii="Times New Roman" w:hAnsi="Times New Roman" w:cs="Times New Roman"/>
          <w:noProof/>
          <w:szCs w:val="26"/>
          <w:lang w:eastAsia="ru-RU"/>
        </w:rPr>
        <w:lastRenderedPageBreak/>
        <w:drawing>
          <wp:inline distT="0" distB="0" distL="0" distR="0" wp14:anchorId="225B0667" wp14:editId="19115C6F">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9A4102" w:rsidRDefault="005F6D13" w:rsidP="003F700C">
      <w:pPr>
        <w:spacing w:after="0"/>
        <w:jc w:val="center"/>
        <w:rPr>
          <w:rFonts w:ascii="Times New Roman" w:hAnsi="Times New Roman" w:cs="Times New Roman"/>
          <w:sz w:val="28"/>
          <w:szCs w:val="28"/>
          <w:highlight w:val="yellow"/>
        </w:rPr>
      </w:pPr>
    </w:p>
    <w:p w:rsidR="005F6D13" w:rsidRPr="009A4102" w:rsidRDefault="005F6D13" w:rsidP="003F700C">
      <w:pPr>
        <w:spacing w:after="0"/>
        <w:jc w:val="center"/>
        <w:rPr>
          <w:rFonts w:ascii="Times New Roman" w:hAnsi="Times New Roman" w:cs="Times New Roman"/>
          <w:sz w:val="28"/>
          <w:szCs w:val="28"/>
          <w:highlight w:val="yellow"/>
        </w:rPr>
      </w:pPr>
      <w:r w:rsidRPr="00ED410C">
        <w:rPr>
          <w:rFonts w:ascii="Times New Roman" w:hAnsi="Times New Roman" w:cs="Times New Roman"/>
          <w:noProof/>
          <w:szCs w:val="26"/>
          <w:lang w:eastAsia="ru-RU"/>
        </w:rPr>
        <w:drawing>
          <wp:inline distT="0" distB="0" distL="0" distR="0" wp14:anchorId="7124A81B" wp14:editId="2651F90A">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6D13" w:rsidRPr="009A4102" w:rsidRDefault="005F6D13" w:rsidP="003F700C">
      <w:pPr>
        <w:spacing w:after="0"/>
        <w:rPr>
          <w:rFonts w:ascii="Times New Roman" w:hAnsi="Times New Roman" w:cs="Times New Roman"/>
          <w:sz w:val="28"/>
          <w:szCs w:val="28"/>
          <w:highlight w:val="yellow"/>
        </w:rPr>
      </w:pPr>
      <w:r w:rsidRPr="009A4102">
        <w:rPr>
          <w:rFonts w:ascii="Times New Roman" w:hAnsi="Times New Roman" w:cs="Times New Roman"/>
          <w:sz w:val="28"/>
          <w:szCs w:val="28"/>
          <w:highlight w:val="yellow"/>
        </w:rPr>
        <w:br w:type="page"/>
      </w:r>
    </w:p>
    <w:p w:rsidR="00C07CB5" w:rsidRPr="00292D8F"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0" w:name="_Toc369087105"/>
      <w:r w:rsidRPr="00292D8F">
        <w:rPr>
          <w:rFonts w:ascii="Times New Roman" w:eastAsia="Times New Roman" w:hAnsi="Times New Roman" w:cs="Times New Roman"/>
          <w:b/>
          <w:bCs/>
          <w:kern w:val="32"/>
          <w:sz w:val="28"/>
          <w:szCs w:val="28"/>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292D8F">
        <w:rPr>
          <w:rFonts w:ascii="Times New Roman" w:eastAsia="Times New Roman" w:hAnsi="Times New Roman" w:cs="Times New Roman"/>
          <w:b/>
          <w:bCs/>
          <w:kern w:val="32"/>
          <w:sz w:val="28"/>
          <w:szCs w:val="28"/>
          <w:lang w:eastAsia="ru-RU"/>
        </w:rPr>
        <w:t xml:space="preserve"> и</w:t>
      </w:r>
      <w:r w:rsidRPr="00292D8F">
        <w:rPr>
          <w:rFonts w:ascii="Times New Roman" w:eastAsia="Times New Roman" w:hAnsi="Times New Roman" w:cs="Times New Roman"/>
          <w:b/>
          <w:bCs/>
          <w:kern w:val="32"/>
          <w:sz w:val="28"/>
          <w:szCs w:val="28"/>
          <w:lang w:eastAsia="ru-RU"/>
        </w:rPr>
        <w:t xml:space="preserve"> мероприятий по систематическому наблюдению</w:t>
      </w:r>
      <w:bookmarkEnd w:id="0"/>
    </w:p>
    <w:p w:rsidR="00C07CB5" w:rsidRPr="009A4102" w:rsidRDefault="00C07CB5" w:rsidP="003F700C">
      <w:pPr>
        <w:spacing w:after="0" w:line="360" w:lineRule="auto"/>
        <w:jc w:val="both"/>
        <w:rPr>
          <w:rFonts w:ascii="Times New Roman" w:eastAsia="Times New Roman" w:hAnsi="Times New Roman" w:cs="Times New Roman"/>
          <w:sz w:val="10"/>
          <w:szCs w:val="10"/>
          <w:highlight w:val="yellow"/>
          <w:lang w:eastAsia="ru-RU"/>
        </w:rPr>
      </w:pPr>
    </w:p>
    <w:p w:rsidR="00D3371B" w:rsidRPr="00615541" w:rsidRDefault="0072232D" w:rsidP="003F700C">
      <w:pPr>
        <w:spacing w:after="0" w:line="240" w:lineRule="auto"/>
        <w:ind w:firstLine="709"/>
        <w:jc w:val="both"/>
        <w:rPr>
          <w:rFonts w:ascii="Times New Roman" w:eastAsia="Times New Roman" w:hAnsi="Times New Roman" w:cs="Times New Roman"/>
          <w:b/>
          <w:sz w:val="28"/>
          <w:szCs w:val="28"/>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615541">
        <w:rPr>
          <w:rFonts w:ascii="Times New Roman" w:eastAsia="Times New Roman" w:hAnsi="Times New Roman" w:cs="Times New Roman"/>
          <w:b/>
          <w:sz w:val="28"/>
          <w:szCs w:val="28"/>
          <w:lang w:eastAsia="ru-RU"/>
        </w:rPr>
        <w:t xml:space="preserve">За </w:t>
      </w:r>
      <w:r w:rsidR="00292D8F" w:rsidRPr="00615541">
        <w:rPr>
          <w:rFonts w:ascii="Times New Roman" w:eastAsia="Times New Roman" w:hAnsi="Times New Roman" w:cs="Times New Roman"/>
          <w:b/>
          <w:sz w:val="28"/>
          <w:szCs w:val="28"/>
          <w:lang w:eastAsia="ru-RU"/>
        </w:rPr>
        <w:t xml:space="preserve">1 квартал </w:t>
      </w:r>
      <w:r w:rsidR="008A0A06" w:rsidRPr="00615541">
        <w:rPr>
          <w:rFonts w:ascii="Times New Roman" w:eastAsia="Times New Roman" w:hAnsi="Times New Roman" w:cs="Times New Roman"/>
          <w:b/>
          <w:sz w:val="28"/>
          <w:szCs w:val="28"/>
          <w:lang w:eastAsia="ru-RU"/>
        </w:rPr>
        <w:t>201</w:t>
      </w:r>
      <w:r w:rsidR="00292D8F" w:rsidRPr="00615541">
        <w:rPr>
          <w:rFonts w:ascii="Times New Roman" w:eastAsia="Times New Roman" w:hAnsi="Times New Roman" w:cs="Times New Roman"/>
          <w:b/>
          <w:sz w:val="28"/>
          <w:szCs w:val="28"/>
          <w:lang w:eastAsia="ru-RU"/>
        </w:rPr>
        <w:t>5</w:t>
      </w:r>
      <w:r w:rsidR="008A0A06" w:rsidRPr="00615541">
        <w:rPr>
          <w:rFonts w:ascii="Times New Roman" w:eastAsia="Times New Roman" w:hAnsi="Times New Roman" w:cs="Times New Roman"/>
          <w:b/>
          <w:sz w:val="28"/>
          <w:szCs w:val="28"/>
          <w:lang w:eastAsia="ru-RU"/>
        </w:rPr>
        <w:t xml:space="preserve"> год</w:t>
      </w:r>
      <w:r w:rsidR="00292D8F" w:rsidRPr="00615541">
        <w:rPr>
          <w:rFonts w:ascii="Times New Roman" w:eastAsia="Times New Roman" w:hAnsi="Times New Roman" w:cs="Times New Roman"/>
          <w:b/>
          <w:sz w:val="28"/>
          <w:szCs w:val="28"/>
          <w:lang w:eastAsia="ru-RU"/>
        </w:rPr>
        <w:t>а</w:t>
      </w:r>
      <w:r w:rsidR="00D3371B" w:rsidRPr="00615541">
        <w:rPr>
          <w:rFonts w:ascii="Times New Roman" w:eastAsia="Times New Roman" w:hAnsi="Times New Roman" w:cs="Times New Roman"/>
          <w:b/>
          <w:sz w:val="28"/>
          <w:szCs w:val="28"/>
          <w:lang w:eastAsia="ru-RU"/>
        </w:rPr>
        <w:t xml:space="preserve"> проведен</w:t>
      </w:r>
      <w:r w:rsidR="00D62512" w:rsidRPr="00615541">
        <w:rPr>
          <w:rFonts w:ascii="Times New Roman" w:eastAsia="Times New Roman" w:hAnsi="Times New Roman" w:cs="Times New Roman"/>
          <w:b/>
          <w:sz w:val="28"/>
          <w:szCs w:val="28"/>
          <w:lang w:eastAsia="ru-RU"/>
        </w:rPr>
        <w:t>о</w:t>
      </w:r>
      <w:r w:rsidR="00D3371B" w:rsidRPr="00615541">
        <w:rPr>
          <w:rFonts w:ascii="Times New Roman" w:eastAsia="Times New Roman" w:hAnsi="Times New Roman" w:cs="Times New Roman"/>
          <w:b/>
          <w:sz w:val="28"/>
          <w:szCs w:val="28"/>
          <w:lang w:eastAsia="ru-RU"/>
        </w:rPr>
        <w:t xml:space="preserve"> </w:t>
      </w:r>
      <w:r w:rsidR="00D62512" w:rsidRPr="00615541">
        <w:rPr>
          <w:rFonts w:ascii="Times New Roman" w:eastAsia="Times New Roman" w:hAnsi="Times New Roman" w:cs="Times New Roman"/>
          <w:b/>
          <w:sz w:val="28"/>
          <w:szCs w:val="28"/>
          <w:lang w:eastAsia="ru-RU"/>
        </w:rPr>
        <w:t>99</w:t>
      </w:r>
      <w:r w:rsidR="00D3371B" w:rsidRPr="00615541">
        <w:rPr>
          <w:rFonts w:ascii="Times New Roman" w:eastAsia="Times New Roman" w:hAnsi="Times New Roman" w:cs="Times New Roman"/>
          <w:b/>
          <w:sz w:val="28"/>
          <w:szCs w:val="28"/>
          <w:lang w:eastAsia="ru-RU"/>
        </w:rPr>
        <w:t xml:space="preserve"> плановы</w:t>
      </w:r>
      <w:r w:rsidR="00D62512" w:rsidRPr="00615541">
        <w:rPr>
          <w:rFonts w:ascii="Times New Roman" w:eastAsia="Times New Roman" w:hAnsi="Times New Roman" w:cs="Times New Roman"/>
          <w:b/>
          <w:sz w:val="28"/>
          <w:szCs w:val="28"/>
          <w:lang w:eastAsia="ru-RU"/>
        </w:rPr>
        <w:t>х</w:t>
      </w:r>
      <w:r w:rsidR="00D3371B" w:rsidRPr="00615541">
        <w:rPr>
          <w:rFonts w:ascii="Times New Roman" w:eastAsia="Times New Roman" w:hAnsi="Times New Roman" w:cs="Times New Roman"/>
          <w:b/>
          <w:sz w:val="28"/>
          <w:szCs w:val="28"/>
          <w:lang w:eastAsia="ru-RU"/>
        </w:rPr>
        <w:t xml:space="preserve"> провер</w:t>
      </w:r>
      <w:r w:rsidR="00D62512" w:rsidRPr="00615541">
        <w:rPr>
          <w:rFonts w:ascii="Times New Roman" w:eastAsia="Times New Roman" w:hAnsi="Times New Roman" w:cs="Times New Roman"/>
          <w:b/>
          <w:sz w:val="28"/>
          <w:szCs w:val="28"/>
          <w:lang w:eastAsia="ru-RU"/>
        </w:rPr>
        <w:t>ок</w:t>
      </w:r>
      <w:r w:rsidR="00D3371B" w:rsidRPr="00615541">
        <w:rPr>
          <w:rFonts w:ascii="Times New Roman" w:eastAsia="Times New Roman" w:hAnsi="Times New Roman" w:cs="Times New Roman"/>
          <w:b/>
          <w:sz w:val="28"/>
          <w:szCs w:val="28"/>
          <w:lang w:eastAsia="ru-RU"/>
        </w:rPr>
        <w:t xml:space="preserve"> и мероприяти</w:t>
      </w:r>
      <w:r w:rsidR="00D62512" w:rsidRPr="00615541">
        <w:rPr>
          <w:rFonts w:ascii="Times New Roman" w:eastAsia="Times New Roman" w:hAnsi="Times New Roman" w:cs="Times New Roman"/>
          <w:b/>
          <w:sz w:val="28"/>
          <w:szCs w:val="28"/>
          <w:lang w:eastAsia="ru-RU"/>
        </w:rPr>
        <w:t>й</w:t>
      </w:r>
      <w:r w:rsidR="00D3371B" w:rsidRPr="00615541">
        <w:rPr>
          <w:rFonts w:ascii="Times New Roman" w:eastAsia="Times New Roman" w:hAnsi="Times New Roman" w:cs="Times New Roman"/>
          <w:b/>
          <w:sz w:val="28"/>
          <w:szCs w:val="28"/>
          <w:lang w:eastAsia="ru-RU"/>
        </w:rPr>
        <w:t xml:space="preserve"> СН:</w:t>
      </w:r>
    </w:p>
    <w:p w:rsidR="00C16344" w:rsidRPr="00292D8F" w:rsidRDefault="00C16344" w:rsidP="003F700C">
      <w:pPr>
        <w:spacing w:after="0" w:line="240" w:lineRule="auto"/>
        <w:ind w:firstLine="720"/>
        <w:jc w:val="both"/>
        <w:rPr>
          <w:rFonts w:ascii="Times New Roman" w:eastAsia="Times New Roman" w:hAnsi="Times New Roman" w:cs="Times New Roman"/>
          <w:sz w:val="28"/>
          <w:szCs w:val="28"/>
          <w:lang w:eastAsia="ru-RU"/>
        </w:rPr>
      </w:pPr>
    </w:p>
    <w:p w:rsidR="00C16344" w:rsidRPr="009A4102" w:rsidRDefault="00C16344" w:rsidP="003F700C">
      <w:pPr>
        <w:spacing w:after="0" w:line="240" w:lineRule="auto"/>
        <w:jc w:val="both"/>
        <w:rPr>
          <w:rFonts w:ascii="Times New Roman" w:eastAsia="Times New Roman" w:hAnsi="Times New Roman" w:cs="Times New Roman"/>
          <w:sz w:val="28"/>
          <w:szCs w:val="28"/>
          <w:highlight w:val="yellow"/>
          <w:lang w:eastAsia="ru-RU"/>
        </w:rPr>
      </w:pPr>
      <w:r w:rsidRPr="004F23FB">
        <w:rPr>
          <w:rFonts w:ascii="Times New Roman" w:hAnsi="Times New Roman" w:cs="Times New Roman"/>
          <w:noProof/>
          <w:sz w:val="24"/>
          <w:szCs w:val="24"/>
          <w:lang w:eastAsia="ru-RU"/>
        </w:rPr>
        <w:drawing>
          <wp:inline distT="0" distB="0" distL="0" distR="0" wp14:anchorId="11600C4A" wp14:editId="2CC42BFB">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6344" w:rsidRPr="009A4102" w:rsidRDefault="00C16344" w:rsidP="003F700C">
      <w:pPr>
        <w:spacing w:after="0" w:line="240" w:lineRule="auto"/>
        <w:ind w:firstLine="720"/>
        <w:jc w:val="both"/>
        <w:rPr>
          <w:rFonts w:ascii="Times New Roman" w:eastAsia="Times New Roman" w:hAnsi="Times New Roman" w:cs="Times New Roman"/>
          <w:sz w:val="28"/>
          <w:szCs w:val="28"/>
          <w:highlight w:val="yellow"/>
          <w:lang w:eastAsia="ru-RU"/>
        </w:rPr>
      </w:pPr>
    </w:p>
    <w:p w:rsidR="00C07CB5" w:rsidRPr="0071261A" w:rsidRDefault="00C07CB5" w:rsidP="003F700C">
      <w:pPr>
        <w:spacing w:after="0" w:line="240" w:lineRule="auto"/>
        <w:ind w:firstLine="720"/>
        <w:jc w:val="both"/>
        <w:rPr>
          <w:rFonts w:ascii="Times New Roman" w:eastAsia="Times New Roman" w:hAnsi="Times New Roman" w:cs="Times New Roman"/>
          <w:sz w:val="28"/>
          <w:szCs w:val="28"/>
          <w:lang w:eastAsia="ru-RU"/>
        </w:rPr>
      </w:pPr>
      <w:r w:rsidRPr="0071261A">
        <w:rPr>
          <w:rFonts w:ascii="Times New Roman" w:eastAsia="Times New Roman" w:hAnsi="Times New Roman" w:cs="Times New Roman"/>
          <w:sz w:val="28"/>
          <w:szCs w:val="28"/>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307"/>
        <w:gridCol w:w="1340"/>
        <w:gridCol w:w="4915"/>
      </w:tblGrid>
      <w:tr w:rsidR="00C07CB5" w:rsidRPr="0071261A" w:rsidTr="008A0A06">
        <w:tc>
          <w:tcPr>
            <w:tcW w:w="284" w:type="pct"/>
            <w:vAlign w:val="center"/>
          </w:tcPr>
          <w:p w:rsidR="00C07CB5" w:rsidRPr="0071261A" w:rsidRDefault="00C07CB5" w:rsidP="003F700C">
            <w:pPr>
              <w:spacing w:after="0"/>
              <w:jc w:val="center"/>
              <w:rPr>
                <w:rFonts w:ascii="Times New Roman" w:hAnsi="Times New Roman" w:cs="Times New Roman"/>
                <w:b/>
                <w:sz w:val="24"/>
                <w:szCs w:val="24"/>
              </w:rPr>
            </w:pPr>
            <w:r w:rsidRPr="0071261A">
              <w:rPr>
                <w:rFonts w:ascii="Times New Roman" w:hAnsi="Times New Roman" w:cs="Times New Roman"/>
                <w:b/>
                <w:sz w:val="24"/>
                <w:szCs w:val="24"/>
              </w:rPr>
              <w:t xml:space="preserve">№ </w:t>
            </w:r>
            <w:proofErr w:type="gramStart"/>
            <w:r w:rsidRPr="0071261A">
              <w:rPr>
                <w:rFonts w:ascii="Times New Roman" w:hAnsi="Times New Roman" w:cs="Times New Roman"/>
                <w:b/>
                <w:sz w:val="24"/>
                <w:szCs w:val="24"/>
              </w:rPr>
              <w:t>п</w:t>
            </w:r>
            <w:proofErr w:type="gramEnd"/>
            <w:r w:rsidRPr="0071261A">
              <w:rPr>
                <w:rFonts w:ascii="Times New Roman" w:hAnsi="Times New Roman" w:cs="Times New Roman"/>
                <w:b/>
                <w:sz w:val="24"/>
                <w:szCs w:val="24"/>
              </w:rPr>
              <w:t>/п</w:t>
            </w:r>
          </w:p>
        </w:tc>
        <w:tc>
          <w:tcPr>
            <w:tcW w:w="1631" w:type="pct"/>
            <w:vAlign w:val="center"/>
          </w:tcPr>
          <w:p w:rsidR="00C07CB5" w:rsidRPr="0071261A" w:rsidRDefault="00C07CB5" w:rsidP="003F700C">
            <w:pPr>
              <w:spacing w:after="0"/>
              <w:jc w:val="center"/>
              <w:rPr>
                <w:rFonts w:ascii="Times New Roman" w:hAnsi="Times New Roman" w:cs="Times New Roman"/>
                <w:b/>
                <w:sz w:val="24"/>
                <w:szCs w:val="24"/>
              </w:rPr>
            </w:pPr>
            <w:r w:rsidRPr="0071261A">
              <w:rPr>
                <w:rFonts w:ascii="Times New Roman" w:hAnsi="Times New Roman" w:cs="Times New Roman"/>
                <w:b/>
                <w:sz w:val="24"/>
                <w:szCs w:val="24"/>
              </w:rPr>
              <w:t>Наименование проверяемого лица</w:t>
            </w:r>
          </w:p>
        </w:tc>
        <w:tc>
          <w:tcPr>
            <w:tcW w:w="661" w:type="pct"/>
            <w:vAlign w:val="center"/>
          </w:tcPr>
          <w:p w:rsidR="00C07CB5" w:rsidRPr="0071261A" w:rsidRDefault="00C07CB5" w:rsidP="003F700C">
            <w:pPr>
              <w:spacing w:after="0"/>
              <w:jc w:val="center"/>
              <w:rPr>
                <w:rFonts w:ascii="Times New Roman" w:hAnsi="Times New Roman" w:cs="Times New Roman"/>
                <w:b/>
                <w:sz w:val="24"/>
                <w:szCs w:val="24"/>
              </w:rPr>
            </w:pPr>
            <w:r w:rsidRPr="0071261A">
              <w:rPr>
                <w:rFonts w:ascii="Times New Roman" w:hAnsi="Times New Roman" w:cs="Times New Roman"/>
                <w:b/>
                <w:sz w:val="24"/>
                <w:szCs w:val="24"/>
              </w:rPr>
              <w:t>Предметы надзора</w:t>
            </w:r>
          </w:p>
        </w:tc>
        <w:tc>
          <w:tcPr>
            <w:tcW w:w="2424" w:type="pct"/>
            <w:vAlign w:val="center"/>
          </w:tcPr>
          <w:p w:rsidR="00C07CB5" w:rsidRPr="0071261A" w:rsidRDefault="00C07CB5" w:rsidP="003F700C">
            <w:pPr>
              <w:spacing w:after="0"/>
              <w:jc w:val="center"/>
              <w:rPr>
                <w:rFonts w:ascii="Times New Roman" w:hAnsi="Times New Roman" w:cs="Times New Roman"/>
                <w:b/>
                <w:sz w:val="24"/>
                <w:szCs w:val="24"/>
              </w:rPr>
            </w:pPr>
            <w:r w:rsidRPr="0071261A">
              <w:rPr>
                <w:rFonts w:ascii="Times New Roman" w:hAnsi="Times New Roman" w:cs="Times New Roman"/>
                <w:b/>
                <w:sz w:val="24"/>
                <w:szCs w:val="24"/>
              </w:rPr>
              <w:t>Причина отмены / не проведения проверки</w:t>
            </w:r>
          </w:p>
        </w:tc>
      </w:tr>
      <w:tr w:rsidR="00C07CB5" w:rsidRPr="0071261A" w:rsidTr="00C07CB5">
        <w:tc>
          <w:tcPr>
            <w:tcW w:w="5000" w:type="pct"/>
            <w:gridSpan w:val="4"/>
            <w:shd w:val="clear" w:color="auto" w:fill="FFFFFF"/>
            <w:vAlign w:val="center"/>
          </w:tcPr>
          <w:p w:rsidR="00C07CB5" w:rsidRPr="0071261A" w:rsidRDefault="00C07CB5" w:rsidP="0071261A">
            <w:pPr>
              <w:spacing w:after="0"/>
              <w:jc w:val="center"/>
              <w:rPr>
                <w:rFonts w:ascii="Times New Roman" w:hAnsi="Times New Roman" w:cs="Times New Roman"/>
                <w:b/>
                <w:sz w:val="24"/>
                <w:szCs w:val="24"/>
              </w:rPr>
            </w:pPr>
            <w:r w:rsidRPr="0071261A">
              <w:rPr>
                <w:rFonts w:ascii="Times New Roman" w:hAnsi="Times New Roman" w:cs="Times New Roman"/>
                <w:b/>
                <w:sz w:val="24"/>
                <w:szCs w:val="24"/>
              </w:rPr>
              <w:t>1 квартал 201</w:t>
            </w:r>
            <w:r w:rsidR="0071261A">
              <w:rPr>
                <w:rFonts w:ascii="Times New Roman" w:hAnsi="Times New Roman" w:cs="Times New Roman"/>
                <w:b/>
                <w:sz w:val="24"/>
                <w:szCs w:val="24"/>
              </w:rPr>
              <w:t>5</w:t>
            </w:r>
            <w:r w:rsidRPr="0071261A">
              <w:rPr>
                <w:rFonts w:ascii="Times New Roman" w:hAnsi="Times New Roman" w:cs="Times New Roman"/>
                <w:b/>
                <w:sz w:val="24"/>
                <w:szCs w:val="24"/>
              </w:rPr>
              <w:t xml:space="preserve"> года</w:t>
            </w:r>
          </w:p>
        </w:tc>
      </w:tr>
      <w:tr w:rsidR="00C07CB5" w:rsidRPr="0071261A" w:rsidTr="008A0A06">
        <w:tc>
          <w:tcPr>
            <w:tcW w:w="284" w:type="pct"/>
            <w:vAlign w:val="center"/>
          </w:tcPr>
          <w:p w:rsidR="00C07CB5" w:rsidRPr="00F238F6" w:rsidRDefault="00C07CB5" w:rsidP="003F700C">
            <w:pPr>
              <w:spacing w:after="0"/>
              <w:jc w:val="center"/>
              <w:rPr>
                <w:rFonts w:ascii="Times New Roman" w:hAnsi="Times New Roman" w:cs="Times New Roman"/>
                <w:sz w:val="24"/>
                <w:szCs w:val="24"/>
              </w:rPr>
            </w:pPr>
            <w:r w:rsidRPr="00F238F6">
              <w:rPr>
                <w:rFonts w:ascii="Times New Roman" w:hAnsi="Times New Roman" w:cs="Times New Roman"/>
                <w:sz w:val="24"/>
                <w:szCs w:val="24"/>
              </w:rPr>
              <w:t>1</w:t>
            </w:r>
          </w:p>
        </w:tc>
        <w:tc>
          <w:tcPr>
            <w:tcW w:w="1631" w:type="pct"/>
            <w:vAlign w:val="center"/>
          </w:tcPr>
          <w:p w:rsidR="00C07CB5" w:rsidRPr="00F238F6" w:rsidRDefault="0071261A" w:rsidP="003F700C">
            <w:pPr>
              <w:spacing w:after="0"/>
              <w:jc w:val="center"/>
              <w:rPr>
                <w:rFonts w:ascii="Times New Roman" w:hAnsi="Times New Roman" w:cs="Times New Roman"/>
                <w:sz w:val="24"/>
                <w:szCs w:val="24"/>
              </w:rPr>
            </w:pPr>
            <w:r w:rsidRPr="00F238F6">
              <w:rPr>
                <w:rFonts w:ascii="Times New Roman" w:hAnsi="Times New Roman" w:cs="Times New Roman"/>
                <w:sz w:val="24"/>
                <w:szCs w:val="24"/>
              </w:rPr>
              <w:t>Закрытое акционерное общество "Группа Тауэр-Телеком"</w:t>
            </w:r>
          </w:p>
        </w:tc>
        <w:tc>
          <w:tcPr>
            <w:tcW w:w="661" w:type="pct"/>
            <w:vAlign w:val="center"/>
          </w:tcPr>
          <w:p w:rsidR="00C07CB5" w:rsidRPr="0071261A" w:rsidRDefault="0071261A" w:rsidP="003F700C">
            <w:pPr>
              <w:spacing w:after="0"/>
              <w:jc w:val="center"/>
              <w:rPr>
                <w:rFonts w:ascii="Times New Roman" w:hAnsi="Times New Roman" w:cs="Times New Roman"/>
                <w:sz w:val="24"/>
                <w:szCs w:val="24"/>
              </w:rPr>
            </w:pPr>
            <w:r>
              <w:rPr>
                <w:rFonts w:ascii="Times New Roman" w:hAnsi="Times New Roman" w:cs="Times New Roman"/>
                <w:sz w:val="24"/>
                <w:szCs w:val="24"/>
              </w:rPr>
              <w:t>ОС</w:t>
            </w:r>
          </w:p>
        </w:tc>
        <w:tc>
          <w:tcPr>
            <w:tcW w:w="2424" w:type="pct"/>
            <w:vAlign w:val="center"/>
          </w:tcPr>
          <w:p w:rsidR="00C07CB5" w:rsidRPr="0071261A" w:rsidRDefault="00963CF0" w:rsidP="00963CF0">
            <w:pPr>
              <w:spacing w:after="0"/>
              <w:jc w:val="both"/>
              <w:rPr>
                <w:rFonts w:ascii="Times New Roman" w:hAnsi="Times New Roman" w:cs="Times New Roman"/>
                <w:sz w:val="24"/>
                <w:szCs w:val="24"/>
              </w:rPr>
            </w:pPr>
            <w:r>
              <w:rPr>
                <w:rFonts w:ascii="Times New Roman" w:hAnsi="Times New Roman" w:cs="Times New Roman"/>
                <w:sz w:val="24"/>
                <w:szCs w:val="24"/>
              </w:rPr>
              <w:t>Р</w:t>
            </w:r>
            <w:r w:rsidRPr="00963CF0">
              <w:rPr>
                <w:rFonts w:ascii="Times New Roman" w:hAnsi="Times New Roman" w:cs="Times New Roman"/>
                <w:sz w:val="24"/>
                <w:szCs w:val="24"/>
              </w:rPr>
              <w:t>еорганизация юридического лица</w:t>
            </w:r>
          </w:p>
        </w:tc>
      </w:tr>
      <w:tr w:rsidR="00C07CB5" w:rsidRPr="0071261A" w:rsidTr="008A0A06">
        <w:tc>
          <w:tcPr>
            <w:tcW w:w="284" w:type="pct"/>
            <w:vAlign w:val="center"/>
          </w:tcPr>
          <w:p w:rsidR="00C07CB5" w:rsidRPr="00F238F6" w:rsidRDefault="00C07CB5" w:rsidP="003F700C">
            <w:pPr>
              <w:spacing w:after="0"/>
              <w:jc w:val="center"/>
              <w:rPr>
                <w:rFonts w:ascii="Times New Roman" w:hAnsi="Times New Roman" w:cs="Times New Roman"/>
                <w:sz w:val="24"/>
                <w:szCs w:val="24"/>
              </w:rPr>
            </w:pPr>
            <w:r w:rsidRPr="00F238F6">
              <w:rPr>
                <w:rFonts w:ascii="Times New Roman" w:hAnsi="Times New Roman" w:cs="Times New Roman"/>
                <w:sz w:val="24"/>
                <w:szCs w:val="24"/>
              </w:rPr>
              <w:t>2</w:t>
            </w:r>
          </w:p>
        </w:tc>
        <w:tc>
          <w:tcPr>
            <w:tcW w:w="1631" w:type="pct"/>
            <w:vAlign w:val="center"/>
          </w:tcPr>
          <w:p w:rsidR="00C07CB5" w:rsidRPr="00F238F6" w:rsidRDefault="0071261A" w:rsidP="003F700C">
            <w:pPr>
              <w:spacing w:after="0"/>
              <w:jc w:val="center"/>
              <w:rPr>
                <w:rFonts w:ascii="Times New Roman" w:hAnsi="Times New Roman" w:cs="Times New Roman"/>
                <w:sz w:val="24"/>
                <w:szCs w:val="24"/>
              </w:rPr>
            </w:pPr>
            <w:r w:rsidRPr="00F238F6">
              <w:rPr>
                <w:rFonts w:ascii="Times New Roman" w:hAnsi="Times New Roman" w:cs="Times New Roman"/>
                <w:sz w:val="24"/>
                <w:szCs w:val="24"/>
              </w:rPr>
              <w:t>Общество с ограниченной ответственностью "Интернет Технологии"</w:t>
            </w:r>
          </w:p>
        </w:tc>
        <w:tc>
          <w:tcPr>
            <w:tcW w:w="661" w:type="pct"/>
            <w:vAlign w:val="center"/>
          </w:tcPr>
          <w:p w:rsidR="00C07CB5" w:rsidRPr="0071261A" w:rsidRDefault="0071261A" w:rsidP="003F700C">
            <w:pPr>
              <w:spacing w:after="0"/>
              <w:jc w:val="center"/>
              <w:rPr>
                <w:rFonts w:ascii="Times New Roman" w:hAnsi="Times New Roman" w:cs="Times New Roman"/>
                <w:sz w:val="24"/>
                <w:szCs w:val="24"/>
              </w:rPr>
            </w:pPr>
            <w:r>
              <w:rPr>
                <w:rFonts w:ascii="Times New Roman" w:hAnsi="Times New Roman" w:cs="Times New Roman"/>
                <w:sz w:val="24"/>
                <w:szCs w:val="24"/>
              </w:rPr>
              <w:t>ОС</w:t>
            </w:r>
          </w:p>
        </w:tc>
        <w:tc>
          <w:tcPr>
            <w:tcW w:w="2424" w:type="pct"/>
            <w:vAlign w:val="center"/>
          </w:tcPr>
          <w:p w:rsidR="00C07CB5" w:rsidRPr="0071261A" w:rsidRDefault="00963CF0" w:rsidP="00963CF0">
            <w:pPr>
              <w:spacing w:after="0"/>
              <w:jc w:val="both"/>
              <w:rPr>
                <w:rFonts w:ascii="Times New Roman" w:hAnsi="Times New Roman" w:cs="Times New Roman"/>
                <w:sz w:val="24"/>
                <w:szCs w:val="24"/>
              </w:rPr>
            </w:pPr>
            <w:r w:rsidRPr="00963CF0">
              <w:rPr>
                <w:rFonts w:ascii="Times New Roman" w:hAnsi="Times New Roman" w:cs="Times New Roman"/>
                <w:sz w:val="24"/>
                <w:szCs w:val="24"/>
              </w:rPr>
              <w:t xml:space="preserve">Прекращение юридическим лицом деятельности, подлежащей плановой проверки  </w:t>
            </w:r>
            <w:r>
              <w:rPr>
                <w:rFonts w:ascii="Times New Roman" w:hAnsi="Times New Roman" w:cs="Times New Roman"/>
                <w:sz w:val="24"/>
                <w:szCs w:val="24"/>
              </w:rPr>
              <w:t>(</w:t>
            </w:r>
            <w:r w:rsidRPr="00963CF0">
              <w:rPr>
                <w:rFonts w:ascii="Times New Roman" w:hAnsi="Times New Roman" w:cs="Times New Roman"/>
                <w:sz w:val="24"/>
                <w:szCs w:val="24"/>
              </w:rPr>
              <w:t>аннулирование (окончание срока действия, прекращение действия) всех предметов надзора</w:t>
            </w:r>
            <w:r>
              <w:rPr>
                <w:rFonts w:ascii="Times New Roman" w:hAnsi="Times New Roman" w:cs="Times New Roman"/>
                <w:sz w:val="24"/>
                <w:szCs w:val="24"/>
              </w:rPr>
              <w:t>)</w:t>
            </w:r>
          </w:p>
        </w:tc>
      </w:tr>
      <w:tr w:rsidR="00C07CB5" w:rsidRPr="0071261A" w:rsidTr="008A0A06">
        <w:tc>
          <w:tcPr>
            <w:tcW w:w="284" w:type="pct"/>
            <w:vAlign w:val="center"/>
          </w:tcPr>
          <w:p w:rsidR="00C07CB5" w:rsidRPr="00F238F6" w:rsidRDefault="005D273F" w:rsidP="003F700C">
            <w:pPr>
              <w:spacing w:after="0"/>
              <w:jc w:val="center"/>
              <w:rPr>
                <w:rFonts w:ascii="Times New Roman" w:hAnsi="Times New Roman" w:cs="Times New Roman"/>
                <w:sz w:val="24"/>
                <w:szCs w:val="24"/>
              </w:rPr>
            </w:pPr>
            <w:r w:rsidRPr="00F238F6">
              <w:rPr>
                <w:rFonts w:ascii="Times New Roman" w:hAnsi="Times New Roman" w:cs="Times New Roman"/>
                <w:sz w:val="24"/>
                <w:szCs w:val="24"/>
              </w:rPr>
              <w:t>3</w:t>
            </w:r>
          </w:p>
        </w:tc>
        <w:tc>
          <w:tcPr>
            <w:tcW w:w="1631" w:type="pct"/>
            <w:vAlign w:val="center"/>
          </w:tcPr>
          <w:p w:rsidR="00C07CB5" w:rsidRPr="00F238F6" w:rsidRDefault="0071261A" w:rsidP="003F700C">
            <w:pPr>
              <w:spacing w:after="0"/>
              <w:jc w:val="center"/>
              <w:rPr>
                <w:rFonts w:ascii="Times New Roman" w:hAnsi="Times New Roman" w:cs="Times New Roman"/>
                <w:sz w:val="24"/>
                <w:szCs w:val="24"/>
              </w:rPr>
            </w:pPr>
            <w:r w:rsidRPr="00F238F6">
              <w:rPr>
                <w:rFonts w:ascii="Times New Roman" w:hAnsi="Times New Roman" w:cs="Times New Roman"/>
                <w:sz w:val="24"/>
                <w:szCs w:val="24"/>
              </w:rPr>
              <w:t>Общество с ограниченной ответственностью "Охранная организация "Купол"</w:t>
            </w:r>
          </w:p>
        </w:tc>
        <w:tc>
          <w:tcPr>
            <w:tcW w:w="661" w:type="pct"/>
            <w:vAlign w:val="center"/>
          </w:tcPr>
          <w:p w:rsidR="00C07CB5" w:rsidRPr="0071261A" w:rsidRDefault="0071261A" w:rsidP="003F700C">
            <w:pPr>
              <w:spacing w:after="0"/>
              <w:jc w:val="center"/>
              <w:rPr>
                <w:rFonts w:ascii="Times New Roman" w:hAnsi="Times New Roman" w:cs="Times New Roman"/>
                <w:sz w:val="24"/>
                <w:szCs w:val="24"/>
              </w:rPr>
            </w:pPr>
            <w:r>
              <w:rPr>
                <w:rFonts w:ascii="Times New Roman" w:hAnsi="Times New Roman" w:cs="Times New Roman"/>
                <w:sz w:val="24"/>
                <w:szCs w:val="24"/>
              </w:rPr>
              <w:t>РЭС</w:t>
            </w:r>
          </w:p>
        </w:tc>
        <w:tc>
          <w:tcPr>
            <w:tcW w:w="2424" w:type="pct"/>
            <w:vAlign w:val="center"/>
          </w:tcPr>
          <w:p w:rsidR="00C07CB5" w:rsidRPr="0071261A" w:rsidRDefault="00963CF0" w:rsidP="00963CF0">
            <w:pPr>
              <w:spacing w:after="0"/>
              <w:jc w:val="both"/>
              <w:rPr>
                <w:rFonts w:ascii="Times New Roman" w:hAnsi="Times New Roman" w:cs="Times New Roman"/>
                <w:sz w:val="24"/>
                <w:szCs w:val="24"/>
              </w:rPr>
            </w:pPr>
            <w:r>
              <w:rPr>
                <w:rFonts w:ascii="Times New Roman" w:hAnsi="Times New Roman" w:cs="Times New Roman"/>
                <w:sz w:val="24"/>
                <w:szCs w:val="24"/>
              </w:rPr>
              <w:t>О</w:t>
            </w:r>
            <w:r w:rsidRPr="00963CF0">
              <w:rPr>
                <w:rFonts w:ascii="Times New Roman" w:hAnsi="Times New Roman" w:cs="Times New Roman"/>
                <w:sz w:val="24"/>
                <w:szCs w:val="24"/>
              </w:rPr>
              <w:t>тсутствие объекта надзора по месту фактического осуществления деятельности (по месту юридической регистрации)</w:t>
            </w:r>
          </w:p>
        </w:tc>
      </w:tr>
      <w:tr w:rsidR="0071261A" w:rsidRPr="0071261A" w:rsidTr="008A0A06">
        <w:tc>
          <w:tcPr>
            <w:tcW w:w="284" w:type="pct"/>
            <w:vAlign w:val="center"/>
          </w:tcPr>
          <w:p w:rsidR="0071261A" w:rsidRPr="00F238F6" w:rsidRDefault="00963CF0" w:rsidP="003F700C">
            <w:pPr>
              <w:spacing w:after="0"/>
              <w:jc w:val="center"/>
              <w:rPr>
                <w:rFonts w:ascii="Times New Roman" w:hAnsi="Times New Roman" w:cs="Times New Roman"/>
                <w:sz w:val="24"/>
                <w:szCs w:val="24"/>
              </w:rPr>
            </w:pPr>
            <w:r w:rsidRPr="00F238F6">
              <w:rPr>
                <w:rFonts w:ascii="Times New Roman" w:hAnsi="Times New Roman" w:cs="Times New Roman"/>
                <w:sz w:val="24"/>
                <w:szCs w:val="24"/>
              </w:rPr>
              <w:t>4</w:t>
            </w:r>
          </w:p>
        </w:tc>
        <w:tc>
          <w:tcPr>
            <w:tcW w:w="1631" w:type="pct"/>
            <w:vAlign w:val="center"/>
          </w:tcPr>
          <w:p w:rsidR="0071261A" w:rsidRPr="00F238F6" w:rsidRDefault="0071261A" w:rsidP="00E651F1">
            <w:pPr>
              <w:spacing w:after="0"/>
              <w:jc w:val="center"/>
              <w:rPr>
                <w:rFonts w:ascii="Times New Roman" w:hAnsi="Times New Roman" w:cs="Times New Roman"/>
                <w:sz w:val="24"/>
                <w:szCs w:val="24"/>
              </w:rPr>
            </w:pPr>
            <w:r w:rsidRPr="00F238F6">
              <w:rPr>
                <w:rFonts w:ascii="Times New Roman" w:hAnsi="Times New Roman" w:cs="Times New Roman"/>
                <w:sz w:val="24"/>
                <w:szCs w:val="24"/>
              </w:rPr>
              <w:t>Общество с ограниченной ответственностью "</w:t>
            </w:r>
            <w:r w:rsidR="00E651F1">
              <w:rPr>
                <w:rFonts w:ascii="Times New Roman" w:hAnsi="Times New Roman" w:cs="Times New Roman"/>
                <w:sz w:val="24"/>
                <w:szCs w:val="24"/>
              </w:rPr>
              <w:t>С</w:t>
            </w:r>
            <w:r w:rsidR="00E651F1" w:rsidRPr="00F238F6">
              <w:rPr>
                <w:rFonts w:ascii="Times New Roman" w:hAnsi="Times New Roman" w:cs="Times New Roman"/>
                <w:sz w:val="24"/>
                <w:szCs w:val="24"/>
              </w:rPr>
              <w:t>траховое агентство "</w:t>
            </w:r>
            <w:proofErr w:type="spellStart"/>
            <w:r w:rsidR="00E651F1">
              <w:rPr>
                <w:rFonts w:ascii="Times New Roman" w:hAnsi="Times New Roman" w:cs="Times New Roman"/>
                <w:sz w:val="24"/>
                <w:szCs w:val="24"/>
              </w:rPr>
              <w:t>К</w:t>
            </w:r>
            <w:r w:rsidR="00E651F1" w:rsidRPr="00F238F6">
              <w:rPr>
                <w:rFonts w:ascii="Times New Roman" w:hAnsi="Times New Roman" w:cs="Times New Roman"/>
                <w:sz w:val="24"/>
                <w:szCs w:val="24"/>
              </w:rPr>
              <w:t>удо</w:t>
            </w:r>
            <w:proofErr w:type="spellEnd"/>
            <w:r w:rsidRPr="00F238F6">
              <w:rPr>
                <w:rFonts w:ascii="Times New Roman" w:hAnsi="Times New Roman" w:cs="Times New Roman"/>
                <w:sz w:val="24"/>
                <w:szCs w:val="24"/>
              </w:rPr>
              <w:t>"</w:t>
            </w:r>
          </w:p>
        </w:tc>
        <w:tc>
          <w:tcPr>
            <w:tcW w:w="661" w:type="pct"/>
            <w:vAlign w:val="center"/>
          </w:tcPr>
          <w:p w:rsidR="0071261A" w:rsidRPr="0071261A" w:rsidRDefault="0071261A" w:rsidP="003F700C">
            <w:pPr>
              <w:spacing w:after="0"/>
              <w:jc w:val="center"/>
              <w:rPr>
                <w:rFonts w:ascii="Times New Roman" w:hAnsi="Times New Roman" w:cs="Times New Roman"/>
                <w:sz w:val="24"/>
                <w:szCs w:val="24"/>
              </w:rPr>
            </w:pPr>
            <w:r>
              <w:rPr>
                <w:rFonts w:ascii="Times New Roman" w:hAnsi="Times New Roman" w:cs="Times New Roman"/>
                <w:sz w:val="24"/>
                <w:szCs w:val="24"/>
              </w:rPr>
              <w:t>ОПД</w:t>
            </w:r>
          </w:p>
        </w:tc>
        <w:tc>
          <w:tcPr>
            <w:tcW w:w="2424" w:type="pct"/>
            <w:vAlign w:val="center"/>
          </w:tcPr>
          <w:p w:rsidR="0071261A" w:rsidRPr="0071261A" w:rsidRDefault="00963CF0" w:rsidP="00963CF0">
            <w:pPr>
              <w:jc w:val="both"/>
              <w:rPr>
                <w:rFonts w:ascii="Times New Roman" w:hAnsi="Times New Roman" w:cs="Times New Roman"/>
                <w:sz w:val="24"/>
                <w:szCs w:val="24"/>
              </w:rPr>
            </w:pPr>
            <w:r>
              <w:rPr>
                <w:rFonts w:ascii="Times New Roman" w:hAnsi="Times New Roman" w:cs="Times New Roman"/>
                <w:sz w:val="24"/>
                <w:szCs w:val="24"/>
              </w:rPr>
              <w:t>О</w:t>
            </w:r>
            <w:r w:rsidR="0071261A" w:rsidRPr="0071261A">
              <w:rPr>
                <w:rFonts w:ascii="Times New Roman" w:hAnsi="Times New Roman" w:cs="Times New Roman"/>
                <w:sz w:val="24"/>
                <w:szCs w:val="24"/>
              </w:rPr>
              <w:t xml:space="preserve">тсутствие объекта надзора по месту фактического осуществления деятельности (по </w:t>
            </w:r>
            <w:r w:rsidR="0071261A">
              <w:rPr>
                <w:rFonts w:ascii="Times New Roman" w:hAnsi="Times New Roman" w:cs="Times New Roman"/>
                <w:sz w:val="24"/>
                <w:szCs w:val="24"/>
              </w:rPr>
              <w:t>месту юридической регистрации)</w:t>
            </w:r>
          </w:p>
        </w:tc>
      </w:tr>
      <w:tr w:rsidR="00963CF0" w:rsidRPr="0071261A" w:rsidTr="008A0A06">
        <w:tc>
          <w:tcPr>
            <w:tcW w:w="284" w:type="pct"/>
            <w:vAlign w:val="center"/>
          </w:tcPr>
          <w:p w:rsidR="00963CF0" w:rsidRPr="00F238F6" w:rsidRDefault="00963CF0" w:rsidP="003F700C">
            <w:pPr>
              <w:spacing w:after="0"/>
              <w:jc w:val="center"/>
              <w:rPr>
                <w:rFonts w:ascii="Times New Roman" w:hAnsi="Times New Roman" w:cs="Times New Roman"/>
                <w:sz w:val="24"/>
                <w:szCs w:val="24"/>
              </w:rPr>
            </w:pPr>
            <w:r w:rsidRPr="00F238F6">
              <w:rPr>
                <w:rFonts w:ascii="Times New Roman" w:hAnsi="Times New Roman" w:cs="Times New Roman"/>
                <w:sz w:val="24"/>
                <w:szCs w:val="24"/>
              </w:rPr>
              <w:t>5</w:t>
            </w:r>
          </w:p>
        </w:tc>
        <w:tc>
          <w:tcPr>
            <w:tcW w:w="1631" w:type="pct"/>
            <w:vAlign w:val="center"/>
          </w:tcPr>
          <w:p w:rsidR="00963CF0" w:rsidRPr="00F238F6" w:rsidRDefault="00963CF0" w:rsidP="003F700C">
            <w:pPr>
              <w:spacing w:after="0"/>
              <w:jc w:val="center"/>
              <w:rPr>
                <w:rFonts w:ascii="Times New Roman" w:hAnsi="Times New Roman" w:cs="Times New Roman"/>
                <w:sz w:val="24"/>
                <w:szCs w:val="24"/>
              </w:rPr>
            </w:pPr>
            <w:r w:rsidRPr="00F238F6">
              <w:rPr>
                <w:rFonts w:ascii="Times New Roman" w:hAnsi="Times New Roman" w:cs="Times New Roman"/>
                <w:sz w:val="24"/>
                <w:szCs w:val="24"/>
              </w:rPr>
              <w:t xml:space="preserve">Закрытое акционерное </w:t>
            </w:r>
            <w:r w:rsidRPr="00F238F6">
              <w:rPr>
                <w:rFonts w:ascii="Times New Roman" w:hAnsi="Times New Roman" w:cs="Times New Roman"/>
                <w:sz w:val="24"/>
                <w:szCs w:val="24"/>
              </w:rPr>
              <w:lastRenderedPageBreak/>
              <w:t>общество "</w:t>
            </w:r>
            <w:proofErr w:type="spellStart"/>
            <w:r w:rsidRPr="00F238F6">
              <w:rPr>
                <w:rFonts w:ascii="Times New Roman" w:hAnsi="Times New Roman" w:cs="Times New Roman"/>
                <w:sz w:val="24"/>
                <w:szCs w:val="24"/>
              </w:rPr>
              <w:t>МедиаСети</w:t>
            </w:r>
            <w:proofErr w:type="spellEnd"/>
            <w:r w:rsidRPr="00F238F6">
              <w:rPr>
                <w:rFonts w:ascii="Times New Roman" w:hAnsi="Times New Roman" w:cs="Times New Roman"/>
                <w:sz w:val="24"/>
                <w:szCs w:val="24"/>
              </w:rPr>
              <w:t>"</w:t>
            </w:r>
          </w:p>
        </w:tc>
        <w:tc>
          <w:tcPr>
            <w:tcW w:w="661" w:type="pct"/>
            <w:vAlign w:val="center"/>
          </w:tcPr>
          <w:p w:rsidR="00963CF0" w:rsidRDefault="00963CF0" w:rsidP="003F700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СН РЭС </w:t>
            </w:r>
            <w:r>
              <w:rPr>
                <w:rFonts w:ascii="Times New Roman" w:hAnsi="Times New Roman" w:cs="Times New Roman"/>
                <w:sz w:val="24"/>
                <w:szCs w:val="24"/>
              </w:rPr>
              <w:lastRenderedPageBreak/>
              <w:t>ОС</w:t>
            </w:r>
          </w:p>
        </w:tc>
        <w:tc>
          <w:tcPr>
            <w:tcW w:w="2424" w:type="pct"/>
            <w:vAlign w:val="center"/>
          </w:tcPr>
          <w:p w:rsidR="00963CF0" w:rsidRPr="0071261A" w:rsidRDefault="00963CF0" w:rsidP="0071261A">
            <w:pPr>
              <w:jc w:val="both"/>
              <w:rPr>
                <w:rFonts w:ascii="Times New Roman" w:hAnsi="Times New Roman" w:cs="Times New Roman"/>
                <w:sz w:val="24"/>
                <w:szCs w:val="24"/>
              </w:rPr>
            </w:pPr>
            <w:r w:rsidRPr="00963CF0">
              <w:rPr>
                <w:rFonts w:ascii="Times New Roman" w:hAnsi="Times New Roman" w:cs="Times New Roman"/>
                <w:sz w:val="24"/>
                <w:szCs w:val="24"/>
              </w:rPr>
              <w:lastRenderedPageBreak/>
              <w:t xml:space="preserve">Реорганизация юридического лица в форме </w:t>
            </w:r>
            <w:r w:rsidRPr="00963CF0">
              <w:rPr>
                <w:rFonts w:ascii="Times New Roman" w:hAnsi="Times New Roman" w:cs="Times New Roman"/>
                <w:sz w:val="24"/>
                <w:szCs w:val="24"/>
              </w:rPr>
              <w:lastRenderedPageBreak/>
              <w:t>преобразования</w:t>
            </w:r>
          </w:p>
        </w:tc>
      </w:tr>
      <w:tr w:rsidR="00963CF0" w:rsidRPr="0071261A" w:rsidTr="008A0A06">
        <w:tc>
          <w:tcPr>
            <w:tcW w:w="284" w:type="pct"/>
            <w:vAlign w:val="center"/>
          </w:tcPr>
          <w:p w:rsidR="00963CF0" w:rsidRPr="00F238F6" w:rsidRDefault="00963CF0" w:rsidP="003F700C">
            <w:pPr>
              <w:spacing w:after="0"/>
              <w:jc w:val="center"/>
              <w:rPr>
                <w:rFonts w:ascii="Times New Roman" w:hAnsi="Times New Roman" w:cs="Times New Roman"/>
                <w:sz w:val="24"/>
                <w:szCs w:val="24"/>
              </w:rPr>
            </w:pPr>
            <w:r w:rsidRPr="00F238F6">
              <w:rPr>
                <w:rFonts w:ascii="Times New Roman" w:hAnsi="Times New Roman" w:cs="Times New Roman"/>
                <w:sz w:val="24"/>
                <w:szCs w:val="24"/>
              </w:rPr>
              <w:lastRenderedPageBreak/>
              <w:t>6</w:t>
            </w:r>
          </w:p>
        </w:tc>
        <w:tc>
          <w:tcPr>
            <w:tcW w:w="1631" w:type="pct"/>
            <w:vAlign w:val="center"/>
          </w:tcPr>
          <w:p w:rsidR="00963CF0" w:rsidRPr="00F238F6" w:rsidRDefault="00963CF0" w:rsidP="003F700C">
            <w:pPr>
              <w:spacing w:after="0"/>
              <w:jc w:val="center"/>
              <w:rPr>
                <w:rFonts w:ascii="Times New Roman" w:hAnsi="Times New Roman" w:cs="Times New Roman"/>
                <w:sz w:val="24"/>
                <w:szCs w:val="24"/>
              </w:rPr>
            </w:pPr>
            <w:r w:rsidRPr="00F238F6">
              <w:rPr>
                <w:rFonts w:ascii="Times New Roman" w:hAnsi="Times New Roman" w:cs="Times New Roman"/>
                <w:sz w:val="24"/>
                <w:szCs w:val="24"/>
              </w:rPr>
              <w:t>Урюпинская газета</w:t>
            </w:r>
          </w:p>
        </w:tc>
        <w:tc>
          <w:tcPr>
            <w:tcW w:w="661" w:type="pct"/>
            <w:vAlign w:val="center"/>
          </w:tcPr>
          <w:p w:rsidR="00963CF0" w:rsidRDefault="00963CF0" w:rsidP="003F700C">
            <w:pPr>
              <w:spacing w:after="0"/>
              <w:jc w:val="center"/>
              <w:rPr>
                <w:rFonts w:ascii="Times New Roman" w:hAnsi="Times New Roman" w:cs="Times New Roman"/>
                <w:sz w:val="24"/>
                <w:szCs w:val="24"/>
              </w:rPr>
            </w:pPr>
            <w:r>
              <w:rPr>
                <w:rFonts w:ascii="Times New Roman" w:hAnsi="Times New Roman" w:cs="Times New Roman"/>
                <w:sz w:val="24"/>
                <w:szCs w:val="24"/>
              </w:rPr>
              <w:t>СН СМИ</w:t>
            </w:r>
          </w:p>
        </w:tc>
        <w:tc>
          <w:tcPr>
            <w:tcW w:w="2424" w:type="pct"/>
            <w:vAlign w:val="center"/>
          </w:tcPr>
          <w:p w:rsidR="00963CF0" w:rsidRPr="00963CF0" w:rsidRDefault="00963CF0" w:rsidP="0071261A">
            <w:pPr>
              <w:jc w:val="both"/>
              <w:rPr>
                <w:rFonts w:ascii="Times New Roman" w:hAnsi="Times New Roman" w:cs="Times New Roman"/>
                <w:sz w:val="24"/>
                <w:szCs w:val="24"/>
              </w:rPr>
            </w:pPr>
            <w:r w:rsidRPr="00963CF0">
              <w:rPr>
                <w:rFonts w:ascii="Times New Roman" w:hAnsi="Times New Roman" w:cs="Times New Roman"/>
                <w:sz w:val="24"/>
                <w:szCs w:val="24"/>
              </w:rPr>
              <w:t>Действие СМИ прекращено по решению учредителей</w:t>
            </w:r>
          </w:p>
        </w:tc>
      </w:tr>
      <w:tr w:rsidR="00963CF0" w:rsidRPr="0071261A" w:rsidTr="008A0A06">
        <w:tc>
          <w:tcPr>
            <w:tcW w:w="284" w:type="pct"/>
            <w:vAlign w:val="center"/>
          </w:tcPr>
          <w:p w:rsidR="00963CF0" w:rsidRPr="00F238F6" w:rsidRDefault="00963CF0" w:rsidP="003F700C">
            <w:pPr>
              <w:spacing w:after="0"/>
              <w:jc w:val="center"/>
              <w:rPr>
                <w:rFonts w:ascii="Times New Roman" w:hAnsi="Times New Roman" w:cs="Times New Roman"/>
                <w:sz w:val="24"/>
                <w:szCs w:val="24"/>
              </w:rPr>
            </w:pPr>
            <w:r w:rsidRPr="00F238F6">
              <w:rPr>
                <w:rFonts w:ascii="Times New Roman" w:hAnsi="Times New Roman" w:cs="Times New Roman"/>
                <w:sz w:val="24"/>
                <w:szCs w:val="24"/>
              </w:rPr>
              <w:t>7</w:t>
            </w:r>
          </w:p>
        </w:tc>
        <w:tc>
          <w:tcPr>
            <w:tcW w:w="1631" w:type="pct"/>
            <w:vAlign w:val="center"/>
          </w:tcPr>
          <w:p w:rsidR="00963CF0" w:rsidRPr="00F238F6" w:rsidRDefault="00963CF0" w:rsidP="003F700C">
            <w:pPr>
              <w:spacing w:after="0"/>
              <w:jc w:val="center"/>
              <w:rPr>
                <w:rFonts w:ascii="Times New Roman" w:hAnsi="Times New Roman" w:cs="Times New Roman"/>
                <w:sz w:val="24"/>
                <w:szCs w:val="24"/>
              </w:rPr>
            </w:pPr>
            <w:r w:rsidRPr="00F238F6">
              <w:rPr>
                <w:rFonts w:ascii="Times New Roman" w:hAnsi="Times New Roman" w:cs="Times New Roman"/>
                <w:sz w:val="24"/>
                <w:szCs w:val="24"/>
              </w:rPr>
              <w:t>Юрист-Практик</w:t>
            </w:r>
          </w:p>
        </w:tc>
        <w:tc>
          <w:tcPr>
            <w:tcW w:w="661" w:type="pct"/>
            <w:vAlign w:val="center"/>
          </w:tcPr>
          <w:p w:rsidR="00963CF0" w:rsidRDefault="00963CF0" w:rsidP="003F700C">
            <w:pPr>
              <w:spacing w:after="0"/>
              <w:jc w:val="center"/>
              <w:rPr>
                <w:rFonts w:ascii="Times New Roman" w:hAnsi="Times New Roman" w:cs="Times New Roman"/>
                <w:sz w:val="24"/>
                <w:szCs w:val="24"/>
              </w:rPr>
            </w:pPr>
            <w:r>
              <w:rPr>
                <w:rFonts w:ascii="Times New Roman" w:hAnsi="Times New Roman" w:cs="Times New Roman"/>
                <w:sz w:val="24"/>
                <w:szCs w:val="24"/>
              </w:rPr>
              <w:t>СН СМИ</w:t>
            </w:r>
          </w:p>
        </w:tc>
        <w:tc>
          <w:tcPr>
            <w:tcW w:w="2424" w:type="pct"/>
            <w:vAlign w:val="center"/>
          </w:tcPr>
          <w:p w:rsidR="00963CF0" w:rsidRPr="00963CF0" w:rsidRDefault="00963CF0" w:rsidP="0071261A">
            <w:pPr>
              <w:jc w:val="both"/>
              <w:rPr>
                <w:rFonts w:ascii="Times New Roman" w:hAnsi="Times New Roman" w:cs="Times New Roman"/>
                <w:sz w:val="24"/>
                <w:szCs w:val="24"/>
              </w:rPr>
            </w:pPr>
            <w:r w:rsidRPr="00963CF0">
              <w:rPr>
                <w:rFonts w:ascii="Times New Roman" w:hAnsi="Times New Roman" w:cs="Times New Roman"/>
                <w:sz w:val="24"/>
                <w:szCs w:val="24"/>
              </w:rPr>
              <w:t>Действие СМИ прекращено по решению учредителя</w:t>
            </w:r>
          </w:p>
        </w:tc>
      </w:tr>
      <w:tr w:rsidR="0060587D" w:rsidRPr="0071261A" w:rsidTr="008A0A06">
        <w:tc>
          <w:tcPr>
            <w:tcW w:w="284" w:type="pct"/>
            <w:vAlign w:val="center"/>
          </w:tcPr>
          <w:p w:rsidR="0060587D" w:rsidRPr="00F238F6" w:rsidRDefault="0060587D" w:rsidP="003F700C">
            <w:pPr>
              <w:spacing w:after="0"/>
              <w:jc w:val="center"/>
              <w:rPr>
                <w:rFonts w:ascii="Times New Roman" w:hAnsi="Times New Roman" w:cs="Times New Roman"/>
                <w:sz w:val="24"/>
                <w:szCs w:val="24"/>
              </w:rPr>
            </w:pPr>
            <w:r w:rsidRPr="00F238F6">
              <w:rPr>
                <w:rFonts w:ascii="Times New Roman" w:hAnsi="Times New Roman" w:cs="Times New Roman"/>
                <w:sz w:val="24"/>
                <w:szCs w:val="24"/>
              </w:rPr>
              <w:t>8</w:t>
            </w:r>
          </w:p>
        </w:tc>
        <w:tc>
          <w:tcPr>
            <w:tcW w:w="1631" w:type="pct"/>
            <w:vAlign w:val="center"/>
          </w:tcPr>
          <w:p w:rsidR="0060587D" w:rsidRPr="00F238F6" w:rsidRDefault="0060587D" w:rsidP="0060587D">
            <w:pPr>
              <w:spacing w:after="0"/>
              <w:jc w:val="center"/>
              <w:rPr>
                <w:rFonts w:ascii="Times New Roman" w:hAnsi="Times New Roman" w:cs="Times New Roman"/>
                <w:sz w:val="24"/>
                <w:szCs w:val="24"/>
              </w:rPr>
            </w:pPr>
            <w:r w:rsidRPr="00F238F6">
              <w:rPr>
                <w:rFonts w:ascii="Times New Roman" w:hAnsi="Times New Roman" w:cs="Times New Roman"/>
                <w:sz w:val="24"/>
                <w:szCs w:val="24"/>
              </w:rPr>
              <w:t>Общество с ограниченной ответственностью "Волгоград - страхование"</w:t>
            </w:r>
          </w:p>
        </w:tc>
        <w:tc>
          <w:tcPr>
            <w:tcW w:w="661" w:type="pct"/>
            <w:vAlign w:val="center"/>
          </w:tcPr>
          <w:p w:rsidR="0060587D" w:rsidRDefault="0060587D" w:rsidP="003F700C">
            <w:pPr>
              <w:spacing w:after="0"/>
              <w:jc w:val="center"/>
              <w:rPr>
                <w:rFonts w:ascii="Times New Roman" w:hAnsi="Times New Roman" w:cs="Times New Roman"/>
                <w:sz w:val="24"/>
                <w:szCs w:val="24"/>
              </w:rPr>
            </w:pPr>
            <w:r>
              <w:rPr>
                <w:rFonts w:ascii="Times New Roman" w:hAnsi="Times New Roman" w:cs="Times New Roman"/>
                <w:sz w:val="24"/>
                <w:szCs w:val="24"/>
              </w:rPr>
              <w:t>ОПД</w:t>
            </w:r>
          </w:p>
        </w:tc>
        <w:tc>
          <w:tcPr>
            <w:tcW w:w="2424" w:type="pct"/>
            <w:vAlign w:val="center"/>
          </w:tcPr>
          <w:p w:rsidR="0060587D" w:rsidRPr="00963CF0" w:rsidRDefault="0060587D" w:rsidP="0071261A">
            <w:pPr>
              <w:jc w:val="both"/>
              <w:rPr>
                <w:rFonts w:ascii="Times New Roman" w:hAnsi="Times New Roman" w:cs="Times New Roman"/>
                <w:sz w:val="24"/>
                <w:szCs w:val="24"/>
              </w:rPr>
            </w:pPr>
            <w:r>
              <w:rPr>
                <w:rFonts w:ascii="Times New Roman" w:hAnsi="Times New Roman" w:cs="Times New Roman"/>
                <w:sz w:val="24"/>
                <w:szCs w:val="24"/>
              </w:rPr>
              <w:t>О</w:t>
            </w:r>
            <w:r w:rsidRPr="0071261A">
              <w:rPr>
                <w:rFonts w:ascii="Times New Roman" w:hAnsi="Times New Roman" w:cs="Times New Roman"/>
                <w:sz w:val="24"/>
                <w:szCs w:val="24"/>
              </w:rPr>
              <w:t xml:space="preserve">тсутствие объекта надзора по месту фактического осуществления деятельности (по </w:t>
            </w:r>
            <w:r>
              <w:rPr>
                <w:rFonts w:ascii="Times New Roman" w:hAnsi="Times New Roman" w:cs="Times New Roman"/>
                <w:sz w:val="24"/>
                <w:szCs w:val="24"/>
              </w:rPr>
              <w:t>месту юридической регистрации)</w:t>
            </w:r>
          </w:p>
        </w:tc>
      </w:tr>
    </w:tbl>
    <w:p w:rsidR="00F66EA2" w:rsidRPr="009A4102" w:rsidRDefault="00F66EA2">
      <w:pPr>
        <w:rPr>
          <w:rFonts w:ascii="Times New Roman" w:eastAsia="Times New Roman" w:hAnsi="Times New Roman" w:cs="Times New Roman"/>
          <w:b/>
          <w:highlight w:val="yellow"/>
          <w:lang w:eastAsia="ru-RU"/>
        </w:rPr>
      </w:pPr>
    </w:p>
    <w:p w:rsidR="00BC6A93" w:rsidRPr="009A4102" w:rsidRDefault="00BC6A93" w:rsidP="003A5D5C">
      <w:pPr>
        <w:spacing w:after="0"/>
        <w:jc w:val="center"/>
        <w:rPr>
          <w:rFonts w:ascii="Times New Roman" w:eastAsia="Times New Roman" w:hAnsi="Times New Roman" w:cs="Times New Roman"/>
          <w:b/>
          <w:highlight w:val="yellow"/>
          <w:lang w:eastAsia="ru-RU"/>
        </w:rPr>
      </w:pPr>
    </w:p>
    <w:p w:rsidR="008B15BA" w:rsidRDefault="00190082" w:rsidP="00190082">
      <w:pPr>
        <w:spacing w:after="0" w:line="240" w:lineRule="auto"/>
        <w:jc w:val="center"/>
        <w:rPr>
          <w:rFonts w:ascii="Times New Roman" w:eastAsia="Times New Roman" w:hAnsi="Times New Roman" w:cs="Times New Roman"/>
          <w:b/>
          <w:highlight w:val="yellow"/>
          <w:lang w:eastAsia="ru-RU"/>
        </w:rPr>
      </w:pPr>
      <w:r w:rsidRPr="003A5D5C">
        <w:rPr>
          <w:rFonts w:ascii="Times New Roman" w:hAnsi="Times New Roman" w:cs="Times New Roman"/>
          <w:noProof/>
          <w:szCs w:val="26"/>
          <w:lang w:eastAsia="ru-RU"/>
        </w:rPr>
        <w:drawing>
          <wp:inline distT="0" distB="0" distL="0" distR="0" wp14:anchorId="09DD3BB0" wp14:editId="0747826B">
            <wp:extent cx="5518205" cy="2941983"/>
            <wp:effectExtent l="0" t="0" r="6350" b="0"/>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0082" w:rsidRDefault="00190082">
      <w:pPr>
        <w:rPr>
          <w:rFonts w:ascii="Times New Roman" w:eastAsia="Times New Roman" w:hAnsi="Times New Roman" w:cs="Times New Roman"/>
          <w:b/>
          <w:highlight w:val="yellow"/>
          <w:lang w:eastAsia="ru-RU"/>
        </w:rPr>
      </w:pPr>
      <w:r>
        <w:rPr>
          <w:rFonts w:ascii="Times New Roman" w:eastAsia="Times New Roman" w:hAnsi="Times New Roman" w:cs="Times New Roman"/>
          <w:b/>
          <w:highlight w:val="yellow"/>
          <w:lang w:eastAsia="ru-RU"/>
        </w:rPr>
        <w:br w:type="page"/>
      </w:r>
    </w:p>
    <w:p w:rsidR="00190082" w:rsidRPr="009A4102" w:rsidRDefault="00190082" w:rsidP="003F700C">
      <w:pPr>
        <w:spacing w:after="0" w:line="240" w:lineRule="auto"/>
        <w:ind w:firstLine="720"/>
        <w:jc w:val="center"/>
        <w:rPr>
          <w:rFonts w:ascii="Times New Roman" w:eastAsia="Times New Roman" w:hAnsi="Times New Roman" w:cs="Times New Roman"/>
          <w:b/>
          <w:highlight w:val="yellow"/>
          <w:lang w:eastAsia="ru-RU"/>
        </w:rPr>
      </w:pPr>
    </w:p>
    <w:p w:rsidR="002E3D79" w:rsidRPr="00E57437" w:rsidRDefault="001B2F42" w:rsidP="003F700C">
      <w:pPr>
        <w:spacing w:after="0" w:line="240" w:lineRule="auto"/>
        <w:jc w:val="center"/>
        <w:rPr>
          <w:rFonts w:ascii="Times New Roman" w:eastAsia="Times New Roman" w:hAnsi="Times New Roman" w:cs="Times New Roman"/>
          <w:b/>
          <w:sz w:val="28"/>
          <w:szCs w:val="28"/>
          <w:lang w:eastAsia="ru-RU"/>
        </w:rPr>
      </w:pPr>
      <w:r w:rsidRPr="00E57437">
        <w:rPr>
          <w:rFonts w:ascii="Times New Roman" w:eastAsia="Times New Roman" w:hAnsi="Times New Roman" w:cs="Times New Roman"/>
          <w:b/>
          <w:sz w:val="28"/>
          <w:szCs w:val="28"/>
          <w:lang w:eastAsia="ru-RU"/>
        </w:rPr>
        <w:t xml:space="preserve">Доля плановых проверок и мероприятий СН, в которых выявлены нарушения действующего законодательства </w:t>
      </w:r>
    </w:p>
    <w:p w:rsidR="001B2F42" w:rsidRPr="00E57437" w:rsidRDefault="000D7949" w:rsidP="003F700C">
      <w:pPr>
        <w:spacing w:after="0" w:line="240" w:lineRule="auto"/>
        <w:jc w:val="center"/>
        <w:rPr>
          <w:rFonts w:ascii="Times New Roman" w:eastAsia="Times New Roman" w:hAnsi="Times New Roman" w:cs="Times New Roman"/>
          <w:b/>
          <w:sz w:val="28"/>
          <w:szCs w:val="28"/>
          <w:lang w:eastAsia="ru-RU"/>
        </w:rPr>
      </w:pPr>
      <w:r w:rsidRPr="00E57437">
        <w:rPr>
          <w:rFonts w:ascii="Times New Roman" w:eastAsia="Times New Roman" w:hAnsi="Times New Roman" w:cs="Times New Roman"/>
          <w:b/>
          <w:sz w:val="28"/>
          <w:szCs w:val="28"/>
          <w:lang w:eastAsia="ru-RU"/>
        </w:rPr>
        <w:t xml:space="preserve">за </w:t>
      </w:r>
      <w:r w:rsidR="00E57437" w:rsidRPr="00E57437">
        <w:rPr>
          <w:rFonts w:ascii="Times New Roman" w:eastAsia="Times New Roman" w:hAnsi="Times New Roman" w:cs="Times New Roman"/>
          <w:b/>
          <w:sz w:val="28"/>
          <w:szCs w:val="28"/>
          <w:lang w:eastAsia="ru-RU"/>
        </w:rPr>
        <w:t xml:space="preserve">1 квартал </w:t>
      </w:r>
      <w:r w:rsidR="001B2F42" w:rsidRPr="00E57437">
        <w:rPr>
          <w:rFonts w:ascii="Times New Roman" w:eastAsia="Times New Roman" w:hAnsi="Times New Roman" w:cs="Times New Roman"/>
          <w:b/>
          <w:sz w:val="28"/>
          <w:szCs w:val="28"/>
          <w:lang w:eastAsia="ru-RU"/>
        </w:rPr>
        <w:t>201</w:t>
      </w:r>
      <w:r w:rsidR="00E57437" w:rsidRPr="00E57437">
        <w:rPr>
          <w:rFonts w:ascii="Times New Roman" w:eastAsia="Times New Roman" w:hAnsi="Times New Roman" w:cs="Times New Roman"/>
          <w:b/>
          <w:sz w:val="28"/>
          <w:szCs w:val="28"/>
          <w:lang w:eastAsia="ru-RU"/>
        </w:rPr>
        <w:t>4</w:t>
      </w:r>
      <w:r w:rsidR="001B2F42" w:rsidRPr="00E57437">
        <w:rPr>
          <w:rFonts w:ascii="Times New Roman" w:eastAsia="Times New Roman" w:hAnsi="Times New Roman" w:cs="Times New Roman"/>
          <w:b/>
          <w:sz w:val="28"/>
          <w:szCs w:val="28"/>
          <w:lang w:eastAsia="ru-RU"/>
        </w:rPr>
        <w:t xml:space="preserve"> год</w:t>
      </w:r>
      <w:r w:rsidR="00E57437" w:rsidRPr="00E57437">
        <w:rPr>
          <w:rFonts w:ascii="Times New Roman" w:eastAsia="Times New Roman" w:hAnsi="Times New Roman" w:cs="Times New Roman"/>
          <w:b/>
          <w:sz w:val="28"/>
          <w:szCs w:val="28"/>
          <w:lang w:eastAsia="ru-RU"/>
        </w:rPr>
        <w:t>а</w:t>
      </w:r>
      <w:r w:rsidR="000E6062" w:rsidRPr="00E57437">
        <w:rPr>
          <w:rFonts w:ascii="Times New Roman" w:eastAsia="Times New Roman" w:hAnsi="Times New Roman" w:cs="Times New Roman"/>
          <w:b/>
          <w:sz w:val="28"/>
          <w:szCs w:val="28"/>
          <w:lang w:eastAsia="ru-RU"/>
        </w:rPr>
        <w:t xml:space="preserve"> и </w:t>
      </w:r>
      <w:r w:rsidRPr="00E57437">
        <w:rPr>
          <w:rFonts w:ascii="Times New Roman" w:eastAsia="Times New Roman" w:hAnsi="Times New Roman" w:cs="Times New Roman"/>
          <w:b/>
          <w:sz w:val="28"/>
          <w:szCs w:val="28"/>
          <w:lang w:eastAsia="ru-RU"/>
        </w:rPr>
        <w:t xml:space="preserve">за </w:t>
      </w:r>
      <w:r w:rsidR="00E57437" w:rsidRPr="00E57437">
        <w:rPr>
          <w:rFonts w:ascii="Times New Roman" w:eastAsia="Times New Roman" w:hAnsi="Times New Roman" w:cs="Times New Roman"/>
          <w:b/>
          <w:sz w:val="28"/>
          <w:szCs w:val="28"/>
          <w:lang w:eastAsia="ru-RU"/>
        </w:rPr>
        <w:t xml:space="preserve">1 квартал </w:t>
      </w:r>
      <w:r w:rsidR="000E6062" w:rsidRPr="00E57437">
        <w:rPr>
          <w:rFonts w:ascii="Times New Roman" w:eastAsia="Times New Roman" w:hAnsi="Times New Roman" w:cs="Times New Roman"/>
          <w:b/>
          <w:sz w:val="28"/>
          <w:szCs w:val="28"/>
          <w:lang w:eastAsia="ru-RU"/>
        </w:rPr>
        <w:t>201</w:t>
      </w:r>
      <w:r w:rsidR="00E57437" w:rsidRPr="00E57437">
        <w:rPr>
          <w:rFonts w:ascii="Times New Roman" w:eastAsia="Times New Roman" w:hAnsi="Times New Roman" w:cs="Times New Roman"/>
          <w:b/>
          <w:sz w:val="28"/>
          <w:szCs w:val="28"/>
          <w:lang w:eastAsia="ru-RU"/>
        </w:rPr>
        <w:t>5</w:t>
      </w:r>
      <w:r w:rsidR="000E6062" w:rsidRPr="00E57437">
        <w:rPr>
          <w:rFonts w:ascii="Times New Roman" w:eastAsia="Times New Roman" w:hAnsi="Times New Roman" w:cs="Times New Roman"/>
          <w:b/>
          <w:sz w:val="28"/>
          <w:szCs w:val="28"/>
          <w:lang w:eastAsia="ru-RU"/>
        </w:rPr>
        <w:t xml:space="preserve"> год</w:t>
      </w:r>
      <w:r w:rsidR="00E57437" w:rsidRPr="00E57437">
        <w:rPr>
          <w:rFonts w:ascii="Times New Roman" w:eastAsia="Times New Roman" w:hAnsi="Times New Roman" w:cs="Times New Roman"/>
          <w:b/>
          <w:sz w:val="28"/>
          <w:szCs w:val="28"/>
          <w:lang w:eastAsia="ru-RU"/>
        </w:rPr>
        <w:t>а</w:t>
      </w:r>
    </w:p>
    <w:p w:rsidR="00DA3F29" w:rsidRPr="009A4102"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DA3F29" w:rsidRPr="009A4102" w:rsidRDefault="001B2F42"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4F23FB">
        <w:rPr>
          <w:rFonts w:ascii="Times New Roman" w:hAnsi="Times New Roman" w:cs="Times New Roman"/>
          <w:noProof/>
          <w:szCs w:val="26"/>
          <w:shd w:val="clear" w:color="auto" w:fill="FFFF00"/>
          <w:lang w:eastAsia="ru-RU"/>
        </w:rPr>
        <w:drawing>
          <wp:inline distT="0" distB="0" distL="0" distR="0" wp14:anchorId="056D9CE9" wp14:editId="59295A9A">
            <wp:extent cx="4703674" cy="2933396"/>
            <wp:effectExtent l="0" t="0" r="1905" b="635"/>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3F29" w:rsidRPr="009A4102"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7D3F2F"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7D3F2F">
        <w:rPr>
          <w:rFonts w:ascii="Times New Roman" w:eastAsia="Times New Roman" w:hAnsi="Times New Roman" w:cs="Times New Roman"/>
          <w:b/>
          <w:sz w:val="28"/>
          <w:szCs w:val="28"/>
          <w:lang w:eastAsia="ru-RU"/>
        </w:rPr>
        <w:t>По результатам плановых проверок:</w:t>
      </w:r>
    </w:p>
    <w:p w:rsidR="00EB54B3" w:rsidRPr="007D3F2F"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7D3F2F">
        <w:rPr>
          <w:rFonts w:ascii="Times New Roman" w:eastAsia="Times New Roman" w:hAnsi="Times New Roman" w:cs="Times New Roman"/>
          <w:sz w:val="28"/>
          <w:szCs w:val="28"/>
          <w:lang w:eastAsia="ru-RU"/>
        </w:rPr>
        <w:t xml:space="preserve">- выявлено </w:t>
      </w:r>
      <w:r w:rsidR="004A6098">
        <w:rPr>
          <w:rFonts w:ascii="Times New Roman" w:eastAsia="Times New Roman" w:hAnsi="Times New Roman" w:cs="Times New Roman"/>
          <w:b/>
          <w:sz w:val="28"/>
          <w:szCs w:val="28"/>
          <w:lang w:eastAsia="ru-RU"/>
        </w:rPr>
        <w:t>107</w:t>
      </w:r>
      <w:r w:rsidRPr="007D3F2F">
        <w:rPr>
          <w:rFonts w:ascii="Times New Roman" w:eastAsia="Times New Roman" w:hAnsi="Times New Roman" w:cs="Times New Roman"/>
          <w:b/>
          <w:sz w:val="28"/>
          <w:szCs w:val="28"/>
          <w:lang w:eastAsia="ru-RU"/>
        </w:rPr>
        <w:t xml:space="preserve"> нарушений норм</w:t>
      </w:r>
      <w:r w:rsidRPr="007D3F2F">
        <w:rPr>
          <w:rFonts w:ascii="Times New Roman" w:eastAsia="Times New Roman" w:hAnsi="Times New Roman" w:cs="Times New Roman"/>
          <w:sz w:val="28"/>
          <w:szCs w:val="28"/>
          <w:lang w:eastAsia="ru-RU"/>
        </w:rPr>
        <w:t xml:space="preserve"> действующего законодательства</w:t>
      </w:r>
    </w:p>
    <w:p w:rsidR="00DA3F29" w:rsidRPr="009A4102"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4F23FB">
        <w:rPr>
          <w:rFonts w:ascii="Times New Roman" w:hAnsi="Times New Roman" w:cs="Times New Roman"/>
          <w:noProof/>
          <w:szCs w:val="26"/>
          <w:lang w:eastAsia="ru-RU"/>
        </w:rPr>
        <w:drawing>
          <wp:inline distT="0" distB="0" distL="0" distR="0" wp14:anchorId="7F9CA228" wp14:editId="3705D2D1">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A6098" w:rsidRDefault="004A6098">
      <w:pPr>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br w:type="page"/>
      </w:r>
    </w:p>
    <w:p w:rsidR="00EB54B3" w:rsidRPr="009A4102"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945734"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945734">
        <w:rPr>
          <w:rFonts w:ascii="Times New Roman" w:eastAsia="Times New Roman" w:hAnsi="Times New Roman" w:cs="Times New Roman"/>
          <w:sz w:val="28"/>
          <w:szCs w:val="28"/>
          <w:lang w:eastAsia="ru-RU"/>
        </w:rPr>
        <w:t xml:space="preserve">- выдано </w:t>
      </w:r>
      <w:r w:rsidR="00945734" w:rsidRPr="00945734">
        <w:rPr>
          <w:rFonts w:ascii="Times New Roman" w:eastAsia="Times New Roman" w:hAnsi="Times New Roman" w:cs="Times New Roman"/>
          <w:b/>
          <w:sz w:val="28"/>
          <w:szCs w:val="28"/>
          <w:lang w:eastAsia="ru-RU"/>
        </w:rPr>
        <w:t>4</w:t>
      </w:r>
      <w:r w:rsidRPr="00945734">
        <w:rPr>
          <w:rFonts w:ascii="Times New Roman" w:eastAsia="Times New Roman" w:hAnsi="Times New Roman" w:cs="Times New Roman"/>
          <w:b/>
          <w:sz w:val="28"/>
          <w:szCs w:val="28"/>
          <w:lang w:eastAsia="ru-RU"/>
        </w:rPr>
        <w:t xml:space="preserve"> предписани</w:t>
      </w:r>
      <w:r w:rsidR="00945734" w:rsidRPr="00945734">
        <w:rPr>
          <w:rFonts w:ascii="Times New Roman" w:eastAsia="Times New Roman" w:hAnsi="Times New Roman" w:cs="Times New Roman"/>
          <w:b/>
          <w:sz w:val="28"/>
          <w:szCs w:val="28"/>
          <w:lang w:eastAsia="ru-RU"/>
        </w:rPr>
        <w:t>я</w:t>
      </w:r>
      <w:r w:rsidRPr="00945734">
        <w:rPr>
          <w:rFonts w:ascii="Times New Roman" w:eastAsia="Times New Roman" w:hAnsi="Times New Roman" w:cs="Times New Roman"/>
          <w:sz w:val="28"/>
          <w:szCs w:val="28"/>
          <w:lang w:eastAsia="ru-RU"/>
        </w:rPr>
        <w:t xml:space="preserve"> об устранении выявленных нарушений:</w:t>
      </w:r>
    </w:p>
    <w:p w:rsidR="00EB54B3" w:rsidRPr="009A4102"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9A4102"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E627CC">
        <w:rPr>
          <w:rFonts w:ascii="Times New Roman" w:hAnsi="Times New Roman" w:cs="Times New Roman"/>
          <w:noProof/>
          <w:szCs w:val="26"/>
          <w:lang w:eastAsia="ru-RU"/>
        </w:rPr>
        <w:drawing>
          <wp:inline distT="0" distB="0" distL="0" distR="0" wp14:anchorId="291D48C6" wp14:editId="637D8C59">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5004" w:rsidRPr="009A4102" w:rsidRDefault="00E35004">
      <w:pPr>
        <w:rPr>
          <w:rFonts w:ascii="Times New Roman" w:eastAsia="Times New Roman" w:hAnsi="Times New Roman" w:cs="Times New Roman"/>
          <w:b/>
          <w:sz w:val="28"/>
          <w:szCs w:val="28"/>
          <w:highlight w:val="yellow"/>
          <w:lang w:eastAsia="ru-RU"/>
        </w:rPr>
      </w:pPr>
    </w:p>
    <w:p w:rsidR="00EB54B3" w:rsidRPr="00E103B3"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E103B3">
        <w:rPr>
          <w:rFonts w:ascii="Times New Roman" w:eastAsia="Times New Roman" w:hAnsi="Times New Roman" w:cs="Times New Roman"/>
          <w:sz w:val="28"/>
          <w:szCs w:val="28"/>
          <w:lang w:eastAsia="ru-RU"/>
        </w:rPr>
        <w:t xml:space="preserve">- составлено </w:t>
      </w:r>
      <w:r w:rsidR="00E103B3" w:rsidRPr="00E103B3">
        <w:rPr>
          <w:rFonts w:ascii="Times New Roman" w:eastAsia="Times New Roman" w:hAnsi="Times New Roman" w:cs="Times New Roman"/>
          <w:b/>
          <w:sz w:val="28"/>
          <w:szCs w:val="28"/>
          <w:lang w:eastAsia="ru-RU"/>
        </w:rPr>
        <w:t>40</w:t>
      </w:r>
      <w:r w:rsidR="003F6B14" w:rsidRPr="00E103B3">
        <w:rPr>
          <w:rFonts w:ascii="Times New Roman" w:eastAsia="Times New Roman" w:hAnsi="Times New Roman" w:cs="Times New Roman"/>
          <w:b/>
          <w:sz w:val="28"/>
          <w:szCs w:val="28"/>
          <w:lang w:eastAsia="ru-RU"/>
        </w:rPr>
        <w:t xml:space="preserve"> </w:t>
      </w:r>
      <w:r w:rsidRPr="00E103B3">
        <w:rPr>
          <w:rFonts w:ascii="Times New Roman" w:eastAsia="Times New Roman" w:hAnsi="Times New Roman" w:cs="Times New Roman"/>
          <w:b/>
          <w:sz w:val="28"/>
          <w:szCs w:val="28"/>
          <w:lang w:eastAsia="ru-RU"/>
        </w:rPr>
        <w:t>протокол</w:t>
      </w:r>
      <w:r w:rsidR="005737AA">
        <w:rPr>
          <w:rFonts w:ascii="Times New Roman" w:eastAsia="Times New Roman" w:hAnsi="Times New Roman" w:cs="Times New Roman"/>
          <w:b/>
          <w:sz w:val="28"/>
          <w:szCs w:val="28"/>
          <w:lang w:eastAsia="ru-RU"/>
        </w:rPr>
        <w:t>ов</w:t>
      </w:r>
      <w:r w:rsidRPr="00E103B3">
        <w:rPr>
          <w:rFonts w:ascii="Times New Roman" w:eastAsia="Times New Roman" w:hAnsi="Times New Roman" w:cs="Times New Roman"/>
          <w:b/>
          <w:sz w:val="28"/>
          <w:szCs w:val="28"/>
          <w:lang w:eastAsia="ru-RU"/>
        </w:rPr>
        <w:t xml:space="preserve"> об АПН</w:t>
      </w:r>
    </w:p>
    <w:p w:rsidR="00EB54B3" w:rsidRPr="009A4102"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9A4102"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E103B3">
        <w:rPr>
          <w:rFonts w:ascii="Times New Roman" w:hAnsi="Times New Roman" w:cs="Times New Roman"/>
          <w:noProof/>
          <w:szCs w:val="26"/>
          <w:lang w:eastAsia="ru-RU"/>
        </w:rPr>
        <w:drawing>
          <wp:inline distT="0" distB="0" distL="0" distR="0" wp14:anchorId="77AEBE13" wp14:editId="05BECE2D">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1E2E" w:rsidRPr="009A4102" w:rsidRDefault="005E1E2E">
      <w:pPr>
        <w:rPr>
          <w:rFonts w:ascii="Times New Roman" w:eastAsia="Times New Roman" w:hAnsi="Times New Roman" w:cs="Times New Roman"/>
          <w:b/>
          <w:sz w:val="28"/>
          <w:szCs w:val="28"/>
          <w:highlight w:val="yellow"/>
          <w:lang w:eastAsia="ru-RU"/>
        </w:rPr>
      </w:pPr>
    </w:p>
    <w:p w:rsidR="00D52B1F" w:rsidRPr="009A4102" w:rsidRDefault="00EF5748"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E103B3">
        <w:rPr>
          <w:rFonts w:ascii="Times New Roman" w:hAnsi="Times New Roman" w:cs="Times New Roman"/>
          <w:noProof/>
          <w:szCs w:val="26"/>
          <w:lang w:eastAsia="ru-RU"/>
        </w:rPr>
        <w:lastRenderedPageBreak/>
        <w:drawing>
          <wp:inline distT="0" distB="0" distL="0" distR="0" wp14:anchorId="65670CA7" wp14:editId="3D5D4B32">
            <wp:extent cx="5514975" cy="3152775"/>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8732E" w:rsidRPr="009A4102" w:rsidRDefault="0058732E" w:rsidP="003F700C">
      <w:pPr>
        <w:suppressAutoHyphens/>
        <w:spacing w:after="0" w:line="240" w:lineRule="auto"/>
        <w:jc w:val="center"/>
        <w:rPr>
          <w:rFonts w:ascii="Times New Roman" w:eastAsia="Times New Roman" w:hAnsi="Times New Roman" w:cs="Times New Roman"/>
          <w:b/>
          <w:sz w:val="28"/>
          <w:szCs w:val="28"/>
          <w:highlight w:val="yellow"/>
          <w:lang w:eastAsia="ru-RU"/>
        </w:rPr>
      </w:pPr>
    </w:p>
    <w:p w:rsidR="00ED76DF" w:rsidRPr="009A4102" w:rsidRDefault="00ED76DF" w:rsidP="003F700C">
      <w:pPr>
        <w:spacing w:after="0"/>
        <w:rPr>
          <w:rFonts w:ascii="Times New Roman" w:eastAsia="Times New Roman" w:hAnsi="Times New Roman" w:cs="Times New Roman"/>
          <w:b/>
          <w:sz w:val="28"/>
          <w:szCs w:val="28"/>
          <w:highlight w:val="yellow"/>
          <w:lang w:eastAsia="ru-RU"/>
        </w:rPr>
      </w:pPr>
      <w:r w:rsidRPr="009A4102">
        <w:rPr>
          <w:rFonts w:ascii="Times New Roman" w:eastAsia="Times New Roman" w:hAnsi="Times New Roman" w:cs="Times New Roman"/>
          <w:b/>
          <w:sz w:val="28"/>
          <w:szCs w:val="28"/>
          <w:highlight w:val="yellow"/>
          <w:lang w:eastAsia="ru-RU"/>
        </w:rPr>
        <w:br w:type="page"/>
      </w:r>
    </w:p>
    <w:p w:rsidR="00ED76DF" w:rsidRPr="001D0614" w:rsidRDefault="00ED76DF"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3" w:name="_Toc369087106"/>
      <w:r w:rsidRPr="001D0614">
        <w:rPr>
          <w:rFonts w:ascii="Times New Roman" w:eastAsia="Times New Roman" w:hAnsi="Times New Roman" w:cs="Times New Roman"/>
          <w:b/>
          <w:bCs/>
          <w:kern w:val="32"/>
          <w:sz w:val="28"/>
          <w:szCs w:val="28"/>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DA3F29" w:rsidRPr="001D0614" w:rsidRDefault="00DA3F29" w:rsidP="003F700C">
      <w:pPr>
        <w:suppressAutoHyphens/>
        <w:spacing w:after="0" w:line="360" w:lineRule="auto"/>
        <w:ind w:firstLine="708"/>
        <w:jc w:val="both"/>
        <w:rPr>
          <w:rFonts w:ascii="Times New Roman" w:eastAsia="Times New Roman" w:hAnsi="Times New Roman" w:cs="Times New Roman"/>
          <w:b/>
          <w:sz w:val="28"/>
          <w:szCs w:val="28"/>
          <w:lang w:eastAsia="ru-RU"/>
        </w:rPr>
      </w:pPr>
    </w:p>
    <w:p w:rsidR="00ED76DF" w:rsidRPr="001D0614"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1D0614">
        <w:rPr>
          <w:rFonts w:ascii="Times New Roman" w:eastAsia="Times New Roman" w:hAnsi="Times New Roman" w:cs="Times New Roman"/>
          <w:sz w:val="28"/>
          <w:szCs w:val="28"/>
          <w:lang w:eastAsia="ru-RU"/>
        </w:rPr>
        <w:t>Внеплановые проверки Управлением проводились по основаниям</w:t>
      </w:r>
      <w:r w:rsidRPr="001D0614">
        <w:rPr>
          <w:rFonts w:ascii="Times New Roman" w:eastAsia="Times New Roman" w:hAnsi="Times New Roman" w:cs="Times New Roman"/>
          <w:b/>
          <w:sz w:val="28"/>
          <w:szCs w:val="28"/>
          <w:lang w:eastAsia="ru-RU"/>
        </w:rPr>
        <w:t xml:space="preserve">, </w:t>
      </w:r>
      <w:r w:rsidRPr="001D0614">
        <w:rPr>
          <w:rFonts w:ascii="Times New Roman" w:eastAsia="Times New Roman" w:hAnsi="Times New Roman" w:cs="Times New Roman"/>
          <w:sz w:val="28"/>
          <w:szCs w:val="28"/>
          <w:lang w:eastAsia="ru-RU"/>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D76DF" w:rsidRPr="001D0614"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1D0614">
        <w:rPr>
          <w:rFonts w:ascii="Times New Roman" w:eastAsia="Times New Roman" w:hAnsi="Times New Roman" w:cs="Times New Roman"/>
          <w:sz w:val="28"/>
          <w:szCs w:val="28"/>
          <w:lang w:eastAsia="ru-RU"/>
        </w:rPr>
        <w:t>- истечение срока исполнения предписания;</w:t>
      </w:r>
    </w:p>
    <w:p w:rsidR="00ED76DF" w:rsidRPr="001D0614"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1D0614">
        <w:rPr>
          <w:rFonts w:ascii="Times New Roman" w:eastAsia="Times New Roman" w:hAnsi="Times New Roman" w:cs="Times New Roman"/>
          <w:sz w:val="28"/>
          <w:szCs w:val="28"/>
          <w:lang w:eastAsia="ru-RU"/>
        </w:rPr>
        <w:t>- нарушение прав потребителей (граждан).</w:t>
      </w:r>
    </w:p>
    <w:p w:rsidR="00ED76DF" w:rsidRPr="001D0614"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1D0614">
        <w:rPr>
          <w:rFonts w:ascii="Times New Roman" w:eastAsia="Times New Roman" w:hAnsi="Times New Roman" w:cs="Times New Roman"/>
          <w:sz w:val="28"/>
          <w:szCs w:val="28"/>
          <w:lang w:eastAsia="ru-RU"/>
        </w:rPr>
        <w:t>И по основаниям, указанным в ст. 27 Федерального закона от 07.07.2003 № 126-ФЗ "О связи":</w:t>
      </w:r>
    </w:p>
    <w:p w:rsidR="00ED76DF" w:rsidRPr="001D0614"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1D0614">
        <w:rPr>
          <w:rFonts w:ascii="Times New Roman" w:eastAsia="Times New Roman" w:hAnsi="Times New Roman" w:cs="Times New Roman"/>
          <w:sz w:val="28"/>
          <w:szCs w:val="28"/>
          <w:lang w:eastAsia="ru-RU"/>
        </w:rPr>
        <w:t>- истечение срока исполнения предписания;</w:t>
      </w:r>
    </w:p>
    <w:p w:rsidR="003F1E81" w:rsidRPr="001D0614"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1D0614">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w:t>
      </w:r>
      <w:r w:rsidR="00C715D3" w:rsidRPr="001D0614">
        <w:rPr>
          <w:rFonts w:ascii="Times New Roman" w:eastAsia="Times New Roman" w:hAnsi="Times New Roman" w:cs="Times New Roman"/>
          <w:sz w:val="28"/>
          <w:szCs w:val="28"/>
          <w:lang w:eastAsia="ru-RU"/>
        </w:rPr>
        <w:t>рушений обязательных требований.</w:t>
      </w:r>
    </w:p>
    <w:p w:rsidR="00FA28F4" w:rsidRPr="00B94712" w:rsidRDefault="00FA28F4" w:rsidP="003F700C">
      <w:pPr>
        <w:spacing w:after="0" w:line="240" w:lineRule="auto"/>
        <w:ind w:firstLine="720"/>
        <w:jc w:val="both"/>
        <w:rPr>
          <w:rFonts w:ascii="Times New Roman" w:eastAsia="Times New Roman" w:hAnsi="Times New Roman" w:cs="Times New Roman"/>
          <w:b/>
          <w:sz w:val="28"/>
          <w:szCs w:val="28"/>
          <w:lang w:eastAsia="ru-RU"/>
        </w:rPr>
      </w:pPr>
      <w:r w:rsidRPr="00B94712">
        <w:rPr>
          <w:rFonts w:ascii="Times New Roman" w:eastAsia="Times New Roman" w:hAnsi="Times New Roman" w:cs="Times New Roman"/>
          <w:b/>
          <w:sz w:val="28"/>
          <w:szCs w:val="28"/>
          <w:lang w:eastAsia="ru-RU"/>
        </w:rPr>
        <w:t xml:space="preserve">За </w:t>
      </w:r>
      <w:r w:rsidR="007432F7">
        <w:rPr>
          <w:rFonts w:ascii="Times New Roman" w:eastAsia="Times New Roman" w:hAnsi="Times New Roman" w:cs="Times New Roman"/>
          <w:b/>
          <w:sz w:val="28"/>
          <w:szCs w:val="28"/>
          <w:lang w:eastAsia="ru-RU"/>
        </w:rPr>
        <w:t xml:space="preserve">1 квартал </w:t>
      </w:r>
      <w:r w:rsidRPr="00B94712">
        <w:rPr>
          <w:rFonts w:ascii="Times New Roman" w:eastAsia="Times New Roman" w:hAnsi="Times New Roman" w:cs="Times New Roman"/>
          <w:b/>
          <w:sz w:val="28"/>
          <w:szCs w:val="28"/>
          <w:lang w:eastAsia="ru-RU"/>
        </w:rPr>
        <w:t>201</w:t>
      </w:r>
      <w:r w:rsidR="007432F7">
        <w:rPr>
          <w:rFonts w:ascii="Times New Roman" w:eastAsia="Times New Roman" w:hAnsi="Times New Roman" w:cs="Times New Roman"/>
          <w:b/>
          <w:sz w:val="28"/>
          <w:szCs w:val="28"/>
          <w:lang w:eastAsia="ru-RU"/>
        </w:rPr>
        <w:t>5</w:t>
      </w:r>
      <w:r w:rsidRPr="00B94712">
        <w:rPr>
          <w:rFonts w:ascii="Times New Roman" w:eastAsia="Times New Roman" w:hAnsi="Times New Roman" w:cs="Times New Roman"/>
          <w:b/>
          <w:sz w:val="28"/>
          <w:szCs w:val="28"/>
          <w:lang w:eastAsia="ru-RU"/>
        </w:rPr>
        <w:t xml:space="preserve"> год</w:t>
      </w:r>
      <w:r w:rsidR="007432F7">
        <w:rPr>
          <w:rFonts w:ascii="Times New Roman" w:eastAsia="Times New Roman" w:hAnsi="Times New Roman" w:cs="Times New Roman"/>
          <w:b/>
          <w:sz w:val="28"/>
          <w:szCs w:val="28"/>
          <w:lang w:eastAsia="ru-RU"/>
        </w:rPr>
        <w:t>а</w:t>
      </w:r>
      <w:r w:rsidRPr="00B94712">
        <w:rPr>
          <w:rFonts w:ascii="Times New Roman" w:eastAsia="Times New Roman" w:hAnsi="Times New Roman" w:cs="Times New Roman"/>
          <w:b/>
          <w:sz w:val="28"/>
          <w:szCs w:val="28"/>
          <w:lang w:eastAsia="ru-RU"/>
        </w:rPr>
        <w:t xml:space="preserve"> проведен</w:t>
      </w:r>
      <w:r w:rsidR="00B94712" w:rsidRPr="00B94712">
        <w:rPr>
          <w:rFonts w:ascii="Times New Roman" w:eastAsia="Times New Roman" w:hAnsi="Times New Roman" w:cs="Times New Roman"/>
          <w:b/>
          <w:sz w:val="28"/>
          <w:szCs w:val="28"/>
          <w:lang w:eastAsia="ru-RU"/>
        </w:rPr>
        <w:t>о</w:t>
      </w:r>
      <w:r w:rsidRPr="00B94712">
        <w:rPr>
          <w:rFonts w:ascii="Times New Roman" w:eastAsia="Times New Roman" w:hAnsi="Times New Roman" w:cs="Times New Roman"/>
          <w:b/>
          <w:sz w:val="28"/>
          <w:szCs w:val="28"/>
          <w:lang w:eastAsia="ru-RU"/>
        </w:rPr>
        <w:t xml:space="preserve"> </w:t>
      </w:r>
      <w:r w:rsidR="00B94712" w:rsidRPr="00B94712">
        <w:rPr>
          <w:rFonts w:ascii="Times New Roman" w:eastAsia="Times New Roman" w:hAnsi="Times New Roman" w:cs="Times New Roman"/>
          <w:b/>
          <w:sz w:val="28"/>
          <w:szCs w:val="28"/>
          <w:lang w:eastAsia="ru-RU"/>
        </w:rPr>
        <w:t>16</w:t>
      </w:r>
      <w:r w:rsidR="00DD211C" w:rsidRPr="00B94712">
        <w:rPr>
          <w:rFonts w:ascii="Times New Roman" w:eastAsia="Times New Roman" w:hAnsi="Times New Roman" w:cs="Times New Roman"/>
          <w:b/>
          <w:sz w:val="28"/>
          <w:szCs w:val="28"/>
          <w:lang w:eastAsia="ru-RU"/>
        </w:rPr>
        <w:t xml:space="preserve"> внеплановы</w:t>
      </w:r>
      <w:r w:rsidR="00B94712" w:rsidRPr="00B94712">
        <w:rPr>
          <w:rFonts w:ascii="Times New Roman" w:eastAsia="Times New Roman" w:hAnsi="Times New Roman" w:cs="Times New Roman"/>
          <w:b/>
          <w:sz w:val="28"/>
          <w:szCs w:val="28"/>
          <w:lang w:eastAsia="ru-RU"/>
        </w:rPr>
        <w:t>х</w:t>
      </w:r>
      <w:r w:rsidR="00DD211C" w:rsidRPr="00B94712">
        <w:rPr>
          <w:rFonts w:ascii="Times New Roman" w:eastAsia="Times New Roman" w:hAnsi="Times New Roman" w:cs="Times New Roman"/>
          <w:b/>
          <w:sz w:val="28"/>
          <w:szCs w:val="28"/>
          <w:lang w:eastAsia="ru-RU"/>
        </w:rPr>
        <w:t xml:space="preserve"> провер</w:t>
      </w:r>
      <w:r w:rsidR="00B94712" w:rsidRPr="00B94712">
        <w:rPr>
          <w:rFonts w:ascii="Times New Roman" w:eastAsia="Times New Roman" w:hAnsi="Times New Roman" w:cs="Times New Roman"/>
          <w:b/>
          <w:sz w:val="28"/>
          <w:szCs w:val="28"/>
          <w:lang w:eastAsia="ru-RU"/>
        </w:rPr>
        <w:t>ок</w:t>
      </w:r>
      <w:r w:rsidRPr="00B94712">
        <w:rPr>
          <w:rFonts w:ascii="Times New Roman" w:eastAsia="Times New Roman" w:hAnsi="Times New Roman" w:cs="Times New Roman"/>
          <w:b/>
          <w:sz w:val="28"/>
          <w:szCs w:val="28"/>
          <w:lang w:eastAsia="ru-RU"/>
        </w:rPr>
        <w:t xml:space="preserve"> и мероприяти</w:t>
      </w:r>
      <w:r w:rsidR="00DD211C" w:rsidRPr="00B94712">
        <w:rPr>
          <w:rFonts w:ascii="Times New Roman" w:eastAsia="Times New Roman" w:hAnsi="Times New Roman" w:cs="Times New Roman"/>
          <w:b/>
          <w:sz w:val="28"/>
          <w:szCs w:val="28"/>
          <w:lang w:eastAsia="ru-RU"/>
        </w:rPr>
        <w:t>я</w:t>
      </w:r>
      <w:r w:rsidRPr="00B94712">
        <w:rPr>
          <w:rFonts w:ascii="Times New Roman" w:eastAsia="Times New Roman" w:hAnsi="Times New Roman" w:cs="Times New Roman"/>
          <w:b/>
          <w:sz w:val="28"/>
          <w:szCs w:val="28"/>
          <w:lang w:eastAsia="ru-RU"/>
        </w:rPr>
        <w:t xml:space="preserve"> по СН:</w:t>
      </w:r>
    </w:p>
    <w:p w:rsidR="00DA3F29" w:rsidRPr="009A4102"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DA3F29" w:rsidRPr="009A4102" w:rsidRDefault="00FA28F4"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r w:rsidRPr="007432F7">
        <w:rPr>
          <w:rFonts w:ascii="Times New Roman" w:hAnsi="Times New Roman" w:cs="Times New Roman"/>
          <w:noProof/>
          <w:sz w:val="24"/>
          <w:szCs w:val="24"/>
          <w:lang w:eastAsia="ru-RU"/>
        </w:rPr>
        <w:drawing>
          <wp:inline distT="0" distB="0" distL="0" distR="0" wp14:anchorId="29B5D93A" wp14:editId="405B46E2">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194D" w:rsidRPr="009A4102" w:rsidRDefault="001C194D">
      <w:pPr>
        <w:rPr>
          <w:rFonts w:ascii="Times New Roman" w:eastAsia="Times New Roman" w:hAnsi="Times New Roman" w:cs="Times New Roman"/>
          <w:b/>
          <w:sz w:val="28"/>
          <w:szCs w:val="28"/>
          <w:highlight w:val="yellow"/>
          <w:lang w:eastAsia="ru-RU"/>
        </w:rPr>
      </w:pPr>
      <w:r w:rsidRPr="009A4102">
        <w:rPr>
          <w:rFonts w:ascii="Times New Roman" w:eastAsia="Times New Roman" w:hAnsi="Times New Roman" w:cs="Times New Roman"/>
          <w:b/>
          <w:sz w:val="28"/>
          <w:szCs w:val="28"/>
          <w:highlight w:val="yellow"/>
          <w:lang w:eastAsia="ru-RU"/>
        </w:rPr>
        <w:br w:type="page"/>
      </w:r>
    </w:p>
    <w:p w:rsidR="00DA3F29" w:rsidRPr="009A4102"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A5758C" w:rsidRPr="00B94712" w:rsidRDefault="00A5758C" w:rsidP="003F700C">
      <w:pPr>
        <w:spacing w:after="0" w:line="240" w:lineRule="auto"/>
        <w:ind w:firstLine="720"/>
        <w:jc w:val="both"/>
        <w:rPr>
          <w:rFonts w:ascii="Times New Roman" w:eastAsia="Times New Roman" w:hAnsi="Times New Roman" w:cs="Times New Roman"/>
          <w:sz w:val="24"/>
          <w:szCs w:val="24"/>
          <w:lang w:eastAsia="ru-RU"/>
        </w:rPr>
      </w:pPr>
    </w:p>
    <w:p w:rsidR="00A5758C" w:rsidRPr="00B94712" w:rsidRDefault="00A5758C" w:rsidP="003F700C">
      <w:pPr>
        <w:spacing w:after="0" w:line="240" w:lineRule="auto"/>
        <w:jc w:val="center"/>
        <w:rPr>
          <w:rFonts w:ascii="Times New Roman" w:eastAsia="Times New Roman" w:hAnsi="Times New Roman" w:cs="Times New Roman"/>
          <w:b/>
          <w:sz w:val="24"/>
          <w:szCs w:val="24"/>
          <w:lang w:eastAsia="ru-RU"/>
        </w:rPr>
      </w:pPr>
      <w:r w:rsidRPr="00B94712">
        <w:rPr>
          <w:rFonts w:ascii="Times New Roman" w:eastAsia="Times New Roman" w:hAnsi="Times New Roman" w:cs="Times New Roman"/>
          <w:b/>
          <w:sz w:val="24"/>
          <w:szCs w:val="24"/>
          <w:lang w:eastAsia="ru-RU"/>
        </w:rPr>
        <w:t xml:space="preserve">Доля внеплановых проверок и мероприятий СН, в которых выявлены нарушения действующего законодательства </w:t>
      </w:r>
      <w:r w:rsidR="00DD211C" w:rsidRPr="00B94712">
        <w:rPr>
          <w:rFonts w:ascii="Times New Roman" w:eastAsia="Times New Roman" w:hAnsi="Times New Roman" w:cs="Times New Roman"/>
          <w:b/>
          <w:sz w:val="24"/>
          <w:szCs w:val="24"/>
          <w:lang w:eastAsia="ru-RU"/>
        </w:rPr>
        <w:t xml:space="preserve">за </w:t>
      </w:r>
      <w:r w:rsidR="00B94712" w:rsidRPr="00B94712">
        <w:rPr>
          <w:rFonts w:ascii="Times New Roman" w:eastAsia="Times New Roman" w:hAnsi="Times New Roman" w:cs="Times New Roman"/>
          <w:b/>
          <w:sz w:val="24"/>
          <w:szCs w:val="24"/>
          <w:lang w:eastAsia="ru-RU"/>
        </w:rPr>
        <w:t>1 квартал 2014</w:t>
      </w:r>
      <w:r w:rsidRPr="00B94712">
        <w:rPr>
          <w:rFonts w:ascii="Times New Roman" w:eastAsia="Times New Roman" w:hAnsi="Times New Roman" w:cs="Times New Roman"/>
          <w:b/>
          <w:sz w:val="24"/>
          <w:szCs w:val="24"/>
          <w:lang w:eastAsia="ru-RU"/>
        </w:rPr>
        <w:t xml:space="preserve"> год</w:t>
      </w:r>
      <w:r w:rsidR="00B94712" w:rsidRPr="00B94712">
        <w:rPr>
          <w:rFonts w:ascii="Times New Roman" w:eastAsia="Times New Roman" w:hAnsi="Times New Roman" w:cs="Times New Roman"/>
          <w:b/>
          <w:sz w:val="24"/>
          <w:szCs w:val="24"/>
          <w:lang w:eastAsia="ru-RU"/>
        </w:rPr>
        <w:t>а</w:t>
      </w:r>
      <w:r w:rsidR="0006111F" w:rsidRPr="00B94712">
        <w:rPr>
          <w:rFonts w:ascii="Times New Roman" w:eastAsia="Times New Roman" w:hAnsi="Times New Roman" w:cs="Times New Roman"/>
          <w:b/>
          <w:sz w:val="24"/>
          <w:szCs w:val="24"/>
          <w:lang w:eastAsia="ru-RU"/>
        </w:rPr>
        <w:t xml:space="preserve"> и </w:t>
      </w:r>
      <w:r w:rsidR="00B94712" w:rsidRPr="00B94712">
        <w:rPr>
          <w:rFonts w:ascii="Times New Roman" w:eastAsia="Times New Roman" w:hAnsi="Times New Roman" w:cs="Times New Roman"/>
          <w:b/>
          <w:sz w:val="24"/>
          <w:szCs w:val="24"/>
          <w:lang w:eastAsia="ru-RU"/>
        </w:rPr>
        <w:t xml:space="preserve">1 квартал </w:t>
      </w:r>
      <w:r w:rsidR="0006111F" w:rsidRPr="00B94712">
        <w:rPr>
          <w:rFonts w:ascii="Times New Roman" w:eastAsia="Times New Roman" w:hAnsi="Times New Roman" w:cs="Times New Roman"/>
          <w:b/>
          <w:sz w:val="24"/>
          <w:szCs w:val="24"/>
          <w:lang w:eastAsia="ru-RU"/>
        </w:rPr>
        <w:t>201</w:t>
      </w:r>
      <w:r w:rsidR="00B94712" w:rsidRPr="00B94712">
        <w:rPr>
          <w:rFonts w:ascii="Times New Roman" w:eastAsia="Times New Roman" w:hAnsi="Times New Roman" w:cs="Times New Roman"/>
          <w:b/>
          <w:sz w:val="24"/>
          <w:szCs w:val="24"/>
          <w:lang w:eastAsia="ru-RU"/>
        </w:rPr>
        <w:t>5</w:t>
      </w:r>
      <w:r w:rsidR="0006111F" w:rsidRPr="00B94712">
        <w:rPr>
          <w:rFonts w:ascii="Times New Roman" w:eastAsia="Times New Roman" w:hAnsi="Times New Roman" w:cs="Times New Roman"/>
          <w:b/>
          <w:sz w:val="24"/>
          <w:szCs w:val="24"/>
          <w:lang w:eastAsia="ru-RU"/>
        </w:rPr>
        <w:t xml:space="preserve"> год</w:t>
      </w:r>
      <w:r w:rsidR="00B94712" w:rsidRPr="00B94712">
        <w:rPr>
          <w:rFonts w:ascii="Times New Roman" w:eastAsia="Times New Roman" w:hAnsi="Times New Roman" w:cs="Times New Roman"/>
          <w:b/>
          <w:sz w:val="24"/>
          <w:szCs w:val="24"/>
          <w:lang w:eastAsia="ru-RU"/>
        </w:rPr>
        <w:t>а</w:t>
      </w:r>
    </w:p>
    <w:p w:rsidR="00A5758C" w:rsidRPr="009A4102" w:rsidRDefault="00A5758C" w:rsidP="003F700C">
      <w:pPr>
        <w:keepNext/>
        <w:spacing w:after="0" w:line="360" w:lineRule="auto"/>
        <w:jc w:val="center"/>
        <w:rPr>
          <w:rFonts w:ascii="Times New Roman" w:eastAsia="Times New Roman" w:hAnsi="Times New Roman" w:cs="Times New Roman"/>
          <w:sz w:val="26"/>
          <w:szCs w:val="20"/>
          <w:highlight w:val="yellow"/>
          <w:lang w:eastAsia="ru-RU"/>
        </w:rPr>
      </w:pPr>
      <w:r w:rsidRPr="007432F7">
        <w:rPr>
          <w:rFonts w:ascii="Times New Roman" w:eastAsia="Times New Roman" w:hAnsi="Times New Roman" w:cs="Times New Roman"/>
          <w:noProof/>
          <w:sz w:val="28"/>
          <w:szCs w:val="28"/>
          <w:lang w:eastAsia="ru-RU"/>
        </w:rPr>
        <w:drawing>
          <wp:inline distT="0" distB="0" distL="0" distR="0" wp14:anchorId="0F5AB856" wp14:editId="265E7F6E">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190E" w:rsidRDefault="0071190E">
      <w:pPr>
        <w:rPr>
          <w:rFonts w:ascii="Times New Roman" w:eastAsia="Times New Roman" w:hAnsi="Times New Roman" w:cs="Times New Roman"/>
          <w:sz w:val="28"/>
          <w:szCs w:val="28"/>
          <w:highlight w:val="yellow"/>
          <w:lang w:eastAsia="ru-RU"/>
        </w:rPr>
      </w:pPr>
    </w:p>
    <w:p w:rsidR="007432F7" w:rsidRDefault="007432F7">
      <w:pPr>
        <w:rPr>
          <w:rFonts w:ascii="Times New Roman" w:eastAsia="Times New Roman" w:hAnsi="Times New Roman" w:cs="Times New Roman"/>
          <w:sz w:val="28"/>
          <w:szCs w:val="28"/>
          <w:highlight w:val="yellow"/>
          <w:lang w:eastAsia="ru-RU"/>
        </w:rPr>
      </w:pPr>
    </w:p>
    <w:p w:rsidR="007432F7" w:rsidRDefault="007432F7">
      <w:pPr>
        <w:rPr>
          <w:rFonts w:ascii="Times New Roman" w:eastAsia="Times New Roman" w:hAnsi="Times New Roman" w:cs="Times New Roman"/>
          <w:sz w:val="28"/>
          <w:szCs w:val="28"/>
          <w:highlight w:val="yellow"/>
          <w:lang w:eastAsia="ru-RU"/>
        </w:rPr>
      </w:pPr>
    </w:p>
    <w:p w:rsidR="007432F7" w:rsidRPr="009A4102" w:rsidRDefault="007432F7">
      <w:pPr>
        <w:rPr>
          <w:rFonts w:ascii="Times New Roman" w:eastAsia="Times New Roman" w:hAnsi="Times New Roman" w:cs="Times New Roman"/>
          <w:sz w:val="28"/>
          <w:szCs w:val="28"/>
          <w:highlight w:val="yellow"/>
          <w:lang w:eastAsia="ru-RU"/>
        </w:rPr>
      </w:pPr>
    </w:p>
    <w:p w:rsidR="00094890" w:rsidRPr="009A4102" w:rsidRDefault="00094890" w:rsidP="003F700C">
      <w:pPr>
        <w:spacing w:after="0" w:line="360" w:lineRule="auto"/>
        <w:ind w:firstLine="720"/>
        <w:jc w:val="both"/>
        <w:rPr>
          <w:rFonts w:ascii="Times New Roman" w:eastAsia="Times New Roman" w:hAnsi="Times New Roman" w:cs="Times New Roman"/>
          <w:sz w:val="28"/>
          <w:szCs w:val="28"/>
          <w:highlight w:val="yellow"/>
          <w:lang w:eastAsia="ru-RU"/>
        </w:rPr>
      </w:pPr>
      <w:r w:rsidRPr="00B94712">
        <w:rPr>
          <w:rFonts w:ascii="Times New Roman" w:hAnsi="Times New Roman" w:cs="Times New Roman"/>
          <w:noProof/>
          <w:szCs w:val="26"/>
          <w:shd w:val="clear" w:color="auto" w:fill="FFFFFF" w:themeFill="background1"/>
          <w:lang w:eastAsia="ru-RU"/>
        </w:rPr>
        <w:drawing>
          <wp:inline distT="0" distB="0" distL="0" distR="0" wp14:anchorId="24980D3C" wp14:editId="784071EA">
            <wp:extent cx="5518205" cy="2941983"/>
            <wp:effectExtent l="0" t="0" r="635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1190E" w:rsidRPr="009A4102" w:rsidRDefault="0071190E">
      <w:pPr>
        <w:rPr>
          <w:rFonts w:ascii="Times New Roman" w:eastAsia="Times New Roman" w:hAnsi="Times New Roman" w:cs="Times New Roman"/>
          <w:sz w:val="28"/>
          <w:szCs w:val="28"/>
          <w:highlight w:val="yellow"/>
          <w:lang w:eastAsia="ru-RU"/>
        </w:rPr>
      </w:pPr>
      <w:r w:rsidRPr="009A4102">
        <w:rPr>
          <w:rFonts w:ascii="Times New Roman" w:eastAsia="Times New Roman" w:hAnsi="Times New Roman" w:cs="Times New Roman"/>
          <w:sz w:val="28"/>
          <w:szCs w:val="28"/>
          <w:highlight w:val="yellow"/>
          <w:lang w:eastAsia="ru-RU"/>
        </w:rPr>
        <w:br w:type="page"/>
      </w:r>
    </w:p>
    <w:p w:rsidR="0071190E" w:rsidRPr="00420992" w:rsidRDefault="0071190E" w:rsidP="003F700C">
      <w:pPr>
        <w:spacing w:after="0" w:line="360" w:lineRule="auto"/>
        <w:ind w:firstLine="720"/>
        <w:jc w:val="both"/>
        <w:rPr>
          <w:rFonts w:ascii="Times New Roman" w:eastAsia="Times New Roman" w:hAnsi="Times New Roman" w:cs="Times New Roman"/>
          <w:sz w:val="28"/>
          <w:szCs w:val="28"/>
          <w:lang w:eastAsia="ru-RU"/>
        </w:rPr>
      </w:pPr>
    </w:p>
    <w:p w:rsidR="00A5758C" w:rsidRPr="00420992" w:rsidRDefault="00A5758C" w:rsidP="003F700C">
      <w:pPr>
        <w:spacing w:after="0" w:line="360" w:lineRule="auto"/>
        <w:ind w:firstLine="720"/>
        <w:jc w:val="both"/>
        <w:rPr>
          <w:rFonts w:ascii="Times New Roman" w:eastAsia="Times New Roman" w:hAnsi="Times New Roman" w:cs="Times New Roman"/>
          <w:b/>
          <w:sz w:val="28"/>
          <w:szCs w:val="28"/>
          <w:lang w:eastAsia="ru-RU"/>
        </w:rPr>
      </w:pPr>
      <w:r w:rsidRPr="00420992">
        <w:rPr>
          <w:rFonts w:ascii="Times New Roman" w:eastAsia="Times New Roman" w:hAnsi="Times New Roman" w:cs="Times New Roman"/>
          <w:b/>
          <w:sz w:val="28"/>
          <w:szCs w:val="28"/>
          <w:lang w:eastAsia="ru-RU"/>
        </w:rPr>
        <w:t>По результатам внеплановых проверок:</w:t>
      </w:r>
    </w:p>
    <w:p w:rsidR="00A5758C" w:rsidRPr="00420992"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420992">
        <w:rPr>
          <w:rFonts w:ascii="Times New Roman" w:eastAsia="Times New Roman" w:hAnsi="Times New Roman" w:cs="Times New Roman"/>
          <w:sz w:val="28"/>
          <w:szCs w:val="28"/>
          <w:lang w:eastAsia="ru-RU"/>
        </w:rPr>
        <w:t xml:space="preserve">- выявлено </w:t>
      </w:r>
      <w:r w:rsidR="00420992">
        <w:rPr>
          <w:rFonts w:ascii="Times New Roman" w:eastAsia="Times New Roman" w:hAnsi="Times New Roman" w:cs="Times New Roman"/>
          <w:b/>
          <w:sz w:val="28"/>
          <w:szCs w:val="28"/>
          <w:lang w:eastAsia="ru-RU"/>
        </w:rPr>
        <w:t>22</w:t>
      </w:r>
      <w:r w:rsidR="00770D78" w:rsidRPr="00420992">
        <w:rPr>
          <w:rFonts w:ascii="Times New Roman" w:eastAsia="Times New Roman" w:hAnsi="Times New Roman" w:cs="Times New Roman"/>
          <w:b/>
          <w:sz w:val="28"/>
          <w:szCs w:val="28"/>
          <w:lang w:eastAsia="ru-RU"/>
        </w:rPr>
        <w:t xml:space="preserve"> </w:t>
      </w:r>
      <w:r w:rsidRPr="00420992">
        <w:rPr>
          <w:rFonts w:ascii="Times New Roman" w:eastAsia="Times New Roman" w:hAnsi="Times New Roman" w:cs="Times New Roman"/>
          <w:b/>
          <w:sz w:val="28"/>
          <w:szCs w:val="28"/>
          <w:lang w:eastAsia="ru-RU"/>
        </w:rPr>
        <w:t>нарушени</w:t>
      </w:r>
      <w:r w:rsidR="00420992">
        <w:rPr>
          <w:rFonts w:ascii="Times New Roman" w:eastAsia="Times New Roman" w:hAnsi="Times New Roman" w:cs="Times New Roman"/>
          <w:b/>
          <w:sz w:val="28"/>
          <w:szCs w:val="28"/>
          <w:lang w:eastAsia="ru-RU"/>
        </w:rPr>
        <w:t>я</w:t>
      </w:r>
      <w:r w:rsidRPr="00420992">
        <w:rPr>
          <w:rFonts w:ascii="Times New Roman" w:eastAsia="Times New Roman" w:hAnsi="Times New Roman" w:cs="Times New Roman"/>
          <w:b/>
          <w:sz w:val="28"/>
          <w:szCs w:val="28"/>
          <w:lang w:eastAsia="ru-RU"/>
        </w:rPr>
        <w:t xml:space="preserve"> норм</w:t>
      </w:r>
      <w:r w:rsidRPr="00420992">
        <w:rPr>
          <w:rFonts w:ascii="Times New Roman" w:eastAsia="Times New Roman" w:hAnsi="Times New Roman" w:cs="Times New Roman"/>
          <w:sz w:val="28"/>
          <w:szCs w:val="28"/>
          <w:lang w:eastAsia="ru-RU"/>
        </w:rPr>
        <w:t xml:space="preserve"> действующего законодательства</w:t>
      </w:r>
    </w:p>
    <w:p w:rsidR="003A5D5B" w:rsidRPr="009A4102" w:rsidRDefault="003A5D5B" w:rsidP="003F700C">
      <w:pPr>
        <w:spacing w:after="0" w:line="360" w:lineRule="auto"/>
        <w:ind w:firstLine="720"/>
        <w:jc w:val="both"/>
        <w:rPr>
          <w:rFonts w:ascii="Times New Roman" w:eastAsia="Times New Roman" w:hAnsi="Times New Roman" w:cs="Times New Roman"/>
          <w:sz w:val="28"/>
          <w:szCs w:val="28"/>
          <w:highlight w:val="yellow"/>
          <w:lang w:eastAsia="ru-RU"/>
        </w:rPr>
      </w:pPr>
    </w:p>
    <w:p w:rsidR="00A5758C" w:rsidRPr="009A4102" w:rsidRDefault="00A5758C" w:rsidP="003F700C">
      <w:pPr>
        <w:spacing w:after="0" w:line="360" w:lineRule="auto"/>
        <w:ind w:firstLine="720"/>
        <w:jc w:val="both"/>
        <w:rPr>
          <w:rFonts w:ascii="Times New Roman" w:eastAsia="Times New Roman" w:hAnsi="Times New Roman" w:cs="Times New Roman"/>
          <w:sz w:val="26"/>
          <w:szCs w:val="26"/>
          <w:highlight w:val="yellow"/>
          <w:lang w:eastAsia="ru-RU"/>
        </w:rPr>
      </w:pPr>
      <w:r w:rsidRPr="00501E8C">
        <w:rPr>
          <w:rFonts w:ascii="Times New Roman" w:eastAsia="Times New Roman" w:hAnsi="Times New Roman" w:cs="Times New Roman"/>
          <w:noProof/>
          <w:sz w:val="26"/>
          <w:szCs w:val="26"/>
          <w:lang w:eastAsia="ru-RU"/>
        </w:rPr>
        <w:drawing>
          <wp:inline distT="0" distB="0" distL="0" distR="0" wp14:anchorId="63B7D728" wp14:editId="1EC5FDCA">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94890" w:rsidRPr="009A4102" w:rsidRDefault="00094890" w:rsidP="003F700C">
      <w:pPr>
        <w:spacing w:after="0"/>
        <w:rPr>
          <w:rFonts w:ascii="Times New Roman" w:eastAsia="Times New Roman" w:hAnsi="Times New Roman" w:cs="Times New Roman"/>
          <w:sz w:val="26"/>
          <w:szCs w:val="26"/>
          <w:highlight w:val="yellow"/>
          <w:lang w:eastAsia="ru-RU"/>
        </w:rPr>
      </w:pPr>
    </w:p>
    <w:p w:rsidR="00D66775" w:rsidRPr="009A4102" w:rsidRDefault="00D66775" w:rsidP="003F700C">
      <w:pPr>
        <w:spacing w:after="0" w:line="360" w:lineRule="auto"/>
        <w:ind w:firstLine="720"/>
        <w:jc w:val="both"/>
        <w:rPr>
          <w:rFonts w:ascii="Times New Roman" w:eastAsia="Times New Roman" w:hAnsi="Times New Roman" w:cs="Times New Roman"/>
          <w:sz w:val="26"/>
          <w:szCs w:val="26"/>
          <w:highlight w:val="yellow"/>
          <w:lang w:eastAsia="ru-RU"/>
        </w:rPr>
      </w:pPr>
    </w:p>
    <w:p w:rsidR="00A5758C" w:rsidRPr="00E226E0"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E226E0">
        <w:rPr>
          <w:rFonts w:ascii="Times New Roman" w:eastAsia="Times New Roman" w:hAnsi="Times New Roman" w:cs="Times New Roman"/>
          <w:sz w:val="28"/>
          <w:szCs w:val="28"/>
          <w:lang w:eastAsia="ru-RU"/>
        </w:rPr>
        <w:t xml:space="preserve">- выдано </w:t>
      </w:r>
      <w:r w:rsidR="00E226E0" w:rsidRPr="00E226E0">
        <w:rPr>
          <w:rFonts w:ascii="Times New Roman" w:eastAsia="Times New Roman" w:hAnsi="Times New Roman" w:cs="Times New Roman"/>
          <w:b/>
          <w:sz w:val="28"/>
          <w:szCs w:val="28"/>
          <w:lang w:eastAsia="ru-RU"/>
        </w:rPr>
        <w:t>9</w:t>
      </w:r>
      <w:r w:rsidRPr="00E226E0">
        <w:rPr>
          <w:rFonts w:ascii="Times New Roman" w:eastAsia="Times New Roman" w:hAnsi="Times New Roman" w:cs="Times New Roman"/>
          <w:b/>
          <w:sz w:val="28"/>
          <w:szCs w:val="28"/>
          <w:lang w:eastAsia="ru-RU"/>
        </w:rPr>
        <w:t xml:space="preserve"> предписани</w:t>
      </w:r>
      <w:r w:rsidR="00803289" w:rsidRPr="00E226E0">
        <w:rPr>
          <w:rFonts w:ascii="Times New Roman" w:eastAsia="Times New Roman" w:hAnsi="Times New Roman" w:cs="Times New Roman"/>
          <w:b/>
          <w:sz w:val="28"/>
          <w:szCs w:val="28"/>
          <w:lang w:eastAsia="ru-RU"/>
        </w:rPr>
        <w:t>й</w:t>
      </w:r>
      <w:r w:rsidRPr="00E226E0">
        <w:rPr>
          <w:rFonts w:ascii="Times New Roman" w:eastAsia="Times New Roman" w:hAnsi="Times New Roman" w:cs="Times New Roman"/>
          <w:sz w:val="28"/>
          <w:szCs w:val="28"/>
          <w:lang w:eastAsia="ru-RU"/>
        </w:rPr>
        <w:t xml:space="preserve"> об устранении выявленных нарушений:</w:t>
      </w:r>
    </w:p>
    <w:p w:rsidR="00A5758C" w:rsidRPr="009A4102" w:rsidRDefault="00A5758C" w:rsidP="003F700C">
      <w:pPr>
        <w:spacing w:after="0" w:line="360" w:lineRule="auto"/>
        <w:ind w:firstLine="720"/>
        <w:jc w:val="both"/>
        <w:rPr>
          <w:rFonts w:ascii="Times New Roman" w:eastAsia="Times New Roman" w:hAnsi="Times New Roman" w:cs="Times New Roman"/>
          <w:sz w:val="26"/>
          <w:szCs w:val="26"/>
          <w:highlight w:val="yellow"/>
          <w:lang w:eastAsia="ru-RU"/>
        </w:rPr>
      </w:pPr>
    </w:p>
    <w:p w:rsidR="00A5758C" w:rsidRPr="009A4102" w:rsidRDefault="00A5758C" w:rsidP="003F700C">
      <w:pPr>
        <w:spacing w:after="0" w:line="360" w:lineRule="auto"/>
        <w:jc w:val="center"/>
        <w:rPr>
          <w:rFonts w:ascii="Times New Roman" w:eastAsia="Times New Roman" w:hAnsi="Times New Roman" w:cs="Times New Roman"/>
          <w:sz w:val="26"/>
          <w:szCs w:val="26"/>
          <w:highlight w:val="yellow"/>
          <w:lang w:eastAsia="ru-RU"/>
        </w:rPr>
      </w:pPr>
      <w:r w:rsidRPr="009A4102">
        <w:rPr>
          <w:rFonts w:ascii="Times New Roman" w:eastAsia="Times New Roman" w:hAnsi="Times New Roman" w:cs="Times New Roman"/>
          <w:noProof/>
          <w:sz w:val="26"/>
          <w:szCs w:val="26"/>
          <w:highlight w:val="yellow"/>
          <w:lang w:eastAsia="ru-RU"/>
        </w:rPr>
        <w:drawing>
          <wp:inline distT="0" distB="0" distL="0" distR="0" wp14:anchorId="792DC8CD" wp14:editId="6C7D488C">
            <wp:extent cx="5284470" cy="2655736"/>
            <wp:effectExtent l="0" t="0" r="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A5D5B" w:rsidRPr="009A4102" w:rsidRDefault="003A5D5B">
      <w:pPr>
        <w:rPr>
          <w:rFonts w:ascii="Times New Roman" w:eastAsia="Times New Roman" w:hAnsi="Times New Roman" w:cs="Times New Roman"/>
          <w:sz w:val="26"/>
          <w:szCs w:val="26"/>
          <w:highlight w:val="yellow"/>
          <w:lang w:eastAsia="ru-RU"/>
        </w:rPr>
      </w:pPr>
      <w:r w:rsidRPr="009A4102">
        <w:rPr>
          <w:rFonts w:ascii="Times New Roman" w:eastAsia="Times New Roman" w:hAnsi="Times New Roman" w:cs="Times New Roman"/>
          <w:sz w:val="26"/>
          <w:szCs w:val="26"/>
          <w:highlight w:val="yellow"/>
          <w:lang w:eastAsia="ru-RU"/>
        </w:rPr>
        <w:br w:type="page"/>
      </w:r>
    </w:p>
    <w:p w:rsidR="00E12959" w:rsidRPr="009A4102" w:rsidRDefault="00E12959" w:rsidP="003F700C">
      <w:pPr>
        <w:spacing w:after="0" w:line="360" w:lineRule="auto"/>
        <w:ind w:firstLine="709"/>
        <w:jc w:val="both"/>
        <w:rPr>
          <w:rFonts w:ascii="Times New Roman" w:eastAsia="Times New Roman" w:hAnsi="Times New Roman" w:cs="Times New Roman"/>
          <w:sz w:val="26"/>
          <w:szCs w:val="26"/>
          <w:highlight w:val="yellow"/>
          <w:lang w:eastAsia="ru-RU"/>
        </w:rPr>
      </w:pPr>
    </w:p>
    <w:p w:rsidR="00A5758C" w:rsidRPr="00B57268"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B57268">
        <w:rPr>
          <w:rFonts w:ascii="Times New Roman" w:eastAsia="Times New Roman" w:hAnsi="Times New Roman" w:cs="Times New Roman"/>
          <w:sz w:val="26"/>
          <w:szCs w:val="26"/>
          <w:lang w:eastAsia="ru-RU"/>
        </w:rPr>
        <w:t xml:space="preserve">- </w:t>
      </w:r>
      <w:r w:rsidRPr="00B57268">
        <w:rPr>
          <w:rFonts w:ascii="Times New Roman" w:eastAsia="Times New Roman" w:hAnsi="Times New Roman" w:cs="Times New Roman"/>
          <w:sz w:val="28"/>
          <w:szCs w:val="28"/>
          <w:lang w:eastAsia="ru-RU"/>
        </w:rPr>
        <w:t>составлен</w:t>
      </w:r>
      <w:r w:rsidR="008C6E8D" w:rsidRPr="00B57268">
        <w:rPr>
          <w:rFonts w:ascii="Times New Roman" w:eastAsia="Times New Roman" w:hAnsi="Times New Roman" w:cs="Times New Roman"/>
          <w:sz w:val="28"/>
          <w:szCs w:val="28"/>
          <w:lang w:eastAsia="ru-RU"/>
        </w:rPr>
        <w:t>о</w:t>
      </w:r>
      <w:r w:rsidRPr="00B57268">
        <w:rPr>
          <w:rFonts w:ascii="Times New Roman" w:eastAsia="Times New Roman" w:hAnsi="Times New Roman" w:cs="Times New Roman"/>
          <w:sz w:val="28"/>
          <w:szCs w:val="28"/>
          <w:lang w:eastAsia="ru-RU"/>
        </w:rPr>
        <w:t xml:space="preserve"> </w:t>
      </w:r>
      <w:r w:rsidR="00B57268" w:rsidRPr="00B57268">
        <w:rPr>
          <w:rFonts w:ascii="Times New Roman" w:eastAsia="Times New Roman" w:hAnsi="Times New Roman" w:cs="Times New Roman"/>
          <w:b/>
          <w:sz w:val="28"/>
          <w:szCs w:val="28"/>
          <w:lang w:eastAsia="ru-RU"/>
        </w:rPr>
        <w:t>8</w:t>
      </w:r>
      <w:r w:rsidRPr="00B57268">
        <w:rPr>
          <w:rFonts w:ascii="Times New Roman" w:eastAsia="Times New Roman" w:hAnsi="Times New Roman" w:cs="Times New Roman"/>
          <w:b/>
          <w:sz w:val="28"/>
          <w:szCs w:val="28"/>
          <w:lang w:eastAsia="ru-RU"/>
        </w:rPr>
        <w:t xml:space="preserve"> протокол</w:t>
      </w:r>
      <w:r w:rsidR="00C462A6" w:rsidRPr="00B57268">
        <w:rPr>
          <w:rFonts w:ascii="Times New Roman" w:eastAsia="Times New Roman" w:hAnsi="Times New Roman" w:cs="Times New Roman"/>
          <w:b/>
          <w:sz w:val="28"/>
          <w:szCs w:val="28"/>
          <w:lang w:eastAsia="ru-RU"/>
        </w:rPr>
        <w:t>ов</w:t>
      </w:r>
      <w:r w:rsidRPr="00B57268">
        <w:rPr>
          <w:rFonts w:ascii="Times New Roman" w:eastAsia="Times New Roman" w:hAnsi="Times New Roman" w:cs="Times New Roman"/>
          <w:b/>
          <w:sz w:val="28"/>
          <w:szCs w:val="28"/>
          <w:lang w:eastAsia="ru-RU"/>
        </w:rPr>
        <w:t xml:space="preserve"> об АПН</w:t>
      </w:r>
    </w:p>
    <w:p w:rsidR="009A3429" w:rsidRPr="009A4102" w:rsidRDefault="009A3429" w:rsidP="003F700C">
      <w:pPr>
        <w:spacing w:after="0"/>
        <w:jc w:val="center"/>
        <w:rPr>
          <w:rFonts w:ascii="Times New Roman" w:eastAsia="Times New Roman" w:hAnsi="Times New Roman" w:cs="Times New Roman"/>
          <w:b/>
          <w:sz w:val="28"/>
          <w:szCs w:val="28"/>
          <w:highlight w:val="yellow"/>
          <w:lang w:eastAsia="ru-RU"/>
        </w:rPr>
      </w:pPr>
    </w:p>
    <w:p w:rsidR="009A3429" w:rsidRPr="009A4102" w:rsidRDefault="009A3429" w:rsidP="003F700C">
      <w:pPr>
        <w:spacing w:after="0"/>
        <w:jc w:val="center"/>
        <w:rPr>
          <w:rFonts w:ascii="Times New Roman" w:eastAsia="Times New Roman" w:hAnsi="Times New Roman" w:cs="Times New Roman"/>
          <w:b/>
          <w:sz w:val="28"/>
          <w:szCs w:val="28"/>
          <w:highlight w:val="yellow"/>
          <w:lang w:eastAsia="ru-RU"/>
        </w:rPr>
      </w:pPr>
      <w:r w:rsidRPr="00B57268">
        <w:rPr>
          <w:rFonts w:ascii="Times New Roman" w:hAnsi="Times New Roman" w:cs="Times New Roman"/>
          <w:noProof/>
          <w:szCs w:val="26"/>
          <w:lang w:eastAsia="ru-RU"/>
        </w:rPr>
        <w:drawing>
          <wp:inline distT="0" distB="0" distL="0" distR="0" wp14:anchorId="6621415A" wp14:editId="24D519D3">
            <wp:extent cx="5518205" cy="2941983"/>
            <wp:effectExtent l="0" t="0" r="635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A28F4" w:rsidRPr="009A4102" w:rsidRDefault="00FA28F4" w:rsidP="003F700C">
      <w:pPr>
        <w:spacing w:after="0"/>
        <w:rPr>
          <w:rFonts w:ascii="Times New Roman" w:eastAsia="Times New Roman" w:hAnsi="Times New Roman" w:cs="Times New Roman"/>
          <w:b/>
          <w:sz w:val="28"/>
          <w:szCs w:val="28"/>
          <w:highlight w:val="yellow"/>
          <w:lang w:eastAsia="ru-RU"/>
        </w:rPr>
      </w:pPr>
      <w:r w:rsidRPr="009A4102">
        <w:rPr>
          <w:rFonts w:ascii="Times New Roman" w:eastAsia="Times New Roman" w:hAnsi="Times New Roman" w:cs="Times New Roman"/>
          <w:b/>
          <w:sz w:val="28"/>
          <w:szCs w:val="28"/>
          <w:highlight w:val="yellow"/>
          <w:lang w:eastAsia="ru-RU"/>
        </w:rPr>
        <w:br w:type="page"/>
      </w:r>
    </w:p>
    <w:p w:rsidR="00527CF0" w:rsidRPr="001D0614"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4" w:name="_Toc369087107"/>
      <w:r w:rsidRPr="001D0614">
        <w:rPr>
          <w:rFonts w:ascii="Times New Roman" w:eastAsia="Times New Roman" w:hAnsi="Times New Roman" w:cs="Times New Roman"/>
          <w:b/>
          <w:bCs/>
          <w:kern w:val="32"/>
          <w:sz w:val="28"/>
          <w:szCs w:val="28"/>
          <w:lang w:eastAsia="ru-RU"/>
        </w:rPr>
        <w:lastRenderedPageBreak/>
        <w:t>1.3. Выполнение полномочий в установленных сферах деятельности</w:t>
      </w:r>
      <w:bookmarkEnd w:id="24"/>
    </w:p>
    <w:p w:rsidR="00527CF0" w:rsidRPr="001D0614" w:rsidRDefault="00527CF0" w:rsidP="003F700C">
      <w:pPr>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5" w:name="_Toc369087108"/>
      <w:r w:rsidRPr="001D0614">
        <w:rPr>
          <w:rFonts w:ascii="Times New Roman" w:eastAsia="Times New Roman" w:hAnsi="Times New Roman" w:cs="Times New Roman"/>
          <w:b/>
          <w:bCs/>
          <w:kern w:val="32"/>
          <w:sz w:val="28"/>
          <w:szCs w:val="28"/>
          <w:lang w:eastAsia="ru-RU"/>
        </w:rPr>
        <w:t>1.3.1. Основные функции</w:t>
      </w:r>
      <w:bookmarkEnd w:id="25"/>
    </w:p>
    <w:p w:rsidR="00527CF0" w:rsidRPr="001D0614" w:rsidRDefault="00527CF0" w:rsidP="003F700C">
      <w:pPr>
        <w:spacing w:after="0" w:line="360" w:lineRule="auto"/>
        <w:ind w:firstLine="709"/>
        <w:jc w:val="both"/>
        <w:rPr>
          <w:rFonts w:ascii="Times New Roman" w:eastAsia="Times New Roman" w:hAnsi="Times New Roman" w:cs="Times New Roman"/>
          <w:b/>
          <w:sz w:val="28"/>
          <w:szCs w:val="28"/>
          <w:lang w:eastAsia="ru-RU"/>
        </w:rPr>
      </w:pPr>
      <w:r w:rsidRPr="001D0614">
        <w:rPr>
          <w:rFonts w:ascii="Times New Roman" w:eastAsia="Times New Roman" w:hAnsi="Times New Roman" w:cs="Times New Roman"/>
          <w:b/>
          <w:sz w:val="28"/>
          <w:szCs w:val="28"/>
          <w:lang w:eastAsia="ru-RU"/>
        </w:rPr>
        <w:t>В сфере средств массовых коммуникаций (СМИ, вещатели)</w:t>
      </w:r>
    </w:p>
    <w:p w:rsidR="006A3108" w:rsidRPr="001D0614" w:rsidRDefault="006A3108" w:rsidP="006A3108">
      <w:pPr>
        <w:spacing w:after="0" w:line="360" w:lineRule="auto"/>
        <w:ind w:firstLine="709"/>
        <w:jc w:val="both"/>
        <w:rPr>
          <w:rFonts w:ascii="Times New Roman" w:eastAsia="Calibri" w:hAnsi="Times New Roman" w:cs="Times New Roman"/>
          <w:sz w:val="28"/>
          <w:szCs w:val="28"/>
        </w:rPr>
      </w:pPr>
      <w:r w:rsidRPr="001D0614">
        <w:rPr>
          <w:rFonts w:ascii="Times New Roman" w:eastAsia="Calibri" w:hAnsi="Times New Roman" w:cs="Times New Roman"/>
          <w:sz w:val="28"/>
          <w:szCs w:val="28"/>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9A4102"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1D0614" w:rsidRDefault="006A3108" w:rsidP="006A3108">
            <w:pPr>
              <w:spacing w:after="0" w:line="240" w:lineRule="auto"/>
              <w:jc w:val="center"/>
              <w:rPr>
                <w:rFonts w:ascii="Times New Roman" w:eastAsia="Calibri" w:hAnsi="Times New Roman" w:cs="Times New Roman"/>
                <w:b/>
                <w:i/>
                <w:color w:val="000000"/>
                <w:sz w:val="20"/>
                <w:szCs w:val="20"/>
              </w:rPr>
            </w:pPr>
            <w:r w:rsidRPr="001D0614">
              <w:rPr>
                <w:rFonts w:ascii="Times New Roman" w:eastAsia="Calibri" w:hAnsi="Times New Roman" w:cs="Times New Roman"/>
                <w:b/>
                <w:i/>
                <w:color w:val="000000"/>
                <w:sz w:val="20"/>
                <w:szCs w:val="20"/>
              </w:rPr>
              <w:t>Предметы надзора</w:t>
            </w:r>
          </w:p>
        </w:tc>
      </w:tr>
      <w:tr w:rsidR="006A3108" w:rsidRPr="009A4102" w:rsidTr="006A3108">
        <w:tc>
          <w:tcPr>
            <w:tcW w:w="2668" w:type="pct"/>
          </w:tcPr>
          <w:p w:rsidR="006A3108" w:rsidRPr="001D0614" w:rsidRDefault="006A3108" w:rsidP="006A3108">
            <w:pPr>
              <w:spacing w:after="0" w:line="240" w:lineRule="auto"/>
              <w:rPr>
                <w:rFonts w:ascii="Times New Roman" w:eastAsia="Calibri" w:hAnsi="Times New Roman" w:cs="Times New Roman"/>
                <w:color w:val="000000"/>
                <w:sz w:val="20"/>
                <w:szCs w:val="20"/>
              </w:rPr>
            </w:pPr>
            <w:r w:rsidRPr="001D0614">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6A3108" w:rsidRPr="001D0614" w:rsidRDefault="001B029F" w:rsidP="001B029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01</w:t>
            </w:r>
            <w:r w:rsidR="006A3108" w:rsidRPr="001D0614">
              <w:rPr>
                <w:rFonts w:ascii="Times New Roman" w:eastAsia="Calibri" w:hAnsi="Times New Roman" w:cs="Times New Roman"/>
                <w:color w:val="000000"/>
                <w:sz w:val="20"/>
                <w:szCs w:val="20"/>
              </w:rPr>
              <w:t>.</w:t>
            </w:r>
            <w:r w:rsidR="001D0614" w:rsidRPr="001D0614">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4</w:t>
            </w:r>
            <w:r w:rsidR="006A3108" w:rsidRPr="001D0614">
              <w:rPr>
                <w:rFonts w:ascii="Times New Roman" w:eastAsia="Calibri" w:hAnsi="Times New Roman" w:cs="Times New Roman"/>
                <w:color w:val="000000"/>
                <w:sz w:val="20"/>
                <w:szCs w:val="20"/>
              </w:rPr>
              <w:t>.201</w:t>
            </w:r>
            <w:r w:rsidR="001D0614" w:rsidRPr="001D0614">
              <w:rPr>
                <w:rFonts w:ascii="Times New Roman" w:eastAsia="Calibri" w:hAnsi="Times New Roman" w:cs="Times New Roman"/>
                <w:color w:val="000000"/>
                <w:sz w:val="20"/>
                <w:szCs w:val="20"/>
              </w:rPr>
              <w:t>4</w:t>
            </w:r>
          </w:p>
        </w:tc>
        <w:tc>
          <w:tcPr>
            <w:tcW w:w="1166" w:type="pct"/>
            <w:shd w:val="clear" w:color="auto" w:fill="D9D9D9" w:themeFill="background1" w:themeFillShade="D9"/>
          </w:tcPr>
          <w:p w:rsidR="006A3108" w:rsidRPr="001D0614" w:rsidRDefault="001B029F" w:rsidP="001B029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01</w:t>
            </w:r>
            <w:r w:rsidR="006A3108" w:rsidRPr="001D0614">
              <w:rPr>
                <w:rFonts w:ascii="Times New Roman" w:eastAsia="Calibri" w:hAnsi="Times New Roman" w:cs="Times New Roman"/>
                <w:color w:val="000000"/>
                <w:sz w:val="20"/>
                <w:szCs w:val="20"/>
              </w:rPr>
              <w:t>.</w:t>
            </w:r>
            <w:r w:rsidR="001D0614" w:rsidRPr="001D0614">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4</w:t>
            </w:r>
            <w:r w:rsidR="006A3108" w:rsidRPr="001D0614">
              <w:rPr>
                <w:rFonts w:ascii="Times New Roman" w:eastAsia="Calibri" w:hAnsi="Times New Roman" w:cs="Times New Roman"/>
                <w:color w:val="000000"/>
                <w:sz w:val="20"/>
                <w:szCs w:val="20"/>
              </w:rPr>
              <w:t>.201</w:t>
            </w:r>
            <w:r w:rsidR="001D0614" w:rsidRPr="001D0614">
              <w:rPr>
                <w:rFonts w:ascii="Times New Roman" w:eastAsia="Calibri" w:hAnsi="Times New Roman" w:cs="Times New Roman"/>
                <w:color w:val="000000"/>
                <w:sz w:val="20"/>
                <w:szCs w:val="20"/>
              </w:rPr>
              <w:t>5</w:t>
            </w:r>
          </w:p>
        </w:tc>
      </w:tr>
      <w:tr w:rsidR="006A3108" w:rsidRPr="009A4102" w:rsidTr="006A3108">
        <w:tc>
          <w:tcPr>
            <w:tcW w:w="2668" w:type="pct"/>
          </w:tcPr>
          <w:p w:rsidR="006A3108" w:rsidRPr="001B029F" w:rsidRDefault="006A3108" w:rsidP="006A3108">
            <w:pPr>
              <w:spacing w:after="0" w:line="240" w:lineRule="auto"/>
              <w:rPr>
                <w:rFonts w:ascii="Times New Roman" w:eastAsia="Calibri" w:hAnsi="Times New Roman" w:cs="Times New Roman"/>
                <w:color w:val="000000"/>
                <w:sz w:val="20"/>
                <w:szCs w:val="20"/>
              </w:rPr>
            </w:pPr>
            <w:r w:rsidRPr="001B029F">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6A3108" w:rsidRPr="001B029F" w:rsidRDefault="001B029F" w:rsidP="007F3805">
            <w:pPr>
              <w:spacing w:after="0" w:line="240" w:lineRule="auto"/>
              <w:jc w:val="center"/>
              <w:rPr>
                <w:rFonts w:ascii="Times New Roman" w:eastAsia="Calibri" w:hAnsi="Times New Roman" w:cs="Times New Roman"/>
                <w:color w:val="000000"/>
                <w:sz w:val="20"/>
                <w:szCs w:val="20"/>
              </w:rPr>
            </w:pPr>
            <w:r w:rsidRPr="001B029F">
              <w:rPr>
                <w:rFonts w:ascii="Times New Roman" w:eastAsia="Calibri" w:hAnsi="Times New Roman" w:cs="Times New Roman"/>
                <w:color w:val="000000"/>
                <w:sz w:val="20"/>
                <w:szCs w:val="20"/>
              </w:rPr>
              <w:t>627</w:t>
            </w:r>
          </w:p>
        </w:tc>
        <w:tc>
          <w:tcPr>
            <w:tcW w:w="1166" w:type="pct"/>
            <w:shd w:val="clear" w:color="auto" w:fill="D9D9D9" w:themeFill="background1" w:themeFillShade="D9"/>
          </w:tcPr>
          <w:p w:rsidR="006A3108" w:rsidRPr="001B029F" w:rsidRDefault="001B029F" w:rsidP="0084162A">
            <w:pPr>
              <w:spacing w:after="0" w:line="240" w:lineRule="auto"/>
              <w:jc w:val="center"/>
              <w:rPr>
                <w:rFonts w:ascii="Times New Roman" w:eastAsia="Calibri" w:hAnsi="Times New Roman" w:cs="Times New Roman"/>
                <w:color w:val="000000"/>
                <w:sz w:val="20"/>
                <w:szCs w:val="20"/>
              </w:rPr>
            </w:pPr>
            <w:r w:rsidRPr="001B029F">
              <w:rPr>
                <w:rFonts w:ascii="Times New Roman" w:eastAsia="Calibri" w:hAnsi="Times New Roman" w:cs="Times New Roman"/>
                <w:color w:val="000000"/>
                <w:sz w:val="20"/>
                <w:szCs w:val="20"/>
              </w:rPr>
              <w:t>577</w:t>
            </w:r>
          </w:p>
        </w:tc>
      </w:tr>
      <w:tr w:rsidR="006A3108" w:rsidRPr="009A4102" w:rsidTr="006A3108">
        <w:tc>
          <w:tcPr>
            <w:tcW w:w="2668" w:type="pct"/>
          </w:tcPr>
          <w:p w:rsidR="006A3108" w:rsidRPr="001B029F" w:rsidRDefault="006A3108" w:rsidP="006A3108">
            <w:pPr>
              <w:spacing w:after="0" w:line="240" w:lineRule="auto"/>
              <w:rPr>
                <w:rFonts w:ascii="Times New Roman" w:eastAsia="Calibri" w:hAnsi="Times New Roman" w:cs="Times New Roman"/>
                <w:color w:val="000000"/>
                <w:sz w:val="20"/>
                <w:szCs w:val="20"/>
              </w:rPr>
            </w:pPr>
            <w:r w:rsidRPr="001B029F">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6A3108" w:rsidRPr="001B029F" w:rsidRDefault="001B029F" w:rsidP="001B029F">
            <w:pPr>
              <w:spacing w:after="0" w:line="240" w:lineRule="auto"/>
              <w:jc w:val="center"/>
              <w:rPr>
                <w:rFonts w:ascii="Times New Roman" w:eastAsia="Calibri" w:hAnsi="Times New Roman" w:cs="Times New Roman"/>
                <w:color w:val="000000"/>
                <w:sz w:val="20"/>
                <w:szCs w:val="20"/>
              </w:rPr>
            </w:pPr>
            <w:r w:rsidRPr="001B029F">
              <w:rPr>
                <w:rFonts w:ascii="Times New Roman" w:eastAsia="Calibri" w:hAnsi="Times New Roman" w:cs="Times New Roman"/>
                <w:color w:val="000000"/>
                <w:sz w:val="20"/>
                <w:szCs w:val="20"/>
              </w:rPr>
              <w:t>78,3</w:t>
            </w:r>
            <w:r>
              <w:rPr>
                <w:rFonts w:ascii="Times New Roman" w:eastAsia="Calibri" w:hAnsi="Times New Roman" w:cs="Times New Roman"/>
                <w:color w:val="000000"/>
                <w:sz w:val="20"/>
                <w:szCs w:val="20"/>
              </w:rPr>
              <w:t>8</w:t>
            </w:r>
          </w:p>
        </w:tc>
        <w:tc>
          <w:tcPr>
            <w:tcW w:w="1166" w:type="pct"/>
            <w:shd w:val="clear" w:color="auto" w:fill="D9D9D9" w:themeFill="background1" w:themeFillShade="D9"/>
          </w:tcPr>
          <w:p w:rsidR="006A3108" w:rsidRPr="001B029F" w:rsidRDefault="001B029F" w:rsidP="001B029F">
            <w:pPr>
              <w:spacing w:after="0" w:line="240" w:lineRule="auto"/>
              <w:jc w:val="center"/>
              <w:rPr>
                <w:rFonts w:ascii="Times New Roman" w:eastAsia="Calibri" w:hAnsi="Times New Roman" w:cs="Times New Roman"/>
                <w:color w:val="000000"/>
                <w:sz w:val="20"/>
                <w:szCs w:val="20"/>
              </w:rPr>
            </w:pPr>
            <w:r w:rsidRPr="001B029F">
              <w:rPr>
                <w:rFonts w:ascii="Times New Roman" w:eastAsia="Calibri" w:hAnsi="Times New Roman" w:cs="Times New Roman"/>
                <w:color w:val="000000"/>
                <w:sz w:val="20"/>
                <w:szCs w:val="20"/>
              </w:rPr>
              <w:t>72,1</w:t>
            </w:r>
            <w:r>
              <w:rPr>
                <w:rFonts w:ascii="Times New Roman" w:eastAsia="Calibri" w:hAnsi="Times New Roman" w:cs="Times New Roman"/>
                <w:color w:val="000000"/>
                <w:sz w:val="20"/>
                <w:szCs w:val="20"/>
              </w:rPr>
              <w:t>3</w:t>
            </w:r>
          </w:p>
        </w:tc>
      </w:tr>
    </w:tbl>
    <w:p w:rsidR="006A3108" w:rsidRPr="009A4102" w:rsidRDefault="006A3108" w:rsidP="006A3108">
      <w:pPr>
        <w:spacing w:after="0"/>
        <w:ind w:firstLine="709"/>
        <w:rPr>
          <w:rFonts w:ascii="Times New Roman" w:eastAsia="Calibri" w:hAnsi="Times New Roman" w:cs="Times New Roman"/>
          <w:b/>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5"/>
        <w:gridCol w:w="1133"/>
        <w:gridCol w:w="1133"/>
        <w:gridCol w:w="1135"/>
        <w:gridCol w:w="1010"/>
        <w:gridCol w:w="1135"/>
        <w:gridCol w:w="1129"/>
        <w:gridCol w:w="6"/>
        <w:gridCol w:w="1081"/>
      </w:tblGrid>
      <w:tr w:rsidR="006A3108" w:rsidRPr="009A4102" w:rsidTr="006A3108">
        <w:tc>
          <w:tcPr>
            <w:tcW w:w="5000" w:type="pct"/>
            <w:gridSpan w:val="10"/>
          </w:tcPr>
          <w:p w:rsidR="006A3108" w:rsidRPr="001D0614" w:rsidRDefault="006A3108" w:rsidP="006A3108">
            <w:pPr>
              <w:spacing w:after="0"/>
              <w:jc w:val="center"/>
              <w:rPr>
                <w:rFonts w:ascii="Times New Roman" w:eastAsia="Calibri" w:hAnsi="Times New Roman" w:cs="Times New Roman"/>
                <w:b/>
                <w:color w:val="000000"/>
                <w:sz w:val="20"/>
                <w:szCs w:val="20"/>
              </w:rPr>
            </w:pPr>
            <w:r w:rsidRPr="001D0614">
              <w:rPr>
                <w:rFonts w:ascii="Times New Roman" w:eastAsia="Calibri" w:hAnsi="Times New Roman" w:cs="Times New Roman"/>
                <w:b/>
                <w:color w:val="000000"/>
                <w:sz w:val="20"/>
                <w:szCs w:val="20"/>
              </w:rPr>
              <w:t>Плановые мероприятия в сфере СМИ</w:t>
            </w:r>
          </w:p>
        </w:tc>
      </w:tr>
      <w:tr w:rsidR="001D0614" w:rsidRPr="009A4102" w:rsidTr="006A3108">
        <w:tc>
          <w:tcPr>
            <w:tcW w:w="725" w:type="pct"/>
          </w:tcPr>
          <w:p w:rsidR="001D0614" w:rsidRPr="00F73B7A" w:rsidRDefault="001D0614" w:rsidP="006A3108">
            <w:pPr>
              <w:spacing w:after="0" w:line="240" w:lineRule="auto"/>
              <w:rPr>
                <w:rFonts w:ascii="Times New Roman" w:eastAsia="Calibri" w:hAnsi="Times New Roman" w:cs="Times New Roman"/>
                <w:color w:val="000000"/>
                <w:sz w:val="20"/>
                <w:szCs w:val="20"/>
              </w:rPr>
            </w:pPr>
          </w:p>
        </w:tc>
        <w:tc>
          <w:tcPr>
            <w:tcW w:w="446" w:type="pct"/>
          </w:tcPr>
          <w:p w:rsidR="001D0614" w:rsidRPr="00F73B7A" w:rsidRDefault="001D0614" w:rsidP="00292D8F">
            <w:pPr>
              <w:spacing w:after="0" w:line="240" w:lineRule="auto"/>
              <w:jc w:val="center"/>
              <w:rPr>
                <w:rFonts w:ascii="Times New Roman" w:eastAsia="Calibri" w:hAnsi="Times New Roman" w:cs="Times New Roman"/>
                <w:color w:val="000000"/>
                <w:sz w:val="20"/>
                <w:szCs w:val="20"/>
              </w:rPr>
            </w:pPr>
            <w:r w:rsidRPr="00F73B7A">
              <w:rPr>
                <w:rFonts w:ascii="Times New Roman" w:eastAsia="Calibri" w:hAnsi="Times New Roman" w:cs="Times New Roman"/>
                <w:color w:val="000000"/>
                <w:sz w:val="20"/>
                <w:szCs w:val="20"/>
              </w:rPr>
              <w:t>1 квартал 2014</w:t>
            </w:r>
          </w:p>
        </w:tc>
        <w:tc>
          <w:tcPr>
            <w:tcW w:w="559" w:type="pct"/>
          </w:tcPr>
          <w:p w:rsidR="001D0614" w:rsidRPr="00F73B7A" w:rsidRDefault="001D0614" w:rsidP="00292D8F">
            <w:pPr>
              <w:spacing w:after="0" w:line="240" w:lineRule="auto"/>
              <w:jc w:val="center"/>
              <w:rPr>
                <w:rFonts w:ascii="Times New Roman" w:eastAsia="Calibri" w:hAnsi="Times New Roman" w:cs="Times New Roman"/>
                <w:color w:val="000000"/>
                <w:sz w:val="20"/>
                <w:szCs w:val="20"/>
              </w:rPr>
            </w:pPr>
            <w:r w:rsidRPr="00F73B7A">
              <w:rPr>
                <w:rFonts w:ascii="Times New Roman" w:eastAsia="Calibri" w:hAnsi="Times New Roman" w:cs="Times New Roman"/>
                <w:color w:val="000000"/>
                <w:sz w:val="20"/>
                <w:szCs w:val="20"/>
              </w:rPr>
              <w:t>2 квартал 2014 / 6 месяцев 2014</w:t>
            </w:r>
          </w:p>
        </w:tc>
        <w:tc>
          <w:tcPr>
            <w:tcW w:w="559" w:type="pct"/>
          </w:tcPr>
          <w:p w:rsidR="001D0614" w:rsidRPr="00F73B7A" w:rsidRDefault="001D0614" w:rsidP="00292D8F">
            <w:pPr>
              <w:spacing w:after="0" w:line="240" w:lineRule="auto"/>
              <w:jc w:val="center"/>
              <w:rPr>
                <w:rFonts w:ascii="Times New Roman" w:eastAsia="Calibri" w:hAnsi="Times New Roman" w:cs="Times New Roman"/>
                <w:color w:val="000000"/>
                <w:sz w:val="20"/>
                <w:szCs w:val="20"/>
              </w:rPr>
            </w:pPr>
            <w:r w:rsidRPr="00F73B7A">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1D0614" w:rsidRPr="00F73B7A" w:rsidRDefault="001D0614" w:rsidP="00292D8F">
            <w:pPr>
              <w:spacing w:after="0" w:line="240" w:lineRule="auto"/>
              <w:jc w:val="center"/>
              <w:rPr>
                <w:rFonts w:ascii="Times New Roman" w:eastAsia="Calibri" w:hAnsi="Times New Roman" w:cs="Times New Roman"/>
                <w:color w:val="000000"/>
                <w:sz w:val="20"/>
                <w:szCs w:val="20"/>
              </w:rPr>
            </w:pPr>
            <w:r w:rsidRPr="00F73B7A">
              <w:rPr>
                <w:rFonts w:ascii="Times New Roman" w:eastAsia="Calibri" w:hAnsi="Times New Roman" w:cs="Times New Roman"/>
                <w:color w:val="000000"/>
                <w:sz w:val="20"/>
                <w:szCs w:val="20"/>
              </w:rPr>
              <w:t>4 квартал 2014 / 12 месяцев 2014</w:t>
            </w:r>
          </w:p>
        </w:tc>
        <w:tc>
          <w:tcPr>
            <w:tcW w:w="498" w:type="pct"/>
            <w:shd w:val="clear" w:color="auto" w:fill="FFFFFF" w:themeFill="background1"/>
          </w:tcPr>
          <w:p w:rsidR="001D0614" w:rsidRPr="00F73B7A" w:rsidRDefault="001D0614" w:rsidP="00292D8F">
            <w:pPr>
              <w:spacing w:after="0" w:line="240" w:lineRule="auto"/>
              <w:jc w:val="center"/>
              <w:rPr>
                <w:rFonts w:ascii="Times New Roman" w:eastAsia="Calibri" w:hAnsi="Times New Roman" w:cs="Times New Roman"/>
                <w:color w:val="000000"/>
                <w:sz w:val="20"/>
                <w:szCs w:val="20"/>
              </w:rPr>
            </w:pPr>
            <w:r w:rsidRPr="00F73B7A">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1D0614" w:rsidRPr="00F73B7A" w:rsidRDefault="001D0614" w:rsidP="001D0614">
            <w:pPr>
              <w:spacing w:after="0" w:line="240" w:lineRule="auto"/>
              <w:jc w:val="center"/>
              <w:rPr>
                <w:rFonts w:ascii="Times New Roman" w:eastAsia="Calibri" w:hAnsi="Times New Roman" w:cs="Times New Roman"/>
                <w:color w:val="000000"/>
                <w:sz w:val="20"/>
                <w:szCs w:val="20"/>
              </w:rPr>
            </w:pPr>
            <w:r w:rsidRPr="00F73B7A">
              <w:rPr>
                <w:rFonts w:ascii="Times New Roman" w:eastAsia="Calibri" w:hAnsi="Times New Roman" w:cs="Times New Roman"/>
                <w:color w:val="000000"/>
                <w:sz w:val="20"/>
                <w:szCs w:val="20"/>
              </w:rPr>
              <w:t>2 квартал 2015 / 6 месяцев 2015</w:t>
            </w:r>
          </w:p>
        </w:tc>
        <w:tc>
          <w:tcPr>
            <w:tcW w:w="557" w:type="pct"/>
            <w:shd w:val="clear" w:color="auto" w:fill="FFFFFF" w:themeFill="background1"/>
          </w:tcPr>
          <w:p w:rsidR="001D0614" w:rsidRPr="00F73B7A" w:rsidRDefault="001D0614" w:rsidP="001D0614">
            <w:pPr>
              <w:spacing w:after="0" w:line="240" w:lineRule="auto"/>
              <w:jc w:val="center"/>
              <w:rPr>
                <w:rFonts w:ascii="Times New Roman" w:eastAsia="Calibri" w:hAnsi="Times New Roman" w:cs="Times New Roman"/>
                <w:color w:val="000000"/>
                <w:sz w:val="20"/>
                <w:szCs w:val="20"/>
              </w:rPr>
            </w:pPr>
            <w:r w:rsidRPr="00F73B7A">
              <w:rPr>
                <w:rFonts w:ascii="Times New Roman" w:eastAsia="Calibri" w:hAnsi="Times New Roman" w:cs="Times New Roman"/>
                <w:color w:val="000000"/>
                <w:sz w:val="20"/>
                <w:szCs w:val="20"/>
              </w:rPr>
              <w:t>3 квартал 2015 / 9 месяцев 2015</w:t>
            </w:r>
          </w:p>
        </w:tc>
        <w:tc>
          <w:tcPr>
            <w:tcW w:w="536" w:type="pct"/>
            <w:gridSpan w:val="2"/>
            <w:shd w:val="clear" w:color="auto" w:fill="D9D9D9" w:themeFill="background1" w:themeFillShade="D9"/>
          </w:tcPr>
          <w:p w:rsidR="001D0614" w:rsidRPr="00F73B7A" w:rsidRDefault="001D0614" w:rsidP="001D0614">
            <w:pPr>
              <w:spacing w:after="0" w:line="240" w:lineRule="auto"/>
              <w:jc w:val="center"/>
              <w:rPr>
                <w:rFonts w:ascii="Times New Roman" w:eastAsia="Calibri" w:hAnsi="Times New Roman" w:cs="Times New Roman"/>
                <w:color w:val="000000"/>
                <w:sz w:val="20"/>
                <w:szCs w:val="20"/>
              </w:rPr>
            </w:pPr>
            <w:r w:rsidRPr="00F73B7A">
              <w:rPr>
                <w:rFonts w:ascii="Times New Roman" w:eastAsia="Calibri" w:hAnsi="Times New Roman" w:cs="Times New Roman"/>
                <w:color w:val="000000"/>
                <w:sz w:val="20"/>
                <w:szCs w:val="20"/>
              </w:rPr>
              <w:t>4 квартал 2015 / 12 месяцев 2015</w:t>
            </w:r>
          </w:p>
        </w:tc>
      </w:tr>
      <w:tr w:rsidR="00F73B7A" w:rsidRPr="009A4102" w:rsidTr="009A00E5">
        <w:tc>
          <w:tcPr>
            <w:tcW w:w="725" w:type="pct"/>
          </w:tcPr>
          <w:p w:rsidR="00F73B7A" w:rsidRPr="00F73B7A" w:rsidRDefault="00F73B7A" w:rsidP="006A3108">
            <w:pPr>
              <w:spacing w:after="0" w:line="240" w:lineRule="auto"/>
              <w:rPr>
                <w:rFonts w:ascii="Times New Roman" w:eastAsia="Calibri" w:hAnsi="Times New Roman" w:cs="Times New Roman"/>
                <w:color w:val="000000"/>
                <w:sz w:val="20"/>
                <w:szCs w:val="20"/>
              </w:rPr>
            </w:pPr>
            <w:r w:rsidRPr="00F73B7A">
              <w:rPr>
                <w:rFonts w:ascii="Times New Roman" w:eastAsia="Calibri" w:hAnsi="Times New Roman" w:cs="Times New Roman"/>
                <w:color w:val="000000"/>
                <w:sz w:val="20"/>
                <w:szCs w:val="20"/>
              </w:rPr>
              <w:t>Проведено</w:t>
            </w:r>
          </w:p>
        </w:tc>
        <w:tc>
          <w:tcPr>
            <w:tcW w:w="446" w:type="pct"/>
            <w:vAlign w:val="center"/>
          </w:tcPr>
          <w:p w:rsidR="00F73B7A" w:rsidRPr="00F73B7A" w:rsidRDefault="00F73B7A" w:rsidP="00292D8F">
            <w:pPr>
              <w:spacing w:after="0" w:line="240" w:lineRule="auto"/>
              <w:jc w:val="center"/>
              <w:rPr>
                <w:rFonts w:ascii="Times New Roman" w:eastAsia="Calibri" w:hAnsi="Times New Roman" w:cs="Times New Roman"/>
                <w:color w:val="000000"/>
                <w:sz w:val="20"/>
                <w:szCs w:val="20"/>
              </w:rPr>
            </w:pPr>
            <w:r w:rsidRPr="00F73B7A">
              <w:rPr>
                <w:rFonts w:ascii="Times New Roman" w:eastAsia="Calibri" w:hAnsi="Times New Roman" w:cs="Times New Roman"/>
                <w:color w:val="000000"/>
                <w:sz w:val="20"/>
                <w:szCs w:val="20"/>
              </w:rPr>
              <w:t>68</w:t>
            </w:r>
          </w:p>
        </w:tc>
        <w:tc>
          <w:tcPr>
            <w:tcW w:w="559" w:type="pct"/>
            <w:vAlign w:val="center"/>
          </w:tcPr>
          <w:p w:rsidR="00F73B7A" w:rsidRPr="00F73B7A" w:rsidRDefault="00F73B7A" w:rsidP="00292D8F">
            <w:pPr>
              <w:spacing w:after="0" w:line="240" w:lineRule="auto"/>
              <w:jc w:val="center"/>
              <w:rPr>
                <w:rFonts w:ascii="Times New Roman" w:eastAsia="Calibri" w:hAnsi="Times New Roman" w:cs="Times New Roman"/>
                <w:color w:val="000000"/>
                <w:sz w:val="20"/>
                <w:szCs w:val="20"/>
              </w:rPr>
            </w:pPr>
            <w:r w:rsidRPr="00F73B7A">
              <w:rPr>
                <w:rFonts w:ascii="Times New Roman" w:eastAsia="Calibri" w:hAnsi="Times New Roman" w:cs="Times New Roman"/>
                <w:color w:val="000000"/>
                <w:sz w:val="20"/>
                <w:szCs w:val="20"/>
              </w:rPr>
              <w:t>69/137</w:t>
            </w:r>
          </w:p>
        </w:tc>
        <w:tc>
          <w:tcPr>
            <w:tcW w:w="559" w:type="pct"/>
            <w:vAlign w:val="center"/>
          </w:tcPr>
          <w:p w:rsidR="00F73B7A" w:rsidRPr="00F73B7A" w:rsidRDefault="00F73B7A" w:rsidP="00292D8F">
            <w:pPr>
              <w:spacing w:after="0" w:line="240" w:lineRule="auto"/>
              <w:jc w:val="center"/>
              <w:rPr>
                <w:rFonts w:ascii="Times New Roman" w:eastAsia="Calibri" w:hAnsi="Times New Roman" w:cs="Times New Roman"/>
                <w:color w:val="000000"/>
                <w:sz w:val="20"/>
                <w:szCs w:val="20"/>
              </w:rPr>
            </w:pPr>
            <w:r w:rsidRPr="00F73B7A">
              <w:rPr>
                <w:rFonts w:ascii="Times New Roman" w:eastAsia="Calibri" w:hAnsi="Times New Roman" w:cs="Times New Roman"/>
                <w:color w:val="000000"/>
                <w:sz w:val="20"/>
                <w:szCs w:val="20"/>
              </w:rPr>
              <w:t>63/200</w:t>
            </w:r>
          </w:p>
        </w:tc>
        <w:tc>
          <w:tcPr>
            <w:tcW w:w="560" w:type="pct"/>
            <w:shd w:val="clear" w:color="auto" w:fill="D9D9D9" w:themeFill="background1" w:themeFillShade="D9"/>
            <w:vAlign w:val="center"/>
          </w:tcPr>
          <w:p w:rsidR="00F73B7A" w:rsidRPr="00F73B7A" w:rsidRDefault="00F73B7A" w:rsidP="00292D8F">
            <w:pPr>
              <w:spacing w:after="0" w:line="240" w:lineRule="auto"/>
              <w:jc w:val="center"/>
              <w:rPr>
                <w:rFonts w:ascii="Times New Roman" w:eastAsia="Calibri" w:hAnsi="Times New Roman" w:cs="Times New Roman"/>
                <w:color w:val="000000"/>
                <w:sz w:val="20"/>
                <w:szCs w:val="20"/>
              </w:rPr>
            </w:pPr>
            <w:r w:rsidRPr="00F73B7A">
              <w:rPr>
                <w:rFonts w:ascii="Times New Roman" w:eastAsia="Calibri" w:hAnsi="Times New Roman" w:cs="Times New Roman"/>
                <w:color w:val="000000"/>
                <w:sz w:val="20"/>
                <w:szCs w:val="20"/>
                <w:lang w:val="en-US"/>
              </w:rPr>
              <w:t>65/26</w:t>
            </w:r>
            <w:r w:rsidRPr="00F73B7A">
              <w:rPr>
                <w:rFonts w:ascii="Times New Roman" w:eastAsia="Calibri" w:hAnsi="Times New Roman" w:cs="Times New Roman"/>
                <w:color w:val="000000"/>
                <w:sz w:val="20"/>
                <w:szCs w:val="20"/>
              </w:rPr>
              <w:t>5</w:t>
            </w:r>
          </w:p>
        </w:tc>
        <w:tc>
          <w:tcPr>
            <w:tcW w:w="498" w:type="pct"/>
            <w:shd w:val="clear" w:color="auto" w:fill="FFFFFF" w:themeFill="background1"/>
            <w:vAlign w:val="center"/>
          </w:tcPr>
          <w:p w:rsidR="00F73B7A" w:rsidRPr="00F73B7A" w:rsidRDefault="00F73B7A" w:rsidP="001260E9">
            <w:pPr>
              <w:spacing w:after="0" w:line="240" w:lineRule="auto"/>
              <w:jc w:val="center"/>
              <w:rPr>
                <w:rFonts w:ascii="Times New Roman" w:eastAsia="Calibri" w:hAnsi="Times New Roman" w:cs="Times New Roman"/>
                <w:color w:val="000000"/>
                <w:sz w:val="20"/>
                <w:szCs w:val="20"/>
              </w:rPr>
            </w:pPr>
            <w:r w:rsidRPr="00F73B7A">
              <w:rPr>
                <w:rFonts w:ascii="Times New Roman" w:eastAsia="Calibri" w:hAnsi="Times New Roman" w:cs="Times New Roman"/>
                <w:color w:val="000000"/>
                <w:sz w:val="20"/>
                <w:szCs w:val="20"/>
              </w:rPr>
              <w:t>70</w:t>
            </w:r>
          </w:p>
        </w:tc>
        <w:tc>
          <w:tcPr>
            <w:tcW w:w="560" w:type="pct"/>
            <w:shd w:val="clear" w:color="auto" w:fill="FFFFFF" w:themeFill="background1"/>
            <w:vAlign w:val="center"/>
          </w:tcPr>
          <w:p w:rsidR="00F73B7A" w:rsidRPr="00F73B7A" w:rsidRDefault="00F73B7A" w:rsidP="009A00E5">
            <w:pPr>
              <w:spacing w:after="0" w:line="240" w:lineRule="auto"/>
              <w:jc w:val="center"/>
              <w:rPr>
                <w:rFonts w:ascii="Times New Roman" w:eastAsia="Calibri" w:hAnsi="Times New Roman" w:cs="Times New Roman"/>
                <w:color w:val="000000"/>
                <w:sz w:val="20"/>
                <w:szCs w:val="20"/>
              </w:rPr>
            </w:pPr>
          </w:p>
        </w:tc>
        <w:tc>
          <w:tcPr>
            <w:tcW w:w="557" w:type="pct"/>
            <w:shd w:val="clear" w:color="auto" w:fill="FFFFFF" w:themeFill="background1"/>
            <w:vAlign w:val="center"/>
          </w:tcPr>
          <w:p w:rsidR="00F73B7A" w:rsidRPr="00F73B7A" w:rsidRDefault="00F73B7A" w:rsidP="009A00E5">
            <w:pPr>
              <w:spacing w:after="0" w:line="240" w:lineRule="auto"/>
              <w:jc w:val="center"/>
              <w:rPr>
                <w:rFonts w:ascii="Times New Roman" w:eastAsia="Calibri" w:hAnsi="Times New Roman" w:cs="Times New Roman"/>
                <w:color w:val="000000"/>
                <w:sz w:val="20"/>
                <w:szCs w:val="20"/>
              </w:rPr>
            </w:pPr>
          </w:p>
        </w:tc>
        <w:tc>
          <w:tcPr>
            <w:tcW w:w="536" w:type="pct"/>
            <w:gridSpan w:val="2"/>
            <w:shd w:val="clear" w:color="auto" w:fill="D9D9D9" w:themeFill="background1" w:themeFillShade="D9"/>
            <w:vAlign w:val="center"/>
          </w:tcPr>
          <w:p w:rsidR="00F73B7A" w:rsidRPr="00F73B7A" w:rsidRDefault="00F73B7A" w:rsidP="007F3805">
            <w:pPr>
              <w:spacing w:after="0" w:line="240" w:lineRule="auto"/>
              <w:jc w:val="center"/>
              <w:rPr>
                <w:rFonts w:ascii="Times New Roman" w:eastAsia="Calibri" w:hAnsi="Times New Roman" w:cs="Times New Roman"/>
                <w:color w:val="000000"/>
                <w:sz w:val="20"/>
                <w:szCs w:val="20"/>
              </w:rPr>
            </w:pPr>
          </w:p>
        </w:tc>
      </w:tr>
      <w:tr w:rsidR="00F73B7A" w:rsidRPr="003B783A" w:rsidTr="009A00E5">
        <w:tc>
          <w:tcPr>
            <w:tcW w:w="725" w:type="pct"/>
          </w:tcPr>
          <w:p w:rsidR="00F73B7A" w:rsidRPr="003B783A" w:rsidRDefault="00F73B7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Нагрузка на 1 сотрудника</w:t>
            </w:r>
          </w:p>
        </w:tc>
        <w:tc>
          <w:tcPr>
            <w:tcW w:w="446" w:type="pct"/>
            <w:vAlign w:val="center"/>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8,5</w:t>
            </w:r>
          </w:p>
        </w:tc>
        <w:tc>
          <w:tcPr>
            <w:tcW w:w="559" w:type="pct"/>
            <w:vAlign w:val="center"/>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8,6/17,1</w:t>
            </w:r>
          </w:p>
        </w:tc>
        <w:tc>
          <w:tcPr>
            <w:tcW w:w="559" w:type="pct"/>
            <w:vAlign w:val="center"/>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7,9/25</w:t>
            </w:r>
          </w:p>
        </w:tc>
        <w:tc>
          <w:tcPr>
            <w:tcW w:w="560" w:type="pct"/>
            <w:shd w:val="clear" w:color="auto" w:fill="D9D9D9" w:themeFill="background1" w:themeFillShade="D9"/>
            <w:vAlign w:val="center"/>
          </w:tcPr>
          <w:p w:rsidR="00F73B7A" w:rsidRPr="003B783A" w:rsidRDefault="00F73B7A" w:rsidP="00292D8F">
            <w:pPr>
              <w:spacing w:after="0" w:line="240" w:lineRule="auto"/>
              <w:jc w:val="center"/>
              <w:rPr>
                <w:rFonts w:ascii="Times New Roman" w:eastAsia="Calibri" w:hAnsi="Times New Roman" w:cs="Times New Roman"/>
                <w:color w:val="000000"/>
                <w:sz w:val="20"/>
                <w:szCs w:val="20"/>
                <w:lang w:val="en-US"/>
              </w:rPr>
            </w:pPr>
            <w:r w:rsidRPr="003B783A">
              <w:rPr>
                <w:rFonts w:ascii="Times New Roman" w:eastAsia="Calibri" w:hAnsi="Times New Roman" w:cs="Times New Roman"/>
                <w:color w:val="000000"/>
                <w:sz w:val="20"/>
                <w:szCs w:val="20"/>
              </w:rPr>
              <w:t>8</w:t>
            </w:r>
            <w:r w:rsidRPr="003B783A">
              <w:rPr>
                <w:rFonts w:ascii="Times New Roman" w:eastAsia="Calibri" w:hAnsi="Times New Roman" w:cs="Times New Roman"/>
                <w:color w:val="000000"/>
                <w:sz w:val="20"/>
                <w:szCs w:val="20"/>
                <w:lang w:val="en-US"/>
              </w:rPr>
              <w:t>,</w:t>
            </w:r>
            <w:r w:rsidRPr="003B783A">
              <w:rPr>
                <w:rFonts w:ascii="Times New Roman" w:eastAsia="Calibri" w:hAnsi="Times New Roman" w:cs="Times New Roman"/>
                <w:color w:val="000000"/>
                <w:sz w:val="20"/>
                <w:szCs w:val="20"/>
              </w:rPr>
              <w:t>1/33,1</w:t>
            </w:r>
          </w:p>
        </w:tc>
        <w:tc>
          <w:tcPr>
            <w:tcW w:w="498" w:type="pct"/>
            <w:shd w:val="clear" w:color="auto" w:fill="FFFFFF" w:themeFill="background1"/>
            <w:vAlign w:val="center"/>
          </w:tcPr>
          <w:p w:rsidR="00F73B7A" w:rsidRPr="003B783A" w:rsidRDefault="00F73B7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8,75</w:t>
            </w:r>
          </w:p>
        </w:tc>
        <w:tc>
          <w:tcPr>
            <w:tcW w:w="560" w:type="pct"/>
            <w:shd w:val="clear" w:color="auto" w:fill="FFFFFF" w:themeFill="background1"/>
            <w:vAlign w:val="center"/>
          </w:tcPr>
          <w:p w:rsidR="00F73B7A" w:rsidRPr="003B783A" w:rsidRDefault="00F73B7A" w:rsidP="009A00E5">
            <w:pPr>
              <w:spacing w:after="0" w:line="240" w:lineRule="auto"/>
              <w:jc w:val="center"/>
              <w:rPr>
                <w:rFonts w:ascii="Times New Roman" w:eastAsia="Calibri" w:hAnsi="Times New Roman" w:cs="Times New Roman"/>
                <w:color w:val="000000"/>
                <w:sz w:val="20"/>
                <w:szCs w:val="20"/>
              </w:rPr>
            </w:pPr>
          </w:p>
        </w:tc>
        <w:tc>
          <w:tcPr>
            <w:tcW w:w="557" w:type="pct"/>
            <w:shd w:val="clear" w:color="auto" w:fill="FFFFFF" w:themeFill="background1"/>
            <w:vAlign w:val="center"/>
          </w:tcPr>
          <w:p w:rsidR="00F73B7A" w:rsidRPr="003B783A" w:rsidRDefault="00F73B7A" w:rsidP="007F3805">
            <w:pPr>
              <w:spacing w:after="0" w:line="240" w:lineRule="auto"/>
              <w:jc w:val="center"/>
              <w:rPr>
                <w:rFonts w:ascii="Times New Roman" w:eastAsia="Calibri" w:hAnsi="Times New Roman" w:cs="Times New Roman"/>
                <w:color w:val="000000"/>
                <w:sz w:val="20"/>
                <w:szCs w:val="20"/>
              </w:rPr>
            </w:pPr>
          </w:p>
        </w:tc>
        <w:tc>
          <w:tcPr>
            <w:tcW w:w="536" w:type="pct"/>
            <w:gridSpan w:val="2"/>
            <w:shd w:val="clear" w:color="auto" w:fill="D9D9D9" w:themeFill="background1" w:themeFillShade="D9"/>
            <w:vAlign w:val="center"/>
          </w:tcPr>
          <w:p w:rsidR="00F73B7A" w:rsidRPr="003B783A" w:rsidRDefault="00F73B7A" w:rsidP="007F3805">
            <w:pPr>
              <w:spacing w:after="0" w:line="240" w:lineRule="auto"/>
              <w:jc w:val="center"/>
              <w:rPr>
                <w:rFonts w:ascii="Times New Roman" w:eastAsia="Calibri" w:hAnsi="Times New Roman" w:cs="Times New Roman"/>
                <w:color w:val="000000"/>
                <w:sz w:val="20"/>
                <w:szCs w:val="20"/>
                <w:lang w:val="en-US"/>
              </w:rPr>
            </w:pPr>
          </w:p>
        </w:tc>
      </w:tr>
      <w:tr w:rsidR="00F73B7A" w:rsidRPr="003B783A" w:rsidTr="006A3108">
        <w:tc>
          <w:tcPr>
            <w:tcW w:w="5000" w:type="pct"/>
            <w:gridSpan w:val="10"/>
          </w:tcPr>
          <w:p w:rsidR="00F73B7A" w:rsidRPr="003B783A" w:rsidRDefault="00F73B7A" w:rsidP="006A3108">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rPr>
              <w:t>Внеплановые мероприятия в сфере СМИ</w:t>
            </w:r>
          </w:p>
        </w:tc>
      </w:tr>
      <w:tr w:rsidR="00F73B7A" w:rsidRPr="003B783A" w:rsidTr="006A3108">
        <w:tc>
          <w:tcPr>
            <w:tcW w:w="725" w:type="pct"/>
          </w:tcPr>
          <w:p w:rsidR="00F73B7A" w:rsidRPr="003B783A" w:rsidRDefault="00F73B7A" w:rsidP="006A3108">
            <w:pPr>
              <w:spacing w:after="0" w:line="240" w:lineRule="auto"/>
              <w:rPr>
                <w:rFonts w:ascii="Times New Roman" w:eastAsia="Calibri" w:hAnsi="Times New Roman" w:cs="Times New Roman"/>
                <w:color w:val="000000"/>
                <w:sz w:val="20"/>
                <w:szCs w:val="20"/>
              </w:rPr>
            </w:pPr>
          </w:p>
        </w:tc>
        <w:tc>
          <w:tcPr>
            <w:tcW w:w="446" w:type="pct"/>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59" w:type="pct"/>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59" w:type="pct"/>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498" w:type="pct"/>
            <w:shd w:val="clear" w:color="auto" w:fill="FFFFFF" w:themeFill="background1"/>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60" w:type="pct"/>
            <w:gridSpan w:val="2"/>
            <w:shd w:val="clear" w:color="auto" w:fill="FFFFFF" w:themeFill="background1"/>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33" w:type="pct"/>
            <w:shd w:val="clear" w:color="auto" w:fill="D9D9D9" w:themeFill="background1" w:themeFillShade="D9"/>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F73B7A" w:rsidRPr="003B783A" w:rsidTr="009A00E5">
        <w:tc>
          <w:tcPr>
            <w:tcW w:w="725" w:type="pct"/>
          </w:tcPr>
          <w:p w:rsidR="00F73B7A" w:rsidRPr="003B783A" w:rsidRDefault="00F73B7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Проведено</w:t>
            </w:r>
          </w:p>
        </w:tc>
        <w:tc>
          <w:tcPr>
            <w:tcW w:w="446" w:type="pct"/>
            <w:vAlign w:val="center"/>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w:t>
            </w:r>
          </w:p>
        </w:tc>
        <w:tc>
          <w:tcPr>
            <w:tcW w:w="559" w:type="pct"/>
            <w:vAlign w:val="center"/>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1/3</w:t>
            </w:r>
          </w:p>
        </w:tc>
        <w:tc>
          <w:tcPr>
            <w:tcW w:w="559" w:type="pct"/>
            <w:vAlign w:val="center"/>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3/6</w:t>
            </w:r>
          </w:p>
        </w:tc>
        <w:tc>
          <w:tcPr>
            <w:tcW w:w="560" w:type="pct"/>
            <w:shd w:val="clear" w:color="auto" w:fill="D9D9D9" w:themeFill="background1" w:themeFillShade="D9"/>
            <w:vAlign w:val="center"/>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lang w:val="en-US"/>
              </w:rPr>
              <w:t>4/10</w:t>
            </w:r>
          </w:p>
        </w:tc>
        <w:tc>
          <w:tcPr>
            <w:tcW w:w="498" w:type="pct"/>
            <w:shd w:val="clear" w:color="auto" w:fill="FFFFFF" w:themeFill="background1"/>
            <w:vAlign w:val="center"/>
          </w:tcPr>
          <w:p w:rsidR="00F73B7A" w:rsidRPr="003B783A" w:rsidRDefault="00F73B7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w:t>
            </w:r>
          </w:p>
        </w:tc>
        <w:tc>
          <w:tcPr>
            <w:tcW w:w="560" w:type="pct"/>
            <w:shd w:val="clear" w:color="auto" w:fill="FFFFFF" w:themeFill="background1"/>
            <w:vAlign w:val="center"/>
          </w:tcPr>
          <w:p w:rsidR="00F73B7A" w:rsidRPr="003B783A" w:rsidRDefault="00F73B7A" w:rsidP="009A00E5">
            <w:pPr>
              <w:spacing w:after="0" w:line="240" w:lineRule="auto"/>
              <w:jc w:val="center"/>
              <w:rPr>
                <w:rFonts w:ascii="Times New Roman" w:eastAsia="Calibri" w:hAnsi="Times New Roman" w:cs="Times New Roman"/>
                <w:color w:val="000000"/>
                <w:sz w:val="20"/>
                <w:szCs w:val="20"/>
              </w:rPr>
            </w:pPr>
          </w:p>
        </w:tc>
        <w:tc>
          <w:tcPr>
            <w:tcW w:w="560" w:type="pct"/>
            <w:gridSpan w:val="2"/>
            <w:shd w:val="clear" w:color="auto" w:fill="FFFFFF" w:themeFill="background1"/>
            <w:vAlign w:val="center"/>
          </w:tcPr>
          <w:p w:rsidR="00F73B7A" w:rsidRPr="003B783A" w:rsidRDefault="00F73B7A" w:rsidP="009A00E5">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hemeFill="background1" w:themeFillShade="D9"/>
            <w:vAlign w:val="center"/>
          </w:tcPr>
          <w:p w:rsidR="00F73B7A" w:rsidRPr="003B783A" w:rsidRDefault="00F73B7A" w:rsidP="00AF121A">
            <w:pPr>
              <w:spacing w:after="0" w:line="240" w:lineRule="auto"/>
              <w:jc w:val="center"/>
              <w:rPr>
                <w:rFonts w:ascii="Times New Roman" w:eastAsia="Calibri" w:hAnsi="Times New Roman" w:cs="Times New Roman"/>
                <w:color w:val="000000"/>
                <w:sz w:val="20"/>
                <w:szCs w:val="20"/>
              </w:rPr>
            </w:pPr>
          </w:p>
        </w:tc>
      </w:tr>
      <w:tr w:rsidR="00F73B7A" w:rsidRPr="003B783A" w:rsidTr="009A00E5">
        <w:tc>
          <w:tcPr>
            <w:tcW w:w="725" w:type="pct"/>
            <w:tcBorders>
              <w:top w:val="single" w:sz="4" w:space="0" w:color="auto"/>
              <w:left w:val="single" w:sz="4" w:space="0" w:color="auto"/>
              <w:bottom w:val="single" w:sz="4" w:space="0" w:color="auto"/>
              <w:right w:val="single" w:sz="4" w:space="0" w:color="auto"/>
            </w:tcBorders>
          </w:tcPr>
          <w:p w:rsidR="00F73B7A" w:rsidRPr="003B783A" w:rsidRDefault="00F73B7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Нагрузка на 1 сотрудника</w:t>
            </w:r>
          </w:p>
        </w:tc>
        <w:tc>
          <w:tcPr>
            <w:tcW w:w="446" w:type="pct"/>
            <w:tcBorders>
              <w:top w:val="single" w:sz="4" w:space="0" w:color="auto"/>
              <w:left w:val="single" w:sz="4" w:space="0" w:color="auto"/>
              <w:bottom w:val="single" w:sz="4" w:space="0" w:color="auto"/>
              <w:right w:val="single" w:sz="4" w:space="0" w:color="auto"/>
            </w:tcBorders>
            <w:vAlign w:val="center"/>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0,25</w:t>
            </w:r>
          </w:p>
        </w:tc>
        <w:tc>
          <w:tcPr>
            <w:tcW w:w="559" w:type="pct"/>
            <w:tcBorders>
              <w:top w:val="single" w:sz="4" w:space="0" w:color="auto"/>
              <w:left w:val="single" w:sz="4" w:space="0" w:color="auto"/>
              <w:bottom w:val="single" w:sz="4" w:space="0" w:color="auto"/>
              <w:right w:val="single" w:sz="4" w:space="0" w:color="auto"/>
            </w:tcBorders>
            <w:vAlign w:val="center"/>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0,13/0,38</w:t>
            </w:r>
          </w:p>
        </w:tc>
        <w:tc>
          <w:tcPr>
            <w:tcW w:w="559" w:type="pct"/>
            <w:tcBorders>
              <w:top w:val="single" w:sz="4" w:space="0" w:color="auto"/>
              <w:left w:val="single" w:sz="4" w:space="0" w:color="auto"/>
              <w:bottom w:val="single" w:sz="4" w:space="0" w:color="auto"/>
              <w:right w:val="single" w:sz="4" w:space="0" w:color="auto"/>
            </w:tcBorders>
            <w:vAlign w:val="center"/>
          </w:tcPr>
          <w:p w:rsidR="00F73B7A" w:rsidRPr="003B783A" w:rsidRDefault="00F73B7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0,37/0,75</w:t>
            </w: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B7A" w:rsidRPr="003B783A" w:rsidRDefault="00F73B7A" w:rsidP="00292D8F">
            <w:pPr>
              <w:spacing w:after="0" w:line="240" w:lineRule="auto"/>
              <w:jc w:val="center"/>
              <w:rPr>
                <w:rFonts w:ascii="Times New Roman" w:eastAsia="Calibri" w:hAnsi="Times New Roman" w:cs="Times New Roman"/>
                <w:color w:val="000000"/>
                <w:sz w:val="20"/>
                <w:szCs w:val="20"/>
                <w:lang w:val="en-US"/>
              </w:rPr>
            </w:pPr>
            <w:r w:rsidRPr="003B783A">
              <w:rPr>
                <w:rFonts w:ascii="Times New Roman" w:eastAsia="Calibri" w:hAnsi="Times New Roman" w:cs="Times New Roman"/>
                <w:color w:val="000000"/>
                <w:sz w:val="20"/>
                <w:szCs w:val="20"/>
              </w:rPr>
              <w:t>0,</w:t>
            </w:r>
            <w:r w:rsidRPr="003B783A">
              <w:rPr>
                <w:rFonts w:ascii="Times New Roman" w:eastAsia="Calibri" w:hAnsi="Times New Roman" w:cs="Times New Roman"/>
                <w:color w:val="000000"/>
                <w:sz w:val="20"/>
                <w:szCs w:val="20"/>
                <w:lang w:val="en-US"/>
              </w:rPr>
              <w:t>5/</w:t>
            </w:r>
            <w:r w:rsidRPr="003B783A">
              <w:rPr>
                <w:rFonts w:ascii="Times New Roman" w:eastAsia="Calibri" w:hAnsi="Times New Roman" w:cs="Times New Roman"/>
                <w:color w:val="000000"/>
                <w:sz w:val="20"/>
                <w:szCs w:val="20"/>
              </w:rPr>
              <w:t>1</w:t>
            </w:r>
            <w:r w:rsidRPr="003B783A">
              <w:rPr>
                <w:rFonts w:ascii="Times New Roman" w:eastAsia="Calibri" w:hAnsi="Times New Roman" w:cs="Times New Roman"/>
                <w:color w:val="000000"/>
                <w:sz w:val="20"/>
                <w:szCs w:val="20"/>
                <w:lang w:val="en-US"/>
              </w:rPr>
              <w:t>,25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B7A" w:rsidRPr="003B783A" w:rsidRDefault="00F73B7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0,25</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B7A" w:rsidRPr="003B783A" w:rsidRDefault="00F73B7A" w:rsidP="009A00E5">
            <w:pPr>
              <w:spacing w:after="0" w:line="240" w:lineRule="auto"/>
              <w:jc w:val="center"/>
              <w:rPr>
                <w:rFonts w:ascii="Times New Roman" w:eastAsia="Calibri" w:hAnsi="Times New Roman" w:cs="Times New Roman"/>
                <w:color w:val="000000"/>
                <w:sz w:val="20"/>
                <w:szCs w:val="20"/>
              </w:rPr>
            </w:pP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B7A" w:rsidRPr="003B783A" w:rsidRDefault="00F73B7A" w:rsidP="009A00E5">
            <w:pPr>
              <w:spacing w:after="0" w:line="240" w:lineRule="auto"/>
              <w:jc w:val="center"/>
              <w:rPr>
                <w:rFonts w:ascii="Times New Roman" w:eastAsia="Calibri" w:hAnsi="Times New Roman" w:cs="Times New Roman"/>
                <w:color w:val="000000"/>
                <w:sz w:val="20"/>
                <w:szCs w:val="20"/>
              </w:rPr>
            </w:pP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B7A" w:rsidRPr="003B783A" w:rsidRDefault="00F73B7A" w:rsidP="00AF121A">
            <w:pPr>
              <w:spacing w:after="0" w:line="240" w:lineRule="auto"/>
              <w:jc w:val="center"/>
              <w:rPr>
                <w:rFonts w:ascii="Times New Roman" w:eastAsia="Calibri" w:hAnsi="Times New Roman" w:cs="Times New Roman"/>
                <w:color w:val="000000"/>
                <w:sz w:val="20"/>
                <w:szCs w:val="20"/>
                <w:lang w:val="en-US"/>
              </w:rPr>
            </w:pPr>
          </w:p>
        </w:tc>
      </w:tr>
    </w:tbl>
    <w:p w:rsidR="006A3108" w:rsidRPr="003B783A" w:rsidRDefault="006A3108" w:rsidP="006A3108">
      <w:pPr>
        <w:spacing w:after="0" w:line="240" w:lineRule="auto"/>
        <w:ind w:firstLine="709"/>
        <w:rPr>
          <w:rFonts w:ascii="Times New Roman" w:eastAsia="Calibri" w:hAnsi="Times New Roman" w:cs="Times New Roman"/>
          <w:b/>
          <w:szCs w:val="26"/>
        </w:rPr>
      </w:pPr>
    </w:p>
    <w:p w:rsidR="006A3108" w:rsidRPr="003B783A" w:rsidRDefault="006A3108" w:rsidP="006A3108">
      <w:pPr>
        <w:spacing w:after="0" w:line="360" w:lineRule="auto"/>
        <w:ind w:firstLine="709"/>
        <w:jc w:val="both"/>
        <w:rPr>
          <w:rFonts w:ascii="Times New Roman" w:eastAsia="Calibri" w:hAnsi="Times New Roman" w:cs="Times New Roman"/>
          <w:i/>
          <w:sz w:val="28"/>
          <w:szCs w:val="28"/>
          <w:u w:val="single"/>
        </w:rPr>
      </w:pPr>
      <w:r w:rsidRPr="003B783A">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004"/>
        <w:gridCol w:w="1131"/>
        <w:gridCol w:w="1133"/>
        <w:gridCol w:w="1131"/>
        <w:gridCol w:w="878"/>
        <w:gridCol w:w="1103"/>
        <w:gridCol w:w="1133"/>
        <w:gridCol w:w="1081"/>
      </w:tblGrid>
      <w:tr w:rsidR="006A3108" w:rsidRPr="009A4102" w:rsidTr="006A3108">
        <w:tc>
          <w:tcPr>
            <w:tcW w:w="5000" w:type="pct"/>
            <w:gridSpan w:val="9"/>
          </w:tcPr>
          <w:p w:rsidR="006A3108" w:rsidRPr="003B783A" w:rsidRDefault="006A3108" w:rsidP="006A3108">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rPr>
              <w:t xml:space="preserve">Плановые мероприятия </w:t>
            </w:r>
          </w:p>
        </w:tc>
      </w:tr>
      <w:tr w:rsidR="001D0614" w:rsidRPr="009A4102" w:rsidTr="006A3108">
        <w:tc>
          <w:tcPr>
            <w:tcW w:w="761" w:type="pct"/>
          </w:tcPr>
          <w:p w:rsidR="001D0614" w:rsidRPr="003B783A" w:rsidRDefault="001D0614"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 xml:space="preserve"> </w:t>
            </w:r>
          </w:p>
        </w:tc>
        <w:tc>
          <w:tcPr>
            <w:tcW w:w="495" w:type="pct"/>
          </w:tcPr>
          <w:p w:rsidR="001D0614" w:rsidRPr="003B783A" w:rsidRDefault="001D0614"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58" w:type="pct"/>
          </w:tcPr>
          <w:p w:rsidR="001D0614" w:rsidRPr="003B783A" w:rsidRDefault="001D0614"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59" w:type="pct"/>
          </w:tcPr>
          <w:p w:rsidR="001D0614" w:rsidRPr="003B783A" w:rsidRDefault="001D0614"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58" w:type="pct"/>
            <w:shd w:val="clear" w:color="auto" w:fill="D9D9D9"/>
          </w:tcPr>
          <w:p w:rsidR="001D0614" w:rsidRPr="003B783A" w:rsidRDefault="001D0614"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433" w:type="pct"/>
            <w:shd w:val="clear" w:color="auto" w:fill="FFFFFF" w:themeFill="background1"/>
          </w:tcPr>
          <w:p w:rsidR="001D0614" w:rsidRPr="003B783A" w:rsidRDefault="001D0614"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44" w:type="pct"/>
            <w:shd w:val="clear" w:color="auto" w:fill="FFFFFF" w:themeFill="background1"/>
          </w:tcPr>
          <w:p w:rsidR="001D0614" w:rsidRPr="003B783A" w:rsidRDefault="001D0614"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1D0614" w:rsidRPr="003B783A" w:rsidRDefault="001D0614"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33" w:type="pct"/>
            <w:shd w:val="clear" w:color="auto" w:fill="D9D9D9"/>
          </w:tcPr>
          <w:p w:rsidR="001D0614" w:rsidRPr="003B783A" w:rsidRDefault="001D0614"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3B783A" w:rsidRPr="009A4102"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Запланировано</w:t>
            </w:r>
          </w:p>
        </w:tc>
        <w:tc>
          <w:tcPr>
            <w:tcW w:w="495"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7</w:t>
            </w:r>
          </w:p>
        </w:tc>
        <w:tc>
          <w:tcPr>
            <w:tcW w:w="55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8/15</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4/19</w:t>
            </w:r>
          </w:p>
        </w:tc>
        <w:tc>
          <w:tcPr>
            <w:tcW w:w="558"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rPr>
              <w:t>0</w:t>
            </w:r>
            <w:r w:rsidRPr="003B783A">
              <w:rPr>
                <w:rFonts w:ascii="Times New Roman" w:eastAsia="Calibri" w:hAnsi="Times New Roman" w:cs="Times New Roman"/>
                <w:b/>
                <w:color w:val="000000"/>
                <w:sz w:val="20"/>
                <w:szCs w:val="20"/>
                <w:lang w:val="en-US"/>
              </w:rPr>
              <w:t>/19</w:t>
            </w:r>
          </w:p>
        </w:tc>
        <w:tc>
          <w:tcPr>
            <w:tcW w:w="433"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w:t>
            </w:r>
          </w:p>
        </w:tc>
        <w:tc>
          <w:tcPr>
            <w:tcW w:w="544"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9A4102"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Проведено</w:t>
            </w:r>
          </w:p>
        </w:tc>
        <w:tc>
          <w:tcPr>
            <w:tcW w:w="495"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7</w:t>
            </w:r>
          </w:p>
        </w:tc>
        <w:tc>
          <w:tcPr>
            <w:tcW w:w="55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8/15</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4/19</w:t>
            </w:r>
          </w:p>
        </w:tc>
        <w:tc>
          <w:tcPr>
            <w:tcW w:w="558"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0/19</w:t>
            </w:r>
          </w:p>
        </w:tc>
        <w:tc>
          <w:tcPr>
            <w:tcW w:w="433"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w:t>
            </w:r>
          </w:p>
        </w:tc>
        <w:tc>
          <w:tcPr>
            <w:tcW w:w="544"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9A4102"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Выявлено нарушений</w:t>
            </w:r>
          </w:p>
        </w:tc>
        <w:tc>
          <w:tcPr>
            <w:tcW w:w="495"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1/1</w:t>
            </w:r>
          </w:p>
        </w:tc>
        <w:tc>
          <w:tcPr>
            <w:tcW w:w="558"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0/1</w:t>
            </w:r>
          </w:p>
        </w:tc>
        <w:tc>
          <w:tcPr>
            <w:tcW w:w="433"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w:t>
            </w:r>
          </w:p>
        </w:tc>
        <w:tc>
          <w:tcPr>
            <w:tcW w:w="544"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9A4102"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Выдано предписаний</w:t>
            </w:r>
          </w:p>
        </w:tc>
        <w:tc>
          <w:tcPr>
            <w:tcW w:w="495"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8"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0</w:t>
            </w:r>
          </w:p>
        </w:tc>
        <w:tc>
          <w:tcPr>
            <w:tcW w:w="433"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44"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9A4102"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Составлено протоколов об АПН</w:t>
            </w:r>
          </w:p>
        </w:tc>
        <w:tc>
          <w:tcPr>
            <w:tcW w:w="495"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8"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0</w:t>
            </w:r>
          </w:p>
        </w:tc>
        <w:tc>
          <w:tcPr>
            <w:tcW w:w="433"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44"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9A4102" w:rsidTr="006A3108">
        <w:tc>
          <w:tcPr>
            <w:tcW w:w="5000" w:type="pct"/>
            <w:gridSpan w:val="9"/>
          </w:tcPr>
          <w:p w:rsidR="003B783A" w:rsidRPr="003B783A" w:rsidRDefault="003B783A" w:rsidP="006A3108">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rPr>
              <w:t>Внеплановые мероприятия</w:t>
            </w:r>
          </w:p>
        </w:tc>
      </w:tr>
      <w:tr w:rsidR="003B783A" w:rsidRPr="009A4102"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p>
        </w:tc>
        <w:tc>
          <w:tcPr>
            <w:tcW w:w="495"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5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58"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433" w:type="pct"/>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44" w:type="pct"/>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33"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3B783A" w:rsidRPr="009A4102"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Проведено</w:t>
            </w:r>
          </w:p>
        </w:tc>
        <w:tc>
          <w:tcPr>
            <w:tcW w:w="495"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8"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rPr>
              <w:t>0</w:t>
            </w:r>
          </w:p>
        </w:tc>
        <w:tc>
          <w:tcPr>
            <w:tcW w:w="433"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w:t>
            </w:r>
          </w:p>
        </w:tc>
        <w:tc>
          <w:tcPr>
            <w:tcW w:w="544"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3B783A" w:rsidRPr="003B783A" w:rsidRDefault="003B783A" w:rsidP="006A3108">
            <w:pPr>
              <w:spacing w:after="0" w:line="240" w:lineRule="auto"/>
              <w:jc w:val="center"/>
              <w:rPr>
                <w:rFonts w:ascii="Times New Roman" w:eastAsia="Calibri" w:hAnsi="Times New Roman" w:cs="Times New Roman"/>
                <w:b/>
                <w:color w:val="000000"/>
                <w:sz w:val="20"/>
                <w:szCs w:val="20"/>
              </w:rPr>
            </w:pPr>
          </w:p>
        </w:tc>
      </w:tr>
      <w:tr w:rsidR="003B783A" w:rsidRPr="009A4102"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Выявлено нарушений</w:t>
            </w:r>
          </w:p>
        </w:tc>
        <w:tc>
          <w:tcPr>
            <w:tcW w:w="495"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8"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rPr>
              <w:t>0</w:t>
            </w:r>
          </w:p>
        </w:tc>
        <w:tc>
          <w:tcPr>
            <w:tcW w:w="433"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w:t>
            </w:r>
          </w:p>
        </w:tc>
        <w:tc>
          <w:tcPr>
            <w:tcW w:w="544"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3B783A" w:rsidRPr="003B783A" w:rsidRDefault="003B783A" w:rsidP="006A3108">
            <w:pPr>
              <w:spacing w:after="0" w:line="240" w:lineRule="auto"/>
              <w:jc w:val="center"/>
              <w:rPr>
                <w:rFonts w:ascii="Times New Roman" w:eastAsia="Calibri" w:hAnsi="Times New Roman" w:cs="Times New Roman"/>
                <w:b/>
                <w:color w:val="000000"/>
                <w:sz w:val="20"/>
                <w:szCs w:val="20"/>
              </w:rPr>
            </w:pPr>
          </w:p>
        </w:tc>
      </w:tr>
      <w:tr w:rsidR="003B783A" w:rsidRPr="009A4102"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Выдано предписаний</w:t>
            </w:r>
          </w:p>
        </w:tc>
        <w:tc>
          <w:tcPr>
            <w:tcW w:w="495"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8"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rPr>
              <w:t>0</w:t>
            </w:r>
          </w:p>
        </w:tc>
        <w:tc>
          <w:tcPr>
            <w:tcW w:w="433"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44"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3B783A" w:rsidRPr="003B783A" w:rsidRDefault="003B783A" w:rsidP="006A3108">
            <w:pPr>
              <w:spacing w:after="0" w:line="240" w:lineRule="auto"/>
              <w:jc w:val="center"/>
              <w:rPr>
                <w:rFonts w:ascii="Times New Roman" w:eastAsia="Calibri" w:hAnsi="Times New Roman" w:cs="Times New Roman"/>
                <w:b/>
                <w:color w:val="000000"/>
                <w:sz w:val="20"/>
                <w:szCs w:val="20"/>
              </w:rPr>
            </w:pPr>
          </w:p>
        </w:tc>
      </w:tr>
      <w:tr w:rsidR="003B783A" w:rsidRPr="009A4102"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 xml:space="preserve">Составлено </w:t>
            </w:r>
            <w:r w:rsidRPr="003B783A">
              <w:rPr>
                <w:rFonts w:ascii="Times New Roman" w:eastAsia="Calibri" w:hAnsi="Times New Roman" w:cs="Times New Roman"/>
                <w:color w:val="000000"/>
                <w:sz w:val="20"/>
                <w:szCs w:val="20"/>
              </w:rPr>
              <w:lastRenderedPageBreak/>
              <w:t>протоколов об АПН</w:t>
            </w:r>
          </w:p>
        </w:tc>
        <w:tc>
          <w:tcPr>
            <w:tcW w:w="495"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lastRenderedPageBreak/>
              <w:t>0</w:t>
            </w:r>
          </w:p>
        </w:tc>
        <w:tc>
          <w:tcPr>
            <w:tcW w:w="55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8"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rPr>
              <w:t>0</w:t>
            </w:r>
          </w:p>
        </w:tc>
        <w:tc>
          <w:tcPr>
            <w:tcW w:w="433"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44"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3B783A" w:rsidRPr="003B783A" w:rsidRDefault="003B783A" w:rsidP="006A3108">
            <w:pPr>
              <w:spacing w:after="0" w:line="240" w:lineRule="auto"/>
              <w:jc w:val="center"/>
              <w:rPr>
                <w:rFonts w:ascii="Times New Roman" w:eastAsia="Calibri" w:hAnsi="Times New Roman" w:cs="Times New Roman"/>
                <w:b/>
                <w:color w:val="000000"/>
                <w:sz w:val="20"/>
                <w:szCs w:val="20"/>
              </w:rPr>
            </w:pPr>
          </w:p>
        </w:tc>
      </w:tr>
    </w:tbl>
    <w:p w:rsidR="006A3108" w:rsidRPr="009A4102" w:rsidRDefault="006A3108" w:rsidP="006A3108">
      <w:pPr>
        <w:spacing w:after="0" w:line="360" w:lineRule="auto"/>
        <w:ind w:firstLine="709"/>
        <w:jc w:val="both"/>
        <w:rPr>
          <w:rFonts w:ascii="Times New Roman" w:eastAsia="Calibri" w:hAnsi="Times New Roman" w:cs="Times New Roman"/>
          <w:i/>
          <w:sz w:val="18"/>
          <w:szCs w:val="18"/>
          <w:highlight w:val="yellow"/>
          <w:u w:val="single"/>
        </w:rPr>
      </w:pPr>
    </w:p>
    <w:p w:rsidR="006A3108" w:rsidRPr="003B783A" w:rsidRDefault="006A3108" w:rsidP="006A3108">
      <w:pPr>
        <w:spacing w:after="0" w:line="360" w:lineRule="auto"/>
        <w:ind w:firstLine="709"/>
        <w:jc w:val="both"/>
        <w:rPr>
          <w:rFonts w:ascii="Times New Roman" w:eastAsia="Calibri" w:hAnsi="Times New Roman" w:cs="Times New Roman"/>
          <w:i/>
          <w:sz w:val="28"/>
          <w:szCs w:val="28"/>
          <w:u w:val="single"/>
        </w:rPr>
      </w:pPr>
      <w:r w:rsidRPr="003B783A">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974"/>
        <w:gridCol w:w="1135"/>
        <w:gridCol w:w="1133"/>
        <w:gridCol w:w="1135"/>
        <w:gridCol w:w="850"/>
        <w:gridCol w:w="1135"/>
        <w:gridCol w:w="1133"/>
        <w:gridCol w:w="1099"/>
      </w:tblGrid>
      <w:tr w:rsidR="006A3108" w:rsidRPr="003B783A" w:rsidTr="006A3108">
        <w:tc>
          <w:tcPr>
            <w:tcW w:w="5000" w:type="pct"/>
            <w:gridSpan w:val="9"/>
          </w:tcPr>
          <w:p w:rsidR="006A3108" w:rsidRPr="003B783A" w:rsidRDefault="006A3108" w:rsidP="006A3108">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rPr>
              <w:t>Плановые мероприятия</w:t>
            </w:r>
          </w:p>
        </w:tc>
      </w:tr>
      <w:tr w:rsidR="000006E7" w:rsidRPr="003B783A" w:rsidTr="006A3108">
        <w:tc>
          <w:tcPr>
            <w:tcW w:w="761" w:type="pct"/>
          </w:tcPr>
          <w:p w:rsidR="000006E7" w:rsidRPr="003B783A" w:rsidRDefault="000006E7"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 xml:space="preserve"> </w:t>
            </w:r>
          </w:p>
        </w:tc>
        <w:tc>
          <w:tcPr>
            <w:tcW w:w="480" w:type="pct"/>
          </w:tcPr>
          <w:p w:rsidR="000006E7" w:rsidRPr="003B783A" w:rsidRDefault="000006E7"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60" w:type="pct"/>
          </w:tcPr>
          <w:p w:rsidR="000006E7" w:rsidRPr="003B783A" w:rsidRDefault="000006E7"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59" w:type="pct"/>
          </w:tcPr>
          <w:p w:rsidR="000006E7" w:rsidRPr="003B783A" w:rsidRDefault="000006E7"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60" w:type="pct"/>
            <w:shd w:val="clear" w:color="auto" w:fill="D9D9D9"/>
          </w:tcPr>
          <w:p w:rsidR="000006E7" w:rsidRPr="003B783A" w:rsidRDefault="000006E7"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419" w:type="pct"/>
            <w:shd w:val="clear" w:color="auto" w:fill="FFFFFF" w:themeFill="background1"/>
          </w:tcPr>
          <w:p w:rsidR="000006E7" w:rsidRPr="003B783A" w:rsidRDefault="000006E7"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0006E7" w:rsidRPr="003B783A" w:rsidRDefault="000006E7"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0006E7" w:rsidRPr="003B783A" w:rsidRDefault="000006E7"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42" w:type="pct"/>
            <w:shd w:val="clear" w:color="auto" w:fill="D9D9D9"/>
          </w:tcPr>
          <w:p w:rsidR="000006E7" w:rsidRPr="003B783A" w:rsidRDefault="000006E7"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3B783A" w:rsidRPr="003B783A"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Запланировано</w:t>
            </w:r>
          </w:p>
        </w:tc>
        <w:tc>
          <w:tcPr>
            <w:tcW w:w="480"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54</w:t>
            </w:r>
          </w:p>
        </w:tc>
        <w:tc>
          <w:tcPr>
            <w:tcW w:w="560"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54/108</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57/165</w:t>
            </w:r>
          </w:p>
        </w:tc>
        <w:tc>
          <w:tcPr>
            <w:tcW w:w="560"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62/227</w:t>
            </w:r>
          </w:p>
        </w:tc>
        <w:tc>
          <w:tcPr>
            <w:tcW w:w="419"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57</w:t>
            </w:r>
          </w:p>
        </w:tc>
        <w:tc>
          <w:tcPr>
            <w:tcW w:w="560"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Проведено</w:t>
            </w:r>
          </w:p>
        </w:tc>
        <w:tc>
          <w:tcPr>
            <w:tcW w:w="480"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52</w:t>
            </w:r>
          </w:p>
        </w:tc>
        <w:tc>
          <w:tcPr>
            <w:tcW w:w="560"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53/105</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53/158</w:t>
            </w:r>
          </w:p>
        </w:tc>
        <w:tc>
          <w:tcPr>
            <w:tcW w:w="560"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57/215</w:t>
            </w:r>
          </w:p>
        </w:tc>
        <w:tc>
          <w:tcPr>
            <w:tcW w:w="419"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55</w:t>
            </w:r>
          </w:p>
        </w:tc>
        <w:tc>
          <w:tcPr>
            <w:tcW w:w="560"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Выявлено нарушений</w:t>
            </w:r>
          </w:p>
        </w:tc>
        <w:tc>
          <w:tcPr>
            <w:tcW w:w="480"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19</w:t>
            </w:r>
          </w:p>
        </w:tc>
        <w:tc>
          <w:tcPr>
            <w:tcW w:w="560"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43/62</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48/110</w:t>
            </w:r>
          </w:p>
        </w:tc>
        <w:tc>
          <w:tcPr>
            <w:tcW w:w="560"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47/157</w:t>
            </w:r>
          </w:p>
        </w:tc>
        <w:tc>
          <w:tcPr>
            <w:tcW w:w="419"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43</w:t>
            </w:r>
          </w:p>
        </w:tc>
        <w:tc>
          <w:tcPr>
            <w:tcW w:w="560"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Выдано предписаний</w:t>
            </w:r>
          </w:p>
        </w:tc>
        <w:tc>
          <w:tcPr>
            <w:tcW w:w="480"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0</w:t>
            </w:r>
          </w:p>
        </w:tc>
        <w:tc>
          <w:tcPr>
            <w:tcW w:w="419"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Составлено протоколов об АПН</w:t>
            </w:r>
          </w:p>
        </w:tc>
        <w:tc>
          <w:tcPr>
            <w:tcW w:w="480"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17</w:t>
            </w:r>
          </w:p>
        </w:tc>
        <w:tc>
          <w:tcPr>
            <w:tcW w:w="560"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31/48</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51/99</w:t>
            </w:r>
          </w:p>
        </w:tc>
        <w:tc>
          <w:tcPr>
            <w:tcW w:w="560"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41/1</w:t>
            </w:r>
            <w:r w:rsidRPr="003B783A">
              <w:rPr>
                <w:rFonts w:ascii="Times New Roman" w:eastAsia="Calibri" w:hAnsi="Times New Roman" w:cs="Times New Roman"/>
                <w:b/>
                <w:color w:val="000000"/>
                <w:sz w:val="20"/>
                <w:szCs w:val="20"/>
              </w:rPr>
              <w:t>4</w:t>
            </w:r>
            <w:r w:rsidRPr="003B783A">
              <w:rPr>
                <w:rFonts w:ascii="Times New Roman" w:eastAsia="Calibri" w:hAnsi="Times New Roman" w:cs="Times New Roman"/>
                <w:b/>
                <w:color w:val="000000"/>
                <w:sz w:val="20"/>
                <w:szCs w:val="20"/>
                <w:lang w:val="en-US"/>
              </w:rPr>
              <w:t>0</w:t>
            </w:r>
          </w:p>
        </w:tc>
        <w:tc>
          <w:tcPr>
            <w:tcW w:w="419"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16</w:t>
            </w:r>
          </w:p>
        </w:tc>
        <w:tc>
          <w:tcPr>
            <w:tcW w:w="560" w:type="pct"/>
            <w:shd w:val="clear" w:color="auto" w:fill="FFFFFF" w:themeFill="background1"/>
          </w:tcPr>
          <w:p w:rsidR="003B783A" w:rsidRPr="003B783A" w:rsidRDefault="003B783A" w:rsidP="00657B89">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3B783A" w:rsidRPr="003B783A" w:rsidRDefault="003B783A" w:rsidP="007F3805">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5000" w:type="pct"/>
            <w:gridSpan w:val="9"/>
          </w:tcPr>
          <w:p w:rsidR="003B783A" w:rsidRPr="003B783A" w:rsidRDefault="003B783A" w:rsidP="006A3108">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rPr>
              <w:t>Внеплановые мероприятия</w:t>
            </w:r>
          </w:p>
        </w:tc>
      </w:tr>
      <w:tr w:rsidR="003B783A" w:rsidRPr="003B783A"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p>
        </w:tc>
        <w:tc>
          <w:tcPr>
            <w:tcW w:w="480"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60"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60"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419" w:type="pct"/>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42"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3B783A" w:rsidRPr="003B783A"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Проведено</w:t>
            </w:r>
          </w:p>
        </w:tc>
        <w:tc>
          <w:tcPr>
            <w:tcW w:w="480"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2/2</w:t>
            </w:r>
          </w:p>
        </w:tc>
        <w:tc>
          <w:tcPr>
            <w:tcW w:w="419"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Выявлено нарушений</w:t>
            </w:r>
          </w:p>
        </w:tc>
        <w:tc>
          <w:tcPr>
            <w:tcW w:w="480"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2/2</w:t>
            </w:r>
          </w:p>
        </w:tc>
        <w:tc>
          <w:tcPr>
            <w:tcW w:w="419"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Выдано предписаний</w:t>
            </w:r>
          </w:p>
        </w:tc>
        <w:tc>
          <w:tcPr>
            <w:tcW w:w="480"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0</w:t>
            </w:r>
          </w:p>
        </w:tc>
        <w:tc>
          <w:tcPr>
            <w:tcW w:w="419"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9A4102" w:rsidTr="006A3108">
        <w:tc>
          <w:tcPr>
            <w:tcW w:w="761"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Составлено протоколов об АПН</w:t>
            </w:r>
          </w:p>
        </w:tc>
        <w:tc>
          <w:tcPr>
            <w:tcW w:w="480"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shd w:val="clear" w:color="auto" w:fill="D9D9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2/2</w:t>
            </w:r>
          </w:p>
        </w:tc>
        <w:tc>
          <w:tcPr>
            <w:tcW w:w="419"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bl>
    <w:p w:rsidR="006A3108" w:rsidRPr="003B783A" w:rsidRDefault="006A3108" w:rsidP="006A3108">
      <w:pPr>
        <w:spacing w:after="0"/>
        <w:ind w:firstLine="709"/>
        <w:rPr>
          <w:rFonts w:ascii="Times New Roman" w:eastAsia="Calibri" w:hAnsi="Times New Roman" w:cs="Times New Roman"/>
          <w:i/>
          <w:szCs w:val="26"/>
          <w:u w:val="single"/>
        </w:rPr>
      </w:pPr>
    </w:p>
    <w:p w:rsidR="006A3108" w:rsidRPr="003B783A" w:rsidRDefault="006A3108" w:rsidP="006A3108">
      <w:pPr>
        <w:spacing w:after="0" w:line="360" w:lineRule="auto"/>
        <w:ind w:firstLine="709"/>
        <w:jc w:val="both"/>
        <w:rPr>
          <w:rFonts w:ascii="Times New Roman" w:eastAsia="Calibri" w:hAnsi="Times New Roman" w:cs="Times New Roman"/>
          <w:i/>
          <w:sz w:val="28"/>
          <w:szCs w:val="28"/>
          <w:u w:val="single"/>
        </w:rPr>
      </w:pPr>
      <w:r w:rsidRPr="003B783A">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74"/>
        <w:gridCol w:w="1101"/>
        <w:gridCol w:w="1129"/>
        <w:gridCol w:w="1137"/>
        <w:gridCol w:w="876"/>
        <w:gridCol w:w="1113"/>
        <w:gridCol w:w="1133"/>
        <w:gridCol w:w="1085"/>
      </w:tblGrid>
      <w:tr w:rsidR="006A3108" w:rsidRPr="003B783A" w:rsidTr="006A3108">
        <w:tc>
          <w:tcPr>
            <w:tcW w:w="5000" w:type="pct"/>
            <w:gridSpan w:val="9"/>
          </w:tcPr>
          <w:p w:rsidR="006A3108" w:rsidRPr="003B783A" w:rsidRDefault="006A3108" w:rsidP="006A3108">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rPr>
              <w:t>Плановые мероприятия</w:t>
            </w:r>
          </w:p>
        </w:tc>
      </w:tr>
      <w:tr w:rsidR="00B66A45" w:rsidRPr="003B783A" w:rsidTr="006A3108">
        <w:tc>
          <w:tcPr>
            <w:tcW w:w="833" w:type="pct"/>
          </w:tcPr>
          <w:p w:rsidR="00B66A45" w:rsidRPr="003B783A" w:rsidRDefault="00B66A45"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 xml:space="preserve"> </w:t>
            </w:r>
          </w:p>
        </w:tc>
        <w:tc>
          <w:tcPr>
            <w:tcW w:w="431"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43"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57"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61"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432"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49"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35"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3B783A" w:rsidRPr="003B783A" w:rsidTr="006A3108">
        <w:tc>
          <w:tcPr>
            <w:tcW w:w="833"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Запланировано</w:t>
            </w:r>
          </w:p>
        </w:tc>
        <w:tc>
          <w:tcPr>
            <w:tcW w:w="431"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10</w:t>
            </w:r>
          </w:p>
        </w:tc>
        <w:tc>
          <w:tcPr>
            <w:tcW w:w="543"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9/19</w:t>
            </w:r>
          </w:p>
        </w:tc>
        <w:tc>
          <w:tcPr>
            <w:tcW w:w="557"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10/29</w:t>
            </w:r>
          </w:p>
        </w:tc>
        <w:tc>
          <w:tcPr>
            <w:tcW w:w="561"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9/38</w:t>
            </w:r>
          </w:p>
        </w:tc>
        <w:tc>
          <w:tcPr>
            <w:tcW w:w="432"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9</w:t>
            </w:r>
          </w:p>
        </w:tc>
        <w:tc>
          <w:tcPr>
            <w:tcW w:w="549"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4D52EF">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833"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Проведено</w:t>
            </w:r>
          </w:p>
        </w:tc>
        <w:tc>
          <w:tcPr>
            <w:tcW w:w="431"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9</w:t>
            </w:r>
          </w:p>
        </w:tc>
        <w:tc>
          <w:tcPr>
            <w:tcW w:w="543"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8/17</w:t>
            </w:r>
          </w:p>
        </w:tc>
        <w:tc>
          <w:tcPr>
            <w:tcW w:w="557"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8/25</w:t>
            </w:r>
          </w:p>
        </w:tc>
        <w:tc>
          <w:tcPr>
            <w:tcW w:w="561"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8/33</w:t>
            </w:r>
          </w:p>
        </w:tc>
        <w:tc>
          <w:tcPr>
            <w:tcW w:w="432"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9</w:t>
            </w:r>
          </w:p>
        </w:tc>
        <w:tc>
          <w:tcPr>
            <w:tcW w:w="549"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9A00E5">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833"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Выявлено нарушений</w:t>
            </w:r>
          </w:p>
        </w:tc>
        <w:tc>
          <w:tcPr>
            <w:tcW w:w="431"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7</w:t>
            </w:r>
          </w:p>
        </w:tc>
        <w:tc>
          <w:tcPr>
            <w:tcW w:w="543"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5/12</w:t>
            </w:r>
          </w:p>
        </w:tc>
        <w:tc>
          <w:tcPr>
            <w:tcW w:w="557"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3/15</w:t>
            </w:r>
          </w:p>
        </w:tc>
        <w:tc>
          <w:tcPr>
            <w:tcW w:w="561"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3/18</w:t>
            </w:r>
          </w:p>
        </w:tc>
        <w:tc>
          <w:tcPr>
            <w:tcW w:w="432"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w:t>
            </w:r>
          </w:p>
        </w:tc>
        <w:tc>
          <w:tcPr>
            <w:tcW w:w="549"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833"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Выдано предписаний</w:t>
            </w:r>
          </w:p>
        </w:tc>
        <w:tc>
          <w:tcPr>
            <w:tcW w:w="431"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43"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0</w:t>
            </w:r>
          </w:p>
        </w:tc>
        <w:tc>
          <w:tcPr>
            <w:tcW w:w="557"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0</w:t>
            </w:r>
          </w:p>
        </w:tc>
        <w:tc>
          <w:tcPr>
            <w:tcW w:w="432"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49"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833"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Составлено протоколов об АПН</w:t>
            </w:r>
          </w:p>
        </w:tc>
        <w:tc>
          <w:tcPr>
            <w:tcW w:w="431"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w:t>
            </w:r>
          </w:p>
        </w:tc>
        <w:tc>
          <w:tcPr>
            <w:tcW w:w="543"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10/16</w:t>
            </w:r>
          </w:p>
        </w:tc>
        <w:tc>
          <w:tcPr>
            <w:tcW w:w="557"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6/22</w:t>
            </w:r>
          </w:p>
        </w:tc>
        <w:tc>
          <w:tcPr>
            <w:tcW w:w="561"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9/31</w:t>
            </w:r>
          </w:p>
        </w:tc>
        <w:tc>
          <w:tcPr>
            <w:tcW w:w="432"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9</w:t>
            </w:r>
          </w:p>
        </w:tc>
        <w:tc>
          <w:tcPr>
            <w:tcW w:w="549"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5000" w:type="pct"/>
            <w:gridSpan w:val="9"/>
          </w:tcPr>
          <w:p w:rsidR="003B783A" w:rsidRPr="003B783A" w:rsidRDefault="003B783A" w:rsidP="006A3108">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rPr>
              <w:t>Внеплановые мероприятия</w:t>
            </w:r>
          </w:p>
        </w:tc>
      </w:tr>
      <w:tr w:rsidR="003B783A" w:rsidRPr="003B783A" w:rsidTr="006A3108">
        <w:tc>
          <w:tcPr>
            <w:tcW w:w="833" w:type="pct"/>
          </w:tcPr>
          <w:p w:rsidR="003B783A" w:rsidRPr="003B783A" w:rsidRDefault="003B783A" w:rsidP="006A3108">
            <w:pPr>
              <w:spacing w:after="0" w:line="240" w:lineRule="auto"/>
              <w:rPr>
                <w:rFonts w:ascii="Times New Roman" w:eastAsia="Calibri" w:hAnsi="Times New Roman" w:cs="Times New Roman"/>
                <w:color w:val="000000"/>
                <w:sz w:val="20"/>
                <w:szCs w:val="20"/>
              </w:rPr>
            </w:pPr>
          </w:p>
        </w:tc>
        <w:tc>
          <w:tcPr>
            <w:tcW w:w="431"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43"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57"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61"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432" w:type="pct"/>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49" w:type="pct"/>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35"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3B783A" w:rsidRPr="003B783A" w:rsidTr="006A3108">
        <w:tc>
          <w:tcPr>
            <w:tcW w:w="833"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Проведено</w:t>
            </w:r>
          </w:p>
        </w:tc>
        <w:tc>
          <w:tcPr>
            <w:tcW w:w="431"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w:t>
            </w:r>
          </w:p>
        </w:tc>
        <w:tc>
          <w:tcPr>
            <w:tcW w:w="543"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1/3</w:t>
            </w:r>
          </w:p>
        </w:tc>
        <w:tc>
          <w:tcPr>
            <w:tcW w:w="557"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3/6</w:t>
            </w:r>
          </w:p>
        </w:tc>
        <w:tc>
          <w:tcPr>
            <w:tcW w:w="561"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lang w:val="en-US"/>
              </w:rPr>
            </w:pPr>
            <w:r w:rsidRPr="003B783A">
              <w:rPr>
                <w:rFonts w:ascii="Times New Roman" w:eastAsia="Calibri" w:hAnsi="Times New Roman" w:cs="Times New Roman"/>
                <w:color w:val="000000"/>
                <w:sz w:val="20"/>
                <w:szCs w:val="20"/>
                <w:lang w:val="en-US"/>
              </w:rPr>
              <w:t>2/8</w:t>
            </w:r>
          </w:p>
        </w:tc>
        <w:tc>
          <w:tcPr>
            <w:tcW w:w="432"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w:t>
            </w:r>
          </w:p>
        </w:tc>
        <w:tc>
          <w:tcPr>
            <w:tcW w:w="549"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3B783A" w:rsidRPr="003B783A" w:rsidRDefault="003B783A" w:rsidP="00AF121A">
            <w:pPr>
              <w:spacing w:after="0" w:line="240" w:lineRule="auto"/>
              <w:jc w:val="center"/>
              <w:rPr>
                <w:rFonts w:ascii="Times New Roman" w:eastAsia="Calibri" w:hAnsi="Times New Roman" w:cs="Times New Roman"/>
                <w:color w:val="000000"/>
                <w:sz w:val="20"/>
                <w:szCs w:val="20"/>
                <w:lang w:val="en-US"/>
              </w:rPr>
            </w:pPr>
          </w:p>
        </w:tc>
      </w:tr>
      <w:tr w:rsidR="003B783A" w:rsidRPr="003B783A" w:rsidTr="006A3108">
        <w:tc>
          <w:tcPr>
            <w:tcW w:w="833"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 xml:space="preserve">Выявлено </w:t>
            </w:r>
            <w:r w:rsidRPr="003B783A">
              <w:rPr>
                <w:rFonts w:ascii="Times New Roman" w:eastAsia="Calibri" w:hAnsi="Times New Roman" w:cs="Times New Roman"/>
                <w:color w:val="000000"/>
                <w:sz w:val="20"/>
                <w:szCs w:val="20"/>
              </w:rPr>
              <w:lastRenderedPageBreak/>
              <w:t>нарушений</w:t>
            </w:r>
          </w:p>
        </w:tc>
        <w:tc>
          <w:tcPr>
            <w:tcW w:w="431"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lastRenderedPageBreak/>
              <w:t>2</w:t>
            </w:r>
          </w:p>
        </w:tc>
        <w:tc>
          <w:tcPr>
            <w:tcW w:w="543"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0</w:t>
            </w:r>
          </w:p>
        </w:tc>
        <w:tc>
          <w:tcPr>
            <w:tcW w:w="557"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1/3</w:t>
            </w:r>
          </w:p>
        </w:tc>
        <w:tc>
          <w:tcPr>
            <w:tcW w:w="561"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lang w:val="en-US"/>
              </w:rPr>
            </w:pPr>
            <w:r w:rsidRPr="003B783A">
              <w:rPr>
                <w:rFonts w:ascii="Times New Roman" w:eastAsia="Calibri" w:hAnsi="Times New Roman" w:cs="Times New Roman"/>
                <w:color w:val="000000"/>
                <w:sz w:val="20"/>
                <w:szCs w:val="20"/>
                <w:lang w:val="en-US"/>
              </w:rPr>
              <w:t>1/4</w:t>
            </w:r>
          </w:p>
        </w:tc>
        <w:tc>
          <w:tcPr>
            <w:tcW w:w="432"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w:t>
            </w:r>
          </w:p>
        </w:tc>
        <w:tc>
          <w:tcPr>
            <w:tcW w:w="549"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3B783A" w:rsidRPr="003B783A" w:rsidRDefault="003B783A" w:rsidP="00AF121A">
            <w:pPr>
              <w:spacing w:after="0" w:line="240" w:lineRule="auto"/>
              <w:jc w:val="center"/>
              <w:rPr>
                <w:rFonts w:ascii="Times New Roman" w:eastAsia="Calibri" w:hAnsi="Times New Roman" w:cs="Times New Roman"/>
                <w:color w:val="000000"/>
                <w:sz w:val="20"/>
                <w:szCs w:val="20"/>
                <w:lang w:val="en-US"/>
              </w:rPr>
            </w:pPr>
          </w:p>
        </w:tc>
      </w:tr>
      <w:tr w:rsidR="003B783A" w:rsidRPr="003B783A" w:rsidTr="006A3108">
        <w:tc>
          <w:tcPr>
            <w:tcW w:w="833"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lastRenderedPageBreak/>
              <w:t>Выдано предписаний</w:t>
            </w:r>
          </w:p>
        </w:tc>
        <w:tc>
          <w:tcPr>
            <w:tcW w:w="431"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43"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0</w:t>
            </w:r>
          </w:p>
        </w:tc>
        <w:tc>
          <w:tcPr>
            <w:tcW w:w="557"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lang w:val="en-US"/>
              </w:rPr>
            </w:pPr>
            <w:r w:rsidRPr="003B783A">
              <w:rPr>
                <w:rFonts w:ascii="Times New Roman" w:eastAsia="Calibri" w:hAnsi="Times New Roman" w:cs="Times New Roman"/>
                <w:color w:val="000000"/>
                <w:sz w:val="20"/>
                <w:szCs w:val="20"/>
                <w:lang w:val="en-US"/>
              </w:rPr>
              <w:t>0</w:t>
            </w:r>
          </w:p>
        </w:tc>
        <w:tc>
          <w:tcPr>
            <w:tcW w:w="432"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49"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3B783A" w:rsidRPr="003B783A" w:rsidRDefault="003B783A" w:rsidP="00AF121A">
            <w:pPr>
              <w:spacing w:after="0" w:line="240" w:lineRule="auto"/>
              <w:jc w:val="center"/>
              <w:rPr>
                <w:rFonts w:ascii="Times New Roman" w:eastAsia="Calibri" w:hAnsi="Times New Roman" w:cs="Times New Roman"/>
                <w:color w:val="000000"/>
                <w:sz w:val="20"/>
                <w:szCs w:val="20"/>
                <w:lang w:val="en-US"/>
              </w:rPr>
            </w:pPr>
          </w:p>
        </w:tc>
      </w:tr>
      <w:tr w:rsidR="003B783A" w:rsidRPr="009A4102" w:rsidTr="006A3108">
        <w:tc>
          <w:tcPr>
            <w:tcW w:w="833" w:type="pct"/>
          </w:tcPr>
          <w:p w:rsidR="003B783A" w:rsidRPr="003B783A" w:rsidRDefault="003B783A" w:rsidP="006A3108">
            <w:pPr>
              <w:spacing w:after="0" w:line="240" w:lineRule="auto"/>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Составлено протоколов об АПН</w:t>
            </w:r>
          </w:p>
        </w:tc>
        <w:tc>
          <w:tcPr>
            <w:tcW w:w="431"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43"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0</w:t>
            </w:r>
          </w:p>
        </w:tc>
        <w:tc>
          <w:tcPr>
            <w:tcW w:w="557"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lang w:val="en-US"/>
              </w:rPr>
            </w:pPr>
            <w:r w:rsidRPr="003B783A">
              <w:rPr>
                <w:rFonts w:ascii="Times New Roman" w:eastAsia="Calibri" w:hAnsi="Times New Roman" w:cs="Times New Roman"/>
                <w:color w:val="000000"/>
                <w:sz w:val="20"/>
                <w:szCs w:val="20"/>
                <w:lang w:val="en-US"/>
              </w:rPr>
              <w:t>0</w:t>
            </w:r>
          </w:p>
        </w:tc>
        <w:tc>
          <w:tcPr>
            <w:tcW w:w="432"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49" w:type="pct"/>
            <w:shd w:val="clear" w:color="auto" w:fill="FFFFFF" w:themeFill="background1"/>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3B783A" w:rsidRPr="003B783A" w:rsidRDefault="003B783A" w:rsidP="00AF121A">
            <w:pPr>
              <w:spacing w:after="0" w:line="240" w:lineRule="auto"/>
              <w:jc w:val="center"/>
              <w:rPr>
                <w:rFonts w:ascii="Times New Roman" w:eastAsia="Calibri" w:hAnsi="Times New Roman" w:cs="Times New Roman"/>
                <w:color w:val="000000"/>
                <w:sz w:val="20"/>
                <w:szCs w:val="20"/>
                <w:lang w:val="en-US"/>
              </w:rPr>
            </w:pPr>
          </w:p>
        </w:tc>
      </w:tr>
    </w:tbl>
    <w:p w:rsidR="006A3108" w:rsidRPr="003B783A" w:rsidRDefault="006A3108" w:rsidP="006A3108">
      <w:pPr>
        <w:spacing w:after="0" w:line="360" w:lineRule="auto"/>
        <w:ind w:firstLine="709"/>
        <w:jc w:val="both"/>
        <w:rPr>
          <w:rFonts w:ascii="Times New Roman" w:eastAsia="Calibri" w:hAnsi="Times New Roman" w:cs="Times New Roman"/>
          <w:i/>
          <w:sz w:val="28"/>
          <w:szCs w:val="28"/>
          <w:u w:val="single"/>
        </w:rPr>
      </w:pPr>
      <w:r w:rsidRPr="003B783A">
        <w:rPr>
          <w:rFonts w:ascii="Times New Roman" w:eastAsia="Calibri" w:hAnsi="Times New Roman" w:cs="Times New Roman"/>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4"/>
        <w:gridCol w:w="1026"/>
        <w:gridCol w:w="1024"/>
        <w:gridCol w:w="1024"/>
      </w:tblGrid>
      <w:tr w:rsidR="006A3108" w:rsidRPr="003B783A" w:rsidTr="006A3108">
        <w:tc>
          <w:tcPr>
            <w:tcW w:w="5000" w:type="pct"/>
            <w:gridSpan w:val="10"/>
          </w:tcPr>
          <w:p w:rsidR="006A3108" w:rsidRPr="003B783A" w:rsidRDefault="006A3108" w:rsidP="006A3108">
            <w:pPr>
              <w:spacing w:after="0" w:line="240" w:lineRule="auto"/>
              <w:jc w:val="center"/>
              <w:rPr>
                <w:rFonts w:ascii="Times New Roman" w:eastAsia="Calibri" w:hAnsi="Times New Roman" w:cs="Times New Roman"/>
                <w:b/>
                <w:color w:val="000000"/>
              </w:rPr>
            </w:pPr>
            <w:r w:rsidRPr="003B783A">
              <w:rPr>
                <w:rFonts w:ascii="Times New Roman" w:eastAsia="Calibri" w:hAnsi="Times New Roman" w:cs="Times New Roman"/>
                <w:b/>
                <w:color w:val="000000"/>
              </w:rPr>
              <w:t>Плановые мероприятия</w:t>
            </w:r>
          </w:p>
        </w:tc>
      </w:tr>
      <w:tr w:rsidR="00B66A45" w:rsidRPr="003B783A" w:rsidTr="006A3108">
        <w:tc>
          <w:tcPr>
            <w:tcW w:w="824" w:type="pct"/>
          </w:tcPr>
          <w:p w:rsidR="00B66A45" w:rsidRPr="003B783A" w:rsidRDefault="00B66A45"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 xml:space="preserve"> </w:t>
            </w:r>
          </w:p>
        </w:tc>
        <w:tc>
          <w:tcPr>
            <w:tcW w:w="431" w:type="pct"/>
            <w:gridSpan w:val="2"/>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46"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59"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564"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3B783A" w:rsidRPr="003B783A"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Запланировано</w:t>
            </w:r>
          </w:p>
        </w:tc>
        <w:tc>
          <w:tcPr>
            <w:tcW w:w="43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64</w:t>
            </w:r>
          </w:p>
        </w:tc>
        <w:tc>
          <w:tcPr>
            <w:tcW w:w="546"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63/127</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67/194</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71/265</w:t>
            </w:r>
          </w:p>
        </w:tc>
        <w:tc>
          <w:tcPr>
            <w:tcW w:w="564"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69</w:t>
            </w:r>
          </w:p>
        </w:tc>
        <w:tc>
          <w:tcPr>
            <w:tcW w:w="506" w:type="pct"/>
            <w:shd w:val="clear" w:color="auto" w:fill="FFFFFF" w:themeFill="background1"/>
          </w:tcPr>
          <w:p w:rsidR="003B783A" w:rsidRPr="003B783A" w:rsidRDefault="003B783A" w:rsidP="00AF121A">
            <w:pPr>
              <w:spacing w:after="0" w:line="240" w:lineRule="auto"/>
              <w:jc w:val="center"/>
              <w:rPr>
                <w:rFonts w:ascii="Calibri" w:eastAsia="Calibri" w:hAnsi="Calibri" w:cs="Times New Roman"/>
                <w:color w:val="000000"/>
                <w:sz w:val="20"/>
                <w:szCs w:val="20"/>
              </w:rPr>
            </w:pPr>
          </w:p>
        </w:tc>
        <w:tc>
          <w:tcPr>
            <w:tcW w:w="505" w:type="pct"/>
            <w:shd w:val="clear" w:color="auto" w:fill="FFFFFF" w:themeFill="background1"/>
          </w:tcPr>
          <w:p w:rsidR="003B783A" w:rsidRPr="003B783A" w:rsidRDefault="003B783A" w:rsidP="00AF121A">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Проведено</w:t>
            </w:r>
          </w:p>
        </w:tc>
        <w:tc>
          <w:tcPr>
            <w:tcW w:w="43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61</w:t>
            </w:r>
          </w:p>
        </w:tc>
        <w:tc>
          <w:tcPr>
            <w:tcW w:w="546"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61/122</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61/183</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lang w:val="en-US"/>
              </w:rPr>
              <w:t>65/2</w:t>
            </w:r>
            <w:r w:rsidRPr="003B783A">
              <w:rPr>
                <w:rFonts w:ascii="Times New Roman" w:eastAsia="Calibri" w:hAnsi="Times New Roman" w:cs="Times New Roman"/>
                <w:b/>
                <w:color w:val="000000"/>
                <w:sz w:val="20"/>
                <w:szCs w:val="20"/>
              </w:rPr>
              <w:t>48</w:t>
            </w:r>
          </w:p>
        </w:tc>
        <w:tc>
          <w:tcPr>
            <w:tcW w:w="564"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67</w:t>
            </w:r>
          </w:p>
        </w:tc>
        <w:tc>
          <w:tcPr>
            <w:tcW w:w="506" w:type="pct"/>
            <w:shd w:val="clear" w:color="auto" w:fill="FFFFFF" w:themeFill="background1"/>
          </w:tcPr>
          <w:p w:rsidR="003B783A" w:rsidRPr="003B783A" w:rsidRDefault="003B783A" w:rsidP="00AF121A">
            <w:pPr>
              <w:spacing w:after="0" w:line="240" w:lineRule="auto"/>
              <w:jc w:val="center"/>
              <w:rPr>
                <w:rFonts w:ascii="Calibri" w:eastAsia="Calibri" w:hAnsi="Calibri" w:cs="Times New Roman"/>
                <w:color w:val="000000"/>
                <w:sz w:val="20"/>
                <w:szCs w:val="20"/>
              </w:rPr>
            </w:pPr>
          </w:p>
        </w:tc>
        <w:tc>
          <w:tcPr>
            <w:tcW w:w="505" w:type="pct"/>
            <w:shd w:val="clear" w:color="auto" w:fill="FFFFFF" w:themeFill="background1"/>
          </w:tcPr>
          <w:p w:rsidR="003B783A" w:rsidRPr="003B783A" w:rsidRDefault="003B783A" w:rsidP="00AF121A">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3B783A" w:rsidRPr="003B783A" w:rsidRDefault="003B783A" w:rsidP="00107BE9">
            <w:pPr>
              <w:spacing w:after="0" w:line="240" w:lineRule="auto"/>
              <w:jc w:val="center"/>
              <w:rPr>
                <w:rFonts w:ascii="Times New Roman" w:eastAsia="Calibri" w:hAnsi="Times New Roman" w:cs="Times New Roman"/>
                <w:b/>
                <w:color w:val="000000"/>
                <w:sz w:val="20"/>
                <w:szCs w:val="20"/>
              </w:rPr>
            </w:pPr>
          </w:p>
        </w:tc>
      </w:tr>
      <w:tr w:rsidR="003B783A" w:rsidRPr="003B783A"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Выявлено нарушений</w:t>
            </w:r>
          </w:p>
        </w:tc>
        <w:tc>
          <w:tcPr>
            <w:tcW w:w="43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15</w:t>
            </w:r>
          </w:p>
        </w:tc>
        <w:tc>
          <w:tcPr>
            <w:tcW w:w="546"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32/47</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51/98</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lang w:val="en-US"/>
              </w:rPr>
              <w:t>38/13</w:t>
            </w:r>
            <w:r w:rsidRPr="003B783A">
              <w:rPr>
                <w:rFonts w:ascii="Times New Roman" w:eastAsia="Calibri" w:hAnsi="Times New Roman" w:cs="Times New Roman"/>
                <w:b/>
                <w:color w:val="000000"/>
                <w:sz w:val="20"/>
                <w:szCs w:val="20"/>
              </w:rPr>
              <w:t>6</w:t>
            </w:r>
          </w:p>
        </w:tc>
        <w:tc>
          <w:tcPr>
            <w:tcW w:w="564"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26</w:t>
            </w:r>
          </w:p>
        </w:tc>
        <w:tc>
          <w:tcPr>
            <w:tcW w:w="506" w:type="pct"/>
            <w:shd w:val="clear" w:color="auto" w:fill="FFFFFF" w:themeFill="background1"/>
          </w:tcPr>
          <w:p w:rsidR="003B783A" w:rsidRPr="003B783A" w:rsidRDefault="003B783A" w:rsidP="00AF121A">
            <w:pPr>
              <w:spacing w:after="0" w:line="240" w:lineRule="auto"/>
              <w:jc w:val="center"/>
              <w:rPr>
                <w:rFonts w:ascii="Calibri" w:eastAsia="Calibri" w:hAnsi="Calibri" w:cs="Times New Roman"/>
                <w:color w:val="000000"/>
                <w:sz w:val="20"/>
                <w:szCs w:val="20"/>
              </w:rPr>
            </w:pPr>
          </w:p>
        </w:tc>
        <w:tc>
          <w:tcPr>
            <w:tcW w:w="505" w:type="pct"/>
            <w:shd w:val="clear" w:color="auto" w:fill="FFFFFF" w:themeFill="background1"/>
          </w:tcPr>
          <w:p w:rsidR="003B783A" w:rsidRPr="003B783A" w:rsidRDefault="003B783A" w:rsidP="00AF121A">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3B783A" w:rsidRPr="003B783A" w:rsidRDefault="003B783A" w:rsidP="00107BE9">
            <w:pPr>
              <w:spacing w:after="0" w:line="240" w:lineRule="auto"/>
              <w:jc w:val="center"/>
              <w:rPr>
                <w:rFonts w:ascii="Times New Roman" w:eastAsia="Calibri" w:hAnsi="Times New Roman" w:cs="Times New Roman"/>
                <w:b/>
                <w:color w:val="000000"/>
                <w:sz w:val="20"/>
                <w:szCs w:val="20"/>
              </w:rPr>
            </w:pPr>
          </w:p>
        </w:tc>
      </w:tr>
      <w:tr w:rsidR="003B783A" w:rsidRPr="003B783A"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Выдано предписаний</w:t>
            </w:r>
          </w:p>
        </w:tc>
        <w:tc>
          <w:tcPr>
            <w:tcW w:w="43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46"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0</w:t>
            </w:r>
          </w:p>
        </w:tc>
        <w:tc>
          <w:tcPr>
            <w:tcW w:w="564"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06" w:type="pct"/>
            <w:shd w:val="clear" w:color="auto" w:fill="FFFFFF" w:themeFill="background1"/>
          </w:tcPr>
          <w:p w:rsidR="003B783A" w:rsidRPr="003B783A" w:rsidRDefault="003B783A" w:rsidP="00AF121A">
            <w:pPr>
              <w:spacing w:after="0" w:line="240" w:lineRule="auto"/>
              <w:jc w:val="center"/>
              <w:rPr>
                <w:rFonts w:ascii="Calibri" w:eastAsia="Calibri" w:hAnsi="Calibri" w:cs="Times New Roman"/>
                <w:color w:val="000000"/>
                <w:sz w:val="20"/>
                <w:szCs w:val="20"/>
              </w:rPr>
            </w:pPr>
          </w:p>
        </w:tc>
        <w:tc>
          <w:tcPr>
            <w:tcW w:w="505" w:type="pct"/>
            <w:shd w:val="clear" w:color="auto" w:fill="FFFFFF" w:themeFill="background1"/>
          </w:tcPr>
          <w:p w:rsidR="003B783A" w:rsidRPr="003B783A" w:rsidRDefault="003B783A" w:rsidP="00AF121A">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9A4102"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Составлено протоколов об АПН</w:t>
            </w:r>
          </w:p>
        </w:tc>
        <w:tc>
          <w:tcPr>
            <w:tcW w:w="43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13</w:t>
            </w:r>
          </w:p>
        </w:tc>
        <w:tc>
          <w:tcPr>
            <w:tcW w:w="546" w:type="pct"/>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27/40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lang w:val="en-US"/>
              </w:rPr>
            </w:pPr>
            <w:r w:rsidRPr="003B783A">
              <w:rPr>
                <w:rFonts w:ascii="Times New Roman" w:eastAsia="Calibri" w:hAnsi="Times New Roman" w:cs="Times New Roman"/>
                <w:color w:val="000000"/>
                <w:sz w:val="20"/>
                <w:szCs w:val="20"/>
              </w:rPr>
              <w:t>1</w:t>
            </w:r>
            <w:r w:rsidRPr="003B783A">
              <w:rPr>
                <w:rFonts w:ascii="Times New Roman" w:eastAsia="Calibri" w:hAnsi="Times New Roman" w:cs="Times New Roman"/>
                <w:color w:val="000000"/>
                <w:sz w:val="20"/>
                <w:szCs w:val="20"/>
                <w:lang w:val="en-US"/>
              </w:rPr>
              <w:t>4</w:t>
            </w:r>
            <w:r w:rsidRPr="003B783A">
              <w:rPr>
                <w:rFonts w:ascii="Times New Roman" w:eastAsia="Calibri" w:hAnsi="Times New Roman" w:cs="Times New Roman"/>
                <w:color w:val="000000"/>
                <w:sz w:val="20"/>
                <w:szCs w:val="20"/>
              </w:rPr>
              <w:t>/5</w:t>
            </w:r>
            <w:r w:rsidRPr="003B783A">
              <w:rPr>
                <w:rFonts w:ascii="Times New Roman" w:eastAsia="Calibri" w:hAnsi="Times New Roman" w:cs="Times New Roman"/>
                <w:color w:val="000000"/>
                <w:sz w:val="20"/>
                <w:szCs w:val="20"/>
                <w:lang w:val="en-US"/>
              </w:rPr>
              <w:t>4</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23/77</w:t>
            </w:r>
          </w:p>
        </w:tc>
        <w:tc>
          <w:tcPr>
            <w:tcW w:w="564"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10</w:t>
            </w:r>
          </w:p>
        </w:tc>
        <w:tc>
          <w:tcPr>
            <w:tcW w:w="506" w:type="pct"/>
            <w:shd w:val="clear" w:color="auto" w:fill="FFFFFF" w:themeFill="background1"/>
          </w:tcPr>
          <w:p w:rsidR="003B783A" w:rsidRPr="003B783A" w:rsidRDefault="003B783A" w:rsidP="00AF121A">
            <w:pPr>
              <w:spacing w:after="0" w:line="240" w:lineRule="auto"/>
              <w:jc w:val="center"/>
              <w:rPr>
                <w:rFonts w:ascii="Calibri" w:eastAsia="Calibri" w:hAnsi="Calibri" w:cs="Times New Roman"/>
                <w:color w:val="000000"/>
                <w:sz w:val="20"/>
                <w:szCs w:val="20"/>
              </w:rPr>
            </w:pPr>
          </w:p>
        </w:tc>
        <w:tc>
          <w:tcPr>
            <w:tcW w:w="505" w:type="pct"/>
            <w:shd w:val="clear" w:color="auto" w:fill="FFFFFF" w:themeFill="background1"/>
          </w:tcPr>
          <w:p w:rsidR="003B783A" w:rsidRPr="003B783A" w:rsidRDefault="003B783A" w:rsidP="00AF121A">
            <w:pPr>
              <w:spacing w:after="0" w:line="240" w:lineRule="auto"/>
              <w:jc w:val="center"/>
              <w:rPr>
                <w:rFonts w:ascii="Times New Roman" w:eastAsia="Calibri" w:hAnsi="Times New Roman" w:cs="Times New Roman"/>
                <w:color w:val="000000"/>
                <w:sz w:val="20"/>
                <w:szCs w:val="20"/>
                <w:lang w:val="en-US"/>
              </w:rPr>
            </w:pPr>
          </w:p>
        </w:tc>
        <w:tc>
          <w:tcPr>
            <w:tcW w:w="505" w:type="pct"/>
            <w:shd w:val="clear" w:color="auto" w:fill="D9D9D9" w:themeFill="background1" w:themeFillShade="D9"/>
          </w:tcPr>
          <w:p w:rsidR="003B783A" w:rsidRPr="003B783A" w:rsidRDefault="003B783A" w:rsidP="00AF121A">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5000" w:type="pct"/>
            <w:gridSpan w:val="10"/>
          </w:tcPr>
          <w:p w:rsidR="003B783A" w:rsidRPr="003B783A" w:rsidRDefault="003B783A" w:rsidP="006A3108">
            <w:pPr>
              <w:spacing w:after="0" w:line="240" w:lineRule="auto"/>
              <w:jc w:val="center"/>
              <w:rPr>
                <w:rFonts w:ascii="Times New Roman" w:eastAsia="Calibri" w:hAnsi="Times New Roman" w:cs="Times New Roman"/>
                <w:b/>
                <w:color w:val="000000"/>
              </w:rPr>
            </w:pPr>
            <w:r w:rsidRPr="003B783A">
              <w:rPr>
                <w:rFonts w:ascii="Times New Roman" w:eastAsia="Calibri" w:hAnsi="Times New Roman" w:cs="Times New Roman"/>
                <w:b/>
                <w:color w:val="000000"/>
              </w:rPr>
              <w:t>Внеплановые мероприятия</w:t>
            </w:r>
          </w:p>
        </w:tc>
      </w:tr>
      <w:tr w:rsidR="003B783A" w:rsidRPr="003B783A"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sz w:val="18"/>
                <w:szCs w:val="18"/>
              </w:rPr>
            </w:pPr>
          </w:p>
        </w:tc>
        <w:tc>
          <w:tcPr>
            <w:tcW w:w="41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59"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564" w:type="pct"/>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3B783A" w:rsidRPr="003B783A"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Проведено</w:t>
            </w:r>
          </w:p>
        </w:tc>
        <w:tc>
          <w:tcPr>
            <w:tcW w:w="418" w:type="pct"/>
          </w:tcPr>
          <w:p w:rsidR="003B783A" w:rsidRPr="003B783A" w:rsidRDefault="003B783A" w:rsidP="00292D8F">
            <w:pPr>
              <w:spacing w:after="0"/>
              <w:jc w:val="center"/>
              <w:rPr>
                <w:rFonts w:ascii="Times New Roman" w:eastAsia="Calibri" w:hAnsi="Times New Roman" w:cs="Times New Roman"/>
                <w:sz w:val="20"/>
                <w:szCs w:val="20"/>
              </w:rPr>
            </w:pPr>
            <w:r w:rsidRPr="003B783A">
              <w:rPr>
                <w:rFonts w:ascii="Times New Roman" w:eastAsia="Calibri" w:hAnsi="Times New Roman" w:cs="Times New Roman"/>
                <w:sz w:val="20"/>
                <w:szCs w:val="20"/>
              </w:rPr>
              <w:t>2</w:t>
            </w:r>
          </w:p>
        </w:tc>
        <w:tc>
          <w:tcPr>
            <w:tcW w:w="559" w:type="pct"/>
            <w:gridSpan w:val="2"/>
          </w:tcPr>
          <w:p w:rsidR="003B783A" w:rsidRPr="003B783A" w:rsidRDefault="003B783A" w:rsidP="00292D8F">
            <w:pPr>
              <w:spacing w:after="0"/>
              <w:jc w:val="center"/>
              <w:rPr>
                <w:rFonts w:ascii="Calibri" w:eastAsia="Calibri" w:hAnsi="Calibri" w:cs="Times New Roman"/>
                <w:sz w:val="20"/>
                <w:szCs w:val="20"/>
              </w:rPr>
            </w:pPr>
            <w:r w:rsidRPr="003B783A">
              <w:rPr>
                <w:rFonts w:ascii="Calibri" w:eastAsia="Calibri" w:hAnsi="Calibri" w:cs="Times New Roman"/>
                <w:sz w:val="20"/>
                <w:szCs w:val="20"/>
              </w:rPr>
              <w:t>1/3</w:t>
            </w:r>
          </w:p>
        </w:tc>
        <w:tc>
          <w:tcPr>
            <w:tcW w:w="559" w:type="pct"/>
          </w:tcPr>
          <w:p w:rsidR="003B783A" w:rsidRPr="003B783A" w:rsidRDefault="003B783A" w:rsidP="00292D8F">
            <w:pPr>
              <w:spacing w:after="0"/>
              <w:jc w:val="center"/>
              <w:rPr>
                <w:rFonts w:ascii="Times New Roman" w:eastAsia="Calibri" w:hAnsi="Times New Roman" w:cs="Times New Roman"/>
                <w:sz w:val="20"/>
                <w:szCs w:val="20"/>
              </w:rPr>
            </w:pPr>
            <w:r w:rsidRPr="003B783A">
              <w:rPr>
                <w:rFonts w:ascii="Times New Roman" w:eastAsia="Calibri" w:hAnsi="Times New Roman" w:cs="Times New Roman"/>
                <w:sz w:val="20"/>
                <w:szCs w:val="20"/>
              </w:rPr>
              <w:t>3/6</w:t>
            </w:r>
          </w:p>
        </w:tc>
        <w:tc>
          <w:tcPr>
            <w:tcW w:w="560" w:type="pct"/>
            <w:shd w:val="clear" w:color="auto" w:fill="D9D9D9" w:themeFill="background1" w:themeFillShade="D9"/>
          </w:tcPr>
          <w:p w:rsidR="003B783A" w:rsidRPr="003B783A" w:rsidRDefault="003B783A" w:rsidP="00292D8F">
            <w:pPr>
              <w:spacing w:after="0"/>
              <w:jc w:val="center"/>
              <w:rPr>
                <w:rFonts w:ascii="Times New Roman" w:eastAsia="Calibri" w:hAnsi="Times New Roman" w:cs="Times New Roman"/>
                <w:b/>
                <w:sz w:val="20"/>
                <w:szCs w:val="20"/>
                <w:lang w:val="en-US"/>
              </w:rPr>
            </w:pPr>
            <w:r w:rsidRPr="003B783A">
              <w:rPr>
                <w:rFonts w:ascii="Times New Roman" w:eastAsia="Calibri" w:hAnsi="Times New Roman" w:cs="Times New Roman"/>
                <w:b/>
                <w:sz w:val="20"/>
                <w:szCs w:val="20"/>
                <w:lang w:val="en-US"/>
              </w:rPr>
              <w:t>4/10</w:t>
            </w:r>
          </w:p>
        </w:tc>
        <w:tc>
          <w:tcPr>
            <w:tcW w:w="564" w:type="pct"/>
            <w:shd w:val="clear" w:color="auto" w:fill="FFFFFF" w:themeFill="background1"/>
          </w:tcPr>
          <w:p w:rsidR="003B783A" w:rsidRPr="003B783A" w:rsidRDefault="003B783A" w:rsidP="001260E9">
            <w:pPr>
              <w:spacing w:after="0"/>
              <w:jc w:val="center"/>
              <w:rPr>
                <w:rFonts w:ascii="Times New Roman" w:eastAsia="Calibri" w:hAnsi="Times New Roman" w:cs="Times New Roman"/>
                <w:sz w:val="20"/>
                <w:szCs w:val="20"/>
              </w:rPr>
            </w:pPr>
            <w:r w:rsidRPr="003B783A">
              <w:rPr>
                <w:rFonts w:ascii="Times New Roman" w:eastAsia="Calibri" w:hAnsi="Times New Roman" w:cs="Times New Roman"/>
                <w:sz w:val="20"/>
                <w:szCs w:val="20"/>
              </w:rPr>
              <w:t>2</w:t>
            </w:r>
          </w:p>
        </w:tc>
        <w:tc>
          <w:tcPr>
            <w:tcW w:w="506" w:type="pct"/>
            <w:shd w:val="clear" w:color="auto" w:fill="FFFFFF" w:themeFill="background1"/>
          </w:tcPr>
          <w:p w:rsidR="003B783A" w:rsidRPr="003B783A" w:rsidRDefault="003B783A" w:rsidP="006A3108">
            <w:pPr>
              <w:spacing w:after="0"/>
              <w:jc w:val="center"/>
              <w:rPr>
                <w:rFonts w:ascii="Calibri" w:eastAsia="Calibri" w:hAnsi="Calibri" w:cs="Times New Roman"/>
                <w:sz w:val="20"/>
                <w:szCs w:val="20"/>
              </w:rPr>
            </w:pPr>
          </w:p>
        </w:tc>
        <w:tc>
          <w:tcPr>
            <w:tcW w:w="505" w:type="pct"/>
            <w:shd w:val="clear" w:color="auto" w:fill="FFFFFF" w:themeFill="background1"/>
          </w:tcPr>
          <w:p w:rsidR="003B783A" w:rsidRPr="003B783A" w:rsidRDefault="003B783A" w:rsidP="006A3108">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3B783A" w:rsidRPr="003B783A" w:rsidRDefault="003B783A" w:rsidP="00963AE1">
            <w:pPr>
              <w:spacing w:after="0"/>
              <w:jc w:val="center"/>
              <w:rPr>
                <w:rFonts w:ascii="Times New Roman" w:eastAsia="Calibri" w:hAnsi="Times New Roman" w:cs="Times New Roman"/>
                <w:b/>
                <w:sz w:val="20"/>
                <w:szCs w:val="20"/>
                <w:lang w:val="en-US"/>
              </w:rPr>
            </w:pPr>
          </w:p>
        </w:tc>
      </w:tr>
      <w:tr w:rsidR="003B783A" w:rsidRPr="003B783A"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Выявлено нарушений</w:t>
            </w:r>
          </w:p>
        </w:tc>
        <w:tc>
          <w:tcPr>
            <w:tcW w:w="418" w:type="pct"/>
          </w:tcPr>
          <w:p w:rsidR="003B783A" w:rsidRPr="003B783A" w:rsidRDefault="003B783A" w:rsidP="00292D8F">
            <w:pPr>
              <w:spacing w:after="0"/>
              <w:jc w:val="center"/>
              <w:rPr>
                <w:rFonts w:ascii="Times New Roman" w:eastAsia="Calibri" w:hAnsi="Times New Roman" w:cs="Times New Roman"/>
                <w:sz w:val="20"/>
                <w:szCs w:val="20"/>
              </w:rPr>
            </w:pPr>
            <w:r w:rsidRPr="003B783A">
              <w:rPr>
                <w:rFonts w:ascii="Times New Roman" w:eastAsia="Calibri" w:hAnsi="Times New Roman" w:cs="Times New Roman"/>
                <w:sz w:val="20"/>
                <w:szCs w:val="20"/>
              </w:rPr>
              <w:t>0</w:t>
            </w:r>
          </w:p>
        </w:tc>
        <w:tc>
          <w:tcPr>
            <w:tcW w:w="559" w:type="pct"/>
            <w:gridSpan w:val="2"/>
          </w:tcPr>
          <w:p w:rsidR="003B783A" w:rsidRPr="003B783A" w:rsidRDefault="003B783A" w:rsidP="00292D8F">
            <w:pPr>
              <w:spacing w:after="0"/>
              <w:jc w:val="center"/>
              <w:rPr>
                <w:rFonts w:ascii="Calibri" w:eastAsia="Calibri" w:hAnsi="Calibri" w:cs="Times New Roman"/>
                <w:sz w:val="20"/>
                <w:szCs w:val="20"/>
              </w:rPr>
            </w:pPr>
            <w:r w:rsidRPr="003B783A">
              <w:rPr>
                <w:rFonts w:ascii="Calibri" w:eastAsia="Calibri" w:hAnsi="Calibri" w:cs="Times New Roman"/>
                <w:sz w:val="20"/>
                <w:szCs w:val="20"/>
              </w:rPr>
              <w:t>0</w:t>
            </w:r>
          </w:p>
        </w:tc>
        <w:tc>
          <w:tcPr>
            <w:tcW w:w="559" w:type="pct"/>
          </w:tcPr>
          <w:p w:rsidR="003B783A" w:rsidRPr="003B783A" w:rsidRDefault="003B783A" w:rsidP="00292D8F">
            <w:pPr>
              <w:spacing w:after="0"/>
              <w:jc w:val="center"/>
              <w:rPr>
                <w:rFonts w:ascii="Times New Roman" w:eastAsia="Calibri" w:hAnsi="Times New Roman" w:cs="Times New Roman"/>
                <w:sz w:val="20"/>
                <w:szCs w:val="20"/>
              </w:rPr>
            </w:pPr>
            <w:r w:rsidRPr="003B783A">
              <w:rPr>
                <w:rFonts w:ascii="Times New Roman" w:eastAsia="Calibri" w:hAnsi="Times New Roman" w:cs="Times New Roman"/>
                <w:sz w:val="20"/>
                <w:szCs w:val="20"/>
              </w:rPr>
              <w:t>1/1</w:t>
            </w:r>
          </w:p>
        </w:tc>
        <w:tc>
          <w:tcPr>
            <w:tcW w:w="560" w:type="pct"/>
            <w:shd w:val="clear" w:color="auto" w:fill="D9D9D9" w:themeFill="background1" w:themeFillShade="D9"/>
          </w:tcPr>
          <w:p w:rsidR="003B783A" w:rsidRPr="003B783A" w:rsidRDefault="003B783A" w:rsidP="00292D8F">
            <w:pPr>
              <w:spacing w:after="0"/>
              <w:jc w:val="center"/>
              <w:rPr>
                <w:rFonts w:ascii="Times New Roman" w:eastAsia="Calibri" w:hAnsi="Times New Roman" w:cs="Times New Roman"/>
                <w:b/>
                <w:sz w:val="20"/>
                <w:szCs w:val="20"/>
                <w:lang w:val="en-US"/>
              </w:rPr>
            </w:pPr>
            <w:r w:rsidRPr="003B783A">
              <w:rPr>
                <w:rFonts w:ascii="Times New Roman" w:eastAsia="Calibri" w:hAnsi="Times New Roman" w:cs="Times New Roman"/>
                <w:b/>
                <w:sz w:val="20"/>
                <w:szCs w:val="20"/>
                <w:lang w:val="en-US"/>
              </w:rPr>
              <w:t>2/3</w:t>
            </w:r>
          </w:p>
        </w:tc>
        <w:tc>
          <w:tcPr>
            <w:tcW w:w="564" w:type="pct"/>
            <w:shd w:val="clear" w:color="auto" w:fill="FFFFFF" w:themeFill="background1"/>
          </w:tcPr>
          <w:p w:rsidR="003B783A" w:rsidRPr="003B783A" w:rsidRDefault="003B783A" w:rsidP="001260E9">
            <w:pPr>
              <w:spacing w:after="0"/>
              <w:jc w:val="center"/>
              <w:rPr>
                <w:rFonts w:ascii="Times New Roman" w:eastAsia="Calibri" w:hAnsi="Times New Roman" w:cs="Times New Roman"/>
                <w:sz w:val="20"/>
                <w:szCs w:val="20"/>
              </w:rPr>
            </w:pPr>
            <w:r w:rsidRPr="003B783A">
              <w:rPr>
                <w:rFonts w:ascii="Times New Roman" w:eastAsia="Calibri" w:hAnsi="Times New Roman" w:cs="Times New Roman"/>
                <w:sz w:val="20"/>
                <w:szCs w:val="20"/>
              </w:rPr>
              <w:t>0</w:t>
            </w:r>
          </w:p>
        </w:tc>
        <w:tc>
          <w:tcPr>
            <w:tcW w:w="506" w:type="pct"/>
            <w:shd w:val="clear" w:color="auto" w:fill="FFFFFF" w:themeFill="background1"/>
          </w:tcPr>
          <w:p w:rsidR="003B783A" w:rsidRPr="003B783A" w:rsidRDefault="003B783A" w:rsidP="006A3108">
            <w:pPr>
              <w:spacing w:after="0"/>
              <w:jc w:val="center"/>
              <w:rPr>
                <w:rFonts w:ascii="Calibri" w:eastAsia="Calibri" w:hAnsi="Calibri" w:cs="Times New Roman"/>
                <w:sz w:val="20"/>
                <w:szCs w:val="20"/>
              </w:rPr>
            </w:pPr>
          </w:p>
        </w:tc>
        <w:tc>
          <w:tcPr>
            <w:tcW w:w="505" w:type="pct"/>
            <w:shd w:val="clear" w:color="auto" w:fill="FFFFFF" w:themeFill="background1"/>
          </w:tcPr>
          <w:p w:rsidR="003B783A" w:rsidRPr="003B783A" w:rsidRDefault="003B783A" w:rsidP="006A3108">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3B783A" w:rsidRPr="003B783A" w:rsidRDefault="003B783A" w:rsidP="00963AE1">
            <w:pPr>
              <w:spacing w:after="0"/>
              <w:jc w:val="center"/>
              <w:rPr>
                <w:rFonts w:ascii="Times New Roman" w:eastAsia="Calibri" w:hAnsi="Times New Roman" w:cs="Times New Roman"/>
                <w:b/>
                <w:sz w:val="20"/>
                <w:szCs w:val="20"/>
                <w:lang w:val="en-US"/>
              </w:rPr>
            </w:pPr>
          </w:p>
        </w:tc>
      </w:tr>
      <w:tr w:rsidR="003B783A" w:rsidRPr="003B783A"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Выдано предписаний</w:t>
            </w:r>
          </w:p>
        </w:tc>
        <w:tc>
          <w:tcPr>
            <w:tcW w:w="418" w:type="pct"/>
          </w:tcPr>
          <w:p w:rsidR="003B783A" w:rsidRPr="003B783A" w:rsidRDefault="003B783A" w:rsidP="00292D8F">
            <w:pPr>
              <w:spacing w:after="0"/>
              <w:jc w:val="center"/>
              <w:rPr>
                <w:rFonts w:ascii="Times New Roman" w:eastAsia="Calibri" w:hAnsi="Times New Roman" w:cs="Times New Roman"/>
                <w:sz w:val="20"/>
                <w:szCs w:val="20"/>
              </w:rPr>
            </w:pPr>
            <w:r w:rsidRPr="003B783A">
              <w:rPr>
                <w:rFonts w:ascii="Times New Roman" w:eastAsia="Calibri" w:hAnsi="Times New Roman" w:cs="Times New Roman"/>
                <w:sz w:val="20"/>
                <w:szCs w:val="20"/>
              </w:rPr>
              <w:t>0</w:t>
            </w:r>
          </w:p>
        </w:tc>
        <w:tc>
          <w:tcPr>
            <w:tcW w:w="559" w:type="pct"/>
            <w:gridSpan w:val="2"/>
          </w:tcPr>
          <w:p w:rsidR="003B783A" w:rsidRPr="003B783A" w:rsidRDefault="003B783A" w:rsidP="00292D8F">
            <w:pPr>
              <w:spacing w:after="0"/>
              <w:jc w:val="center"/>
              <w:rPr>
                <w:rFonts w:ascii="Calibri" w:eastAsia="Calibri" w:hAnsi="Calibri" w:cs="Times New Roman"/>
                <w:sz w:val="20"/>
                <w:szCs w:val="20"/>
              </w:rPr>
            </w:pPr>
            <w:r w:rsidRPr="003B783A">
              <w:rPr>
                <w:rFonts w:ascii="Calibri" w:eastAsia="Calibri" w:hAnsi="Calibri" w:cs="Times New Roman"/>
                <w:sz w:val="20"/>
                <w:szCs w:val="20"/>
              </w:rPr>
              <w:t>0</w:t>
            </w:r>
          </w:p>
        </w:tc>
        <w:tc>
          <w:tcPr>
            <w:tcW w:w="559" w:type="pct"/>
          </w:tcPr>
          <w:p w:rsidR="003B783A" w:rsidRPr="003B783A" w:rsidRDefault="003B783A" w:rsidP="00292D8F">
            <w:pPr>
              <w:spacing w:after="0"/>
              <w:jc w:val="center"/>
              <w:rPr>
                <w:rFonts w:ascii="Times New Roman" w:eastAsia="Calibri" w:hAnsi="Times New Roman" w:cs="Times New Roman"/>
                <w:sz w:val="20"/>
                <w:szCs w:val="20"/>
              </w:rPr>
            </w:pPr>
            <w:r w:rsidRPr="003B783A">
              <w:rPr>
                <w:rFonts w:ascii="Times New Roman" w:eastAsia="Calibri" w:hAnsi="Times New Roman" w:cs="Times New Roman"/>
                <w:sz w:val="20"/>
                <w:szCs w:val="20"/>
              </w:rPr>
              <w:t>0</w:t>
            </w:r>
          </w:p>
        </w:tc>
        <w:tc>
          <w:tcPr>
            <w:tcW w:w="560" w:type="pct"/>
            <w:shd w:val="clear" w:color="auto" w:fill="D9D9D9" w:themeFill="background1" w:themeFillShade="D9"/>
          </w:tcPr>
          <w:p w:rsidR="003B783A" w:rsidRPr="003B783A" w:rsidRDefault="003B783A" w:rsidP="00292D8F">
            <w:pPr>
              <w:spacing w:after="0"/>
              <w:jc w:val="center"/>
              <w:rPr>
                <w:rFonts w:ascii="Times New Roman" w:eastAsia="Calibri" w:hAnsi="Times New Roman" w:cs="Times New Roman"/>
                <w:b/>
                <w:sz w:val="20"/>
                <w:szCs w:val="20"/>
                <w:lang w:val="en-US"/>
              </w:rPr>
            </w:pPr>
            <w:r w:rsidRPr="003B783A">
              <w:rPr>
                <w:rFonts w:ascii="Times New Roman" w:eastAsia="Calibri" w:hAnsi="Times New Roman" w:cs="Times New Roman"/>
                <w:b/>
                <w:sz w:val="20"/>
                <w:szCs w:val="20"/>
                <w:lang w:val="en-US"/>
              </w:rPr>
              <w:t>0</w:t>
            </w:r>
          </w:p>
        </w:tc>
        <w:tc>
          <w:tcPr>
            <w:tcW w:w="564" w:type="pct"/>
            <w:shd w:val="clear" w:color="auto" w:fill="FFFFFF" w:themeFill="background1"/>
          </w:tcPr>
          <w:p w:rsidR="003B783A" w:rsidRPr="003B783A" w:rsidRDefault="003B783A" w:rsidP="001260E9">
            <w:pPr>
              <w:spacing w:after="0"/>
              <w:jc w:val="center"/>
              <w:rPr>
                <w:rFonts w:ascii="Times New Roman" w:eastAsia="Calibri" w:hAnsi="Times New Roman" w:cs="Times New Roman"/>
                <w:sz w:val="20"/>
                <w:szCs w:val="20"/>
              </w:rPr>
            </w:pPr>
            <w:r w:rsidRPr="003B783A">
              <w:rPr>
                <w:rFonts w:ascii="Times New Roman" w:eastAsia="Calibri" w:hAnsi="Times New Roman" w:cs="Times New Roman"/>
                <w:sz w:val="20"/>
                <w:szCs w:val="20"/>
              </w:rPr>
              <w:t>0</w:t>
            </w:r>
          </w:p>
        </w:tc>
        <w:tc>
          <w:tcPr>
            <w:tcW w:w="506" w:type="pct"/>
            <w:shd w:val="clear" w:color="auto" w:fill="FFFFFF" w:themeFill="background1"/>
          </w:tcPr>
          <w:p w:rsidR="003B783A" w:rsidRPr="003B783A" w:rsidRDefault="003B783A" w:rsidP="006A3108">
            <w:pPr>
              <w:spacing w:after="0"/>
              <w:jc w:val="center"/>
              <w:rPr>
                <w:rFonts w:ascii="Calibri" w:eastAsia="Calibri" w:hAnsi="Calibri" w:cs="Times New Roman"/>
                <w:sz w:val="20"/>
                <w:szCs w:val="20"/>
              </w:rPr>
            </w:pPr>
          </w:p>
        </w:tc>
        <w:tc>
          <w:tcPr>
            <w:tcW w:w="505" w:type="pct"/>
            <w:shd w:val="clear" w:color="auto" w:fill="FFFFFF" w:themeFill="background1"/>
          </w:tcPr>
          <w:p w:rsidR="003B783A" w:rsidRPr="003B783A" w:rsidRDefault="003B783A" w:rsidP="006A3108">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3B783A" w:rsidRPr="003B783A" w:rsidRDefault="003B783A" w:rsidP="00963AE1">
            <w:pPr>
              <w:spacing w:after="0"/>
              <w:jc w:val="center"/>
              <w:rPr>
                <w:rFonts w:ascii="Times New Roman" w:eastAsia="Calibri" w:hAnsi="Times New Roman" w:cs="Times New Roman"/>
                <w:b/>
                <w:sz w:val="20"/>
                <w:szCs w:val="20"/>
                <w:lang w:val="en-US"/>
              </w:rPr>
            </w:pPr>
          </w:p>
        </w:tc>
      </w:tr>
      <w:tr w:rsidR="003B783A" w:rsidRPr="003B783A"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Составлено протоколов об АПН</w:t>
            </w:r>
          </w:p>
        </w:tc>
        <w:tc>
          <w:tcPr>
            <w:tcW w:w="418" w:type="pct"/>
          </w:tcPr>
          <w:p w:rsidR="003B783A" w:rsidRPr="003B783A" w:rsidRDefault="003B783A" w:rsidP="00292D8F">
            <w:pPr>
              <w:spacing w:after="0"/>
              <w:jc w:val="center"/>
              <w:rPr>
                <w:rFonts w:ascii="Times New Roman" w:eastAsia="Calibri" w:hAnsi="Times New Roman" w:cs="Times New Roman"/>
                <w:sz w:val="20"/>
                <w:szCs w:val="20"/>
              </w:rPr>
            </w:pPr>
            <w:r w:rsidRPr="003B783A">
              <w:rPr>
                <w:rFonts w:ascii="Times New Roman" w:eastAsia="Calibri" w:hAnsi="Times New Roman" w:cs="Times New Roman"/>
                <w:sz w:val="20"/>
                <w:szCs w:val="20"/>
              </w:rPr>
              <w:t>0</w:t>
            </w:r>
          </w:p>
        </w:tc>
        <w:tc>
          <w:tcPr>
            <w:tcW w:w="559" w:type="pct"/>
            <w:gridSpan w:val="2"/>
          </w:tcPr>
          <w:p w:rsidR="003B783A" w:rsidRPr="003B783A" w:rsidRDefault="003B783A" w:rsidP="00292D8F">
            <w:pPr>
              <w:spacing w:after="0"/>
              <w:jc w:val="center"/>
              <w:rPr>
                <w:rFonts w:ascii="Calibri" w:eastAsia="Calibri" w:hAnsi="Calibri" w:cs="Times New Roman"/>
                <w:sz w:val="20"/>
                <w:szCs w:val="20"/>
              </w:rPr>
            </w:pPr>
            <w:r w:rsidRPr="003B783A">
              <w:rPr>
                <w:rFonts w:ascii="Calibri" w:eastAsia="Calibri" w:hAnsi="Calibri" w:cs="Times New Roman"/>
                <w:sz w:val="20"/>
                <w:szCs w:val="20"/>
              </w:rPr>
              <w:t>0</w:t>
            </w:r>
          </w:p>
        </w:tc>
        <w:tc>
          <w:tcPr>
            <w:tcW w:w="559" w:type="pct"/>
          </w:tcPr>
          <w:p w:rsidR="003B783A" w:rsidRPr="003B783A" w:rsidRDefault="003B783A" w:rsidP="00292D8F">
            <w:pPr>
              <w:spacing w:after="0"/>
              <w:jc w:val="center"/>
              <w:rPr>
                <w:rFonts w:ascii="Times New Roman" w:eastAsia="Calibri" w:hAnsi="Times New Roman" w:cs="Times New Roman"/>
                <w:sz w:val="20"/>
                <w:szCs w:val="20"/>
              </w:rPr>
            </w:pPr>
            <w:r w:rsidRPr="003B783A">
              <w:rPr>
                <w:rFonts w:ascii="Times New Roman" w:eastAsia="Calibri" w:hAnsi="Times New Roman" w:cs="Times New Roman"/>
                <w:sz w:val="20"/>
                <w:szCs w:val="20"/>
              </w:rPr>
              <w:t>0</w:t>
            </w:r>
          </w:p>
        </w:tc>
        <w:tc>
          <w:tcPr>
            <w:tcW w:w="560" w:type="pct"/>
            <w:shd w:val="clear" w:color="auto" w:fill="D9D9D9" w:themeFill="background1" w:themeFillShade="D9"/>
          </w:tcPr>
          <w:p w:rsidR="003B783A" w:rsidRPr="003B783A" w:rsidRDefault="003B783A" w:rsidP="00292D8F">
            <w:pPr>
              <w:spacing w:after="0"/>
              <w:jc w:val="center"/>
              <w:rPr>
                <w:rFonts w:ascii="Times New Roman" w:eastAsia="Calibri" w:hAnsi="Times New Roman" w:cs="Times New Roman"/>
                <w:b/>
                <w:sz w:val="20"/>
                <w:szCs w:val="20"/>
                <w:lang w:val="en-US"/>
              </w:rPr>
            </w:pPr>
            <w:r w:rsidRPr="003B783A">
              <w:rPr>
                <w:rFonts w:ascii="Times New Roman" w:eastAsia="Calibri" w:hAnsi="Times New Roman" w:cs="Times New Roman"/>
                <w:b/>
                <w:sz w:val="20"/>
                <w:szCs w:val="20"/>
                <w:lang w:val="en-US"/>
              </w:rPr>
              <w:t>1/1</w:t>
            </w:r>
          </w:p>
        </w:tc>
        <w:tc>
          <w:tcPr>
            <w:tcW w:w="564" w:type="pct"/>
            <w:shd w:val="clear" w:color="auto" w:fill="FFFFFF" w:themeFill="background1"/>
          </w:tcPr>
          <w:p w:rsidR="003B783A" w:rsidRPr="003B783A" w:rsidRDefault="003B783A" w:rsidP="001260E9">
            <w:pPr>
              <w:spacing w:after="0"/>
              <w:jc w:val="center"/>
              <w:rPr>
                <w:rFonts w:ascii="Times New Roman" w:eastAsia="Calibri" w:hAnsi="Times New Roman" w:cs="Times New Roman"/>
                <w:sz w:val="20"/>
                <w:szCs w:val="20"/>
              </w:rPr>
            </w:pPr>
            <w:r w:rsidRPr="003B783A">
              <w:rPr>
                <w:rFonts w:ascii="Times New Roman" w:eastAsia="Calibri" w:hAnsi="Times New Roman" w:cs="Times New Roman"/>
                <w:sz w:val="20"/>
                <w:szCs w:val="20"/>
              </w:rPr>
              <w:t>0</w:t>
            </w:r>
          </w:p>
        </w:tc>
        <w:tc>
          <w:tcPr>
            <w:tcW w:w="506" w:type="pct"/>
            <w:shd w:val="clear" w:color="auto" w:fill="FFFFFF" w:themeFill="background1"/>
          </w:tcPr>
          <w:p w:rsidR="003B783A" w:rsidRPr="003B783A" w:rsidRDefault="003B783A" w:rsidP="006A3108">
            <w:pPr>
              <w:spacing w:after="0"/>
              <w:jc w:val="center"/>
              <w:rPr>
                <w:rFonts w:ascii="Calibri" w:eastAsia="Calibri" w:hAnsi="Calibri" w:cs="Times New Roman"/>
                <w:sz w:val="20"/>
                <w:szCs w:val="20"/>
              </w:rPr>
            </w:pPr>
          </w:p>
        </w:tc>
        <w:tc>
          <w:tcPr>
            <w:tcW w:w="505" w:type="pct"/>
            <w:shd w:val="clear" w:color="auto" w:fill="FFFFFF" w:themeFill="background1"/>
          </w:tcPr>
          <w:p w:rsidR="003B783A" w:rsidRPr="003B783A" w:rsidRDefault="003B783A" w:rsidP="006A3108">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3B783A" w:rsidRPr="003B783A" w:rsidRDefault="003B783A" w:rsidP="00963AE1">
            <w:pPr>
              <w:spacing w:after="0"/>
              <w:jc w:val="center"/>
              <w:rPr>
                <w:rFonts w:ascii="Times New Roman" w:eastAsia="Calibri" w:hAnsi="Times New Roman" w:cs="Times New Roman"/>
                <w:b/>
                <w:sz w:val="20"/>
                <w:szCs w:val="20"/>
                <w:lang w:val="en-US"/>
              </w:rPr>
            </w:pPr>
          </w:p>
        </w:tc>
      </w:tr>
    </w:tbl>
    <w:p w:rsidR="006A3108" w:rsidRPr="003B783A" w:rsidRDefault="006A3108" w:rsidP="006A3108">
      <w:pPr>
        <w:spacing w:after="0" w:line="360" w:lineRule="auto"/>
        <w:ind w:firstLine="709"/>
        <w:jc w:val="both"/>
        <w:rPr>
          <w:rFonts w:ascii="Times New Roman" w:eastAsia="Calibri" w:hAnsi="Times New Roman" w:cs="Times New Roman"/>
          <w:i/>
          <w:sz w:val="28"/>
          <w:szCs w:val="28"/>
          <w:u w:val="single"/>
        </w:rPr>
      </w:pPr>
      <w:r w:rsidRPr="003B783A">
        <w:rPr>
          <w:rFonts w:ascii="Times New Roman" w:eastAsia="Calibri" w:hAnsi="Times New Roman" w:cs="Times New Roman"/>
          <w:i/>
          <w:sz w:val="28"/>
          <w:szCs w:val="28"/>
          <w:u w:val="single"/>
        </w:rPr>
        <w:t>Государственный контроль и надзор за соблюдением лицензионных требований владельцами лицензий на телерадиовещании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2"/>
        <w:gridCol w:w="1028"/>
        <w:gridCol w:w="1026"/>
        <w:gridCol w:w="1022"/>
      </w:tblGrid>
      <w:tr w:rsidR="006A3108" w:rsidRPr="003B783A" w:rsidTr="006A3108">
        <w:tc>
          <w:tcPr>
            <w:tcW w:w="5000" w:type="pct"/>
            <w:gridSpan w:val="10"/>
          </w:tcPr>
          <w:p w:rsidR="006A3108" w:rsidRPr="003B783A" w:rsidRDefault="006A3108" w:rsidP="006A3108">
            <w:pPr>
              <w:spacing w:after="0" w:line="240" w:lineRule="auto"/>
              <w:jc w:val="center"/>
              <w:rPr>
                <w:rFonts w:ascii="Times New Roman" w:eastAsia="Calibri" w:hAnsi="Times New Roman" w:cs="Times New Roman"/>
                <w:b/>
                <w:color w:val="000000"/>
              </w:rPr>
            </w:pPr>
            <w:r w:rsidRPr="003B783A">
              <w:rPr>
                <w:rFonts w:ascii="Times New Roman" w:eastAsia="Calibri" w:hAnsi="Times New Roman" w:cs="Times New Roman"/>
                <w:b/>
                <w:color w:val="000000"/>
              </w:rPr>
              <w:t>Плановые мероприятия</w:t>
            </w:r>
          </w:p>
        </w:tc>
      </w:tr>
      <w:tr w:rsidR="00B66A45" w:rsidRPr="003B783A" w:rsidTr="006A3108">
        <w:tc>
          <w:tcPr>
            <w:tcW w:w="824" w:type="pct"/>
          </w:tcPr>
          <w:p w:rsidR="00B66A45" w:rsidRPr="003B783A" w:rsidRDefault="00B66A45"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 xml:space="preserve"> </w:t>
            </w:r>
          </w:p>
        </w:tc>
        <w:tc>
          <w:tcPr>
            <w:tcW w:w="431" w:type="pct"/>
            <w:gridSpan w:val="2"/>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46"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59"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563"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07"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06"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04"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3B783A" w:rsidRPr="003B783A" w:rsidTr="00A00D4B">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Запланировано</w:t>
            </w:r>
          </w:p>
        </w:tc>
        <w:tc>
          <w:tcPr>
            <w:tcW w:w="43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10</w:t>
            </w:r>
          </w:p>
        </w:tc>
        <w:tc>
          <w:tcPr>
            <w:tcW w:w="546"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9/19</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10/29</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9/38</w:t>
            </w:r>
          </w:p>
        </w:tc>
        <w:tc>
          <w:tcPr>
            <w:tcW w:w="563" w:type="pct"/>
            <w:shd w:val="clear" w:color="auto" w:fill="FFFFFF" w:themeFill="background1"/>
          </w:tcPr>
          <w:p w:rsidR="003B783A" w:rsidRPr="0008474B" w:rsidRDefault="003B783A" w:rsidP="001260E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p>
        </w:tc>
        <w:tc>
          <w:tcPr>
            <w:tcW w:w="507"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3B783A" w:rsidRPr="003B783A" w:rsidRDefault="003B783A" w:rsidP="00013844">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3B783A" w:rsidRPr="003B783A" w:rsidRDefault="003B783A" w:rsidP="00963AE1">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A00D4B">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Проведено</w:t>
            </w:r>
          </w:p>
        </w:tc>
        <w:tc>
          <w:tcPr>
            <w:tcW w:w="43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9</w:t>
            </w:r>
          </w:p>
        </w:tc>
        <w:tc>
          <w:tcPr>
            <w:tcW w:w="546"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8/17</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8/25</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8/33</w:t>
            </w:r>
          </w:p>
        </w:tc>
        <w:tc>
          <w:tcPr>
            <w:tcW w:w="563" w:type="pct"/>
            <w:shd w:val="clear" w:color="auto" w:fill="FFFFFF" w:themeFill="background1"/>
          </w:tcPr>
          <w:p w:rsidR="003B783A" w:rsidRPr="0008474B" w:rsidRDefault="003B783A" w:rsidP="001260E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p>
        </w:tc>
        <w:tc>
          <w:tcPr>
            <w:tcW w:w="507"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3B783A" w:rsidRPr="003B783A" w:rsidRDefault="003B783A" w:rsidP="00013844">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3B783A" w:rsidRPr="003B783A" w:rsidRDefault="003B783A" w:rsidP="00963AE1">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A00D4B">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Выявлено нарушений</w:t>
            </w:r>
          </w:p>
        </w:tc>
        <w:tc>
          <w:tcPr>
            <w:tcW w:w="43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7</w:t>
            </w:r>
          </w:p>
        </w:tc>
        <w:tc>
          <w:tcPr>
            <w:tcW w:w="546"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5/12</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3/15</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3/18</w:t>
            </w:r>
          </w:p>
        </w:tc>
        <w:tc>
          <w:tcPr>
            <w:tcW w:w="563" w:type="pct"/>
            <w:shd w:val="clear" w:color="auto" w:fill="FFFFFF" w:themeFill="background1"/>
          </w:tcPr>
          <w:p w:rsidR="003B783A" w:rsidRPr="0008474B" w:rsidRDefault="003B783A" w:rsidP="001260E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507"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3B783A" w:rsidRPr="003B783A" w:rsidRDefault="003B783A" w:rsidP="00963AE1">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A00D4B">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Выдано предписаний</w:t>
            </w:r>
          </w:p>
        </w:tc>
        <w:tc>
          <w:tcPr>
            <w:tcW w:w="43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46"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0</w:t>
            </w:r>
          </w:p>
        </w:tc>
        <w:tc>
          <w:tcPr>
            <w:tcW w:w="563" w:type="pct"/>
            <w:shd w:val="clear" w:color="auto" w:fill="FFFFFF" w:themeFill="background1"/>
          </w:tcPr>
          <w:p w:rsidR="003B783A" w:rsidRPr="0008474B" w:rsidRDefault="003B783A" w:rsidP="001260E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07"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3B783A" w:rsidRPr="003B783A" w:rsidRDefault="003B783A" w:rsidP="00963AE1">
            <w:pPr>
              <w:spacing w:after="0" w:line="240" w:lineRule="auto"/>
              <w:jc w:val="center"/>
              <w:rPr>
                <w:rFonts w:ascii="Times New Roman" w:eastAsia="Calibri" w:hAnsi="Times New Roman" w:cs="Times New Roman"/>
                <w:b/>
                <w:color w:val="000000"/>
                <w:sz w:val="20"/>
                <w:szCs w:val="20"/>
                <w:lang w:val="en-US"/>
              </w:rPr>
            </w:pPr>
          </w:p>
        </w:tc>
      </w:tr>
      <w:tr w:rsidR="003B783A" w:rsidRPr="009A4102"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 xml:space="preserve">Составлено </w:t>
            </w:r>
            <w:r w:rsidRPr="003B783A">
              <w:rPr>
                <w:rFonts w:ascii="Times New Roman" w:eastAsia="Calibri" w:hAnsi="Times New Roman" w:cs="Times New Roman"/>
                <w:color w:val="000000"/>
              </w:rPr>
              <w:lastRenderedPageBreak/>
              <w:t>протоколов об АПН</w:t>
            </w:r>
          </w:p>
        </w:tc>
        <w:tc>
          <w:tcPr>
            <w:tcW w:w="43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lastRenderedPageBreak/>
              <w:t>6</w:t>
            </w:r>
          </w:p>
        </w:tc>
        <w:tc>
          <w:tcPr>
            <w:tcW w:w="546"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9/15</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6/21</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lang w:val="en-US"/>
              </w:rPr>
              <w:t>9/3</w:t>
            </w:r>
            <w:r w:rsidRPr="003B783A">
              <w:rPr>
                <w:rFonts w:ascii="Times New Roman" w:eastAsia="Calibri" w:hAnsi="Times New Roman" w:cs="Times New Roman"/>
                <w:b/>
                <w:color w:val="000000"/>
                <w:sz w:val="20"/>
                <w:szCs w:val="20"/>
              </w:rPr>
              <w:t>0</w:t>
            </w:r>
          </w:p>
        </w:tc>
        <w:tc>
          <w:tcPr>
            <w:tcW w:w="563" w:type="pct"/>
            <w:shd w:val="clear" w:color="auto" w:fill="FFFFFF" w:themeFill="background1"/>
          </w:tcPr>
          <w:p w:rsidR="003B783A" w:rsidRPr="0008474B" w:rsidRDefault="003B783A" w:rsidP="001260E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p>
        </w:tc>
        <w:tc>
          <w:tcPr>
            <w:tcW w:w="507"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3B783A" w:rsidRPr="003B783A" w:rsidRDefault="003B783A" w:rsidP="009A00E5">
            <w:pPr>
              <w:spacing w:after="0" w:line="240" w:lineRule="auto"/>
              <w:jc w:val="center"/>
              <w:rPr>
                <w:rFonts w:ascii="Times New Roman" w:eastAsia="Calibri" w:hAnsi="Times New Roman" w:cs="Times New Roman"/>
                <w:color w:val="000000"/>
                <w:sz w:val="20"/>
                <w:szCs w:val="20"/>
              </w:rPr>
            </w:pPr>
          </w:p>
        </w:tc>
        <w:tc>
          <w:tcPr>
            <w:tcW w:w="504" w:type="pct"/>
            <w:shd w:val="clear" w:color="auto" w:fill="FFFFFF" w:themeFill="background1"/>
          </w:tcPr>
          <w:p w:rsidR="003B783A" w:rsidRPr="003B783A" w:rsidRDefault="003B783A" w:rsidP="00107BE9">
            <w:pPr>
              <w:spacing w:after="0" w:line="240" w:lineRule="auto"/>
              <w:jc w:val="center"/>
              <w:rPr>
                <w:rFonts w:ascii="Times New Roman" w:eastAsia="Calibri" w:hAnsi="Times New Roman" w:cs="Times New Roman"/>
                <w:b/>
                <w:color w:val="000000"/>
                <w:sz w:val="20"/>
                <w:szCs w:val="20"/>
              </w:rPr>
            </w:pPr>
          </w:p>
        </w:tc>
      </w:tr>
      <w:tr w:rsidR="003B783A" w:rsidRPr="009A4102" w:rsidTr="006A3108">
        <w:tc>
          <w:tcPr>
            <w:tcW w:w="5000" w:type="pct"/>
            <w:gridSpan w:val="10"/>
          </w:tcPr>
          <w:p w:rsidR="003B783A" w:rsidRPr="009A4102" w:rsidRDefault="003B783A" w:rsidP="006A3108">
            <w:pPr>
              <w:spacing w:after="0" w:line="240" w:lineRule="auto"/>
              <w:jc w:val="center"/>
              <w:rPr>
                <w:rFonts w:ascii="Times New Roman" w:eastAsia="Calibri" w:hAnsi="Times New Roman" w:cs="Times New Roman"/>
                <w:b/>
                <w:color w:val="000000"/>
                <w:highlight w:val="yellow"/>
              </w:rPr>
            </w:pPr>
            <w:r w:rsidRPr="003B783A">
              <w:rPr>
                <w:rFonts w:ascii="Times New Roman" w:eastAsia="Calibri" w:hAnsi="Times New Roman" w:cs="Times New Roman"/>
                <w:b/>
                <w:color w:val="000000"/>
              </w:rPr>
              <w:lastRenderedPageBreak/>
              <w:t>Внеплановые мероприятия</w:t>
            </w:r>
          </w:p>
        </w:tc>
      </w:tr>
      <w:tr w:rsidR="003B783A" w:rsidRPr="009A4102" w:rsidTr="00A00D4B">
        <w:tc>
          <w:tcPr>
            <w:tcW w:w="824" w:type="pct"/>
          </w:tcPr>
          <w:p w:rsidR="003B783A" w:rsidRPr="003B783A" w:rsidRDefault="003B783A" w:rsidP="006A3108">
            <w:pPr>
              <w:spacing w:after="0" w:line="240" w:lineRule="auto"/>
              <w:rPr>
                <w:rFonts w:ascii="Times New Roman" w:eastAsia="Calibri" w:hAnsi="Times New Roman" w:cs="Times New Roman"/>
                <w:color w:val="000000"/>
              </w:rPr>
            </w:pPr>
          </w:p>
        </w:tc>
        <w:tc>
          <w:tcPr>
            <w:tcW w:w="41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59"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563" w:type="pct"/>
            <w:shd w:val="clear" w:color="auto" w:fill="auto"/>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07" w:type="pct"/>
            <w:shd w:val="clear" w:color="auto" w:fill="auto"/>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06" w:type="pct"/>
            <w:shd w:val="clear" w:color="auto" w:fill="auto"/>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04"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3B783A" w:rsidRPr="009A4102" w:rsidTr="00A00D4B">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Проведено</w:t>
            </w:r>
          </w:p>
        </w:tc>
        <w:tc>
          <w:tcPr>
            <w:tcW w:w="41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w:t>
            </w:r>
          </w:p>
        </w:tc>
        <w:tc>
          <w:tcPr>
            <w:tcW w:w="559" w:type="pct"/>
            <w:gridSpan w:val="2"/>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1/3</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3/6</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lang w:val="en-US"/>
              </w:rPr>
            </w:pPr>
            <w:r w:rsidRPr="003B783A">
              <w:rPr>
                <w:rFonts w:ascii="Times New Roman" w:eastAsia="Calibri" w:hAnsi="Times New Roman" w:cs="Times New Roman"/>
                <w:color w:val="000000"/>
                <w:sz w:val="20"/>
                <w:szCs w:val="20"/>
                <w:lang w:val="en-US"/>
              </w:rPr>
              <w:t>2/8</w:t>
            </w:r>
          </w:p>
        </w:tc>
        <w:tc>
          <w:tcPr>
            <w:tcW w:w="563" w:type="pct"/>
            <w:shd w:val="clear" w:color="auto" w:fill="auto"/>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w:t>
            </w:r>
          </w:p>
        </w:tc>
        <w:tc>
          <w:tcPr>
            <w:tcW w:w="507" w:type="pct"/>
            <w:shd w:val="clear" w:color="auto" w:fill="auto"/>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06" w:type="pct"/>
            <w:shd w:val="clear" w:color="auto" w:fill="auto"/>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3B783A" w:rsidRPr="003B783A" w:rsidRDefault="003B783A" w:rsidP="00963AE1">
            <w:pPr>
              <w:spacing w:after="0" w:line="240" w:lineRule="auto"/>
              <w:jc w:val="center"/>
              <w:rPr>
                <w:rFonts w:ascii="Times New Roman" w:eastAsia="Calibri" w:hAnsi="Times New Roman" w:cs="Times New Roman"/>
                <w:color w:val="000000"/>
                <w:sz w:val="20"/>
                <w:szCs w:val="20"/>
                <w:lang w:val="en-US"/>
              </w:rPr>
            </w:pPr>
          </w:p>
        </w:tc>
      </w:tr>
      <w:tr w:rsidR="003B783A" w:rsidRPr="009A4102" w:rsidTr="00A00D4B">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Выявлено нарушений</w:t>
            </w:r>
          </w:p>
        </w:tc>
        <w:tc>
          <w:tcPr>
            <w:tcW w:w="41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w:t>
            </w:r>
          </w:p>
        </w:tc>
        <w:tc>
          <w:tcPr>
            <w:tcW w:w="559" w:type="pct"/>
            <w:gridSpan w:val="2"/>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0/2</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1/3</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lang w:val="en-US"/>
              </w:rPr>
            </w:pPr>
            <w:r w:rsidRPr="003B783A">
              <w:rPr>
                <w:rFonts w:ascii="Times New Roman" w:eastAsia="Calibri" w:hAnsi="Times New Roman" w:cs="Times New Roman"/>
                <w:color w:val="000000"/>
                <w:sz w:val="20"/>
                <w:szCs w:val="20"/>
                <w:lang w:val="en-US"/>
              </w:rPr>
              <w:t>1/4</w:t>
            </w:r>
          </w:p>
        </w:tc>
        <w:tc>
          <w:tcPr>
            <w:tcW w:w="563" w:type="pct"/>
            <w:shd w:val="clear" w:color="auto" w:fill="auto"/>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w:t>
            </w:r>
          </w:p>
        </w:tc>
        <w:tc>
          <w:tcPr>
            <w:tcW w:w="507" w:type="pct"/>
            <w:shd w:val="clear" w:color="auto" w:fill="auto"/>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06" w:type="pct"/>
            <w:shd w:val="clear" w:color="auto" w:fill="auto"/>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3B783A" w:rsidRPr="003B783A" w:rsidRDefault="003B783A" w:rsidP="00963AE1">
            <w:pPr>
              <w:spacing w:after="0" w:line="240" w:lineRule="auto"/>
              <w:jc w:val="center"/>
              <w:rPr>
                <w:rFonts w:ascii="Times New Roman" w:eastAsia="Calibri" w:hAnsi="Times New Roman" w:cs="Times New Roman"/>
                <w:color w:val="000000"/>
                <w:sz w:val="20"/>
                <w:szCs w:val="20"/>
                <w:lang w:val="en-US"/>
              </w:rPr>
            </w:pPr>
          </w:p>
        </w:tc>
      </w:tr>
      <w:tr w:rsidR="003B783A" w:rsidRPr="009A4102" w:rsidTr="00A00D4B">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Выдано предписаний</w:t>
            </w:r>
          </w:p>
        </w:tc>
        <w:tc>
          <w:tcPr>
            <w:tcW w:w="41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9" w:type="pct"/>
            <w:gridSpan w:val="2"/>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lang w:val="en-US"/>
              </w:rPr>
            </w:pPr>
            <w:r w:rsidRPr="003B783A">
              <w:rPr>
                <w:rFonts w:ascii="Times New Roman" w:eastAsia="Calibri" w:hAnsi="Times New Roman" w:cs="Times New Roman"/>
                <w:color w:val="000000"/>
                <w:sz w:val="20"/>
                <w:szCs w:val="20"/>
                <w:lang w:val="en-US"/>
              </w:rPr>
              <w:t>0</w:t>
            </w:r>
          </w:p>
        </w:tc>
        <w:tc>
          <w:tcPr>
            <w:tcW w:w="563" w:type="pct"/>
            <w:shd w:val="clear" w:color="auto" w:fill="auto"/>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07" w:type="pct"/>
            <w:shd w:val="clear" w:color="auto" w:fill="auto"/>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06" w:type="pct"/>
            <w:shd w:val="clear" w:color="auto" w:fill="auto"/>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3B783A" w:rsidRPr="003B783A" w:rsidRDefault="003B783A" w:rsidP="00963AE1">
            <w:pPr>
              <w:spacing w:after="0" w:line="240" w:lineRule="auto"/>
              <w:jc w:val="center"/>
              <w:rPr>
                <w:rFonts w:ascii="Times New Roman" w:eastAsia="Calibri" w:hAnsi="Times New Roman" w:cs="Times New Roman"/>
                <w:color w:val="000000"/>
                <w:sz w:val="20"/>
                <w:szCs w:val="20"/>
                <w:lang w:val="en-US"/>
              </w:rPr>
            </w:pPr>
          </w:p>
        </w:tc>
      </w:tr>
      <w:tr w:rsidR="003B783A" w:rsidRPr="009A4102" w:rsidTr="00A00D4B">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Составлено протоколов об АПН</w:t>
            </w:r>
          </w:p>
        </w:tc>
        <w:tc>
          <w:tcPr>
            <w:tcW w:w="418"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59" w:type="pct"/>
            <w:gridSpan w:val="2"/>
          </w:tcPr>
          <w:p w:rsidR="003B783A" w:rsidRPr="003B783A" w:rsidRDefault="003B783A" w:rsidP="00292D8F">
            <w:pPr>
              <w:spacing w:after="0" w:line="240" w:lineRule="auto"/>
              <w:jc w:val="center"/>
              <w:rPr>
                <w:rFonts w:ascii="Calibri" w:eastAsia="Calibri" w:hAnsi="Calibri" w:cs="Times New Roman"/>
                <w:color w:val="000000"/>
                <w:sz w:val="20"/>
                <w:szCs w:val="20"/>
              </w:rPr>
            </w:pPr>
            <w:r w:rsidRPr="003B783A">
              <w:rPr>
                <w:rFonts w:ascii="Calibri" w:eastAsia="Calibri" w:hAnsi="Calibri" w:cs="Times New Roman"/>
                <w:color w:val="000000"/>
                <w:sz w:val="20"/>
                <w:szCs w:val="20"/>
              </w:rPr>
              <w:t>0</w:t>
            </w:r>
          </w:p>
        </w:tc>
        <w:tc>
          <w:tcPr>
            <w:tcW w:w="559" w:type="pct"/>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lang w:val="en-US"/>
              </w:rPr>
            </w:pPr>
            <w:r w:rsidRPr="003B783A">
              <w:rPr>
                <w:rFonts w:ascii="Times New Roman" w:eastAsia="Calibri" w:hAnsi="Times New Roman" w:cs="Times New Roman"/>
                <w:color w:val="000000"/>
                <w:sz w:val="20"/>
                <w:szCs w:val="20"/>
                <w:lang w:val="en-US"/>
              </w:rPr>
              <w:t>0</w:t>
            </w:r>
          </w:p>
        </w:tc>
        <w:tc>
          <w:tcPr>
            <w:tcW w:w="563" w:type="pct"/>
            <w:shd w:val="clear" w:color="auto" w:fill="auto"/>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07" w:type="pct"/>
            <w:shd w:val="clear" w:color="auto" w:fill="auto"/>
          </w:tcPr>
          <w:p w:rsidR="003B783A" w:rsidRPr="003B783A" w:rsidRDefault="003B783A" w:rsidP="006A3108">
            <w:pPr>
              <w:spacing w:after="0" w:line="240" w:lineRule="auto"/>
              <w:jc w:val="center"/>
              <w:rPr>
                <w:rFonts w:ascii="Calibri" w:eastAsia="Calibri" w:hAnsi="Calibri" w:cs="Times New Roman"/>
                <w:color w:val="000000"/>
                <w:sz w:val="20"/>
                <w:szCs w:val="20"/>
              </w:rPr>
            </w:pPr>
          </w:p>
        </w:tc>
        <w:tc>
          <w:tcPr>
            <w:tcW w:w="506" w:type="pct"/>
            <w:shd w:val="clear" w:color="auto" w:fill="auto"/>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3B783A" w:rsidRPr="003B783A" w:rsidRDefault="003B783A" w:rsidP="00963AE1">
            <w:pPr>
              <w:spacing w:after="0" w:line="240" w:lineRule="auto"/>
              <w:jc w:val="center"/>
              <w:rPr>
                <w:rFonts w:ascii="Times New Roman" w:eastAsia="Calibri" w:hAnsi="Times New Roman" w:cs="Times New Roman"/>
                <w:color w:val="000000"/>
                <w:sz w:val="20"/>
                <w:szCs w:val="20"/>
                <w:lang w:val="en-US"/>
              </w:rPr>
            </w:pPr>
          </w:p>
        </w:tc>
      </w:tr>
    </w:tbl>
    <w:p w:rsidR="006A3108" w:rsidRPr="009A4102" w:rsidRDefault="006A3108" w:rsidP="006A3108">
      <w:pPr>
        <w:spacing w:after="0" w:line="240" w:lineRule="auto"/>
        <w:ind w:firstLine="709"/>
        <w:rPr>
          <w:rFonts w:ascii="Times New Roman" w:eastAsia="Calibri" w:hAnsi="Times New Roman" w:cs="Times New Roman"/>
          <w:i/>
          <w:szCs w:val="26"/>
          <w:highlight w:val="yellow"/>
          <w:u w:val="single"/>
        </w:rPr>
      </w:pPr>
    </w:p>
    <w:p w:rsidR="006A3108" w:rsidRPr="003B783A" w:rsidRDefault="006A3108" w:rsidP="006A3108">
      <w:pPr>
        <w:spacing w:after="0" w:line="360" w:lineRule="auto"/>
        <w:ind w:firstLine="709"/>
        <w:jc w:val="both"/>
        <w:rPr>
          <w:rFonts w:ascii="Times New Roman" w:eastAsia="Calibri" w:hAnsi="Times New Roman" w:cs="Times New Roman"/>
          <w:i/>
          <w:sz w:val="28"/>
          <w:szCs w:val="28"/>
          <w:u w:val="single"/>
        </w:rPr>
      </w:pPr>
      <w:r w:rsidRPr="003B783A">
        <w:rPr>
          <w:rFonts w:ascii="Times New Roman" w:eastAsia="Calibri" w:hAnsi="Times New Roman" w:cs="Times New Roman"/>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874"/>
        <w:gridCol w:w="284"/>
        <w:gridCol w:w="823"/>
        <w:gridCol w:w="251"/>
        <w:gridCol w:w="882"/>
        <w:gridCol w:w="221"/>
        <w:gridCol w:w="914"/>
        <w:gridCol w:w="116"/>
        <w:gridCol w:w="1028"/>
        <w:gridCol w:w="1026"/>
        <w:gridCol w:w="1024"/>
        <w:gridCol w:w="1024"/>
      </w:tblGrid>
      <w:tr w:rsidR="006A3108" w:rsidRPr="003B783A" w:rsidTr="006A3108">
        <w:tc>
          <w:tcPr>
            <w:tcW w:w="5000" w:type="pct"/>
            <w:gridSpan w:val="13"/>
          </w:tcPr>
          <w:p w:rsidR="006A3108" w:rsidRPr="003B783A" w:rsidRDefault="006A3108" w:rsidP="006A3108">
            <w:pPr>
              <w:spacing w:after="0" w:line="240" w:lineRule="auto"/>
              <w:jc w:val="center"/>
              <w:rPr>
                <w:rFonts w:ascii="Times New Roman" w:eastAsia="Calibri" w:hAnsi="Times New Roman" w:cs="Times New Roman"/>
                <w:b/>
                <w:i/>
                <w:color w:val="000000"/>
              </w:rPr>
            </w:pPr>
            <w:r w:rsidRPr="003B783A">
              <w:rPr>
                <w:rFonts w:ascii="Times New Roman" w:eastAsia="Calibri" w:hAnsi="Times New Roman" w:cs="Times New Roman"/>
                <w:b/>
                <w:i/>
                <w:color w:val="000000"/>
              </w:rPr>
              <w:t>Плановые мероприятия</w:t>
            </w:r>
          </w:p>
        </w:tc>
      </w:tr>
      <w:tr w:rsidR="00B66A45" w:rsidRPr="003B783A" w:rsidTr="006A3108">
        <w:tc>
          <w:tcPr>
            <w:tcW w:w="824" w:type="pct"/>
          </w:tcPr>
          <w:p w:rsidR="00B66A45" w:rsidRPr="003B783A" w:rsidRDefault="00B66A45"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 xml:space="preserve"> </w:t>
            </w:r>
          </w:p>
        </w:tc>
        <w:tc>
          <w:tcPr>
            <w:tcW w:w="571" w:type="pct"/>
            <w:gridSpan w:val="2"/>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30" w:type="pct"/>
            <w:gridSpan w:val="2"/>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44" w:type="pct"/>
            <w:gridSpan w:val="2"/>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08" w:type="pct"/>
            <w:gridSpan w:val="2"/>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507"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3B783A" w:rsidRPr="003B783A"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Запланировано</w:t>
            </w:r>
          </w:p>
        </w:tc>
        <w:tc>
          <w:tcPr>
            <w:tcW w:w="57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64</w:t>
            </w:r>
          </w:p>
        </w:tc>
        <w:tc>
          <w:tcPr>
            <w:tcW w:w="530"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71/135</w:t>
            </w:r>
          </w:p>
        </w:tc>
        <w:tc>
          <w:tcPr>
            <w:tcW w:w="544"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71/206</w:t>
            </w:r>
          </w:p>
        </w:tc>
        <w:tc>
          <w:tcPr>
            <w:tcW w:w="508" w:type="pct"/>
            <w:gridSpan w:val="2"/>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rPr>
            </w:pPr>
            <w:r w:rsidRPr="003B783A">
              <w:rPr>
                <w:rFonts w:ascii="Times New Roman" w:eastAsia="Calibri" w:hAnsi="Times New Roman" w:cs="Times New Roman"/>
                <w:b/>
                <w:color w:val="000000"/>
                <w:sz w:val="20"/>
                <w:szCs w:val="20"/>
                <w:lang w:val="en-US"/>
              </w:rPr>
              <w:t>71/27</w:t>
            </w:r>
            <w:r w:rsidRPr="003B783A">
              <w:rPr>
                <w:rFonts w:ascii="Times New Roman" w:eastAsia="Calibri" w:hAnsi="Times New Roman" w:cs="Times New Roman"/>
                <w:b/>
                <w:color w:val="000000"/>
                <w:sz w:val="20"/>
                <w:szCs w:val="20"/>
              </w:rPr>
              <w:t>7</w:t>
            </w:r>
          </w:p>
        </w:tc>
        <w:tc>
          <w:tcPr>
            <w:tcW w:w="507"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69</w:t>
            </w:r>
          </w:p>
        </w:tc>
        <w:tc>
          <w:tcPr>
            <w:tcW w:w="506"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3B783A" w:rsidRPr="003B783A" w:rsidRDefault="003B783A" w:rsidP="00107BE9">
            <w:pPr>
              <w:spacing w:after="0" w:line="240" w:lineRule="auto"/>
              <w:jc w:val="center"/>
              <w:rPr>
                <w:rFonts w:ascii="Times New Roman" w:eastAsia="Calibri" w:hAnsi="Times New Roman" w:cs="Times New Roman"/>
                <w:b/>
                <w:color w:val="000000"/>
                <w:sz w:val="20"/>
                <w:szCs w:val="20"/>
              </w:rPr>
            </w:pPr>
          </w:p>
        </w:tc>
      </w:tr>
      <w:tr w:rsidR="003B783A" w:rsidRPr="003B783A"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Проведено</w:t>
            </w:r>
          </w:p>
        </w:tc>
        <w:tc>
          <w:tcPr>
            <w:tcW w:w="57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61</w:t>
            </w:r>
          </w:p>
        </w:tc>
        <w:tc>
          <w:tcPr>
            <w:tcW w:w="530"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69/130</w:t>
            </w:r>
          </w:p>
        </w:tc>
        <w:tc>
          <w:tcPr>
            <w:tcW w:w="544"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65/195</w:t>
            </w:r>
          </w:p>
        </w:tc>
        <w:tc>
          <w:tcPr>
            <w:tcW w:w="508" w:type="pct"/>
            <w:gridSpan w:val="2"/>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65/260</w:t>
            </w:r>
          </w:p>
        </w:tc>
        <w:tc>
          <w:tcPr>
            <w:tcW w:w="507"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67</w:t>
            </w:r>
          </w:p>
        </w:tc>
        <w:tc>
          <w:tcPr>
            <w:tcW w:w="506"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3B783A" w:rsidRPr="003B783A" w:rsidRDefault="003B783A" w:rsidP="00963AE1">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Выявлено нарушений</w:t>
            </w:r>
          </w:p>
        </w:tc>
        <w:tc>
          <w:tcPr>
            <w:tcW w:w="57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30"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3/3</w:t>
            </w:r>
          </w:p>
        </w:tc>
        <w:tc>
          <w:tcPr>
            <w:tcW w:w="544"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9/12</w:t>
            </w:r>
          </w:p>
        </w:tc>
        <w:tc>
          <w:tcPr>
            <w:tcW w:w="508" w:type="pct"/>
            <w:gridSpan w:val="2"/>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3/15</w:t>
            </w:r>
          </w:p>
        </w:tc>
        <w:tc>
          <w:tcPr>
            <w:tcW w:w="507"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w:t>
            </w:r>
          </w:p>
        </w:tc>
        <w:tc>
          <w:tcPr>
            <w:tcW w:w="506"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3B783A" w:rsidRPr="003B783A" w:rsidRDefault="003B783A" w:rsidP="00963AE1">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Выдано предписаний</w:t>
            </w:r>
          </w:p>
        </w:tc>
        <w:tc>
          <w:tcPr>
            <w:tcW w:w="57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30"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44"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08" w:type="pct"/>
            <w:gridSpan w:val="2"/>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0</w:t>
            </w:r>
          </w:p>
        </w:tc>
        <w:tc>
          <w:tcPr>
            <w:tcW w:w="507"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06"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3B783A" w:rsidRPr="003B783A" w:rsidRDefault="003B783A" w:rsidP="00963AE1">
            <w:pPr>
              <w:spacing w:after="0" w:line="240" w:lineRule="auto"/>
              <w:jc w:val="center"/>
              <w:rPr>
                <w:rFonts w:ascii="Times New Roman" w:eastAsia="Calibri" w:hAnsi="Times New Roman" w:cs="Times New Roman"/>
                <w:b/>
                <w:color w:val="000000"/>
                <w:sz w:val="20"/>
                <w:szCs w:val="20"/>
                <w:lang w:val="en-US"/>
              </w:rPr>
            </w:pPr>
          </w:p>
        </w:tc>
      </w:tr>
      <w:tr w:rsidR="003B783A" w:rsidRPr="003B783A" w:rsidTr="006A3108">
        <w:tc>
          <w:tcPr>
            <w:tcW w:w="824" w:type="pct"/>
          </w:tcPr>
          <w:p w:rsidR="003B783A" w:rsidRPr="003B783A" w:rsidRDefault="003B783A" w:rsidP="006A3108">
            <w:pPr>
              <w:spacing w:after="0" w:line="240" w:lineRule="auto"/>
              <w:rPr>
                <w:rFonts w:ascii="Times New Roman" w:eastAsia="Calibri" w:hAnsi="Times New Roman" w:cs="Times New Roman"/>
                <w:color w:val="000000"/>
              </w:rPr>
            </w:pPr>
            <w:r w:rsidRPr="003B783A">
              <w:rPr>
                <w:rFonts w:ascii="Times New Roman" w:eastAsia="Calibri" w:hAnsi="Times New Roman" w:cs="Times New Roman"/>
                <w:color w:val="000000"/>
              </w:rPr>
              <w:t>Составлено протоколов об АПН</w:t>
            </w:r>
          </w:p>
        </w:tc>
        <w:tc>
          <w:tcPr>
            <w:tcW w:w="571"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0</w:t>
            </w:r>
          </w:p>
        </w:tc>
        <w:tc>
          <w:tcPr>
            <w:tcW w:w="530"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2/2</w:t>
            </w:r>
          </w:p>
        </w:tc>
        <w:tc>
          <w:tcPr>
            <w:tcW w:w="544" w:type="pct"/>
            <w:gridSpan w:val="2"/>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10/12</w:t>
            </w:r>
          </w:p>
        </w:tc>
        <w:tc>
          <w:tcPr>
            <w:tcW w:w="508" w:type="pct"/>
            <w:gridSpan w:val="2"/>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b/>
                <w:color w:val="000000"/>
                <w:sz w:val="20"/>
                <w:szCs w:val="20"/>
                <w:lang w:val="en-US"/>
              </w:rPr>
            </w:pPr>
            <w:r w:rsidRPr="003B783A">
              <w:rPr>
                <w:rFonts w:ascii="Times New Roman" w:eastAsia="Calibri" w:hAnsi="Times New Roman" w:cs="Times New Roman"/>
                <w:b/>
                <w:color w:val="000000"/>
                <w:sz w:val="20"/>
                <w:szCs w:val="20"/>
                <w:lang w:val="en-US"/>
              </w:rPr>
              <w:t>3/15</w:t>
            </w:r>
          </w:p>
        </w:tc>
        <w:tc>
          <w:tcPr>
            <w:tcW w:w="507" w:type="pct"/>
            <w:shd w:val="clear" w:color="auto" w:fill="FFFFFF" w:themeFill="background1"/>
          </w:tcPr>
          <w:p w:rsidR="003B783A" w:rsidRPr="003B783A" w:rsidRDefault="003B783A" w:rsidP="001260E9">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w:t>
            </w:r>
          </w:p>
        </w:tc>
        <w:tc>
          <w:tcPr>
            <w:tcW w:w="506"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FFFFFF" w:themeFill="background1"/>
          </w:tcPr>
          <w:p w:rsidR="003B783A" w:rsidRPr="003B783A" w:rsidRDefault="003B783A"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3B783A" w:rsidRPr="003B783A" w:rsidRDefault="003B783A" w:rsidP="00963AE1">
            <w:pPr>
              <w:spacing w:after="0" w:line="240" w:lineRule="auto"/>
              <w:jc w:val="center"/>
              <w:rPr>
                <w:rFonts w:ascii="Times New Roman" w:eastAsia="Calibri" w:hAnsi="Times New Roman" w:cs="Times New Roman"/>
                <w:b/>
                <w:color w:val="000000"/>
                <w:sz w:val="20"/>
                <w:szCs w:val="20"/>
                <w:lang w:val="en-US"/>
              </w:rPr>
            </w:pPr>
          </w:p>
        </w:tc>
      </w:tr>
      <w:tr w:rsidR="003B783A" w:rsidRPr="009A4102" w:rsidTr="00107BE9">
        <w:trPr>
          <w:trHeight w:val="285"/>
        </w:trPr>
        <w:tc>
          <w:tcPr>
            <w:tcW w:w="5000" w:type="pct"/>
            <w:gridSpan w:val="13"/>
          </w:tcPr>
          <w:p w:rsidR="003B783A" w:rsidRPr="003B783A" w:rsidRDefault="003B783A" w:rsidP="006A3108">
            <w:pPr>
              <w:spacing w:after="0" w:line="240" w:lineRule="auto"/>
              <w:jc w:val="center"/>
              <w:rPr>
                <w:rFonts w:ascii="Times New Roman" w:eastAsia="Calibri" w:hAnsi="Times New Roman" w:cs="Times New Roman"/>
                <w:b/>
                <w:i/>
                <w:color w:val="000000"/>
              </w:rPr>
            </w:pPr>
            <w:r w:rsidRPr="003B783A">
              <w:rPr>
                <w:rFonts w:ascii="Times New Roman" w:eastAsia="Calibri" w:hAnsi="Times New Roman" w:cs="Times New Roman"/>
                <w:b/>
                <w:i/>
                <w:color w:val="000000"/>
              </w:rPr>
              <w:t>Внеплановые мероприятия</w:t>
            </w:r>
          </w:p>
        </w:tc>
      </w:tr>
      <w:tr w:rsidR="003B783A" w:rsidRPr="009A4102" w:rsidTr="006A3108">
        <w:tc>
          <w:tcPr>
            <w:tcW w:w="824" w:type="pct"/>
          </w:tcPr>
          <w:p w:rsidR="003B783A" w:rsidRPr="009A4102" w:rsidRDefault="003B783A" w:rsidP="006A3108">
            <w:pPr>
              <w:spacing w:after="0" w:line="240" w:lineRule="auto"/>
              <w:rPr>
                <w:rFonts w:ascii="Times New Roman" w:eastAsia="Calibri" w:hAnsi="Times New Roman" w:cs="Times New Roman"/>
                <w:color w:val="000000"/>
                <w:highlight w:val="yellow"/>
              </w:rPr>
            </w:pPr>
          </w:p>
        </w:tc>
        <w:tc>
          <w:tcPr>
            <w:tcW w:w="431" w:type="pct"/>
          </w:tcPr>
          <w:p w:rsidR="003B783A" w:rsidRPr="000006E7" w:rsidRDefault="003B783A" w:rsidP="00292D8F">
            <w:pPr>
              <w:spacing w:after="0" w:line="240" w:lineRule="auto"/>
              <w:jc w:val="center"/>
              <w:rPr>
                <w:rFonts w:ascii="Times New Roman" w:eastAsia="Calibri" w:hAnsi="Times New Roman" w:cs="Times New Roman"/>
                <w:color w:val="000000"/>
                <w:sz w:val="20"/>
                <w:szCs w:val="20"/>
              </w:rPr>
            </w:pPr>
            <w:r w:rsidRPr="000006E7">
              <w:rPr>
                <w:rFonts w:ascii="Times New Roman" w:eastAsia="Calibri" w:hAnsi="Times New Roman" w:cs="Times New Roman"/>
                <w:color w:val="000000"/>
                <w:sz w:val="20"/>
                <w:szCs w:val="20"/>
              </w:rPr>
              <w:t>1 квартал 2014</w:t>
            </w:r>
          </w:p>
        </w:tc>
        <w:tc>
          <w:tcPr>
            <w:tcW w:w="546" w:type="pct"/>
            <w:gridSpan w:val="2"/>
          </w:tcPr>
          <w:p w:rsidR="003B783A" w:rsidRPr="000006E7" w:rsidRDefault="003B783A" w:rsidP="00292D8F">
            <w:pPr>
              <w:spacing w:after="0" w:line="240" w:lineRule="auto"/>
              <w:jc w:val="center"/>
              <w:rPr>
                <w:rFonts w:ascii="Times New Roman" w:eastAsia="Calibri" w:hAnsi="Times New Roman" w:cs="Times New Roman"/>
                <w:color w:val="000000"/>
                <w:sz w:val="20"/>
                <w:szCs w:val="20"/>
              </w:rPr>
            </w:pPr>
            <w:r w:rsidRPr="000006E7">
              <w:rPr>
                <w:rFonts w:ascii="Times New Roman" w:eastAsia="Calibri" w:hAnsi="Times New Roman" w:cs="Times New Roman"/>
                <w:color w:val="000000"/>
                <w:sz w:val="20"/>
                <w:szCs w:val="20"/>
              </w:rPr>
              <w:t>2 квартал 2014 / 6 месяцев 2014</w:t>
            </w:r>
          </w:p>
        </w:tc>
        <w:tc>
          <w:tcPr>
            <w:tcW w:w="559" w:type="pct"/>
            <w:gridSpan w:val="2"/>
          </w:tcPr>
          <w:p w:rsidR="003B783A" w:rsidRPr="000006E7" w:rsidRDefault="003B783A" w:rsidP="00292D8F">
            <w:pPr>
              <w:spacing w:after="0" w:line="240" w:lineRule="auto"/>
              <w:jc w:val="center"/>
              <w:rPr>
                <w:rFonts w:ascii="Times New Roman" w:eastAsia="Calibri" w:hAnsi="Times New Roman" w:cs="Times New Roman"/>
                <w:color w:val="000000"/>
                <w:sz w:val="20"/>
                <w:szCs w:val="20"/>
              </w:rPr>
            </w:pPr>
            <w:r w:rsidRPr="000006E7">
              <w:rPr>
                <w:rFonts w:ascii="Times New Roman" w:eastAsia="Calibri" w:hAnsi="Times New Roman" w:cs="Times New Roman"/>
                <w:color w:val="000000"/>
                <w:sz w:val="20"/>
                <w:szCs w:val="20"/>
              </w:rPr>
              <w:t>3 квартал 2014 / 9 месяцев 2014</w:t>
            </w:r>
          </w:p>
        </w:tc>
        <w:tc>
          <w:tcPr>
            <w:tcW w:w="560" w:type="pct"/>
            <w:gridSpan w:val="2"/>
            <w:shd w:val="clear" w:color="auto" w:fill="D9D9D9" w:themeFill="background1" w:themeFillShade="D9"/>
          </w:tcPr>
          <w:p w:rsidR="003B783A" w:rsidRPr="000006E7" w:rsidRDefault="003B783A" w:rsidP="00292D8F">
            <w:pPr>
              <w:spacing w:after="0" w:line="240" w:lineRule="auto"/>
              <w:jc w:val="center"/>
              <w:rPr>
                <w:rFonts w:ascii="Times New Roman" w:eastAsia="Calibri" w:hAnsi="Times New Roman" w:cs="Times New Roman"/>
                <w:color w:val="000000"/>
                <w:sz w:val="20"/>
                <w:szCs w:val="20"/>
              </w:rPr>
            </w:pPr>
            <w:r w:rsidRPr="000006E7">
              <w:rPr>
                <w:rFonts w:ascii="Times New Roman" w:eastAsia="Calibri" w:hAnsi="Times New Roman" w:cs="Times New Roman"/>
                <w:color w:val="000000"/>
                <w:sz w:val="20"/>
                <w:szCs w:val="20"/>
              </w:rPr>
              <w:t>4 квартал 2014 / 12 месяцев 2014</w:t>
            </w:r>
          </w:p>
        </w:tc>
        <w:tc>
          <w:tcPr>
            <w:tcW w:w="564" w:type="pct"/>
            <w:gridSpan w:val="2"/>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3B783A" w:rsidRPr="003B783A" w:rsidRDefault="003B783A"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3B783A" w:rsidRPr="009A4102" w:rsidTr="006A3108">
        <w:tc>
          <w:tcPr>
            <w:tcW w:w="824" w:type="pct"/>
          </w:tcPr>
          <w:p w:rsidR="003B783A" w:rsidRPr="00B66A45" w:rsidRDefault="003B783A" w:rsidP="006A3108">
            <w:pPr>
              <w:spacing w:after="0" w:line="240" w:lineRule="auto"/>
              <w:rPr>
                <w:rFonts w:ascii="Times New Roman" w:eastAsia="Calibri" w:hAnsi="Times New Roman" w:cs="Times New Roman"/>
                <w:color w:val="000000"/>
              </w:rPr>
            </w:pPr>
            <w:r w:rsidRPr="00B66A45">
              <w:rPr>
                <w:rFonts w:ascii="Times New Roman" w:eastAsia="Calibri" w:hAnsi="Times New Roman" w:cs="Times New Roman"/>
                <w:color w:val="000000"/>
              </w:rPr>
              <w:t>Проведено</w:t>
            </w:r>
          </w:p>
        </w:tc>
        <w:tc>
          <w:tcPr>
            <w:tcW w:w="431" w:type="pct"/>
          </w:tcPr>
          <w:p w:rsidR="003B783A" w:rsidRPr="00B66A45" w:rsidRDefault="003B783A" w:rsidP="00292D8F">
            <w:pPr>
              <w:spacing w:after="0"/>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2</w:t>
            </w:r>
          </w:p>
        </w:tc>
        <w:tc>
          <w:tcPr>
            <w:tcW w:w="546" w:type="pct"/>
            <w:gridSpan w:val="2"/>
          </w:tcPr>
          <w:p w:rsidR="003B783A" w:rsidRPr="00B66A45" w:rsidRDefault="003B783A" w:rsidP="00292D8F">
            <w:pPr>
              <w:spacing w:after="0"/>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1/3</w:t>
            </w:r>
          </w:p>
        </w:tc>
        <w:tc>
          <w:tcPr>
            <w:tcW w:w="559" w:type="pct"/>
            <w:gridSpan w:val="2"/>
          </w:tcPr>
          <w:p w:rsidR="003B783A" w:rsidRPr="00B66A45" w:rsidRDefault="003B783A" w:rsidP="00292D8F">
            <w:pPr>
              <w:spacing w:after="0"/>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3/6</w:t>
            </w:r>
          </w:p>
        </w:tc>
        <w:tc>
          <w:tcPr>
            <w:tcW w:w="560" w:type="pct"/>
            <w:gridSpan w:val="2"/>
            <w:shd w:val="clear" w:color="auto" w:fill="D9D9D9" w:themeFill="background1" w:themeFillShade="D9"/>
          </w:tcPr>
          <w:p w:rsidR="003B783A" w:rsidRPr="00B66A45" w:rsidRDefault="003B783A" w:rsidP="00292D8F">
            <w:pPr>
              <w:spacing w:after="0"/>
              <w:jc w:val="center"/>
              <w:rPr>
                <w:rFonts w:ascii="Times New Roman" w:eastAsia="Calibri" w:hAnsi="Times New Roman" w:cs="Times New Roman"/>
                <w:b/>
                <w:sz w:val="20"/>
                <w:szCs w:val="20"/>
              </w:rPr>
            </w:pPr>
            <w:r w:rsidRPr="00B66A45">
              <w:rPr>
                <w:rFonts w:ascii="Times New Roman" w:eastAsia="Calibri" w:hAnsi="Times New Roman" w:cs="Times New Roman"/>
                <w:b/>
                <w:sz w:val="20"/>
                <w:szCs w:val="20"/>
                <w:lang w:val="en-US"/>
              </w:rPr>
              <w:t>4/10</w:t>
            </w:r>
          </w:p>
        </w:tc>
        <w:tc>
          <w:tcPr>
            <w:tcW w:w="564" w:type="pct"/>
            <w:gridSpan w:val="2"/>
            <w:shd w:val="clear" w:color="auto" w:fill="FFFFFF" w:themeFill="background1"/>
          </w:tcPr>
          <w:p w:rsidR="003B783A" w:rsidRPr="00107BE9" w:rsidRDefault="003B783A" w:rsidP="001260E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06" w:type="pct"/>
            <w:shd w:val="clear" w:color="auto" w:fill="FFFFFF" w:themeFill="background1"/>
          </w:tcPr>
          <w:p w:rsidR="003B783A" w:rsidRPr="009A4102" w:rsidRDefault="003B783A" w:rsidP="006A3108">
            <w:pPr>
              <w:spacing w:after="0"/>
              <w:jc w:val="center"/>
              <w:rPr>
                <w:rFonts w:ascii="Times New Roman" w:eastAsia="Calibri" w:hAnsi="Times New Roman" w:cs="Times New Roman"/>
                <w:sz w:val="20"/>
                <w:szCs w:val="20"/>
                <w:highlight w:val="yellow"/>
              </w:rPr>
            </w:pPr>
          </w:p>
        </w:tc>
        <w:tc>
          <w:tcPr>
            <w:tcW w:w="505" w:type="pct"/>
            <w:shd w:val="clear" w:color="auto" w:fill="FFFFFF" w:themeFill="background1"/>
          </w:tcPr>
          <w:p w:rsidR="003B783A" w:rsidRPr="009A4102" w:rsidRDefault="003B783A" w:rsidP="006A3108">
            <w:pPr>
              <w:spacing w:after="0"/>
              <w:jc w:val="center"/>
              <w:rPr>
                <w:rFonts w:ascii="Times New Roman" w:eastAsia="Calibri" w:hAnsi="Times New Roman" w:cs="Times New Roman"/>
                <w:sz w:val="20"/>
                <w:szCs w:val="20"/>
                <w:highlight w:val="yellow"/>
              </w:rPr>
            </w:pPr>
          </w:p>
        </w:tc>
        <w:tc>
          <w:tcPr>
            <w:tcW w:w="505" w:type="pct"/>
            <w:shd w:val="clear" w:color="auto" w:fill="D9D9D9" w:themeFill="background1" w:themeFillShade="D9"/>
          </w:tcPr>
          <w:p w:rsidR="003B783A" w:rsidRPr="009A4102" w:rsidRDefault="003B783A" w:rsidP="00963AE1">
            <w:pPr>
              <w:spacing w:after="0"/>
              <w:jc w:val="center"/>
              <w:rPr>
                <w:rFonts w:ascii="Times New Roman" w:eastAsia="Calibri" w:hAnsi="Times New Roman" w:cs="Times New Roman"/>
                <w:b/>
                <w:sz w:val="20"/>
                <w:szCs w:val="20"/>
                <w:highlight w:val="yellow"/>
              </w:rPr>
            </w:pPr>
          </w:p>
        </w:tc>
      </w:tr>
      <w:tr w:rsidR="003B783A" w:rsidRPr="009A4102" w:rsidTr="006A3108">
        <w:tc>
          <w:tcPr>
            <w:tcW w:w="824" w:type="pct"/>
          </w:tcPr>
          <w:p w:rsidR="003B783A" w:rsidRPr="00B66A45" w:rsidRDefault="003B783A" w:rsidP="006A3108">
            <w:pPr>
              <w:spacing w:after="0" w:line="240" w:lineRule="auto"/>
              <w:rPr>
                <w:rFonts w:ascii="Times New Roman" w:eastAsia="Calibri" w:hAnsi="Times New Roman" w:cs="Times New Roman"/>
                <w:color w:val="000000"/>
              </w:rPr>
            </w:pPr>
            <w:r w:rsidRPr="00B66A45">
              <w:rPr>
                <w:rFonts w:ascii="Times New Roman" w:eastAsia="Calibri" w:hAnsi="Times New Roman" w:cs="Times New Roman"/>
                <w:color w:val="000000"/>
              </w:rPr>
              <w:t>Выявлено нарушений</w:t>
            </w:r>
          </w:p>
        </w:tc>
        <w:tc>
          <w:tcPr>
            <w:tcW w:w="431" w:type="pct"/>
          </w:tcPr>
          <w:p w:rsidR="003B783A" w:rsidRPr="00B66A45" w:rsidRDefault="003B783A" w:rsidP="00292D8F">
            <w:pPr>
              <w:spacing w:after="0" w:line="240" w:lineRule="auto"/>
              <w:jc w:val="center"/>
              <w:rPr>
                <w:rFonts w:ascii="Times New Roman" w:eastAsia="Calibri" w:hAnsi="Times New Roman" w:cs="Times New Roman"/>
                <w:color w:val="000000"/>
                <w:sz w:val="20"/>
                <w:szCs w:val="20"/>
              </w:rPr>
            </w:pPr>
            <w:r w:rsidRPr="00B66A45">
              <w:rPr>
                <w:rFonts w:ascii="Times New Roman" w:eastAsia="Calibri" w:hAnsi="Times New Roman" w:cs="Times New Roman"/>
                <w:color w:val="000000"/>
                <w:sz w:val="20"/>
                <w:szCs w:val="20"/>
              </w:rPr>
              <w:t>0</w:t>
            </w:r>
          </w:p>
        </w:tc>
        <w:tc>
          <w:tcPr>
            <w:tcW w:w="546" w:type="pct"/>
            <w:gridSpan w:val="2"/>
          </w:tcPr>
          <w:p w:rsidR="003B783A" w:rsidRPr="00B66A45" w:rsidRDefault="003B783A" w:rsidP="00292D8F">
            <w:pPr>
              <w:spacing w:after="0" w:line="240" w:lineRule="auto"/>
              <w:jc w:val="center"/>
              <w:rPr>
                <w:rFonts w:ascii="Times New Roman" w:eastAsia="Calibri" w:hAnsi="Times New Roman" w:cs="Times New Roman"/>
                <w:color w:val="000000"/>
                <w:sz w:val="20"/>
                <w:szCs w:val="20"/>
              </w:rPr>
            </w:pPr>
            <w:r w:rsidRPr="00B66A45">
              <w:rPr>
                <w:rFonts w:ascii="Times New Roman" w:eastAsia="Calibri" w:hAnsi="Times New Roman" w:cs="Times New Roman"/>
                <w:color w:val="000000"/>
                <w:sz w:val="20"/>
                <w:szCs w:val="20"/>
              </w:rPr>
              <w:t>0</w:t>
            </w:r>
          </w:p>
        </w:tc>
        <w:tc>
          <w:tcPr>
            <w:tcW w:w="559" w:type="pct"/>
            <w:gridSpan w:val="2"/>
          </w:tcPr>
          <w:p w:rsidR="003B783A" w:rsidRPr="00B66A45" w:rsidRDefault="003B783A" w:rsidP="00292D8F">
            <w:pPr>
              <w:spacing w:after="0" w:line="240" w:lineRule="auto"/>
              <w:jc w:val="center"/>
              <w:rPr>
                <w:rFonts w:ascii="Times New Roman" w:eastAsia="Calibri" w:hAnsi="Times New Roman" w:cs="Times New Roman"/>
                <w:color w:val="000000"/>
                <w:sz w:val="20"/>
                <w:szCs w:val="20"/>
              </w:rPr>
            </w:pPr>
            <w:r w:rsidRPr="00B66A45">
              <w:rPr>
                <w:rFonts w:ascii="Times New Roman" w:eastAsia="Calibri" w:hAnsi="Times New Roman" w:cs="Times New Roman"/>
                <w:color w:val="000000"/>
                <w:sz w:val="20"/>
                <w:szCs w:val="20"/>
              </w:rPr>
              <w:t>0</w:t>
            </w:r>
          </w:p>
        </w:tc>
        <w:tc>
          <w:tcPr>
            <w:tcW w:w="560" w:type="pct"/>
            <w:gridSpan w:val="2"/>
            <w:shd w:val="clear" w:color="auto" w:fill="D9D9D9" w:themeFill="background1" w:themeFillShade="D9"/>
          </w:tcPr>
          <w:p w:rsidR="003B783A" w:rsidRPr="00B66A45" w:rsidRDefault="003B783A" w:rsidP="00292D8F">
            <w:pPr>
              <w:spacing w:after="0"/>
              <w:jc w:val="center"/>
              <w:rPr>
                <w:rFonts w:ascii="Times New Roman" w:eastAsia="Calibri" w:hAnsi="Times New Roman" w:cs="Times New Roman"/>
                <w:b/>
                <w:sz w:val="20"/>
                <w:szCs w:val="20"/>
                <w:lang w:val="en-US"/>
              </w:rPr>
            </w:pPr>
            <w:r w:rsidRPr="00B66A45">
              <w:rPr>
                <w:rFonts w:ascii="Times New Roman" w:eastAsia="Calibri" w:hAnsi="Times New Roman" w:cs="Times New Roman"/>
                <w:b/>
                <w:sz w:val="20"/>
                <w:szCs w:val="20"/>
                <w:lang w:val="en-US"/>
              </w:rPr>
              <w:t>0</w:t>
            </w:r>
          </w:p>
        </w:tc>
        <w:tc>
          <w:tcPr>
            <w:tcW w:w="564" w:type="pct"/>
            <w:gridSpan w:val="2"/>
            <w:shd w:val="clear" w:color="auto" w:fill="FFFFFF" w:themeFill="background1"/>
          </w:tcPr>
          <w:p w:rsidR="003B783A" w:rsidRPr="00107BE9" w:rsidRDefault="003B783A" w:rsidP="001260E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06" w:type="pct"/>
            <w:shd w:val="clear" w:color="auto" w:fill="FFFFFF" w:themeFill="background1"/>
          </w:tcPr>
          <w:p w:rsidR="003B783A" w:rsidRPr="009A4102" w:rsidRDefault="003B783A" w:rsidP="006A3108">
            <w:pPr>
              <w:spacing w:after="0" w:line="240" w:lineRule="auto"/>
              <w:jc w:val="center"/>
              <w:rPr>
                <w:rFonts w:ascii="Times New Roman" w:eastAsia="Calibri" w:hAnsi="Times New Roman" w:cs="Times New Roman"/>
                <w:color w:val="000000"/>
                <w:sz w:val="20"/>
                <w:szCs w:val="20"/>
                <w:highlight w:val="yellow"/>
              </w:rPr>
            </w:pPr>
          </w:p>
        </w:tc>
        <w:tc>
          <w:tcPr>
            <w:tcW w:w="505" w:type="pct"/>
            <w:shd w:val="clear" w:color="auto" w:fill="FFFFFF" w:themeFill="background1"/>
          </w:tcPr>
          <w:p w:rsidR="003B783A" w:rsidRPr="009A4102" w:rsidRDefault="003B783A" w:rsidP="006A3108">
            <w:pPr>
              <w:spacing w:after="0" w:line="240" w:lineRule="auto"/>
              <w:jc w:val="center"/>
              <w:rPr>
                <w:rFonts w:ascii="Times New Roman" w:eastAsia="Calibri" w:hAnsi="Times New Roman" w:cs="Times New Roman"/>
                <w:color w:val="000000"/>
                <w:sz w:val="20"/>
                <w:szCs w:val="20"/>
                <w:highlight w:val="yellow"/>
              </w:rPr>
            </w:pPr>
          </w:p>
        </w:tc>
        <w:tc>
          <w:tcPr>
            <w:tcW w:w="505" w:type="pct"/>
            <w:shd w:val="clear" w:color="auto" w:fill="D9D9D9" w:themeFill="background1" w:themeFillShade="D9"/>
          </w:tcPr>
          <w:p w:rsidR="003B783A" w:rsidRPr="009A4102" w:rsidRDefault="003B783A" w:rsidP="00963AE1">
            <w:pPr>
              <w:spacing w:after="0"/>
              <w:jc w:val="center"/>
              <w:rPr>
                <w:rFonts w:ascii="Times New Roman" w:eastAsia="Calibri" w:hAnsi="Times New Roman" w:cs="Times New Roman"/>
                <w:b/>
                <w:sz w:val="20"/>
                <w:szCs w:val="20"/>
                <w:highlight w:val="yellow"/>
                <w:lang w:val="en-US"/>
              </w:rPr>
            </w:pPr>
          </w:p>
        </w:tc>
      </w:tr>
      <w:tr w:rsidR="003B783A" w:rsidRPr="009A4102" w:rsidTr="006A3108">
        <w:tc>
          <w:tcPr>
            <w:tcW w:w="824" w:type="pct"/>
          </w:tcPr>
          <w:p w:rsidR="003B783A" w:rsidRPr="00B66A45" w:rsidRDefault="003B783A" w:rsidP="006A3108">
            <w:pPr>
              <w:spacing w:after="0" w:line="240" w:lineRule="auto"/>
              <w:rPr>
                <w:rFonts w:ascii="Times New Roman" w:eastAsia="Calibri" w:hAnsi="Times New Roman" w:cs="Times New Roman"/>
                <w:color w:val="000000"/>
              </w:rPr>
            </w:pPr>
            <w:r w:rsidRPr="00B66A45">
              <w:rPr>
                <w:rFonts w:ascii="Times New Roman" w:eastAsia="Calibri" w:hAnsi="Times New Roman" w:cs="Times New Roman"/>
                <w:color w:val="000000"/>
              </w:rPr>
              <w:t>Выдано предписаний</w:t>
            </w:r>
          </w:p>
        </w:tc>
        <w:tc>
          <w:tcPr>
            <w:tcW w:w="431" w:type="pct"/>
          </w:tcPr>
          <w:p w:rsidR="003B783A" w:rsidRPr="00B66A45" w:rsidRDefault="003B783A" w:rsidP="00292D8F">
            <w:pPr>
              <w:spacing w:after="0" w:line="240" w:lineRule="auto"/>
              <w:jc w:val="center"/>
              <w:rPr>
                <w:rFonts w:ascii="Times New Roman" w:eastAsia="Calibri" w:hAnsi="Times New Roman" w:cs="Times New Roman"/>
                <w:color w:val="000000"/>
                <w:sz w:val="20"/>
                <w:szCs w:val="20"/>
              </w:rPr>
            </w:pPr>
            <w:r w:rsidRPr="00B66A45">
              <w:rPr>
                <w:rFonts w:ascii="Times New Roman" w:eastAsia="Calibri" w:hAnsi="Times New Roman" w:cs="Times New Roman"/>
                <w:color w:val="000000"/>
                <w:sz w:val="20"/>
                <w:szCs w:val="20"/>
              </w:rPr>
              <w:t>0</w:t>
            </w:r>
          </w:p>
        </w:tc>
        <w:tc>
          <w:tcPr>
            <w:tcW w:w="546" w:type="pct"/>
            <w:gridSpan w:val="2"/>
          </w:tcPr>
          <w:p w:rsidR="003B783A" w:rsidRPr="00B66A45" w:rsidRDefault="003B783A" w:rsidP="00292D8F">
            <w:pPr>
              <w:spacing w:after="0" w:line="240" w:lineRule="auto"/>
              <w:jc w:val="center"/>
              <w:rPr>
                <w:rFonts w:ascii="Times New Roman" w:eastAsia="Calibri" w:hAnsi="Times New Roman" w:cs="Times New Roman"/>
                <w:color w:val="000000"/>
                <w:sz w:val="20"/>
                <w:szCs w:val="20"/>
              </w:rPr>
            </w:pPr>
            <w:r w:rsidRPr="00B66A45">
              <w:rPr>
                <w:rFonts w:ascii="Times New Roman" w:eastAsia="Calibri" w:hAnsi="Times New Roman" w:cs="Times New Roman"/>
                <w:color w:val="000000"/>
                <w:sz w:val="20"/>
                <w:szCs w:val="20"/>
              </w:rPr>
              <w:t>0</w:t>
            </w:r>
          </w:p>
        </w:tc>
        <w:tc>
          <w:tcPr>
            <w:tcW w:w="559" w:type="pct"/>
            <w:gridSpan w:val="2"/>
          </w:tcPr>
          <w:p w:rsidR="003B783A" w:rsidRPr="00B66A45" w:rsidRDefault="003B783A" w:rsidP="00292D8F">
            <w:pPr>
              <w:spacing w:after="0" w:line="240" w:lineRule="auto"/>
              <w:jc w:val="center"/>
              <w:rPr>
                <w:rFonts w:ascii="Times New Roman" w:eastAsia="Calibri" w:hAnsi="Times New Roman" w:cs="Times New Roman"/>
                <w:color w:val="000000"/>
                <w:sz w:val="20"/>
                <w:szCs w:val="20"/>
              </w:rPr>
            </w:pPr>
            <w:r w:rsidRPr="00B66A45">
              <w:rPr>
                <w:rFonts w:ascii="Times New Roman" w:eastAsia="Calibri" w:hAnsi="Times New Roman" w:cs="Times New Roman"/>
                <w:color w:val="000000"/>
                <w:sz w:val="20"/>
                <w:szCs w:val="20"/>
              </w:rPr>
              <w:t>0</w:t>
            </w:r>
          </w:p>
        </w:tc>
        <w:tc>
          <w:tcPr>
            <w:tcW w:w="560" w:type="pct"/>
            <w:gridSpan w:val="2"/>
            <w:shd w:val="clear" w:color="auto" w:fill="D9D9D9" w:themeFill="background1" w:themeFillShade="D9"/>
          </w:tcPr>
          <w:p w:rsidR="003B783A" w:rsidRPr="00B66A45" w:rsidRDefault="003B783A" w:rsidP="00292D8F">
            <w:pPr>
              <w:spacing w:after="0" w:line="240" w:lineRule="auto"/>
              <w:jc w:val="center"/>
              <w:rPr>
                <w:rFonts w:ascii="Times New Roman" w:eastAsia="Calibri" w:hAnsi="Times New Roman" w:cs="Times New Roman"/>
                <w:b/>
                <w:color w:val="000000"/>
                <w:sz w:val="20"/>
                <w:szCs w:val="20"/>
                <w:lang w:val="en-US"/>
              </w:rPr>
            </w:pPr>
            <w:r w:rsidRPr="00B66A45">
              <w:rPr>
                <w:rFonts w:ascii="Times New Roman" w:eastAsia="Calibri" w:hAnsi="Times New Roman" w:cs="Times New Roman"/>
                <w:b/>
                <w:color w:val="000000"/>
                <w:sz w:val="20"/>
                <w:szCs w:val="20"/>
                <w:lang w:val="en-US"/>
              </w:rPr>
              <w:t>0</w:t>
            </w:r>
          </w:p>
        </w:tc>
        <w:tc>
          <w:tcPr>
            <w:tcW w:w="564" w:type="pct"/>
            <w:gridSpan w:val="2"/>
            <w:shd w:val="clear" w:color="auto" w:fill="FFFFFF" w:themeFill="background1"/>
          </w:tcPr>
          <w:p w:rsidR="003B783A" w:rsidRPr="00107BE9" w:rsidRDefault="003B783A" w:rsidP="001260E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06" w:type="pct"/>
            <w:shd w:val="clear" w:color="auto" w:fill="FFFFFF" w:themeFill="background1"/>
          </w:tcPr>
          <w:p w:rsidR="003B783A" w:rsidRPr="009A4102" w:rsidRDefault="003B783A" w:rsidP="006A3108">
            <w:pPr>
              <w:spacing w:after="0" w:line="240" w:lineRule="auto"/>
              <w:jc w:val="center"/>
              <w:rPr>
                <w:rFonts w:ascii="Times New Roman" w:eastAsia="Calibri" w:hAnsi="Times New Roman" w:cs="Times New Roman"/>
                <w:color w:val="000000"/>
                <w:sz w:val="20"/>
                <w:szCs w:val="20"/>
                <w:highlight w:val="yellow"/>
              </w:rPr>
            </w:pPr>
          </w:p>
        </w:tc>
        <w:tc>
          <w:tcPr>
            <w:tcW w:w="505" w:type="pct"/>
            <w:shd w:val="clear" w:color="auto" w:fill="FFFFFF" w:themeFill="background1"/>
          </w:tcPr>
          <w:p w:rsidR="003B783A" w:rsidRPr="009A4102" w:rsidRDefault="003B783A" w:rsidP="006A3108">
            <w:pPr>
              <w:spacing w:after="0" w:line="240" w:lineRule="auto"/>
              <w:jc w:val="center"/>
              <w:rPr>
                <w:rFonts w:ascii="Times New Roman" w:eastAsia="Calibri" w:hAnsi="Times New Roman" w:cs="Times New Roman"/>
                <w:color w:val="000000"/>
                <w:sz w:val="20"/>
                <w:szCs w:val="20"/>
                <w:highlight w:val="yellow"/>
              </w:rPr>
            </w:pPr>
          </w:p>
        </w:tc>
        <w:tc>
          <w:tcPr>
            <w:tcW w:w="505" w:type="pct"/>
            <w:shd w:val="clear" w:color="auto" w:fill="D9D9D9" w:themeFill="background1" w:themeFillShade="D9"/>
          </w:tcPr>
          <w:p w:rsidR="003B783A" w:rsidRPr="009A4102" w:rsidRDefault="003B783A" w:rsidP="00963AE1">
            <w:pPr>
              <w:spacing w:after="0" w:line="240" w:lineRule="auto"/>
              <w:jc w:val="center"/>
              <w:rPr>
                <w:rFonts w:ascii="Times New Roman" w:eastAsia="Calibri" w:hAnsi="Times New Roman" w:cs="Times New Roman"/>
                <w:b/>
                <w:color w:val="000000"/>
                <w:sz w:val="20"/>
                <w:szCs w:val="20"/>
                <w:highlight w:val="yellow"/>
                <w:lang w:val="en-US"/>
              </w:rPr>
            </w:pPr>
          </w:p>
        </w:tc>
      </w:tr>
      <w:tr w:rsidR="003B783A" w:rsidRPr="009A4102" w:rsidTr="006A3108">
        <w:tc>
          <w:tcPr>
            <w:tcW w:w="824" w:type="pct"/>
          </w:tcPr>
          <w:p w:rsidR="003B783A" w:rsidRPr="00B66A45" w:rsidRDefault="003B783A" w:rsidP="006A3108">
            <w:pPr>
              <w:spacing w:after="0" w:line="240" w:lineRule="auto"/>
              <w:rPr>
                <w:rFonts w:ascii="Times New Roman" w:eastAsia="Calibri" w:hAnsi="Times New Roman" w:cs="Times New Roman"/>
                <w:color w:val="000000"/>
              </w:rPr>
            </w:pPr>
            <w:r w:rsidRPr="00B66A45">
              <w:rPr>
                <w:rFonts w:ascii="Times New Roman" w:eastAsia="Calibri" w:hAnsi="Times New Roman" w:cs="Times New Roman"/>
                <w:color w:val="000000"/>
              </w:rPr>
              <w:t xml:space="preserve">Составлено </w:t>
            </w:r>
            <w:r w:rsidRPr="00B66A45">
              <w:rPr>
                <w:rFonts w:ascii="Times New Roman" w:eastAsia="Calibri" w:hAnsi="Times New Roman" w:cs="Times New Roman"/>
                <w:color w:val="000000"/>
              </w:rPr>
              <w:lastRenderedPageBreak/>
              <w:t>протоколов об АПН</w:t>
            </w:r>
          </w:p>
        </w:tc>
        <w:tc>
          <w:tcPr>
            <w:tcW w:w="431" w:type="pct"/>
          </w:tcPr>
          <w:p w:rsidR="003B783A" w:rsidRPr="00B66A45" w:rsidRDefault="003B783A" w:rsidP="00292D8F">
            <w:pPr>
              <w:spacing w:after="0" w:line="240" w:lineRule="auto"/>
              <w:jc w:val="center"/>
              <w:rPr>
                <w:rFonts w:ascii="Times New Roman" w:eastAsia="Calibri" w:hAnsi="Times New Roman" w:cs="Times New Roman"/>
                <w:color w:val="000000"/>
                <w:sz w:val="20"/>
                <w:szCs w:val="20"/>
              </w:rPr>
            </w:pPr>
            <w:r w:rsidRPr="00B66A45">
              <w:rPr>
                <w:rFonts w:ascii="Times New Roman" w:eastAsia="Calibri" w:hAnsi="Times New Roman" w:cs="Times New Roman"/>
                <w:color w:val="000000"/>
                <w:sz w:val="20"/>
                <w:szCs w:val="20"/>
              </w:rPr>
              <w:lastRenderedPageBreak/>
              <w:t>0</w:t>
            </w:r>
          </w:p>
        </w:tc>
        <w:tc>
          <w:tcPr>
            <w:tcW w:w="546" w:type="pct"/>
            <w:gridSpan w:val="2"/>
          </w:tcPr>
          <w:p w:rsidR="003B783A" w:rsidRPr="00B66A45" w:rsidRDefault="003B783A" w:rsidP="00292D8F">
            <w:pPr>
              <w:spacing w:after="0" w:line="240" w:lineRule="auto"/>
              <w:jc w:val="center"/>
              <w:rPr>
                <w:rFonts w:ascii="Times New Roman" w:eastAsia="Calibri" w:hAnsi="Times New Roman" w:cs="Times New Roman"/>
                <w:color w:val="000000"/>
                <w:sz w:val="20"/>
                <w:szCs w:val="20"/>
              </w:rPr>
            </w:pPr>
            <w:r w:rsidRPr="00B66A45">
              <w:rPr>
                <w:rFonts w:ascii="Times New Roman" w:eastAsia="Calibri" w:hAnsi="Times New Roman" w:cs="Times New Roman"/>
                <w:color w:val="000000"/>
                <w:sz w:val="20"/>
                <w:szCs w:val="20"/>
              </w:rPr>
              <w:t>0</w:t>
            </w:r>
          </w:p>
        </w:tc>
        <w:tc>
          <w:tcPr>
            <w:tcW w:w="559" w:type="pct"/>
            <w:gridSpan w:val="2"/>
          </w:tcPr>
          <w:p w:rsidR="003B783A" w:rsidRPr="00B66A45" w:rsidRDefault="003B783A" w:rsidP="00292D8F">
            <w:pPr>
              <w:spacing w:after="0" w:line="240" w:lineRule="auto"/>
              <w:jc w:val="center"/>
              <w:rPr>
                <w:rFonts w:ascii="Times New Roman" w:eastAsia="Calibri" w:hAnsi="Times New Roman" w:cs="Times New Roman"/>
                <w:color w:val="000000"/>
                <w:sz w:val="20"/>
                <w:szCs w:val="20"/>
              </w:rPr>
            </w:pPr>
            <w:r w:rsidRPr="00B66A45">
              <w:rPr>
                <w:rFonts w:ascii="Times New Roman" w:eastAsia="Calibri" w:hAnsi="Times New Roman" w:cs="Times New Roman"/>
                <w:color w:val="000000"/>
                <w:sz w:val="20"/>
                <w:szCs w:val="20"/>
              </w:rPr>
              <w:t>0</w:t>
            </w:r>
          </w:p>
        </w:tc>
        <w:tc>
          <w:tcPr>
            <w:tcW w:w="560" w:type="pct"/>
            <w:gridSpan w:val="2"/>
            <w:shd w:val="clear" w:color="auto" w:fill="D9D9D9" w:themeFill="background1" w:themeFillShade="D9"/>
          </w:tcPr>
          <w:p w:rsidR="003B783A" w:rsidRPr="00B66A45" w:rsidRDefault="003B783A" w:rsidP="00292D8F">
            <w:pPr>
              <w:spacing w:after="0" w:line="240" w:lineRule="auto"/>
              <w:jc w:val="center"/>
              <w:rPr>
                <w:rFonts w:ascii="Times New Roman" w:eastAsia="Calibri" w:hAnsi="Times New Roman" w:cs="Times New Roman"/>
                <w:b/>
                <w:color w:val="000000"/>
                <w:sz w:val="20"/>
                <w:szCs w:val="20"/>
                <w:lang w:val="en-US"/>
              </w:rPr>
            </w:pPr>
            <w:r w:rsidRPr="00B66A45">
              <w:rPr>
                <w:rFonts w:ascii="Times New Roman" w:eastAsia="Calibri" w:hAnsi="Times New Roman" w:cs="Times New Roman"/>
                <w:b/>
                <w:color w:val="000000"/>
                <w:sz w:val="20"/>
                <w:szCs w:val="20"/>
                <w:lang w:val="en-US"/>
              </w:rPr>
              <w:t>0</w:t>
            </w:r>
          </w:p>
        </w:tc>
        <w:tc>
          <w:tcPr>
            <w:tcW w:w="564" w:type="pct"/>
            <w:gridSpan w:val="2"/>
            <w:shd w:val="clear" w:color="auto" w:fill="FFFFFF" w:themeFill="background1"/>
          </w:tcPr>
          <w:p w:rsidR="003B783A" w:rsidRPr="00107BE9" w:rsidRDefault="003B783A" w:rsidP="001260E9">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06" w:type="pct"/>
            <w:shd w:val="clear" w:color="auto" w:fill="FFFFFF" w:themeFill="background1"/>
          </w:tcPr>
          <w:p w:rsidR="003B783A" w:rsidRPr="009A4102" w:rsidRDefault="003B783A" w:rsidP="006A3108">
            <w:pPr>
              <w:spacing w:after="0" w:line="240" w:lineRule="auto"/>
              <w:jc w:val="center"/>
              <w:rPr>
                <w:rFonts w:ascii="Times New Roman" w:eastAsia="Calibri" w:hAnsi="Times New Roman" w:cs="Times New Roman"/>
                <w:color w:val="000000"/>
                <w:sz w:val="20"/>
                <w:szCs w:val="20"/>
                <w:highlight w:val="yellow"/>
              </w:rPr>
            </w:pPr>
          </w:p>
        </w:tc>
        <w:tc>
          <w:tcPr>
            <w:tcW w:w="505" w:type="pct"/>
            <w:shd w:val="clear" w:color="auto" w:fill="FFFFFF" w:themeFill="background1"/>
          </w:tcPr>
          <w:p w:rsidR="003B783A" w:rsidRPr="009A4102" w:rsidRDefault="003B783A" w:rsidP="006A3108">
            <w:pPr>
              <w:spacing w:after="0" w:line="240" w:lineRule="auto"/>
              <w:jc w:val="center"/>
              <w:rPr>
                <w:rFonts w:ascii="Times New Roman" w:eastAsia="Calibri" w:hAnsi="Times New Roman" w:cs="Times New Roman"/>
                <w:color w:val="000000"/>
                <w:sz w:val="20"/>
                <w:szCs w:val="20"/>
                <w:highlight w:val="yellow"/>
              </w:rPr>
            </w:pPr>
          </w:p>
        </w:tc>
        <w:tc>
          <w:tcPr>
            <w:tcW w:w="505" w:type="pct"/>
            <w:shd w:val="clear" w:color="auto" w:fill="D9D9D9" w:themeFill="background1" w:themeFillShade="D9"/>
          </w:tcPr>
          <w:p w:rsidR="003B783A" w:rsidRPr="009A4102" w:rsidRDefault="003B783A" w:rsidP="00963AE1">
            <w:pPr>
              <w:spacing w:after="0" w:line="240" w:lineRule="auto"/>
              <w:jc w:val="center"/>
              <w:rPr>
                <w:rFonts w:ascii="Times New Roman" w:eastAsia="Calibri" w:hAnsi="Times New Roman" w:cs="Times New Roman"/>
                <w:b/>
                <w:color w:val="000000"/>
                <w:sz w:val="20"/>
                <w:szCs w:val="20"/>
                <w:highlight w:val="yellow"/>
                <w:lang w:val="en-US"/>
              </w:rPr>
            </w:pPr>
          </w:p>
        </w:tc>
      </w:tr>
    </w:tbl>
    <w:p w:rsidR="006A3108" w:rsidRPr="009A4102" w:rsidRDefault="006A3108" w:rsidP="006A3108">
      <w:pPr>
        <w:spacing w:after="0" w:line="360" w:lineRule="auto"/>
        <w:ind w:firstLine="720"/>
        <w:jc w:val="both"/>
        <w:rPr>
          <w:rFonts w:ascii="Times New Roman" w:eastAsia="Times New Roman" w:hAnsi="Times New Roman" w:cs="Times New Roman"/>
          <w:sz w:val="26"/>
          <w:szCs w:val="26"/>
          <w:highlight w:val="yellow"/>
          <w:lang w:eastAsia="ru-RU"/>
        </w:rPr>
      </w:pPr>
    </w:p>
    <w:p w:rsidR="00952042" w:rsidRPr="00952042" w:rsidRDefault="00952042" w:rsidP="00952042">
      <w:pPr>
        <w:spacing w:after="0" w:line="360" w:lineRule="auto"/>
        <w:ind w:firstLine="720"/>
        <w:jc w:val="both"/>
        <w:rPr>
          <w:rFonts w:ascii="Times New Roman" w:eastAsia="Times New Roman" w:hAnsi="Times New Roman" w:cs="Times New Roman"/>
          <w:sz w:val="28"/>
          <w:szCs w:val="28"/>
          <w:lang w:eastAsia="ru-RU"/>
        </w:rPr>
      </w:pPr>
      <w:r w:rsidRPr="00952042">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1 квартал</w:t>
      </w:r>
      <w:r w:rsidRPr="00952042">
        <w:rPr>
          <w:rFonts w:ascii="Times New Roman" w:eastAsia="Times New Roman" w:hAnsi="Times New Roman" w:cs="Times New Roman"/>
          <w:sz w:val="28"/>
          <w:szCs w:val="28"/>
          <w:lang w:eastAsia="ru-RU"/>
        </w:rPr>
        <w:t xml:space="preserve"> 2015</w:t>
      </w:r>
      <w:r>
        <w:rPr>
          <w:rFonts w:ascii="Times New Roman" w:eastAsia="Times New Roman" w:hAnsi="Times New Roman" w:cs="Times New Roman"/>
          <w:sz w:val="28"/>
          <w:szCs w:val="28"/>
          <w:lang w:eastAsia="ru-RU"/>
        </w:rPr>
        <w:t xml:space="preserve"> года</w:t>
      </w:r>
      <w:r w:rsidRPr="00952042">
        <w:rPr>
          <w:rFonts w:ascii="Times New Roman" w:eastAsia="Times New Roman" w:hAnsi="Times New Roman" w:cs="Times New Roman"/>
          <w:sz w:val="28"/>
          <w:szCs w:val="28"/>
          <w:lang w:eastAsia="ru-RU"/>
        </w:rPr>
        <w:t xml:space="preserve"> проведен </w:t>
      </w:r>
      <w:r w:rsidRPr="00952042">
        <w:rPr>
          <w:rFonts w:ascii="Times New Roman" w:eastAsia="Times New Roman" w:hAnsi="Times New Roman" w:cs="Times New Roman"/>
          <w:b/>
          <w:sz w:val="28"/>
          <w:szCs w:val="28"/>
          <w:u w:val="single"/>
          <w:lang w:eastAsia="ru-RU"/>
        </w:rPr>
        <w:t>мониторинг</w:t>
      </w:r>
      <w:r w:rsidRPr="00952042">
        <w:rPr>
          <w:rFonts w:ascii="Times New Roman" w:eastAsia="Times New Roman" w:hAnsi="Times New Roman" w:cs="Times New Roman"/>
          <w:sz w:val="28"/>
          <w:szCs w:val="28"/>
          <w:lang w:eastAsia="ru-RU"/>
        </w:rPr>
        <w:t xml:space="preserve"> информации (операторы связи, предоставляющих телематические услуги связи), содержащейся в ЕИС Роскомнадзора («Факты авторизации ОС для получения выгрузки из реестра для ТО»). </w:t>
      </w:r>
    </w:p>
    <w:p w:rsidR="00952042" w:rsidRPr="00952042" w:rsidRDefault="00952042" w:rsidP="00952042">
      <w:pPr>
        <w:spacing w:after="0" w:line="360" w:lineRule="auto"/>
        <w:ind w:firstLine="720"/>
        <w:jc w:val="both"/>
        <w:rPr>
          <w:rFonts w:ascii="Times New Roman" w:eastAsia="Times New Roman" w:hAnsi="Times New Roman" w:cs="Times New Roman"/>
          <w:sz w:val="28"/>
          <w:szCs w:val="28"/>
          <w:lang w:eastAsia="ru-RU"/>
        </w:rPr>
      </w:pPr>
      <w:r w:rsidRPr="00952042">
        <w:rPr>
          <w:rFonts w:ascii="Times New Roman" w:eastAsia="Times New Roman" w:hAnsi="Times New Roman" w:cs="Times New Roman"/>
          <w:sz w:val="28"/>
          <w:szCs w:val="28"/>
          <w:lang w:eastAsia="ru-RU"/>
        </w:rPr>
        <w:t>Сведения об авторизации операторов связи:</w:t>
      </w:r>
    </w:p>
    <w:p w:rsidR="00952042" w:rsidRPr="00952042" w:rsidRDefault="00952042" w:rsidP="00952042">
      <w:pPr>
        <w:spacing w:after="0" w:line="360" w:lineRule="auto"/>
        <w:ind w:firstLine="698"/>
        <w:jc w:val="both"/>
        <w:rPr>
          <w:rFonts w:ascii="Times New Roman" w:eastAsia="Times New Roman" w:hAnsi="Times New Roman" w:cs="Times New Roman"/>
          <w:b/>
          <w:sz w:val="28"/>
          <w:szCs w:val="28"/>
          <w:lang w:eastAsia="ru-RU"/>
        </w:rPr>
      </w:pPr>
      <w:r w:rsidRPr="00952042">
        <w:rPr>
          <w:rFonts w:ascii="Times New Roman" w:eastAsia="Times New Roman" w:hAnsi="Times New Roman" w:cs="Times New Roman"/>
          <w:sz w:val="28"/>
          <w:szCs w:val="28"/>
          <w:lang w:eastAsia="ru-RU"/>
        </w:rPr>
        <w:t>- операторов связи в</w:t>
      </w:r>
      <w:r w:rsidRPr="00952042">
        <w:rPr>
          <w:rFonts w:ascii="Times New Roman" w:eastAsia="Times New Roman" w:hAnsi="Times New Roman" w:cs="Times New Roman"/>
          <w:b/>
          <w:sz w:val="28"/>
          <w:szCs w:val="28"/>
          <w:lang w:eastAsia="ru-RU"/>
        </w:rPr>
        <w:t xml:space="preserve"> Волгоградской области </w:t>
      </w:r>
      <w:r w:rsidRPr="00952042">
        <w:rPr>
          <w:rFonts w:ascii="Times New Roman" w:eastAsia="Times New Roman" w:hAnsi="Times New Roman" w:cs="Times New Roman"/>
          <w:b/>
          <w:sz w:val="28"/>
          <w:szCs w:val="28"/>
          <w:lang w:eastAsia="ru-RU"/>
        </w:rPr>
        <w:tab/>
      </w:r>
      <w:r w:rsidRPr="00952042">
        <w:rPr>
          <w:rFonts w:ascii="Times New Roman" w:eastAsia="Times New Roman" w:hAnsi="Times New Roman" w:cs="Times New Roman"/>
          <w:sz w:val="28"/>
          <w:szCs w:val="28"/>
          <w:lang w:eastAsia="ru-RU"/>
        </w:rPr>
        <w:t xml:space="preserve">- 45; </w:t>
      </w:r>
    </w:p>
    <w:p w:rsidR="00952042" w:rsidRPr="00952042" w:rsidRDefault="00952042" w:rsidP="00952042">
      <w:pPr>
        <w:spacing w:after="0" w:line="360" w:lineRule="auto"/>
        <w:ind w:firstLine="698"/>
        <w:jc w:val="both"/>
        <w:rPr>
          <w:rFonts w:ascii="Times New Roman" w:eastAsia="Times New Roman" w:hAnsi="Times New Roman" w:cs="Times New Roman"/>
          <w:sz w:val="28"/>
          <w:szCs w:val="28"/>
          <w:lang w:eastAsia="ru-RU"/>
        </w:rPr>
      </w:pPr>
      <w:r w:rsidRPr="00952042">
        <w:rPr>
          <w:rFonts w:ascii="Times New Roman" w:eastAsia="Times New Roman" w:hAnsi="Times New Roman" w:cs="Times New Roman"/>
          <w:sz w:val="28"/>
          <w:szCs w:val="28"/>
          <w:lang w:eastAsia="ru-RU"/>
        </w:rPr>
        <w:t xml:space="preserve">- операторов связи в </w:t>
      </w:r>
      <w:r w:rsidRPr="00952042">
        <w:rPr>
          <w:rFonts w:ascii="Times New Roman" w:eastAsia="Times New Roman" w:hAnsi="Times New Roman" w:cs="Times New Roman"/>
          <w:b/>
          <w:sz w:val="28"/>
          <w:szCs w:val="28"/>
          <w:lang w:eastAsia="ru-RU"/>
        </w:rPr>
        <w:t xml:space="preserve">Республике Калмыкия </w:t>
      </w:r>
      <w:r w:rsidRPr="00952042">
        <w:rPr>
          <w:rFonts w:ascii="Times New Roman" w:eastAsia="Times New Roman" w:hAnsi="Times New Roman" w:cs="Times New Roman"/>
          <w:b/>
          <w:sz w:val="28"/>
          <w:szCs w:val="28"/>
          <w:lang w:eastAsia="ru-RU"/>
        </w:rPr>
        <w:tab/>
      </w:r>
      <w:r w:rsidRPr="00952042">
        <w:rPr>
          <w:rFonts w:ascii="Times New Roman" w:eastAsia="Times New Roman" w:hAnsi="Times New Roman" w:cs="Times New Roman"/>
          <w:sz w:val="28"/>
          <w:szCs w:val="28"/>
          <w:lang w:eastAsia="ru-RU"/>
        </w:rPr>
        <w:t>- 4;</w:t>
      </w:r>
    </w:p>
    <w:p w:rsidR="00952042" w:rsidRPr="00952042" w:rsidRDefault="00952042" w:rsidP="00952042">
      <w:pPr>
        <w:spacing w:after="0" w:line="360" w:lineRule="auto"/>
        <w:ind w:firstLine="720"/>
        <w:jc w:val="both"/>
        <w:rPr>
          <w:rFonts w:ascii="Times New Roman" w:eastAsia="Times New Roman" w:hAnsi="Times New Roman" w:cs="Times New Roman"/>
          <w:sz w:val="28"/>
          <w:szCs w:val="28"/>
          <w:lang w:eastAsia="ru-RU"/>
        </w:rPr>
      </w:pPr>
      <w:r w:rsidRPr="00952042">
        <w:rPr>
          <w:rFonts w:ascii="Times New Roman" w:eastAsia="Times New Roman" w:hAnsi="Times New Roman" w:cs="Times New Roman"/>
          <w:sz w:val="28"/>
          <w:szCs w:val="28"/>
          <w:lang w:eastAsia="ru-RU"/>
        </w:rPr>
        <w:t>- из 49 прошедших авторизацию операторов связи - 11 операторов связи получают выгрузки из Единого реестра через зарегистрированных в Едином реестре операторов связи (ООО «Городок точка РУ» через ЗАО НПП «Унико»; ЗАО «Волгоград-GSM» через ОАО «Ростелеком»; ООО «Байт-С» через ЗАО НПП «Унико»; ИП Година Л.С. через ОАО «Ростелеком»; ФГАОУВПО «Волгоградский государственный университет» через ООО «Телеком-Волга»; ООО «Магистраль» через ЗАО НПП «УНИКО»; ООО «</w:t>
      </w:r>
      <w:proofErr w:type="spellStart"/>
      <w:r w:rsidRPr="00952042">
        <w:rPr>
          <w:rFonts w:ascii="Times New Roman" w:eastAsia="Times New Roman" w:hAnsi="Times New Roman" w:cs="Times New Roman"/>
          <w:sz w:val="28"/>
          <w:szCs w:val="28"/>
          <w:lang w:eastAsia="ru-RU"/>
        </w:rPr>
        <w:t>Авантек</w:t>
      </w:r>
      <w:proofErr w:type="spellEnd"/>
      <w:r w:rsidRPr="00952042">
        <w:rPr>
          <w:rFonts w:ascii="Times New Roman" w:eastAsia="Times New Roman" w:hAnsi="Times New Roman" w:cs="Times New Roman"/>
          <w:sz w:val="28"/>
          <w:szCs w:val="28"/>
          <w:lang w:eastAsia="ru-RU"/>
        </w:rPr>
        <w:t>-Плюс» через ЗАО НПП «Унико»; ЗАО «Современные технологии связи» через ООО «Современные технологии связи»; ООО «</w:t>
      </w:r>
      <w:proofErr w:type="spellStart"/>
      <w:r w:rsidRPr="00952042">
        <w:rPr>
          <w:rFonts w:ascii="Times New Roman" w:eastAsia="Times New Roman" w:hAnsi="Times New Roman" w:cs="Times New Roman"/>
          <w:sz w:val="28"/>
          <w:szCs w:val="28"/>
          <w:lang w:eastAsia="ru-RU"/>
        </w:rPr>
        <w:t>СвязьИнформ</w:t>
      </w:r>
      <w:proofErr w:type="spellEnd"/>
      <w:r w:rsidRPr="00952042">
        <w:rPr>
          <w:rFonts w:ascii="Times New Roman" w:eastAsia="Times New Roman" w:hAnsi="Times New Roman" w:cs="Times New Roman"/>
          <w:sz w:val="28"/>
          <w:szCs w:val="28"/>
          <w:lang w:eastAsia="ru-RU"/>
        </w:rPr>
        <w:t>-Юг» через ООО «</w:t>
      </w:r>
      <w:proofErr w:type="spellStart"/>
      <w:r w:rsidRPr="00952042">
        <w:rPr>
          <w:rFonts w:ascii="Times New Roman" w:eastAsia="Times New Roman" w:hAnsi="Times New Roman" w:cs="Times New Roman"/>
          <w:sz w:val="28"/>
          <w:szCs w:val="28"/>
          <w:lang w:eastAsia="ru-RU"/>
        </w:rPr>
        <w:t>СвязьИнформ</w:t>
      </w:r>
      <w:proofErr w:type="spellEnd"/>
      <w:r w:rsidRPr="00952042">
        <w:rPr>
          <w:rFonts w:ascii="Times New Roman" w:eastAsia="Times New Roman" w:hAnsi="Times New Roman" w:cs="Times New Roman"/>
          <w:sz w:val="28"/>
          <w:szCs w:val="28"/>
          <w:lang w:eastAsia="ru-RU"/>
        </w:rPr>
        <w:t>-Волгоград»; ООО "Бизнес - системы" через ОАО «Ростелеком»; ООО «РОБОР» через ЗАО «</w:t>
      </w:r>
      <w:proofErr w:type="spellStart"/>
      <w:r w:rsidRPr="00952042">
        <w:rPr>
          <w:rFonts w:ascii="Times New Roman" w:eastAsia="Times New Roman" w:hAnsi="Times New Roman" w:cs="Times New Roman"/>
          <w:sz w:val="28"/>
          <w:szCs w:val="28"/>
          <w:lang w:eastAsia="ru-RU"/>
        </w:rPr>
        <w:t>Транстелеком</w:t>
      </w:r>
      <w:proofErr w:type="spellEnd"/>
      <w:r w:rsidRPr="00952042">
        <w:rPr>
          <w:rFonts w:ascii="Times New Roman" w:eastAsia="Times New Roman" w:hAnsi="Times New Roman" w:cs="Times New Roman"/>
          <w:sz w:val="28"/>
          <w:szCs w:val="28"/>
          <w:lang w:eastAsia="ru-RU"/>
        </w:rPr>
        <w:t xml:space="preserve">»). </w:t>
      </w:r>
    </w:p>
    <w:p w:rsidR="00952042" w:rsidRPr="00952042" w:rsidRDefault="00952042" w:rsidP="00952042">
      <w:pPr>
        <w:spacing w:after="0" w:line="360" w:lineRule="auto"/>
        <w:ind w:firstLine="720"/>
        <w:jc w:val="both"/>
        <w:rPr>
          <w:rFonts w:ascii="Times New Roman" w:eastAsia="Times New Roman" w:hAnsi="Times New Roman" w:cs="Times New Roman"/>
          <w:sz w:val="28"/>
          <w:szCs w:val="28"/>
          <w:lang w:eastAsia="ru-RU"/>
        </w:rPr>
      </w:pPr>
      <w:proofErr w:type="gramStart"/>
      <w:r w:rsidRPr="00952042">
        <w:rPr>
          <w:rFonts w:ascii="Times New Roman" w:eastAsia="Times New Roman" w:hAnsi="Times New Roman" w:cs="Times New Roman"/>
          <w:sz w:val="28"/>
          <w:szCs w:val="28"/>
          <w:lang w:eastAsia="ru-RU"/>
        </w:rPr>
        <w:t>38 операторов связи  получают выгрузки из Единого реестра самостоятельно (ООО «</w:t>
      </w:r>
      <w:proofErr w:type="spellStart"/>
      <w:r w:rsidRPr="00952042">
        <w:rPr>
          <w:rFonts w:ascii="Times New Roman" w:eastAsia="Times New Roman" w:hAnsi="Times New Roman" w:cs="Times New Roman"/>
          <w:sz w:val="28"/>
          <w:szCs w:val="28"/>
          <w:lang w:eastAsia="ru-RU"/>
        </w:rPr>
        <w:t>СвязьИнформ</w:t>
      </w:r>
      <w:proofErr w:type="spellEnd"/>
      <w:r w:rsidRPr="00952042">
        <w:rPr>
          <w:rFonts w:ascii="Times New Roman" w:eastAsia="Times New Roman" w:hAnsi="Times New Roman" w:cs="Times New Roman"/>
          <w:sz w:val="28"/>
          <w:szCs w:val="28"/>
          <w:lang w:eastAsia="ru-RU"/>
        </w:rPr>
        <w:t>», ООО «Невод», ООО «Современные технологии связи», ООО «</w:t>
      </w:r>
      <w:proofErr w:type="spellStart"/>
      <w:r w:rsidRPr="00952042">
        <w:rPr>
          <w:rFonts w:ascii="Times New Roman" w:eastAsia="Times New Roman" w:hAnsi="Times New Roman" w:cs="Times New Roman"/>
          <w:sz w:val="28"/>
          <w:szCs w:val="28"/>
          <w:lang w:eastAsia="ru-RU"/>
        </w:rPr>
        <w:t>ЛанКом</w:t>
      </w:r>
      <w:proofErr w:type="spellEnd"/>
      <w:r w:rsidRPr="00952042">
        <w:rPr>
          <w:rFonts w:ascii="Times New Roman" w:eastAsia="Times New Roman" w:hAnsi="Times New Roman" w:cs="Times New Roman"/>
          <w:sz w:val="28"/>
          <w:szCs w:val="28"/>
          <w:lang w:eastAsia="ru-RU"/>
        </w:rPr>
        <w:t>», ООО «</w:t>
      </w:r>
      <w:proofErr w:type="spellStart"/>
      <w:r w:rsidRPr="00952042">
        <w:rPr>
          <w:rFonts w:ascii="Times New Roman" w:eastAsia="Times New Roman" w:hAnsi="Times New Roman" w:cs="Times New Roman"/>
          <w:sz w:val="28"/>
          <w:szCs w:val="28"/>
          <w:lang w:eastAsia="ru-RU"/>
        </w:rPr>
        <w:t>Агросвязь</w:t>
      </w:r>
      <w:proofErr w:type="spellEnd"/>
      <w:r w:rsidRPr="00952042">
        <w:rPr>
          <w:rFonts w:ascii="Times New Roman" w:eastAsia="Times New Roman" w:hAnsi="Times New Roman" w:cs="Times New Roman"/>
          <w:sz w:val="28"/>
          <w:szCs w:val="28"/>
          <w:lang w:eastAsia="ru-RU"/>
        </w:rPr>
        <w:t>», ЗАО «Вист он-</w:t>
      </w:r>
      <w:proofErr w:type="spellStart"/>
      <w:r w:rsidRPr="00952042">
        <w:rPr>
          <w:rFonts w:ascii="Times New Roman" w:eastAsia="Times New Roman" w:hAnsi="Times New Roman" w:cs="Times New Roman"/>
          <w:sz w:val="28"/>
          <w:szCs w:val="28"/>
          <w:lang w:eastAsia="ru-RU"/>
        </w:rPr>
        <w:t>лайн</w:t>
      </w:r>
      <w:proofErr w:type="spellEnd"/>
      <w:r w:rsidRPr="00952042">
        <w:rPr>
          <w:rFonts w:ascii="Times New Roman" w:eastAsia="Times New Roman" w:hAnsi="Times New Roman" w:cs="Times New Roman"/>
          <w:sz w:val="28"/>
          <w:szCs w:val="28"/>
          <w:lang w:eastAsia="ru-RU"/>
        </w:rPr>
        <w:t>», ООО «</w:t>
      </w:r>
      <w:proofErr w:type="spellStart"/>
      <w:r w:rsidRPr="00952042">
        <w:rPr>
          <w:rFonts w:ascii="Times New Roman" w:eastAsia="Times New Roman" w:hAnsi="Times New Roman" w:cs="Times New Roman"/>
          <w:sz w:val="28"/>
          <w:szCs w:val="28"/>
          <w:lang w:eastAsia="ru-RU"/>
        </w:rPr>
        <w:t>СвязьИнформ</w:t>
      </w:r>
      <w:proofErr w:type="spellEnd"/>
      <w:r w:rsidRPr="00952042">
        <w:rPr>
          <w:rFonts w:ascii="Times New Roman" w:eastAsia="Times New Roman" w:hAnsi="Times New Roman" w:cs="Times New Roman"/>
          <w:sz w:val="28"/>
          <w:szCs w:val="28"/>
          <w:lang w:eastAsia="ru-RU"/>
        </w:rPr>
        <w:t>-Волгоград», ООО «</w:t>
      </w:r>
      <w:proofErr w:type="spellStart"/>
      <w:r w:rsidRPr="00952042">
        <w:rPr>
          <w:rFonts w:ascii="Times New Roman" w:eastAsia="Times New Roman" w:hAnsi="Times New Roman" w:cs="Times New Roman"/>
          <w:sz w:val="28"/>
          <w:szCs w:val="28"/>
          <w:lang w:eastAsia="ru-RU"/>
        </w:rPr>
        <w:t>Экспилайн</w:t>
      </w:r>
      <w:proofErr w:type="spellEnd"/>
      <w:r w:rsidRPr="00952042">
        <w:rPr>
          <w:rFonts w:ascii="Times New Roman" w:eastAsia="Times New Roman" w:hAnsi="Times New Roman" w:cs="Times New Roman"/>
          <w:sz w:val="28"/>
          <w:szCs w:val="28"/>
          <w:lang w:eastAsia="ru-RU"/>
        </w:rPr>
        <w:t xml:space="preserve">», ЗАО НПП «УНИКО»,  ЗАО «Коламбия-Телеком», ООО «Телеком-Волга», ООО «ВОЛГА-СВЯЗЬ-ТВ», ООО «ИНСАТКОМ-В», ООО «Электронные Радио Оптические Системы», ООО «Спринт Сеть», ФГБОУВПО «Волгоградский государственный технический университет», ООО «Информационный сервис», ИП </w:t>
      </w:r>
      <w:proofErr w:type="spellStart"/>
      <w:r w:rsidRPr="00952042">
        <w:rPr>
          <w:rFonts w:ascii="Times New Roman" w:eastAsia="Times New Roman" w:hAnsi="Times New Roman" w:cs="Times New Roman"/>
          <w:sz w:val="28"/>
          <w:szCs w:val="28"/>
          <w:lang w:eastAsia="ru-RU"/>
        </w:rPr>
        <w:t>Тищук</w:t>
      </w:r>
      <w:proofErr w:type="spellEnd"/>
      <w:r w:rsidRPr="00952042">
        <w:rPr>
          <w:rFonts w:ascii="Times New Roman" w:eastAsia="Times New Roman" w:hAnsi="Times New Roman" w:cs="Times New Roman"/>
          <w:sz w:val="28"/>
          <w:szCs w:val="28"/>
          <w:lang w:eastAsia="ru-RU"/>
        </w:rPr>
        <w:t xml:space="preserve"> В.Л., ИП</w:t>
      </w:r>
      <w:proofErr w:type="gramEnd"/>
      <w:r w:rsidRPr="00952042">
        <w:rPr>
          <w:rFonts w:ascii="Times New Roman" w:eastAsia="Times New Roman" w:hAnsi="Times New Roman" w:cs="Times New Roman"/>
          <w:sz w:val="28"/>
          <w:szCs w:val="28"/>
          <w:lang w:eastAsia="ru-RU"/>
        </w:rPr>
        <w:t xml:space="preserve"> </w:t>
      </w:r>
      <w:proofErr w:type="gramStart"/>
      <w:r w:rsidRPr="00952042">
        <w:rPr>
          <w:rFonts w:ascii="Times New Roman" w:eastAsia="Times New Roman" w:hAnsi="Times New Roman" w:cs="Times New Roman"/>
          <w:sz w:val="28"/>
          <w:szCs w:val="28"/>
          <w:lang w:eastAsia="ru-RU"/>
        </w:rPr>
        <w:t>Ефремов А.А., ООО «</w:t>
      </w:r>
      <w:proofErr w:type="spellStart"/>
      <w:r w:rsidRPr="00952042">
        <w:rPr>
          <w:rFonts w:ascii="Times New Roman" w:eastAsia="Times New Roman" w:hAnsi="Times New Roman" w:cs="Times New Roman"/>
          <w:sz w:val="28"/>
          <w:szCs w:val="28"/>
          <w:lang w:eastAsia="ru-RU"/>
        </w:rPr>
        <w:t>Дианэт</w:t>
      </w:r>
      <w:proofErr w:type="spellEnd"/>
      <w:r w:rsidRPr="00952042">
        <w:rPr>
          <w:rFonts w:ascii="Times New Roman" w:eastAsia="Times New Roman" w:hAnsi="Times New Roman" w:cs="Times New Roman"/>
          <w:sz w:val="28"/>
          <w:szCs w:val="28"/>
          <w:lang w:eastAsia="ru-RU"/>
        </w:rPr>
        <w:t>», ООО «</w:t>
      </w:r>
      <w:proofErr w:type="spellStart"/>
      <w:r w:rsidRPr="00952042">
        <w:rPr>
          <w:rFonts w:ascii="Times New Roman" w:eastAsia="Times New Roman" w:hAnsi="Times New Roman" w:cs="Times New Roman"/>
          <w:sz w:val="28"/>
          <w:szCs w:val="28"/>
          <w:lang w:eastAsia="ru-RU"/>
        </w:rPr>
        <w:t>СвязьИнформ</w:t>
      </w:r>
      <w:proofErr w:type="spellEnd"/>
      <w:r w:rsidRPr="00952042">
        <w:rPr>
          <w:rFonts w:ascii="Times New Roman" w:eastAsia="Times New Roman" w:hAnsi="Times New Roman" w:cs="Times New Roman"/>
          <w:sz w:val="28"/>
          <w:szCs w:val="28"/>
          <w:lang w:eastAsia="ru-RU"/>
        </w:rPr>
        <w:t>-Волгоград», ООО «</w:t>
      </w:r>
      <w:proofErr w:type="spellStart"/>
      <w:r w:rsidRPr="00952042">
        <w:rPr>
          <w:rFonts w:ascii="Times New Roman" w:eastAsia="Times New Roman" w:hAnsi="Times New Roman" w:cs="Times New Roman"/>
          <w:sz w:val="28"/>
          <w:szCs w:val="28"/>
          <w:lang w:eastAsia="ru-RU"/>
        </w:rPr>
        <w:t>Себряковтелеком</w:t>
      </w:r>
      <w:proofErr w:type="spellEnd"/>
      <w:r w:rsidRPr="00952042">
        <w:rPr>
          <w:rFonts w:ascii="Times New Roman" w:eastAsia="Times New Roman" w:hAnsi="Times New Roman" w:cs="Times New Roman"/>
          <w:sz w:val="28"/>
          <w:szCs w:val="28"/>
          <w:lang w:eastAsia="ru-RU"/>
        </w:rPr>
        <w:t>», ООО «</w:t>
      </w:r>
      <w:proofErr w:type="spellStart"/>
      <w:r w:rsidRPr="00952042">
        <w:rPr>
          <w:rFonts w:ascii="Times New Roman" w:eastAsia="Times New Roman" w:hAnsi="Times New Roman" w:cs="Times New Roman"/>
          <w:sz w:val="28"/>
          <w:szCs w:val="28"/>
          <w:lang w:eastAsia="ru-RU"/>
        </w:rPr>
        <w:t>ЮгСельхоз</w:t>
      </w:r>
      <w:proofErr w:type="spellEnd"/>
      <w:r w:rsidRPr="00952042">
        <w:rPr>
          <w:rFonts w:ascii="Times New Roman" w:eastAsia="Times New Roman" w:hAnsi="Times New Roman" w:cs="Times New Roman"/>
          <w:sz w:val="28"/>
          <w:szCs w:val="28"/>
          <w:lang w:eastAsia="ru-RU"/>
        </w:rPr>
        <w:t>», ООО «Невод-Регион», ООО «</w:t>
      </w:r>
      <w:proofErr w:type="spellStart"/>
      <w:r w:rsidRPr="00952042">
        <w:rPr>
          <w:rFonts w:ascii="Times New Roman" w:eastAsia="Times New Roman" w:hAnsi="Times New Roman" w:cs="Times New Roman"/>
          <w:sz w:val="28"/>
          <w:szCs w:val="28"/>
          <w:lang w:eastAsia="ru-RU"/>
        </w:rPr>
        <w:t>ВолгоКом</w:t>
      </w:r>
      <w:proofErr w:type="spellEnd"/>
      <w:r w:rsidRPr="00952042">
        <w:rPr>
          <w:rFonts w:ascii="Times New Roman" w:eastAsia="Times New Roman" w:hAnsi="Times New Roman" w:cs="Times New Roman"/>
          <w:sz w:val="28"/>
          <w:szCs w:val="28"/>
          <w:lang w:eastAsia="ru-RU"/>
        </w:rPr>
        <w:t xml:space="preserve">», ООО «Технологии </w:t>
      </w:r>
      <w:r w:rsidRPr="00952042">
        <w:rPr>
          <w:rFonts w:ascii="Times New Roman" w:eastAsia="Times New Roman" w:hAnsi="Times New Roman" w:cs="Times New Roman"/>
          <w:sz w:val="28"/>
          <w:szCs w:val="28"/>
          <w:lang w:eastAsia="ru-RU"/>
        </w:rPr>
        <w:lastRenderedPageBreak/>
        <w:t>связи», ООО «</w:t>
      </w:r>
      <w:proofErr w:type="spellStart"/>
      <w:r w:rsidRPr="00952042">
        <w:rPr>
          <w:rFonts w:ascii="Times New Roman" w:eastAsia="Times New Roman" w:hAnsi="Times New Roman" w:cs="Times New Roman"/>
          <w:sz w:val="28"/>
          <w:szCs w:val="28"/>
          <w:lang w:eastAsia="ru-RU"/>
        </w:rPr>
        <w:t>МБит</w:t>
      </w:r>
      <w:proofErr w:type="spellEnd"/>
      <w:r w:rsidRPr="00952042">
        <w:rPr>
          <w:rFonts w:ascii="Times New Roman" w:eastAsia="Times New Roman" w:hAnsi="Times New Roman" w:cs="Times New Roman"/>
          <w:sz w:val="28"/>
          <w:szCs w:val="28"/>
          <w:lang w:eastAsia="ru-RU"/>
        </w:rPr>
        <w:t>-сити», ООО «</w:t>
      </w:r>
      <w:proofErr w:type="spellStart"/>
      <w:r w:rsidRPr="00952042">
        <w:rPr>
          <w:rFonts w:ascii="Times New Roman" w:eastAsia="Times New Roman" w:hAnsi="Times New Roman" w:cs="Times New Roman"/>
          <w:sz w:val="28"/>
          <w:szCs w:val="28"/>
          <w:lang w:eastAsia="ru-RU"/>
        </w:rPr>
        <w:t>ВолгаЛинк</w:t>
      </w:r>
      <w:proofErr w:type="spellEnd"/>
      <w:r w:rsidRPr="00952042">
        <w:rPr>
          <w:rFonts w:ascii="Times New Roman" w:eastAsia="Times New Roman" w:hAnsi="Times New Roman" w:cs="Times New Roman"/>
          <w:sz w:val="28"/>
          <w:szCs w:val="28"/>
          <w:lang w:eastAsia="ru-RU"/>
        </w:rPr>
        <w:t>», ООО «</w:t>
      </w:r>
      <w:proofErr w:type="spellStart"/>
      <w:r w:rsidRPr="00952042">
        <w:rPr>
          <w:rFonts w:ascii="Times New Roman" w:eastAsia="Times New Roman" w:hAnsi="Times New Roman" w:cs="Times New Roman"/>
          <w:sz w:val="28"/>
          <w:szCs w:val="28"/>
          <w:lang w:eastAsia="ru-RU"/>
        </w:rPr>
        <w:t>ГигаНет</w:t>
      </w:r>
      <w:proofErr w:type="spellEnd"/>
      <w:r w:rsidRPr="00952042">
        <w:rPr>
          <w:rFonts w:ascii="Times New Roman" w:eastAsia="Times New Roman" w:hAnsi="Times New Roman" w:cs="Times New Roman"/>
          <w:sz w:val="28"/>
          <w:szCs w:val="28"/>
          <w:lang w:eastAsia="ru-RU"/>
        </w:rPr>
        <w:t>», ООО «Восток», ООО «Телеком-Сервис», ООО «</w:t>
      </w:r>
      <w:proofErr w:type="spellStart"/>
      <w:r w:rsidRPr="00952042">
        <w:rPr>
          <w:rFonts w:ascii="Times New Roman" w:eastAsia="Times New Roman" w:hAnsi="Times New Roman" w:cs="Times New Roman"/>
          <w:sz w:val="28"/>
          <w:szCs w:val="28"/>
          <w:lang w:eastAsia="ru-RU"/>
        </w:rPr>
        <w:t>РусАлИнк</w:t>
      </w:r>
      <w:proofErr w:type="spellEnd"/>
      <w:r w:rsidRPr="00952042">
        <w:rPr>
          <w:rFonts w:ascii="Times New Roman" w:eastAsia="Times New Roman" w:hAnsi="Times New Roman" w:cs="Times New Roman"/>
          <w:sz w:val="28"/>
          <w:szCs w:val="28"/>
          <w:lang w:eastAsia="ru-RU"/>
        </w:rPr>
        <w:t xml:space="preserve">», ООО «Стар </w:t>
      </w:r>
      <w:proofErr w:type="spellStart"/>
      <w:r w:rsidRPr="00952042">
        <w:rPr>
          <w:rFonts w:ascii="Times New Roman" w:eastAsia="Times New Roman" w:hAnsi="Times New Roman" w:cs="Times New Roman"/>
          <w:sz w:val="28"/>
          <w:szCs w:val="28"/>
          <w:lang w:eastAsia="ru-RU"/>
        </w:rPr>
        <w:t>Лайн</w:t>
      </w:r>
      <w:proofErr w:type="spellEnd"/>
      <w:r w:rsidRPr="00952042">
        <w:rPr>
          <w:rFonts w:ascii="Times New Roman" w:eastAsia="Times New Roman" w:hAnsi="Times New Roman" w:cs="Times New Roman"/>
          <w:sz w:val="28"/>
          <w:szCs w:val="28"/>
          <w:lang w:eastAsia="ru-RU"/>
        </w:rPr>
        <w:t xml:space="preserve"> Волгоград», ООО «</w:t>
      </w:r>
      <w:proofErr w:type="spellStart"/>
      <w:r w:rsidRPr="00952042">
        <w:rPr>
          <w:rFonts w:ascii="Times New Roman" w:eastAsia="Times New Roman" w:hAnsi="Times New Roman" w:cs="Times New Roman"/>
          <w:sz w:val="28"/>
          <w:szCs w:val="28"/>
          <w:lang w:eastAsia="ru-RU"/>
        </w:rPr>
        <w:t>Элсофт</w:t>
      </w:r>
      <w:proofErr w:type="spellEnd"/>
      <w:r w:rsidRPr="00952042">
        <w:rPr>
          <w:rFonts w:ascii="Times New Roman" w:eastAsia="Times New Roman" w:hAnsi="Times New Roman" w:cs="Times New Roman"/>
          <w:sz w:val="28"/>
          <w:szCs w:val="28"/>
          <w:lang w:eastAsia="ru-RU"/>
        </w:rPr>
        <w:t>», ООО «</w:t>
      </w:r>
      <w:proofErr w:type="spellStart"/>
      <w:r w:rsidRPr="00952042">
        <w:rPr>
          <w:rFonts w:ascii="Times New Roman" w:eastAsia="Times New Roman" w:hAnsi="Times New Roman" w:cs="Times New Roman"/>
          <w:sz w:val="28"/>
          <w:szCs w:val="28"/>
          <w:lang w:eastAsia="ru-RU"/>
        </w:rPr>
        <w:t>Беллерофонт</w:t>
      </w:r>
      <w:proofErr w:type="spellEnd"/>
      <w:r w:rsidR="00C83284">
        <w:rPr>
          <w:rFonts w:ascii="Times New Roman" w:eastAsia="Times New Roman" w:hAnsi="Times New Roman" w:cs="Times New Roman"/>
          <w:sz w:val="28"/>
          <w:szCs w:val="28"/>
          <w:lang w:eastAsia="ru-RU"/>
        </w:rPr>
        <w:t>»</w:t>
      </w:r>
      <w:r w:rsidRPr="00952042">
        <w:rPr>
          <w:rFonts w:ascii="Times New Roman" w:eastAsia="Times New Roman" w:hAnsi="Times New Roman" w:cs="Times New Roman"/>
          <w:sz w:val="28"/>
          <w:szCs w:val="28"/>
          <w:lang w:eastAsia="ru-RU"/>
        </w:rPr>
        <w:t xml:space="preserve">, ООО «МОТУС-ТЕЛЕКОМ», ИП Захаров Борис Петрович, ООО «Группа Тауэр-Телеком»). </w:t>
      </w:r>
      <w:proofErr w:type="gramEnd"/>
    </w:p>
    <w:p w:rsidR="00952042" w:rsidRPr="00952042" w:rsidRDefault="00952042" w:rsidP="00952042">
      <w:pPr>
        <w:spacing w:after="0" w:line="360" w:lineRule="auto"/>
        <w:ind w:firstLine="720"/>
        <w:jc w:val="both"/>
        <w:rPr>
          <w:rFonts w:ascii="Times New Roman" w:eastAsia="Times New Roman" w:hAnsi="Times New Roman" w:cs="Times New Roman"/>
          <w:sz w:val="28"/>
          <w:szCs w:val="28"/>
          <w:lang w:eastAsia="ru-RU"/>
        </w:rPr>
      </w:pPr>
      <w:r w:rsidRPr="00952042">
        <w:rPr>
          <w:rFonts w:ascii="Times New Roman" w:eastAsia="Times New Roman" w:hAnsi="Times New Roman" w:cs="Times New Roman"/>
          <w:sz w:val="28"/>
          <w:szCs w:val="28"/>
          <w:lang w:eastAsia="ru-RU"/>
        </w:rPr>
        <w:t>- 4 оператора (ООО «Информград», ООО «Небесный дозор», ООО «Безопасные информационные технологии», ООО «Интернет технологии») оказывают телематические услуги связи, за исключением доступа к сети Интернет.</w:t>
      </w:r>
    </w:p>
    <w:p w:rsidR="00952042" w:rsidRPr="00952042" w:rsidRDefault="00952042" w:rsidP="00952042">
      <w:pPr>
        <w:spacing w:after="0" w:line="360" w:lineRule="auto"/>
        <w:ind w:firstLine="720"/>
        <w:jc w:val="both"/>
        <w:rPr>
          <w:rFonts w:ascii="Times New Roman" w:eastAsia="Times New Roman" w:hAnsi="Times New Roman" w:cs="Times New Roman"/>
          <w:sz w:val="28"/>
          <w:szCs w:val="28"/>
          <w:lang w:eastAsia="ru-RU"/>
        </w:rPr>
      </w:pPr>
      <w:proofErr w:type="gramStart"/>
      <w:r w:rsidRPr="00952042">
        <w:rPr>
          <w:rFonts w:ascii="Times New Roman" w:eastAsia="Times New Roman" w:hAnsi="Times New Roman" w:cs="Times New Roman"/>
          <w:sz w:val="28"/>
          <w:szCs w:val="28"/>
          <w:lang w:eastAsia="ru-RU"/>
        </w:rPr>
        <w:t>В ходе постоянного  мониторинга проводившегося в 1 квартале  установлено, что операторами связи  ООО "</w:t>
      </w:r>
      <w:proofErr w:type="spellStart"/>
      <w:r w:rsidRPr="00952042">
        <w:rPr>
          <w:rFonts w:ascii="Times New Roman" w:eastAsia="Times New Roman" w:hAnsi="Times New Roman" w:cs="Times New Roman"/>
          <w:sz w:val="28"/>
          <w:szCs w:val="28"/>
          <w:lang w:eastAsia="ru-RU"/>
        </w:rPr>
        <w:t>РусАлИнк</w:t>
      </w:r>
      <w:proofErr w:type="spellEnd"/>
      <w:r w:rsidRPr="00952042">
        <w:rPr>
          <w:rFonts w:ascii="Times New Roman" w:eastAsia="Times New Roman" w:hAnsi="Times New Roman" w:cs="Times New Roman"/>
          <w:sz w:val="28"/>
          <w:szCs w:val="28"/>
          <w:lang w:eastAsia="ru-RU"/>
        </w:rPr>
        <w:t xml:space="preserve">", ООО "РОБОР", ООО "Группа Тауэр-Телеком",  ИП Востриков А.А., ООО "Телеком-Сервис" нарушены лицензионные условия и обязательные требования в сфере связи </w:t>
      </w:r>
      <w:r w:rsidR="00C83284">
        <w:rPr>
          <w:rFonts w:ascii="Times New Roman" w:eastAsia="Times New Roman" w:hAnsi="Times New Roman" w:cs="Times New Roman"/>
          <w:sz w:val="28"/>
          <w:szCs w:val="28"/>
          <w:lang w:eastAsia="ru-RU"/>
        </w:rPr>
        <w:t>-</w:t>
      </w:r>
      <w:r w:rsidRPr="00952042">
        <w:rPr>
          <w:rFonts w:ascii="Times New Roman" w:eastAsia="Times New Roman" w:hAnsi="Times New Roman" w:cs="Times New Roman"/>
          <w:sz w:val="28"/>
          <w:szCs w:val="28"/>
          <w:lang w:eastAsia="ru-RU"/>
        </w:rPr>
        <w:t xml:space="preserve"> не осуществляют выгрузку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w:t>
      </w:r>
      <w:proofErr w:type="gramEnd"/>
      <w:r w:rsidRPr="00952042">
        <w:rPr>
          <w:rFonts w:ascii="Times New Roman" w:eastAsia="Times New Roman" w:hAnsi="Times New Roman" w:cs="Times New Roman"/>
          <w:sz w:val="28"/>
          <w:szCs w:val="28"/>
          <w:lang w:eastAsia="ru-RU"/>
        </w:rPr>
        <w:t xml:space="preserve">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 </w:t>
      </w:r>
    </w:p>
    <w:p w:rsidR="00952042" w:rsidRPr="00952042" w:rsidRDefault="00952042" w:rsidP="00952042">
      <w:pPr>
        <w:spacing w:after="0" w:line="360" w:lineRule="auto"/>
        <w:ind w:firstLine="720"/>
        <w:jc w:val="both"/>
        <w:rPr>
          <w:rFonts w:ascii="Times New Roman" w:eastAsia="Times New Roman" w:hAnsi="Times New Roman" w:cs="Times New Roman"/>
          <w:sz w:val="28"/>
          <w:szCs w:val="28"/>
          <w:lang w:eastAsia="ru-RU"/>
        </w:rPr>
      </w:pPr>
      <w:r w:rsidRPr="00952042">
        <w:rPr>
          <w:rFonts w:ascii="Times New Roman" w:eastAsia="Times New Roman" w:hAnsi="Times New Roman" w:cs="Times New Roman"/>
          <w:sz w:val="28"/>
          <w:szCs w:val="28"/>
          <w:lang w:eastAsia="ru-RU"/>
        </w:rPr>
        <w:t>За 1 квартал 2015 года</w:t>
      </w:r>
      <w:r w:rsidRPr="00952042">
        <w:rPr>
          <w:rFonts w:ascii="Times New Roman" w:eastAsia="Times New Roman" w:hAnsi="Times New Roman" w:cs="Times New Roman"/>
          <w:b/>
          <w:sz w:val="28"/>
          <w:szCs w:val="28"/>
          <w:lang w:eastAsia="ru-RU"/>
        </w:rPr>
        <w:t xml:space="preserve"> </w:t>
      </w:r>
      <w:r w:rsidRPr="00952042">
        <w:rPr>
          <w:rFonts w:ascii="Times New Roman" w:eastAsia="Times New Roman" w:hAnsi="Times New Roman" w:cs="Times New Roman"/>
          <w:sz w:val="28"/>
          <w:szCs w:val="28"/>
          <w:lang w:eastAsia="ru-RU"/>
        </w:rPr>
        <w:t xml:space="preserve">в отношении виновных лиц </w:t>
      </w:r>
      <w:r w:rsidRPr="00952042">
        <w:rPr>
          <w:rFonts w:ascii="Times New Roman" w:eastAsia="Times New Roman" w:hAnsi="Times New Roman" w:cs="Times New Roman"/>
          <w:b/>
          <w:sz w:val="28"/>
          <w:szCs w:val="28"/>
          <w:lang w:eastAsia="ru-RU"/>
        </w:rPr>
        <w:t>составлено 9 протоколов</w:t>
      </w:r>
      <w:r w:rsidRPr="00952042">
        <w:rPr>
          <w:rFonts w:ascii="Times New Roman" w:eastAsia="Times New Roman" w:hAnsi="Times New Roman" w:cs="Times New Roman"/>
          <w:sz w:val="28"/>
          <w:szCs w:val="28"/>
          <w:lang w:eastAsia="ru-RU"/>
        </w:rPr>
        <w:t xml:space="preserve"> об административных правонарушениях по ч. 3 ст. 14.1 КоАП РФ. </w:t>
      </w:r>
    </w:p>
    <w:p w:rsidR="0023468C" w:rsidRPr="003B783A" w:rsidRDefault="0023468C" w:rsidP="00295388"/>
    <w:p w:rsidR="00565F42" w:rsidRPr="003B783A" w:rsidRDefault="00565F42" w:rsidP="003F700C">
      <w:pPr>
        <w:spacing w:after="0" w:line="360" w:lineRule="auto"/>
        <w:ind w:firstLine="709"/>
        <w:jc w:val="both"/>
        <w:rPr>
          <w:rFonts w:ascii="Times New Roman" w:hAnsi="Times New Roman" w:cs="Times New Roman"/>
          <w:i/>
          <w:sz w:val="28"/>
          <w:szCs w:val="28"/>
          <w:u w:val="single"/>
        </w:rPr>
      </w:pPr>
      <w:r w:rsidRPr="003B783A">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0C1B50" w:rsidRPr="003B783A" w:rsidRDefault="000C1B50" w:rsidP="003F700C">
      <w:pPr>
        <w:spacing w:after="0" w:line="360" w:lineRule="auto"/>
        <w:ind w:firstLine="709"/>
        <w:jc w:val="both"/>
        <w:rPr>
          <w:rFonts w:ascii="Times New Roman" w:hAnsi="Times New Roman" w:cs="Times New Roman"/>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74"/>
        <w:gridCol w:w="1052"/>
        <w:gridCol w:w="1075"/>
        <w:gridCol w:w="1095"/>
        <w:gridCol w:w="1093"/>
        <w:gridCol w:w="1095"/>
        <w:gridCol w:w="1095"/>
        <w:gridCol w:w="1089"/>
      </w:tblGrid>
      <w:tr w:rsidR="00426425" w:rsidRPr="003B783A" w:rsidTr="00426425">
        <w:tc>
          <w:tcPr>
            <w:tcW w:w="5000" w:type="pct"/>
            <w:gridSpan w:val="9"/>
          </w:tcPr>
          <w:p w:rsidR="00426425" w:rsidRPr="003B783A" w:rsidRDefault="00426425" w:rsidP="003F700C">
            <w:pPr>
              <w:spacing w:after="0" w:line="240" w:lineRule="auto"/>
              <w:jc w:val="center"/>
              <w:rPr>
                <w:rFonts w:ascii="Times New Roman" w:hAnsi="Times New Roman" w:cs="Times New Roman"/>
                <w:b/>
                <w:i/>
                <w:color w:val="000000"/>
              </w:rPr>
            </w:pPr>
            <w:r w:rsidRPr="003B783A">
              <w:rPr>
                <w:rFonts w:ascii="Times New Roman" w:hAnsi="Times New Roman" w:cs="Times New Roman"/>
                <w:b/>
                <w:i/>
                <w:color w:val="000000"/>
              </w:rPr>
              <w:t>Плановые мероприятия</w:t>
            </w:r>
          </w:p>
        </w:tc>
      </w:tr>
      <w:tr w:rsidR="00B66A45" w:rsidRPr="003B783A" w:rsidTr="00426425">
        <w:tc>
          <w:tcPr>
            <w:tcW w:w="824" w:type="pct"/>
          </w:tcPr>
          <w:p w:rsidR="00B66A45" w:rsidRPr="003B783A" w:rsidRDefault="00B66A45" w:rsidP="003F700C">
            <w:pPr>
              <w:spacing w:after="0" w:line="240" w:lineRule="auto"/>
              <w:rPr>
                <w:rFonts w:ascii="Times New Roman" w:hAnsi="Times New Roman" w:cs="Times New Roman"/>
                <w:color w:val="000000"/>
              </w:rPr>
            </w:pPr>
            <w:r w:rsidRPr="003B783A">
              <w:rPr>
                <w:rFonts w:ascii="Times New Roman" w:hAnsi="Times New Roman" w:cs="Times New Roman"/>
                <w:color w:val="000000"/>
              </w:rPr>
              <w:t xml:space="preserve"> </w:t>
            </w:r>
          </w:p>
        </w:tc>
        <w:tc>
          <w:tcPr>
            <w:tcW w:w="431"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19"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30"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40"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539"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40"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40"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37"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426425" w:rsidRPr="003B783A" w:rsidTr="00426425">
        <w:tc>
          <w:tcPr>
            <w:tcW w:w="824" w:type="pct"/>
          </w:tcPr>
          <w:p w:rsidR="00426425" w:rsidRPr="003B783A" w:rsidRDefault="00426425" w:rsidP="003F700C">
            <w:pPr>
              <w:spacing w:after="0" w:line="240" w:lineRule="auto"/>
              <w:rPr>
                <w:rFonts w:ascii="Times New Roman" w:hAnsi="Times New Roman" w:cs="Times New Roman"/>
                <w:color w:val="000000"/>
              </w:rPr>
            </w:pPr>
            <w:r w:rsidRPr="003B783A">
              <w:rPr>
                <w:rFonts w:ascii="Times New Roman" w:hAnsi="Times New Roman" w:cs="Times New Roman"/>
                <w:color w:val="000000"/>
              </w:rPr>
              <w:t>Запланировано</w:t>
            </w:r>
          </w:p>
        </w:tc>
        <w:tc>
          <w:tcPr>
            <w:tcW w:w="4176" w:type="pct"/>
            <w:gridSpan w:val="8"/>
            <w:shd w:val="clear" w:color="auto" w:fill="FFFFFF" w:themeFill="background1"/>
          </w:tcPr>
          <w:p w:rsidR="00426425" w:rsidRPr="003B783A" w:rsidRDefault="00426425" w:rsidP="003F700C">
            <w:pPr>
              <w:spacing w:after="0" w:line="240" w:lineRule="auto"/>
              <w:jc w:val="center"/>
              <w:rPr>
                <w:rFonts w:ascii="Times New Roman" w:hAnsi="Times New Roman" w:cs="Times New Roman"/>
                <w:color w:val="000000"/>
              </w:rPr>
            </w:pPr>
            <w:r w:rsidRPr="003B783A">
              <w:rPr>
                <w:rFonts w:ascii="Times New Roman" w:hAnsi="Times New Roman" w:cs="Times New Roman"/>
                <w:color w:val="000000"/>
              </w:rPr>
              <w:t>не планировались в связи с отсутствием владельцев</w:t>
            </w:r>
          </w:p>
        </w:tc>
      </w:tr>
      <w:tr w:rsidR="00426425" w:rsidRPr="003B783A" w:rsidTr="00426425">
        <w:tc>
          <w:tcPr>
            <w:tcW w:w="824" w:type="pct"/>
          </w:tcPr>
          <w:p w:rsidR="00426425" w:rsidRPr="003B783A" w:rsidRDefault="00426425" w:rsidP="003F700C">
            <w:pPr>
              <w:spacing w:after="0" w:line="240" w:lineRule="auto"/>
              <w:rPr>
                <w:rFonts w:ascii="Times New Roman" w:hAnsi="Times New Roman" w:cs="Times New Roman"/>
                <w:color w:val="000000"/>
              </w:rPr>
            </w:pPr>
            <w:r w:rsidRPr="003B783A">
              <w:rPr>
                <w:rFonts w:ascii="Times New Roman" w:hAnsi="Times New Roman" w:cs="Times New Roman"/>
                <w:color w:val="000000"/>
              </w:rPr>
              <w:lastRenderedPageBreak/>
              <w:t>Проведено</w:t>
            </w:r>
          </w:p>
        </w:tc>
        <w:tc>
          <w:tcPr>
            <w:tcW w:w="431" w:type="pct"/>
          </w:tcPr>
          <w:p w:rsidR="00426425" w:rsidRPr="003B783A" w:rsidRDefault="00426425" w:rsidP="003F700C">
            <w:pPr>
              <w:spacing w:after="0" w:line="240" w:lineRule="auto"/>
              <w:jc w:val="center"/>
              <w:rPr>
                <w:rFonts w:ascii="Times New Roman" w:hAnsi="Times New Roman" w:cs="Times New Roman"/>
                <w:color w:val="000000"/>
                <w:lang w:val="en-US"/>
              </w:rPr>
            </w:pPr>
          </w:p>
        </w:tc>
        <w:tc>
          <w:tcPr>
            <w:tcW w:w="519" w:type="pct"/>
          </w:tcPr>
          <w:p w:rsidR="00426425" w:rsidRPr="003B783A" w:rsidRDefault="00426425" w:rsidP="003F700C">
            <w:pPr>
              <w:spacing w:after="0" w:line="240" w:lineRule="auto"/>
              <w:jc w:val="center"/>
              <w:rPr>
                <w:rFonts w:ascii="Times New Roman" w:hAnsi="Times New Roman" w:cs="Times New Roman"/>
                <w:color w:val="000000"/>
                <w:lang w:val="en-US"/>
              </w:rPr>
            </w:pPr>
          </w:p>
        </w:tc>
        <w:tc>
          <w:tcPr>
            <w:tcW w:w="530" w:type="pct"/>
          </w:tcPr>
          <w:p w:rsidR="00426425" w:rsidRPr="003B783A" w:rsidRDefault="00426425" w:rsidP="003F700C">
            <w:pPr>
              <w:spacing w:after="0" w:line="240" w:lineRule="auto"/>
              <w:jc w:val="center"/>
              <w:rPr>
                <w:rFonts w:ascii="Times New Roman" w:hAnsi="Times New Roman" w:cs="Times New Roman"/>
                <w:color w:val="000000"/>
                <w:lang w:val="en-US"/>
              </w:rPr>
            </w:pPr>
          </w:p>
        </w:tc>
        <w:tc>
          <w:tcPr>
            <w:tcW w:w="540" w:type="pct"/>
            <w:shd w:val="clear" w:color="auto" w:fill="D9D9D9" w:themeFill="background1" w:themeFillShade="D9"/>
          </w:tcPr>
          <w:p w:rsidR="00426425" w:rsidRPr="003B783A" w:rsidRDefault="00426425" w:rsidP="003F700C">
            <w:pPr>
              <w:spacing w:after="0" w:line="240" w:lineRule="auto"/>
              <w:jc w:val="center"/>
              <w:rPr>
                <w:rFonts w:ascii="Times New Roman" w:hAnsi="Times New Roman" w:cs="Times New Roman"/>
                <w:b/>
                <w:color w:val="000000"/>
                <w:lang w:val="en-US"/>
              </w:rPr>
            </w:pPr>
          </w:p>
        </w:tc>
        <w:tc>
          <w:tcPr>
            <w:tcW w:w="539"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lang w:val="en-US"/>
              </w:rPr>
            </w:pPr>
          </w:p>
        </w:tc>
        <w:tc>
          <w:tcPr>
            <w:tcW w:w="537" w:type="pct"/>
            <w:shd w:val="clear" w:color="auto" w:fill="D9D9D9" w:themeFill="background1" w:themeFillShade="D9"/>
          </w:tcPr>
          <w:p w:rsidR="00426425" w:rsidRPr="003B783A" w:rsidRDefault="00426425" w:rsidP="003F700C">
            <w:pPr>
              <w:spacing w:after="0" w:line="240" w:lineRule="auto"/>
              <w:jc w:val="center"/>
              <w:rPr>
                <w:rFonts w:ascii="Times New Roman" w:hAnsi="Times New Roman" w:cs="Times New Roman"/>
                <w:b/>
                <w:color w:val="000000"/>
                <w:lang w:val="en-US"/>
              </w:rPr>
            </w:pPr>
          </w:p>
        </w:tc>
      </w:tr>
      <w:tr w:rsidR="00426425" w:rsidRPr="003B783A" w:rsidTr="00426425">
        <w:tc>
          <w:tcPr>
            <w:tcW w:w="824" w:type="pct"/>
          </w:tcPr>
          <w:p w:rsidR="00426425" w:rsidRPr="003B783A" w:rsidRDefault="00426425" w:rsidP="003F700C">
            <w:pPr>
              <w:spacing w:after="0" w:line="240" w:lineRule="auto"/>
              <w:rPr>
                <w:rFonts w:ascii="Times New Roman" w:hAnsi="Times New Roman" w:cs="Times New Roman"/>
                <w:color w:val="000000"/>
              </w:rPr>
            </w:pPr>
            <w:r w:rsidRPr="003B783A">
              <w:rPr>
                <w:rFonts w:ascii="Times New Roman" w:hAnsi="Times New Roman" w:cs="Times New Roman"/>
                <w:color w:val="000000"/>
              </w:rPr>
              <w:t>Выявлено нарушений</w:t>
            </w:r>
          </w:p>
        </w:tc>
        <w:tc>
          <w:tcPr>
            <w:tcW w:w="431" w:type="pct"/>
          </w:tcPr>
          <w:p w:rsidR="00426425" w:rsidRPr="003B783A" w:rsidRDefault="00426425" w:rsidP="003F700C">
            <w:pPr>
              <w:spacing w:after="0" w:line="240" w:lineRule="auto"/>
              <w:jc w:val="center"/>
              <w:rPr>
                <w:rFonts w:ascii="Times New Roman" w:hAnsi="Times New Roman" w:cs="Times New Roman"/>
                <w:color w:val="000000"/>
              </w:rPr>
            </w:pPr>
          </w:p>
        </w:tc>
        <w:tc>
          <w:tcPr>
            <w:tcW w:w="519" w:type="pct"/>
          </w:tcPr>
          <w:p w:rsidR="00426425" w:rsidRPr="003B783A" w:rsidRDefault="00426425" w:rsidP="003F700C">
            <w:pPr>
              <w:spacing w:after="0" w:line="240" w:lineRule="auto"/>
              <w:jc w:val="center"/>
              <w:rPr>
                <w:rFonts w:ascii="Times New Roman" w:hAnsi="Times New Roman" w:cs="Times New Roman"/>
                <w:color w:val="000000"/>
              </w:rPr>
            </w:pPr>
          </w:p>
        </w:tc>
        <w:tc>
          <w:tcPr>
            <w:tcW w:w="530" w:type="pct"/>
          </w:tcPr>
          <w:p w:rsidR="00426425" w:rsidRPr="003B783A"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3B783A"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3B783A" w:rsidRDefault="00426425" w:rsidP="003F700C">
            <w:pPr>
              <w:spacing w:after="0" w:line="240" w:lineRule="auto"/>
              <w:jc w:val="center"/>
              <w:rPr>
                <w:rFonts w:ascii="Times New Roman" w:hAnsi="Times New Roman" w:cs="Times New Roman"/>
                <w:b/>
                <w:color w:val="000000"/>
              </w:rPr>
            </w:pPr>
          </w:p>
        </w:tc>
      </w:tr>
      <w:tr w:rsidR="00426425" w:rsidRPr="003B783A" w:rsidTr="00426425">
        <w:tc>
          <w:tcPr>
            <w:tcW w:w="824" w:type="pct"/>
          </w:tcPr>
          <w:p w:rsidR="00426425" w:rsidRPr="003B783A" w:rsidRDefault="00426425" w:rsidP="003F700C">
            <w:pPr>
              <w:spacing w:after="0" w:line="240" w:lineRule="auto"/>
              <w:rPr>
                <w:rFonts w:ascii="Times New Roman" w:hAnsi="Times New Roman" w:cs="Times New Roman"/>
                <w:color w:val="000000"/>
              </w:rPr>
            </w:pPr>
            <w:r w:rsidRPr="003B783A">
              <w:rPr>
                <w:rFonts w:ascii="Times New Roman" w:hAnsi="Times New Roman" w:cs="Times New Roman"/>
                <w:color w:val="000000"/>
              </w:rPr>
              <w:t>Выдано предписаний</w:t>
            </w:r>
          </w:p>
        </w:tc>
        <w:tc>
          <w:tcPr>
            <w:tcW w:w="431" w:type="pct"/>
          </w:tcPr>
          <w:p w:rsidR="00426425" w:rsidRPr="003B783A" w:rsidRDefault="00426425" w:rsidP="003F700C">
            <w:pPr>
              <w:spacing w:after="0" w:line="240" w:lineRule="auto"/>
              <w:jc w:val="center"/>
              <w:rPr>
                <w:rFonts w:ascii="Times New Roman" w:hAnsi="Times New Roman" w:cs="Times New Roman"/>
                <w:color w:val="000000"/>
              </w:rPr>
            </w:pPr>
          </w:p>
        </w:tc>
        <w:tc>
          <w:tcPr>
            <w:tcW w:w="519" w:type="pct"/>
          </w:tcPr>
          <w:p w:rsidR="00426425" w:rsidRPr="003B783A" w:rsidRDefault="00426425" w:rsidP="003F700C">
            <w:pPr>
              <w:spacing w:after="0" w:line="240" w:lineRule="auto"/>
              <w:jc w:val="center"/>
              <w:rPr>
                <w:rFonts w:ascii="Times New Roman" w:hAnsi="Times New Roman" w:cs="Times New Roman"/>
                <w:color w:val="000000"/>
              </w:rPr>
            </w:pPr>
          </w:p>
        </w:tc>
        <w:tc>
          <w:tcPr>
            <w:tcW w:w="530" w:type="pct"/>
          </w:tcPr>
          <w:p w:rsidR="00426425" w:rsidRPr="003B783A"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3B783A"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3B783A" w:rsidRDefault="00426425" w:rsidP="003F700C">
            <w:pPr>
              <w:spacing w:after="0" w:line="240" w:lineRule="auto"/>
              <w:jc w:val="center"/>
              <w:rPr>
                <w:rFonts w:ascii="Times New Roman" w:hAnsi="Times New Roman" w:cs="Times New Roman"/>
                <w:b/>
                <w:color w:val="000000"/>
              </w:rPr>
            </w:pPr>
          </w:p>
        </w:tc>
      </w:tr>
      <w:tr w:rsidR="00426425" w:rsidRPr="003B783A" w:rsidTr="00426425">
        <w:tc>
          <w:tcPr>
            <w:tcW w:w="824" w:type="pct"/>
          </w:tcPr>
          <w:p w:rsidR="00426425" w:rsidRPr="003B783A" w:rsidRDefault="00426425" w:rsidP="003F700C">
            <w:pPr>
              <w:spacing w:after="0" w:line="240" w:lineRule="auto"/>
              <w:rPr>
                <w:rFonts w:ascii="Times New Roman" w:hAnsi="Times New Roman" w:cs="Times New Roman"/>
                <w:color w:val="000000"/>
              </w:rPr>
            </w:pPr>
            <w:r w:rsidRPr="003B783A">
              <w:rPr>
                <w:rFonts w:ascii="Times New Roman" w:hAnsi="Times New Roman" w:cs="Times New Roman"/>
                <w:color w:val="000000"/>
              </w:rPr>
              <w:t>Составлено протоколов об АПН</w:t>
            </w:r>
          </w:p>
        </w:tc>
        <w:tc>
          <w:tcPr>
            <w:tcW w:w="431" w:type="pct"/>
          </w:tcPr>
          <w:p w:rsidR="00426425" w:rsidRPr="003B783A" w:rsidRDefault="00426425" w:rsidP="003F700C">
            <w:pPr>
              <w:spacing w:after="0" w:line="240" w:lineRule="auto"/>
              <w:jc w:val="center"/>
              <w:rPr>
                <w:rFonts w:ascii="Times New Roman" w:hAnsi="Times New Roman" w:cs="Times New Roman"/>
                <w:color w:val="000000"/>
              </w:rPr>
            </w:pPr>
          </w:p>
        </w:tc>
        <w:tc>
          <w:tcPr>
            <w:tcW w:w="519" w:type="pct"/>
          </w:tcPr>
          <w:p w:rsidR="00426425" w:rsidRPr="003B783A" w:rsidRDefault="00426425" w:rsidP="003F700C">
            <w:pPr>
              <w:spacing w:after="0" w:line="240" w:lineRule="auto"/>
              <w:jc w:val="center"/>
              <w:rPr>
                <w:rFonts w:ascii="Times New Roman" w:hAnsi="Times New Roman" w:cs="Times New Roman"/>
                <w:color w:val="000000"/>
              </w:rPr>
            </w:pPr>
          </w:p>
        </w:tc>
        <w:tc>
          <w:tcPr>
            <w:tcW w:w="530" w:type="pct"/>
          </w:tcPr>
          <w:p w:rsidR="00426425" w:rsidRPr="003B783A"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3B783A"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3B783A" w:rsidRDefault="00426425" w:rsidP="003F700C">
            <w:pPr>
              <w:spacing w:after="0" w:line="240" w:lineRule="auto"/>
              <w:jc w:val="center"/>
              <w:rPr>
                <w:rFonts w:ascii="Times New Roman" w:hAnsi="Times New Roman" w:cs="Times New Roman"/>
                <w:b/>
                <w:color w:val="000000"/>
              </w:rPr>
            </w:pPr>
          </w:p>
        </w:tc>
      </w:tr>
      <w:tr w:rsidR="00426425" w:rsidRPr="003B783A" w:rsidTr="00426425">
        <w:tc>
          <w:tcPr>
            <w:tcW w:w="5000" w:type="pct"/>
            <w:gridSpan w:val="9"/>
          </w:tcPr>
          <w:p w:rsidR="00426425" w:rsidRPr="003B783A" w:rsidRDefault="00426425" w:rsidP="003F700C">
            <w:pPr>
              <w:spacing w:after="0" w:line="240" w:lineRule="auto"/>
              <w:jc w:val="center"/>
              <w:rPr>
                <w:rFonts w:ascii="Times New Roman" w:hAnsi="Times New Roman" w:cs="Times New Roman"/>
                <w:b/>
                <w:i/>
                <w:color w:val="000000"/>
              </w:rPr>
            </w:pPr>
            <w:r w:rsidRPr="003B783A">
              <w:rPr>
                <w:rFonts w:ascii="Times New Roman" w:hAnsi="Times New Roman" w:cs="Times New Roman"/>
                <w:b/>
                <w:i/>
                <w:color w:val="000000"/>
              </w:rPr>
              <w:t>Внеплановые мероприятия</w:t>
            </w:r>
          </w:p>
        </w:tc>
      </w:tr>
      <w:tr w:rsidR="00B66A45" w:rsidRPr="003B783A" w:rsidTr="00426425">
        <w:tc>
          <w:tcPr>
            <w:tcW w:w="824" w:type="pct"/>
          </w:tcPr>
          <w:p w:rsidR="00B66A45" w:rsidRPr="003B783A" w:rsidRDefault="00B66A45" w:rsidP="003F700C">
            <w:pPr>
              <w:spacing w:after="0" w:line="240" w:lineRule="auto"/>
              <w:rPr>
                <w:rFonts w:ascii="Times New Roman" w:hAnsi="Times New Roman" w:cs="Times New Roman"/>
                <w:color w:val="000000"/>
              </w:rPr>
            </w:pPr>
          </w:p>
        </w:tc>
        <w:tc>
          <w:tcPr>
            <w:tcW w:w="431"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19"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30"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40"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539"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40"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40"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37"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426425" w:rsidRPr="003B783A" w:rsidTr="00426425">
        <w:tc>
          <w:tcPr>
            <w:tcW w:w="824" w:type="pct"/>
          </w:tcPr>
          <w:p w:rsidR="00426425" w:rsidRPr="003B783A" w:rsidRDefault="00426425" w:rsidP="003F700C">
            <w:pPr>
              <w:spacing w:after="0" w:line="240" w:lineRule="auto"/>
              <w:rPr>
                <w:rFonts w:ascii="Times New Roman" w:hAnsi="Times New Roman" w:cs="Times New Roman"/>
                <w:color w:val="000000"/>
              </w:rPr>
            </w:pPr>
            <w:r w:rsidRPr="003B783A">
              <w:rPr>
                <w:rFonts w:ascii="Times New Roman" w:hAnsi="Times New Roman" w:cs="Times New Roman"/>
                <w:color w:val="000000"/>
              </w:rPr>
              <w:t>Проведено</w:t>
            </w:r>
          </w:p>
        </w:tc>
        <w:tc>
          <w:tcPr>
            <w:tcW w:w="4176" w:type="pct"/>
            <w:gridSpan w:val="8"/>
          </w:tcPr>
          <w:p w:rsidR="00426425" w:rsidRPr="003B783A" w:rsidRDefault="00426425" w:rsidP="003F700C">
            <w:pPr>
              <w:spacing w:after="0" w:line="240" w:lineRule="auto"/>
              <w:jc w:val="center"/>
              <w:rPr>
                <w:rFonts w:ascii="Times New Roman" w:hAnsi="Times New Roman" w:cs="Times New Roman"/>
                <w:color w:val="000000"/>
              </w:rPr>
            </w:pPr>
            <w:r w:rsidRPr="003B783A">
              <w:rPr>
                <w:rFonts w:ascii="Times New Roman" w:hAnsi="Times New Roman" w:cs="Times New Roman"/>
                <w:color w:val="000000"/>
              </w:rPr>
              <w:t>не проводились</w:t>
            </w:r>
          </w:p>
        </w:tc>
      </w:tr>
      <w:tr w:rsidR="00426425" w:rsidRPr="003B783A" w:rsidTr="00426425">
        <w:tc>
          <w:tcPr>
            <w:tcW w:w="824" w:type="pct"/>
          </w:tcPr>
          <w:p w:rsidR="00426425" w:rsidRPr="003B783A" w:rsidRDefault="00426425" w:rsidP="003F700C">
            <w:pPr>
              <w:spacing w:after="0" w:line="240" w:lineRule="auto"/>
              <w:rPr>
                <w:rFonts w:ascii="Times New Roman" w:hAnsi="Times New Roman" w:cs="Times New Roman"/>
                <w:color w:val="000000"/>
              </w:rPr>
            </w:pPr>
            <w:r w:rsidRPr="003B783A">
              <w:rPr>
                <w:rFonts w:ascii="Times New Roman" w:hAnsi="Times New Roman" w:cs="Times New Roman"/>
                <w:color w:val="000000"/>
              </w:rPr>
              <w:t>Выявлено нарушений</w:t>
            </w:r>
          </w:p>
        </w:tc>
        <w:tc>
          <w:tcPr>
            <w:tcW w:w="431" w:type="pct"/>
          </w:tcPr>
          <w:p w:rsidR="00426425" w:rsidRPr="003B783A" w:rsidRDefault="00426425" w:rsidP="003F700C">
            <w:pPr>
              <w:spacing w:after="0" w:line="240" w:lineRule="auto"/>
              <w:jc w:val="center"/>
              <w:rPr>
                <w:rFonts w:ascii="Times New Roman" w:hAnsi="Times New Roman" w:cs="Times New Roman"/>
                <w:color w:val="000000"/>
              </w:rPr>
            </w:pPr>
          </w:p>
        </w:tc>
        <w:tc>
          <w:tcPr>
            <w:tcW w:w="519" w:type="pct"/>
          </w:tcPr>
          <w:p w:rsidR="00426425" w:rsidRPr="003B783A" w:rsidRDefault="00426425" w:rsidP="003F700C">
            <w:pPr>
              <w:spacing w:after="0" w:line="240" w:lineRule="auto"/>
              <w:jc w:val="center"/>
              <w:rPr>
                <w:rFonts w:ascii="Times New Roman" w:hAnsi="Times New Roman" w:cs="Times New Roman"/>
                <w:color w:val="000000"/>
              </w:rPr>
            </w:pPr>
          </w:p>
        </w:tc>
        <w:tc>
          <w:tcPr>
            <w:tcW w:w="530" w:type="pct"/>
          </w:tcPr>
          <w:p w:rsidR="00426425" w:rsidRPr="003B783A"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3B783A"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3B783A" w:rsidRDefault="00426425" w:rsidP="003F700C">
            <w:pPr>
              <w:spacing w:after="0" w:line="240" w:lineRule="auto"/>
              <w:jc w:val="center"/>
              <w:rPr>
                <w:rFonts w:ascii="Times New Roman" w:hAnsi="Times New Roman" w:cs="Times New Roman"/>
                <w:b/>
                <w:color w:val="000000"/>
              </w:rPr>
            </w:pPr>
          </w:p>
        </w:tc>
      </w:tr>
      <w:tr w:rsidR="00426425" w:rsidRPr="003B783A" w:rsidTr="00426425">
        <w:tc>
          <w:tcPr>
            <w:tcW w:w="824" w:type="pct"/>
          </w:tcPr>
          <w:p w:rsidR="00426425" w:rsidRPr="003B783A" w:rsidRDefault="00426425" w:rsidP="003F700C">
            <w:pPr>
              <w:spacing w:after="0" w:line="240" w:lineRule="auto"/>
              <w:rPr>
                <w:rFonts w:ascii="Times New Roman" w:hAnsi="Times New Roman" w:cs="Times New Roman"/>
                <w:color w:val="000000"/>
              </w:rPr>
            </w:pPr>
            <w:r w:rsidRPr="003B783A">
              <w:rPr>
                <w:rFonts w:ascii="Times New Roman" w:hAnsi="Times New Roman" w:cs="Times New Roman"/>
                <w:color w:val="000000"/>
              </w:rPr>
              <w:t>Выдано предписаний</w:t>
            </w:r>
          </w:p>
        </w:tc>
        <w:tc>
          <w:tcPr>
            <w:tcW w:w="431" w:type="pct"/>
          </w:tcPr>
          <w:p w:rsidR="00426425" w:rsidRPr="003B783A" w:rsidRDefault="00426425" w:rsidP="003F700C">
            <w:pPr>
              <w:spacing w:after="0" w:line="240" w:lineRule="auto"/>
              <w:jc w:val="center"/>
              <w:rPr>
                <w:rFonts w:ascii="Times New Roman" w:hAnsi="Times New Roman" w:cs="Times New Roman"/>
                <w:color w:val="000000"/>
              </w:rPr>
            </w:pPr>
          </w:p>
        </w:tc>
        <w:tc>
          <w:tcPr>
            <w:tcW w:w="519" w:type="pct"/>
          </w:tcPr>
          <w:p w:rsidR="00426425" w:rsidRPr="003B783A" w:rsidRDefault="00426425" w:rsidP="003F700C">
            <w:pPr>
              <w:spacing w:after="0" w:line="240" w:lineRule="auto"/>
              <w:jc w:val="center"/>
              <w:rPr>
                <w:rFonts w:ascii="Times New Roman" w:hAnsi="Times New Roman" w:cs="Times New Roman"/>
                <w:color w:val="000000"/>
              </w:rPr>
            </w:pPr>
          </w:p>
        </w:tc>
        <w:tc>
          <w:tcPr>
            <w:tcW w:w="530" w:type="pct"/>
          </w:tcPr>
          <w:p w:rsidR="00426425" w:rsidRPr="003B783A"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3B783A"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3B783A" w:rsidRDefault="00426425" w:rsidP="003F700C">
            <w:pPr>
              <w:spacing w:after="0" w:line="240" w:lineRule="auto"/>
              <w:jc w:val="center"/>
              <w:rPr>
                <w:rFonts w:ascii="Times New Roman" w:hAnsi="Times New Roman" w:cs="Times New Roman"/>
                <w:b/>
                <w:color w:val="000000"/>
              </w:rPr>
            </w:pPr>
          </w:p>
        </w:tc>
      </w:tr>
      <w:tr w:rsidR="00426425" w:rsidRPr="003B783A" w:rsidTr="00426425">
        <w:tc>
          <w:tcPr>
            <w:tcW w:w="824" w:type="pct"/>
          </w:tcPr>
          <w:p w:rsidR="00426425" w:rsidRPr="003B783A" w:rsidRDefault="00426425" w:rsidP="003F700C">
            <w:pPr>
              <w:spacing w:after="0" w:line="240" w:lineRule="auto"/>
              <w:rPr>
                <w:rFonts w:ascii="Times New Roman" w:hAnsi="Times New Roman" w:cs="Times New Roman"/>
                <w:color w:val="000000"/>
              </w:rPr>
            </w:pPr>
            <w:r w:rsidRPr="003B783A">
              <w:rPr>
                <w:rFonts w:ascii="Times New Roman" w:hAnsi="Times New Roman" w:cs="Times New Roman"/>
                <w:color w:val="000000"/>
              </w:rPr>
              <w:t>Составлено протоколов об АПН</w:t>
            </w:r>
          </w:p>
        </w:tc>
        <w:tc>
          <w:tcPr>
            <w:tcW w:w="431" w:type="pct"/>
          </w:tcPr>
          <w:p w:rsidR="00426425" w:rsidRPr="003B783A" w:rsidRDefault="00426425" w:rsidP="003F700C">
            <w:pPr>
              <w:spacing w:after="0" w:line="240" w:lineRule="auto"/>
              <w:jc w:val="center"/>
              <w:rPr>
                <w:rFonts w:ascii="Times New Roman" w:hAnsi="Times New Roman" w:cs="Times New Roman"/>
                <w:color w:val="000000"/>
              </w:rPr>
            </w:pPr>
          </w:p>
        </w:tc>
        <w:tc>
          <w:tcPr>
            <w:tcW w:w="519" w:type="pct"/>
          </w:tcPr>
          <w:p w:rsidR="00426425" w:rsidRPr="003B783A" w:rsidRDefault="00426425" w:rsidP="003F700C">
            <w:pPr>
              <w:spacing w:after="0" w:line="240" w:lineRule="auto"/>
              <w:jc w:val="center"/>
              <w:rPr>
                <w:rFonts w:ascii="Times New Roman" w:hAnsi="Times New Roman" w:cs="Times New Roman"/>
                <w:color w:val="000000"/>
              </w:rPr>
            </w:pPr>
          </w:p>
        </w:tc>
        <w:tc>
          <w:tcPr>
            <w:tcW w:w="530" w:type="pct"/>
          </w:tcPr>
          <w:p w:rsidR="00426425" w:rsidRPr="003B783A"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3B783A"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3B783A"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3B783A" w:rsidRDefault="00426425" w:rsidP="003F700C">
            <w:pPr>
              <w:spacing w:after="0" w:line="240" w:lineRule="auto"/>
              <w:jc w:val="center"/>
              <w:rPr>
                <w:rFonts w:ascii="Times New Roman" w:hAnsi="Times New Roman" w:cs="Times New Roman"/>
                <w:b/>
                <w:color w:val="000000"/>
              </w:rPr>
            </w:pPr>
          </w:p>
        </w:tc>
      </w:tr>
    </w:tbl>
    <w:p w:rsidR="00565F42" w:rsidRPr="003B783A" w:rsidRDefault="00565F42" w:rsidP="003F700C">
      <w:pPr>
        <w:spacing w:after="0" w:line="360" w:lineRule="auto"/>
        <w:ind w:firstLine="709"/>
        <w:jc w:val="both"/>
        <w:rPr>
          <w:rFonts w:ascii="Times New Roman" w:hAnsi="Times New Roman" w:cs="Times New Roman"/>
          <w:i/>
          <w:sz w:val="28"/>
          <w:szCs w:val="28"/>
          <w:u w:val="single"/>
        </w:rPr>
      </w:pPr>
      <w:r w:rsidRPr="003B783A">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874"/>
        <w:gridCol w:w="1046"/>
        <w:gridCol w:w="1048"/>
        <w:gridCol w:w="1105"/>
        <w:gridCol w:w="1103"/>
        <w:gridCol w:w="1101"/>
        <w:gridCol w:w="1097"/>
        <w:gridCol w:w="1091"/>
      </w:tblGrid>
      <w:tr w:rsidR="0033533B" w:rsidRPr="003B783A" w:rsidTr="0023468C">
        <w:tc>
          <w:tcPr>
            <w:tcW w:w="5000" w:type="pct"/>
            <w:gridSpan w:val="9"/>
          </w:tcPr>
          <w:p w:rsidR="0033533B" w:rsidRPr="003B783A" w:rsidRDefault="0033533B" w:rsidP="003F700C">
            <w:pPr>
              <w:spacing w:after="0" w:line="240" w:lineRule="auto"/>
              <w:jc w:val="center"/>
              <w:rPr>
                <w:rFonts w:ascii="Times New Roman" w:hAnsi="Times New Roman" w:cs="Times New Roman"/>
                <w:b/>
                <w:i/>
                <w:color w:val="000000"/>
              </w:rPr>
            </w:pPr>
            <w:r w:rsidRPr="003B783A">
              <w:rPr>
                <w:rFonts w:ascii="Times New Roman" w:hAnsi="Times New Roman" w:cs="Times New Roman"/>
                <w:b/>
                <w:i/>
                <w:color w:val="000000"/>
              </w:rPr>
              <w:t>Плановые мероприятия</w:t>
            </w:r>
          </w:p>
        </w:tc>
      </w:tr>
      <w:tr w:rsidR="00B66A45" w:rsidRPr="003B783A" w:rsidTr="0023468C">
        <w:tc>
          <w:tcPr>
            <w:tcW w:w="825" w:type="pct"/>
          </w:tcPr>
          <w:p w:rsidR="00B66A45" w:rsidRPr="003B783A" w:rsidRDefault="00B66A45" w:rsidP="003F700C">
            <w:pPr>
              <w:spacing w:after="0" w:line="240" w:lineRule="auto"/>
              <w:rPr>
                <w:rFonts w:ascii="Times New Roman" w:hAnsi="Times New Roman" w:cs="Times New Roman"/>
                <w:color w:val="000000"/>
              </w:rPr>
            </w:pPr>
            <w:r w:rsidRPr="003B783A">
              <w:rPr>
                <w:rFonts w:ascii="Times New Roman" w:hAnsi="Times New Roman" w:cs="Times New Roman"/>
                <w:color w:val="000000"/>
              </w:rPr>
              <w:t xml:space="preserve"> </w:t>
            </w:r>
          </w:p>
        </w:tc>
        <w:tc>
          <w:tcPr>
            <w:tcW w:w="431"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16"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17"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45"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544"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43"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41"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38"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33533B" w:rsidRPr="003B783A" w:rsidTr="0023468C">
        <w:tc>
          <w:tcPr>
            <w:tcW w:w="825" w:type="pct"/>
          </w:tcPr>
          <w:p w:rsidR="0033533B" w:rsidRPr="003B783A" w:rsidRDefault="0033533B" w:rsidP="003F700C">
            <w:pPr>
              <w:spacing w:after="0" w:line="240" w:lineRule="auto"/>
              <w:rPr>
                <w:rFonts w:ascii="Times New Roman" w:hAnsi="Times New Roman" w:cs="Times New Roman"/>
                <w:color w:val="000000"/>
                <w:sz w:val="20"/>
                <w:szCs w:val="20"/>
              </w:rPr>
            </w:pPr>
            <w:r w:rsidRPr="003B783A">
              <w:rPr>
                <w:rFonts w:ascii="Times New Roman" w:hAnsi="Times New Roman" w:cs="Times New Roman"/>
                <w:color w:val="000000"/>
                <w:sz w:val="20"/>
                <w:szCs w:val="20"/>
              </w:rPr>
              <w:t>Запланировано</w:t>
            </w:r>
          </w:p>
        </w:tc>
        <w:tc>
          <w:tcPr>
            <w:tcW w:w="4175" w:type="pct"/>
            <w:gridSpan w:val="8"/>
          </w:tcPr>
          <w:p w:rsidR="0033533B" w:rsidRPr="003B783A" w:rsidRDefault="0033533B" w:rsidP="003F700C">
            <w:pPr>
              <w:spacing w:after="0" w:line="240" w:lineRule="auto"/>
              <w:jc w:val="center"/>
              <w:rPr>
                <w:rFonts w:ascii="Times New Roman" w:hAnsi="Times New Roman" w:cs="Times New Roman"/>
                <w:color w:val="000000"/>
              </w:rPr>
            </w:pPr>
            <w:r w:rsidRPr="003B783A">
              <w:rPr>
                <w:rFonts w:ascii="Times New Roman" w:hAnsi="Times New Roman" w:cs="Times New Roman"/>
                <w:color w:val="000000"/>
              </w:rPr>
              <w:t>не планировались</w:t>
            </w:r>
          </w:p>
        </w:tc>
      </w:tr>
      <w:tr w:rsidR="0033533B" w:rsidRPr="003B783A" w:rsidTr="0023468C">
        <w:tc>
          <w:tcPr>
            <w:tcW w:w="825" w:type="pct"/>
          </w:tcPr>
          <w:p w:rsidR="0033533B" w:rsidRPr="003B783A" w:rsidRDefault="0033533B" w:rsidP="003F700C">
            <w:pPr>
              <w:spacing w:after="0" w:line="240" w:lineRule="auto"/>
              <w:rPr>
                <w:rFonts w:ascii="Times New Roman" w:hAnsi="Times New Roman" w:cs="Times New Roman"/>
                <w:color w:val="000000"/>
                <w:sz w:val="20"/>
                <w:szCs w:val="20"/>
              </w:rPr>
            </w:pPr>
            <w:r w:rsidRPr="003B783A">
              <w:rPr>
                <w:rFonts w:ascii="Times New Roman" w:hAnsi="Times New Roman" w:cs="Times New Roman"/>
                <w:color w:val="000000"/>
                <w:sz w:val="20"/>
                <w:szCs w:val="20"/>
              </w:rPr>
              <w:t>Проведено</w:t>
            </w:r>
          </w:p>
        </w:tc>
        <w:tc>
          <w:tcPr>
            <w:tcW w:w="431" w:type="pct"/>
          </w:tcPr>
          <w:p w:rsidR="0033533B" w:rsidRPr="003B783A" w:rsidRDefault="0033533B" w:rsidP="003F700C">
            <w:pPr>
              <w:spacing w:after="0" w:line="240" w:lineRule="auto"/>
              <w:jc w:val="center"/>
              <w:rPr>
                <w:rFonts w:ascii="Times New Roman" w:hAnsi="Times New Roman" w:cs="Times New Roman"/>
                <w:color w:val="000000"/>
                <w:lang w:val="en-US"/>
              </w:rPr>
            </w:pPr>
          </w:p>
        </w:tc>
        <w:tc>
          <w:tcPr>
            <w:tcW w:w="516" w:type="pct"/>
          </w:tcPr>
          <w:p w:rsidR="0033533B" w:rsidRPr="003B783A" w:rsidRDefault="0033533B" w:rsidP="003F700C">
            <w:pPr>
              <w:spacing w:after="0" w:line="240" w:lineRule="auto"/>
              <w:jc w:val="center"/>
              <w:rPr>
                <w:rFonts w:ascii="Times New Roman" w:hAnsi="Times New Roman" w:cs="Times New Roman"/>
                <w:color w:val="000000"/>
                <w:lang w:val="en-US"/>
              </w:rPr>
            </w:pPr>
          </w:p>
        </w:tc>
        <w:tc>
          <w:tcPr>
            <w:tcW w:w="517" w:type="pct"/>
          </w:tcPr>
          <w:p w:rsidR="0033533B" w:rsidRPr="003B783A" w:rsidRDefault="0033533B" w:rsidP="003F700C">
            <w:pPr>
              <w:spacing w:after="0" w:line="240" w:lineRule="auto"/>
              <w:jc w:val="center"/>
              <w:rPr>
                <w:rFonts w:ascii="Times New Roman" w:hAnsi="Times New Roman" w:cs="Times New Roman"/>
                <w:color w:val="000000"/>
                <w:lang w:val="en-US"/>
              </w:rPr>
            </w:pPr>
          </w:p>
        </w:tc>
        <w:tc>
          <w:tcPr>
            <w:tcW w:w="545" w:type="pct"/>
            <w:shd w:val="clear" w:color="auto" w:fill="D9D9D9" w:themeFill="background1" w:themeFillShade="D9"/>
          </w:tcPr>
          <w:p w:rsidR="0033533B" w:rsidRPr="003B783A" w:rsidRDefault="0033533B" w:rsidP="003F700C">
            <w:pPr>
              <w:spacing w:after="0" w:line="240" w:lineRule="auto"/>
              <w:jc w:val="center"/>
              <w:rPr>
                <w:rFonts w:ascii="Times New Roman" w:hAnsi="Times New Roman" w:cs="Times New Roman"/>
                <w:b/>
                <w:color w:val="000000"/>
                <w:lang w:val="en-US"/>
              </w:rPr>
            </w:pPr>
          </w:p>
        </w:tc>
        <w:tc>
          <w:tcPr>
            <w:tcW w:w="544"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lang w:val="en-US"/>
              </w:rPr>
            </w:pPr>
          </w:p>
        </w:tc>
        <w:tc>
          <w:tcPr>
            <w:tcW w:w="543"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lang w:val="en-US"/>
              </w:rPr>
            </w:pPr>
          </w:p>
        </w:tc>
        <w:tc>
          <w:tcPr>
            <w:tcW w:w="541"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lang w:val="en-US"/>
              </w:rPr>
            </w:pPr>
          </w:p>
        </w:tc>
        <w:tc>
          <w:tcPr>
            <w:tcW w:w="538" w:type="pct"/>
            <w:shd w:val="clear" w:color="auto" w:fill="D9D9D9" w:themeFill="background1" w:themeFillShade="D9"/>
          </w:tcPr>
          <w:p w:rsidR="0033533B" w:rsidRPr="003B783A" w:rsidRDefault="0033533B" w:rsidP="003F700C">
            <w:pPr>
              <w:spacing w:after="0" w:line="240" w:lineRule="auto"/>
              <w:jc w:val="center"/>
              <w:rPr>
                <w:rFonts w:ascii="Times New Roman" w:hAnsi="Times New Roman" w:cs="Times New Roman"/>
                <w:b/>
                <w:color w:val="000000"/>
                <w:lang w:val="en-US"/>
              </w:rPr>
            </w:pPr>
          </w:p>
        </w:tc>
      </w:tr>
      <w:tr w:rsidR="0033533B" w:rsidRPr="003B783A" w:rsidTr="0023468C">
        <w:tc>
          <w:tcPr>
            <w:tcW w:w="825" w:type="pct"/>
          </w:tcPr>
          <w:p w:rsidR="0033533B" w:rsidRPr="003B783A" w:rsidRDefault="0033533B" w:rsidP="003F700C">
            <w:pPr>
              <w:spacing w:after="0" w:line="240" w:lineRule="auto"/>
              <w:rPr>
                <w:rFonts w:ascii="Times New Roman" w:hAnsi="Times New Roman" w:cs="Times New Roman"/>
                <w:color w:val="000000"/>
                <w:sz w:val="20"/>
                <w:szCs w:val="20"/>
              </w:rPr>
            </w:pPr>
            <w:r w:rsidRPr="003B783A">
              <w:rPr>
                <w:rFonts w:ascii="Times New Roman" w:hAnsi="Times New Roman" w:cs="Times New Roman"/>
                <w:color w:val="000000"/>
                <w:sz w:val="20"/>
                <w:szCs w:val="20"/>
              </w:rPr>
              <w:t>Выявлено нарушений</w:t>
            </w:r>
          </w:p>
        </w:tc>
        <w:tc>
          <w:tcPr>
            <w:tcW w:w="431" w:type="pct"/>
          </w:tcPr>
          <w:p w:rsidR="0033533B" w:rsidRPr="003B783A" w:rsidRDefault="0033533B" w:rsidP="003F700C">
            <w:pPr>
              <w:spacing w:after="0" w:line="240" w:lineRule="auto"/>
              <w:jc w:val="center"/>
              <w:rPr>
                <w:rFonts w:ascii="Times New Roman" w:hAnsi="Times New Roman" w:cs="Times New Roman"/>
                <w:color w:val="000000"/>
              </w:rPr>
            </w:pPr>
          </w:p>
        </w:tc>
        <w:tc>
          <w:tcPr>
            <w:tcW w:w="516" w:type="pct"/>
          </w:tcPr>
          <w:p w:rsidR="0033533B" w:rsidRPr="003B783A" w:rsidRDefault="0033533B" w:rsidP="003F700C">
            <w:pPr>
              <w:spacing w:after="0" w:line="240" w:lineRule="auto"/>
              <w:jc w:val="center"/>
              <w:rPr>
                <w:rFonts w:ascii="Times New Roman" w:hAnsi="Times New Roman" w:cs="Times New Roman"/>
                <w:color w:val="000000"/>
              </w:rPr>
            </w:pPr>
          </w:p>
        </w:tc>
        <w:tc>
          <w:tcPr>
            <w:tcW w:w="517" w:type="pct"/>
          </w:tcPr>
          <w:p w:rsidR="0033533B" w:rsidRPr="003B783A"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3B783A"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3B783A" w:rsidRDefault="0033533B" w:rsidP="003F700C">
            <w:pPr>
              <w:spacing w:after="0" w:line="240" w:lineRule="auto"/>
              <w:jc w:val="center"/>
              <w:rPr>
                <w:rFonts w:ascii="Times New Roman" w:hAnsi="Times New Roman" w:cs="Times New Roman"/>
                <w:b/>
                <w:color w:val="000000"/>
              </w:rPr>
            </w:pPr>
          </w:p>
        </w:tc>
      </w:tr>
      <w:tr w:rsidR="0033533B" w:rsidRPr="003B783A" w:rsidTr="0023468C">
        <w:tc>
          <w:tcPr>
            <w:tcW w:w="825" w:type="pct"/>
          </w:tcPr>
          <w:p w:rsidR="0033533B" w:rsidRPr="003B783A" w:rsidRDefault="0033533B" w:rsidP="003F700C">
            <w:pPr>
              <w:spacing w:after="0" w:line="240" w:lineRule="auto"/>
              <w:rPr>
                <w:rFonts w:ascii="Times New Roman" w:hAnsi="Times New Roman" w:cs="Times New Roman"/>
                <w:color w:val="000000"/>
                <w:sz w:val="20"/>
                <w:szCs w:val="20"/>
              </w:rPr>
            </w:pPr>
            <w:r w:rsidRPr="003B783A">
              <w:rPr>
                <w:rFonts w:ascii="Times New Roman" w:hAnsi="Times New Roman" w:cs="Times New Roman"/>
                <w:color w:val="000000"/>
                <w:sz w:val="20"/>
                <w:szCs w:val="20"/>
              </w:rPr>
              <w:t>Выдано предписаний</w:t>
            </w:r>
          </w:p>
        </w:tc>
        <w:tc>
          <w:tcPr>
            <w:tcW w:w="431" w:type="pct"/>
          </w:tcPr>
          <w:p w:rsidR="0033533B" w:rsidRPr="003B783A" w:rsidRDefault="0033533B" w:rsidP="003F700C">
            <w:pPr>
              <w:spacing w:after="0" w:line="240" w:lineRule="auto"/>
              <w:jc w:val="center"/>
              <w:rPr>
                <w:rFonts w:ascii="Times New Roman" w:hAnsi="Times New Roman" w:cs="Times New Roman"/>
                <w:color w:val="000000"/>
              </w:rPr>
            </w:pPr>
          </w:p>
        </w:tc>
        <w:tc>
          <w:tcPr>
            <w:tcW w:w="516" w:type="pct"/>
          </w:tcPr>
          <w:p w:rsidR="0033533B" w:rsidRPr="003B783A" w:rsidRDefault="0033533B" w:rsidP="003F700C">
            <w:pPr>
              <w:spacing w:after="0" w:line="240" w:lineRule="auto"/>
              <w:jc w:val="center"/>
              <w:rPr>
                <w:rFonts w:ascii="Times New Roman" w:hAnsi="Times New Roman" w:cs="Times New Roman"/>
                <w:color w:val="000000"/>
              </w:rPr>
            </w:pPr>
          </w:p>
        </w:tc>
        <w:tc>
          <w:tcPr>
            <w:tcW w:w="517" w:type="pct"/>
          </w:tcPr>
          <w:p w:rsidR="0033533B" w:rsidRPr="003B783A"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3B783A"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3B783A" w:rsidRDefault="0033533B" w:rsidP="003F700C">
            <w:pPr>
              <w:spacing w:after="0" w:line="240" w:lineRule="auto"/>
              <w:jc w:val="center"/>
              <w:rPr>
                <w:rFonts w:ascii="Times New Roman" w:hAnsi="Times New Roman" w:cs="Times New Roman"/>
                <w:b/>
                <w:color w:val="000000"/>
              </w:rPr>
            </w:pPr>
          </w:p>
        </w:tc>
      </w:tr>
      <w:tr w:rsidR="0033533B" w:rsidRPr="003B783A" w:rsidTr="0023468C">
        <w:tc>
          <w:tcPr>
            <w:tcW w:w="825" w:type="pct"/>
          </w:tcPr>
          <w:p w:rsidR="0033533B" w:rsidRPr="003B783A" w:rsidRDefault="0033533B" w:rsidP="003F700C">
            <w:pPr>
              <w:spacing w:after="0" w:line="240" w:lineRule="auto"/>
              <w:rPr>
                <w:rFonts w:ascii="Times New Roman" w:hAnsi="Times New Roman" w:cs="Times New Roman"/>
                <w:color w:val="000000"/>
                <w:sz w:val="20"/>
                <w:szCs w:val="20"/>
              </w:rPr>
            </w:pPr>
            <w:r w:rsidRPr="003B783A">
              <w:rPr>
                <w:rFonts w:ascii="Times New Roman" w:hAnsi="Times New Roman" w:cs="Times New Roman"/>
                <w:color w:val="000000"/>
                <w:sz w:val="20"/>
                <w:szCs w:val="20"/>
              </w:rPr>
              <w:t>Составлено протоколов об АПН</w:t>
            </w:r>
          </w:p>
        </w:tc>
        <w:tc>
          <w:tcPr>
            <w:tcW w:w="431" w:type="pct"/>
          </w:tcPr>
          <w:p w:rsidR="0033533B" w:rsidRPr="003B783A" w:rsidRDefault="0033533B" w:rsidP="003F700C">
            <w:pPr>
              <w:spacing w:after="0" w:line="240" w:lineRule="auto"/>
              <w:jc w:val="center"/>
              <w:rPr>
                <w:rFonts w:ascii="Times New Roman" w:hAnsi="Times New Roman" w:cs="Times New Roman"/>
                <w:color w:val="000000"/>
              </w:rPr>
            </w:pPr>
          </w:p>
        </w:tc>
        <w:tc>
          <w:tcPr>
            <w:tcW w:w="516" w:type="pct"/>
          </w:tcPr>
          <w:p w:rsidR="0033533B" w:rsidRPr="003B783A" w:rsidRDefault="0033533B" w:rsidP="003F700C">
            <w:pPr>
              <w:spacing w:after="0" w:line="240" w:lineRule="auto"/>
              <w:jc w:val="center"/>
              <w:rPr>
                <w:rFonts w:ascii="Times New Roman" w:hAnsi="Times New Roman" w:cs="Times New Roman"/>
                <w:color w:val="000000"/>
              </w:rPr>
            </w:pPr>
          </w:p>
        </w:tc>
        <w:tc>
          <w:tcPr>
            <w:tcW w:w="517" w:type="pct"/>
          </w:tcPr>
          <w:p w:rsidR="0033533B" w:rsidRPr="003B783A"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3B783A"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3B783A" w:rsidRDefault="0033533B" w:rsidP="003F700C">
            <w:pPr>
              <w:spacing w:after="0" w:line="240" w:lineRule="auto"/>
              <w:jc w:val="center"/>
              <w:rPr>
                <w:rFonts w:ascii="Times New Roman" w:hAnsi="Times New Roman" w:cs="Times New Roman"/>
                <w:b/>
                <w:color w:val="000000"/>
              </w:rPr>
            </w:pPr>
          </w:p>
        </w:tc>
      </w:tr>
      <w:tr w:rsidR="0033533B" w:rsidRPr="003B783A" w:rsidTr="0023468C">
        <w:tc>
          <w:tcPr>
            <w:tcW w:w="5000" w:type="pct"/>
            <w:gridSpan w:val="9"/>
          </w:tcPr>
          <w:p w:rsidR="0033533B" w:rsidRPr="003B783A" w:rsidRDefault="0033533B" w:rsidP="003F700C">
            <w:pPr>
              <w:spacing w:after="0" w:line="240" w:lineRule="auto"/>
              <w:jc w:val="center"/>
              <w:rPr>
                <w:rFonts w:ascii="Times New Roman" w:hAnsi="Times New Roman" w:cs="Times New Roman"/>
                <w:b/>
                <w:i/>
                <w:color w:val="000000"/>
                <w:sz w:val="20"/>
                <w:szCs w:val="20"/>
              </w:rPr>
            </w:pPr>
            <w:r w:rsidRPr="003B783A">
              <w:rPr>
                <w:rFonts w:ascii="Times New Roman" w:hAnsi="Times New Roman" w:cs="Times New Roman"/>
                <w:b/>
                <w:i/>
                <w:color w:val="000000"/>
                <w:sz w:val="20"/>
                <w:szCs w:val="20"/>
              </w:rPr>
              <w:t>Внеплановые мероприятия</w:t>
            </w:r>
          </w:p>
        </w:tc>
      </w:tr>
      <w:tr w:rsidR="00B66A45" w:rsidRPr="003B783A" w:rsidTr="0023468C">
        <w:tc>
          <w:tcPr>
            <w:tcW w:w="825" w:type="pct"/>
          </w:tcPr>
          <w:p w:rsidR="00B66A45" w:rsidRPr="003B783A" w:rsidRDefault="00B66A45" w:rsidP="003F700C">
            <w:pPr>
              <w:spacing w:after="0" w:line="240" w:lineRule="auto"/>
              <w:rPr>
                <w:rFonts w:ascii="Times New Roman" w:hAnsi="Times New Roman" w:cs="Times New Roman"/>
                <w:color w:val="000000"/>
                <w:sz w:val="20"/>
                <w:szCs w:val="20"/>
              </w:rPr>
            </w:pPr>
          </w:p>
        </w:tc>
        <w:tc>
          <w:tcPr>
            <w:tcW w:w="431"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2014</w:t>
            </w:r>
          </w:p>
        </w:tc>
        <w:tc>
          <w:tcPr>
            <w:tcW w:w="516"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2014 / 6 месяцев 2014</w:t>
            </w:r>
          </w:p>
        </w:tc>
        <w:tc>
          <w:tcPr>
            <w:tcW w:w="517" w:type="pct"/>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2014 / 9 месяцев 2014</w:t>
            </w:r>
          </w:p>
        </w:tc>
        <w:tc>
          <w:tcPr>
            <w:tcW w:w="545"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2014 / 12 месяцев 2014</w:t>
            </w:r>
          </w:p>
        </w:tc>
        <w:tc>
          <w:tcPr>
            <w:tcW w:w="544"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1 квартал 2015</w:t>
            </w:r>
          </w:p>
        </w:tc>
        <w:tc>
          <w:tcPr>
            <w:tcW w:w="543"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2 квартал 2015 / 6 месяцев 2015</w:t>
            </w:r>
          </w:p>
        </w:tc>
        <w:tc>
          <w:tcPr>
            <w:tcW w:w="541" w:type="pct"/>
            <w:shd w:val="clear" w:color="auto" w:fill="FFFFFF" w:themeFill="background1"/>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3 квартал 2015 / 9 месяцев 2015</w:t>
            </w:r>
          </w:p>
        </w:tc>
        <w:tc>
          <w:tcPr>
            <w:tcW w:w="538" w:type="pct"/>
            <w:shd w:val="clear" w:color="auto" w:fill="D9D9D9" w:themeFill="background1" w:themeFillShade="D9"/>
          </w:tcPr>
          <w:p w:rsidR="00B66A45" w:rsidRPr="003B783A" w:rsidRDefault="00B66A45" w:rsidP="00292D8F">
            <w:pPr>
              <w:spacing w:after="0" w:line="240" w:lineRule="auto"/>
              <w:jc w:val="center"/>
              <w:rPr>
                <w:rFonts w:ascii="Times New Roman" w:eastAsia="Calibri" w:hAnsi="Times New Roman" w:cs="Times New Roman"/>
                <w:color w:val="000000"/>
                <w:sz w:val="20"/>
                <w:szCs w:val="20"/>
              </w:rPr>
            </w:pPr>
            <w:r w:rsidRPr="003B783A">
              <w:rPr>
                <w:rFonts w:ascii="Times New Roman" w:eastAsia="Calibri" w:hAnsi="Times New Roman" w:cs="Times New Roman"/>
                <w:color w:val="000000"/>
                <w:sz w:val="20"/>
                <w:szCs w:val="20"/>
              </w:rPr>
              <w:t>4 квартал 2015 / 12 месяцев 2015</w:t>
            </w:r>
          </w:p>
        </w:tc>
      </w:tr>
      <w:tr w:rsidR="0033533B" w:rsidRPr="003B783A" w:rsidTr="0023468C">
        <w:tc>
          <w:tcPr>
            <w:tcW w:w="825" w:type="pct"/>
          </w:tcPr>
          <w:p w:rsidR="0033533B" w:rsidRPr="003B783A" w:rsidRDefault="0033533B" w:rsidP="003F700C">
            <w:pPr>
              <w:spacing w:after="0" w:line="240" w:lineRule="auto"/>
              <w:rPr>
                <w:rFonts w:ascii="Times New Roman" w:hAnsi="Times New Roman" w:cs="Times New Roman"/>
                <w:color w:val="000000"/>
                <w:sz w:val="20"/>
                <w:szCs w:val="20"/>
              </w:rPr>
            </w:pPr>
            <w:r w:rsidRPr="003B783A">
              <w:rPr>
                <w:rFonts w:ascii="Times New Roman" w:hAnsi="Times New Roman" w:cs="Times New Roman"/>
                <w:color w:val="000000"/>
                <w:sz w:val="20"/>
                <w:szCs w:val="20"/>
              </w:rPr>
              <w:t>Проведено</w:t>
            </w:r>
          </w:p>
        </w:tc>
        <w:tc>
          <w:tcPr>
            <w:tcW w:w="4175" w:type="pct"/>
            <w:gridSpan w:val="8"/>
            <w:shd w:val="clear" w:color="auto" w:fill="FFFFFF" w:themeFill="background1"/>
          </w:tcPr>
          <w:p w:rsidR="0033533B" w:rsidRPr="003B783A" w:rsidRDefault="0033533B" w:rsidP="003F700C">
            <w:pPr>
              <w:spacing w:after="0" w:line="240" w:lineRule="auto"/>
              <w:jc w:val="center"/>
              <w:rPr>
                <w:rFonts w:ascii="Times New Roman" w:hAnsi="Times New Roman" w:cs="Times New Roman"/>
                <w:color w:val="000000"/>
              </w:rPr>
            </w:pPr>
            <w:r w:rsidRPr="003B783A">
              <w:rPr>
                <w:rFonts w:ascii="Times New Roman" w:hAnsi="Times New Roman" w:cs="Times New Roman"/>
                <w:color w:val="000000"/>
              </w:rPr>
              <w:t>не проводились</w:t>
            </w:r>
          </w:p>
        </w:tc>
      </w:tr>
      <w:tr w:rsidR="0033533B" w:rsidRPr="003B783A" w:rsidTr="0023468C">
        <w:tc>
          <w:tcPr>
            <w:tcW w:w="825" w:type="pct"/>
          </w:tcPr>
          <w:p w:rsidR="0033533B" w:rsidRPr="003B783A" w:rsidRDefault="0033533B" w:rsidP="003F700C">
            <w:pPr>
              <w:spacing w:after="0" w:line="240" w:lineRule="auto"/>
              <w:rPr>
                <w:rFonts w:ascii="Times New Roman" w:hAnsi="Times New Roman" w:cs="Times New Roman"/>
                <w:color w:val="000000"/>
                <w:sz w:val="20"/>
                <w:szCs w:val="20"/>
              </w:rPr>
            </w:pPr>
            <w:r w:rsidRPr="003B783A">
              <w:rPr>
                <w:rFonts w:ascii="Times New Roman" w:hAnsi="Times New Roman" w:cs="Times New Roman"/>
                <w:color w:val="000000"/>
                <w:sz w:val="20"/>
                <w:szCs w:val="20"/>
              </w:rPr>
              <w:t>Выявлено нарушений</w:t>
            </w:r>
          </w:p>
        </w:tc>
        <w:tc>
          <w:tcPr>
            <w:tcW w:w="431" w:type="pct"/>
          </w:tcPr>
          <w:p w:rsidR="0033533B" w:rsidRPr="003B783A" w:rsidRDefault="0033533B" w:rsidP="003F700C">
            <w:pPr>
              <w:spacing w:after="0" w:line="240" w:lineRule="auto"/>
              <w:jc w:val="center"/>
              <w:rPr>
                <w:rFonts w:ascii="Times New Roman" w:hAnsi="Times New Roman" w:cs="Times New Roman"/>
                <w:color w:val="000000"/>
              </w:rPr>
            </w:pPr>
          </w:p>
        </w:tc>
        <w:tc>
          <w:tcPr>
            <w:tcW w:w="516" w:type="pct"/>
          </w:tcPr>
          <w:p w:rsidR="0033533B" w:rsidRPr="003B783A" w:rsidRDefault="0033533B" w:rsidP="003F700C">
            <w:pPr>
              <w:spacing w:after="0" w:line="240" w:lineRule="auto"/>
              <w:jc w:val="center"/>
              <w:rPr>
                <w:rFonts w:ascii="Times New Roman" w:hAnsi="Times New Roman" w:cs="Times New Roman"/>
                <w:color w:val="000000"/>
              </w:rPr>
            </w:pPr>
          </w:p>
        </w:tc>
        <w:tc>
          <w:tcPr>
            <w:tcW w:w="517" w:type="pct"/>
          </w:tcPr>
          <w:p w:rsidR="0033533B" w:rsidRPr="003B783A"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3B783A"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3B783A" w:rsidRDefault="0033533B" w:rsidP="003F700C">
            <w:pPr>
              <w:spacing w:after="0" w:line="240" w:lineRule="auto"/>
              <w:jc w:val="center"/>
              <w:rPr>
                <w:rFonts w:ascii="Times New Roman" w:hAnsi="Times New Roman" w:cs="Times New Roman"/>
                <w:b/>
                <w:color w:val="000000"/>
              </w:rPr>
            </w:pPr>
          </w:p>
        </w:tc>
      </w:tr>
      <w:tr w:rsidR="0033533B" w:rsidRPr="003B783A" w:rsidTr="0023468C">
        <w:tc>
          <w:tcPr>
            <w:tcW w:w="825" w:type="pct"/>
          </w:tcPr>
          <w:p w:rsidR="0033533B" w:rsidRPr="003B783A" w:rsidRDefault="0033533B" w:rsidP="003F700C">
            <w:pPr>
              <w:spacing w:after="0" w:line="240" w:lineRule="auto"/>
              <w:rPr>
                <w:rFonts w:ascii="Times New Roman" w:hAnsi="Times New Roman" w:cs="Times New Roman"/>
                <w:color w:val="000000"/>
                <w:sz w:val="20"/>
                <w:szCs w:val="20"/>
              </w:rPr>
            </w:pPr>
            <w:r w:rsidRPr="003B783A">
              <w:rPr>
                <w:rFonts w:ascii="Times New Roman" w:hAnsi="Times New Roman" w:cs="Times New Roman"/>
                <w:color w:val="000000"/>
                <w:sz w:val="20"/>
                <w:szCs w:val="20"/>
              </w:rPr>
              <w:t>Выдано предписаний</w:t>
            </w:r>
          </w:p>
        </w:tc>
        <w:tc>
          <w:tcPr>
            <w:tcW w:w="431" w:type="pct"/>
          </w:tcPr>
          <w:p w:rsidR="0033533B" w:rsidRPr="003B783A" w:rsidRDefault="0033533B" w:rsidP="003F700C">
            <w:pPr>
              <w:spacing w:after="0" w:line="240" w:lineRule="auto"/>
              <w:jc w:val="center"/>
              <w:rPr>
                <w:rFonts w:ascii="Times New Roman" w:hAnsi="Times New Roman" w:cs="Times New Roman"/>
                <w:color w:val="000000"/>
              </w:rPr>
            </w:pPr>
          </w:p>
        </w:tc>
        <w:tc>
          <w:tcPr>
            <w:tcW w:w="516" w:type="pct"/>
          </w:tcPr>
          <w:p w:rsidR="0033533B" w:rsidRPr="003B783A" w:rsidRDefault="0033533B" w:rsidP="003F700C">
            <w:pPr>
              <w:spacing w:after="0" w:line="240" w:lineRule="auto"/>
              <w:jc w:val="center"/>
              <w:rPr>
                <w:rFonts w:ascii="Times New Roman" w:hAnsi="Times New Roman" w:cs="Times New Roman"/>
                <w:color w:val="000000"/>
              </w:rPr>
            </w:pPr>
          </w:p>
        </w:tc>
        <w:tc>
          <w:tcPr>
            <w:tcW w:w="517" w:type="pct"/>
          </w:tcPr>
          <w:p w:rsidR="0033533B" w:rsidRPr="003B783A"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3B783A"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3B783A" w:rsidRDefault="0033533B" w:rsidP="003F700C">
            <w:pPr>
              <w:spacing w:after="0" w:line="240" w:lineRule="auto"/>
              <w:jc w:val="center"/>
              <w:rPr>
                <w:rFonts w:ascii="Times New Roman" w:hAnsi="Times New Roman" w:cs="Times New Roman"/>
                <w:b/>
                <w:color w:val="000000"/>
              </w:rPr>
            </w:pPr>
          </w:p>
        </w:tc>
      </w:tr>
      <w:tr w:rsidR="0033533B" w:rsidRPr="003B783A" w:rsidTr="0023468C">
        <w:tc>
          <w:tcPr>
            <w:tcW w:w="825" w:type="pct"/>
          </w:tcPr>
          <w:p w:rsidR="0033533B" w:rsidRPr="003B783A" w:rsidRDefault="0033533B" w:rsidP="003F700C">
            <w:pPr>
              <w:spacing w:after="0" w:line="240" w:lineRule="auto"/>
              <w:rPr>
                <w:rFonts w:ascii="Times New Roman" w:hAnsi="Times New Roman" w:cs="Times New Roman"/>
                <w:color w:val="000000"/>
                <w:sz w:val="20"/>
                <w:szCs w:val="20"/>
              </w:rPr>
            </w:pPr>
            <w:r w:rsidRPr="003B783A">
              <w:rPr>
                <w:rFonts w:ascii="Times New Roman" w:hAnsi="Times New Roman" w:cs="Times New Roman"/>
                <w:color w:val="000000"/>
                <w:sz w:val="20"/>
                <w:szCs w:val="20"/>
              </w:rPr>
              <w:t>Составлено протоколов об АПН</w:t>
            </w:r>
          </w:p>
        </w:tc>
        <w:tc>
          <w:tcPr>
            <w:tcW w:w="431" w:type="pct"/>
          </w:tcPr>
          <w:p w:rsidR="0033533B" w:rsidRPr="003B783A" w:rsidRDefault="0033533B" w:rsidP="003F700C">
            <w:pPr>
              <w:spacing w:after="0" w:line="240" w:lineRule="auto"/>
              <w:jc w:val="center"/>
              <w:rPr>
                <w:rFonts w:ascii="Times New Roman" w:hAnsi="Times New Roman" w:cs="Times New Roman"/>
                <w:color w:val="000000"/>
              </w:rPr>
            </w:pPr>
          </w:p>
        </w:tc>
        <w:tc>
          <w:tcPr>
            <w:tcW w:w="516" w:type="pct"/>
          </w:tcPr>
          <w:p w:rsidR="0033533B" w:rsidRPr="003B783A" w:rsidRDefault="0033533B" w:rsidP="003F700C">
            <w:pPr>
              <w:spacing w:after="0" w:line="240" w:lineRule="auto"/>
              <w:jc w:val="center"/>
              <w:rPr>
                <w:rFonts w:ascii="Times New Roman" w:hAnsi="Times New Roman" w:cs="Times New Roman"/>
                <w:color w:val="000000"/>
              </w:rPr>
            </w:pPr>
          </w:p>
        </w:tc>
        <w:tc>
          <w:tcPr>
            <w:tcW w:w="517" w:type="pct"/>
          </w:tcPr>
          <w:p w:rsidR="0033533B" w:rsidRPr="003B783A"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3B783A"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3B783A"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3B783A" w:rsidRDefault="0033533B" w:rsidP="003F700C">
            <w:pPr>
              <w:spacing w:after="0" w:line="240" w:lineRule="auto"/>
              <w:jc w:val="center"/>
              <w:rPr>
                <w:rFonts w:ascii="Times New Roman" w:hAnsi="Times New Roman" w:cs="Times New Roman"/>
                <w:b/>
                <w:color w:val="000000"/>
              </w:rPr>
            </w:pPr>
          </w:p>
        </w:tc>
      </w:tr>
    </w:tbl>
    <w:p w:rsidR="00565F42" w:rsidRPr="003B783A" w:rsidRDefault="00565F42" w:rsidP="003F700C">
      <w:pPr>
        <w:spacing w:after="0"/>
        <w:ind w:firstLine="709"/>
        <w:rPr>
          <w:rFonts w:ascii="Times New Roman" w:hAnsi="Times New Roman" w:cs="Times New Roman"/>
          <w:b/>
          <w:szCs w:val="26"/>
        </w:rPr>
      </w:pPr>
    </w:p>
    <w:p w:rsidR="003B783A" w:rsidRPr="003B783A" w:rsidRDefault="003B783A" w:rsidP="003B783A">
      <w:pPr>
        <w:spacing w:after="0" w:line="360" w:lineRule="auto"/>
        <w:ind w:firstLine="709"/>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xml:space="preserve">При проведении плановых проверок в </w:t>
      </w:r>
      <w:r w:rsidRPr="003B783A">
        <w:rPr>
          <w:rFonts w:ascii="Times New Roman" w:eastAsia="Calibri" w:hAnsi="Times New Roman" w:cs="Times New Roman"/>
          <w:b/>
          <w:sz w:val="28"/>
          <w:szCs w:val="28"/>
        </w:rPr>
        <w:t xml:space="preserve">отношении вещателей </w:t>
      </w:r>
      <w:r w:rsidRPr="003B783A">
        <w:rPr>
          <w:rFonts w:ascii="Times New Roman" w:eastAsia="Calibri" w:hAnsi="Times New Roman" w:cs="Times New Roman"/>
          <w:sz w:val="28"/>
          <w:szCs w:val="28"/>
        </w:rPr>
        <w:t>в 1 квартале 2015 года не выявлено</w:t>
      </w:r>
      <w:r w:rsidRPr="003B783A">
        <w:rPr>
          <w:rFonts w:ascii="Times New Roman" w:eastAsia="Calibri" w:hAnsi="Times New Roman" w:cs="Times New Roman"/>
          <w:b/>
          <w:sz w:val="28"/>
          <w:szCs w:val="28"/>
        </w:rPr>
        <w:t xml:space="preserve"> </w:t>
      </w:r>
      <w:r w:rsidRPr="003B783A">
        <w:rPr>
          <w:rFonts w:ascii="Times New Roman" w:eastAsia="Calibri" w:hAnsi="Times New Roman" w:cs="Times New Roman"/>
          <w:sz w:val="28"/>
          <w:szCs w:val="28"/>
        </w:rPr>
        <w:t>нарушение норм действующего законодательства.</w:t>
      </w:r>
    </w:p>
    <w:p w:rsidR="003B783A" w:rsidRPr="003B783A" w:rsidRDefault="003B783A" w:rsidP="003B783A">
      <w:pPr>
        <w:spacing w:after="0" w:line="360" w:lineRule="auto"/>
        <w:ind w:firstLine="709"/>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lastRenderedPageBreak/>
        <w:t>В 1 квартале 2015 года проведено 1 мероприятие по контролю операторов  связи по выполнению действующих норм законодательства. Нарушение норм действующего законодательства не выявлено.</w:t>
      </w:r>
    </w:p>
    <w:p w:rsidR="003B783A" w:rsidRPr="003B783A" w:rsidRDefault="003B783A" w:rsidP="003B783A">
      <w:pPr>
        <w:spacing w:after="0" w:line="360" w:lineRule="auto"/>
        <w:ind w:firstLine="709"/>
        <w:jc w:val="both"/>
        <w:rPr>
          <w:rFonts w:ascii="Times New Roman" w:eastAsia="Calibri" w:hAnsi="Times New Roman" w:cs="Times New Roman"/>
          <w:sz w:val="28"/>
          <w:szCs w:val="28"/>
        </w:rPr>
      </w:pPr>
    </w:p>
    <w:p w:rsidR="003B783A" w:rsidRPr="003B783A" w:rsidRDefault="003B783A" w:rsidP="003B783A">
      <w:pPr>
        <w:spacing w:after="0" w:line="360" w:lineRule="auto"/>
        <w:ind w:firstLine="709"/>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В 1 квартале 2015 года проведено мероприятий по систематическому наблюдению:</w:t>
      </w:r>
    </w:p>
    <w:p w:rsidR="003B783A" w:rsidRPr="003B783A" w:rsidRDefault="003B783A" w:rsidP="003B783A">
      <w:pPr>
        <w:spacing w:after="0" w:line="360" w:lineRule="auto"/>
        <w:ind w:firstLine="709"/>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- 6  в области вещания, в том числе 1 внеплановое;</w:t>
      </w:r>
    </w:p>
    <w:p w:rsidR="003B783A" w:rsidRPr="003B783A" w:rsidRDefault="003B783A" w:rsidP="003B783A">
      <w:pPr>
        <w:spacing w:after="0" w:line="360" w:lineRule="auto"/>
        <w:ind w:firstLine="709"/>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- 55 в отношении печатных СМИ;</w:t>
      </w:r>
    </w:p>
    <w:p w:rsidR="003B783A" w:rsidRPr="003B783A" w:rsidRDefault="003B783A" w:rsidP="003B783A">
      <w:pPr>
        <w:spacing w:after="0" w:line="360" w:lineRule="auto"/>
        <w:ind w:firstLine="709"/>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- 3 в отношении Интернет – изданий, в том числе 1 внеплановое;</w:t>
      </w:r>
    </w:p>
    <w:p w:rsidR="003B783A" w:rsidRPr="003B783A" w:rsidRDefault="003B783A" w:rsidP="003B783A">
      <w:pPr>
        <w:spacing w:after="0" w:line="360" w:lineRule="auto"/>
        <w:ind w:firstLine="709"/>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- 3 в отношении электронных СМИ</w:t>
      </w:r>
    </w:p>
    <w:p w:rsidR="003B783A" w:rsidRPr="003B783A" w:rsidRDefault="003B783A" w:rsidP="003B783A">
      <w:pPr>
        <w:spacing w:after="0" w:line="360" w:lineRule="auto"/>
        <w:ind w:firstLine="540"/>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xml:space="preserve">В ходе проведения мероприятий по систематическому наблюдению </w:t>
      </w:r>
      <w:r w:rsidRPr="003B783A">
        <w:rPr>
          <w:rFonts w:ascii="Times New Roman" w:eastAsia="Calibri" w:hAnsi="Times New Roman" w:cs="Times New Roman"/>
          <w:b/>
          <w:sz w:val="28"/>
          <w:szCs w:val="28"/>
        </w:rPr>
        <w:t xml:space="preserve">в отношении вещателей </w:t>
      </w:r>
      <w:r w:rsidRPr="003B783A">
        <w:rPr>
          <w:rFonts w:ascii="Times New Roman" w:eastAsia="Calibri" w:hAnsi="Times New Roman" w:cs="Times New Roman"/>
          <w:sz w:val="28"/>
          <w:szCs w:val="28"/>
        </w:rPr>
        <w:t>в 1 квартале 2015 года, выявлено:</w:t>
      </w:r>
    </w:p>
    <w:p w:rsidR="003B783A" w:rsidRPr="003B783A" w:rsidRDefault="003B783A" w:rsidP="003B783A">
      <w:pPr>
        <w:spacing w:after="0" w:line="360" w:lineRule="auto"/>
        <w:ind w:firstLine="709"/>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xml:space="preserve">- 2 нарушения по факту не предоставления обязательных экземпляров аудиовизуальной продукции ст. </w:t>
      </w:r>
      <w:r w:rsidRPr="003B783A">
        <w:rPr>
          <w:rFonts w:ascii="Times New Roman" w:eastAsia="Calibri" w:hAnsi="Times New Roman" w:cs="Times New Roman"/>
          <w:b/>
          <w:sz w:val="28"/>
          <w:szCs w:val="28"/>
        </w:rPr>
        <w:t>12</w:t>
      </w:r>
      <w:r w:rsidRPr="003B783A">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(составлено 4 протокола об административном правонарушении по ст.13.23 КоАП);</w:t>
      </w:r>
    </w:p>
    <w:p w:rsidR="003B783A" w:rsidRPr="003B783A" w:rsidRDefault="003B783A" w:rsidP="003B783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B783A">
        <w:rPr>
          <w:rFonts w:ascii="Times New Roman" w:eastAsia="Calibri" w:hAnsi="Times New Roman" w:cs="Times New Roman"/>
          <w:sz w:val="28"/>
          <w:szCs w:val="28"/>
        </w:rPr>
        <w:t xml:space="preserve">1 нарушение по ст. </w:t>
      </w:r>
      <w:r w:rsidRPr="003B783A">
        <w:rPr>
          <w:rFonts w:ascii="Times New Roman" w:eastAsia="Calibri" w:hAnsi="Times New Roman" w:cs="Times New Roman"/>
          <w:b/>
          <w:sz w:val="28"/>
          <w:szCs w:val="28"/>
        </w:rPr>
        <w:t>27</w:t>
      </w:r>
      <w:r w:rsidRPr="003B783A">
        <w:rPr>
          <w:rFonts w:ascii="Times New Roman" w:eastAsia="Calibri" w:hAnsi="Times New Roman" w:cs="Times New Roman"/>
          <w:sz w:val="28"/>
          <w:szCs w:val="28"/>
        </w:rPr>
        <w:t xml:space="preserve"> (выходные данные) Закона РФ от 27.12.1991 № 2124-</w:t>
      </w:r>
      <w:r w:rsidRPr="003B783A">
        <w:rPr>
          <w:rFonts w:ascii="Times New Roman" w:eastAsia="Calibri" w:hAnsi="Times New Roman" w:cs="Times New Roman"/>
          <w:sz w:val="28"/>
          <w:szCs w:val="28"/>
          <w:lang w:val="en-US"/>
        </w:rPr>
        <w:t>I</w:t>
      </w:r>
      <w:r w:rsidRPr="003B783A">
        <w:rPr>
          <w:rFonts w:ascii="Times New Roman" w:eastAsia="Calibri" w:hAnsi="Times New Roman" w:cs="Times New Roman"/>
          <w:sz w:val="28"/>
          <w:szCs w:val="28"/>
        </w:rPr>
        <w:t xml:space="preserve"> «О средствах массовой информации», составлен 1  протокол  об административном правонарушении по ст.13.22. КоАП РФ</w:t>
      </w:r>
      <w:r>
        <w:rPr>
          <w:rFonts w:ascii="Times New Roman" w:eastAsia="Calibri" w:hAnsi="Times New Roman" w:cs="Times New Roman"/>
          <w:sz w:val="28"/>
          <w:szCs w:val="28"/>
        </w:rPr>
        <w:t>;</w:t>
      </w:r>
      <w:r w:rsidRPr="003B783A">
        <w:rPr>
          <w:rFonts w:ascii="Times New Roman" w:eastAsia="Calibri" w:hAnsi="Times New Roman" w:cs="Times New Roman"/>
          <w:sz w:val="28"/>
          <w:szCs w:val="28"/>
        </w:rPr>
        <w:t xml:space="preserve"> </w:t>
      </w:r>
    </w:p>
    <w:p w:rsidR="003B783A" w:rsidRPr="003B783A" w:rsidRDefault="003B783A" w:rsidP="003B783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B783A">
        <w:rPr>
          <w:rFonts w:ascii="Times New Roman" w:eastAsia="Calibri" w:hAnsi="Times New Roman" w:cs="Times New Roman"/>
          <w:sz w:val="28"/>
          <w:szCs w:val="28"/>
        </w:rPr>
        <w:t>2 нарушения лицензионных требований и ст.31  Закона РФ от 27.12.1991 № 2124-</w:t>
      </w:r>
      <w:r w:rsidRPr="003B783A">
        <w:rPr>
          <w:rFonts w:ascii="Times New Roman" w:eastAsia="Calibri" w:hAnsi="Times New Roman" w:cs="Times New Roman"/>
          <w:sz w:val="28"/>
          <w:szCs w:val="28"/>
          <w:lang w:val="en-US"/>
        </w:rPr>
        <w:t>I</w:t>
      </w:r>
      <w:r w:rsidRPr="003B783A">
        <w:rPr>
          <w:rFonts w:ascii="Times New Roman" w:eastAsia="Calibri" w:hAnsi="Times New Roman" w:cs="Times New Roman"/>
          <w:sz w:val="28"/>
          <w:szCs w:val="28"/>
        </w:rPr>
        <w:t xml:space="preserve"> «О средствах массовой информации», составлено 4 протокола об административном правонарушении по ст.14.1 ч.3. КоАП РФ</w:t>
      </w:r>
      <w:r>
        <w:rPr>
          <w:rFonts w:ascii="Times New Roman" w:eastAsia="Calibri" w:hAnsi="Times New Roman" w:cs="Times New Roman"/>
          <w:sz w:val="28"/>
          <w:szCs w:val="28"/>
        </w:rPr>
        <w:t>.</w:t>
      </w:r>
    </w:p>
    <w:p w:rsidR="003B783A" w:rsidRPr="003B783A" w:rsidRDefault="003B783A" w:rsidP="003B783A">
      <w:pPr>
        <w:spacing w:after="0" w:line="360" w:lineRule="auto"/>
        <w:ind w:firstLine="709"/>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xml:space="preserve">В ходе проведения мероприятий по систематическому наблюдению </w:t>
      </w:r>
      <w:r w:rsidRPr="003B783A">
        <w:rPr>
          <w:rFonts w:ascii="Times New Roman" w:eastAsia="Calibri" w:hAnsi="Times New Roman" w:cs="Times New Roman"/>
          <w:b/>
          <w:sz w:val="28"/>
          <w:szCs w:val="28"/>
        </w:rPr>
        <w:t xml:space="preserve">в отношении печатных СМИ </w:t>
      </w:r>
      <w:r w:rsidRPr="003B783A">
        <w:rPr>
          <w:rFonts w:ascii="Times New Roman" w:eastAsia="Calibri" w:hAnsi="Times New Roman" w:cs="Times New Roman"/>
          <w:sz w:val="28"/>
          <w:szCs w:val="28"/>
        </w:rPr>
        <w:t>в  1 квартале 2015 года, выявлено:</w:t>
      </w:r>
    </w:p>
    <w:p w:rsidR="003B783A" w:rsidRPr="003B783A" w:rsidRDefault="003B783A" w:rsidP="003B783A">
      <w:pPr>
        <w:spacing w:after="0" w:line="360" w:lineRule="auto"/>
        <w:ind w:firstLine="540"/>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xml:space="preserve">- 15 </w:t>
      </w:r>
      <w:r w:rsidR="002D0F31" w:rsidRPr="003B783A">
        <w:rPr>
          <w:rFonts w:ascii="Times New Roman" w:eastAsia="Calibri" w:hAnsi="Times New Roman" w:cs="Times New Roman"/>
          <w:sz w:val="28"/>
          <w:szCs w:val="28"/>
        </w:rPr>
        <w:t xml:space="preserve">нарушений </w:t>
      </w:r>
      <w:r w:rsidRPr="003B783A">
        <w:rPr>
          <w:rFonts w:ascii="Times New Roman" w:eastAsia="Calibri" w:hAnsi="Times New Roman" w:cs="Times New Roman"/>
          <w:sz w:val="28"/>
          <w:szCs w:val="28"/>
        </w:rPr>
        <w:t xml:space="preserve">по ст. </w:t>
      </w:r>
      <w:r w:rsidRPr="003B783A">
        <w:rPr>
          <w:rFonts w:ascii="Times New Roman" w:eastAsia="Calibri" w:hAnsi="Times New Roman" w:cs="Times New Roman"/>
          <w:b/>
          <w:sz w:val="28"/>
          <w:szCs w:val="28"/>
        </w:rPr>
        <w:t>27</w:t>
      </w:r>
      <w:r w:rsidRPr="003B783A">
        <w:rPr>
          <w:rFonts w:ascii="Times New Roman" w:eastAsia="Calibri" w:hAnsi="Times New Roman" w:cs="Times New Roman"/>
          <w:sz w:val="28"/>
          <w:szCs w:val="28"/>
        </w:rPr>
        <w:t xml:space="preserve"> (выходные данные) Закона РФ от 27.12.1991 № 2124-</w:t>
      </w:r>
      <w:r w:rsidRPr="003B783A">
        <w:rPr>
          <w:rFonts w:ascii="Times New Roman" w:eastAsia="Calibri" w:hAnsi="Times New Roman" w:cs="Times New Roman"/>
          <w:sz w:val="28"/>
          <w:szCs w:val="28"/>
          <w:lang w:val="en-US"/>
        </w:rPr>
        <w:t>I</w:t>
      </w:r>
      <w:r w:rsidRPr="003B783A">
        <w:rPr>
          <w:rFonts w:ascii="Times New Roman" w:eastAsia="Calibri" w:hAnsi="Times New Roman" w:cs="Times New Roman"/>
          <w:sz w:val="28"/>
          <w:szCs w:val="28"/>
        </w:rPr>
        <w:t xml:space="preserve"> «О средствах мас</w:t>
      </w:r>
      <w:r>
        <w:rPr>
          <w:rFonts w:ascii="Times New Roman" w:eastAsia="Calibri" w:hAnsi="Times New Roman" w:cs="Times New Roman"/>
          <w:sz w:val="28"/>
          <w:szCs w:val="28"/>
        </w:rPr>
        <w:t>совой информации», составлено 8</w:t>
      </w:r>
      <w:r w:rsidRPr="003B783A">
        <w:rPr>
          <w:rFonts w:ascii="Times New Roman" w:eastAsia="Calibri" w:hAnsi="Times New Roman" w:cs="Times New Roman"/>
          <w:sz w:val="28"/>
          <w:szCs w:val="28"/>
        </w:rPr>
        <w:t xml:space="preserve"> протоколов об административном правонарушении по ст.13.22. КоАП РФ, по 7 случаям правонарушения истек срок давности, по 3 случаям направлены уведомительные письма об устранении замечаний</w:t>
      </w:r>
      <w:r>
        <w:rPr>
          <w:rFonts w:ascii="Times New Roman" w:eastAsia="Calibri" w:hAnsi="Times New Roman" w:cs="Times New Roman"/>
          <w:sz w:val="28"/>
          <w:szCs w:val="28"/>
        </w:rPr>
        <w:t>;</w:t>
      </w:r>
    </w:p>
    <w:p w:rsidR="003B783A" w:rsidRPr="003B783A" w:rsidRDefault="003B783A" w:rsidP="003B783A">
      <w:pPr>
        <w:spacing w:after="0" w:line="360" w:lineRule="auto"/>
        <w:ind w:firstLine="540"/>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lastRenderedPageBreak/>
        <w:t xml:space="preserve"> - 14 </w:t>
      </w:r>
      <w:r w:rsidR="002D0F31" w:rsidRPr="003B783A">
        <w:rPr>
          <w:rFonts w:ascii="Times New Roman" w:eastAsia="Calibri" w:hAnsi="Times New Roman" w:cs="Times New Roman"/>
          <w:sz w:val="28"/>
          <w:szCs w:val="28"/>
        </w:rPr>
        <w:t xml:space="preserve">нарушений </w:t>
      </w:r>
      <w:r w:rsidRPr="003B783A">
        <w:rPr>
          <w:rFonts w:ascii="Times New Roman" w:eastAsia="Calibri" w:hAnsi="Times New Roman" w:cs="Times New Roman"/>
          <w:sz w:val="28"/>
          <w:szCs w:val="28"/>
        </w:rPr>
        <w:t xml:space="preserve">по ст. </w:t>
      </w:r>
      <w:r w:rsidRPr="003B783A">
        <w:rPr>
          <w:rFonts w:ascii="Times New Roman" w:eastAsia="Calibri" w:hAnsi="Times New Roman" w:cs="Times New Roman"/>
          <w:b/>
          <w:sz w:val="28"/>
          <w:szCs w:val="28"/>
        </w:rPr>
        <w:t>7</w:t>
      </w:r>
      <w:r w:rsidRPr="003B783A">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экземпляре документов», составлено 6  протоколов об административном правонарушении по ст.13.23. КоАП РФ, по 8 истек срок давности;</w:t>
      </w:r>
    </w:p>
    <w:p w:rsidR="003B783A" w:rsidRPr="003B783A" w:rsidRDefault="003B783A" w:rsidP="003B783A">
      <w:pPr>
        <w:spacing w:after="0" w:line="360" w:lineRule="auto"/>
        <w:ind w:firstLine="540"/>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xml:space="preserve">-  2 </w:t>
      </w:r>
      <w:r w:rsidR="002D0F31" w:rsidRPr="003B783A">
        <w:rPr>
          <w:rFonts w:ascii="Times New Roman" w:eastAsia="Calibri" w:hAnsi="Times New Roman" w:cs="Times New Roman"/>
          <w:sz w:val="28"/>
          <w:szCs w:val="28"/>
        </w:rPr>
        <w:t>нарушени</w:t>
      </w:r>
      <w:r w:rsidR="002D0F31">
        <w:rPr>
          <w:rFonts w:ascii="Times New Roman" w:eastAsia="Calibri" w:hAnsi="Times New Roman" w:cs="Times New Roman"/>
          <w:sz w:val="28"/>
          <w:szCs w:val="28"/>
        </w:rPr>
        <w:t>я</w:t>
      </w:r>
      <w:r w:rsidR="002D0F31" w:rsidRPr="003B783A">
        <w:rPr>
          <w:rFonts w:ascii="Times New Roman" w:eastAsia="Calibri" w:hAnsi="Times New Roman" w:cs="Times New Roman"/>
          <w:sz w:val="28"/>
          <w:szCs w:val="28"/>
        </w:rPr>
        <w:t xml:space="preserve"> </w:t>
      </w:r>
      <w:r w:rsidRPr="003B783A">
        <w:rPr>
          <w:rFonts w:ascii="Times New Roman" w:eastAsia="Calibri" w:hAnsi="Times New Roman" w:cs="Times New Roman"/>
          <w:sz w:val="28"/>
          <w:szCs w:val="28"/>
        </w:rPr>
        <w:t xml:space="preserve">по ч.4 ст.12  Федерального закона от 29.12.2010 №436 «О защите детей от </w:t>
      </w:r>
      <w:r w:rsidR="002D0F31" w:rsidRPr="003B783A">
        <w:rPr>
          <w:rFonts w:ascii="Times New Roman" w:eastAsia="Calibri" w:hAnsi="Times New Roman" w:cs="Times New Roman"/>
          <w:sz w:val="28"/>
          <w:szCs w:val="28"/>
        </w:rPr>
        <w:t>информации,</w:t>
      </w:r>
      <w:r w:rsidRPr="003B783A">
        <w:rPr>
          <w:rFonts w:ascii="Times New Roman" w:eastAsia="Calibri" w:hAnsi="Times New Roman" w:cs="Times New Roman"/>
          <w:sz w:val="28"/>
          <w:szCs w:val="28"/>
        </w:rPr>
        <w:t xml:space="preserve"> причиняющей вред их здоровью и развитию» составл</w:t>
      </w:r>
      <w:r>
        <w:rPr>
          <w:rFonts w:ascii="Times New Roman" w:eastAsia="Calibri" w:hAnsi="Times New Roman" w:cs="Times New Roman"/>
          <w:sz w:val="28"/>
          <w:szCs w:val="28"/>
        </w:rPr>
        <w:t>ено 2 протокола по ст.13.21.ч.2</w:t>
      </w:r>
      <w:r w:rsidRPr="003B783A">
        <w:rPr>
          <w:rFonts w:ascii="Times New Roman" w:eastAsia="Calibri" w:hAnsi="Times New Roman" w:cs="Times New Roman"/>
          <w:sz w:val="28"/>
          <w:szCs w:val="28"/>
        </w:rPr>
        <w:t>;</w:t>
      </w:r>
    </w:p>
    <w:p w:rsidR="003B783A" w:rsidRPr="003B783A" w:rsidRDefault="003B783A" w:rsidP="003B783A">
      <w:pPr>
        <w:spacing w:after="0" w:line="360" w:lineRule="auto"/>
        <w:ind w:firstLine="540"/>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xml:space="preserve">- 12 </w:t>
      </w:r>
      <w:r w:rsidR="002D0F31" w:rsidRPr="003B783A">
        <w:rPr>
          <w:rFonts w:ascii="Times New Roman" w:eastAsia="Calibri" w:hAnsi="Times New Roman" w:cs="Times New Roman"/>
          <w:sz w:val="28"/>
          <w:szCs w:val="28"/>
        </w:rPr>
        <w:t xml:space="preserve">нарушений </w:t>
      </w:r>
      <w:r w:rsidRPr="003B783A">
        <w:rPr>
          <w:rFonts w:ascii="Times New Roman" w:eastAsia="Calibri" w:hAnsi="Times New Roman" w:cs="Times New Roman"/>
          <w:sz w:val="28"/>
          <w:szCs w:val="28"/>
        </w:rPr>
        <w:t>по ст. 15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3B783A">
        <w:rPr>
          <w:rFonts w:ascii="Times New Roman" w:eastAsia="Calibri" w:hAnsi="Times New Roman" w:cs="Times New Roman"/>
          <w:sz w:val="28"/>
          <w:szCs w:val="28"/>
          <w:lang w:val="en-US"/>
        </w:rPr>
        <w:t>I</w:t>
      </w:r>
      <w:r w:rsidRPr="003B783A">
        <w:rPr>
          <w:rFonts w:ascii="Times New Roman" w:eastAsia="Calibri" w:hAnsi="Times New Roman" w:cs="Times New Roman"/>
          <w:sz w:val="28"/>
          <w:szCs w:val="28"/>
        </w:rPr>
        <w:t xml:space="preserve"> «О средствах массовой информации»</w:t>
      </w:r>
      <w:r w:rsidR="004A2F54">
        <w:rPr>
          <w:rFonts w:ascii="Times New Roman" w:eastAsia="Calibri" w:hAnsi="Times New Roman" w:cs="Times New Roman"/>
          <w:sz w:val="28"/>
          <w:szCs w:val="28"/>
        </w:rPr>
        <w:t xml:space="preserve">. В 1 квартале 2015 года </w:t>
      </w:r>
      <w:r w:rsidRPr="003B783A">
        <w:rPr>
          <w:rFonts w:ascii="Times New Roman" w:eastAsia="Calibri" w:hAnsi="Times New Roman" w:cs="Times New Roman"/>
          <w:sz w:val="28"/>
          <w:szCs w:val="28"/>
        </w:rPr>
        <w:t xml:space="preserve"> направлено 16</w:t>
      </w:r>
      <w:r w:rsidRPr="003B783A">
        <w:rPr>
          <w:rFonts w:ascii="Times New Roman" w:eastAsia="Calibri" w:hAnsi="Times New Roman" w:cs="Times New Roman"/>
          <w:sz w:val="40"/>
          <w:szCs w:val="40"/>
        </w:rPr>
        <w:t xml:space="preserve"> </w:t>
      </w:r>
      <w:r w:rsidRPr="003B783A">
        <w:rPr>
          <w:rFonts w:ascii="Times New Roman" w:eastAsia="Calibri" w:hAnsi="Times New Roman" w:cs="Times New Roman"/>
          <w:sz w:val="28"/>
          <w:szCs w:val="28"/>
        </w:rPr>
        <w:t xml:space="preserve">писем учредителям </w:t>
      </w:r>
      <w:r w:rsidR="00513E4B">
        <w:rPr>
          <w:rFonts w:ascii="Times New Roman" w:eastAsia="Calibri" w:hAnsi="Times New Roman" w:cs="Times New Roman"/>
          <w:sz w:val="28"/>
          <w:szCs w:val="28"/>
        </w:rPr>
        <w:t xml:space="preserve">и редакциям </w:t>
      </w:r>
      <w:r w:rsidRPr="003B783A">
        <w:rPr>
          <w:rFonts w:ascii="Times New Roman" w:eastAsia="Calibri" w:hAnsi="Times New Roman" w:cs="Times New Roman"/>
          <w:sz w:val="28"/>
          <w:szCs w:val="28"/>
        </w:rPr>
        <w:t xml:space="preserve">СМИ, не выходящим в свет более года, направлено </w:t>
      </w:r>
      <w:r w:rsidR="00513E4B">
        <w:rPr>
          <w:rFonts w:ascii="Times New Roman" w:eastAsia="Calibri" w:hAnsi="Times New Roman" w:cs="Times New Roman"/>
          <w:sz w:val="28"/>
          <w:szCs w:val="28"/>
        </w:rPr>
        <w:t>13</w:t>
      </w:r>
      <w:r w:rsidRPr="003B783A">
        <w:rPr>
          <w:rFonts w:ascii="Times New Roman" w:eastAsia="Calibri" w:hAnsi="Times New Roman" w:cs="Times New Roman"/>
          <w:sz w:val="40"/>
          <w:szCs w:val="40"/>
        </w:rPr>
        <w:t xml:space="preserve"> </w:t>
      </w:r>
      <w:r w:rsidRPr="003B783A">
        <w:rPr>
          <w:rFonts w:ascii="Times New Roman" w:eastAsia="Calibri" w:hAnsi="Times New Roman" w:cs="Times New Roman"/>
          <w:sz w:val="28"/>
          <w:szCs w:val="28"/>
        </w:rPr>
        <w:t>исковых заявлений в суд</w:t>
      </w:r>
      <w:r w:rsidR="00513E4B">
        <w:rPr>
          <w:rFonts w:ascii="Times New Roman" w:eastAsia="Calibri" w:hAnsi="Times New Roman" w:cs="Times New Roman"/>
          <w:sz w:val="28"/>
          <w:szCs w:val="28"/>
        </w:rPr>
        <w:t>ы, после получения информации от редакций и учредителей СМИ</w:t>
      </w:r>
      <w:r w:rsidRPr="003B783A">
        <w:rPr>
          <w:rFonts w:ascii="Times New Roman" w:eastAsia="Calibri" w:hAnsi="Times New Roman" w:cs="Times New Roman"/>
          <w:sz w:val="28"/>
          <w:szCs w:val="28"/>
        </w:rPr>
        <w:t xml:space="preserve">. Учредителям и редакциям средств массовой информации в 1 квартале </w:t>
      </w:r>
      <w:r w:rsidR="00513E4B">
        <w:rPr>
          <w:rFonts w:ascii="Times New Roman" w:eastAsia="Calibri" w:hAnsi="Times New Roman" w:cs="Times New Roman"/>
          <w:sz w:val="28"/>
          <w:szCs w:val="28"/>
        </w:rPr>
        <w:t xml:space="preserve">2015 года  </w:t>
      </w:r>
      <w:r w:rsidRPr="003B783A">
        <w:rPr>
          <w:rFonts w:ascii="Times New Roman" w:eastAsia="Calibri" w:hAnsi="Times New Roman" w:cs="Times New Roman"/>
          <w:sz w:val="28"/>
          <w:szCs w:val="28"/>
        </w:rPr>
        <w:t xml:space="preserve">направлено </w:t>
      </w:r>
      <w:r w:rsidR="00513E4B">
        <w:rPr>
          <w:rFonts w:ascii="Times New Roman" w:eastAsia="Calibri" w:hAnsi="Times New Roman" w:cs="Times New Roman"/>
          <w:sz w:val="28"/>
          <w:szCs w:val="28"/>
        </w:rPr>
        <w:t xml:space="preserve">12 </w:t>
      </w:r>
      <w:r w:rsidRPr="003B783A">
        <w:rPr>
          <w:rFonts w:ascii="Times New Roman" w:eastAsia="Calibri" w:hAnsi="Times New Roman" w:cs="Times New Roman"/>
          <w:sz w:val="28"/>
          <w:szCs w:val="28"/>
        </w:rPr>
        <w:t>уведомительных письма об устранении выявленных нарушений законодательства РФ в сфере массовой информации.</w:t>
      </w:r>
    </w:p>
    <w:p w:rsidR="003B783A" w:rsidRPr="003B783A" w:rsidRDefault="003B783A" w:rsidP="003B783A">
      <w:pPr>
        <w:spacing w:after="0" w:line="360" w:lineRule="auto"/>
        <w:ind w:firstLine="540"/>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xml:space="preserve">В ходе проведения мероприятий по систематическому наблюдению </w:t>
      </w:r>
      <w:r w:rsidRPr="003B783A">
        <w:rPr>
          <w:rFonts w:ascii="Times New Roman" w:eastAsia="Calibri" w:hAnsi="Times New Roman" w:cs="Times New Roman"/>
          <w:b/>
          <w:sz w:val="28"/>
          <w:szCs w:val="28"/>
        </w:rPr>
        <w:t>в отношении Интернет –</w:t>
      </w:r>
      <w:r>
        <w:rPr>
          <w:rFonts w:ascii="Times New Roman" w:eastAsia="Calibri" w:hAnsi="Times New Roman" w:cs="Times New Roman"/>
          <w:b/>
          <w:sz w:val="28"/>
          <w:szCs w:val="28"/>
        </w:rPr>
        <w:t xml:space="preserve"> </w:t>
      </w:r>
      <w:r w:rsidRPr="003B783A">
        <w:rPr>
          <w:rFonts w:ascii="Times New Roman" w:eastAsia="Calibri" w:hAnsi="Times New Roman" w:cs="Times New Roman"/>
          <w:b/>
          <w:sz w:val="28"/>
          <w:szCs w:val="28"/>
        </w:rPr>
        <w:t xml:space="preserve">изданий  </w:t>
      </w:r>
      <w:r w:rsidRPr="003B783A">
        <w:rPr>
          <w:rFonts w:ascii="Times New Roman" w:eastAsia="Calibri" w:hAnsi="Times New Roman" w:cs="Times New Roman"/>
          <w:sz w:val="28"/>
          <w:szCs w:val="28"/>
        </w:rPr>
        <w:t>в  1 квартале 2015 года</w:t>
      </w:r>
      <w:r w:rsidR="002D0F31">
        <w:rPr>
          <w:rFonts w:ascii="Times New Roman" w:eastAsia="Calibri" w:hAnsi="Times New Roman" w:cs="Times New Roman"/>
          <w:sz w:val="28"/>
          <w:szCs w:val="28"/>
        </w:rPr>
        <w:t xml:space="preserve"> выявлено</w:t>
      </w:r>
      <w:r w:rsidRPr="003B783A">
        <w:rPr>
          <w:rFonts w:ascii="Times New Roman" w:eastAsia="Calibri" w:hAnsi="Times New Roman" w:cs="Times New Roman"/>
          <w:sz w:val="28"/>
          <w:szCs w:val="28"/>
        </w:rPr>
        <w:t>:</w:t>
      </w:r>
    </w:p>
    <w:p w:rsidR="003B783A" w:rsidRPr="003B783A" w:rsidRDefault="003B783A" w:rsidP="003B783A">
      <w:pPr>
        <w:spacing w:after="0" w:line="360" w:lineRule="auto"/>
        <w:ind w:firstLine="540"/>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xml:space="preserve">- 2 </w:t>
      </w:r>
      <w:r w:rsidR="002D0F31" w:rsidRPr="003B783A">
        <w:rPr>
          <w:rFonts w:ascii="Times New Roman" w:eastAsia="Calibri" w:hAnsi="Times New Roman" w:cs="Times New Roman"/>
          <w:sz w:val="28"/>
          <w:szCs w:val="28"/>
        </w:rPr>
        <w:t>нарушени</w:t>
      </w:r>
      <w:r w:rsidR="002D0F31">
        <w:rPr>
          <w:rFonts w:ascii="Times New Roman" w:eastAsia="Calibri" w:hAnsi="Times New Roman" w:cs="Times New Roman"/>
          <w:sz w:val="28"/>
          <w:szCs w:val="28"/>
        </w:rPr>
        <w:t xml:space="preserve">я </w:t>
      </w:r>
      <w:r w:rsidR="002D0F31" w:rsidRPr="003B783A">
        <w:rPr>
          <w:rFonts w:ascii="Times New Roman" w:eastAsia="Calibri" w:hAnsi="Times New Roman" w:cs="Times New Roman"/>
          <w:sz w:val="28"/>
          <w:szCs w:val="28"/>
        </w:rPr>
        <w:t xml:space="preserve"> </w:t>
      </w:r>
      <w:r w:rsidRPr="003B783A">
        <w:rPr>
          <w:rFonts w:ascii="Times New Roman" w:eastAsia="Calibri" w:hAnsi="Times New Roman" w:cs="Times New Roman"/>
          <w:sz w:val="28"/>
          <w:szCs w:val="28"/>
        </w:rPr>
        <w:t xml:space="preserve">по ст. </w:t>
      </w:r>
      <w:r w:rsidRPr="003B783A">
        <w:rPr>
          <w:rFonts w:ascii="Times New Roman" w:eastAsia="Calibri" w:hAnsi="Times New Roman" w:cs="Times New Roman"/>
          <w:b/>
          <w:sz w:val="28"/>
          <w:szCs w:val="28"/>
        </w:rPr>
        <w:t>27</w:t>
      </w:r>
      <w:r w:rsidRPr="003B783A">
        <w:rPr>
          <w:rFonts w:ascii="Times New Roman" w:eastAsia="Calibri" w:hAnsi="Times New Roman" w:cs="Times New Roman"/>
          <w:sz w:val="28"/>
          <w:szCs w:val="28"/>
        </w:rPr>
        <w:t xml:space="preserve"> (выходные данные) Закона РФ от 27.12.1991 № 2124-</w:t>
      </w:r>
      <w:r w:rsidRPr="003B783A">
        <w:rPr>
          <w:rFonts w:ascii="Times New Roman" w:eastAsia="Calibri" w:hAnsi="Times New Roman" w:cs="Times New Roman"/>
          <w:sz w:val="28"/>
          <w:szCs w:val="28"/>
          <w:lang w:val="en-US"/>
        </w:rPr>
        <w:t>I</w:t>
      </w:r>
      <w:r w:rsidRPr="003B783A">
        <w:rPr>
          <w:rFonts w:ascii="Times New Roman" w:eastAsia="Calibri" w:hAnsi="Times New Roman" w:cs="Times New Roman"/>
          <w:sz w:val="28"/>
          <w:szCs w:val="28"/>
        </w:rPr>
        <w:t xml:space="preserve"> «О средствах массовой информации», направлены вызовы  для дачи объяснений  об административном правонарушении по ст.13.22. КоАП РФ;</w:t>
      </w:r>
    </w:p>
    <w:p w:rsidR="003B783A" w:rsidRPr="003B783A" w:rsidRDefault="003B783A" w:rsidP="003B783A">
      <w:pPr>
        <w:spacing w:after="0" w:line="360" w:lineRule="auto"/>
        <w:ind w:firstLine="540"/>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xml:space="preserve">- 1 </w:t>
      </w:r>
      <w:r w:rsidR="002D0F31" w:rsidRPr="003B783A">
        <w:rPr>
          <w:rFonts w:ascii="Times New Roman" w:eastAsia="Calibri" w:hAnsi="Times New Roman" w:cs="Times New Roman"/>
          <w:sz w:val="28"/>
          <w:szCs w:val="28"/>
        </w:rPr>
        <w:t>нарушени</w:t>
      </w:r>
      <w:r w:rsidR="002D0F31">
        <w:rPr>
          <w:rFonts w:ascii="Times New Roman" w:eastAsia="Calibri" w:hAnsi="Times New Roman" w:cs="Times New Roman"/>
          <w:sz w:val="28"/>
          <w:szCs w:val="28"/>
        </w:rPr>
        <w:t>е</w:t>
      </w:r>
      <w:r w:rsidR="002D0F31" w:rsidRPr="003B783A">
        <w:rPr>
          <w:rFonts w:ascii="Times New Roman" w:eastAsia="Calibri" w:hAnsi="Times New Roman" w:cs="Times New Roman"/>
          <w:sz w:val="28"/>
          <w:szCs w:val="28"/>
        </w:rPr>
        <w:t xml:space="preserve"> </w:t>
      </w:r>
      <w:r w:rsidRPr="003B783A">
        <w:rPr>
          <w:rFonts w:ascii="Times New Roman" w:eastAsia="Calibri" w:hAnsi="Times New Roman" w:cs="Times New Roman"/>
          <w:sz w:val="28"/>
          <w:szCs w:val="28"/>
        </w:rPr>
        <w:t xml:space="preserve">по ч.4 ст.12  Федерального закона от 29.12.2010 №436 «О защите детей от </w:t>
      </w:r>
      <w:r w:rsidR="002D0F31" w:rsidRPr="003B783A">
        <w:rPr>
          <w:rFonts w:ascii="Times New Roman" w:eastAsia="Calibri" w:hAnsi="Times New Roman" w:cs="Times New Roman"/>
          <w:sz w:val="28"/>
          <w:szCs w:val="28"/>
        </w:rPr>
        <w:t>информации,</w:t>
      </w:r>
      <w:r w:rsidRPr="003B783A">
        <w:rPr>
          <w:rFonts w:ascii="Times New Roman" w:eastAsia="Calibri" w:hAnsi="Times New Roman" w:cs="Times New Roman"/>
          <w:sz w:val="28"/>
          <w:szCs w:val="28"/>
        </w:rPr>
        <w:t xml:space="preserve"> причиняющей вред их здоровью и развитию»,  направлен вызов   для дачи объяснений  об административном правонарушении по ст.13.21. ч.2.КоАП РФ</w:t>
      </w:r>
      <w:r>
        <w:rPr>
          <w:rFonts w:ascii="Times New Roman" w:eastAsia="Calibri" w:hAnsi="Times New Roman" w:cs="Times New Roman"/>
          <w:sz w:val="28"/>
          <w:szCs w:val="28"/>
        </w:rPr>
        <w:t>.</w:t>
      </w:r>
    </w:p>
    <w:p w:rsidR="003B783A" w:rsidRPr="003B783A" w:rsidRDefault="003B783A" w:rsidP="003B783A">
      <w:pPr>
        <w:spacing w:after="0" w:line="360" w:lineRule="auto"/>
        <w:ind w:firstLine="540"/>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xml:space="preserve">В ходе проведения мероприятий по систематическому наблюдению </w:t>
      </w:r>
      <w:r w:rsidRPr="003B783A">
        <w:rPr>
          <w:rFonts w:ascii="Times New Roman" w:eastAsia="Calibri" w:hAnsi="Times New Roman" w:cs="Times New Roman"/>
          <w:b/>
          <w:sz w:val="28"/>
          <w:szCs w:val="28"/>
        </w:rPr>
        <w:t xml:space="preserve">в отношении электронных СМИ  </w:t>
      </w:r>
      <w:r>
        <w:rPr>
          <w:rFonts w:ascii="Times New Roman" w:eastAsia="Calibri" w:hAnsi="Times New Roman" w:cs="Times New Roman"/>
          <w:sz w:val="28"/>
          <w:szCs w:val="28"/>
        </w:rPr>
        <w:t xml:space="preserve">в </w:t>
      </w:r>
      <w:r w:rsidRPr="003B783A">
        <w:rPr>
          <w:rFonts w:ascii="Times New Roman" w:eastAsia="Calibri" w:hAnsi="Times New Roman" w:cs="Times New Roman"/>
          <w:sz w:val="28"/>
          <w:szCs w:val="28"/>
        </w:rPr>
        <w:t>1 квартале 2015 года выявлено</w:t>
      </w:r>
      <w:r>
        <w:rPr>
          <w:rFonts w:ascii="Times New Roman" w:eastAsia="Calibri" w:hAnsi="Times New Roman" w:cs="Times New Roman"/>
          <w:sz w:val="28"/>
          <w:szCs w:val="28"/>
        </w:rPr>
        <w:t>:</w:t>
      </w:r>
    </w:p>
    <w:p w:rsidR="003B783A" w:rsidRPr="003B783A" w:rsidRDefault="003B783A" w:rsidP="003B783A">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- 3</w:t>
      </w:r>
      <w:r w:rsidRPr="003B783A">
        <w:rPr>
          <w:rFonts w:ascii="Times New Roman" w:eastAsia="Calibri" w:hAnsi="Times New Roman" w:cs="Times New Roman"/>
          <w:sz w:val="28"/>
          <w:szCs w:val="28"/>
        </w:rPr>
        <w:t xml:space="preserve"> нарушени</w:t>
      </w:r>
      <w:r>
        <w:rPr>
          <w:rFonts w:ascii="Times New Roman" w:eastAsia="Calibri" w:hAnsi="Times New Roman" w:cs="Times New Roman"/>
          <w:sz w:val="28"/>
          <w:szCs w:val="28"/>
        </w:rPr>
        <w:t>я</w:t>
      </w:r>
      <w:r w:rsidRPr="003B783A">
        <w:rPr>
          <w:rFonts w:ascii="Times New Roman" w:eastAsia="Calibri" w:hAnsi="Times New Roman" w:cs="Times New Roman"/>
          <w:sz w:val="28"/>
          <w:szCs w:val="28"/>
        </w:rPr>
        <w:t xml:space="preserve"> по ст. 15 (невыход СМИ в свет более одного года; устав редакции или заменяющий его договор не принят и (или) не утвержден в течение </w:t>
      </w:r>
      <w:r w:rsidRPr="003B783A">
        <w:rPr>
          <w:rFonts w:ascii="Times New Roman" w:eastAsia="Calibri" w:hAnsi="Times New Roman" w:cs="Times New Roman"/>
          <w:sz w:val="28"/>
          <w:szCs w:val="28"/>
        </w:rPr>
        <w:lastRenderedPageBreak/>
        <w:t>трех месяцев со дня первого выхода в свет данного СМИ) Закона РФ от 27.12.1991 № 2124-</w:t>
      </w:r>
      <w:r w:rsidRPr="003B783A">
        <w:rPr>
          <w:rFonts w:ascii="Times New Roman" w:eastAsia="Calibri" w:hAnsi="Times New Roman" w:cs="Times New Roman"/>
          <w:sz w:val="28"/>
          <w:szCs w:val="28"/>
          <w:lang w:val="en-US"/>
        </w:rPr>
        <w:t>I</w:t>
      </w:r>
      <w:r w:rsidRPr="003B783A">
        <w:rPr>
          <w:rFonts w:ascii="Times New Roman" w:eastAsia="Calibri" w:hAnsi="Times New Roman" w:cs="Times New Roman"/>
          <w:sz w:val="28"/>
          <w:szCs w:val="28"/>
        </w:rPr>
        <w:t xml:space="preserve"> «О средствах массовой информации».  Учредителям и редакциям средств массовой информации в 1 квартале направлено 3 уведомительных письма о подтверждении выхода в свет и об устранении выявленных нарушений законодательства РФ в сфере массовой информации.</w:t>
      </w:r>
    </w:p>
    <w:p w:rsidR="003B783A" w:rsidRPr="003B783A" w:rsidRDefault="003B783A" w:rsidP="003B783A">
      <w:pPr>
        <w:spacing w:after="0" w:line="360" w:lineRule="auto"/>
        <w:ind w:firstLine="540"/>
        <w:jc w:val="both"/>
        <w:rPr>
          <w:rFonts w:ascii="Times New Roman" w:eastAsia="Calibri" w:hAnsi="Times New Roman" w:cs="Times New Roman"/>
          <w:sz w:val="28"/>
          <w:szCs w:val="28"/>
        </w:rPr>
      </w:pPr>
    </w:p>
    <w:p w:rsidR="003B783A" w:rsidRPr="003B783A" w:rsidRDefault="003B783A" w:rsidP="003B783A">
      <w:pPr>
        <w:spacing w:after="0" w:line="360" w:lineRule="auto"/>
        <w:ind w:firstLine="540"/>
        <w:jc w:val="both"/>
        <w:rPr>
          <w:rFonts w:ascii="Times New Roman" w:eastAsia="Calibri" w:hAnsi="Times New Roman" w:cs="Times New Roman"/>
          <w:sz w:val="28"/>
          <w:szCs w:val="28"/>
        </w:rPr>
      </w:pPr>
      <w:proofErr w:type="gramStart"/>
      <w:r w:rsidRPr="003B783A">
        <w:rPr>
          <w:rFonts w:ascii="Times New Roman" w:eastAsia="Calibri" w:hAnsi="Times New Roman" w:cs="Times New Roman"/>
          <w:sz w:val="28"/>
          <w:szCs w:val="28"/>
        </w:rPr>
        <w:t>За 1 квартал 2015 года</w:t>
      </w:r>
      <w:r w:rsidRPr="003B783A">
        <w:rPr>
          <w:rFonts w:ascii="Times New Roman" w:eastAsia="Calibri" w:hAnsi="Times New Roman" w:cs="Times New Roman"/>
          <w:b/>
          <w:sz w:val="28"/>
          <w:szCs w:val="28"/>
        </w:rPr>
        <w:t xml:space="preserve"> </w:t>
      </w:r>
      <w:r w:rsidRPr="003B783A">
        <w:rPr>
          <w:rFonts w:ascii="Times New Roman" w:eastAsia="Calibri" w:hAnsi="Times New Roman" w:cs="Times New Roman"/>
          <w:sz w:val="28"/>
          <w:szCs w:val="28"/>
        </w:rPr>
        <w:t xml:space="preserve">проведен </w:t>
      </w:r>
      <w:r w:rsidRPr="003B783A">
        <w:rPr>
          <w:rFonts w:ascii="Times New Roman" w:eastAsia="Calibri" w:hAnsi="Times New Roman" w:cs="Times New Roman"/>
          <w:b/>
          <w:sz w:val="28"/>
          <w:szCs w:val="28"/>
          <w:u w:val="single"/>
        </w:rPr>
        <w:t>планов</w:t>
      </w:r>
      <w:r w:rsidR="00513E4B">
        <w:rPr>
          <w:rFonts w:ascii="Times New Roman" w:eastAsia="Calibri" w:hAnsi="Times New Roman" w:cs="Times New Roman"/>
          <w:b/>
          <w:sz w:val="28"/>
          <w:szCs w:val="28"/>
          <w:u w:val="single"/>
        </w:rPr>
        <w:t>ый</w:t>
      </w:r>
      <w:r w:rsidRPr="003B783A">
        <w:rPr>
          <w:rFonts w:ascii="Times New Roman" w:eastAsia="Calibri" w:hAnsi="Times New Roman" w:cs="Times New Roman"/>
          <w:b/>
          <w:sz w:val="28"/>
          <w:szCs w:val="28"/>
          <w:u w:val="single"/>
        </w:rPr>
        <w:t xml:space="preserve"> мониторинг</w:t>
      </w:r>
      <w:r w:rsidRPr="003B783A">
        <w:rPr>
          <w:rFonts w:ascii="Times New Roman" w:eastAsia="Calibri" w:hAnsi="Times New Roman" w:cs="Times New Roman"/>
          <w:sz w:val="28"/>
          <w:szCs w:val="28"/>
        </w:rPr>
        <w:t xml:space="preserve"> печатных и электронных средств массовой информации</w:t>
      </w:r>
      <w:r w:rsidR="00513E4B">
        <w:rPr>
          <w:rFonts w:ascii="Times New Roman" w:eastAsia="Calibri" w:hAnsi="Times New Roman" w:cs="Times New Roman"/>
          <w:sz w:val="28"/>
          <w:szCs w:val="28"/>
        </w:rPr>
        <w:t>,</w:t>
      </w:r>
      <w:r w:rsidRPr="003B783A">
        <w:rPr>
          <w:rFonts w:ascii="Times New Roman" w:eastAsia="Calibri" w:hAnsi="Times New Roman" w:cs="Times New Roman"/>
          <w:sz w:val="28"/>
          <w:szCs w:val="28"/>
        </w:rPr>
        <w:t xml:space="preserve"> проанализирован</w:t>
      </w:r>
      <w:r w:rsidR="00513E4B">
        <w:rPr>
          <w:rFonts w:ascii="Times New Roman" w:eastAsia="Calibri" w:hAnsi="Times New Roman" w:cs="Times New Roman"/>
          <w:sz w:val="28"/>
          <w:szCs w:val="28"/>
        </w:rPr>
        <w:t>ы</w:t>
      </w:r>
      <w:r w:rsidRPr="003B783A">
        <w:rPr>
          <w:rFonts w:ascii="Times New Roman" w:eastAsia="Calibri" w:hAnsi="Times New Roman" w:cs="Times New Roman"/>
          <w:sz w:val="28"/>
          <w:szCs w:val="28"/>
        </w:rPr>
        <w:t xml:space="preserve"> на наличие экстремизма, пропаганды наркотиков, порнографии культа насилия и жесток</w:t>
      </w:r>
      <w:r>
        <w:rPr>
          <w:rFonts w:ascii="Times New Roman" w:eastAsia="Calibri" w:hAnsi="Times New Roman" w:cs="Times New Roman"/>
          <w:sz w:val="28"/>
          <w:szCs w:val="28"/>
        </w:rPr>
        <w:t>ости, наличия</w:t>
      </w:r>
      <w:r w:rsidRPr="003B783A">
        <w:rPr>
          <w:rFonts w:ascii="Times New Roman" w:eastAsia="Calibri" w:hAnsi="Times New Roman" w:cs="Times New Roman"/>
          <w:sz w:val="28"/>
          <w:szCs w:val="28"/>
        </w:rPr>
        <w:t xml:space="preserve"> нецензурной брани, распространении информации о несовершеннолетних, пострадавших от противоправных действий, материалов с информаци</w:t>
      </w:r>
      <w:r w:rsidR="00513E4B">
        <w:rPr>
          <w:rFonts w:ascii="Times New Roman" w:eastAsia="Calibri" w:hAnsi="Times New Roman" w:cs="Times New Roman"/>
          <w:sz w:val="28"/>
          <w:szCs w:val="28"/>
        </w:rPr>
        <w:t>ей</w:t>
      </w:r>
      <w:r w:rsidRPr="003B783A">
        <w:rPr>
          <w:rFonts w:ascii="Times New Roman" w:eastAsia="Calibri" w:hAnsi="Times New Roman" w:cs="Times New Roman"/>
          <w:sz w:val="28"/>
          <w:szCs w:val="28"/>
        </w:rPr>
        <w:t xml:space="preserve"> об общественном объединении или иной организации, с признаками иной запрещенной информации</w:t>
      </w:r>
      <w:r>
        <w:rPr>
          <w:rFonts w:ascii="Times New Roman" w:eastAsia="Calibri" w:hAnsi="Times New Roman" w:cs="Times New Roman"/>
          <w:sz w:val="28"/>
          <w:szCs w:val="28"/>
        </w:rPr>
        <w:t xml:space="preserve"> </w:t>
      </w:r>
      <w:r w:rsidRPr="003B783A">
        <w:rPr>
          <w:rFonts w:ascii="Times New Roman" w:eastAsia="Calibri" w:hAnsi="Times New Roman" w:cs="Times New Roman"/>
          <w:sz w:val="28"/>
          <w:szCs w:val="28"/>
        </w:rPr>
        <w:t>- 954 выпуска.</w:t>
      </w:r>
      <w:proofErr w:type="gramEnd"/>
    </w:p>
    <w:p w:rsidR="003B783A" w:rsidRPr="003B783A" w:rsidRDefault="003B783A" w:rsidP="003B783A">
      <w:pPr>
        <w:spacing w:after="0" w:line="360" w:lineRule="auto"/>
        <w:ind w:firstLine="540"/>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xml:space="preserve">В ходе мониторинга печатных средств массовой информации и СМИ, распространяющихся в сети Интернет, в 1 квартале направлено </w:t>
      </w:r>
      <w:r w:rsidR="00513E4B">
        <w:rPr>
          <w:rFonts w:ascii="Times New Roman" w:eastAsia="Calibri" w:hAnsi="Times New Roman" w:cs="Times New Roman"/>
          <w:sz w:val="28"/>
          <w:szCs w:val="28"/>
        </w:rPr>
        <w:t>5</w:t>
      </w:r>
      <w:r w:rsidRPr="003B783A">
        <w:rPr>
          <w:rFonts w:ascii="Times New Roman" w:eastAsia="Calibri" w:hAnsi="Times New Roman" w:cs="Times New Roman"/>
          <w:sz w:val="28"/>
          <w:szCs w:val="28"/>
        </w:rPr>
        <w:t xml:space="preserve"> обращени</w:t>
      </w:r>
      <w:r w:rsidR="00513E4B">
        <w:rPr>
          <w:rFonts w:ascii="Times New Roman" w:eastAsia="Calibri" w:hAnsi="Times New Roman" w:cs="Times New Roman"/>
          <w:sz w:val="28"/>
          <w:szCs w:val="28"/>
        </w:rPr>
        <w:t>й</w:t>
      </w:r>
      <w:r w:rsidRPr="003B783A">
        <w:rPr>
          <w:rFonts w:ascii="Times New Roman" w:eastAsia="Calibri" w:hAnsi="Times New Roman" w:cs="Times New Roman"/>
          <w:sz w:val="28"/>
          <w:szCs w:val="28"/>
        </w:rPr>
        <w:t xml:space="preserve"> по фактам злоупотребления свободой слова в комментариях к статьям, размещенным в сети Интернет, на сайтах, зарегистрированных как СМИ</w:t>
      </w:r>
      <w:r w:rsidR="00513E4B">
        <w:rPr>
          <w:rFonts w:ascii="Times New Roman" w:eastAsia="Calibri" w:hAnsi="Times New Roman" w:cs="Times New Roman"/>
          <w:sz w:val="28"/>
          <w:szCs w:val="28"/>
        </w:rPr>
        <w:t>,</w:t>
      </w:r>
      <w:r w:rsidRPr="003B783A">
        <w:rPr>
          <w:rFonts w:ascii="Times New Roman" w:eastAsia="Calibri" w:hAnsi="Times New Roman" w:cs="Times New Roman"/>
          <w:sz w:val="28"/>
          <w:szCs w:val="28"/>
        </w:rPr>
        <w:t xml:space="preserve"> редакции которых находятся на территории Волгоградской области. Все комментарии были удалены немедленно после обращения управления.</w:t>
      </w:r>
    </w:p>
    <w:p w:rsidR="003B783A" w:rsidRPr="003B783A" w:rsidRDefault="003B783A" w:rsidP="003B783A">
      <w:pPr>
        <w:spacing w:after="0" w:line="360" w:lineRule="auto"/>
        <w:ind w:firstLine="720"/>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xml:space="preserve">За 1 квартал 2015 года </w:t>
      </w:r>
      <w:r w:rsidRPr="003B783A">
        <w:rPr>
          <w:rFonts w:ascii="Times New Roman" w:eastAsia="Calibri" w:hAnsi="Times New Roman" w:cs="Times New Roman"/>
          <w:b/>
          <w:sz w:val="28"/>
          <w:szCs w:val="28"/>
        </w:rPr>
        <w:t>аннулировано 17 свидетельств о регистрации СМИ</w:t>
      </w:r>
      <w:r w:rsidRPr="003B783A">
        <w:rPr>
          <w:rFonts w:ascii="Times New Roman" w:eastAsia="Calibri" w:hAnsi="Times New Roman" w:cs="Times New Roman"/>
          <w:sz w:val="28"/>
          <w:szCs w:val="28"/>
        </w:rPr>
        <w:t>:</w:t>
      </w:r>
    </w:p>
    <w:p w:rsidR="003B783A" w:rsidRPr="003B783A" w:rsidRDefault="003B783A" w:rsidP="003B783A">
      <w:pPr>
        <w:spacing w:after="0" w:line="360" w:lineRule="auto"/>
        <w:ind w:firstLine="720"/>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ab/>
        <w:t>- 15 по решению учредителя;</w:t>
      </w:r>
    </w:p>
    <w:p w:rsidR="003B783A" w:rsidRPr="003B783A" w:rsidRDefault="003B783A" w:rsidP="003B783A">
      <w:pPr>
        <w:spacing w:after="0" w:line="360" w:lineRule="auto"/>
        <w:ind w:left="696" w:firstLine="720"/>
        <w:jc w:val="both"/>
        <w:rPr>
          <w:rFonts w:ascii="Times New Roman" w:eastAsia="Calibri" w:hAnsi="Times New Roman" w:cs="Times New Roman"/>
          <w:sz w:val="28"/>
          <w:szCs w:val="28"/>
        </w:rPr>
      </w:pPr>
      <w:r w:rsidRPr="003B783A">
        <w:rPr>
          <w:rFonts w:ascii="Times New Roman" w:eastAsia="Calibri" w:hAnsi="Times New Roman" w:cs="Times New Roman"/>
          <w:sz w:val="28"/>
          <w:szCs w:val="28"/>
        </w:rPr>
        <w:t>- 2 по решению суда.</w:t>
      </w:r>
    </w:p>
    <w:p w:rsidR="009B7BB1" w:rsidRPr="009A4102" w:rsidRDefault="009B7BB1" w:rsidP="009B7BB1">
      <w:pPr>
        <w:spacing w:after="0" w:line="360" w:lineRule="auto"/>
        <w:ind w:firstLine="720"/>
        <w:jc w:val="both"/>
        <w:rPr>
          <w:rFonts w:ascii="Times New Roman" w:eastAsia="Calibri" w:hAnsi="Times New Roman" w:cs="Times New Roman"/>
          <w:sz w:val="28"/>
          <w:szCs w:val="28"/>
          <w:highlight w:val="yellow"/>
        </w:rPr>
      </w:pPr>
    </w:p>
    <w:p w:rsidR="004C5726" w:rsidRPr="009A4102" w:rsidRDefault="004C5726" w:rsidP="004C5726">
      <w:pPr>
        <w:spacing w:after="0" w:line="360" w:lineRule="auto"/>
        <w:ind w:firstLine="709"/>
        <w:jc w:val="both"/>
        <w:rPr>
          <w:rFonts w:ascii="Times New Roman" w:hAnsi="Times New Roman" w:cs="Times New Roman"/>
          <w:b/>
          <w:sz w:val="28"/>
          <w:szCs w:val="28"/>
          <w:highlight w:val="yellow"/>
        </w:rPr>
      </w:pPr>
    </w:p>
    <w:p w:rsidR="004C5726" w:rsidRPr="002D0F31" w:rsidRDefault="004C5726" w:rsidP="004C5726">
      <w:pPr>
        <w:spacing w:after="0" w:line="360" w:lineRule="auto"/>
        <w:ind w:firstLine="709"/>
        <w:jc w:val="both"/>
        <w:rPr>
          <w:rFonts w:ascii="Times New Roman" w:hAnsi="Times New Roman" w:cs="Times New Roman"/>
          <w:b/>
          <w:sz w:val="28"/>
          <w:szCs w:val="28"/>
        </w:rPr>
      </w:pPr>
      <w:r w:rsidRPr="002D0F31">
        <w:rPr>
          <w:rFonts w:ascii="Times New Roman" w:hAnsi="Times New Roman" w:cs="Times New Roman"/>
          <w:b/>
          <w:sz w:val="28"/>
          <w:szCs w:val="28"/>
        </w:rPr>
        <w:t>Разрешительная и регистрационная деятельность:</w:t>
      </w:r>
    </w:p>
    <w:p w:rsidR="004C5726" w:rsidRPr="002D0F31" w:rsidRDefault="004C5726" w:rsidP="004C5726">
      <w:pPr>
        <w:spacing w:after="0" w:line="360" w:lineRule="auto"/>
        <w:ind w:firstLine="709"/>
        <w:jc w:val="both"/>
        <w:rPr>
          <w:rFonts w:ascii="Times New Roman" w:eastAsia="Calibri" w:hAnsi="Times New Roman" w:cs="Times New Roman"/>
          <w:i/>
          <w:sz w:val="28"/>
          <w:szCs w:val="28"/>
          <w:u w:val="single"/>
        </w:rPr>
      </w:pPr>
      <w:r w:rsidRPr="002D0F31">
        <w:rPr>
          <w:rFonts w:ascii="Times New Roman" w:eastAsia="Calibri" w:hAnsi="Times New Roman" w:cs="Times New Roman"/>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C5726" w:rsidRPr="002D0F31" w:rsidRDefault="004C5726" w:rsidP="004C5726">
      <w:pPr>
        <w:spacing w:after="0" w:line="360" w:lineRule="auto"/>
        <w:ind w:firstLine="709"/>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не ведется</w:t>
      </w:r>
    </w:p>
    <w:p w:rsidR="004C5726" w:rsidRPr="002D0F31" w:rsidRDefault="004C5726" w:rsidP="004C5726">
      <w:pPr>
        <w:spacing w:after="0" w:line="360" w:lineRule="auto"/>
        <w:ind w:firstLine="709"/>
        <w:jc w:val="both"/>
        <w:rPr>
          <w:rFonts w:ascii="Times New Roman" w:eastAsia="Calibri" w:hAnsi="Times New Roman" w:cs="Times New Roman"/>
          <w:i/>
          <w:sz w:val="28"/>
          <w:szCs w:val="28"/>
          <w:u w:val="single"/>
        </w:rPr>
      </w:pPr>
      <w:r w:rsidRPr="002D0F31">
        <w:rPr>
          <w:rFonts w:ascii="Times New Roman" w:eastAsia="Calibri" w:hAnsi="Times New Roman" w:cs="Times New Roman"/>
          <w:i/>
          <w:sz w:val="28"/>
          <w:szCs w:val="28"/>
          <w:u w:val="single"/>
        </w:rPr>
        <w:lastRenderedPageBreak/>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C5726" w:rsidRPr="002D0F31" w:rsidRDefault="004C5726" w:rsidP="004C5726">
      <w:pPr>
        <w:spacing w:after="0" w:line="360" w:lineRule="auto"/>
        <w:ind w:firstLine="709"/>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Полномочие выполняют –  6 единиц (с учетом вакантных должностей)</w:t>
      </w:r>
    </w:p>
    <w:p w:rsidR="004C5726" w:rsidRPr="009A4102" w:rsidRDefault="004C5726" w:rsidP="004C5726">
      <w:pPr>
        <w:spacing w:after="0" w:line="240" w:lineRule="auto"/>
        <w:ind w:firstLine="709"/>
        <w:rPr>
          <w:rFonts w:ascii="Times New Roman" w:eastAsia="Calibri" w:hAnsi="Times New Roman" w:cs="Times New Roman"/>
          <w:i/>
          <w:szCs w:val="26"/>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910"/>
        <w:gridCol w:w="1040"/>
        <w:gridCol w:w="1204"/>
        <w:gridCol w:w="1103"/>
        <w:gridCol w:w="1101"/>
        <w:gridCol w:w="1101"/>
        <w:gridCol w:w="1101"/>
        <w:gridCol w:w="1099"/>
      </w:tblGrid>
      <w:tr w:rsidR="00B66A45" w:rsidRPr="009A4102" w:rsidTr="001C39E1">
        <w:tc>
          <w:tcPr>
            <w:tcW w:w="729" w:type="pct"/>
          </w:tcPr>
          <w:p w:rsidR="00B66A45" w:rsidRPr="009A4102" w:rsidRDefault="00B66A45" w:rsidP="004C5726">
            <w:pPr>
              <w:spacing w:after="0" w:line="240" w:lineRule="auto"/>
              <w:rPr>
                <w:rFonts w:ascii="Times New Roman" w:eastAsia="Calibri" w:hAnsi="Times New Roman" w:cs="Times New Roman"/>
                <w:sz w:val="20"/>
                <w:szCs w:val="20"/>
                <w:highlight w:val="yellow"/>
              </w:rPr>
            </w:pPr>
          </w:p>
        </w:tc>
        <w:tc>
          <w:tcPr>
            <w:tcW w:w="449" w:type="pct"/>
          </w:tcPr>
          <w:p w:rsidR="00B66A45" w:rsidRPr="000006E7" w:rsidRDefault="00B66A45" w:rsidP="00292D8F">
            <w:pPr>
              <w:spacing w:after="0" w:line="240" w:lineRule="auto"/>
              <w:jc w:val="center"/>
              <w:rPr>
                <w:rFonts w:ascii="Times New Roman" w:eastAsia="Calibri" w:hAnsi="Times New Roman" w:cs="Times New Roman"/>
                <w:color w:val="000000"/>
                <w:sz w:val="20"/>
                <w:szCs w:val="20"/>
              </w:rPr>
            </w:pPr>
            <w:r w:rsidRPr="000006E7">
              <w:rPr>
                <w:rFonts w:ascii="Times New Roman" w:eastAsia="Calibri" w:hAnsi="Times New Roman" w:cs="Times New Roman"/>
                <w:color w:val="000000"/>
                <w:sz w:val="20"/>
                <w:szCs w:val="20"/>
              </w:rPr>
              <w:t>1 квартал 2014</w:t>
            </w:r>
          </w:p>
        </w:tc>
        <w:tc>
          <w:tcPr>
            <w:tcW w:w="513" w:type="pct"/>
          </w:tcPr>
          <w:p w:rsidR="00B66A45" w:rsidRPr="000006E7" w:rsidRDefault="00B66A45" w:rsidP="00292D8F">
            <w:pPr>
              <w:spacing w:after="0" w:line="240" w:lineRule="auto"/>
              <w:jc w:val="center"/>
              <w:rPr>
                <w:rFonts w:ascii="Times New Roman" w:eastAsia="Calibri" w:hAnsi="Times New Roman" w:cs="Times New Roman"/>
                <w:color w:val="000000"/>
                <w:sz w:val="20"/>
                <w:szCs w:val="20"/>
              </w:rPr>
            </w:pPr>
            <w:r w:rsidRPr="000006E7">
              <w:rPr>
                <w:rFonts w:ascii="Times New Roman" w:eastAsia="Calibri" w:hAnsi="Times New Roman" w:cs="Times New Roman"/>
                <w:color w:val="000000"/>
                <w:sz w:val="20"/>
                <w:szCs w:val="20"/>
              </w:rPr>
              <w:t>2 квартал 2014 / 6 месяцев 2014</w:t>
            </w:r>
          </w:p>
        </w:tc>
        <w:tc>
          <w:tcPr>
            <w:tcW w:w="594" w:type="pct"/>
          </w:tcPr>
          <w:p w:rsidR="00B66A45" w:rsidRPr="000006E7" w:rsidRDefault="00B66A45" w:rsidP="00292D8F">
            <w:pPr>
              <w:spacing w:after="0" w:line="240" w:lineRule="auto"/>
              <w:jc w:val="center"/>
              <w:rPr>
                <w:rFonts w:ascii="Times New Roman" w:eastAsia="Calibri" w:hAnsi="Times New Roman" w:cs="Times New Roman"/>
                <w:color w:val="000000"/>
                <w:sz w:val="20"/>
                <w:szCs w:val="20"/>
              </w:rPr>
            </w:pPr>
            <w:r w:rsidRPr="000006E7">
              <w:rPr>
                <w:rFonts w:ascii="Times New Roman" w:eastAsia="Calibri" w:hAnsi="Times New Roman" w:cs="Times New Roman"/>
                <w:color w:val="000000"/>
                <w:sz w:val="20"/>
                <w:szCs w:val="20"/>
              </w:rPr>
              <w:t>3 квартал 2014 / 9 месяцев 2014</w:t>
            </w:r>
          </w:p>
        </w:tc>
        <w:tc>
          <w:tcPr>
            <w:tcW w:w="544" w:type="pct"/>
            <w:shd w:val="clear" w:color="auto" w:fill="D9D9D9" w:themeFill="background1" w:themeFillShade="D9"/>
          </w:tcPr>
          <w:p w:rsidR="00B66A45" w:rsidRPr="000006E7" w:rsidRDefault="00B66A45" w:rsidP="00292D8F">
            <w:pPr>
              <w:spacing w:after="0" w:line="240" w:lineRule="auto"/>
              <w:jc w:val="center"/>
              <w:rPr>
                <w:rFonts w:ascii="Times New Roman" w:eastAsia="Calibri" w:hAnsi="Times New Roman" w:cs="Times New Roman"/>
                <w:color w:val="000000"/>
                <w:sz w:val="20"/>
                <w:szCs w:val="20"/>
              </w:rPr>
            </w:pPr>
            <w:r w:rsidRPr="000006E7">
              <w:rPr>
                <w:rFonts w:ascii="Times New Roman" w:eastAsia="Calibri" w:hAnsi="Times New Roman" w:cs="Times New Roman"/>
                <w:color w:val="000000"/>
                <w:sz w:val="20"/>
                <w:szCs w:val="20"/>
              </w:rPr>
              <w:t>4 квартал 2014 / 12 месяцев 2014</w:t>
            </w:r>
          </w:p>
        </w:tc>
        <w:tc>
          <w:tcPr>
            <w:tcW w:w="543" w:type="pct"/>
            <w:shd w:val="clear" w:color="auto" w:fill="FFFFFF" w:themeFill="background1"/>
          </w:tcPr>
          <w:p w:rsidR="00B66A45" w:rsidRPr="002D0F31" w:rsidRDefault="00B66A45" w:rsidP="00292D8F">
            <w:pPr>
              <w:spacing w:after="0" w:line="240" w:lineRule="auto"/>
              <w:jc w:val="center"/>
              <w:rPr>
                <w:rFonts w:ascii="Times New Roman" w:eastAsia="Calibri" w:hAnsi="Times New Roman" w:cs="Times New Roman"/>
                <w:color w:val="000000"/>
                <w:sz w:val="20"/>
                <w:szCs w:val="20"/>
              </w:rPr>
            </w:pPr>
            <w:r w:rsidRPr="002D0F31">
              <w:rPr>
                <w:rFonts w:ascii="Times New Roman" w:eastAsia="Calibri" w:hAnsi="Times New Roman" w:cs="Times New Roman"/>
                <w:color w:val="000000"/>
                <w:sz w:val="20"/>
                <w:szCs w:val="20"/>
              </w:rPr>
              <w:t>1 квартал 2015</w:t>
            </w:r>
          </w:p>
        </w:tc>
        <w:tc>
          <w:tcPr>
            <w:tcW w:w="543" w:type="pct"/>
            <w:shd w:val="clear" w:color="auto" w:fill="FFFFFF" w:themeFill="background1"/>
          </w:tcPr>
          <w:p w:rsidR="00B66A45" w:rsidRPr="002D0F31" w:rsidRDefault="00B66A45" w:rsidP="00292D8F">
            <w:pPr>
              <w:spacing w:after="0" w:line="240" w:lineRule="auto"/>
              <w:jc w:val="center"/>
              <w:rPr>
                <w:rFonts w:ascii="Times New Roman" w:eastAsia="Calibri" w:hAnsi="Times New Roman" w:cs="Times New Roman"/>
                <w:color w:val="000000"/>
                <w:sz w:val="20"/>
                <w:szCs w:val="20"/>
              </w:rPr>
            </w:pPr>
            <w:r w:rsidRPr="002D0F31">
              <w:rPr>
                <w:rFonts w:ascii="Times New Roman" w:eastAsia="Calibri" w:hAnsi="Times New Roman" w:cs="Times New Roman"/>
                <w:color w:val="000000"/>
                <w:sz w:val="20"/>
                <w:szCs w:val="20"/>
              </w:rPr>
              <w:t>2 квартал 2015 / 6 месяцев 2015</w:t>
            </w:r>
          </w:p>
        </w:tc>
        <w:tc>
          <w:tcPr>
            <w:tcW w:w="543" w:type="pct"/>
            <w:shd w:val="clear" w:color="auto" w:fill="FFFFFF" w:themeFill="background1"/>
          </w:tcPr>
          <w:p w:rsidR="00B66A45" w:rsidRPr="002D0F31" w:rsidRDefault="00B66A45" w:rsidP="00292D8F">
            <w:pPr>
              <w:spacing w:after="0" w:line="240" w:lineRule="auto"/>
              <w:jc w:val="center"/>
              <w:rPr>
                <w:rFonts w:ascii="Times New Roman" w:eastAsia="Calibri" w:hAnsi="Times New Roman" w:cs="Times New Roman"/>
                <w:color w:val="000000"/>
                <w:sz w:val="20"/>
                <w:szCs w:val="20"/>
              </w:rPr>
            </w:pPr>
            <w:r w:rsidRPr="002D0F31">
              <w:rPr>
                <w:rFonts w:ascii="Times New Roman" w:eastAsia="Calibri" w:hAnsi="Times New Roman" w:cs="Times New Roman"/>
                <w:color w:val="000000"/>
                <w:sz w:val="20"/>
                <w:szCs w:val="20"/>
              </w:rPr>
              <w:t>3 квартал 2015 / 9 месяцев 2015</w:t>
            </w:r>
          </w:p>
        </w:tc>
        <w:tc>
          <w:tcPr>
            <w:tcW w:w="542" w:type="pct"/>
            <w:shd w:val="clear" w:color="auto" w:fill="D9D9D9" w:themeFill="background1" w:themeFillShade="D9"/>
          </w:tcPr>
          <w:p w:rsidR="00B66A45" w:rsidRPr="002D0F31" w:rsidRDefault="00B66A45" w:rsidP="00292D8F">
            <w:pPr>
              <w:spacing w:after="0" w:line="240" w:lineRule="auto"/>
              <w:jc w:val="center"/>
              <w:rPr>
                <w:rFonts w:ascii="Times New Roman" w:eastAsia="Calibri" w:hAnsi="Times New Roman" w:cs="Times New Roman"/>
                <w:color w:val="000000"/>
                <w:sz w:val="20"/>
                <w:szCs w:val="20"/>
              </w:rPr>
            </w:pPr>
            <w:r w:rsidRPr="002D0F31">
              <w:rPr>
                <w:rFonts w:ascii="Times New Roman" w:eastAsia="Calibri" w:hAnsi="Times New Roman" w:cs="Times New Roman"/>
                <w:color w:val="000000"/>
                <w:sz w:val="20"/>
                <w:szCs w:val="20"/>
              </w:rPr>
              <w:t>4 квартал 2015 / 12 месяцев 2015</w:t>
            </w:r>
          </w:p>
        </w:tc>
      </w:tr>
      <w:tr w:rsidR="002D0F31" w:rsidRPr="009A4102" w:rsidTr="001C39E1">
        <w:tc>
          <w:tcPr>
            <w:tcW w:w="729" w:type="pct"/>
          </w:tcPr>
          <w:p w:rsidR="002D0F31" w:rsidRPr="00B66A45" w:rsidRDefault="002D0F31" w:rsidP="004C5726">
            <w:pPr>
              <w:spacing w:after="0" w:line="240" w:lineRule="auto"/>
              <w:rPr>
                <w:rFonts w:ascii="Times New Roman" w:eastAsia="Calibri" w:hAnsi="Times New Roman" w:cs="Times New Roman"/>
                <w:sz w:val="20"/>
                <w:szCs w:val="20"/>
              </w:rPr>
            </w:pPr>
            <w:r w:rsidRPr="00B66A45">
              <w:rPr>
                <w:rFonts w:ascii="Times New Roman" w:eastAsia="Calibri" w:hAnsi="Times New Roman" w:cs="Times New Roman"/>
                <w:sz w:val="20"/>
                <w:szCs w:val="20"/>
              </w:rPr>
              <w:t>Количество поступивших заявок</w:t>
            </w:r>
          </w:p>
        </w:tc>
        <w:tc>
          <w:tcPr>
            <w:tcW w:w="449" w:type="pct"/>
            <w:vAlign w:val="center"/>
          </w:tcPr>
          <w:p w:rsidR="002D0F31" w:rsidRPr="00B66A45" w:rsidRDefault="002D0F31" w:rsidP="00292D8F">
            <w:pPr>
              <w:spacing w:after="0" w:line="240" w:lineRule="auto"/>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1</w:t>
            </w:r>
          </w:p>
        </w:tc>
        <w:tc>
          <w:tcPr>
            <w:tcW w:w="513" w:type="pct"/>
            <w:vAlign w:val="center"/>
          </w:tcPr>
          <w:p w:rsidR="002D0F31" w:rsidRPr="00B66A45" w:rsidRDefault="002D0F31" w:rsidP="00292D8F">
            <w:pPr>
              <w:spacing w:after="0" w:line="240" w:lineRule="auto"/>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2/3</w:t>
            </w:r>
          </w:p>
        </w:tc>
        <w:tc>
          <w:tcPr>
            <w:tcW w:w="594" w:type="pct"/>
            <w:vAlign w:val="center"/>
          </w:tcPr>
          <w:p w:rsidR="002D0F31" w:rsidRPr="00B66A45" w:rsidRDefault="002D0F31" w:rsidP="00292D8F">
            <w:pPr>
              <w:spacing w:after="0" w:line="240" w:lineRule="auto"/>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4/7</w:t>
            </w:r>
          </w:p>
        </w:tc>
        <w:tc>
          <w:tcPr>
            <w:tcW w:w="544" w:type="pct"/>
            <w:shd w:val="clear" w:color="auto" w:fill="D9D9D9" w:themeFill="background1" w:themeFillShade="D9"/>
            <w:vAlign w:val="center"/>
          </w:tcPr>
          <w:p w:rsidR="002D0F31" w:rsidRPr="00B66A45" w:rsidRDefault="002D0F31" w:rsidP="00292D8F">
            <w:pPr>
              <w:spacing w:after="0" w:line="240" w:lineRule="auto"/>
              <w:jc w:val="center"/>
              <w:rPr>
                <w:rFonts w:ascii="Times New Roman" w:eastAsia="Calibri" w:hAnsi="Times New Roman" w:cs="Times New Roman"/>
                <w:b/>
                <w:sz w:val="20"/>
                <w:szCs w:val="20"/>
              </w:rPr>
            </w:pPr>
            <w:r w:rsidRPr="00B66A45">
              <w:rPr>
                <w:rFonts w:ascii="Times New Roman" w:eastAsia="Calibri" w:hAnsi="Times New Roman" w:cs="Times New Roman"/>
                <w:b/>
                <w:sz w:val="20"/>
                <w:szCs w:val="20"/>
              </w:rPr>
              <w:t>5</w:t>
            </w:r>
            <w:r w:rsidRPr="00B66A45">
              <w:rPr>
                <w:rFonts w:ascii="Times New Roman" w:eastAsia="Calibri" w:hAnsi="Times New Roman" w:cs="Times New Roman"/>
                <w:b/>
                <w:sz w:val="20"/>
                <w:szCs w:val="20"/>
                <w:lang w:val="en-US"/>
              </w:rPr>
              <w:t>/</w:t>
            </w:r>
            <w:r w:rsidRPr="00B66A45">
              <w:rPr>
                <w:rFonts w:ascii="Times New Roman" w:eastAsia="Calibri" w:hAnsi="Times New Roman" w:cs="Times New Roman"/>
                <w:b/>
                <w:sz w:val="20"/>
                <w:szCs w:val="20"/>
              </w:rPr>
              <w:t>12</w:t>
            </w:r>
          </w:p>
        </w:tc>
        <w:tc>
          <w:tcPr>
            <w:tcW w:w="543" w:type="pct"/>
            <w:shd w:val="clear" w:color="auto" w:fill="FFFFFF" w:themeFill="background1"/>
            <w:vAlign w:val="center"/>
          </w:tcPr>
          <w:p w:rsidR="002D0F31" w:rsidRPr="009B7BB1" w:rsidRDefault="002D0F31" w:rsidP="001260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43" w:type="pct"/>
            <w:shd w:val="clear" w:color="auto" w:fill="FFFFFF" w:themeFill="background1"/>
            <w:vAlign w:val="center"/>
          </w:tcPr>
          <w:p w:rsidR="002D0F31" w:rsidRPr="009A4102" w:rsidRDefault="002D0F31" w:rsidP="004C5726">
            <w:pPr>
              <w:spacing w:after="0" w:line="240" w:lineRule="auto"/>
              <w:jc w:val="center"/>
              <w:rPr>
                <w:rFonts w:ascii="Times New Roman" w:eastAsia="Calibri" w:hAnsi="Times New Roman" w:cs="Times New Roman"/>
                <w:sz w:val="20"/>
                <w:szCs w:val="20"/>
                <w:highlight w:val="yellow"/>
              </w:rPr>
            </w:pPr>
          </w:p>
        </w:tc>
        <w:tc>
          <w:tcPr>
            <w:tcW w:w="543" w:type="pct"/>
            <w:shd w:val="clear" w:color="auto" w:fill="FFFFFF" w:themeFill="background1"/>
            <w:vAlign w:val="center"/>
          </w:tcPr>
          <w:p w:rsidR="002D0F31" w:rsidRPr="009A4102" w:rsidRDefault="002D0F31" w:rsidP="004C5726">
            <w:pPr>
              <w:spacing w:after="0" w:line="240" w:lineRule="auto"/>
              <w:jc w:val="center"/>
              <w:rPr>
                <w:rFonts w:ascii="Times New Roman" w:eastAsia="Calibri" w:hAnsi="Times New Roman" w:cs="Times New Roman"/>
                <w:sz w:val="20"/>
                <w:szCs w:val="20"/>
                <w:highlight w:val="yellow"/>
              </w:rPr>
            </w:pPr>
          </w:p>
        </w:tc>
        <w:tc>
          <w:tcPr>
            <w:tcW w:w="542" w:type="pct"/>
            <w:shd w:val="clear" w:color="auto" w:fill="D9D9D9" w:themeFill="background1" w:themeFillShade="D9"/>
            <w:vAlign w:val="center"/>
          </w:tcPr>
          <w:p w:rsidR="002D0F31" w:rsidRPr="009A4102" w:rsidRDefault="002D0F31" w:rsidP="00AF121A">
            <w:pPr>
              <w:spacing w:after="0" w:line="240" w:lineRule="auto"/>
              <w:jc w:val="center"/>
              <w:rPr>
                <w:rFonts w:ascii="Times New Roman" w:eastAsia="Calibri" w:hAnsi="Times New Roman" w:cs="Times New Roman"/>
                <w:b/>
                <w:sz w:val="20"/>
                <w:szCs w:val="20"/>
                <w:highlight w:val="yellow"/>
              </w:rPr>
            </w:pPr>
          </w:p>
        </w:tc>
      </w:tr>
      <w:tr w:rsidR="002D0F31" w:rsidRPr="009A4102" w:rsidTr="001C39E1">
        <w:tc>
          <w:tcPr>
            <w:tcW w:w="729" w:type="pct"/>
          </w:tcPr>
          <w:p w:rsidR="002D0F31" w:rsidRPr="00B66A45" w:rsidRDefault="002D0F31" w:rsidP="004C5726">
            <w:pPr>
              <w:spacing w:after="0" w:line="240" w:lineRule="auto"/>
              <w:rPr>
                <w:rFonts w:ascii="Times New Roman" w:eastAsia="Calibri" w:hAnsi="Times New Roman" w:cs="Times New Roman"/>
                <w:sz w:val="20"/>
                <w:szCs w:val="20"/>
              </w:rPr>
            </w:pPr>
            <w:r w:rsidRPr="00B66A45">
              <w:rPr>
                <w:rFonts w:ascii="Times New Roman" w:eastAsia="Calibri" w:hAnsi="Times New Roman" w:cs="Times New Roman"/>
                <w:sz w:val="20"/>
                <w:szCs w:val="20"/>
              </w:rPr>
              <w:t>Количество внесенных в Реестр</w:t>
            </w:r>
          </w:p>
        </w:tc>
        <w:tc>
          <w:tcPr>
            <w:tcW w:w="449" w:type="pct"/>
            <w:vAlign w:val="center"/>
          </w:tcPr>
          <w:p w:rsidR="002D0F31" w:rsidRPr="00B66A45" w:rsidRDefault="002D0F31" w:rsidP="00292D8F">
            <w:pPr>
              <w:spacing w:after="0" w:line="240" w:lineRule="auto"/>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0</w:t>
            </w:r>
          </w:p>
        </w:tc>
        <w:tc>
          <w:tcPr>
            <w:tcW w:w="513" w:type="pct"/>
            <w:vAlign w:val="center"/>
          </w:tcPr>
          <w:p w:rsidR="002D0F31" w:rsidRPr="00B66A45" w:rsidRDefault="002D0F31" w:rsidP="00292D8F">
            <w:pPr>
              <w:spacing w:after="0" w:line="240" w:lineRule="auto"/>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0</w:t>
            </w:r>
          </w:p>
        </w:tc>
        <w:tc>
          <w:tcPr>
            <w:tcW w:w="594" w:type="pct"/>
            <w:vAlign w:val="center"/>
          </w:tcPr>
          <w:p w:rsidR="002D0F31" w:rsidRPr="00B66A45" w:rsidRDefault="002D0F31" w:rsidP="00292D8F">
            <w:pPr>
              <w:spacing w:after="0" w:line="240" w:lineRule="auto"/>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2/2</w:t>
            </w:r>
          </w:p>
        </w:tc>
        <w:tc>
          <w:tcPr>
            <w:tcW w:w="544" w:type="pct"/>
            <w:shd w:val="clear" w:color="auto" w:fill="D9D9D9" w:themeFill="background1" w:themeFillShade="D9"/>
            <w:vAlign w:val="center"/>
          </w:tcPr>
          <w:p w:rsidR="002D0F31" w:rsidRPr="00B66A45" w:rsidRDefault="002D0F31" w:rsidP="00292D8F">
            <w:pPr>
              <w:spacing w:after="0" w:line="240" w:lineRule="auto"/>
              <w:jc w:val="center"/>
              <w:rPr>
                <w:rFonts w:ascii="Times New Roman" w:eastAsia="Calibri" w:hAnsi="Times New Roman" w:cs="Times New Roman"/>
                <w:b/>
                <w:sz w:val="20"/>
                <w:szCs w:val="20"/>
              </w:rPr>
            </w:pPr>
            <w:r w:rsidRPr="00B66A45">
              <w:rPr>
                <w:rFonts w:ascii="Times New Roman" w:eastAsia="Calibri" w:hAnsi="Times New Roman" w:cs="Times New Roman"/>
                <w:b/>
                <w:sz w:val="20"/>
                <w:szCs w:val="20"/>
                <w:lang w:val="en-US"/>
              </w:rPr>
              <w:t>4/</w:t>
            </w:r>
            <w:r w:rsidRPr="00B66A45">
              <w:rPr>
                <w:rFonts w:ascii="Times New Roman" w:eastAsia="Calibri" w:hAnsi="Times New Roman" w:cs="Times New Roman"/>
                <w:b/>
                <w:sz w:val="20"/>
                <w:szCs w:val="20"/>
              </w:rPr>
              <w:t>6</w:t>
            </w:r>
          </w:p>
        </w:tc>
        <w:tc>
          <w:tcPr>
            <w:tcW w:w="543" w:type="pct"/>
            <w:shd w:val="clear" w:color="auto" w:fill="FFFFFF" w:themeFill="background1"/>
            <w:vAlign w:val="center"/>
          </w:tcPr>
          <w:p w:rsidR="002D0F31" w:rsidRPr="009B7BB1" w:rsidRDefault="002D0F31" w:rsidP="001260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43" w:type="pct"/>
            <w:shd w:val="clear" w:color="auto" w:fill="FFFFFF" w:themeFill="background1"/>
            <w:vAlign w:val="center"/>
          </w:tcPr>
          <w:p w:rsidR="002D0F31" w:rsidRPr="009A4102" w:rsidRDefault="002D0F31" w:rsidP="004C5726">
            <w:pPr>
              <w:spacing w:after="0" w:line="240" w:lineRule="auto"/>
              <w:jc w:val="center"/>
              <w:rPr>
                <w:rFonts w:ascii="Times New Roman" w:eastAsia="Calibri" w:hAnsi="Times New Roman" w:cs="Times New Roman"/>
                <w:sz w:val="20"/>
                <w:szCs w:val="20"/>
                <w:highlight w:val="yellow"/>
              </w:rPr>
            </w:pPr>
          </w:p>
        </w:tc>
        <w:tc>
          <w:tcPr>
            <w:tcW w:w="543" w:type="pct"/>
            <w:shd w:val="clear" w:color="auto" w:fill="FFFFFF" w:themeFill="background1"/>
            <w:vAlign w:val="center"/>
          </w:tcPr>
          <w:p w:rsidR="002D0F31" w:rsidRPr="009A4102" w:rsidRDefault="002D0F31" w:rsidP="004C5726">
            <w:pPr>
              <w:spacing w:after="0" w:line="240" w:lineRule="auto"/>
              <w:jc w:val="center"/>
              <w:rPr>
                <w:rFonts w:ascii="Times New Roman" w:eastAsia="Calibri" w:hAnsi="Times New Roman" w:cs="Times New Roman"/>
                <w:sz w:val="20"/>
                <w:szCs w:val="20"/>
                <w:highlight w:val="yellow"/>
              </w:rPr>
            </w:pPr>
          </w:p>
        </w:tc>
        <w:tc>
          <w:tcPr>
            <w:tcW w:w="542" w:type="pct"/>
            <w:shd w:val="clear" w:color="auto" w:fill="D9D9D9" w:themeFill="background1" w:themeFillShade="D9"/>
            <w:vAlign w:val="center"/>
          </w:tcPr>
          <w:p w:rsidR="002D0F31" w:rsidRPr="009A4102" w:rsidRDefault="002D0F31" w:rsidP="009B7BB1">
            <w:pPr>
              <w:spacing w:after="0" w:line="240" w:lineRule="auto"/>
              <w:jc w:val="center"/>
              <w:rPr>
                <w:rFonts w:ascii="Times New Roman" w:eastAsia="Calibri" w:hAnsi="Times New Roman" w:cs="Times New Roman"/>
                <w:b/>
                <w:sz w:val="20"/>
                <w:szCs w:val="20"/>
                <w:highlight w:val="yellow"/>
              </w:rPr>
            </w:pPr>
          </w:p>
        </w:tc>
      </w:tr>
      <w:tr w:rsidR="002D0F31" w:rsidRPr="009A4102" w:rsidTr="001C39E1">
        <w:tc>
          <w:tcPr>
            <w:tcW w:w="729" w:type="pct"/>
          </w:tcPr>
          <w:p w:rsidR="002D0F31" w:rsidRPr="00B66A45" w:rsidRDefault="002D0F31" w:rsidP="004C5726">
            <w:pPr>
              <w:spacing w:after="0" w:line="240" w:lineRule="auto"/>
              <w:rPr>
                <w:rFonts w:ascii="Times New Roman" w:eastAsia="Calibri" w:hAnsi="Times New Roman" w:cs="Times New Roman"/>
                <w:sz w:val="20"/>
                <w:szCs w:val="20"/>
              </w:rPr>
            </w:pPr>
            <w:r w:rsidRPr="00B66A45">
              <w:rPr>
                <w:rFonts w:ascii="Times New Roman" w:eastAsia="Calibri" w:hAnsi="Times New Roman" w:cs="Times New Roman"/>
                <w:sz w:val="20"/>
                <w:szCs w:val="20"/>
              </w:rPr>
              <w:t>Количество отказов</w:t>
            </w:r>
          </w:p>
        </w:tc>
        <w:tc>
          <w:tcPr>
            <w:tcW w:w="449" w:type="pct"/>
            <w:vAlign w:val="center"/>
          </w:tcPr>
          <w:p w:rsidR="002D0F31" w:rsidRPr="00B66A45" w:rsidRDefault="002D0F31" w:rsidP="00292D8F">
            <w:pPr>
              <w:spacing w:after="0" w:line="240" w:lineRule="auto"/>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0</w:t>
            </w:r>
          </w:p>
        </w:tc>
        <w:tc>
          <w:tcPr>
            <w:tcW w:w="513" w:type="pct"/>
            <w:vAlign w:val="center"/>
          </w:tcPr>
          <w:p w:rsidR="002D0F31" w:rsidRPr="00B66A45" w:rsidRDefault="002D0F31" w:rsidP="00292D8F">
            <w:pPr>
              <w:spacing w:after="0" w:line="240" w:lineRule="auto"/>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0</w:t>
            </w:r>
          </w:p>
        </w:tc>
        <w:tc>
          <w:tcPr>
            <w:tcW w:w="594" w:type="pct"/>
            <w:vAlign w:val="center"/>
          </w:tcPr>
          <w:p w:rsidR="002D0F31" w:rsidRPr="00B66A45" w:rsidRDefault="002D0F31" w:rsidP="00292D8F">
            <w:pPr>
              <w:spacing w:after="0" w:line="240" w:lineRule="auto"/>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1/1</w:t>
            </w:r>
          </w:p>
        </w:tc>
        <w:tc>
          <w:tcPr>
            <w:tcW w:w="544" w:type="pct"/>
            <w:shd w:val="clear" w:color="auto" w:fill="D9D9D9" w:themeFill="background1" w:themeFillShade="D9"/>
            <w:vAlign w:val="center"/>
          </w:tcPr>
          <w:p w:rsidR="002D0F31" w:rsidRPr="00B66A45" w:rsidRDefault="002D0F31" w:rsidP="00292D8F">
            <w:pPr>
              <w:spacing w:after="0" w:line="240" w:lineRule="auto"/>
              <w:jc w:val="center"/>
              <w:rPr>
                <w:rFonts w:ascii="Times New Roman" w:eastAsia="Calibri" w:hAnsi="Times New Roman" w:cs="Times New Roman"/>
                <w:b/>
                <w:sz w:val="20"/>
                <w:szCs w:val="20"/>
              </w:rPr>
            </w:pPr>
            <w:r w:rsidRPr="00B66A45">
              <w:rPr>
                <w:rFonts w:ascii="Times New Roman" w:eastAsia="Calibri" w:hAnsi="Times New Roman" w:cs="Times New Roman"/>
                <w:b/>
                <w:sz w:val="20"/>
                <w:szCs w:val="20"/>
                <w:lang w:val="en-US"/>
              </w:rPr>
              <w:t>0/</w:t>
            </w:r>
            <w:r w:rsidRPr="00B66A45">
              <w:rPr>
                <w:rFonts w:ascii="Times New Roman" w:eastAsia="Calibri" w:hAnsi="Times New Roman" w:cs="Times New Roman"/>
                <w:b/>
                <w:sz w:val="20"/>
                <w:szCs w:val="20"/>
              </w:rPr>
              <w:t>1</w:t>
            </w:r>
          </w:p>
        </w:tc>
        <w:tc>
          <w:tcPr>
            <w:tcW w:w="543" w:type="pct"/>
            <w:shd w:val="clear" w:color="auto" w:fill="FFFFFF" w:themeFill="background1"/>
            <w:vAlign w:val="center"/>
          </w:tcPr>
          <w:p w:rsidR="002D0F31" w:rsidRPr="009B7BB1" w:rsidRDefault="002D0F31" w:rsidP="001260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43" w:type="pct"/>
            <w:shd w:val="clear" w:color="auto" w:fill="FFFFFF" w:themeFill="background1"/>
            <w:vAlign w:val="center"/>
          </w:tcPr>
          <w:p w:rsidR="002D0F31" w:rsidRPr="009A4102" w:rsidRDefault="002D0F31" w:rsidP="004C5726">
            <w:pPr>
              <w:spacing w:after="0" w:line="240" w:lineRule="auto"/>
              <w:jc w:val="center"/>
              <w:rPr>
                <w:rFonts w:ascii="Times New Roman" w:eastAsia="Calibri" w:hAnsi="Times New Roman" w:cs="Times New Roman"/>
                <w:sz w:val="20"/>
                <w:szCs w:val="20"/>
                <w:highlight w:val="yellow"/>
              </w:rPr>
            </w:pPr>
          </w:p>
        </w:tc>
        <w:tc>
          <w:tcPr>
            <w:tcW w:w="543" w:type="pct"/>
            <w:shd w:val="clear" w:color="auto" w:fill="FFFFFF" w:themeFill="background1"/>
            <w:vAlign w:val="center"/>
          </w:tcPr>
          <w:p w:rsidR="002D0F31" w:rsidRPr="009A4102" w:rsidRDefault="002D0F31" w:rsidP="004C5726">
            <w:pPr>
              <w:spacing w:after="0" w:line="240" w:lineRule="auto"/>
              <w:jc w:val="center"/>
              <w:rPr>
                <w:rFonts w:ascii="Times New Roman" w:eastAsia="Calibri" w:hAnsi="Times New Roman" w:cs="Times New Roman"/>
                <w:sz w:val="20"/>
                <w:szCs w:val="20"/>
                <w:highlight w:val="yellow"/>
              </w:rPr>
            </w:pPr>
          </w:p>
        </w:tc>
        <w:tc>
          <w:tcPr>
            <w:tcW w:w="542" w:type="pct"/>
            <w:shd w:val="clear" w:color="auto" w:fill="D9D9D9" w:themeFill="background1" w:themeFillShade="D9"/>
            <w:vAlign w:val="center"/>
          </w:tcPr>
          <w:p w:rsidR="002D0F31" w:rsidRPr="009A4102" w:rsidRDefault="002D0F31" w:rsidP="00AF121A">
            <w:pPr>
              <w:spacing w:after="0" w:line="240" w:lineRule="auto"/>
              <w:jc w:val="center"/>
              <w:rPr>
                <w:rFonts w:ascii="Times New Roman" w:eastAsia="Calibri" w:hAnsi="Times New Roman" w:cs="Times New Roman"/>
                <w:b/>
                <w:sz w:val="20"/>
                <w:szCs w:val="20"/>
                <w:highlight w:val="yellow"/>
              </w:rPr>
            </w:pPr>
          </w:p>
        </w:tc>
      </w:tr>
      <w:tr w:rsidR="002D0F31" w:rsidRPr="009A4102" w:rsidTr="001C39E1">
        <w:tc>
          <w:tcPr>
            <w:tcW w:w="729" w:type="pct"/>
          </w:tcPr>
          <w:p w:rsidR="002D0F31" w:rsidRPr="00B66A45" w:rsidRDefault="002D0F31" w:rsidP="004C5726">
            <w:pPr>
              <w:spacing w:after="0" w:line="240" w:lineRule="auto"/>
              <w:rPr>
                <w:rFonts w:ascii="Times New Roman" w:eastAsia="Calibri" w:hAnsi="Times New Roman" w:cs="Times New Roman"/>
                <w:sz w:val="20"/>
                <w:szCs w:val="20"/>
              </w:rPr>
            </w:pPr>
            <w:r w:rsidRPr="00B66A45">
              <w:rPr>
                <w:rFonts w:ascii="Times New Roman" w:eastAsia="Calibri" w:hAnsi="Times New Roman" w:cs="Times New Roman"/>
                <w:sz w:val="20"/>
                <w:szCs w:val="20"/>
              </w:rPr>
              <w:t>Нарушения сроков рассмотрения</w:t>
            </w:r>
          </w:p>
        </w:tc>
        <w:tc>
          <w:tcPr>
            <w:tcW w:w="449" w:type="pct"/>
            <w:vAlign w:val="center"/>
          </w:tcPr>
          <w:p w:rsidR="002D0F31" w:rsidRPr="00B66A45" w:rsidRDefault="002D0F31" w:rsidP="00292D8F">
            <w:pPr>
              <w:spacing w:after="0" w:line="240" w:lineRule="auto"/>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0</w:t>
            </w:r>
          </w:p>
        </w:tc>
        <w:tc>
          <w:tcPr>
            <w:tcW w:w="513" w:type="pct"/>
            <w:vAlign w:val="center"/>
          </w:tcPr>
          <w:p w:rsidR="002D0F31" w:rsidRPr="00B66A45" w:rsidRDefault="002D0F31" w:rsidP="00292D8F">
            <w:pPr>
              <w:spacing w:after="0" w:line="240" w:lineRule="auto"/>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0</w:t>
            </w:r>
          </w:p>
        </w:tc>
        <w:tc>
          <w:tcPr>
            <w:tcW w:w="594" w:type="pct"/>
            <w:vAlign w:val="center"/>
          </w:tcPr>
          <w:p w:rsidR="002D0F31" w:rsidRPr="00B66A45" w:rsidRDefault="002D0F31" w:rsidP="00292D8F">
            <w:pPr>
              <w:spacing w:after="0" w:line="240" w:lineRule="auto"/>
              <w:jc w:val="center"/>
              <w:rPr>
                <w:rFonts w:ascii="Times New Roman" w:eastAsia="Calibri" w:hAnsi="Times New Roman" w:cs="Times New Roman"/>
                <w:sz w:val="20"/>
                <w:szCs w:val="20"/>
              </w:rPr>
            </w:pPr>
            <w:r w:rsidRPr="00B66A45">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2D0F31" w:rsidRPr="00B66A45" w:rsidRDefault="002D0F31" w:rsidP="00292D8F">
            <w:pPr>
              <w:spacing w:after="0" w:line="240" w:lineRule="auto"/>
              <w:jc w:val="center"/>
              <w:rPr>
                <w:rFonts w:ascii="Times New Roman" w:eastAsia="Calibri" w:hAnsi="Times New Roman" w:cs="Times New Roman"/>
                <w:b/>
                <w:sz w:val="20"/>
                <w:szCs w:val="20"/>
                <w:lang w:val="en-US"/>
              </w:rPr>
            </w:pPr>
            <w:r w:rsidRPr="00B66A45">
              <w:rPr>
                <w:rFonts w:ascii="Times New Roman" w:eastAsia="Calibri" w:hAnsi="Times New Roman" w:cs="Times New Roman"/>
                <w:b/>
                <w:sz w:val="20"/>
                <w:szCs w:val="20"/>
                <w:lang w:val="en-US"/>
              </w:rPr>
              <w:t>0</w:t>
            </w:r>
          </w:p>
        </w:tc>
        <w:tc>
          <w:tcPr>
            <w:tcW w:w="543" w:type="pct"/>
            <w:shd w:val="clear" w:color="auto" w:fill="FFFFFF" w:themeFill="background1"/>
            <w:vAlign w:val="center"/>
          </w:tcPr>
          <w:p w:rsidR="002D0F31" w:rsidRPr="009B7BB1" w:rsidRDefault="002D0F31" w:rsidP="001260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43" w:type="pct"/>
            <w:shd w:val="clear" w:color="auto" w:fill="FFFFFF" w:themeFill="background1"/>
            <w:vAlign w:val="center"/>
          </w:tcPr>
          <w:p w:rsidR="002D0F31" w:rsidRPr="009A4102" w:rsidRDefault="002D0F31" w:rsidP="004C5726">
            <w:pPr>
              <w:spacing w:after="0" w:line="240" w:lineRule="auto"/>
              <w:jc w:val="center"/>
              <w:rPr>
                <w:rFonts w:ascii="Times New Roman" w:eastAsia="Calibri" w:hAnsi="Times New Roman" w:cs="Times New Roman"/>
                <w:sz w:val="20"/>
                <w:szCs w:val="20"/>
                <w:highlight w:val="yellow"/>
              </w:rPr>
            </w:pPr>
          </w:p>
        </w:tc>
        <w:tc>
          <w:tcPr>
            <w:tcW w:w="543" w:type="pct"/>
            <w:shd w:val="clear" w:color="auto" w:fill="FFFFFF" w:themeFill="background1"/>
            <w:vAlign w:val="center"/>
          </w:tcPr>
          <w:p w:rsidR="002D0F31" w:rsidRPr="009A4102" w:rsidRDefault="002D0F31" w:rsidP="004C5726">
            <w:pPr>
              <w:spacing w:after="0" w:line="240" w:lineRule="auto"/>
              <w:jc w:val="center"/>
              <w:rPr>
                <w:rFonts w:ascii="Times New Roman" w:eastAsia="Calibri" w:hAnsi="Times New Roman" w:cs="Times New Roman"/>
                <w:sz w:val="20"/>
                <w:szCs w:val="20"/>
                <w:highlight w:val="yellow"/>
              </w:rPr>
            </w:pPr>
          </w:p>
        </w:tc>
        <w:tc>
          <w:tcPr>
            <w:tcW w:w="542" w:type="pct"/>
            <w:shd w:val="clear" w:color="auto" w:fill="D9D9D9" w:themeFill="background1" w:themeFillShade="D9"/>
            <w:vAlign w:val="center"/>
          </w:tcPr>
          <w:p w:rsidR="002D0F31" w:rsidRPr="009A4102" w:rsidRDefault="002D0F31" w:rsidP="00AF121A">
            <w:pPr>
              <w:spacing w:after="0" w:line="240" w:lineRule="auto"/>
              <w:jc w:val="center"/>
              <w:rPr>
                <w:rFonts w:ascii="Times New Roman" w:eastAsia="Calibri" w:hAnsi="Times New Roman" w:cs="Times New Roman"/>
                <w:b/>
                <w:sz w:val="20"/>
                <w:szCs w:val="20"/>
                <w:highlight w:val="yellow"/>
                <w:lang w:val="en-US"/>
              </w:rPr>
            </w:pPr>
          </w:p>
        </w:tc>
      </w:tr>
    </w:tbl>
    <w:p w:rsidR="004C5726" w:rsidRPr="009A4102" w:rsidRDefault="004C5726" w:rsidP="004C5726">
      <w:pPr>
        <w:spacing w:after="0"/>
        <w:ind w:firstLine="709"/>
        <w:rPr>
          <w:rFonts w:ascii="Times New Roman" w:eastAsia="Calibri" w:hAnsi="Times New Roman" w:cs="Times New Roman"/>
          <w:i/>
          <w:szCs w:val="26"/>
          <w:highlight w:val="yellow"/>
          <w:u w:val="single"/>
        </w:rPr>
      </w:pPr>
    </w:p>
    <w:p w:rsidR="002D0F31" w:rsidRDefault="002D0F31" w:rsidP="002D0F31">
      <w:pPr>
        <w:spacing w:after="0" w:line="360" w:lineRule="auto"/>
        <w:ind w:firstLine="567"/>
        <w:jc w:val="both"/>
        <w:rPr>
          <w:rFonts w:ascii="Times New Roman" w:eastAsia="Calibri" w:hAnsi="Times New Roman" w:cs="Times New Roman"/>
          <w:sz w:val="28"/>
          <w:szCs w:val="28"/>
        </w:rPr>
      </w:pPr>
      <w:r w:rsidRPr="004C5726">
        <w:rPr>
          <w:rFonts w:ascii="Times New Roman" w:eastAsia="Calibri" w:hAnsi="Times New Roman" w:cs="Times New Roman"/>
          <w:sz w:val="28"/>
          <w:szCs w:val="28"/>
        </w:rPr>
        <w:t xml:space="preserve">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в </w:t>
      </w:r>
      <w:r>
        <w:rPr>
          <w:rFonts w:ascii="Times New Roman" w:eastAsia="Calibri" w:hAnsi="Times New Roman" w:cs="Times New Roman"/>
          <w:sz w:val="28"/>
          <w:szCs w:val="28"/>
        </w:rPr>
        <w:t>1 квартале 2015 года заявок</w:t>
      </w:r>
      <w:r w:rsidRPr="004C5726">
        <w:rPr>
          <w:rFonts w:ascii="Times New Roman" w:eastAsia="Calibri" w:hAnsi="Times New Roman" w:cs="Times New Roman"/>
          <w:sz w:val="28"/>
          <w:szCs w:val="28"/>
        </w:rPr>
        <w:t xml:space="preserve"> о внесении изменений </w:t>
      </w:r>
      <w:r>
        <w:rPr>
          <w:rFonts w:ascii="Times New Roman" w:eastAsia="Calibri" w:hAnsi="Times New Roman" w:cs="Times New Roman"/>
          <w:sz w:val="28"/>
          <w:szCs w:val="28"/>
        </w:rPr>
        <w:t xml:space="preserve">и </w:t>
      </w:r>
      <w:r w:rsidRPr="004C5726">
        <w:rPr>
          <w:rFonts w:ascii="Times New Roman" w:eastAsia="Calibri" w:hAnsi="Times New Roman" w:cs="Times New Roman"/>
          <w:sz w:val="28"/>
          <w:szCs w:val="28"/>
        </w:rPr>
        <w:t xml:space="preserve">на выдачу выписки </w:t>
      </w:r>
      <w:r>
        <w:rPr>
          <w:rFonts w:ascii="Times New Roman" w:eastAsia="Calibri" w:hAnsi="Times New Roman" w:cs="Times New Roman"/>
          <w:sz w:val="28"/>
          <w:szCs w:val="28"/>
        </w:rPr>
        <w:t>из</w:t>
      </w:r>
      <w:r w:rsidRPr="004C5726">
        <w:rPr>
          <w:rFonts w:ascii="Times New Roman" w:eastAsia="Calibri" w:hAnsi="Times New Roman" w:cs="Times New Roman"/>
          <w:sz w:val="28"/>
          <w:szCs w:val="28"/>
        </w:rPr>
        <w:t xml:space="preserve"> Реестр</w:t>
      </w:r>
      <w:r>
        <w:rPr>
          <w:rFonts w:ascii="Times New Roman" w:eastAsia="Calibri" w:hAnsi="Times New Roman" w:cs="Times New Roman"/>
          <w:sz w:val="28"/>
          <w:szCs w:val="28"/>
        </w:rPr>
        <w:t>а</w:t>
      </w:r>
      <w:r w:rsidRPr="004C5726">
        <w:rPr>
          <w:rFonts w:ascii="Times New Roman" w:eastAsia="Calibri" w:hAnsi="Times New Roman" w:cs="Times New Roman"/>
          <w:sz w:val="28"/>
          <w:szCs w:val="28"/>
        </w:rPr>
        <w:t xml:space="preserve"> пл</w:t>
      </w:r>
      <w:r>
        <w:rPr>
          <w:rFonts w:ascii="Times New Roman" w:eastAsia="Calibri" w:hAnsi="Times New Roman" w:cs="Times New Roman"/>
          <w:sz w:val="28"/>
          <w:szCs w:val="28"/>
        </w:rPr>
        <w:t>ательщиков страховых взносов не поступало.</w:t>
      </w:r>
    </w:p>
    <w:p w:rsidR="002D0F31" w:rsidRPr="004C5726" w:rsidRDefault="002D0F31" w:rsidP="002D0F31">
      <w:pPr>
        <w:spacing w:after="0" w:line="360" w:lineRule="auto"/>
        <w:ind w:firstLine="567"/>
        <w:jc w:val="both"/>
        <w:rPr>
          <w:rFonts w:ascii="Times New Roman" w:eastAsia="Calibri" w:hAnsi="Times New Roman" w:cs="Times New Roman"/>
          <w:sz w:val="28"/>
          <w:szCs w:val="28"/>
        </w:rPr>
      </w:pPr>
      <w:r w:rsidRPr="004C5726">
        <w:rPr>
          <w:rFonts w:ascii="Times New Roman" w:eastAsia="Calibri" w:hAnsi="Times New Roman" w:cs="Times New Roman"/>
          <w:sz w:val="28"/>
          <w:szCs w:val="28"/>
        </w:rPr>
        <w:t>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выпуск в свет или издание СМИ (за исключением СМИ, специализирующихся на сообщениях и материалах рекламного</w:t>
      </w:r>
      <w:r>
        <w:rPr>
          <w:rFonts w:ascii="Times New Roman" w:eastAsia="Calibri" w:hAnsi="Times New Roman" w:cs="Times New Roman"/>
          <w:sz w:val="28"/>
          <w:szCs w:val="28"/>
        </w:rPr>
        <w:t xml:space="preserve"> или эротического характера) 117 </w:t>
      </w:r>
      <w:r w:rsidRPr="004C5726">
        <w:rPr>
          <w:rFonts w:ascii="Times New Roman" w:eastAsia="Calibri" w:hAnsi="Times New Roman" w:cs="Times New Roman"/>
          <w:sz w:val="28"/>
          <w:szCs w:val="28"/>
        </w:rPr>
        <w:t>плательщиков.</w:t>
      </w:r>
    </w:p>
    <w:p w:rsidR="00565F42" w:rsidRPr="009A4102" w:rsidRDefault="00565F42" w:rsidP="003F700C">
      <w:pPr>
        <w:spacing w:after="0"/>
        <w:ind w:firstLine="709"/>
        <w:rPr>
          <w:rFonts w:ascii="Times New Roman" w:hAnsi="Times New Roman" w:cs="Times New Roman"/>
          <w:i/>
          <w:szCs w:val="26"/>
          <w:highlight w:val="yellow"/>
          <w:u w:val="single"/>
        </w:rPr>
      </w:pPr>
    </w:p>
    <w:p w:rsidR="00DB57F8" w:rsidRPr="002D0F31" w:rsidRDefault="00DB57F8" w:rsidP="00DB57F8">
      <w:pPr>
        <w:spacing w:after="0" w:line="360" w:lineRule="auto"/>
        <w:ind w:firstLine="709"/>
        <w:jc w:val="both"/>
        <w:rPr>
          <w:rFonts w:ascii="Times New Roman" w:eastAsia="Calibri" w:hAnsi="Times New Roman" w:cs="Times New Roman"/>
          <w:i/>
          <w:sz w:val="28"/>
          <w:szCs w:val="28"/>
          <w:u w:val="single"/>
        </w:rPr>
      </w:pPr>
      <w:r w:rsidRPr="002D0F31">
        <w:rPr>
          <w:rFonts w:ascii="Times New Roman" w:eastAsia="Calibri" w:hAnsi="Times New Roman" w:cs="Times New Roman"/>
          <w:i/>
          <w:sz w:val="28"/>
          <w:szCs w:val="28"/>
          <w:u w:val="single"/>
        </w:rPr>
        <w:lastRenderedPageBreak/>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B57F8" w:rsidRPr="002D0F31" w:rsidRDefault="00DB57F8" w:rsidP="00DB57F8">
      <w:pPr>
        <w:spacing w:after="0" w:line="360" w:lineRule="auto"/>
        <w:ind w:firstLine="709"/>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Полномочие выполняют – 6 (с учетом вакантных должностей)</w:t>
      </w:r>
    </w:p>
    <w:p w:rsidR="00DB57F8" w:rsidRPr="002D0F31" w:rsidRDefault="00DB57F8" w:rsidP="00DB57F8">
      <w:pPr>
        <w:spacing w:after="0" w:line="36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87"/>
        <w:gridCol w:w="1134"/>
        <w:gridCol w:w="1134"/>
        <w:gridCol w:w="1135"/>
        <w:gridCol w:w="850"/>
        <w:gridCol w:w="1135"/>
        <w:gridCol w:w="1133"/>
        <w:gridCol w:w="1099"/>
      </w:tblGrid>
      <w:tr w:rsidR="00B66A45" w:rsidRPr="002D0F31" w:rsidTr="00387A01">
        <w:tc>
          <w:tcPr>
            <w:tcW w:w="804" w:type="pct"/>
            <w:vAlign w:val="center"/>
          </w:tcPr>
          <w:p w:rsidR="00B66A45" w:rsidRPr="002D0F31" w:rsidRDefault="00B66A45" w:rsidP="00DB57F8">
            <w:pPr>
              <w:spacing w:after="0" w:line="240" w:lineRule="auto"/>
              <w:jc w:val="center"/>
              <w:rPr>
                <w:rFonts w:ascii="Times New Roman" w:eastAsia="Calibri" w:hAnsi="Times New Roman" w:cs="Times New Roman"/>
              </w:rPr>
            </w:pPr>
          </w:p>
        </w:tc>
        <w:tc>
          <w:tcPr>
            <w:tcW w:w="437" w:type="pct"/>
          </w:tcPr>
          <w:p w:rsidR="00B66A45" w:rsidRPr="002D0F31" w:rsidRDefault="00B66A45" w:rsidP="00292D8F">
            <w:pPr>
              <w:spacing w:after="0" w:line="240" w:lineRule="auto"/>
              <w:jc w:val="center"/>
              <w:rPr>
                <w:rFonts w:ascii="Times New Roman" w:eastAsia="Calibri" w:hAnsi="Times New Roman" w:cs="Times New Roman"/>
                <w:color w:val="000000"/>
                <w:sz w:val="20"/>
                <w:szCs w:val="20"/>
              </w:rPr>
            </w:pPr>
            <w:r w:rsidRPr="002D0F31">
              <w:rPr>
                <w:rFonts w:ascii="Times New Roman" w:eastAsia="Calibri" w:hAnsi="Times New Roman" w:cs="Times New Roman"/>
                <w:color w:val="000000"/>
                <w:sz w:val="20"/>
                <w:szCs w:val="20"/>
              </w:rPr>
              <w:t>1 квартал 2014</w:t>
            </w:r>
          </w:p>
        </w:tc>
        <w:tc>
          <w:tcPr>
            <w:tcW w:w="559" w:type="pct"/>
          </w:tcPr>
          <w:p w:rsidR="00B66A45" w:rsidRPr="002D0F31" w:rsidRDefault="00B66A45" w:rsidP="00292D8F">
            <w:pPr>
              <w:spacing w:after="0" w:line="240" w:lineRule="auto"/>
              <w:jc w:val="center"/>
              <w:rPr>
                <w:rFonts w:ascii="Times New Roman" w:eastAsia="Calibri" w:hAnsi="Times New Roman" w:cs="Times New Roman"/>
                <w:color w:val="000000"/>
                <w:sz w:val="20"/>
                <w:szCs w:val="20"/>
              </w:rPr>
            </w:pPr>
            <w:r w:rsidRPr="002D0F31">
              <w:rPr>
                <w:rFonts w:ascii="Times New Roman" w:eastAsia="Calibri" w:hAnsi="Times New Roman" w:cs="Times New Roman"/>
                <w:color w:val="000000"/>
                <w:sz w:val="20"/>
                <w:szCs w:val="20"/>
              </w:rPr>
              <w:t>2 квартал 2014 / 6 месяцев 2014</w:t>
            </w:r>
          </w:p>
        </w:tc>
        <w:tc>
          <w:tcPr>
            <w:tcW w:w="559" w:type="pct"/>
          </w:tcPr>
          <w:p w:rsidR="00B66A45" w:rsidRPr="002D0F31" w:rsidRDefault="00B66A45" w:rsidP="00292D8F">
            <w:pPr>
              <w:spacing w:after="0" w:line="240" w:lineRule="auto"/>
              <w:jc w:val="center"/>
              <w:rPr>
                <w:rFonts w:ascii="Times New Roman" w:eastAsia="Calibri" w:hAnsi="Times New Roman" w:cs="Times New Roman"/>
                <w:color w:val="000000"/>
                <w:sz w:val="20"/>
                <w:szCs w:val="20"/>
              </w:rPr>
            </w:pPr>
            <w:r w:rsidRPr="002D0F31">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B66A45" w:rsidRPr="002D0F31" w:rsidRDefault="00B66A45" w:rsidP="00292D8F">
            <w:pPr>
              <w:spacing w:after="0" w:line="240" w:lineRule="auto"/>
              <w:jc w:val="center"/>
              <w:rPr>
                <w:rFonts w:ascii="Times New Roman" w:eastAsia="Calibri" w:hAnsi="Times New Roman" w:cs="Times New Roman"/>
                <w:color w:val="000000"/>
                <w:sz w:val="20"/>
                <w:szCs w:val="20"/>
              </w:rPr>
            </w:pPr>
            <w:r w:rsidRPr="002D0F31">
              <w:rPr>
                <w:rFonts w:ascii="Times New Roman" w:eastAsia="Calibri" w:hAnsi="Times New Roman" w:cs="Times New Roman"/>
                <w:color w:val="000000"/>
                <w:sz w:val="20"/>
                <w:szCs w:val="20"/>
              </w:rPr>
              <w:t>4 квартал 2014 / 12 месяцев 2014</w:t>
            </w:r>
          </w:p>
        </w:tc>
        <w:tc>
          <w:tcPr>
            <w:tcW w:w="419" w:type="pct"/>
            <w:shd w:val="clear" w:color="auto" w:fill="FFFFFF" w:themeFill="background1"/>
          </w:tcPr>
          <w:p w:rsidR="00B66A45" w:rsidRPr="002D0F31" w:rsidRDefault="00B66A45" w:rsidP="00292D8F">
            <w:pPr>
              <w:spacing w:after="0" w:line="240" w:lineRule="auto"/>
              <w:jc w:val="center"/>
              <w:rPr>
                <w:rFonts w:ascii="Times New Roman" w:eastAsia="Calibri" w:hAnsi="Times New Roman" w:cs="Times New Roman"/>
                <w:color w:val="000000"/>
                <w:sz w:val="20"/>
                <w:szCs w:val="20"/>
              </w:rPr>
            </w:pPr>
            <w:r w:rsidRPr="002D0F31">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B66A45" w:rsidRPr="002D0F31" w:rsidRDefault="00B66A45" w:rsidP="00292D8F">
            <w:pPr>
              <w:spacing w:after="0" w:line="240" w:lineRule="auto"/>
              <w:jc w:val="center"/>
              <w:rPr>
                <w:rFonts w:ascii="Times New Roman" w:eastAsia="Calibri" w:hAnsi="Times New Roman" w:cs="Times New Roman"/>
                <w:color w:val="000000"/>
                <w:sz w:val="20"/>
                <w:szCs w:val="20"/>
              </w:rPr>
            </w:pPr>
            <w:r w:rsidRPr="002D0F31">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B66A45" w:rsidRPr="002D0F31" w:rsidRDefault="00B66A45" w:rsidP="00292D8F">
            <w:pPr>
              <w:spacing w:after="0" w:line="240" w:lineRule="auto"/>
              <w:jc w:val="center"/>
              <w:rPr>
                <w:rFonts w:ascii="Times New Roman" w:eastAsia="Calibri" w:hAnsi="Times New Roman" w:cs="Times New Roman"/>
                <w:color w:val="000000"/>
                <w:sz w:val="20"/>
                <w:szCs w:val="20"/>
              </w:rPr>
            </w:pPr>
            <w:r w:rsidRPr="002D0F31">
              <w:rPr>
                <w:rFonts w:ascii="Times New Roman" w:eastAsia="Calibri" w:hAnsi="Times New Roman" w:cs="Times New Roman"/>
                <w:color w:val="000000"/>
                <w:sz w:val="20"/>
                <w:szCs w:val="20"/>
              </w:rPr>
              <w:t>3 квартал 2015 / 9 месяцев 2015</w:t>
            </w:r>
          </w:p>
        </w:tc>
        <w:tc>
          <w:tcPr>
            <w:tcW w:w="542" w:type="pct"/>
            <w:shd w:val="clear" w:color="auto" w:fill="D9D9D9" w:themeFill="background1" w:themeFillShade="D9"/>
          </w:tcPr>
          <w:p w:rsidR="00B66A45" w:rsidRPr="002D0F31" w:rsidRDefault="00B66A45" w:rsidP="00292D8F">
            <w:pPr>
              <w:spacing w:after="0" w:line="240" w:lineRule="auto"/>
              <w:jc w:val="center"/>
              <w:rPr>
                <w:rFonts w:ascii="Times New Roman" w:eastAsia="Calibri" w:hAnsi="Times New Roman" w:cs="Times New Roman"/>
                <w:color w:val="000000"/>
                <w:sz w:val="20"/>
                <w:szCs w:val="20"/>
              </w:rPr>
            </w:pPr>
            <w:r w:rsidRPr="002D0F31">
              <w:rPr>
                <w:rFonts w:ascii="Times New Roman" w:eastAsia="Calibri" w:hAnsi="Times New Roman" w:cs="Times New Roman"/>
                <w:color w:val="000000"/>
                <w:sz w:val="20"/>
                <w:szCs w:val="20"/>
              </w:rPr>
              <w:t>4 квартал 2015 / 12 месяцев 2015</w:t>
            </w:r>
          </w:p>
        </w:tc>
      </w:tr>
      <w:tr w:rsidR="002D0F31" w:rsidRPr="002D0F31" w:rsidTr="00387A01">
        <w:tc>
          <w:tcPr>
            <w:tcW w:w="804" w:type="pct"/>
            <w:vAlign w:val="center"/>
          </w:tcPr>
          <w:p w:rsidR="002D0F31" w:rsidRPr="002D0F31" w:rsidRDefault="002D0F31" w:rsidP="00DB57F8">
            <w:pPr>
              <w:spacing w:after="0" w:line="240" w:lineRule="auto"/>
              <w:rPr>
                <w:rFonts w:ascii="Times New Roman" w:eastAsia="Calibri" w:hAnsi="Times New Roman" w:cs="Times New Roman"/>
              </w:rPr>
            </w:pPr>
            <w:r w:rsidRPr="002D0F31">
              <w:rPr>
                <w:rFonts w:ascii="Times New Roman" w:eastAsia="Calibri" w:hAnsi="Times New Roman" w:cs="Times New Roman"/>
              </w:rPr>
              <w:t>Количество поступивших заявок</w:t>
            </w:r>
          </w:p>
        </w:tc>
        <w:tc>
          <w:tcPr>
            <w:tcW w:w="437" w:type="pct"/>
            <w:vAlign w:val="center"/>
          </w:tcPr>
          <w:p w:rsidR="002D0F31" w:rsidRPr="002D0F31" w:rsidRDefault="002D0F31" w:rsidP="00292D8F">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30</w:t>
            </w:r>
          </w:p>
        </w:tc>
        <w:tc>
          <w:tcPr>
            <w:tcW w:w="559" w:type="pct"/>
            <w:vAlign w:val="center"/>
          </w:tcPr>
          <w:p w:rsidR="002D0F31" w:rsidRPr="002D0F31" w:rsidRDefault="002D0F31" w:rsidP="00292D8F">
            <w:pPr>
              <w:spacing w:after="0" w:line="240" w:lineRule="auto"/>
              <w:jc w:val="center"/>
              <w:rPr>
                <w:rFonts w:ascii="Calibri" w:eastAsia="Calibri" w:hAnsi="Calibri" w:cs="Times New Roman"/>
                <w:sz w:val="20"/>
                <w:szCs w:val="20"/>
              </w:rPr>
            </w:pPr>
            <w:r w:rsidRPr="002D0F31">
              <w:rPr>
                <w:rFonts w:ascii="Calibri" w:eastAsia="Calibri" w:hAnsi="Calibri" w:cs="Times New Roman"/>
                <w:sz w:val="20"/>
                <w:szCs w:val="20"/>
              </w:rPr>
              <w:t>18/48</w:t>
            </w:r>
          </w:p>
        </w:tc>
        <w:tc>
          <w:tcPr>
            <w:tcW w:w="559" w:type="pct"/>
            <w:vAlign w:val="center"/>
          </w:tcPr>
          <w:p w:rsidR="002D0F31" w:rsidRPr="002D0F31" w:rsidRDefault="002D0F31" w:rsidP="00292D8F">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28/76</w:t>
            </w:r>
          </w:p>
        </w:tc>
        <w:tc>
          <w:tcPr>
            <w:tcW w:w="560" w:type="pct"/>
            <w:shd w:val="clear" w:color="auto" w:fill="D9D9D9" w:themeFill="background1" w:themeFillShade="D9"/>
            <w:vAlign w:val="center"/>
          </w:tcPr>
          <w:p w:rsidR="002D0F31" w:rsidRPr="002D0F31" w:rsidRDefault="002D0F31" w:rsidP="00292D8F">
            <w:pPr>
              <w:spacing w:after="0" w:line="240" w:lineRule="auto"/>
              <w:jc w:val="center"/>
              <w:rPr>
                <w:rFonts w:ascii="Times New Roman" w:eastAsia="Calibri" w:hAnsi="Times New Roman" w:cs="Times New Roman"/>
                <w:b/>
                <w:sz w:val="20"/>
                <w:szCs w:val="20"/>
                <w:lang w:val="en-US"/>
              </w:rPr>
            </w:pPr>
            <w:r w:rsidRPr="002D0F31">
              <w:rPr>
                <w:rFonts w:ascii="Times New Roman" w:eastAsia="Calibri" w:hAnsi="Times New Roman" w:cs="Times New Roman"/>
                <w:b/>
                <w:sz w:val="20"/>
                <w:szCs w:val="20"/>
              </w:rPr>
              <w:t>19</w:t>
            </w:r>
            <w:r w:rsidRPr="002D0F31">
              <w:rPr>
                <w:rFonts w:ascii="Times New Roman" w:eastAsia="Calibri" w:hAnsi="Times New Roman" w:cs="Times New Roman"/>
                <w:b/>
                <w:sz w:val="20"/>
                <w:szCs w:val="20"/>
                <w:lang w:val="en-US"/>
              </w:rPr>
              <w:t>/95</w:t>
            </w:r>
          </w:p>
        </w:tc>
        <w:tc>
          <w:tcPr>
            <w:tcW w:w="419" w:type="pct"/>
            <w:shd w:val="clear" w:color="auto" w:fill="FFFFFF" w:themeFill="background1"/>
            <w:vAlign w:val="center"/>
          </w:tcPr>
          <w:p w:rsidR="002D0F31" w:rsidRPr="002D0F31" w:rsidRDefault="002D0F31" w:rsidP="001260E9">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16</w:t>
            </w:r>
          </w:p>
        </w:tc>
        <w:tc>
          <w:tcPr>
            <w:tcW w:w="560" w:type="pct"/>
            <w:shd w:val="clear" w:color="auto" w:fill="FFFFFF" w:themeFill="background1"/>
            <w:vAlign w:val="center"/>
          </w:tcPr>
          <w:p w:rsidR="002D0F31" w:rsidRPr="002D0F31" w:rsidRDefault="002D0F31" w:rsidP="00DB57F8">
            <w:pPr>
              <w:spacing w:after="0" w:line="240" w:lineRule="auto"/>
              <w:jc w:val="center"/>
              <w:rPr>
                <w:rFonts w:ascii="Calibri" w:eastAsia="Calibri" w:hAnsi="Calibri" w:cs="Times New Roman"/>
                <w:sz w:val="20"/>
                <w:szCs w:val="20"/>
              </w:rPr>
            </w:pPr>
          </w:p>
        </w:tc>
        <w:tc>
          <w:tcPr>
            <w:tcW w:w="559" w:type="pct"/>
            <w:shd w:val="clear" w:color="auto" w:fill="FFFFFF" w:themeFill="background1"/>
            <w:vAlign w:val="center"/>
          </w:tcPr>
          <w:p w:rsidR="002D0F31" w:rsidRPr="002D0F31" w:rsidRDefault="002D0F31" w:rsidP="00DB57F8">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2D0F31" w:rsidRPr="002D0F31" w:rsidRDefault="002D0F31" w:rsidP="00AF121A">
            <w:pPr>
              <w:spacing w:after="0" w:line="240" w:lineRule="auto"/>
              <w:jc w:val="center"/>
              <w:rPr>
                <w:rFonts w:ascii="Times New Roman" w:eastAsia="Calibri" w:hAnsi="Times New Roman" w:cs="Times New Roman"/>
                <w:b/>
                <w:sz w:val="20"/>
                <w:szCs w:val="20"/>
                <w:lang w:val="en-US"/>
              </w:rPr>
            </w:pPr>
          </w:p>
        </w:tc>
      </w:tr>
      <w:tr w:rsidR="002D0F31" w:rsidRPr="002D0F31" w:rsidTr="00387A01">
        <w:tc>
          <w:tcPr>
            <w:tcW w:w="804" w:type="pct"/>
            <w:vAlign w:val="center"/>
          </w:tcPr>
          <w:p w:rsidR="002D0F31" w:rsidRPr="002D0F31" w:rsidRDefault="002D0F31" w:rsidP="00DB57F8">
            <w:pPr>
              <w:spacing w:after="0" w:line="240" w:lineRule="auto"/>
              <w:rPr>
                <w:rFonts w:ascii="Times New Roman" w:eastAsia="Calibri" w:hAnsi="Times New Roman" w:cs="Times New Roman"/>
              </w:rPr>
            </w:pPr>
            <w:r w:rsidRPr="002D0F31">
              <w:rPr>
                <w:rFonts w:ascii="Times New Roman" w:eastAsia="Calibri" w:hAnsi="Times New Roman" w:cs="Times New Roman"/>
              </w:rPr>
              <w:t>Количество выданных свидетельств</w:t>
            </w:r>
          </w:p>
        </w:tc>
        <w:tc>
          <w:tcPr>
            <w:tcW w:w="437" w:type="pct"/>
            <w:vAlign w:val="center"/>
          </w:tcPr>
          <w:p w:rsidR="002D0F31" w:rsidRPr="002D0F31" w:rsidRDefault="002D0F31" w:rsidP="00292D8F">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20</w:t>
            </w:r>
          </w:p>
        </w:tc>
        <w:tc>
          <w:tcPr>
            <w:tcW w:w="559" w:type="pct"/>
            <w:vAlign w:val="center"/>
          </w:tcPr>
          <w:p w:rsidR="002D0F31" w:rsidRPr="002D0F31" w:rsidRDefault="002D0F31" w:rsidP="00292D8F">
            <w:pPr>
              <w:spacing w:after="0" w:line="240" w:lineRule="auto"/>
              <w:jc w:val="center"/>
              <w:rPr>
                <w:rFonts w:ascii="Calibri" w:eastAsia="Calibri" w:hAnsi="Calibri" w:cs="Times New Roman"/>
                <w:sz w:val="20"/>
                <w:szCs w:val="20"/>
              </w:rPr>
            </w:pPr>
            <w:r w:rsidRPr="002D0F31">
              <w:rPr>
                <w:rFonts w:ascii="Calibri" w:eastAsia="Calibri" w:hAnsi="Calibri" w:cs="Times New Roman"/>
                <w:sz w:val="20"/>
                <w:szCs w:val="20"/>
              </w:rPr>
              <w:t>16/36</w:t>
            </w:r>
          </w:p>
        </w:tc>
        <w:tc>
          <w:tcPr>
            <w:tcW w:w="559" w:type="pct"/>
            <w:vAlign w:val="center"/>
          </w:tcPr>
          <w:p w:rsidR="002D0F31" w:rsidRPr="002D0F31" w:rsidRDefault="002D0F31" w:rsidP="00292D8F">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14/50</w:t>
            </w:r>
          </w:p>
        </w:tc>
        <w:tc>
          <w:tcPr>
            <w:tcW w:w="560" w:type="pct"/>
            <w:shd w:val="clear" w:color="auto" w:fill="D9D9D9" w:themeFill="background1" w:themeFillShade="D9"/>
            <w:vAlign w:val="center"/>
          </w:tcPr>
          <w:p w:rsidR="002D0F31" w:rsidRPr="002D0F31" w:rsidRDefault="002D0F31" w:rsidP="00292D8F">
            <w:pPr>
              <w:spacing w:after="0" w:line="240" w:lineRule="auto"/>
              <w:jc w:val="center"/>
              <w:rPr>
                <w:rFonts w:ascii="Times New Roman" w:eastAsia="Calibri" w:hAnsi="Times New Roman" w:cs="Times New Roman"/>
                <w:b/>
                <w:sz w:val="20"/>
                <w:szCs w:val="20"/>
                <w:lang w:val="en-US"/>
              </w:rPr>
            </w:pPr>
            <w:r w:rsidRPr="002D0F31">
              <w:rPr>
                <w:rFonts w:ascii="Times New Roman" w:eastAsia="Calibri" w:hAnsi="Times New Roman" w:cs="Times New Roman"/>
                <w:b/>
                <w:sz w:val="20"/>
                <w:szCs w:val="20"/>
              </w:rPr>
              <w:t>16</w:t>
            </w:r>
            <w:r w:rsidRPr="002D0F31">
              <w:rPr>
                <w:rFonts w:ascii="Times New Roman" w:eastAsia="Calibri" w:hAnsi="Times New Roman" w:cs="Times New Roman"/>
                <w:b/>
                <w:sz w:val="20"/>
                <w:szCs w:val="20"/>
                <w:lang w:val="en-US"/>
              </w:rPr>
              <w:t>/66</w:t>
            </w:r>
          </w:p>
        </w:tc>
        <w:tc>
          <w:tcPr>
            <w:tcW w:w="419" w:type="pct"/>
            <w:shd w:val="clear" w:color="auto" w:fill="FFFFFF" w:themeFill="background1"/>
            <w:vAlign w:val="center"/>
          </w:tcPr>
          <w:p w:rsidR="002D0F31" w:rsidRPr="002D0F31" w:rsidRDefault="002D0F31" w:rsidP="001260E9">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10</w:t>
            </w:r>
          </w:p>
        </w:tc>
        <w:tc>
          <w:tcPr>
            <w:tcW w:w="560" w:type="pct"/>
            <w:shd w:val="clear" w:color="auto" w:fill="FFFFFF" w:themeFill="background1"/>
            <w:vAlign w:val="center"/>
          </w:tcPr>
          <w:p w:rsidR="002D0F31" w:rsidRPr="002D0F31" w:rsidRDefault="002D0F31" w:rsidP="00DB57F8">
            <w:pPr>
              <w:spacing w:after="0" w:line="240" w:lineRule="auto"/>
              <w:jc w:val="center"/>
              <w:rPr>
                <w:rFonts w:ascii="Calibri" w:eastAsia="Calibri" w:hAnsi="Calibri" w:cs="Times New Roman"/>
                <w:sz w:val="20"/>
                <w:szCs w:val="20"/>
              </w:rPr>
            </w:pPr>
          </w:p>
        </w:tc>
        <w:tc>
          <w:tcPr>
            <w:tcW w:w="559" w:type="pct"/>
            <w:shd w:val="clear" w:color="auto" w:fill="FFFFFF" w:themeFill="background1"/>
            <w:vAlign w:val="center"/>
          </w:tcPr>
          <w:p w:rsidR="002D0F31" w:rsidRPr="002D0F31" w:rsidRDefault="002D0F31" w:rsidP="00DB57F8">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2D0F31" w:rsidRPr="002D0F31" w:rsidRDefault="002D0F31" w:rsidP="00AF121A">
            <w:pPr>
              <w:spacing w:after="0" w:line="240" w:lineRule="auto"/>
              <w:jc w:val="center"/>
              <w:rPr>
                <w:rFonts w:ascii="Times New Roman" w:eastAsia="Calibri" w:hAnsi="Times New Roman" w:cs="Times New Roman"/>
                <w:b/>
                <w:sz w:val="20"/>
                <w:szCs w:val="20"/>
                <w:lang w:val="en-US"/>
              </w:rPr>
            </w:pPr>
          </w:p>
        </w:tc>
      </w:tr>
      <w:tr w:rsidR="002D0F31" w:rsidRPr="002D0F31" w:rsidTr="00387A01">
        <w:tc>
          <w:tcPr>
            <w:tcW w:w="804" w:type="pct"/>
            <w:vAlign w:val="center"/>
          </w:tcPr>
          <w:p w:rsidR="002D0F31" w:rsidRPr="002D0F31" w:rsidRDefault="002D0F31" w:rsidP="00DB57F8">
            <w:pPr>
              <w:spacing w:after="0" w:line="240" w:lineRule="auto"/>
              <w:rPr>
                <w:rFonts w:ascii="Times New Roman" w:eastAsia="Calibri" w:hAnsi="Times New Roman" w:cs="Times New Roman"/>
              </w:rPr>
            </w:pPr>
            <w:r w:rsidRPr="002D0F31">
              <w:rPr>
                <w:rFonts w:ascii="Times New Roman" w:eastAsia="Calibri" w:hAnsi="Times New Roman" w:cs="Times New Roman"/>
              </w:rPr>
              <w:t>Количество отказов</w:t>
            </w:r>
          </w:p>
        </w:tc>
        <w:tc>
          <w:tcPr>
            <w:tcW w:w="437" w:type="pct"/>
            <w:vAlign w:val="center"/>
          </w:tcPr>
          <w:p w:rsidR="002D0F31" w:rsidRPr="002D0F31" w:rsidRDefault="002D0F31" w:rsidP="00292D8F">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10</w:t>
            </w:r>
          </w:p>
        </w:tc>
        <w:tc>
          <w:tcPr>
            <w:tcW w:w="559" w:type="pct"/>
            <w:vAlign w:val="center"/>
          </w:tcPr>
          <w:p w:rsidR="002D0F31" w:rsidRPr="002D0F31" w:rsidRDefault="002D0F31" w:rsidP="00292D8F">
            <w:pPr>
              <w:spacing w:after="0" w:line="240" w:lineRule="auto"/>
              <w:jc w:val="center"/>
              <w:rPr>
                <w:rFonts w:ascii="Calibri" w:eastAsia="Calibri" w:hAnsi="Calibri" w:cs="Times New Roman"/>
                <w:sz w:val="20"/>
                <w:szCs w:val="20"/>
              </w:rPr>
            </w:pPr>
            <w:r w:rsidRPr="002D0F31">
              <w:rPr>
                <w:rFonts w:ascii="Calibri" w:eastAsia="Calibri" w:hAnsi="Calibri" w:cs="Times New Roman"/>
                <w:sz w:val="20"/>
                <w:szCs w:val="20"/>
              </w:rPr>
              <w:t>1/11</w:t>
            </w:r>
          </w:p>
        </w:tc>
        <w:tc>
          <w:tcPr>
            <w:tcW w:w="559" w:type="pct"/>
            <w:vAlign w:val="center"/>
          </w:tcPr>
          <w:p w:rsidR="002D0F31" w:rsidRPr="002D0F31" w:rsidRDefault="002D0F31" w:rsidP="00292D8F">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2/13</w:t>
            </w:r>
          </w:p>
        </w:tc>
        <w:tc>
          <w:tcPr>
            <w:tcW w:w="560" w:type="pct"/>
            <w:shd w:val="clear" w:color="auto" w:fill="D9D9D9" w:themeFill="background1" w:themeFillShade="D9"/>
            <w:vAlign w:val="center"/>
          </w:tcPr>
          <w:p w:rsidR="002D0F31" w:rsidRPr="002D0F31" w:rsidRDefault="002D0F31" w:rsidP="00292D8F">
            <w:pPr>
              <w:spacing w:after="0" w:line="240" w:lineRule="auto"/>
              <w:jc w:val="center"/>
              <w:rPr>
                <w:rFonts w:ascii="Times New Roman" w:eastAsia="Calibri" w:hAnsi="Times New Roman" w:cs="Times New Roman"/>
                <w:b/>
                <w:sz w:val="20"/>
                <w:szCs w:val="20"/>
              </w:rPr>
            </w:pPr>
            <w:r w:rsidRPr="002D0F31">
              <w:rPr>
                <w:rFonts w:ascii="Times New Roman" w:eastAsia="Calibri" w:hAnsi="Times New Roman" w:cs="Times New Roman"/>
                <w:b/>
                <w:sz w:val="20"/>
                <w:szCs w:val="20"/>
                <w:lang w:val="en-US"/>
              </w:rPr>
              <w:t>2/</w:t>
            </w:r>
            <w:r w:rsidRPr="002D0F31">
              <w:rPr>
                <w:rFonts w:ascii="Times New Roman" w:eastAsia="Calibri" w:hAnsi="Times New Roman" w:cs="Times New Roman"/>
                <w:b/>
                <w:sz w:val="20"/>
                <w:szCs w:val="20"/>
              </w:rPr>
              <w:t>15</w:t>
            </w:r>
          </w:p>
        </w:tc>
        <w:tc>
          <w:tcPr>
            <w:tcW w:w="419" w:type="pct"/>
            <w:shd w:val="clear" w:color="auto" w:fill="FFFFFF" w:themeFill="background1"/>
            <w:vAlign w:val="center"/>
          </w:tcPr>
          <w:p w:rsidR="002D0F31" w:rsidRPr="002D0F31" w:rsidRDefault="002D0F31" w:rsidP="001260E9">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6</w:t>
            </w:r>
          </w:p>
        </w:tc>
        <w:tc>
          <w:tcPr>
            <w:tcW w:w="560" w:type="pct"/>
            <w:shd w:val="clear" w:color="auto" w:fill="FFFFFF" w:themeFill="background1"/>
            <w:vAlign w:val="center"/>
          </w:tcPr>
          <w:p w:rsidR="002D0F31" w:rsidRPr="002D0F31" w:rsidRDefault="002D0F31" w:rsidP="00DB57F8">
            <w:pPr>
              <w:spacing w:after="0" w:line="240" w:lineRule="auto"/>
              <w:jc w:val="center"/>
              <w:rPr>
                <w:rFonts w:ascii="Calibri" w:eastAsia="Calibri" w:hAnsi="Calibri" w:cs="Times New Roman"/>
                <w:sz w:val="20"/>
                <w:szCs w:val="20"/>
              </w:rPr>
            </w:pPr>
          </w:p>
        </w:tc>
        <w:tc>
          <w:tcPr>
            <w:tcW w:w="559" w:type="pct"/>
            <w:shd w:val="clear" w:color="auto" w:fill="FFFFFF" w:themeFill="background1"/>
            <w:vAlign w:val="center"/>
          </w:tcPr>
          <w:p w:rsidR="002D0F31" w:rsidRPr="002D0F31" w:rsidRDefault="002D0F31" w:rsidP="004C5726">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2D0F31" w:rsidRPr="002D0F31" w:rsidRDefault="002D0F31" w:rsidP="00AF121A">
            <w:pPr>
              <w:spacing w:after="0" w:line="240" w:lineRule="auto"/>
              <w:jc w:val="center"/>
              <w:rPr>
                <w:rFonts w:ascii="Times New Roman" w:eastAsia="Calibri" w:hAnsi="Times New Roman" w:cs="Times New Roman"/>
                <w:b/>
                <w:sz w:val="20"/>
                <w:szCs w:val="20"/>
              </w:rPr>
            </w:pPr>
          </w:p>
        </w:tc>
      </w:tr>
      <w:tr w:rsidR="002D0F31" w:rsidRPr="002D0F31" w:rsidTr="00387A01">
        <w:tc>
          <w:tcPr>
            <w:tcW w:w="804" w:type="pct"/>
            <w:vAlign w:val="center"/>
          </w:tcPr>
          <w:p w:rsidR="002D0F31" w:rsidRPr="002D0F31" w:rsidRDefault="002D0F31" w:rsidP="00DB57F8">
            <w:pPr>
              <w:spacing w:after="0" w:line="240" w:lineRule="auto"/>
              <w:rPr>
                <w:rFonts w:ascii="Times New Roman" w:eastAsia="Calibri" w:hAnsi="Times New Roman" w:cs="Times New Roman"/>
              </w:rPr>
            </w:pPr>
            <w:r w:rsidRPr="002D0F31">
              <w:rPr>
                <w:rFonts w:ascii="Times New Roman" w:eastAsia="Calibri" w:hAnsi="Times New Roman" w:cs="Times New Roman"/>
              </w:rPr>
              <w:t>Нарушения сроков рассмотрения</w:t>
            </w:r>
            <w:r w:rsidRPr="002D0F31">
              <w:rPr>
                <w:rFonts w:ascii="Times New Roman" w:eastAsia="Calibri" w:hAnsi="Times New Roman" w:cs="Times New Roman"/>
                <w:szCs w:val="26"/>
              </w:rPr>
              <w:t xml:space="preserve"> </w:t>
            </w:r>
          </w:p>
        </w:tc>
        <w:tc>
          <w:tcPr>
            <w:tcW w:w="437" w:type="pct"/>
            <w:vAlign w:val="center"/>
          </w:tcPr>
          <w:p w:rsidR="002D0F31" w:rsidRPr="002D0F31" w:rsidRDefault="002D0F31" w:rsidP="00292D8F">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0</w:t>
            </w:r>
          </w:p>
        </w:tc>
        <w:tc>
          <w:tcPr>
            <w:tcW w:w="559" w:type="pct"/>
            <w:vAlign w:val="center"/>
          </w:tcPr>
          <w:p w:rsidR="002D0F31" w:rsidRPr="002D0F31" w:rsidRDefault="002D0F31" w:rsidP="00292D8F">
            <w:pPr>
              <w:spacing w:after="0" w:line="240" w:lineRule="auto"/>
              <w:jc w:val="center"/>
              <w:rPr>
                <w:rFonts w:ascii="Calibri" w:eastAsia="Calibri" w:hAnsi="Calibri" w:cs="Times New Roman"/>
                <w:sz w:val="20"/>
                <w:szCs w:val="20"/>
              </w:rPr>
            </w:pPr>
            <w:r w:rsidRPr="002D0F31">
              <w:rPr>
                <w:rFonts w:ascii="Calibri" w:eastAsia="Calibri" w:hAnsi="Calibri" w:cs="Times New Roman"/>
                <w:sz w:val="20"/>
                <w:szCs w:val="20"/>
              </w:rPr>
              <w:t>0</w:t>
            </w:r>
          </w:p>
        </w:tc>
        <w:tc>
          <w:tcPr>
            <w:tcW w:w="559" w:type="pct"/>
            <w:vAlign w:val="center"/>
          </w:tcPr>
          <w:p w:rsidR="002D0F31" w:rsidRPr="002D0F31" w:rsidRDefault="002D0F31" w:rsidP="00292D8F">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2D0F31" w:rsidRPr="002D0F31" w:rsidRDefault="002D0F31" w:rsidP="00292D8F">
            <w:pPr>
              <w:spacing w:after="0" w:line="240" w:lineRule="auto"/>
              <w:jc w:val="center"/>
              <w:rPr>
                <w:rFonts w:ascii="Times New Roman" w:eastAsia="Calibri" w:hAnsi="Times New Roman" w:cs="Times New Roman"/>
                <w:b/>
                <w:sz w:val="20"/>
                <w:szCs w:val="20"/>
              </w:rPr>
            </w:pPr>
            <w:r w:rsidRPr="002D0F31">
              <w:rPr>
                <w:rFonts w:ascii="Times New Roman" w:eastAsia="Calibri" w:hAnsi="Times New Roman" w:cs="Times New Roman"/>
                <w:b/>
                <w:sz w:val="20"/>
                <w:szCs w:val="20"/>
              </w:rPr>
              <w:t>0</w:t>
            </w:r>
          </w:p>
        </w:tc>
        <w:tc>
          <w:tcPr>
            <w:tcW w:w="419" w:type="pct"/>
            <w:shd w:val="clear" w:color="auto" w:fill="FFFFFF" w:themeFill="background1"/>
            <w:vAlign w:val="center"/>
          </w:tcPr>
          <w:p w:rsidR="002D0F31" w:rsidRPr="002D0F31" w:rsidRDefault="002D0F31" w:rsidP="001260E9">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0</w:t>
            </w:r>
          </w:p>
        </w:tc>
        <w:tc>
          <w:tcPr>
            <w:tcW w:w="560" w:type="pct"/>
            <w:shd w:val="clear" w:color="auto" w:fill="FFFFFF" w:themeFill="background1"/>
            <w:vAlign w:val="center"/>
          </w:tcPr>
          <w:p w:rsidR="002D0F31" w:rsidRPr="002D0F31" w:rsidRDefault="002D0F31" w:rsidP="00DB57F8">
            <w:pPr>
              <w:spacing w:after="0" w:line="240" w:lineRule="auto"/>
              <w:jc w:val="center"/>
              <w:rPr>
                <w:rFonts w:ascii="Calibri" w:eastAsia="Calibri" w:hAnsi="Calibri" w:cs="Times New Roman"/>
                <w:sz w:val="20"/>
                <w:szCs w:val="20"/>
              </w:rPr>
            </w:pPr>
          </w:p>
        </w:tc>
        <w:tc>
          <w:tcPr>
            <w:tcW w:w="559" w:type="pct"/>
            <w:shd w:val="clear" w:color="auto" w:fill="FFFFFF" w:themeFill="background1"/>
            <w:vAlign w:val="center"/>
          </w:tcPr>
          <w:p w:rsidR="002D0F31" w:rsidRPr="002D0F31" w:rsidRDefault="002D0F31" w:rsidP="00DB57F8">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2D0F31" w:rsidRPr="002D0F31" w:rsidRDefault="002D0F31" w:rsidP="00AF121A">
            <w:pPr>
              <w:spacing w:after="0" w:line="240" w:lineRule="auto"/>
              <w:jc w:val="center"/>
              <w:rPr>
                <w:rFonts w:ascii="Times New Roman" w:eastAsia="Calibri" w:hAnsi="Times New Roman" w:cs="Times New Roman"/>
                <w:b/>
                <w:sz w:val="20"/>
                <w:szCs w:val="20"/>
              </w:rPr>
            </w:pPr>
          </w:p>
        </w:tc>
      </w:tr>
      <w:tr w:rsidR="002D0F31" w:rsidRPr="002D0F31" w:rsidTr="00387A01">
        <w:tc>
          <w:tcPr>
            <w:tcW w:w="804" w:type="pct"/>
            <w:vAlign w:val="center"/>
          </w:tcPr>
          <w:p w:rsidR="002D0F31" w:rsidRPr="002D0F31" w:rsidRDefault="002D0F31" w:rsidP="00DB57F8">
            <w:pPr>
              <w:spacing w:after="0" w:line="240" w:lineRule="auto"/>
              <w:rPr>
                <w:rFonts w:ascii="Times New Roman" w:eastAsia="Calibri" w:hAnsi="Times New Roman" w:cs="Times New Roman"/>
              </w:rPr>
            </w:pPr>
            <w:r w:rsidRPr="002D0F31">
              <w:rPr>
                <w:rFonts w:ascii="Times New Roman" w:eastAsia="Calibri" w:hAnsi="Times New Roman" w:cs="Times New Roman"/>
                <w:sz w:val="24"/>
                <w:szCs w:val="24"/>
              </w:rPr>
              <w:t>Количество дубликатов</w:t>
            </w:r>
          </w:p>
        </w:tc>
        <w:tc>
          <w:tcPr>
            <w:tcW w:w="437" w:type="pct"/>
            <w:vAlign w:val="center"/>
          </w:tcPr>
          <w:p w:rsidR="002D0F31" w:rsidRPr="002D0F31" w:rsidRDefault="002D0F31" w:rsidP="00292D8F">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0</w:t>
            </w:r>
          </w:p>
        </w:tc>
        <w:tc>
          <w:tcPr>
            <w:tcW w:w="559" w:type="pct"/>
            <w:vAlign w:val="center"/>
          </w:tcPr>
          <w:p w:rsidR="002D0F31" w:rsidRPr="002D0F31" w:rsidRDefault="002D0F31" w:rsidP="00292D8F">
            <w:pPr>
              <w:spacing w:after="0" w:line="240" w:lineRule="auto"/>
              <w:jc w:val="center"/>
              <w:rPr>
                <w:rFonts w:ascii="Calibri" w:eastAsia="Calibri" w:hAnsi="Calibri" w:cs="Times New Roman"/>
                <w:sz w:val="20"/>
                <w:szCs w:val="20"/>
              </w:rPr>
            </w:pPr>
            <w:r w:rsidRPr="002D0F31">
              <w:rPr>
                <w:rFonts w:ascii="Calibri" w:eastAsia="Calibri" w:hAnsi="Calibri" w:cs="Times New Roman"/>
                <w:sz w:val="20"/>
                <w:szCs w:val="20"/>
              </w:rPr>
              <w:t>0</w:t>
            </w:r>
          </w:p>
        </w:tc>
        <w:tc>
          <w:tcPr>
            <w:tcW w:w="559" w:type="pct"/>
            <w:vAlign w:val="center"/>
          </w:tcPr>
          <w:p w:rsidR="002D0F31" w:rsidRPr="002D0F31" w:rsidRDefault="002D0F31" w:rsidP="00292D8F">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2D0F31" w:rsidRPr="002D0F31" w:rsidRDefault="002D0F31" w:rsidP="00292D8F">
            <w:pPr>
              <w:spacing w:after="0" w:line="240" w:lineRule="auto"/>
              <w:jc w:val="center"/>
              <w:rPr>
                <w:rFonts w:ascii="Times New Roman" w:eastAsia="Calibri" w:hAnsi="Times New Roman" w:cs="Times New Roman"/>
                <w:b/>
                <w:sz w:val="20"/>
                <w:szCs w:val="20"/>
              </w:rPr>
            </w:pPr>
            <w:r w:rsidRPr="002D0F31">
              <w:rPr>
                <w:rFonts w:ascii="Times New Roman" w:eastAsia="Calibri" w:hAnsi="Times New Roman" w:cs="Times New Roman"/>
                <w:b/>
                <w:sz w:val="20"/>
                <w:szCs w:val="20"/>
              </w:rPr>
              <w:t>0</w:t>
            </w:r>
          </w:p>
        </w:tc>
        <w:tc>
          <w:tcPr>
            <w:tcW w:w="419" w:type="pct"/>
            <w:shd w:val="clear" w:color="auto" w:fill="FFFFFF" w:themeFill="background1"/>
            <w:vAlign w:val="center"/>
          </w:tcPr>
          <w:p w:rsidR="002D0F31" w:rsidRPr="002D0F31" w:rsidRDefault="002D0F31" w:rsidP="001260E9">
            <w:pPr>
              <w:spacing w:after="0" w:line="240" w:lineRule="auto"/>
              <w:jc w:val="center"/>
              <w:rPr>
                <w:rFonts w:ascii="Times New Roman" w:eastAsia="Calibri" w:hAnsi="Times New Roman" w:cs="Times New Roman"/>
                <w:sz w:val="20"/>
                <w:szCs w:val="20"/>
              </w:rPr>
            </w:pPr>
            <w:r w:rsidRPr="002D0F31">
              <w:rPr>
                <w:rFonts w:ascii="Times New Roman" w:eastAsia="Calibri" w:hAnsi="Times New Roman" w:cs="Times New Roman"/>
                <w:sz w:val="20"/>
                <w:szCs w:val="20"/>
              </w:rPr>
              <w:t>0</w:t>
            </w:r>
          </w:p>
        </w:tc>
        <w:tc>
          <w:tcPr>
            <w:tcW w:w="560" w:type="pct"/>
            <w:shd w:val="clear" w:color="auto" w:fill="FFFFFF" w:themeFill="background1"/>
            <w:vAlign w:val="center"/>
          </w:tcPr>
          <w:p w:rsidR="002D0F31" w:rsidRPr="002D0F31" w:rsidRDefault="002D0F31" w:rsidP="00DB57F8">
            <w:pPr>
              <w:spacing w:after="0" w:line="240" w:lineRule="auto"/>
              <w:jc w:val="center"/>
              <w:rPr>
                <w:rFonts w:ascii="Calibri" w:eastAsia="Calibri" w:hAnsi="Calibri" w:cs="Times New Roman"/>
                <w:sz w:val="20"/>
                <w:szCs w:val="20"/>
              </w:rPr>
            </w:pPr>
          </w:p>
        </w:tc>
        <w:tc>
          <w:tcPr>
            <w:tcW w:w="559" w:type="pct"/>
            <w:shd w:val="clear" w:color="auto" w:fill="FFFFFF" w:themeFill="background1"/>
            <w:vAlign w:val="center"/>
          </w:tcPr>
          <w:p w:rsidR="002D0F31" w:rsidRPr="002D0F31" w:rsidRDefault="002D0F31" w:rsidP="00DB57F8">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2D0F31" w:rsidRPr="002D0F31" w:rsidRDefault="002D0F31" w:rsidP="00AF121A">
            <w:pPr>
              <w:spacing w:after="0" w:line="240" w:lineRule="auto"/>
              <w:jc w:val="center"/>
              <w:rPr>
                <w:rFonts w:ascii="Times New Roman" w:eastAsia="Calibri" w:hAnsi="Times New Roman" w:cs="Times New Roman"/>
                <w:b/>
                <w:sz w:val="20"/>
                <w:szCs w:val="20"/>
              </w:rPr>
            </w:pPr>
          </w:p>
        </w:tc>
      </w:tr>
    </w:tbl>
    <w:p w:rsidR="002D0F31" w:rsidRDefault="002D0F31" w:rsidP="009B7BB1">
      <w:pPr>
        <w:spacing w:after="0" w:line="360" w:lineRule="auto"/>
        <w:ind w:firstLine="567"/>
        <w:jc w:val="both"/>
        <w:rPr>
          <w:rFonts w:ascii="Times New Roman" w:eastAsia="Calibri" w:hAnsi="Times New Roman" w:cs="Times New Roman"/>
          <w:sz w:val="28"/>
          <w:szCs w:val="28"/>
          <w:highlight w:val="yellow"/>
        </w:rPr>
      </w:pPr>
    </w:p>
    <w:p w:rsidR="002D0F31" w:rsidRPr="002D0F31" w:rsidRDefault="002D0F31" w:rsidP="002D0F31">
      <w:pPr>
        <w:spacing w:after="0" w:line="360" w:lineRule="auto"/>
        <w:ind w:firstLine="567"/>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В 1 квартале 2015 года</w:t>
      </w:r>
      <w:r w:rsidRPr="002D0F31">
        <w:rPr>
          <w:rFonts w:ascii="Times New Roman" w:eastAsia="Calibri" w:hAnsi="Times New Roman" w:cs="Times New Roman"/>
          <w:b/>
          <w:sz w:val="28"/>
          <w:szCs w:val="28"/>
        </w:rPr>
        <w:t xml:space="preserve"> </w:t>
      </w:r>
      <w:r w:rsidRPr="002D0F31">
        <w:rPr>
          <w:rFonts w:ascii="Times New Roman" w:eastAsia="Calibri" w:hAnsi="Times New Roman" w:cs="Times New Roman"/>
          <w:sz w:val="28"/>
          <w:szCs w:val="28"/>
        </w:rPr>
        <w:t xml:space="preserve">Управлением было выдано </w:t>
      </w:r>
      <w:r w:rsidRPr="002D0F31">
        <w:rPr>
          <w:rFonts w:ascii="Times New Roman" w:eastAsia="Calibri" w:hAnsi="Times New Roman" w:cs="Times New Roman"/>
          <w:b/>
          <w:sz w:val="28"/>
          <w:szCs w:val="28"/>
        </w:rPr>
        <w:t>10</w:t>
      </w:r>
      <w:r w:rsidRPr="002D0F31">
        <w:rPr>
          <w:rFonts w:ascii="Times New Roman" w:eastAsia="Calibri" w:hAnsi="Times New Roman" w:cs="Times New Roman"/>
          <w:sz w:val="28"/>
          <w:szCs w:val="28"/>
        </w:rPr>
        <w:t xml:space="preserve"> свидетельств о регистрации СМИ, из которых:</w:t>
      </w:r>
    </w:p>
    <w:p w:rsidR="002D0F31" w:rsidRPr="002D0F31" w:rsidRDefault="002D0F31" w:rsidP="002D0F31">
      <w:pPr>
        <w:spacing w:after="0" w:line="360" w:lineRule="auto"/>
        <w:jc w:val="both"/>
        <w:rPr>
          <w:rFonts w:ascii="Times New Roman" w:eastAsia="Calibri" w:hAnsi="Times New Roman" w:cs="Times New Roman"/>
          <w:b/>
          <w:sz w:val="28"/>
          <w:szCs w:val="28"/>
        </w:rPr>
      </w:pPr>
      <w:r w:rsidRPr="002D0F31">
        <w:rPr>
          <w:rFonts w:ascii="Times New Roman" w:eastAsia="Calibri" w:hAnsi="Times New Roman" w:cs="Times New Roman"/>
          <w:b/>
          <w:sz w:val="28"/>
          <w:szCs w:val="28"/>
        </w:rPr>
        <w:t>зарегистрировано СМИ -  4  , в том числе:</w:t>
      </w:r>
    </w:p>
    <w:p w:rsidR="002D0F31" w:rsidRPr="002D0F31" w:rsidRDefault="002D0F31" w:rsidP="002D0F31">
      <w:pPr>
        <w:spacing w:after="0" w:line="360" w:lineRule="auto"/>
        <w:ind w:firstLine="540"/>
        <w:jc w:val="both"/>
        <w:rPr>
          <w:rFonts w:ascii="Times New Roman" w:eastAsia="Calibri" w:hAnsi="Times New Roman" w:cs="Times New Roman"/>
          <w:sz w:val="28"/>
          <w:szCs w:val="28"/>
          <w:u w:val="single"/>
        </w:rPr>
      </w:pPr>
      <w:r w:rsidRPr="002D0F31">
        <w:rPr>
          <w:rFonts w:ascii="Times New Roman" w:eastAsia="Calibri" w:hAnsi="Times New Roman" w:cs="Times New Roman"/>
          <w:sz w:val="28"/>
          <w:szCs w:val="28"/>
          <w:u w:val="single"/>
        </w:rPr>
        <w:t xml:space="preserve">Печатных СМИ </w:t>
      </w:r>
      <w:r w:rsidRPr="002D0F31">
        <w:rPr>
          <w:rFonts w:ascii="Times New Roman" w:eastAsia="Calibri" w:hAnsi="Times New Roman" w:cs="Times New Roman"/>
          <w:sz w:val="28"/>
          <w:szCs w:val="28"/>
        </w:rPr>
        <w:t>- 3, в том числе:</w:t>
      </w:r>
    </w:p>
    <w:p w:rsidR="002D0F31" w:rsidRPr="002D0F31" w:rsidRDefault="002D0F31" w:rsidP="002D0F31">
      <w:pPr>
        <w:spacing w:after="0" w:line="360" w:lineRule="auto"/>
        <w:ind w:left="1416"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D0F31">
        <w:rPr>
          <w:rFonts w:ascii="Times New Roman" w:eastAsia="Calibri" w:hAnsi="Times New Roman" w:cs="Times New Roman"/>
          <w:sz w:val="28"/>
          <w:szCs w:val="28"/>
        </w:rPr>
        <w:t>газет – 2;</w:t>
      </w:r>
    </w:p>
    <w:p w:rsidR="002D0F31" w:rsidRPr="002D0F31" w:rsidRDefault="002D0F31" w:rsidP="002D0F31">
      <w:pPr>
        <w:spacing w:after="0" w:line="360" w:lineRule="auto"/>
        <w:ind w:left="1416" w:firstLine="708"/>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 журналов – 1</w:t>
      </w:r>
      <w:r>
        <w:rPr>
          <w:rFonts w:ascii="Times New Roman" w:eastAsia="Calibri" w:hAnsi="Times New Roman" w:cs="Times New Roman"/>
          <w:sz w:val="28"/>
          <w:szCs w:val="28"/>
        </w:rPr>
        <w:t>.</w:t>
      </w:r>
    </w:p>
    <w:p w:rsidR="002D0F31" w:rsidRPr="002D0F31" w:rsidRDefault="002D0F31" w:rsidP="002D0F31">
      <w:pPr>
        <w:spacing w:after="0" w:line="360" w:lineRule="auto"/>
        <w:ind w:firstLine="540"/>
        <w:jc w:val="both"/>
        <w:rPr>
          <w:rFonts w:ascii="Times New Roman" w:eastAsia="Calibri" w:hAnsi="Times New Roman" w:cs="Times New Roman"/>
          <w:sz w:val="28"/>
          <w:szCs w:val="28"/>
        </w:rPr>
      </w:pPr>
      <w:r w:rsidRPr="002D0F31">
        <w:rPr>
          <w:rFonts w:ascii="Times New Roman" w:eastAsia="Calibri" w:hAnsi="Times New Roman" w:cs="Times New Roman"/>
          <w:sz w:val="28"/>
          <w:szCs w:val="28"/>
          <w:u w:val="single"/>
        </w:rPr>
        <w:t xml:space="preserve">Электронных СМИ </w:t>
      </w:r>
      <w:r w:rsidRPr="002D0F31">
        <w:rPr>
          <w:rFonts w:ascii="Times New Roman" w:eastAsia="Calibri" w:hAnsi="Times New Roman" w:cs="Times New Roman"/>
          <w:sz w:val="28"/>
          <w:szCs w:val="28"/>
        </w:rPr>
        <w:t>- 1:</w:t>
      </w:r>
    </w:p>
    <w:p w:rsidR="002D0F31" w:rsidRPr="002D0F31" w:rsidRDefault="002D0F31" w:rsidP="002D0F31">
      <w:pPr>
        <w:numPr>
          <w:ilvl w:val="0"/>
          <w:numId w:val="13"/>
        </w:numPr>
        <w:spacing w:after="0" w:line="360" w:lineRule="auto"/>
        <w:contextualSpacing/>
        <w:jc w:val="both"/>
        <w:rPr>
          <w:rFonts w:ascii="Times New Roman" w:eastAsia="Calibri" w:hAnsi="Times New Roman" w:cs="Times New Roman"/>
          <w:sz w:val="28"/>
          <w:szCs w:val="28"/>
          <w:lang w:eastAsia="ru-RU"/>
        </w:rPr>
      </w:pPr>
      <w:r w:rsidRPr="002D0F31">
        <w:rPr>
          <w:rFonts w:ascii="Times New Roman" w:eastAsia="Calibri" w:hAnsi="Times New Roman" w:cs="Times New Roman"/>
          <w:sz w:val="28"/>
          <w:szCs w:val="28"/>
          <w:lang w:eastAsia="ru-RU"/>
        </w:rPr>
        <w:t>радиоканал- 1.</w:t>
      </w:r>
    </w:p>
    <w:p w:rsidR="002D0F31" w:rsidRPr="002D0F31" w:rsidRDefault="002D0F31" w:rsidP="002D0F31">
      <w:pPr>
        <w:spacing w:after="0" w:line="360" w:lineRule="auto"/>
        <w:jc w:val="both"/>
        <w:rPr>
          <w:rFonts w:ascii="Times New Roman" w:eastAsia="Calibri" w:hAnsi="Times New Roman" w:cs="Times New Roman"/>
          <w:b/>
          <w:sz w:val="28"/>
          <w:szCs w:val="28"/>
        </w:rPr>
      </w:pPr>
      <w:r w:rsidRPr="002D0F31">
        <w:rPr>
          <w:rFonts w:ascii="Times New Roman" w:eastAsia="Calibri" w:hAnsi="Times New Roman" w:cs="Times New Roman"/>
          <w:b/>
          <w:sz w:val="28"/>
          <w:szCs w:val="28"/>
        </w:rPr>
        <w:t>перерегистрировано СМИ – 6 , в том числе:</w:t>
      </w:r>
    </w:p>
    <w:p w:rsidR="002D0F31" w:rsidRPr="002D0F31" w:rsidRDefault="002D0F31" w:rsidP="002D0F31">
      <w:pPr>
        <w:spacing w:after="0" w:line="360" w:lineRule="auto"/>
        <w:ind w:firstLine="540"/>
        <w:jc w:val="both"/>
        <w:rPr>
          <w:rFonts w:ascii="Times New Roman" w:eastAsia="Calibri" w:hAnsi="Times New Roman" w:cs="Times New Roman"/>
          <w:sz w:val="28"/>
          <w:szCs w:val="28"/>
        </w:rPr>
      </w:pPr>
      <w:r w:rsidRPr="002D0F31">
        <w:rPr>
          <w:rFonts w:ascii="Times New Roman" w:eastAsia="Calibri" w:hAnsi="Times New Roman" w:cs="Times New Roman"/>
          <w:sz w:val="28"/>
          <w:szCs w:val="28"/>
          <w:u w:val="single"/>
        </w:rPr>
        <w:t xml:space="preserve">печатных СМИ </w:t>
      </w:r>
      <w:r w:rsidRPr="002D0F31">
        <w:rPr>
          <w:rFonts w:ascii="Times New Roman" w:eastAsia="Calibri" w:hAnsi="Times New Roman" w:cs="Times New Roman"/>
          <w:sz w:val="28"/>
          <w:szCs w:val="28"/>
        </w:rPr>
        <w:t xml:space="preserve">- 1, </w:t>
      </w:r>
    </w:p>
    <w:p w:rsidR="002D0F31" w:rsidRPr="002D0F31" w:rsidRDefault="002D0F31" w:rsidP="002D0F31">
      <w:pPr>
        <w:spacing w:after="0" w:line="360" w:lineRule="auto"/>
        <w:ind w:left="708" w:firstLine="708"/>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 журнал – 1.</w:t>
      </w:r>
    </w:p>
    <w:p w:rsidR="002D0F31" w:rsidRPr="002D0F31" w:rsidRDefault="002D0F31" w:rsidP="002D0F31">
      <w:pPr>
        <w:spacing w:after="0" w:line="360" w:lineRule="auto"/>
        <w:ind w:firstLine="540"/>
        <w:jc w:val="both"/>
        <w:rPr>
          <w:rFonts w:ascii="Times New Roman" w:eastAsia="Calibri" w:hAnsi="Times New Roman" w:cs="Times New Roman"/>
          <w:sz w:val="28"/>
          <w:szCs w:val="28"/>
        </w:rPr>
      </w:pPr>
      <w:r w:rsidRPr="002D0F31">
        <w:rPr>
          <w:rFonts w:ascii="Times New Roman" w:eastAsia="Calibri" w:hAnsi="Times New Roman" w:cs="Times New Roman"/>
          <w:sz w:val="28"/>
          <w:szCs w:val="28"/>
          <w:u w:val="single"/>
        </w:rPr>
        <w:t xml:space="preserve">электронных СМИ </w:t>
      </w:r>
      <w:r w:rsidRPr="002D0F31">
        <w:rPr>
          <w:rFonts w:ascii="Times New Roman" w:eastAsia="Calibri" w:hAnsi="Times New Roman" w:cs="Times New Roman"/>
          <w:sz w:val="28"/>
          <w:szCs w:val="28"/>
        </w:rPr>
        <w:t>- 5:</w:t>
      </w:r>
    </w:p>
    <w:p w:rsidR="002D0F31" w:rsidRPr="002D0F31" w:rsidRDefault="002D0F31" w:rsidP="002D0F31">
      <w:pPr>
        <w:spacing w:after="0" w:line="360" w:lineRule="auto"/>
        <w:ind w:left="708" w:firstLine="708"/>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 телеканал – 3</w:t>
      </w:r>
      <w:r>
        <w:rPr>
          <w:rFonts w:ascii="Times New Roman" w:eastAsia="Calibri" w:hAnsi="Times New Roman" w:cs="Times New Roman"/>
          <w:sz w:val="28"/>
          <w:szCs w:val="28"/>
        </w:rPr>
        <w:t>;</w:t>
      </w:r>
    </w:p>
    <w:p w:rsidR="002D0F31" w:rsidRPr="002D0F31" w:rsidRDefault="002D0F31" w:rsidP="002D0F31">
      <w:pPr>
        <w:spacing w:after="0" w:line="360" w:lineRule="auto"/>
        <w:ind w:left="708" w:firstLine="708"/>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 радиоканал -2.</w:t>
      </w:r>
    </w:p>
    <w:p w:rsidR="002D0F31" w:rsidRPr="002D0F31" w:rsidRDefault="002D0F31" w:rsidP="002D0F31">
      <w:pPr>
        <w:spacing w:after="0" w:line="360" w:lineRule="auto"/>
        <w:jc w:val="both"/>
        <w:rPr>
          <w:rFonts w:ascii="Times New Roman" w:eastAsia="Calibri" w:hAnsi="Times New Roman" w:cs="Times New Roman"/>
          <w:b/>
          <w:sz w:val="28"/>
          <w:szCs w:val="28"/>
        </w:rPr>
      </w:pPr>
      <w:r w:rsidRPr="002D0F31">
        <w:rPr>
          <w:rFonts w:ascii="Times New Roman" w:eastAsia="Calibri" w:hAnsi="Times New Roman" w:cs="Times New Roman"/>
          <w:b/>
          <w:sz w:val="28"/>
          <w:szCs w:val="28"/>
        </w:rPr>
        <w:t>изменения в свидетельства о регистрации СМИ  не вносились.</w:t>
      </w:r>
    </w:p>
    <w:p w:rsidR="002D0F31" w:rsidRPr="002D0F31" w:rsidRDefault="002D0F31" w:rsidP="002D0F31">
      <w:pPr>
        <w:spacing w:after="0" w:line="360" w:lineRule="auto"/>
        <w:ind w:firstLine="540"/>
        <w:jc w:val="both"/>
        <w:rPr>
          <w:rFonts w:ascii="Times New Roman" w:eastAsia="Calibri" w:hAnsi="Times New Roman" w:cs="Times New Roman"/>
          <w:sz w:val="28"/>
          <w:szCs w:val="28"/>
        </w:rPr>
      </w:pPr>
      <w:r w:rsidRPr="002D0F31">
        <w:rPr>
          <w:rFonts w:ascii="Times New Roman" w:eastAsia="Calibri" w:hAnsi="Times New Roman" w:cs="Times New Roman"/>
          <w:b/>
          <w:sz w:val="28"/>
          <w:szCs w:val="28"/>
        </w:rPr>
        <w:lastRenderedPageBreak/>
        <w:t>Снято с учета</w:t>
      </w:r>
      <w:r w:rsidRPr="002D0F31">
        <w:rPr>
          <w:rFonts w:ascii="Times New Roman" w:eastAsia="Calibri" w:hAnsi="Times New Roman" w:cs="Times New Roman"/>
          <w:sz w:val="28"/>
          <w:szCs w:val="28"/>
        </w:rPr>
        <w:t xml:space="preserve">– </w:t>
      </w:r>
      <w:r w:rsidRPr="002D0F31">
        <w:rPr>
          <w:rFonts w:ascii="Times New Roman" w:eastAsia="Calibri" w:hAnsi="Times New Roman" w:cs="Times New Roman"/>
          <w:b/>
          <w:sz w:val="28"/>
          <w:szCs w:val="28"/>
        </w:rPr>
        <w:t>17  СМИ</w:t>
      </w:r>
      <w:r w:rsidRPr="002D0F31">
        <w:rPr>
          <w:rFonts w:ascii="Times New Roman" w:eastAsia="Calibri" w:hAnsi="Times New Roman" w:cs="Times New Roman"/>
          <w:sz w:val="28"/>
          <w:szCs w:val="28"/>
        </w:rPr>
        <w:t xml:space="preserve">: </w:t>
      </w:r>
    </w:p>
    <w:p w:rsidR="002D0F31" w:rsidRPr="002D0F31" w:rsidRDefault="002D0F31" w:rsidP="002D0F31">
      <w:pPr>
        <w:spacing w:after="0" w:line="360" w:lineRule="auto"/>
        <w:ind w:firstLine="540"/>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 газет – 4;</w:t>
      </w:r>
    </w:p>
    <w:p w:rsidR="002D0F31" w:rsidRPr="002D0F31" w:rsidRDefault="002D0F31" w:rsidP="002D0F31">
      <w:pPr>
        <w:spacing w:after="0" w:line="360" w:lineRule="auto"/>
        <w:ind w:firstLine="540"/>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 журналов – 7;</w:t>
      </w:r>
    </w:p>
    <w:p w:rsidR="002D0F31" w:rsidRPr="002D0F31" w:rsidRDefault="002D0F31" w:rsidP="002D0F31">
      <w:pPr>
        <w:spacing w:after="0" w:line="360" w:lineRule="auto"/>
        <w:ind w:firstLine="540"/>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 сборников - 2</w:t>
      </w:r>
    </w:p>
    <w:p w:rsidR="002D0F31" w:rsidRPr="002D0F31" w:rsidRDefault="002D0F31" w:rsidP="002D0F31">
      <w:pPr>
        <w:spacing w:after="0" w:line="360" w:lineRule="auto"/>
        <w:ind w:firstLine="540"/>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 радиопрограмм – 3;</w:t>
      </w:r>
    </w:p>
    <w:p w:rsidR="002D0F31" w:rsidRPr="002D0F31" w:rsidRDefault="002D0F31" w:rsidP="002D0F31">
      <w:pPr>
        <w:spacing w:after="0" w:line="360" w:lineRule="auto"/>
        <w:ind w:firstLine="540"/>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 альманахов - 1.</w:t>
      </w:r>
    </w:p>
    <w:p w:rsidR="002D0F31" w:rsidRPr="002D0F31" w:rsidRDefault="002D0F31" w:rsidP="002D0F31">
      <w:pPr>
        <w:spacing w:after="0" w:line="360" w:lineRule="auto"/>
        <w:ind w:firstLine="720"/>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 xml:space="preserve">За 1 квартал 2015 года </w:t>
      </w:r>
      <w:r w:rsidRPr="002D0F31">
        <w:rPr>
          <w:rFonts w:ascii="Times New Roman" w:eastAsia="Calibri" w:hAnsi="Times New Roman" w:cs="Times New Roman"/>
          <w:b/>
          <w:sz w:val="28"/>
          <w:szCs w:val="28"/>
        </w:rPr>
        <w:t>аннулировано 17 свидетельств о регистрации СМИ</w:t>
      </w:r>
      <w:r w:rsidRPr="002D0F31">
        <w:rPr>
          <w:rFonts w:ascii="Times New Roman" w:eastAsia="Calibri" w:hAnsi="Times New Roman" w:cs="Times New Roman"/>
          <w:sz w:val="28"/>
          <w:szCs w:val="28"/>
        </w:rPr>
        <w:t>:</w:t>
      </w:r>
    </w:p>
    <w:p w:rsidR="002D0F31" w:rsidRPr="002D0F31" w:rsidRDefault="002D0F31" w:rsidP="002D0F31">
      <w:pPr>
        <w:spacing w:after="0" w:line="360" w:lineRule="auto"/>
        <w:ind w:firstLine="720"/>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ab/>
        <w:t>- 15 по решению учредителя</w:t>
      </w:r>
    </w:p>
    <w:p w:rsidR="002D0F31" w:rsidRPr="002D0F31" w:rsidRDefault="002D0F31" w:rsidP="002D0F31">
      <w:pPr>
        <w:spacing w:after="0" w:line="360" w:lineRule="auto"/>
        <w:ind w:firstLine="720"/>
        <w:jc w:val="both"/>
        <w:rPr>
          <w:rFonts w:ascii="Times New Roman" w:eastAsia="Calibri" w:hAnsi="Times New Roman" w:cs="Times New Roman"/>
          <w:sz w:val="28"/>
          <w:szCs w:val="28"/>
        </w:rPr>
      </w:pPr>
      <w:r w:rsidRPr="002D0F31">
        <w:rPr>
          <w:rFonts w:ascii="Times New Roman" w:eastAsia="Calibri" w:hAnsi="Times New Roman" w:cs="Times New Roman"/>
          <w:sz w:val="28"/>
          <w:szCs w:val="28"/>
        </w:rPr>
        <w:t xml:space="preserve">         -  2 по решению суда.</w:t>
      </w:r>
    </w:p>
    <w:p w:rsidR="002D0F31" w:rsidRPr="002D0F31" w:rsidRDefault="002D0F31" w:rsidP="002D0F31">
      <w:pPr>
        <w:spacing w:after="0" w:line="360" w:lineRule="auto"/>
        <w:ind w:firstLine="851"/>
        <w:jc w:val="both"/>
        <w:rPr>
          <w:rFonts w:ascii="Times New Roman" w:eastAsia="Calibri" w:hAnsi="Times New Roman" w:cs="Times New Roman"/>
          <w:color w:val="000000"/>
          <w:sz w:val="28"/>
          <w:szCs w:val="28"/>
        </w:rPr>
      </w:pPr>
      <w:r w:rsidRPr="002D0F31">
        <w:rPr>
          <w:rFonts w:ascii="Times New Roman" w:eastAsia="Calibri" w:hAnsi="Times New Roman" w:cs="Times New Roman"/>
          <w:sz w:val="28"/>
          <w:szCs w:val="28"/>
        </w:rPr>
        <w:t xml:space="preserve">Государственная пошлина, взимаемая за </w:t>
      </w:r>
      <w:r w:rsidRPr="002D0F31">
        <w:rPr>
          <w:rFonts w:ascii="Times New Roman" w:eastAsia="Calibri" w:hAnsi="Times New Roman" w:cs="Times New Roman"/>
          <w:b/>
          <w:sz w:val="28"/>
          <w:szCs w:val="28"/>
        </w:rPr>
        <w:t>государственную регистрацию СМИ</w:t>
      </w:r>
      <w:r w:rsidRPr="002D0F31">
        <w:rPr>
          <w:rFonts w:ascii="Times New Roman" w:eastAsia="Calibri" w:hAnsi="Times New Roman" w:cs="Times New Roman"/>
          <w:sz w:val="28"/>
          <w:szCs w:val="28"/>
        </w:rPr>
        <w:t xml:space="preserve"> за 1 квартал 2015 года (по состоянию </w:t>
      </w:r>
      <w:r w:rsidRPr="002D0F31">
        <w:rPr>
          <w:rFonts w:ascii="Times New Roman" w:eastAsia="Calibri" w:hAnsi="Times New Roman" w:cs="Times New Roman"/>
          <w:color w:val="000000"/>
          <w:sz w:val="28"/>
          <w:szCs w:val="28"/>
        </w:rPr>
        <w:t xml:space="preserve">на 31.03.2015), составила – </w:t>
      </w:r>
      <w:r w:rsidRPr="002D0F31">
        <w:rPr>
          <w:rFonts w:ascii="Times New Roman" w:eastAsia="Calibri" w:hAnsi="Times New Roman" w:cs="Times New Roman"/>
          <w:b/>
          <w:sz w:val="28"/>
          <w:szCs w:val="28"/>
        </w:rPr>
        <w:t>77 700</w:t>
      </w:r>
      <w:r w:rsidRPr="002D0F31">
        <w:rPr>
          <w:rFonts w:ascii="Times New Roman" w:eastAsia="Calibri" w:hAnsi="Times New Roman" w:cs="Times New Roman"/>
          <w:sz w:val="28"/>
          <w:szCs w:val="28"/>
        </w:rPr>
        <w:t xml:space="preserve"> рублей</w:t>
      </w:r>
      <w:r w:rsidRPr="002D0F31">
        <w:rPr>
          <w:rFonts w:ascii="Times New Roman" w:eastAsia="Calibri" w:hAnsi="Times New Roman" w:cs="Times New Roman"/>
          <w:color w:val="000000"/>
          <w:sz w:val="28"/>
          <w:szCs w:val="28"/>
        </w:rPr>
        <w:t xml:space="preserve">; </w:t>
      </w:r>
    </w:p>
    <w:p w:rsidR="002D0F31" w:rsidRPr="002D0F31" w:rsidRDefault="002D0F31" w:rsidP="002D0F31">
      <w:pPr>
        <w:spacing w:after="0" w:line="360" w:lineRule="auto"/>
        <w:ind w:firstLine="540"/>
        <w:jc w:val="both"/>
        <w:rPr>
          <w:rFonts w:ascii="Times New Roman" w:eastAsia="Calibri" w:hAnsi="Times New Roman" w:cs="Times New Roman"/>
          <w:color w:val="000000"/>
          <w:sz w:val="36"/>
          <w:szCs w:val="36"/>
        </w:rPr>
      </w:pPr>
      <w:r w:rsidRPr="002D0F31">
        <w:rPr>
          <w:rFonts w:ascii="Times New Roman" w:eastAsia="Calibri" w:hAnsi="Times New Roman" w:cs="Times New Roman"/>
          <w:color w:val="000000"/>
          <w:sz w:val="28"/>
          <w:szCs w:val="28"/>
        </w:rPr>
        <w:t>- из них возвращено платежей как ошибочно перечисленных на сумму</w:t>
      </w:r>
      <w:r w:rsidRPr="002D0F31">
        <w:rPr>
          <w:rFonts w:ascii="Times New Roman" w:eastAsia="Calibri" w:hAnsi="Times New Roman" w:cs="Times New Roman"/>
          <w:color w:val="000000"/>
          <w:sz w:val="36"/>
          <w:szCs w:val="36"/>
        </w:rPr>
        <w:t xml:space="preserve"> </w:t>
      </w:r>
      <w:r w:rsidRPr="002D0F31">
        <w:rPr>
          <w:rFonts w:ascii="Times New Roman" w:eastAsia="Calibri" w:hAnsi="Times New Roman" w:cs="Times New Roman"/>
          <w:b/>
          <w:color w:val="000000"/>
          <w:sz w:val="28"/>
          <w:szCs w:val="28"/>
        </w:rPr>
        <w:t>10 000</w:t>
      </w:r>
      <w:r w:rsidRPr="002D0F31">
        <w:rPr>
          <w:rFonts w:ascii="Times New Roman" w:eastAsia="Calibri" w:hAnsi="Times New Roman" w:cs="Times New Roman"/>
          <w:color w:val="000000"/>
          <w:sz w:val="36"/>
          <w:szCs w:val="36"/>
        </w:rPr>
        <w:t xml:space="preserve"> </w:t>
      </w:r>
      <w:r w:rsidRPr="002D0F31">
        <w:rPr>
          <w:rFonts w:ascii="Times New Roman" w:eastAsia="Calibri" w:hAnsi="Times New Roman" w:cs="Times New Roman"/>
          <w:color w:val="000000"/>
          <w:sz w:val="28"/>
          <w:szCs w:val="28"/>
        </w:rPr>
        <w:t>руб.</w:t>
      </w:r>
      <w:r w:rsidRPr="002D0F31">
        <w:rPr>
          <w:rFonts w:ascii="Times New Roman" w:eastAsia="Calibri" w:hAnsi="Times New Roman" w:cs="Times New Roman"/>
          <w:color w:val="000000"/>
          <w:sz w:val="36"/>
          <w:szCs w:val="36"/>
        </w:rPr>
        <w:t xml:space="preserve"> </w:t>
      </w:r>
    </w:p>
    <w:p w:rsidR="00527CF0" w:rsidRPr="009A4102" w:rsidRDefault="00527CF0" w:rsidP="003F700C">
      <w:pPr>
        <w:spacing w:after="0"/>
        <w:rPr>
          <w:rFonts w:ascii="Times New Roman" w:hAnsi="Times New Roman" w:cs="Times New Roman"/>
          <w:b/>
          <w:sz w:val="28"/>
          <w:szCs w:val="28"/>
          <w:highlight w:val="yellow"/>
        </w:rPr>
      </w:pPr>
      <w:r w:rsidRPr="009A4102">
        <w:rPr>
          <w:rFonts w:ascii="Times New Roman" w:hAnsi="Times New Roman" w:cs="Times New Roman"/>
          <w:b/>
          <w:sz w:val="28"/>
          <w:szCs w:val="28"/>
          <w:highlight w:val="yellow"/>
        </w:rPr>
        <w:br w:type="page"/>
      </w:r>
    </w:p>
    <w:p w:rsidR="00527CF0" w:rsidRPr="00416CBD"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8"/>
          <w:szCs w:val="28"/>
          <w:lang w:eastAsia="ru-RU"/>
        </w:rPr>
      </w:pPr>
      <w:r w:rsidRPr="00416CBD">
        <w:rPr>
          <w:rFonts w:ascii="Times New Roman" w:eastAsia="Times New Roman" w:hAnsi="Times New Roman" w:cs="Times New Roman"/>
          <w:b/>
          <w:color w:val="000000" w:themeColor="text1"/>
          <w:sz w:val="28"/>
          <w:szCs w:val="28"/>
          <w:lang w:eastAsia="ru-RU"/>
        </w:rPr>
        <w:lastRenderedPageBreak/>
        <w:t>В сфере связи</w:t>
      </w:r>
      <w:r w:rsidRPr="00416CBD">
        <w:rPr>
          <w:rFonts w:ascii="Times New Roman" w:hAnsi="Times New Roman" w:cs="Times New Roman"/>
          <w:color w:val="000000" w:themeColor="text1"/>
          <w:sz w:val="28"/>
          <w:szCs w:val="28"/>
        </w:rPr>
        <w:tab/>
      </w:r>
    </w:p>
    <w:p w:rsidR="00527CF0" w:rsidRPr="009A4102" w:rsidRDefault="00527CF0" w:rsidP="003F700C">
      <w:pPr>
        <w:spacing w:after="0" w:line="360" w:lineRule="auto"/>
        <w:jc w:val="both"/>
        <w:rPr>
          <w:rFonts w:ascii="Times New Roman" w:hAnsi="Times New Roman" w:cs="Times New Roman"/>
          <w:b/>
          <w:color w:val="000000" w:themeColor="text1"/>
          <w:sz w:val="28"/>
          <w:szCs w:val="28"/>
          <w:highlight w:val="yellow"/>
          <w:u w:val="single"/>
        </w:rPr>
      </w:pPr>
      <w:r w:rsidRPr="00416CBD">
        <w:rPr>
          <w:rFonts w:ascii="Times New Roman" w:hAnsi="Times New Roman" w:cs="Times New Roman"/>
          <w:b/>
          <w:color w:val="000000" w:themeColor="text1"/>
          <w:sz w:val="28"/>
          <w:szCs w:val="28"/>
          <w:u w:val="single"/>
        </w:rPr>
        <w:t>лицензи</w:t>
      </w:r>
      <w:r w:rsidR="00650393">
        <w:rPr>
          <w:rFonts w:ascii="Times New Roman" w:hAnsi="Times New Roman" w:cs="Times New Roman"/>
          <w:b/>
          <w:color w:val="000000" w:themeColor="text1"/>
          <w:sz w:val="28"/>
          <w:szCs w:val="28"/>
          <w:u w:val="single"/>
        </w:rPr>
        <w:t>й</w:t>
      </w:r>
      <w:r w:rsidRPr="00416CBD">
        <w:rPr>
          <w:rFonts w:ascii="Times New Roman" w:hAnsi="Times New Roman" w:cs="Times New Roman"/>
          <w:b/>
          <w:color w:val="000000" w:themeColor="text1"/>
          <w:sz w:val="28"/>
          <w:szCs w:val="28"/>
          <w:u w:val="single"/>
        </w:rPr>
        <w:t xml:space="preserve"> на оказание услуг в области связи</w:t>
      </w:r>
      <w:r w:rsidRPr="00416CBD">
        <w:rPr>
          <w:rFonts w:ascii="Times New Roman" w:hAnsi="Times New Roman" w:cs="Times New Roman"/>
          <w:b/>
          <w:color w:val="000000" w:themeColor="text1"/>
          <w:sz w:val="28"/>
          <w:szCs w:val="28"/>
          <w:u w:val="single"/>
        </w:rPr>
        <w:tab/>
      </w:r>
      <w:r w:rsidRPr="00416CBD">
        <w:rPr>
          <w:rFonts w:ascii="Times New Roman" w:hAnsi="Times New Roman" w:cs="Times New Roman"/>
          <w:b/>
          <w:color w:val="000000" w:themeColor="text1"/>
          <w:sz w:val="28"/>
          <w:szCs w:val="28"/>
        </w:rPr>
        <w:tab/>
      </w:r>
      <w:r w:rsidRPr="00416CBD">
        <w:rPr>
          <w:rFonts w:ascii="Times New Roman" w:hAnsi="Times New Roman" w:cs="Times New Roman"/>
          <w:b/>
          <w:color w:val="000000" w:themeColor="text1"/>
          <w:sz w:val="28"/>
          <w:szCs w:val="28"/>
        </w:rPr>
        <w:tab/>
      </w:r>
      <w:r w:rsidRPr="00416CBD">
        <w:rPr>
          <w:rFonts w:ascii="Times New Roman" w:hAnsi="Times New Roman" w:cs="Times New Roman"/>
          <w:b/>
          <w:color w:val="000000" w:themeColor="text1"/>
          <w:sz w:val="28"/>
          <w:szCs w:val="28"/>
        </w:rPr>
        <w:tab/>
      </w:r>
      <w:r w:rsidRPr="00416CBD">
        <w:rPr>
          <w:rFonts w:ascii="Times New Roman" w:hAnsi="Times New Roman" w:cs="Times New Roman"/>
          <w:b/>
          <w:color w:val="000000" w:themeColor="text1"/>
          <w:sz w:val="28"/>
          <w:szCs w:val="28"/>
        </w:rPr>
        <w:tab/>
      </w:r>
      <w:r w:rsidRPr="00416CBD">
        <w:rPr>
          <w:rFonts w:ascii="Times New Roman" w:hAnsi="Times New Roman" w:cs="Times New Roman"/>
          <w:b/>
          <w:color w:val="000000" w:themeColor="text1"/>
          <w:sz w:val="28"/>
          <w:szCs w:val="28"/>
        </w:rPr>
        <w:tab/>
      </w:r>
      <w:r w:rsidR="00C31B8C" w:rsidRPr="007D5414">
        <w:rPr>
          <w:rFonts w:ascii="Times New Roman" w:hAnsi="Times New Roman" w:cs="Times New Roman"/>
          <w:b/>
          <w:color w:val="000000" w:themeColor="text1"/>
          <w:sz w:val="28"/>
          <w:szCs w:val="28"/>
          <w:u w:val="single"/>
        </w:rPr>
        <w:t>7</w:t>
      </w:r>
      <w:r w:rsidR="007D5414" w:rsidRPr="007D5414">
        <w:rPr>
          <w:rFonts w:ascii="Times New Roman" w:hAnsi="Times New Roman" w:cs="Times New Roman"/>
          <w:b/>
          <w:color w:val="000000" w:themeColor="text1"/>
          <w:sz w:val="28"/>
          <w:szCs w:val="28"/>
          <w:u w:val="single"/>
        </w:rPr>
        <w:t>525</w:t>
      </w:r>
      <w:r w:rsidRPr="007D5414">
        <w:rPr>
          <w:rFonts w:ascii="Times New Roman" w:hAnsi="Times New Roman" w:cs="Times New Roman"/>
          <w:b/>
          <w:color w:val="000000" w:themeColor="text1"/>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9A4102" w:rsidTr="004213D3">
        <w:tc>
          <w:tcPr>
            <w:tcW w:w="5847" w:type="dxa"/>
            <w:vAlign w:val="center"/>
          </w:tcPr>
          <w:p w:rsidR="00527CF0" w:rsidRPr="007D5414" w:rsidRDefault="00527CF0" w:rsidP="003F700C">
            <w:pPr>
              <w:spacing w:after="0"/>
              <w:jc w:val="center"/>
              <w:rPr>
                <w:rFonts w:ascii="Times New Roman" w:hAnsi="Times New Roman" w:cs="Times New Roman"/>
                <w:b/>
                <w:color w:val="000000" w:themeColor="text1"/>
                <w:sz w:val="24"/>
                <w:szCs w:val="24"/>
              </w:rPr>
            </w:pPr>
            <w:r w:rsidRPr="007D5414">
              <w:rPr>
                <w:rFonts w:ascii="Times New Roman" w:hAnsi="Times New Roman" w:cs="Times New Roman"/>
                <w:b/>
                <w:color w:val="000000" w:themeColor="text1"/>
                <w:sz w:val="24"/>
                <w:szCs w:val="24"/>
              </w:rPr>
              <w:t>Описание услуги связи</w:t>
            </w:r>
          </w:p>
        </w:tc>
        <w:tc>
          <w:tcPr>
            <w:tcW w:w="2139" w:type="dxa"/>
            <w:vAlign w:val="center"/>
          </w:tcPr>
          <w:p w:rsidR="00527CF0" w:rsidRPr="007D5414" w:rsidRDefault="002B645E" w:rsidP="003F700C">
            <w:pPr>
              <w:spacing w:after="0"/>
              <w:jc w:val="center"/>
              <w:rPr>
                <w:rFonts w:ascii="Times New Roman" w:hAnsi="Times New Roman" w:cs="Times New Roman"/>
                <w:b/>
                <w:color w:val="000000" w:themeColor="text1"/>
                <w:sz w:val="24"/>
                <w:szCs w:val="24"/>
              </w:rPr>
            </w:pPr>
            <w:r w:rsidRPr="007D5414">
              <w:rPr>
                <w:rFonts w:ascii="Times New Roman" w:hAnsi="Times New Roman" w:cs="Times New Roman"/>
                <w:b/>
                <w:color w:val="000000" w:themeColor="text1"/>
                <w:sz w:val="24"/>
                <w:szCs w:val="24"/>
              </w:rPr>
              <w:t>К</w:t>
            </w:r>
            <w:r w:rsidR="00527CF0" w:rsidRPr="007D5414">
              <w:rPr>
                <w:rFonts w:ascii="Times New Roman" w:hAnsi="Times New Roman" w:cs="Times New Roman"/>
                <w:b/>
                <w:color w:val="000000" w:themeColor="text1"/>
                <w:sz w:val="24"/>
                <w:szCs w:val="24"/>
              </w:rPr>
              <w:t>ол-во лицензий</w:t>
            </w:r>
          </w:p>
        </w:tc>
        <w:tc>
          <w:tcPr>
            <w:tcW w:w="2152" w:type="dxa"/>
            <w:vAlign w:val="center"/>
          </w:tcPr>
          <w:p w:rsidR="00527CF0" w:rsidRPr="007D5414" w:rsidRDefault="002B645E" w:rsidP="003F700C">
            <w:pPr>
              <w:spacing w:after="0"/>
              <w:jc w:val="center"/>
              <w:rPr>
                <w:rFonts w:ascii="Times New Roman" w:hAnsi="Times New Roman" w:cs="Times New Roman"/>
                <w:b/>
                <w:color w:val="000000" w:themeColor="text1"/>
                <w:sz w:val="24"/>
                <w:szCs w:val="24"/>
              </w:rPr>
            </w:pPr>
            <w:r w:rsidRPr="007D5414">
              <w:rPr>
                <w:rFonts w:ascii="Times New Roman" w:hAnsi="Times New Roman" w:cs="Times New Roman"/>
                <w:b/>
                <w:color w:val="000000" w:themeColor="text1"/>
                <w:sz w:val="24"/>
                <w:szCs w:val="24"/>
              </w:rPr>
              <w:t>О</w:t>
            </w:r>
            <w:r w:rsidR="00527CF0" w:rsidRPr="007D5414">
              <w:rPr>
                <w:rFonts w:ascii="Times New Roman" w:hAnsi="Times New Roman" w:cs="Times New Roman"/>
                <w:b/>
                <w:color w:val="000000" w:themeColor="text1"/>
                <w:sz w:val="24"/>
                <w:szCs w:val="24"/>
              </w:rPr>
              <w:t>казывают услуги</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themeColor="text1"/>
                <w:sz w:val="24"/>
                <w:szCs w:val="24"/>
              </w:rPr>
            </w:pPr>
            <w:r w:rsidRPr="00590A89">
              <w:rPr>
                <w:rFonts w:ascii="Times New Roman" w:hAnsi="Times New Roman" w:cs="Times New Roman"/>
                <w:color w:val="000000" w:themeColor="text1"/>
                <w:sz w:val="24"/>
                <w:szCs w:val="24"/>
              </w:rPr>
              <w:t>Телематические услуг связи</w:t>
            </w:r>
          </w:p>
        </w:tc>
        <w:tc>
          <w:tcPr>
            <w:tcW w:w="2139" w:type="dxa"/>
            <w:vAlign w:val="center"/>
          </w:tcPr>
          <w:p w:rsidR="00375807" w:rsidRPr="007F5343" w:rsidRDefault="0023468C" w:rsidP="007F5343">
            <w:pPr>
              <w:spacing w:after="0"/>
              <w:jc w:val="center"/>
              <w:rPr>
                <w:rFonts w:ascii="Times New Roman" w:hAnsi="Times New Roman" w:cs="Times New Roman"/>
                <w:color w:val="000000" w:themeColor="text1"/>
                <w:sz w:val="24"/>
                <w:szCs w:val="24"/>
              </w:rPr>
            </w:pPr>
            <w:r w:rsidRPr="007F5343">
              <w:rPr>
                <w:rFonts w:ascii="Times New Roman" w:hAnsi="Times New Roman" w:cs="Times New Roman"/>
                <w:color w:val="000000" w:themeColor="text1"/>
                <w:sz w:val="24"/>
                <w:szCs w:val="24"/>
              </w:rPr>
              <w:t>2</w:t>
            </w:r>
            <w:r w:rsidR="007F5343" w:rsidRPr="007F5343">
              <w:rPr>
                <w:rFonts w:ascii="Times New Roman" w:hAnsi="Times New Roman" w:cs="Times New Roman"/>
                <w:color w:val="000000" w:themeColor="text1"/>
                <w:sz w:val="24"/>
                <w:szCs w:val="24"/>
              </w:rPr>
              <w:t>885</w:t>
            </w:r>
          </w:p>
        </w:tc>
        <w:tc>
          <w:tcPr>
            <w:tcW w:w="2152" w:type="dxa"/>
            <w:vAlign w:val="center"/>
          </w:tcPr>
          <w:p w:rsidR="00375807" w:rsidRPr="007D5414" w:rsidRDefault="007D5414" w:rsidP="00375807">
            <w:pPr>
              <w:spacing w:after="0"/>
              <w:jc w:val="center"/>
              <w:rPr>
                <w:rFonts w:ascii="Times New Roman" w:hAnsi="Times New Roman" w:cs="Times New Roman"/>
                <w:color w:val="000000" w:themeColor="text1"/>
                <w:sz w:val="24"/>
                <w:szCs w:val="24"/>
              </w:rPr>
            </w:pPr>
            <w:r w:rsidRPr="007D5414">
              <w:rPr>
                <w:rFonts w:ascii="Times New Roman" w:hAnsi="Times New Roman" w:cs="Times New Roman"/>
                <w:color w:val="000000" w:themeColor="text1"/>
                <w:sz w:val="24"/>
                <w:szCs w:val="24"/>
              </w:rPr>
              <w:t>60</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внутризоновой телефонной связи</w:t>
            </w:r>
          </w:p>
        </w:tc>
        <w:tc>
          <w:tcPr>
            <w:tcW w:w="2139" w:type="dxa"/>
            <w:vAlign w:val="center"/>
          </w:tcPr>
          <w:p w:rsidR="00375807" w:rsidRPr="007F5343" w:rsidRDefault="0023468C" w:rsidP="00375807">
            <w:pPr>
              <w:spacing w:after="0"/>
              <w:jc w:val="center"/>
              <w:rPr>
                <w:rFonts w:ascii="Times New Roman" w:hAnsi="Times New Roman" w:cs="Times New Roman"/>
                <w:color w:val="000000"/>
                <w:sz w:val="24"/>
                <w:szCs w:val="24"/>
              </w:rPr>
            </w:pPr>
            <w:r w:rsidRPr="007F5343">
              <w:rPr>
                <w:rFonts w:ascii="Times New Roman" w:hAnsi="Times New Roman" w:cs="Times New Roman"/>
                <w:color w:val="000000"/>
                <w:sz w:val="24"/>
                <w:szCs w:val="24"/>
              </w:rPr>
              <w:t>66</w:t>
            </w:r>
          </w:p>
        </w:tc>
        <w:tc>
          <w:tcPr>
            <w:tcW w:w="2152" w:type="dxa"/>
            <w:vAlign w:val="center"/>
          </w:tcPr>
          <w:p w:rsidR="00375807" w:rsidRPr="007D5414" w:rsidRDefault="00A97117" w:rsidP="00375807">
            <w:pPr>
              <w:spacing w:after="0"/>
              <w:jc w:val="center"/>
              <w:rPr>
                <w:rFonts w:ascii="Times New Roman" w:hAnsi="Times New Roman" w:cs="Times New Roman"/>
                <w:color w:val="000000"/>
                <w:sz w:val="24"/>
                <w:szCs w:val="24"/>
              </w:rPr>
            </w:pPr>
            <w:r w:rsidRPr="007D5414">
              <w:rPr>
                <w:rFonts w:ascii="Times New Roman" w:hAnsi="Times New Roman" w:cs="Times New Roman"/>
                <w:color w:val="000000"/>
                <w:sz w:val="24"/>
                <w:szCs w:val="24"/>
              </w:rPr>
              <w:t>10</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междугородной и международной телефонной связи</w:t>
            </w:r>
          </w:p>
        </w:tc>
        <w:tc>
          <w:tcPr>
            <w:tcW w:w="2139" w:type="dxa"/>
            <w:vAlign w:val="center"/>
          </w:tcPr>
          <w:p w:rsidR="00375807" w:rsidRPr="007F5343" w:rsidRDefault="0023468C" w:rsidP="00375807">
            <w:pPr>
              <w:spacing w:after="0"/>
              <w:jc w:val="center"/>
              <w:rPr>
                <w:rFonts w:ascii="Times New Roman" w:hAnsi="Times New Roman" w:cs="Times New Roman"/>
                <w:color w:val="000000"/>
                <w:sz w:val="24"/>
                <w:szCs w:val="24"/>
              </w:rPr>
            </w:pPr>
            <w:r w:rsidRPr="007F5343">
              <w:rPr>
                <w:rFonts w:ascii="Times New Roman" w:hAnsi="Times New Roman" w:cs="Times New Roman"/>
                <w:color w:val="000000"/>
                <w:sz w:val="24"/>
                <w:szCs w:val="24"/>
              </w:rPr>
              <w:t>59</w:t>
            </w:r>
          </w:p>
        </w:tc>
        <w:tc>
          <w:tcPr>
            <w:tcW w:w="2152" w:type="dxa"/>
            <w:vAlign w:val="center"/>
          </w:tcPr>
          <w:p w:rsidR="00375807" w:rsidRPr="007D5414" w:rsidRDefault="00A97117" w:rsidP="00375807">
            <w:pPr>
              <w:spacing w:after="0"/>
              <w:jc w:val="center"/>
              <w:rPr>
                <w:rFonts w:ascii="Times New Roman" w:hAnsi="Times New Roman" w:cs="Times New Roman"/>
                <w:color w:val="000000"/>
                <w:sz w:val="24"/>
                <w:szCs w:val="24"/>
              </w:rPr>
            </w:pPr>
            <w:r w:rsidRPr="007D5414">
              <w:rPr>
                <w:rFonts w:ascii="Times New Roman" w:hAnsi="Times New Roman" w:cs="Times New Roman"/>
                <w:color w:val="000000"/>
                <w:sz w:val="24"/>
                <w:szCs w:val="24"/>
              </w:rPr>
              <w:t>9</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39" w:type="dxa"/>
            <w:vAlign w:val="center"/>
          </w:tcPr>
          <w:p w:rsidR="00375807" w:rsidRPr="007F5343" w:rsidRDefault="007F5343" w:rsidP="00375807">
            <w:pPr>
              <w:spacing w:after="0"/>
              <w:jc w:val="center"/>
              <w:rPr>
                <w:rFonts w:ascii="Times New Roman" w:hAnsi="Times New Roman" w:cs="Times New Roman"/>
                <w:color w:val="000000"/>
                <w:sz w:val="24"/>
                <w:szCs w:val="24"/>
              </w:rPr>
            </w:pPr>
            <w:r w:rsidRPr="007F5343">
              <w:rPr>
                <w:rFonts w:ascii="Times New Roman" w:hAnsi="Times New Roman" w:cs="Times New Roman"/>
                <w:color w:val="000000"/>
                <w:sz w:val="24"/>
                <w:szCs w:val="24"/>
              </w:rPr>
              <w:t>85</w:t>
            </w:r>
          </w:p>
        </w:tc>
        <w:tc>
          <w:tcPr>
            <w:tcW w:w="2152" w:type="dxa"/>
            <w:vAlign w:val="center"/>
          </w:tcPr>
          <w:p w:rsidR="00375807" w:rsidRPr="007D5414" w:rsidRDefault="00A97117" w:rsidP="00375807">
            <w:pPr>
              <w:spacing w:after="0"/>
              <w:jc w:val="center"/>
              <w:rPr>
                <w:rFonts w:ascii="Times New Roman" w:hAnsi="Times New Roman" w:cs="Times New Roman"/>
                <w:color w:val="000000"/>
                <w:sz w:val="24"/>
                <w:szCs w:val="24"/>
              </w:rPr>
            </w:pPr>
            <w:r w:rsidRPr="007D5414">
              <w:rPr>
                <w:rFonts w:ascii="Times New Roman" w:hAnsi="Times New Roman" w:cs="Times New Roman"/>
                <w:color w:val="000000"/>
                <w:sz w:val="24"/>
                <w:szCs w:val="24"/>
              </w:rPr>
              <w:t>1</w:t>
            </w:r>
          </w:p>
        </w:tc>
      </w:tr>
      <w:tr w:rsidR="00375807" w:rsidRPr="009A4102" w:rsidTr="004213D3">
        <w:trPr>
          <w:trHeight w:val="565"/>
        </w:trPr>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местной телефонной связи с использованием таксофонов</w:t>
            </w:r>
          </w:p>
        </w:tc>
        <w:tc>
          <w:tcPr>
            <w:tcW w:w="2139" w:type="dxa"/>
            <w:vAlign w:val="center"/>
          </w:tcPr>
          <w:p w:rsidR="00375807" w:rsidRPr="007F5343" w:rsidRDefault="0023468C" w:rsidP="00375807">
            <w:pPr>
              <w:spacing w:after="0"/>
              <w:jc w:val="center"/>
              <w:rPr>
                <w:rFonts w:ascii="Times New Roman" w:hAnsi="Times New Roman" w:cs="Times New Roman"/>
                <w:color w:val="000000"/>
                <w:sz w:val="24"/>
                <w:szCs w:val="24"/>
              </w:rPr>
            </w:pPr>
            <w:r w:rsidRPr="007F5343">
              <w:rPr>
                <w:rFonts w:ascii="Times New Roman" w:hAnsi="Times New Roman" w:cs="Times New Roman"/>
                <w:color w:val="000000"/>
                <w:sz w:val="24"/>
                <w:szCs w:val="24"/>
              </w:rPr>
              <w:t>6</w:t>
            </w:r>
          </w:p>
        </w:tc>
        <w:tc>
          <w:tcPr>
            <w:tcW w:w="2152" w:type="dxa"/>
            <w:vAlign w:val="center"/>
          </w:tcPr>
          <w:p w:rsidR="00375807" w:rsidRPr="007D5414" w:rsidRDefault="00A97117" w:rsidP="00375807">
            <w:pPr>
              <w:spacing w:after="0"/>
              <w:jc w:val="center"/>
              <w:rPr>
                <w:rFonts w:ascii="Times New Roman" w:hAnsi="Times New Roman" w:cs="Times New Roman"/>
                <w:color w:val="000000"/>
                <w:sz w:val="24"/>
                <w:szCs w:val="24"/>
              </w:rPr>
            </w:pPr>
            <w:r w:rsidRPr="007D5414">
              <w:rPr>
                <w:rFonts w:ascii="Times New Roman" w:hAnsi="Times New Roman" w:cs="Times New Roman"/>
                <w:color w:val="000000"/>
                <w:sz w:val="24"/>
                <w:szCs w:val="24"/>
              </w:rPr>
              <w:t>1</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375807" w:rsidRPr="007F5343" w:rsidRDefault="007F5343" w:rsidP="00375807">
            <w:pPr>
              <w:spacing w:after="0"/>
              <w:jc w:val="center"/>
              <w:rPr>
                <w:rFonts w:ascii="Times New Roman" w:hAnsi="Times New Roman" w:cs="Times New Roman"/>
                <w:color w:val="000000"/>
                <w:sz w:val="24"/>
                <w:szCs w:val="24"/>
              </w:rPr>
            </w:pPr>
            <w:r w:rsidRPr="007F5343">
              <w:rPr>
                <w:rFonts w:ascii="Times New Roman" w:hAnsi="Times New Roman" w:cs="Times New Roman"/>
                <w:color w:val="000000"/>
                <w:sz w:val="24"/>
                <w:szCs w:val="24"/>
              </w:rPr>
              <w:t>524</w:t>
            </w:r>
          </w:p>
        </w:tc>
        <w:tc>
          <w:tcPr>
            <w:tcW w:w="2152" w:type="dxa"/>
            <w:vAlign w:val="center"/>
          </w:tcPr>
          <w:p w:rsidR="00375807" w:rsidRPr="007D5414" w:rsidRDefault="007D5414" w:rsidP="007D5414">
            <w:pPr>
              <w:spacing w:after="0"/>
              <w:jc w:val="center"/>
              <w:rPr>
                <w:rFonts w:ascii="Times New Roman" w:hAnsi="Times New Roman" w:cs="Times New Roman"/>
                <w:color w:val="000000"/>
                <w:sz w:val="24"/>
                <w:szCs w:val="24"/>
              </w:rPr>
            </w:pPr>
            <w:r w:rsidRPr="007D5414">
              <w:rPr>
                <w:rFonts w:ascii="Times New Roman" w:hAnsi="Times New Roman" w:cs="Times New Roman"/>
                <w:color w:val="000000"/>
                <w:sz w:val="24"/>
                <w:szCs w:val="24"/>
              </w:rPr>
              <w:t>3</w:t>
            </w:r>
            <w:r>
              <w:rPr>
                <w:rFonts w:ascii="Times New Roman" w:hAnsi="Times New Roman" w:cs="Times New Roman"/>
                <w:color w:val="000000"/>
                <w:sz w:val="24"/>
                <w:szCs w:val="24"/>
              </w:rPr>
              <w:t>3</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подвижной радиосвязи в выделенной сети связи</w:t>
            </w:r>
          </w:p>
        </w:tc>
        <w:tc>
          <w:tcPr>
            <w:tcW w:w="2139" w:type="dxa"/>
            <w:vAlign w:val="center"/>
          </w:tcPr>
          <w:p w:rsidR="00375807" w:rsidRPr="007F5343" w:rsidRDefault="007F5343" w:rsidP="00375807">
            <w:pPr>
              <w:spacing w:after="0"/>
              <w:jc w:val="center"/>
              <w:rPr>
                <w:rFonts w:ascii="Times New Roman" w:hAnsi="Times New Roman" w:cs="Times New Roman"/>
                <w:color w:val="000000"/>
                <w:sz w:val="24"/>
                <w:szCs w:val="24"/>
              </w:rPr>
            </w:pPr>
            <w:r w:rsidRPr="007F5343">
              <w:rPr>
                <w:rFonts w:ascii="Times New Roman" w:hAnsi="Times New Roman" w:cs="Times New Roman"/>
                <w:color w:val="000000"/>
                <w:sz w:val="24"/>
                <w:szCs w:val="24"/>
              </w:rPr>
              <w:t>10</w:t>
            </w:r>
          </w:p>
        </w:tc>
        <w:tc>
          <w:tcPr>
            <w:tcW w:w="2152" w:type="dxa"/>
            <w:vAlign w:val="center"/>
          </w:tcPr>
          <w:p w:rsidR="00375807" w:rsidRPr="007D5414" w:rsidRDefault="00A97117" w:rsidP="00375807">
            <w:pPr>
              <w:spacing w:after="0"/>
              <w:jc w:val="center"/>
              <w:rPr>
                <w:rFonts w:ascii="Times New Roman" w:hAnsi="Times New Roman" w:cs="Times New Roman"/>
                <w:color w:val="000000"/>
                <w:sz w:val="24"/>
                <w:szCs w:val="24"/>
              </w:rPr>
            </w:pPr>
            <w:r w:rsidRPr="007D5414">
              <w:rPr>
                <w:rFonts w:ascii="Times New Roman" w:hAnsi="Times New Roman" w:cs="Times New Roman"/>
                <w:color w:val="000000"/>
                <w:sz w:val="24"/>
                <w:szCs w:val="24"/>
              </w:rPr>
              <w:t>2</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подвижной радиосвязи в сети связи общего пользования</w:t>
            </w:r>
          </w:p>
        </w:tc>
        <w:tc>
          <w:tcPr>
            <w:tcW w:w="2139" w:type="dxa"/>
            <w:vAlign w:val="center"/>
          </w:tcPr>
          <w:p w:rsidR="00375807" w:rsidRPr="007F5343" w:rsidRDefault="0023468C" w:rsidP="00375807">
            <w:pPr>
              <w:spacing w:after="0"/>
              <w:jc w:val="center"/>
              <w:rPr>
                <w:rFonts w:ascii="Times New Roman" w:hAnsi="Times New Roman" w:cs="Times New Roman"/>
                <w:color w:val="000000"/>
                <w:sz w:val="24"/>
                <w:szCs w:val="24"/>
              </w:rPr>
            </w:pPr>
            <w:r w:rsidRPr="007F5343">
              <w:rPr>
                <w:rFonts w:ascii="Times New Roman" w:hAnsi="Times New Roman" w:cs="Times New Roman"/>
                <w:color w:val="000000"/>
                <w:sz w:val="24"/>
                <w:szCs w:val="24"/>
              </w:rPr>
              <w:t>4</w:t>
            </w:r>
          </w:p>
        </w:tc>
        <w:tc>
          <w:tcPr>
            <w:tcW w:w="2152" w:type="dxa"/>
            <w:vAlign w:val="center"/>
          </w:tcPr>
          <w:p w:rsidR="00375807" w:rsidRPr="007D5414" w:rsidRDefault="00A97117" w:rsidP="00375807">
            <w:pPr>
              <w:spacing w:after="0"/>
              <w:jc w:val="center"/>
              <w:rPr>
                <w:rFonts w:ascii="Times New Roman" w:hAnsi="Times New Roman" w:cs="Times New Roman"/>
                <w:color w:val="000000"/>
                <w:sz w:val="24"/>
                <w:szCs w:val="24"/>
              </w:rPr>
            </w:pPr>
            <w:r w:rsidRPr="007D5414">
              <w:rPr>
                <w:rFonts w:ascii="Times New Roman" w:hAnsi="Times New Roman" w:cs="Times New Roman"/>
                <w:color w:val="000000"/>
                <w:sz w:val="24"/>
                <w:szCs w:val="24"/>
              </w:rPr>
              <w:t>2</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подвижной радиотелефонной связи</w:t>
            </w:r>
          </w:p>
        </w:tc>
        <w:tc>
          <w:tcPr>
            <w:tcW w:w="2139" w:type="dxa"/>
            <w:vAlign w:val="center"/>
          </w:tcPr>
          <w:p w:rsidR="00375807" w:rsidRPr="007F5343" w:rsidRDefault="0023468C" w:rsidP="00375807">
            <w:pPr>
              <w:spacing w:after="0"/>
              <w:jc w:val="center"/>
              <w:rPr>
                <w:rFonts w:ascii="Times New Roman" w:hAnsi="Times New Roman" w:cs="Times New Roman"/>
                <w:color w:val="000000"/>
                <w:sz w:val="24"/>
                <w:szCs w:val="24"/>
              </w:rPr>
            </w:pPr>
            <w:r w:rsidRPr="007F5343">
              <w:rPr>
                <w:rFonts w:ascii="Times New Roman" w:hAnsi="Times New Roman" w:cs="Times New Roman"/>
                <w:color w:val="000000"/>
                <w:sz w:val="24"/>
                <w:szCs w:val="24"/>
              </w:rPr>
              <w:t>51</w:t>
            </w:r>
          </w:p>
        </w:tc>
        <w:tc>
          <w:tcPr>
            <w:tcW w:w="2152" w:type="dxa"/>
            <w:vAlign w:val="center"/>
          </w:tcPr>
          <w:p w:rsidR="00375807" w:rsidRPr="007D5414" w:rsidRDefault="007D5414" w:rsidP="0037580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75807" w:rsidRPr="009A4102" w:rsidTr="008657EC">
        <w:trPr>
          <w:trHeight w:val="297"/>
        </w:trPr>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подвижной спутниковой радиосвязи</w:t>
            </w:r>
          </w:p>
        </w:tc>
        <w:tc>
          <w:tcPr>
            <w:tcW w:w="2139" w:type="dxa"/>
            <w:vAlign w:val="center"/>
          </w:tcPr>
          <w:p w:rsidR="00375807" w:rsidRPr="007F5343" w:rsidRDefault="0023468C" w:rsidP="00375807">
            <w:pPr>
              <w:spacing w:after="0"/>
              <w:jc w:val="center"/>
              <w:rPr>
                <w:rFonts w:ascii="Times New Roman" w:hAnsi="Times New Roman" w:cs="Times New Roman"/>
                <w:color w:val="000000"/>
                <w:sz w:val="24"/>
                <w:szCs w:val="24"/>
              </w:rPr>
            </w:pPr>
            <w:r w:rsidRPr="007F5343">
              <w:rPr>
                <w:rFonts w:ascii="Times New Roman" w:hAnsi="Times New Roman" w:cs="Times New Roman"/>
                <w:color w:val="000000"/>
                <w:sz w:val="24"/>
                <w:szCs w:val="24"/>
              </w:rPr>
              <w:t>10</w:t>
            </w:r>
          </w:p>
        </w:tc>
        <w:tc>
          <w:tcPr>
            <w:tcW w:w="2152" w:type="dxa"/>
            <w:vAlign w:val="center"/>
          </w:tcPr>
          <w:p w:rsidR="00375807" w:rsidRPr="007D5414" w:rsidRDefault="00A97117" w:rsidP="00375807">
            <w:pPr>
              <w:spacing w:after="0"/>
              <w:jc w:val="center"/>
              <w:rPr>
                <w:rFonts w:ascii="Times New Roman" w:hAnsi="Times New Roman" w:cs="Times New Roman"/>
                <w:color w:val="000000"/>
                <w:sz w:val="24"/>
                <w:szCs w:val="24"/>
              </w:rPr>
            </w:pPr>
            <w:r w:rsidRPr="007D5414">
              <w:rPr>
                <w:rFonts w:ascii="Times New Roman" w:hAnsi="Times New Roman" w:cs="Times New Roman"/>
                <w:color w:val="000000"/>
                <w:sz w:val="24"/>
                <w:szCs w:val="24"/>
              </w:rPr>
              <w:t>0</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почтовой связи</w:t>
            </w:r>
          </w:p>
        </w:tc>
        <w:tc>
          <w:tcPr>
            <w:tcW w:w="2139" w:type="dxa"/>
            <w:vAlign w:val="center"/>
          </w:tcPr>
          <w:p w:rsidR="00375807" w:rsidRPr="007F5343" w:rsidRDefault="0023468C" w:rsidP="007F5343">
            <w:pPr>
              <w:spacing w:after="0"/>
              <w:jc w:val="center"/>
              <w:rPr>
                <w:rFonts w:ascii="Times New Roman" w:hAnsi="Times New Roman" w:cs="Times New Roman"/>
                <w:color w:val="000000"/>
                <w:sz w:val="24"/>
                <w:szCs w:val="24"/>
              </w:rPr>
            </w:pPr>
            <w:r w:rsidRPr="007F5343">
              <w:rPr>
                <w:rFonts w:ascii="Times New Roman" w:hAnsi="Times New Roman" w:cs="Times New Roman"/>
                <w:color w:val="000000"/>
                <w:sz w:val="24"/>
                <w:szCs w:val="24"/>
              </w:rPr>
              <w:t>2</w:t>
            </w:r>
            <w:r w:rsidR="007F5343" w:rsidRPr="007F5343">
              <w:rPr>
                <w:rFonts w:ascii="Times New Roman" w:hAnsi="Times New Roman" w:cs="Times New Roman"/>
                <w:color w:val="000000"/>
                <w:sz w:val="24"/>
                <w:szCs w:val="24"/>
              </w:rPr>
              <w:t>77</w:t>
            </w:r>
          </w:p>
        </w:tc>
        <w:tc>
          <w:tcPr>
            <w:tcW w:w="2152" w:type="dxa"/>
            <w:vAlign w:val="center"/>
          </w:tcPr>
          <w:p w:rsidR="00375807" w:rsidRPr="007D5414" w:rsidRDefault="007D5414" w:rsidP="00375807">
            <w:pPr>
              <w:spacing w:after="0"/>
              <w:jc w:val="center"/>
              <w:rPr>
                <w:rFonts w:ascii="Times New Roman" w:hAnsi="Times New Roman" w:cs="Times New Roman"/>
                <w:color w:val="000000"/>
                <w:sz w:val="24"/>
                <w:szCs w:val="24"/>
              </w:rPr>
            </w:pPr>
            <w:r w:rsidRPr="007D5414">
              <w:rPr>
                <w:rFonts w:ascii="Times New Roman" w:hAnsi="Times New Roman" w:cs="Times New Roman"/>
                <w:color w:val="000000"/>
                <w:sz w:val="24"/>
                <w:szCs w:val="24"/>
              </w:rPr>
              <w:t>5</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связи для целей кабельного вещания</w:t>
            </w:r>
          </w:p>
        </w:tc>
        <w:tc>
          <w:tcPr>
            <w:tcW w:w="2139" w:type="dxa"/>
            <w:vAlign w:val="center"/>
          </w:tcPr>
          <w:p w:rsidR="00375807" w:rsidRPr="007F5343" w:rsidRDefault="0023468C" w:rsidP="007F5343">
            <w:pPr>
              <w:spacing w:after="0"/>
              <w:jc w:val="center"/>
              <w:rPr>
                <w:rFonts w:ascii="Times New Roman" w:hAnsi="Times New Roman" w:cs="Times New Roman"/>
                <w:color w:val="000000"/>
                <w:sz w:val="24"/>
                <w:szCs w:val="24"/>
              </w:rPr>
            </w:pPr>
            <w:r w:rsidRPr="007F5343">
              <w:rPr>
                <w:rFonts w:ascii="Times New Roman" w:hAnsi="Times New Roman" w:cs="Times New Roman"/>
                <w:color w:val="000000"/>
                <w:sz w:val="24"/>
                <w:szCs w:val="24"/>
              </w:rPr>
              <w:t>2</w:t>
            </w:r>
            <w:r w:rsidR="007F5343" w:rsidRPr="007F5343">
              <w:rPr>
                <w:rFonts w:ascii="Times New Roman" w:hAnsi="Times New Roman" w:cs="Times New Roman"/>
                <w:color w:val="000000"/>
                <w:sz w:val="24"/>
                <w:szCs w:val="24"/>
              </w:rPr>
              <w:t>94</w:t>
            </w:r>
          </w:p>
        </w:tc>
        <w:tc>
          <w:tcPr>
            <w:tcW w:w="2152" w:type="dxa"/>
            <w:vAlign w:val="center"/>
          </w:tcPr>
          <w:p w:rsidR="00375807" w:rsidRPr="007D5414" w:rsidRDefault="007D5414" w:rsidP="00375807">
            <w:pPr>
              <w:spacing w:after="0"/>
              <w:jc w:val="center"/>
              <w:rPr>
                <w:rFonts w:ascii="Times New Roman" w:hAnsi="Times New Roman" w:cs="Times New Roman"/>
                <w:color w:val="000000"/>
                <w:sz w:val="24"/>
                <w:szCs w:val="24"/>
              </w:rPr>
            </w:pPr>
            <w:r w:rsidRPr="007D5414">
              <w:rPr>
                <w:rFonts w:ascii="Times New Roman" w:hAnsi="Times New Roman" w:cs="Times New Roman"/>
                <w:color w:val="000000"/>
                <w:sz w:val="24"/>
                <w:szCs w:val="24"/>
              </w:rPr>
              <w:t>23</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связи для целей проводного радиовещания</w:t>
            </w:r>
          </w:p>
        </w:tc>
        <w:tc>
          <w:tcPr>
            <w:tcW w:w="2139" w:type="dxa"/>
            <w:vAlign w:val="center"/>
          </w:tcPr>
          <w:p w:rsidR="00375807" w:rsidRPr="007F5343" w:rsidRDefault="007F5343" w:rsidP="00375807">
            <w:pPr>
              <w:spacing w:after="0"/>
              <w:jc w:val="center"/>
              <w:rPr>
                <w:rFonts w:ascii="Times New Roman" w:hAnsi="Times New Roman" w:cs="Times New Roman"/>
                <w:color w:val="000000"/>
                <w:sz w:val="24"/>
                <w:szCs w:val="24"/>
              </w:rPr>
            </w:pPr>
            <w:r w:rsidRPr="007F5343">
              <w:rPr>
                <w:rFonts w:ascii="Times New Roman" w:hAnsi="Times New Roman" w:cs="Times New Roman"/>
                <w:color w:val="000000"/>
                <w:sz w:val="24"/>
                <w:szCs w:val="24"/>
              </w:rPr>
              <w:t>11</w:t>
            </w:r>
          </w:p>
        </w:tc>
        <w:tc>
          <w:tcPr>
            <w:tcW w:w="2152" w:type="dxa"/>
            <w:vAlign w:val="center"/>
          </w:tcPr>
          <w:p w:rsidR="00375807" w:rsidRPr="007D5414" w:rsidRDefault="00A97117" w:rsidP="00375807">
            <w:pPr>
              <w:spacing w:after="0"/>
              <w:jc w:val="center"/>
              <w:rPr>
                <w:rFonts w:ascii="Times New Roman" w:hAnsi="Times New Roman" w:cs="Times New Roman"/>
                <w:color w:val="000000"/>
                <w:sz w:val="24"/>
                <w:szCs w:val="24"/>
              </w:rPr>
            </w:pPr>
            <w:r w:rsidRPr="007D5414">
              <w:rPr>
                <w:rFonts w:ascii="Times New Roman" w:hAnsi="Times New Roman" w:cs="Times New Roman"/>
                <w:color w:val="000000"/>
                <w:sz w:val="24"/>
                <w:szCs w:val="24"/>
              </w:rPr>
              <w:t>1</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связи для целей эфирного вещания</w:t>
            </w:r>
          </w:p>
        </w:tc>
        <w:tc>
          <w:tcPr>
            <w:tcW w:w="2139" w:type="dxa"/>
            <w:vAlign w:val="center"/>
          </w:tcPr>
          <w:p w:rsidR="00375807" w:rsidRPr="007F5343" w:rsidRDefault="0023468C" w:rsidP="007F5343">
            <w:pPr>
              <w:spacing w:after="0"/>
              <w:jc w:val="center"/>
              <w:rPr>
                <w:rFonts w:ascii="Times New Roman" w:hAnsi="Times New Roman" w:cs="Times New Roman"/>
                <w:color w:val="000000"/>
                <w:sz w:val="24"/>
                <w:szCs w:val="24"/>
              </w:rPr>
            </w:pPr>
            <w:r w:rsidRPr="007F5343">
              <w:rPr>
                <w:rFonts w:ascii="Times New Roman" w:hAnsi="Times New Roman" w:cs="Times New Roman"/>
                <w:color w:val="000000"/>
                <w:sz w:val="24"/>
                <w:szCs w:val="24"/>
              </w:rPr>
              <w:t>12</w:t>
            </w:r>
            <w:r w:rsidR="007F5343" w:rsidRPr="007F5343">
              <w:rPr>
                <w:rFonts w:ascii="Times New Roman" w:hAnsi="Times New Roman" w:cs="Times New Roman"/>
                <w:color w:val="000000"/>
                <w:sz w:val="24"/>
                <w:szCs w:val="24"/>
              </w:rPr>
              <w:t>1</w:t>
            </w:r>
          </w:p>
        </w:tc>
        <w:tc>
          <w:tcPr>
            <w:tcW w:w="2152" w:type="dxa"/>
            <w:vAlign w:val="center"/>
          </w:tcPr>
          <w:p w:rsidR="00375807" w:rsidRPr="007D5414" w:rsidRDefault="007D5414" w:rsidP="00375807">
            <w:pPr>
              <w:spacing w:after="0"/>
              <w:jc w:val="center"/>
              <w:rPr>
                <w:rFonts w:ascii="Times New Roman" w:hAnsi="Times New Roman" w:cs="Times New Roman"/>
                <w:color w:val="000000"/>
                <w:sz w:val="24"/>
                <w:szCs w:val="24"/>
              </w:rPr>
            </w:pPr>
            <w:r w:rsidRPr="007D5414">
              <w:rPr>
                <w:rFonts w:ascii="Times New Roman" w:hAnsi="Times New Roman" w:cs="Times New Roman"/>
                <w:color w:val="000000"/>
                <w:sz w:val="24"/>
                <w:szCs w:val="24"/>
              </w:rPr>
              <w:t>53</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39" w:type="dxa"/>
            <w:vAlign w:val="center"/>
          </w:tcPr>
          <w:p w:rsidR="00375807" w:rsidRPr="009A4102" w:rsidRDefault="007F5343" w:rsidP="007F5343">
            <w:pPr>
              <w:spacing w:after="0"/>
              <w:jc w:val="center"/>
              <w:rPr>
                <w:rFonts w:ascii="Times New Roman" w:hAnsi="Times New Roman" w:cs="Times New Roman"/>
                <w:color w:val="000000"/>
                <w:sz w:val="24"/>
                <w:szCs w:val="24"/>
                <w:highlight w:val="yellow"/>
              </w:rPr>
            </w:pPr>
            <w:r w:rsidRPr="007F5343">
              <w:rPr>
                <w:rFonts w:ascii="Times New Roman" w:hAnsi="Times New Roman" w:cs="Times New Roman"/>
                <w:color w:val="000000"/>
                <w:sz w:val="24"/>
                <w:szCs w:val="24"/>
              </w:rPr>
              <w:t>732</w:t>
            </w:r>
          </w:p>
        </w:tc>
        <w:tc>
          <w:tcPr>
            <w:tcW w:w="2152" w:type="dxa"/>
            <w:vAlign w:val="center"/>
          </w:tcPr>
          <w:p w:rsidR="00375807" w:rsidRPr="009A4102" w:rsidRDefault="007D5414" w:rsidP="00375807">
            <w:pPr>
              <w:spacing w:after="0"/>
              <w:jc w:val="center"/>
              <w:rPr>
                <w:rFonts w:ascii="Times New Roman" w:hAnsi="Times New Roman" w:cs="Times New Roman"/>
                <w:color w:val="000000"/>
                <w:sz w:val="24"/>
                <w:szCs w:val="24"/>
                <w:highlight w:val="yellow"/>
              </w:rPr>
            </w:pPr>
            <w:r w:rsidRPr="007D5414">
              <w:rPr>
                <w:rFonts w:ascii="Times New Roman" w:hAnsi="Times New Roman" w:cs="Times New Roman"/>
                <w:color w:val="000000"/>
                <w:sz w:val="24"/>
                <w:szCs w:val="24"/>
              </w:rPr>
              <w:t>15</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375807" w:rsidRPr="009A4102" w:rsidRDefault="007F5343" w:rsidP="00375807">
            <w:pPr>
              <w:spacing w:after="0"/>
              <w:jc w:val="center"/>
              <w:rPr>
                <w:rFonts w:ascii="Times New Roman" w:hAnsi="Times New Roman" w:cs="Times New Roman"/>
                <w:color w:val="000000"/>
                <w:sz w:val="24"/>
                <w:szCs w:val="24"/>
                <w:highlight w:val="yellow"/>
              </w:rPr>
            </w:pPr>
            <w:r w:rsidRPr="007F5343">
              <w:rPr>
                <w:rFonts w:ascii="Times New Roman" w:hAnsi="Times New Roman" w:cs="Times New Roman"/>
                <w:color w:val="000000"/>
                <w:sz w:val="24"/>
                <w:szCs w:val="24"/>
              </w:rPr>
              <w:t>1685</w:t>
            </w:r>
          </w:p>
        </w:tc>
        <w:tc>
          <w:tcPr>
            <w:tcW w:w="2152" w:type="dxa"/>
            <w:vAlign w:val="center"/>
          </w:tcPr>
          <w:p w:rsidR="00375807" w:rsidRPr="009A4102" w:rsidRDefault="007D5414" w:rsidP="00375807">
            <w:pPr>
              <w:spacing w:after="0"/>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33</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связи по предоставлению каналов связи</w:t>
            </w:r>
          </w:p>
        </w:tc>
        <w:tc>
          <w:tcPr>
            <w:tcW w:w="2139" w:type="dxa"/>
            <w:shd w:val="clear" w:color="auto" w:fill="auto"/>
            <w:vAlign w:val="center"/>
          </w:tcPr>
          <w:p w:rsidR="00375807" w:rsidRPr="009A4102" w:rsidRDefault="0023468C" w:rsidP="007F5343">
            <w:pPr>
              <w:spacing w:after="0"/>
              <w:jc w:val="center"/>
              <w:rPr>
                <w:rFonts w:ascii="Times New Roman" w:hAnsi="Times New Roman" w:cs="Times New Roman"/>
                <w:color w:val="000000"/>
                <w:sz w:val="24"/>
                <w:szCs w:val="24"/>
                <w:highlight w:val="yellow"/>
              </w:rPr>
            </w:pPr>
            <w:r w:rsidRPr="007F5343">
              <w:rPr>
                <w:rFonts w:ascii="Times New Roman" w:hAnsi="Times New Roman" w:cs="Times New Roman"/>
                <w:color w:val="000000"/>
                <w:sz w:val="24"/>
                <w:szCs w:val="24"/>
              </w:rPr>
              <w:t>6</w:t>
            </w:r>
            <w:r w:rsidR="007F5343" w:rsidRPr="007F5343">
              <w:rPr>
                <w:rFonts w:ascii="Times New Roman" w:hAnsi="Times New Roman" w:cs="Times New Roman"/>
                <w:color w:val="000000"/>
                <w:sz w:val="24"/>
                <w:szCs w:val="24"/>
              </w:rPr>
              <w:t>85</w:t>
            </w:r>
          </w:p>
        </w:tc>
        <w:tc>
          <w:tcPr>
            <w:tcW w:w="2152" w:type="dxa"/>
            <w:vAlign w:val="center"/>
          </w:tcPr>
          <w:p w:rsidR="00375807" w:rsidRPr="009A4102" w:rsidRDefault="00A97117" w:rsidP="007D5414">
            <w:pPr>
              <w:spacing w:after="0"/>
              <w:jc w:val="center"/>
              <w:rPr>
                <w:rFonts w:ascii="Times New Roman" w:hAnsi="Times New Roman" w:cs="Times New Roman"/>
                <w:color w:val="000000"/>
                <w:sz w:val="24"/>
                <w:szCs w:val="24"/>
                <w:highlight w:val="yellow"/>
              </w:rPr>
            </w:pPr>
            <w:r w:rsidRPr="007D5414">
              <w:rPr>
                <w:rFonts w:ascii="Times New Roman" w:hAnsi="Times New Roman" w:cs="Times New Roman"/>
                <w:color w:val="000000"/>
                <w:sz w:val="24"/>
                <w:szCs w:val="24"/>
              </w:rPr>
              <w:t>1</w:t>
            </w:r>
            <w:r w:rsidR="007D5414" w:rsidRPr="007D5414">
              <w:rPr>
                <w:rFonts w:ascii="Times New Roman" w:hAnsi="Times New Roman" w:cs="Times New Roman"/>
                <w:color w:val="000000"/>
                <w:sz w:val="24"/>
                <w:szCs w:val="24"/>
              </w:rPr>
              <w:t>2</w:t>
            </w:r>
          </w:p>
        </w:tc>
      </w:tr>
      <w:tr w:rsidR="00375807" w:rsidRPr="009A4102" w:rsidTr="004213D3">
        <w:trPr>
          <w:trHeight w:val="334"/>
        </w:trPr>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телеграфной связи</w:t>
            </w:r>
          </w:p>
        </w:tc>
        <w:tc>
          <w:tcPr>
            <w:tcW w:w="2139" w:type="dxa"/>
            <w:shd w:val="clear" w:color="auto" w:fill="auto"/>
            <w:vAlign w:val="center"/>
          </w:tcPr>
          <w:p w:rsidR="00375807" w:rsidRPr="009A4102" w:rsidRDefault="0023468C" w:rsidP="00375807">
            <w:pPr>
              <w:spacing w:after="0"/>
              <w:jc w:val="center"/>
              <w:rPr>
                <w:rFonts w:ascii="Times New Roman" w:hAnsi="Times New Roman" w:cs="Times New Roman"/>
                <w:color w:val="000000"/>
                <w:sz w:val="24"/>
                <w:szCs w:val="24"/>
                <w:highlight w:val="yellow"/>
              </w:rPr>
            </w:pPr>
            <w:r w:rsidRPr="007F5343">
              <w:rPr>
                <w:rFonts w:ascii="Times New Roman" w:hAnsi="Times New Roman" w:cs="Times New Roman"/>
                <w:color w:val="000000"/>
                <w:sz w:val="24"/>
                <w:szCs w:val="24"/>
              </w:rPr>
              <w:t>3</w:t>
            </w:r>
          </w:p>
        </w:tc>
        <w:tc>
          <w:tcPr>
            <w:tcW w:w="2152" w:type="dxa"/>
            <w:vAlign w:val="center"/>
          </w:tcPr>
          <w:p w:rsidR="00375807" w:rsidRPr="009A4102" w:rsidRDefault="00A97117" w:rsidP="00375807">
            <w:pPr>
              <w:spacing w:after="0"/>
              <w:jc w:val="center"/>
              <w:rPr>
                <w:rFonts w:ascii="Times New Roman" w:hAnsi="Times New Roman" w:cs="Times New Roman"/>
                <w:color w:val="000000"/>
                <w:sz w:val="24"/>
                <w:szCs w:val="24"/>
                <w:highlight w:val="yellow"/>
              </w:rPr>
            </w:pPr>
            <w:r w:rsidRPr="007D5414">
              <w:rPr>
                <w:rFonts w:ascii="Times New Roman" w:hAnsi="Times New Roman" w:cs="Times New Roman"/>
                <w:color w:val="000000"/>
                <w:sz w:val="24"/>
                <w:szCs w:val="24"/>
              </w:rPr>
              <w:t>1</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телефонной связи в выделенной сети</w:t>
            </w:r>
          </w:p>
        </w:tc>
        <w:tc>
          <w:tcPr>
            <w:tcW w:w="2139" w:type="dxa"/>
            <w:shd w:val="clear" w:color="auto" w:fill="auto"/>
            <w:vAlign w:val="center"/>
          </w:tcPr>
          <w:p w:rsidR="00375807" w:rsidRPr="009A4102" w:rsidRDefault="0023468C" w:rsidP="00375807">
            <w:pPr>
              <w:spacing w:after="0"/>
              <w:jc w:val="center"/>
              <w:rPr>
                <w:rFonts w:ascii="Times New Roman" w:hAnsi="Times New Roman" w:cs="Times New Roman"/>
                <w:color w:val="000000"/>
                <w:sz w:val="24"/>
                <w:szCs w:val="24"/>
                <w:highlight w:val="yellow"/>
              </w:rPr>
            </w:pPr>
            <w:r w:rsidRPr="007F5343">
              <w:rPr>
                <w:rFonts w:ascii="Times New Roman" w:hAnsi="Times New Roman" w:cs="Times New Roman"/>
                <w:color w:val="000000"/>
                <w:sz w:val="24"/>
                <w:szCs w:val="24"/>
              </w:rPr>
              <w:t>16</w:t>
            </w:r>
          </w:p>
        </w:tc>
        <w:tc>
          <w:tcPr>
            <w:tcW w:w="2152" w:type="dxa"/>
            <w:vAlign w:val="center"/>
          </w:tcPr>
          <w:p w:rsidR="00375807" w:rsidRPr="009A4102" w:rsidRDefault="007D5414" w:rsidP="00375807">
            <w:pPr>
              <w:spacing w:after="0"/>
              <w:jc w:val="center"/>
              <w:rPr>
                <w:rFonts w:ascii="Times New Roman" w:hAnsi="Times New Roman" w:cs="Times New Roman"/>
                <w:color w:val="000000"/>
                <w:sz w:val="24"/>
                <w:szCs w:val="24"/>
                <w:highlight w:val="yellow"/>
              </w:rPr>
            </w:pPr>
            <w:r w:rsidRPr="007D5414">
              <w:rPr>
                <w:rFonts w:ascii="Times New Roman" w:hAnsi="Times New Roman" w:cs="Times New Roman"/>
                <w:color w:val="000000"/>
                <w:sz w:val="24"/>
                <w:szCs w:val="24"/>
              </w:rPr>
              <w:t>0</w:t>
            </w:r>
          </w:p>
        </w:tc>
      </w:tr>
      <w:tr w:rsidR="00375807" w:rsidRPr="009A4102" w:rsidTr="004213D3">
        <w:tc>
          <w:tcPr>
            <w:tcW w:w="5847" w:type="dxa"/>
          </w:tcPr>
          <w:p w:rsidR="00375807" w:rsidRPr="00590A89" w:rsidRDefault="00375807" w:rsidP="003F700C">
            <w:pPr>
              <w:spacing w:after="0"/>
              <w:jc w:val="both"/>
              <w:rPr>
                <w:rFonts w:ascii="Times New Roman" w:hAnsi="Times New Roman" w:cs="Times New Roman"/>
                <w:color w:val="000000"/>
                <w:sz w:val="24"/>
                <w:szCs w:val="24"/>
              </w:rPr>
            </w:pPr>
            <w:r w:rsidRPr="00590A89">
              <w:rPr>
                <w:rFonts w:ascii="Times New Roman" w:hAnsi="Times New Roman" w:cs="Times New Roman"/>
                <w:color w:val="000000"/>
                <w:sz w:val="24"/>
                <w:szCs w:val="24"/>
              </w:rPr>
              <w:t>Услуги связи персонального радиовызова</w:t>
            </w:r>
          </w:p>
        </w:tc>
        <w:tc>
          <w:tcPr>
            <w:tcW w:w="2139" w:type="dxa"/>
            <w:shd w:val="clear" w:color="auto" w:fill="auto"/>
            <w:vAlign w:val="center"/>
          </w:tcPr>
          <w:p w:rsidR="00375807" w:rsidRPr="009A4102" w:rsidRDefault="0023468C" w:rsidP="00375807">
            <w:pPr>
              <w:spacing w:after="0"/>
              <w:jc w:val="center"/>
              <w:rPr>
                <w:rFonts w:ascii="Times New Roman" w:hAnsi="Times New Roman" w:cs="Times New Roman"/>
                <w:color w:val="000000"/>
                <w:sz w:val="24"/>
                <w:szCs w:val="24"/>
                <w:highlight w:val="yellow"/>
              </w:rPr>
            </w:pPr>
            <w:r w:rsidRPr="007F5343">
              <w:rPr>
                <w:rFonts w:ascii="Times New Roman" w:hAnsi="Times New Roman" w:cs="Times New Roman"/>
                <w:color w:val="000000"/>
                <w:sz w:val="24"/>
                <w:szCs w:val="24"/>
              </w:rPr>
              <w:t>1</w:t>
            </w:r>
          </w:p>
        </w:tc>
        <w:tc>
          <w:tcPr>
            <w:tcW w:w="2152" w:type="dxa"/>
            <w:vAlign w:val="center"/>
          </w:tcPr>
          <w:p w:rsidR="00375807" w:rsidRPr="009A4102" w:rsidRDefault="007D5414" w:rsidP="00375807">
            <w:pPr>
              <w:spacing w:after="0"/>
              <w:jc w:val="center"/>
              <w:rPr>
                <w:rFonts w:ascii="Times New Roman" w:hAnsi="Times New Roman" w:cs="Times New Roman"/>
                <w:color w:val="000000"/>
                <w:sz w:val="24"/>
                <w:szCs w:val="24"/>
                <w:highlight w:val="yellow"/>
              </w:rPr>
            </w:pPr>
            <w:r w:rsidRPr="007D5414">
              <w:rPr>
                <w:rFonts w:ascii="Times New Roman" w:hAnsi="Times New Roman" w:cs="Times New Roman"/>
                <w:color w:val="000000"/>
                <w:sz w:val="24"/>
                <w:szCs w:val="24"/>
              </w:rPr>
              <w:t>1</w:t>
            </w:r>
          </w:p>
        </w:tc>
      </w:tr>
    </w:tbl>
    <w:p w:rsidR="00527CF0" w:rsidRPr="009A4102" w:rsidRDefault="00527CF0" w:rsidP="003F700C">
      <w:pPr>
        <w:spacing w:after="0"/>
        <w:jc w:val="both"/>
        <w:rPr>
          <w:rFonts w:ascii="Times New Roman" w:hAnsi="Times New Roman" w:cs="Times New Roman"/>
          <w:color w:val="000000"/>
          <w:sz w:val="24"/>
          <w:szCs w:val="24"/>
          <w:highlight w:val="yellow"/>
        </w:rPr>
      </w:pPr>
    </w:p>
    <w:p w:rsidR="00527CF0" w:rsidRPr="00E7469E" w:rsidRDefault="00527CF0" w:rsidP="003F700C">
      <w:pPr>
        <w:spacing w:after="0" w:line="360" w:lineRule="auto"/>
        <w:jc w:val="both"/>
        <w:rPr>
          <w:rFonts w:ascii="Times New Roman" w:hAnsi="Times New Roman" w:cs="Times New Roman"/>
          <w:color w:val="000000"/>
          <w:sz w:val="24"/>
          <w:szCs w:val="24"/>
        </w:rPr>
      </w:pPr>
      <w:r w:rsidRPr="00E7469E">
        <w:rPr>
          <w:rFonts w:ascii="Times New Roman" w:hAnsi="Times New Roman" w:cs="Times New Roman"/>
          <w:b/>
          <w:color w:val="000000"/>
          <w:sz w:val="24"/>
          <w:szCs w:val="24"/>
          <w:u w:val="single"/>
        </w:rPr>
        <w:t>лицензи</w:t>
      </w:r>
      <w:r w:rsidR="00650393">
        <w:rPr>
          <w:rFonts w:ascii="Times New Roman" w:hAnsi="Times New Roman" w:cs="Times New Roman"/>
          <w:b/>
          <w:color w:val="000000"/>
          <w:sz w:val="24"/>
          <w:szCs w:val="24"/>
          <w:u w:val="single"/>
        </w:rPr>
        <w:t>й</w:t>
      </w:r>
      <w:r w:rsidRPr="00E7469E">
        <w:rPr>
          <w:rFonts w:ascii="Times New Roman" w:hAnsi="Times New Roman" w:cs="Times New Roman"/>
          <w:b/>
          <w:color w:val="000000"/>
          <w:sz w:val="24"/>
          <w:szCs w:val="24"/>
          <w:u w:val="single"/>
        </w:rPr>
        <w:t xml:space="preserve"> на вещание</w:t>
      </w:r>
      <w:r w:rsidRPr="00E7469E">
        <w:rPr>
          <w:rFonts w:ascii="Times New Roman" w:hAnsi="Times New Roman" w:cs="Times New Roman"/>
          <w:color w:val="000000"/>
          <w:sz w:val="24"/>
          <w:szCs w:val="24"/>
        </w:rPr>
        <w:tab/>
      </w:r>
      <w:r w:rsidRPr="00E7469E">
        <w:rPr>
          <w:rFonts w:ascii="Times New Roman" w:hAnsi="Times New Roman" w:cs="Times New Roman"/>
          <w:color w:val="000000"/>
          <w:sz w:val="24"/>
          <w:szCs w:val="24"/>
        </w:rPr>
        <w:tab/>
      </w:r>
      <w:r w:rsidRPr="00E7469E">
        <w:rPr>
          <w:rFonts w:ascii="Times New Roman" w:hAnsi="Times New Roman" w:cs="Times New Roman"/>
          <w:color w:val="000000"/>
          <w:sz w:val="24"/>
          <w:szCs w:val="24"/>
        </w:rPr>
        <w:tab/>
      </w:r>
      <w:r w:rsidRPr="00E7469E">
        <w:rPr>
          <w:rFonts w:ascii="Times New Roman" w:hAnsi="Times New Roman" w:cs="Times New Roman"/>
          <w:color w:val="000000"/>
          <w:sz w:val="24"/>
          <w:szCs w:val="24"/>
        </w:rPr>
        <w:tab/>
      </w:r>
      <w:r w:rsidRPr="00E7469E">
        <w:rPr>
          <w:rFonts w:ascii="Times New Roman" w:hAnsi="Times New Roman" w:cs="Times New Roman"/>
          <w:color w:val="000000"/>
          <w:sz w:val="24"/>
          <w:szCs w:val="24"/>
        </w:rPr>
        <w:tab/>
      </w:r>
      <w:r w:rsidRPr="00E7469E">
        <w:rPr>
          <w:rFonts w:ascii="Times New Roman" w:hAnsi="Times New Roman" w:cs="Times New Roman"/>
          <w:color w:val="000000"/>
          <w:sz w:val="24"/>
          <w:szCs w:val="24"/>
        </w:rPr>
        <w:tab/>
      </w:r>
      <w:r w:rsidRPr="00E7469E">
        <w:rPr>
          <w:rFonts w:ascii="Times New Roman" w:hAnsi="Times New Roman" w:cs="Times New Roman"/>
          <w:color w:val="000000"/>
          <w:sz w:val="24"/>
          <w:szCs w:val="24"/>
        </w:rPr>
        <w:tab/>
      </w:r>
      <w:r w:rsidRPr="00E7469E">
        <w:rPr>
          <w:rFonts w:ascii="Times New Roman" w:hAnsi="Times New Roman" w:cs="Times New Roman"/>
          <w:color w:val="000000"/>
          <w:sz w:val="24"/>
          <w:szCs w:val="24"/>
        </w:rPr>
        <w:tab/>
      </w:r>
      <w:r w:rsidRPr="00E7469E">
        <w:rPr>
          <w:rFonts w:ascii="Times New Roman" w:hAnsi="Times New Roman" w:cs="Times New Roman"/>
          <w:color w:val="000000"/>
          <w:sz w:val="24"/>
          <w:szCs w:val="24"/>
        </w:rPr>
        <w:tab/>
      </w:r>
      <w:r w:rsidRPr="00E7469E">
        <w:rPr>
          <w:rFonts w:ascii="Times New Roman" w:hAnsi="Times New Roman" w:cs="Times New Roman"/>
          <w:b/>
          <w:color w:val="000000"/>
          <w:sz w:val="24"/>
          <w:szCs w:val="24"/>
          <w:u w:val="single"/>
        </w:rPr>
        <w:t>1</w:t>
      </w:r>
      <w:r w:rsidR="0023776D" w:rsidRPr="00E7469E">
        <w:rPr>
          <w:rFonts w:ascii="Times New Roman" w:hAnsi="Times New Roman" w:cs="Times New Roman"/>
          <w:b/>
          <w:color w:val="000000"/>
          <w:sz w:val="24"/>
          <w:szCs w:val="24"/>
          <w:u w:val="single"/>
        </w:rPr>
        <w:t>3</w:t>
      </w:r>
      <w:r w:rsidR="00E7469E" w:rsidRPr="00E7469E">
        <w:rPr>
          <w:rFonts w:ascii="Times New Roman" w:hAnsi="Times New Roman" w:cs="Times New Roman"/>
          <w:b/>
          <w:color w:val="000000"/>
          <w:sz w:val="24"/>
          <w:szCs w:val="24"/>
          <w:u w:val="single"/>
        </w:rPr>
        <w:t>0</w:t>
      </w:r>
    </w:p>
    <w:p w:rsidR="00527CF0" w:rsidRPr="009A4102" w:rsidRDefault="00527CF0" w:rsidP="003F700C">
      <w:pPr>
        <w:spacing w:after="0"/>
        <w:jc w:val="both"/>
        <w:rPr>
          <w:rFonts w:ascii="Times New Roman" w:hAnsi="Times New Roman" w:cs="Times New Roman"/>
          <w:color w:val="000000"/>
          <w:sz w:val="24"/>
          <w:szCs w:val="24"/>
          <w:highlight w:val="yellow"/>
        </w:rPr>
      </w:pPr>
    </w:p>
    <w:p w:rsidR="00527CF0" w:rsidRPr="009A4102" w:rsidRDefault="00527CF0" w:rsidP="003F700C">
      <w:pPr>
        <w:spacing w:after="0" w:line="360" w:lineRule="auto"/>
        <w:jc w:val="both"/>
        <w:rPr>
          <w:rFonts w:ascii="Times New Roman" w:hAnsi="Times New Roman" w:cs="Times New Roman"/>
          <w:color w:val="000000"/>
          <w:sz w:val="24"/>
          <w:szCs w:val="24"/>
          <w:highlight w:val="yellow"/>
        </w:rPr>
      </w:pPr>
      <w:r w:rsidRPr="007018A8">
        <w:rPr>
          <w:rFonts w:ascii="Times New Roman" w:hAnsi="Times New Roman" w:cs="Times New Roman"/>
          <w:b/>
          <w:color w:val="000000"/>
          <w:sz w:val="24"/>
          <w:szCs w:val="24"/>
          <w:u w:val="single"/>
        </w:rPr>
        <w:t>РЭС и ВЧУ (всего)</w:t>
      </w:r>
      <w:r w:rsidRPr="007018A8">
        <w:rPr>
          <w:rFonts w:ascii="Times New Roman" w:hAnsi="Times New Roman" w:cs="Times New Roman"/>
          <w:color w:val="000000"/>
          <w:sz w:val="24"/>
          <w:szCs w:val="24"/>
        </w:rPr>
        <w:tab/>
        <w:t>-</w:t>
      </w:r>
      <w:r w:rsidRPr="007018A8">
        <w:rPr>
          <w:rFonts w:ascii="Times New Roman" w:hAnsi="Times New Roman" w:cs="Times New Roman"/>
          <w:color w:val="000000"/>
          <w:sz w:val="24"/>
          <w:szCs w:val="24"/>
        </w:rPr>
        <w:tab/>
        <w:t xml:space="preserve">- </w:t>
      </w:r>
      <w:r w:rsidRPr="00505ED4">
        <w:rPr>
          <w:rFonts w:ascii="Times New Roman" w:hAnsi="Times New Roman" w:cs="Times New Roman"/>
          <w:color w:val="000000"/>
          <w:sz w:val="24"/>
          <w:szCs w:val="24"/>
        </w:rPr>
        <w:t>3</w:t>
      </w:r>
      <w:r w:rsidR="00C7626C" w:rsidRPr="00505ED4">
        <w:rPr>
          <w:rFonts w:ascii="Times New Roman" w:hAnsi="Times New Roman" w:cs="Times New Roman"/>
          <w:color w:val="000000"/>
          <w:sz w:val="24"/>
          <w:szCs w:val="24"/>
        </w:rPr>
        <w:t>41</w:t>
      </w:r>
      <w:r w:rsidR="007018A8" w:rsidRPr="00505ED4">
        <w:rPr>
          <w:rFonts w:ascii="Times New Roman" w:hAnsi="Times New Roman" w:cs="Times New Roman"/>
          <w:color w:val="000000"/>
          <w:sz w:val="24"/>
          <w:szCs w:val="24"/>
        </w:rPr>
        <w:t>96</w:t>
      </w:r>
      <w:r w:rsidRPr="00505ED4">
        <w:rPr>
          <w:rFonts w:ascii="Times New Roman" w:hAnsi="Times New Roman" w:cs="Times New Roman"/>
          <w:color w:val="000000"/>
          <w:sz w:val="24"/>
          <w:szCs w:val="24"/>
        </w:rPr>
        <w:t xml:space="preserve"> (</w:t>
      </w:r>
      <w:r w:rsidR="00C7626C" w:rsidRPr="00505ED4">
        <w:rPr>
          <w:rFonts w:ascii="Times New Roman" w:hAnsi="Times New Roman" w:cs="Times New Roman"/>
          <w:color w:val="000000"/>
          <w:sz w:val="24"/>
          <w:szCs w:val="24"/>
        </w:rPr>
        <w:t>30</w:t>
      </w:r>
      <w:r w:rsidR="00505ED4" w:rsidRPr="00505ED4">
        <w:rPr>
          <w:rFonts w:ascii="Times New Roman" w:hAnsi="Times New Roman" w:cs="Times New Roman"/>
          <w:color w:val="000000"/>
          <w:sz w:val="24"/>
          <w:szCs w:val="24"/>
        </w:rPr>
        <w:t>60</w:t>
      </w:r>
      <w:r w:rsidRPr="00505ED4">
        <w:rPr>
          <w:rFonts w:ascii="Times New Roman" w:hAnsi="Times New Roman" w:cs="Times New Roman"/>
          <w:color w:val="000000"/>
          <w:sz w:val="24"/>
          <w:szCs w:val="24"/>
        </w:rPr>
        <w:t>-из них</w:t>
      </w:r>
      <w:r w:rsidRPr="007018A8">
        <w:rPr>
          <w:rFonts w:ascii="Times New Roman" w:hAnsi="Times New Roman" w:cs="Times New Roman"/>
          <w:color w:val="000000"/>
          <w:sz w:val="24"/>
          <w:szCs w:val="24"/>
        </w:rPr>
        <w:t xml:space="preserve"> на территории Республик</w:t>
      </w:r>
      <w:r w:rsidR="00C7626C" w:rsidRPr="007018A8">
        <w:rPr>
          <w:rFonts w:ascii="Times New Roman" w:hAnsi="Times New Roman" w:cs="Times New Roman"/>
          <w:color w:val="000000"/>
          <w:sz w:val="24"/>
          <w:szCs w:val="24"/>
        </w:rPr>
        <w:t>и</w:t>
      </w:r>
      <w:r w:rsidRPr="007018A8">
        <w:rPr>
          <w:rFonts w:ascii="Times New Roman" w:hAnsi="Times New Roman" w:cs="Times New Roman"/>
          <w:color w:val="000000"/>
          <w:sz w:val="24"/>
          <w:szCs w:val="24"/>
        </w:rPr>
        <w:t xml:space="preserve"> Калмыкия)</w:t>
      </w:r>
      <w:r w:rsidR="002B645E" w:rsidRPr="007018A8">
        <w:rPr>
          <w:rFonts w:ascii="Times New Roman" w:hAnsi="Times New Roman" w:cs="Times New Roman"/>
          <w:color w:val="000000"/>
          <w:sz w:val="24"/>
          <w:szCs w:val="24"/>
        </w:rPr>
        <w:t>.</w:t>
      </w:r>
    </w:p>
    <w:p w:rsidR="00C2290E" w:rsidRPr="00C12980" w:rsidRDefault="00C2290E" w:rsidP="003F700C">
      <w:pPr>
        <w:spacing w:after="0" w:line="360" w:lineRule="auto"/>
        <w:jc w:val="both"/>
        <w:rPr>
          <w:rFonts w:ascii="Times New Roman" w:hAnsi="Times New Roman" w:cs="Times New Roman"/>
          <w:color w:val="000000"/>
          <w:sz w:val="24"/>
          <w:szCs w:val="24"/>
        </w:rPr>
      </w:pPr>
      <w:r w:rsidRPr="00C12980">
        <w:rPr>
          <w:rFonts w:ascii="Times New Roman" w:hAnsi="Times New Roman" w:cs="Times New Roman"/>
          <w:b/>
          <w:color w:val="000000"/>
          <w:sz w:val="24"/>
          <w:szCs w:val="24"/>
          <w:u w:val="single"/>
        </w:rPr>
        <w:t>ВЧУ</w:t>
      </w:r>
      <w:r w:rsidRPr="00C12980">
        <w:rPr>
          <w:rFonts w:ascii="Times New Roman" w:hAnsi="Times New Roman" w:cs="Times New Roman"/>
          <w:color w:val="000000"/>
          <w:sz w:val="24"/>
          <w:szCs w:val="24"/>
        </w:rPr>
        <w:t xml:space="preserve"> </w:t>
      </w:r>
      <w:r w:rsidR="002B645E" w:rsidRPr="00C12980">
        <w:rPr>
          <w:rFonts w:ascii="Times New Roman" w:hAnsi="Times New Roman" w:cs="Times New Roman"/>
          <w:color w:val="000000"/>
          <w:sz w:val="24"/>
          <w:szCs w:val="24"/>
        </w:rPr>
        <w:t>–</w:t>
      </w:r>
      <w:r w:rsidRPr="00C12980">
        <w:rPr>
          <w:rFonts w:ascii="Times New Roman" w:hAnsi="Times New Roman" w:cs="Times New Roman"/>
          <w:color w:val="000000"/>
          <w:sz w:val="24"/>
          <w:szCs w:val="24"/>
        </w:rPr>
        <w:t xml:space="preserve"> 16</w:t>
      </w:r>
      <w:r w:rsidR="00C7626C" w:rsidRPr="00C12980">
        <w:rPr>
          <w:rFonts w:ascii="Times New Roman" w:hAnsi="Times New Roman" w:cs="Times New Roman"/>
          <w:color w:val="000000"/>
          <w:sz w:val="24"/>
          <w:szCs w:val="24"/>
        </w:rPr>
        <w:t>6</w:t>
      </w:r>
      <w:r w:rsidR="002B645E" w:rsidRPr="00C12980">
        <w:rPr>
          <w:rFonts w:ascii="Times New Roman" w:hAnsi="Times New Roman" w:cs="Times New Roman"/>
          <w:color w:val="000000"/>
          <w:sz w:val="24"/>
          <w:szCs w:val="24"/>
        </w:rPr>
        <w:t>.</w:t>
      </w:r>
    </w:p>
    <w:p w:rsidR="00527CF0" w:rsidRPr="00AC3BB0" w:rsidRDefault="00527CF0" w:rsidP="003F700C">
      <w:pPr>
        <w:spacing w:after="0" w:line="360" w:lineRule="auto"/>
        <w:jc w:val="both"/>
        <w:rPr>
          <w:rFonts w:ascii="Times New Roman" w:hAnsi="Times New Roman" w:cs="Times New Roman"/>
          <w:color w:val="000000"/>
          <w:sz w:val="24"/>
          <w:szCs w:val="24"/>
        </w:rPr>
      </w:pPr>
      <w:r w:rsidRPr="00AC3BB0">
        <w:rPr>
          <w:rFonts w:ascii="Times New Roman" w:hAnsi="Times New Roman" w:cs="Times New Roman"/>
          <w:b/>
          <w:color w:val="000000"/>
          <w:sz w:val="24"/>
          <w:szCs w:val="24"/>
          <w:u w:val="single"/>
        </w:rPr>
        <w:t>франкировальные машины</w:t>
      </w:r>
      <w:r w:rsidRPr="00AC3BB0">
        <w:rPr>
          <w:rFonts w:ascii="Times New Roman" w:hAnsi="Times New Roman" w:cs="Times New Roman"/>
          <w:color w:val="000000"/>
          <w:sz w:val="24"/>
          <w:szCs w:val="24"/>
        </w:rPr>
        <w:tab/>
      </w:r>
      <w:r w:rsidR="00DC0382" w:rsidRPr="00AC3BB0">
        <w:rPr>
          <w:rFonts w:ascii="Times New Roman" w:hAnsi="Times New Roman" w:cs="Times New Roman"/>
          <w:color w:val="000000"/>
          <w:sz w:val="24"/>
          <w:szCs w:val="24"/>
          <w:u w:val="single"/>
        </w:rPr>
        <w:t xml:space="preserve">- </w:t>
      </w:r>
      <w:r w:rsidRPr="00AC3BB0">
        <w:rPr>
          <w:rFonts w:ascii="Times New Roman" w:hAnsi="Times New Roman" w:cs="Times New Roman"/>
          <w:color w:val="000000"/>
          <w:sz w:val="24"/>
          <w:szCs w:val="24"/>
          <w:u w:val="single"/>
        </w:rPr>
        <w:t>2</w:t>
      </w:r>
      <w:r w:rsidR="00AC3BB0" w:rsidRPr="00AC3BB0">
        <w:rPr>
          <w:rFonts w:ascii="Times New Roman" w:hAnsi="Times New Roman" w:cs="Times New Roman"/>
          <w:color w:val="000000"/>
          <w:sz w:val="24"/>
          <w:szCs w:val="24"/>
          <w:u w:val="single"/>
        </w:rPr>
        <w:t>2</w:t>
      </w:r>
      <w:r w:rsidR="00AC3BB0">
        <w:rPr>
          <w:rFonts w:ascii="Times New Roman" w:hAnsi="Times New Roman" w:cs="Times New Roman"/>
          <w:color w:val="000000"/>
          <w:sz w:val="24"/>
          <w:szCs w:val="24"/>
          <w:u w:val="single"/>
        </w:rPr>
        <w:t>3</w:t>
      </w:r>
      <w:r w:rsidRPr="00AC3BB0">
        <w:rPr>
          <w:rFonts w:ascii="Times New Roman" w:hAnsi="Times New Roman" w:cs="Times New Roman"/>
          <w:b/>
          <w:color w:val="000000"/>
          <w:sz w:val="24"/>
          <w:szCs w:val="24"/>
          <w:u w:val="single"/>
        </w:rPr>
        <w:t xml:space="preserve"> </w:t>
      </w:r>
      <w:r w:rsidRPr="00AC3BB0">
        <w:rPr>
          <w:rFonts w:ascii="Times New Roman" w:hAnsi="Times New Roman" w:cs="Times New Roman"/>
          <w:color w:val="000000"/>
          <w:sz w:val="24"/>
          <w:szCs w:val="24"/>
        </w:rPr>
        <w:t>(</w:t>
      </w:r>
      <w:r w:rsidR="00273B54" w:rsidRPr="00AC3BB0">
        <w:rPr>
          <w:rFonts w:ascii="Times New Roman" w:hAnsi="Times New Roman" w:cs="Times New Roman"/>
          <w:color w:val="000000"/>
          <w:sz w:val="24"/>
          <w:szCs w:val="24"/>
        </w:rPr>
        <w:t>3</w:t>
      </w:r>
      <w:r w:rsidR="00AC3BB0" w:rsidRPr="00AC3BB0">
        <w:rPr>
          <w:rFonts w:ascii="Times New Roman" w:hAnsi="Times New Roman" w:cs="Times New Roman"/>
          <w:color w:val="000000"/>
          <w:sz w:val="24"/>
          <w:szCs w:val="24"/>
        </w:rPr>
        <w:t>2</w:t>
      </w:r>
      <w:r w:rsidRPr="00AC3BB0">
        <w:rPr>
          <w:rFonts w:ascii="Times New Roman" w:hAnsi="Times New Roman" w:cs="Times New Roman"/>
          <w:color w:val="000000"/>
          <w:sz w:val="24"/>
          <w:szCs w:val="24"/>
        </w:rPr>
        <w:t>-из них на территории Республик</w:t>
      </w:r>
      <w:r w:rsidR="00C7626C" w:rsidRPr="00AC3BB0">
        <w:rPr>
          <w:rFonts w:ascii="Times New Roman" w:hAnsi="Times New Roman" w:cs="Times New Roman"/>
          <w:color w:val="000000"/>
          <w:sz w:val="24"/>
          <w:szCs w:val="24"/>
        </w:rPr>
        <w:t>и</w:t>
      </w:r>
      <w:r w:rsidRPr="00AC3BB0">
        <w:rPr>
          <w:rFonts w:ascii="Times New Roman" w:hAnsi="Times New Roman" w:cs="Times New Roman"/>
          <w:color w:val="000000"/>
          <w:sz w:val="24"/>
          <w:szCs w:val="24"/>
        </w:rPr>
        <w:t xml:space="preserve"> Калмыкия)</w:t>
      </w:r>
      <w:r w:rsidR="002B645E" w:rsidRPr="00AC3BB0">
        <w:rPr>
          <w:rFonts w:ascii="Times New Roman" w:hAnsi="Times New Roman" w:cs="Times New Roman"/>
          <w:color w:val="000000"/>
          <w:sz w:val="24"/>
          <w:szCs w:val="24"/>
        </w:rPr>
        <w:t>.</w:t>
      </w:r>
    </w:p>
    <w:p w:rsidR="003F06A1" w:rsidRDefault="003F06A1" w:rsidP="003F700C">
      <w:pPr>
        <w:spacing w:after="0" w:line="240" w:lineRule="auto"/>
        <w:ind w:firstLine="709"/>
        <w:jc w:val="both"/>
        <w:rPr>
          <w:rFonts w:ascii="Times New Roman" w:eastAsia="Times New Roman" w:hAnsi="Times New Roman" w:cs="Times New Roman"/>
          <w:sz w:val="26"/>
          <w:szCs w:val="26"/>
          <w:highlight w:val="yellow"/>
          <w:lang w:eastAsia="ru-RU"/>
        </w:rPr>
      </w:pPr>
    </w:p>
    <w:p w:rsidR="00C312B8" w:rsidRDefault="00C312B8" w:rsidP="003F700C">
      <w:pPr>
        <w:spacing w:after="0" w:line="240" w:lineRule="auto"/>
        <w:ind w:firstLine="709"/>
        <w:jc w:val="both"/>
        <w:rPr>
          <w:rFonts w:ascii="Times New Roman" w:eastAsia="Times New Roman" w:hAnsi="Times New Roman" w:cs="Times New Roman"/>
          <w:sz w:val="26"/>
          <w:szCs w:val="26"/>
          <w:highlight w:val="yellow"/>
          <w:lang w:eastAsia="ru-RU"/>
        </w:rPr>
      </w:pPr>
    </w:p>
    <w:p w:rsidR="00C312B8" w:rsidRPr="009A4102" w:rsidRDefault="00C312B8" w:rsidP="003F700C">
      <w:pPr>
        <w:spacing w:after="0" w:line="240" w:lineRule="auto"/>
        <w:ind w:firstLine="709"/>
        <w:jc w:val="both"/>
        <w:rPr>
          <w:rFonts w:ascii="Times New Roman" w:eastAsia="Times New Roman" w:hAnsi="Times New Roman" w:cs="Times New Roman"/>
          <w:sz w:val="26"/>
          <w:szCs w:val="26"/>
          <w:highlight w:val="yellow"/>
          <w:lang w:eastAsia="ru-RU"/>
        </w:rPr>
      </w:pPr>
    </w:p>
    <w:p w:rsidR="005968B2" w:rsidRPr="00D64A03"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D64A03">
        <w:rPr>
          <w:rFonts w:ascii="Times New Roman" w:eastAsia="Times New Roman" w:hAnsi="Times New Roman" w:cs="Times New Roman"/>
          <w:sz w:val="26"/>
          <w:szCs w:val="26"/>
          <w:lang w:eastAsia="ru-RU"/>
        </w:rPr>
        <w:lastRenderedPageBreak/>
        <w:t>Полномочия выполняют – 1</w:t>
      </w:r>
      <w:r w:rsidR="005161DC" w:rsidRPr="00D64A03">
        <w:rPr>
          <w:rFonts w:ascii="Times New Roman" w:eastAsia="Times New Roman" w:hAnsi="Times New Roman" w:cs="Times New Roman"/>
          <w:sz w:val="26"/>
          <w:szCs w:val="26"/>
          <w:lang w:eastAsia="ru-RU"/>
        </w:rPr>
        <w:t>6</w:t>
      </w:r>
      <w:r w:rsidRPr="00D64A03">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9A4102"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C12980"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C12980">
              <w:rPr>
                <w:rFonts w:ascii="Times New Roman" w:eastAsia="Times New Roman" w:hAnsi="Times New Roman" w:cs="Times New Roman"/>
                <w:b/>
                <w:i/>
                <w:color w:val="000000"/>
                <w:sz w:val="20"/>
                <w:szCs w:val="20"/>
                <w:lang w:eastAsia="ru-RU"/>
              </w:rPr>
              <w:t>Предметы надзора</w:t>
            </w:r>
          </w:p>
        </w:tc>
      </w:tr>
      <w:tr w:rsidR="00DD62F0" w:rsidRPr="009A4102" w:rsidTr="00DD62F0">
        <w:tc>
          <w:tcPr>
            <w:tcW w:w="2570" w:type="pct"/>
          </w:tcPr>
          <w:p w:rsidR="00DD62F0" w:rsidRPr="00C12980" w:rsidRDefault="00DD62F0"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DD62F0" w:rsidRPr="00C12980" w:rsidRDefault="00C12980" w:rsidP="00C12980">
            <w:pPr>
              <w:spacing w:after="0" w:line="240" w:lineRule="auto"/>
              <w:jc w:val="center"/>
              <w:rPr>
                <w:rFonts w:ascii="Times New Roman" w:eastAsia="Times New Roman" w:hAnsi="Times New Roman" w:cs="Times New Roman"/>
                <w:b/>
                <w:color w:val="000000"/>
                <w:sz w:val="18"/>
                <w:szCs w:val="18"/>
                <w:lang w:eastAsia="ru-RU"/>
              </w:rPr>
            </w:pPr>
            <w:r w:rsidRPr="00C12980">
              <w:rPr>
                <w:rFonts w:ascii="Times New Roman" w:eastAsia="Times New Roman" w:hAnsi="Times New Roman" w:cs="Times New Roman"/>
                <w:b/>
                <w:color w:val="000000"/>
                <w:sz w:val="18"/>
                <w:szCs w:val="18"/>
                <w:lang w:eastAsia="ru-RU"/>
              </w:rPr>
              <w:t>01</w:t>
            </w:r>
            <w:r w:rsidR="00DD62F0" w:rsidRPr="00C12980">
              <w:rPr>
                <w:rFonts w:ascii="Times New Roman" w:eastAsia="Times New Roman" w:hAnsi="Times New Roman" w:cs="Times New Roman"/>
                <w:b/>
                <w:color w:val="000000"/>
                <w:sz w:val="18"/>
                <w:szCs w:val="18"/>
                <w:lang w:eastAsia="ru-RU"/>
              </w:rPr>
              <w:t>.</w:t>
            </w:r>
            <w:r w:rsidRPr="00C12980">
              <w:rPr>
                <w:rFonts w:ascii="Times New Roman" w:eastAsia="Times New Roman" w:hAnsi="Times New Roman" w:cs="Times New Roman"/>
                <w:b/>
                <w:color w:val="000000"/>
                <w:sz w:val="18"/>
                <w:szCs w:val="18"/>
                <w:lang w:eastAsia="ru-RU"/>
              </w:rPr>
              <w:t>04.2014</w:t>
            </w:r>
          </w:p>
        </w:tc>
        <w:tc>
          <w:tcPr>
            <w:tcW w:w="1241" w:type="pct"/>
            <w:shd w:val="clear" w:color="auto" w:fill="D9D9D9" w:themeFill="background1" w:themeFillShade="D9"/>
          </w:tcPr>
          <w:p w:rsidR="00DD62F0" w:rsidRPr="00C12980" w:rsidRDefault="00C12980" w:rsidP="00C12980">
            <w:pPr>
              <w:spacing w:after="0" w:line="240" w:lineRule="auto"/>
              <w:jc w:val="center"/>
              <w:rPr>
                <w:rFonts w:ascii="Times New Roman" w:eastAsia="Times New Roman" w:hAnsi="Times New Roman" w:cs="Times New Roman"/>
                <w:b/>
                <w:color w:val="000000"/>
                <w:sz w:val="18"/>
                <w:szCs w:val="18"/>
                <w:lang w:eastAsia="ru-RU"/>
              </w:rPr>
            </w:pPr>
            <w:r w:rsidRPr="00C12980">
              <w:rPr>
                <w:rFonts w:ascii="Times New Roman" w:eastAsia="Times New Roman" w:hAnsi="Times New Roman" w:cs="Times New Roman"/>
                <w:b/>
                <w:color w:val="000000"/>
                <w:sz w:val="18"/>
                <w:szCs w:val="18"/>
                <w:lang w:eastAsia="ru-RU"/>
              </w:rPr>
              <w:t>01</w:t>
            </w:r>
            <w:r w:rsidR="00DD62F0" w:rsidRPr="00C12980">
              <w:rPr>
                <w:rFonts w:ascii="Times New Roman" w:eastAsia="Times New Roman" w:hAnsi="Times New Roman" w:cs="Times New Roman"/>
                <w:b/>
                <w:color w:val="000000"/>
                <w:sz w:val="18"/>
                <w:szCs w:val="18"/>
                <w:lang w:eastAsia="ru-RU"/>
              </w:rPr>
              <w:t>.</w:t>
            </w:r>
            <w:r w:rsidRPr="00C12980">
              <w:rPr>
                <w:rFonts w:ascii="Times New Roman" w:eastAsia="Times New Roman" w:hAnsi="Times New Roman" w:cs="Times New Roman"/>
                <w:b/>
                <w:color w:val="000000"/>
                <w:sz w:val="18"/>
                <w:szCs w:val="18"/>
                <w:lang w:eastAsia="ru-RU"/>
              </w:rPr>
              <w:t>04.2015</w:t>
            </w:r>
          </w:p>
        </w:tc>
      </w:tr>
      <w:tr w:rsidR="00DD62F0" w:rsidRPr="009A4102" w:rsidTr="00DD62F0">
        <w:tc>
          <w:tcPr>
            <w:tcW w:w="2570" w:type="pct"/>
          </w:tcPr>
          <w:p w:rsidR="00DD62F0" w:rsidRPr="00C12980"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C12980">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DD62F0" w:rsidRPr="009A4102" w:rsidRDefault="001E113A" w:rsidP="00C312B8">
            <w:pPr>
              <w:spacing w:after="0" w:line="240" w:lineRule="auto"/>
              <w:jc w:val="center"/>
              <w:rPr>
                <w:rFonts w:ascii="Times New Roman" w:eastAsia="Times New Roman" w:hAnsi="Times New Roman" w:cs="Times New Roman"/>
                <w:color w:val="000000"/>
                <w:sz w:val="20"/>
                <w:szCs w:val="20"/>
                <w:highlight w:val="yellow"/>
                <w:lang w:eastAsia="ru-RU"/>
              </w:rPr>
            </w:pPr>
            <w:r w:rsidRPr="00C312B8">
              <w:rPr>
                <w:rFonts w:ascii="Times New Roman" w:eastAsia="Times New Roman" w:hAnsi="Times New Roman" w:cs="Times New Roman"/>
                <w:color w:val="000000"/>
                <w:sz w:val="20"/>
                <w:szCs w:val="20"/>
                <w:lang w:eastAsia="ru-RU"/>
              </w:rPr>
              <w:t>6</w:t>
            </w:r>
            <w:r w:rsidR="00C312B8" w:rsidRPr="00C312B8">
              <w:rPr>
                <w:rFonts w:ascii="Times New Roman" w:eastAsia="Times New Roman" w:hAnsi="Times New Roman" w:cs="Times New Roman"/>
                <w:color w:val="000000"/>
                <w:sz w:val="20"/>
                <w:szCs w:val="20"/>
                <w:lang w:eastAsia="ru-RU"/>
              </w:rPr>
              <w:t>421</w:t>
            </w:r>
            <w:r w:rsidR="001E4744" w:rsidRPr="00C312B8">
              <w:rPr>
                <w:rFonts w:ascii="Times New Roman" w:eastAsia="Times New Roman" w:hAnsi="Times New Roman" w:cs="Times New Roman"/>
                <w:color w:val="000000"/>
                <w:sz w:val="20"/>
                <w:szCs w:val="20"/>
                <w:lang w:eastAsia="ru-RU"/>
              </w:rPr>
              <w:t>/</w:t>
            </w:r>
            <w:r w:rsidR="00C312B8" w:rsidRPr="00C312B8">
              <w:rPr>
                <w:rFonts w:ascii="Times New Roman" w:eastAsia="Times New Roman" w:hAnsi="Times New Roman" w:cs="Times New Roman"/>
                <w:color w:val="000000"/>
                <w:sz w:val="20"/>
                <w:szCs w:val="20"/>
                <w:lang w:eastAsia="ru-RU"/>
              </w:rPr>
              <w:t>401</w:t>
            </w:r>
            <w:r w:rsidRPr="00C312B8">
              <w:rPr>
                <w:rFonts w:ascii="Times New Roman" w:eastAsia="Times New Roman" w:hAnsi="Times New Roman" w:cs="Times New Roman"/>
                <w:color w:val="000000"/>
                <w:sz w:val="20"/>
                <w:szCs w:val="20"/>
                <w:lang w:eastAsia="ru-RU"/>
              </w:rPr>
              <w:t>,3</w:t>
            </w:r>
          </w:p>
        </w:tc>
        <w:tc>
          <w:tcPr>
            <w:tcW w:w="1241" w:type="pct"/>
            <w:shd w:val="clear" w:color="auto" w:fill="D9D9D9" w:themeFill="background1" w:themeFillShade="D9"/>
          </w:tcPr>
          <w:p w:rsidR="00DD62F0" w:rsidRPr="009A4102" w:rsidRDefault="00CA404F" w:rsidP="000134C6">
            <w:pPr>
              <w:spacing w:after="0" w:line="240" w:lineRule="auto"/>
              <w:jc w:val="center"/>
              <w:rPr>
                <w:rFonts w:ascii="Times New Roman" w:eastAsia="Times New Roman" w:hAnsi="Times New Roman" w:cs="Times New Roman"/>
                <w:color w:val="000000"/>
                <w:sz w:val="20"/>
                <w:szCs w:val="20"/>
                <w:highlight w:val="yellow"/>
                <w:lang w:eastAsia="ru-RU"/>
              </w:rPr>
            </w:pPr>
            <w:r w:rsidRPr="000134C6">
              <w:rPr>
                <w:rFonts w:ascii="Times New Roman" w:eastAsia="Times New Roman" w:hAnsi="Times New Roman" w:cs="Times New Roman"/>
                <w:color w:val="000000"/>
                <w:sz w:val="20"/>
                <w:szCs w:val="20"/>
                <w:lang w:eastAsia="ru-RU"/>
              </w:rPr>
              <w:t>7</w:t>
            </w:r>
            <w:r w:rsidR="000134C6" w:rsidRPr="000134C6">
              <w:rPr>
                <w:rFonts w:ascii="Times New Roman" w:eastAsia="Times New Roman" w:hAnsi="Times New Roman" w:cs="Times New Roman"/>
                <w:color w:val="000000"/>
                <w:sz w:val="20"/>
                <w:szCs w:val="20"/>
                <w:lang w:eastAsia="ru-RU"/>
              </w:rPr>
              <w:t>525</w:t>
            </w:r>
            <w:r w:rsidRPr="000134C6">
              <w:rPr>
                <w:rFonts w:ascii="Times New Roman" w:eastAsia="Times New Roman" w:hAnsi="Times New Roman" w:cs="Times New Roman"/>
                <w:color w:val="000000"/>
                <w:sz w:val="20"/>
                <w:szCs w:val="20"/>
                <w:lang w:eastAsia="ru-RU"/>
              </w:rPr>
              <w:t>/</w:t>
            </w:r>
            <w:r w:rsidR="001E113A" w:rsidRPr="000134C6">
              <w:rPr>
                <w:rFonts w:ascii="Times New Roman" w:eastAsia="Times New Roman" w:hAnsi="Times New Roman" w:cs="Times New Roman"/>
                <w:color w:val="000000"/>
                <w:sz w:val="20"/>
                <w:szCs w:val="20"/>
                <w:lang w:eastAsia="ru-RU"/>
              </w:rPr>
              <w:t>4</w:t>
            </w:r>
            <w:r w:rsidR="000134C6" w:rsidRPr="000134C6">
              <w:rPr>
                <w:rFonts w:ascii="Times New Roman" w:eastAsia="Times New Roman" w:hAnsi="Times New Roman" w:cs="Times New Roman"/>
                <w:color w:val="000000"/>
                <w:sz w:val="20"/>
                <w:szCs w:val="20"/>
                <w:lang w:eastAsia="ru-RU"/>
              </w:rPr>
              <w:t>70,3</w:t>
            </w:r>
          </w:p>
        </w:tc>
      </w:tr>
      <w:tr w:rsidR="00DD62F0" w:rsidRPr="009A4102" w:rsidTr="00DD62F0">
        <w:tc>
          <w:tcPr>
            <w:tcW w:w="2570" w:type="pct"/>
          </w:tcPr>
          <w:p w:rsidR="00DD62F0" w:rsidRPr="00C12980"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C12980">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DD62F0" w:rsidRPr="009A4102" w:rsidRDefault="00C312B8" w:rsidP="00C312B8">
            <w:pPr>
              <w:spacing w:after="0" w:line="240" w:lineRule="auto"/>
              <w:jc w:val="center"/>
              <w:rPr>
                <w:rFonts w:ascii="Times New Roman" w:eastAsia="Times New Roman" w:hAnsi="Times New Roman" w:cs="Times New Roman"/>
                <w:color w:val="000000"/>
                <w:sz w:val="20"/>
                <w:szCs w:val="20"/>
                <w:highlight w:val="yellow"/>
                <w:lang w:eastAsia="ru-RU"/>
              </w:rPr>
            </w:pPr>
            <w:r w:rsidRPr="00C312B8">
              <w:rPr>
                <w:rFonts w:ascii="Times New Roman" w:eastAsia="Times New Roman" w:hAnsi="Times New Roman" w:cs="Times New Roman"/>
                <w:color w:val="000000"/>
                <w:sz w:val="20"/>
                <w:szCs w:val="20"/>
                <w:lang w:eastAsia="ru-RU"/>
              </w:rPr>
              <w:t>33181</w:t>
            </w:r>
            <w:r w:rsidR="001E4744" w:rsidRPr="00C312B8">
              <w:rPr>
                <w:rFonts w:ascii="Times New Roman" w:eastAsia="Times New Roman" w:hAnsi="Times New Roman" w:cs="Times New Roman"/>
                <w:color w:val="000000"/>
                <w:sz w:val="20"/>
                <w:szCs w:val="20"/>
                <w:lang w:eastAsia="ru-RU"/>
              </w:rPr>
              <w:t>/</w:t>
            </w:r>
            <w:r w:rsidR="00152D05" w:rsidRPr="00C312B8">
              <w:rPr>
                <w:rFonts w:ascii="Times New Roman" w:eastAsia="Times New Roman" w:hAnsi="Times New Roman" w:cs="Times New Roman"/>
                <w:color w:val="000000"/>
                <w:sz w:val="20"/>
                <w:szCs w:val="20"/>
                <w:lang w:eastAsia="ru-RU"/>
              </w:rPr>
              <w:t>20</w:t>
            </w:r>
            <w:r w:rsidRPr="00C312B8">
              <w:rPr>
                <w:rFonts w:ascii="Times New Roman" w:eastAsia="Times New Roman" w:hAnsi="Times New Roman" w:cs="Times New Roman"/>
                <w:color w:val="000000"/>
                <w:sz w:val="20"/>
                <w:szCs w:val="20"/>
                <w:lang w:eastAsia="ru-RU"/>
              </w:rPr>
              <w:t>73,8</w:t>
            </w:r>
          </w:p>
        </w:tc>
        <w:tc>
          <w:tcPr>
            <w:tcW w:w="1241" w:type="pct"/>
            <w:shd w:val="clear" w:color="auto" w:fill="D9D9D9" w:themeFill="background1" w:themeFillShade="D9"/>
          </w:tcPr>
          <w:p w:rsidR="00DD62F0" w:rsidRPr="009A4102" w:rsidRDefault="00152D05" w:rsidP="00C312B8">
            <w:pPr>
              <w:spacing w:after="0" w:line="240" w:lineRule="auto"/>
              <w:jc w:val="center"/>
              <w:rPr>
                <w:rFonts w:ascii="Times New Roman" w:eastAsia="Times New Roman" w:hAnsi="Times New Roman" w:cs="Times New Roman"/>
                <w:color w:val="000000"/>
                <w:sz w:val="20"/>
                <w:szCs w:val="20"/>
                <w:highlight w:val="yellow"/>
                <w:lang w:eastAsia="ru-RU"/>
              </w:rPr>
            </w:pPr>
            <w:r w:rsidRPr="00C312B8">
              <w:rPr>
                <w:rFonts w:ascii="Times New Roman" w:eastAsia="Times New Roman" w:hAnsi="Times New Roman" w:cs="Times New Roman"/>
                <w:color w:val="000000"/>
                <w:sz w:val="20"/>
                <w:szCs w:val="20"/>
                <w:lang w:eastAsia="ru-RU"/>
              </w:rPr>
              <w:t>3</w:t>
            </w:r>
            <w:r w:rsidR="00C312B8" w:rsidRPr="00C312B8">
              <w:rPr>
                <w:rFonts w:ascii="Times New Roman" w:eastAsia="Times New Roman" w:hAnsi="Times New Roman" w:cs="Times New Roman"/>
                <w:color w:val="000000"/>
                <w:sz w:val="20"/>
                <w:szCs w:val="20"/>
                <w:lang w:eastAsia="ru-RU"/>
              </w:rPr>
              <w:t>4196</w:t>
            </w:r>
            <w:r w:rsidR="00DD62F0" w:rsidRPr="00C312B8">
              <w:rPr>
                <w:rFonts w:ascii="Times New Roman" w:eastAsia="Times New Roman" w:hAnsi="Times New Roman" w:cs="Times New Roman"/>
                <w:color w:val="000000"/>
                <w:sz w:val="20"/>
                <w:szCs w:val="20"/>
                <w:lang w:eastAsia="ru-RU"/>
              </w:rPr>
              <w:t>/</w:t>
            </w:r>
            <w:r w:rsidRPr="00C312B8">
              <w:rPr>
                <w:rFonts w:ascii="Times New Roman" w:eastAsia="Times New Roman" w:hAnsi="Times New Roman" w:cs="Times New Roman"/>
                <w:color w:val="000000"/>
                <w:sz w:val="20"/>
                <w:szCs w:val="20"/>
                <w:lang w:eastAsia="ru-RU"/>
              </w:rPr>
              <w:t>213</w:t>
            </w:r>
            <w:r w:rsidR="00C312B8" w:rsidRPr="00C312B8">
              <w:rPr>
                <w:rFonts w:ascii="Times New Roman" w:eastAsia="Times New Roman" w:hAnsi="Times New Roman" w:cs="Times New Roman"/>
                <w:color w:val="000000"/>
                <w:sz w:val="20"/>
                <w:szCs w:val="20"/>
                <w:lang w:eastAsia="ru-RU"/>
              </w:rPr>
              <w:t>7,3</w:t>
            </w:r>
          </w:p>
        </w:tc>
      </w:tr>
      <w:tr w:rsidR="00DD62F0" w:rsidRPr="009A4102" w:rsidTr="00152D05">
        <w:trPr>
          <w:trHeight w:val="70"/>
        </w:trPr>
        <w:tc>
          <w:tcPr>
            <w:tcW w:w="2570" w:type="pct"/>
          </w:tcPr>
          <w:p w:rsidR="00DD62F0" w:rsidRPr="00C12980"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C12980">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9A4102" w:rsidRDefault="00F0034C" w:rsidP="00C312B8">
            <w:pPr>
              <w:spacing w:after="0" w:line="240" w:lineRule="auto"/>
              <w:jc w:val="center"/>
              <w:rPr>
                <w:rFonts w:ascii="Times New Roman" w:eastAsia="Times New Roman" w:hAnsi="Times New Roman" w:cs="Times New Roman"/>
                <w:color w:val="000000"/>
                <w:sz w:val="20"/>
                <w:szCs w:val="20"/>
                <w:highlight w:val="yellow"/>
                <w:lang w:eastAsia="ru-RU"/>
              </w:rPr>
            </w:pPr>
            <w:r w:rsidRPr="00C312B8">
              <w:rPr>
                <w:rFonts w:ascii="Times New Roman" w:eastAsia="Times New Roman" w:hAnsi="Times New Roman" w:cs="Times New Roman"/>
                <w:color w:val="000000"/>
                <w:sz w:val="20"/>
                <w:szCs w:val="20"/>
                <w:lang w:eastAsia="ru-RU"/>
              </w:rPr>
              <w:t>2</w:t>
            </w:r>
            <w:r w:rsidR="00152D05" w:rsidRPr="00C312B8">
              <w:rPr>
                <w:rFonts w:ascii="Times New Roman" w:eastAsia="Times New Roman" w:hAnsi="Times New Roman" w:cs="Times New Roman"/>
                <w:color w:val="000000"/>
                <w:sz w:val="20"/>
                <w:szCs w:val="20"/>
                <w:lang w:eastAsia="ru-RU"/>
              </w:rPr>
              <w:t>1</w:t>
            </w:r>
            <w:r w:rsidR="00C312B8" w:rsidRPr="00C312B8">
              <w:rPr>
                <w:rFonts w:ascii="Times New Roman" w:eastAsia="Times New Roman" w:hAnsi="Times New Roman" w:cs="Times New Roman"/>
                <w:color w:val="000000"/>
                <w:sz w:val="20"/>
                <w:szCs w:val="20"/>
                <w:lang w:eastAsia="ru-RU"/>
              </w:rPr>
              <w:t>2</w:t>
            </w:r>
            <w:r w:rsidR="001E4744" w:rsidRPr="00C312B8">
              <w:rPr>
                <w:rFonts w:ascii="Times New Roman" w:eastAsia="Times New Roman" w:hAnsi="Times New Roman" w:cs="Times New Roman"/>
                <w:color w:val="000000"/>
                <w:sz w:val="20"/>
                <w:szCs w:val="20"/>
                <w:lang w:eastAsia="ru-RU"/>
              </w:rPr>
              <w:t>/1</w:t>
            </w:r>
            <w:r w:rsidRPr="00C312B8">
              <w:rPr>
                <w:rFonts w:ascii="Times New Roman" w:eastAsia="Times New Roman" w:hAnsi="Times New Roman" w:cs="Times New Roman"/>
                <w:color w:val="000000"/>
                <w:sz w:val="20"/>
                <w:szCs w:val="20"/>
                <w:lang w:eastAsia="ru-RU"/>
              </w:rPr>
              <w:t>3</w:t>
            </w:r>
            <w:r w:rsidR="003031C5" w:rsidRPr="00C312B8">
              <w:rPr>
                <w:rFonts w:ascii="Times New Roman" w:eastAsia="Times New Roman" w:hAnsi="Times New Roman" w:cs="Times New Roman"/>
                <w:color w:val="000000"/>
                <w:sz w:val="20"/>
                <w:szCs w:val="20"/>
                <w:lang w:eastAsia="ru-RU"/>
              </w:rPr>
              <w:t>,</w:t>
            </w:r>
            <w:r w:rsidR="00C312B8" w:rsidRPr="00C312B8">
              <w:rPr>
                <w:rFonts w:ascii="Times New Roman" w:eastAsia="Times New Roman" w:hAnsi="Times New Roman" w:cs="Times New Roman"/>
                <w:color w:val="000000"/>
                <w:sz w:val="20"/>
                <w:szCs w:val="20"/>
                <w:lang w:eastAsia="ru-RU"/>
              </w:rPr>
              <w:t>25</w:t>
            </w:r>
          </w:p>
        </w:tc>
        <w:tc>
          <w:tcPr>
            <w:tcW w:w="1241" w:type="pct"/>
            <w:shd w:val="clear" w:color="auto" w:fill="D9D9D9" w:themeFill="background1" w:themeFillShade="D9"/>
          </w:tcPr>
          <w:p w:rsidR="00DD62F0" w:rsidRPr="009A4102" w:rsidRDefault="00F0034C" w:rsidP="00C12980">
            <w:pPr>
              <w:spacing w:after="0" w:line="240" w:lineRule="auto"/>
              <w:jc w:val="center"/>
              <w:rPr>
                <w:rFonts w:ascii="Times New Roman" w:eastAsia="Times New Roman" w:hAnsi="Times New Roman" w:cs="Times New Roman"/>
                <w:color w:val="000000"/>
                <w:sz w:val="20"/>
                <w:szCs w:val="20"/>
                <w:highlight w:val="yellow"/>
                <w:lang w:eastAsia="ru-RU"/>
              </w:rPr>
            </w:pPr>
            <w:r w:rsidRPr="00C12980">
              <w:rPr>
                <w:rFonts w:ascii="Times New Roman" w:eastAsia="Times New Roman" w:hAnsi="Times New Roman" w:cs="Times New Roman"/>
                <w:color w:val="000000"/>
                <w:sz w:val="20"/>
                <w:szCs w:val="20"/>
                <w:lang w:eastAsia="ru-RU"/>
              </w:rPr>
              <w:t>2</w:t>
            </w:r>
            <w:r w:rsidR="00C12980" w:rsidRPr="00C12980">
              <w:rPr>
                <w:rFonts w:ascii="Times New Roman" w:eastAsia="Times New Roman" w:hAnsi="Times New Roman" w:cs="Times New Roman"/>
                <w:color w:val="000000"/>
                <w:sz w:val="20"/>
                <w:szCs w:val="20"/>
                <w:lang w:eastAsia="ru-RU"/>
              </w:rPr>
              <w:t>23</w:t>
            </w:r>
            <w:r w:rsidR="00DD62F0" w:rsidRPr="00C12980">
              <w:rPr>
                <w:rFonts w:ascii="Times New Roman" w:eastAsia="Times New Roman" w:hAnsi="Times New Roman" w:cs="Times New Roman"/>
                <w:color w:val="000000"/>
                <w:sz w:val="20"/>
                <w:szCs w:val="20"/>
                <w:lang w:eastAsia="ru-RU"/>
              </w:rPr>
              <w:t>/</w:t>
            </w:r>
            <w:r w:rsidR="00C12980">
              <w:rPr>
                <w:rFonts w:ascii="Times New Roman" w:eastAsia="Times New Roman" w:hAnsi="Times New Roman" w:cs="Times New Roman"/>
                <w:color w:val="000000"/>
                <w:sz w:val="20"/>
                <w:szCs w:val="20"/>
                <w:lang w:eastAsia="ru-RU"/>
              </w:rPr>
              <w:t>13,94</w:t>
            </w:r>
          </w:p>
        </w:tc>
      </w:tr>
    </w:tbl>
    <w:p w:rsidR="00B16094" w:rsidRPr="009A4102" w:rsidRDefault="00B16094" w:rsidP="003F700C">
      <w:pPr>
        <w:spacing w:after="0" w:line="360" w:lineRule="auto"/>
        <w:ind w:firstLine="709"/>
        <w:jc w:val="both"/>
        <w:rPr>
          <w:rFonts w:ascii="Times New Roman" w:eastAsia="Times New Roman" w:hAnsi="Times New Roman" w:cs="Times New Roman"/>
          <w:b/>
          <w:sz w:val="26"/>
          <w:szCs w:val="26"/>
          <w:highlight w:val="yellow"/>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853"/>
        <w:gridCol w:w="997"/>
        <w:gridCol w:w="1079"/>
        <w:gridCol w:w="1039"/>
        <w:gridCol w:w="12"/>
        <w:gridCol w:w="831"/>
        <w:gridCol w:w="1138"/>
        <w:gridCol w:w="1138"/>
        <w:gridCol w:w="14"/>
        <w:gridCol w:w="1111"/>
      </w:tblGrid>
      <w:tr w:rsidR="00B16094" w:rsidRPr="00420AB6" w:rsidTr="008A35B7">
        <w:tc>
          <w:tcPr>
            <w:tcW w:w="5000" w:type="pct"/>
            <w:gridSpan w:val="11"/>
          </w:tcPr>
          <w:p w:rsidR="00B16094" w:rsidRPr="00420AB6"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420AB6">
              <w:rPr>
                <w:rFonts w:ascii="Times New Roman" w:eastAsia="Times New Roman" w:hAnsi="Times New Roman" w:cs="Times New Roman"/>
                <w:b/>
                <w:i/>
                <w:color w:val="000000"/>
                <w:sz w:val="20"/>
                <w:szCs w:val="20"/>
                <w:lang w:eastAsia="ru-RU"/>
              </w:rPr>
              <w:t>Плановые мероприятия в сфере связи</w:t>
            </w:r>
          </w:p>
        </w:tc>
      </w:tr>
      <w:tr w:rsidR="00B66A45" w:rsidRPr="00420AB6" w:rsidTr="00B558E0">
        <w:trPr>
          <w:trHeight w:val="1038"/>
        </w:trPr>
        <w:tc>
          <w:tcPr>
            <w:tcW w:w="907" w:type="pct"/>
          </w:tcPr>
          <w:p w:rsidR="00B66A45" w:rsidRPr="00420AB6" w:rsidRDefault="00B66A4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1 квартал 2014</w:t>
            </w:r>
          </w:p>
        </w:tc>
        <w:tc>
          <w:tcPr>
            <w:tcW w:w="497" w:type="pct"/>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2 квартал 2014 / 6 месяцев 2014</w:t>
            </w:r>
          </w:p>
        </w:tc>
        <w:tc>
          <w:tcPr>
            <w:tcW w:w="538" w:type="pct"/>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3 квартал 2014 / 9 месяцев 2014</w:t>
            </w:r>
          </w:p>
        </w:tc>
        <w:tc>
          <w:tcPr>
            <w:tcW w:w="518" w:type="pct"/>
            <w:shd w:val="clear" w:color="auto" w:fill="D9D9D9" w:themeFill="background1" w:themeFillShade="D9"/>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4 квартал 2014 / 12 месяцев 2014</w:t>
            </w:r>
          </w:p>
        </w:tc>
        <w:tc>
          <w:tcPr>
            <w:tcW w:w="420" w:type="pct"/>
            <w:gridSpan w:val="2"/>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1 квартал 2015</w:t>
            </w:r>
          </w:p>
        </w:tc>
        <w:tc>
          <w:tcPr>
            <w:tcW w:w="567" w:type="pct"/>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2 квартал 2015 / 6 месяцев 2015</w:t>
            </w:r>
          </w:p>
        </w:tc>
        <w:tc>
          <w:tcPr>
            <w:tcW w:w="567" w:type="pct"/>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3 квартал 2015 / 9 месяцев 2015</w:t>
            </w:r>
          </w:p>
        </w:tc>
        <w:tc>
          <w:tcPr>
            <w:tcW w:w="561" w:type="pct"/>
            <w:gridSpan w:val="2"/>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4 квартал 2015 / 12 месяцев 2015</w:t>
            </w:r>
          </w:p>
        </w:tc>
      </w:tr>
      <w:tr w:rsidR="00B66A45" w:rsidRPr="00420AB6" w:rsidTr="00B558E0">
        <w:tc>
          <w:tcPr>
            <w:tcW w:w="907" w:type="pct"/>
          </w:tcPr>
          <w:p w:rsidR="00B66A45" w:rsidRPr="00420AB6" w:rsidRDefault="00B66A45"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Проведено</w:t>
            </w:r>
          </w:p>
        </w:tc>
        <w:tc>
          <w:tcPr>
            <w:tcW w:w="425" w:type="pct"/>
          </w:tcPr>
          <w:p w:rsidR="00B66A45" w:rsidRPr="00420AB6"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6</w:t>
            </w:r>
          </w:p>
        </w:tc>
        <w:tc>
          <w:tcPr>
            <w:tcW w:w="497" w:type="pct"/>
          </w:tcPr>
          <w:p w:rsidR="00B66A45" w:rsidRPr="00420AB6"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11/17</w:t>
            </w:r>
          </w:p>
        </w:tc>
        <w:tc>
          <w:tcPr>
            <w:tcW w:w="538" w:type="pct"/>
          </w:tcPr>
          <w:p w:rsidR="00B66A45" w:rsidRPr="00420AB6"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7/24</w:t>
            </w:r>
          </w:p>
        </w:tc>
        <w:tc>
          <w:tcPr>
            <w:tcW w:w="518" w:type="pct"/>
            <w:shd w:val="clear" w:color="auto" w:fill="D9D9D9" w:themeFill="background1" w:themeFillShade="D9"/>
          </w:tcPr>
          <w:p w:rsidR="00B66A45" w:rsidRPr="00420AB6" w:rsidRDefault="00B66A45" w:rsidP="00292D8F">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8/32</w:t>
            </w:r>
          </w:p>
        </w:tc>
        <w:tc>
          <w:tcPr>
            <w:tcW w:w="420" w:type="pct"/>
            <w:gridSpan w:val="2"/>
          </w:tcPr>
          <w:p w:rsidR="00B66A45"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5</w:t>
            </w:r>
          </w:p>
        </w:tc>
        <w:tc>
          <w:tcPr>
            <w:tcW w:w="567" w:type="pct"/>
          </w:tcPr>
          <w:p w:rsidR="00B66A45" w:rsidRPr="00420AB6" w:rsidRDefault="00B66A45" w:rsidP="003F700C">
            <w:pPr>
              <w:spacing w:after="0" w:line="240" w:lineRule="auto"/>
              <w:jc w:val="center"/>
              <w:rPr>
                <w:rFonts w:ascii="Times New Roman" w:eastAsia="Times New Roman" w:hAnsi="Times New Roman" w:cs="Times New Roman"/>
                <w:color w:val="000000"/>
                <w:sz w:val="20"/>
                <w:szCs w:val="20"/>
                <w:lang w:eastAsia="ru-RU"/>
              </w:rPr>
            </w:pPr>
          </w:p>
        </w:tc>
        <w:tc>
          <w:tcPr>
            <w:tcW w:w="567" w:type="pct"/>
          </w:tcPr>
          <w:p w:rsidR="00B66A45" w:rsidRPr="00420AB6" w:rsidRDefault="00B66A45" w:rsidP="003F700C">
            <w:pPr>
              <w:spacing w:after="0" w:line="240" w:lineRule="auto"/>
              <w:jc w:val="center"/>
              <w:rPr>
                <w:rFonts w:ascii="Times New Roman" w:eastAsia="Times New Roman" w:hAnsi="Times New Roman" w:cs="Times New Roman"/>
                <w:color w:val="000000"/>
                <w:sz w:val="20"/>
                <w:szCs w:val="20"/>
                <w:lang w:eastAsia="ru-RU"/>
              </w:rPr>
            </w:pPr>
          </w:p>
        </w:tc>
        <w:tc>
          <w:tcPr>
            <w:tcW w:w="561" w:type="pct"/>
            <w:gridSpan w:val="2"/>
          </w:tcPr>
          <w:p w:rsidR="00B66A45" w:rsidRPr="00420AB6" w:rsidRDefault="00B66A45" w:rsidP="003F700C">
            <w:pPr>
              <w:spacing w:after="0" w:line="240" w:lineRule="auto"/>
              <w:jc w:val="center"/>
              <w:rPr>
                <w:rFonts w:ascii="Times New Roman" w:eastAsia="Times New Roman" w:hAnsi="Times New Roman" w:cs="Times New Roman"/>
                <w:color w:val="000000" w:themeColor="text1"/>
                <w:sz w:val="20"/>
                <w:szCs w:val="20"/>
                <w:lang w:eastAsia="ru-RU"/>
              </w:rPr>
            </w:pPr>
          </w:p>
        </w:tc>
      </w:tr>
      <w:tr w:rsidR="00B66A45" w:rsidRPr="00420AB6" w:rsidTr="008A35B7">
        <w:tc>
          <w:tcPr>
            <w:tcW w:w="5000" w:type="pct"/>
            <w:gridSpan w:val="11"/>
          </w:tcPr>
          <w:p w:rsidR="00B66A45" w:rsidRPr="00420AB6" w:rsidRDefault="00B66A45" w:rsidP="003F700C">
            <w:pPr>
              <w:spacing w:after="0" w:line="240" w:lineRule="auto"/>
              <w:jc w:val="center"/>
              <w:rPr>
                <w:rFonts w:ascii="Times New Roman" w:eastAsia="Times New Roman" w:hAnsi="Times New Roman" w:cs="Times New Roman"/>
                <w:b/>
                <w:i/>
                <w:color w:val="000000" w:themeColor="text1"/>
                <w:sz w:val="20"/>
                <w:szCs w:val="20"/>
                <w:lang w:eastAsia="ru-RU"/>
              </w:rPr>
            </w:pPr>
            <w:r w:rsidRPr="00420AB6">
              <w:rPr>
                <w:rFonts w:ascii="Times New Roman" w:eastAsia="Times New Roman" w:hAnsi="Times New Roman" w:cs="Times New Roman"/>
                <w:b/>
                <w:i/>
                <w:color w:val="000000" w:themeColor="text1"/>
                <w:sz w:val="20"/>
                <w:szCs w:val="20"/>
                <w:lang w:eastAsia="ru-RU"/>
              </w:rPr>
              <w:t>Внеплановые мероприятия в сфере связи</w:t>
            </w:r>
          </w:p>
        </w:tc>
      </w:tr>
      <w:tr w:rsidR="00B66A45" w:rsidRPr="00420AB6" w:rsidTr="00B558E0">
        <w:tc>
          <w:tcPr>
            <w:tcW w:w="907" w:type="pct"/>
          </w:tcPr>
          <w:p w:rsidR="00B66A45" w:rsidRPr="00420AB6" w:rsidRDefault="00B66A4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1 квартал 2014</w:t>
            </w:r>
          </w:p>
        </w:tc>
        <w:tc>
          <w:tcPr>
            <w:tcW w:w="497" w:type="pct"/>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2 квартал 2014 / 6 месяцев 2014</w:t>
            </w:r>
          </w:p>
        </w:tc>
        <w:tc>
          <w:tcPr>
            <w:tcW w:w="538" w:type="pct"/>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3 квартал 2014 / 9 месяцев 2014</w:t>
            </w:r>
          </w:p>
        </w:tc>
        <w:tc>
          <w:tcPr>
            <w:tcW w:w="524" w:type="pct"/>
            <w:gridSpan w:val="2"/>
            <w:shd w:val="clear" w:color="auto" w:fill="D9D9D9" w:themeFill="background1" w:themeFillShade="D9"/>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4 квартал 2014 / 12 месяцев 2014</w:t>
            </w:r>
          </w:p>
        </w:tc>
        <w:tc>
          <w:tcPr>
            <w:tcW w:w="414" w:type="pct"/>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1 квартал 2015</w:t>
            </w:r>
          </w:p>
        </w:tc>
        <w:tc>
          <w:tcPr>
            <w:tcW w:w="567" w:type="pct"/>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2 квартал 2015 / 6 месяцев 2015</w:t>
            </w:r>
          </w:p>
        </w:tc>
        <w:tc>
          <w:tcPr>
            <w:tcW w:w="574" w:type="pct"/>
            <w:gridSpan w:val="2"/>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3 квартал 2015 / 9 месяцев 2015</w:t>
            </w:r>
          </w:p>
        </w:tc>
        <w:tc>
          <w:tcPr>
            <w:tcW w:w="554" w:type="pct"/>
          </w:tcPr>
          <w:p w:rsidR="00B66A45" w:rsidRPr="00420AB6" w:rsidRDefault="00B66A45" w:rsidP="00292D8F">
            <w:pPr>
              <w:spacing w:after="0" w:line="240" w:lineRule="auto"/>
              <w:jc w:val="center"/>
              <w:rPr>
                <w:rFonts w:ascii="Times New Roman" w:eastAsia="Calibri" w:hAnsi="Times New Roman" w:cs="Times New Roman"/>
                <w:color w:val="000000"/>
                <w:sz w:val="20"/>
                <w:szCs w:val="20"/>
              </w:rPr>
            </w:pPr>
            <w:r w:rsidRPr="00420AB6">
              <w:rPr>
                <w:rFonts w:ascii="Times New Roman" w:eastAsia="Calibri" w:hAnsi="Times New Roman" w:cs="Times New Roman"/>
                <w:color w:val="000000"/>
                <w:sz w:val="20"/>
                <w:szCs w:val="20"/>
              </w:rPr>
              <w:t>4 квартал 2015 / 12 месяцев 2015</w:t>
            </w:r>
          </w:p>
        </w:tc>
      </w:tr>
      <w:tr w:rsidR="00B66A45" w:rsidRPr="009A4102" w:rsidTr="00B558E0">
        <w:tc>
          <w:tcPr>
            <w:tcW w:w="907" w:type="pct"/>
          </w:tcPr>
          <w:p w:rsidR="00B66A45" w:rsidRPr="00420AB6" w:rsidRDefault="00B66A45"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Проведено</w:t>
            </w:r>
          </w:p>
        </w:tc>
        <w:tc>
          <w:tcPr>
            <w:tcW w:w="425" w:type="pct"/>
          </w:tcPr>
          <w:p w:rsidR="00B66A45" w:rsidRPr="00420AB6"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28</w:t>
            </w:r>
          </w:p>
        </w:tc>
        <w:tc>
          <w:tcPr>
            <w:tcW w:w="497" w:type="pct"/>
          </w:tcPr>
          <w:p w:rsidR="00B66A45" w:rsidRPr="00420AB6"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51/79</w:t>
            </w:r>
          </w:p>
        </w:tc>
        <w:tc>
          <w:tcPr>
            <w:tcW w:w="538" w:type="pct"/>
          </w:tcPr>
          <w:p w:rsidR="00B66A45" w:rsidRPr="00420AB6"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36/115</w:t>
            </w:r>
          </w:p>
        </w:tc>
        <w:tc>
          <w:tcPr>
            <w:tcW w:w="524" w:type="pct"/>
            <w:gridSpan w:val="2"/>
            <w:shd w:val="clear" w:color="auto" w:fill="D9D9D9" w:themeFill="background1" w:themeFillShade="D9"/>
          </w:tcPr>
          <w:p w:rsidR="00B66A45" w:rsidRPr="00420AB6" w:rsidRDefault="00B66A45" w:rsidP="00292D8F">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12/127</w:t>
            </w:r>
          </w:p>
        </w:tc>
        <w:tc>
          <w:tcPr>
            <w:tcW w:w="414" w:type="pct"/>
          </w:tcPr>
          <w:p w:rsidR="00B66A45" w:rsidRPr="00420AB6" w:rsidRDefault="00420AB6" w:rsidP="006C01A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11</w:t>
            </w:r>
          </w:p>
        </w:tc>
        <w:tc>
          <w:tcPr>
            <w:tcW w:w="567" w:type="pct"/>
          </w:tcPr>
          <w:p w:rsidR="00B66A45" w:rsidRPr="00420AB6" w:rsidRDefault="00B66A45" w:rsidP="006C01A6">
            <w:pPr>
              <w:spacing w:after="0" w:line="240" w:lineRule="auto"/>
              <w:jc w:val="center"/>
              <w:rPr>
                <w:rFonts w:ascii="Times New Roman" w:eastAsia="Times New Roman" w:hAnsi="Times New Roman" w:cs="Times New Roman"/>
                <w:color w:val="000000"/>
                <w:sz w:val="20"/>
                <w:szCs w:val="20"/>
                <w:lang w:eastAsia="ru-RU"/>
              </w:rPr>
            </w:pPr>
          </w:p>
        </w:tc>
        <w:tc>
          <w:tcPr>
            <w:tcW w:w="574" w:type="pct"/>
            <w:gridSpan w:val="2"/>
          </w:tcPr>
          <w:p w:rsidR="00B66A45" w:rsidRPr="00420AB6" w:rsidRDefault="00B66A45" w:rsidP="003F700C">
            <w:pPr>
              <w:spacing w:after="0" w:line="240" w:lineRule="auto"/>
              <w:jc w:val="center"/>
              <w:rPr>
                <w:rFonts w:ascii="Times New Roman" w:eastAsia="Times New Roman" w:hAnsi="Times New Roman" w:cs="Times New Roman"/>
                <w:color w:val="000000"/>
                <w:sz w:val="20"/>
                <w:szCs w:val="20"/>
                <w:lang w:eastAsia="ru-RU"/>
              </w:rPr>
            </w:pPr>
          </w:p>
        </w:tc>
        <w:tc>
          <w:tcPr>
            <w:tcW w:w="554" w:type="pct"/>
          </w:tcPr>
          <w:p w:rsidR="00B66A45" w:rsidRPr="00420AB6" w:rsidRDefault="00B66A45" w:rsidP="003F700C">
            <w:pPr>
              <w:spacing w:after="0" w:line="240" w:lineRule="auto"/>
              <w:jc w:val="center"/>
              <w:rPr>
                <w:rFonts w:ascii="Times New Roman" w:eastAsia="Times New Roman" w:hAnsi="Times New Roman" w:cs="Times New Roman"/>
                <w:color w:val="000000" w:themeColor="text1"/>
                <w:sz w:val="20"/>
                <w:szCs w:val="20"/>
                <w:lang w:eastAsia="ru-RU"/>
              </w:rPr>
            </w:pPr>
          </w:p>
        </w:tc>
      </w:tr>
    </w:tbl>
    <w:p w:rsidR="00527CF0" w:rsidRPr="009A4102" w:rsidRDefault="00527CF0" w:rsidP="003F700C">
      <w:pPr>
        <w:spacing w:after="0"/>
        <w:ind w:firstLine="709"/>
        <w:rPr>
          <w:rFonts w:ascii="Times New Roman" w:hAnsi="Times New Roman" w:cs="Times New Roman"/>
          <w:b/>
          <w:sz w:val="28"/>
          <w:szCs w:val="28"/>
          <w:highlight w:val="yellow"/>
        </w:rPr>
      </w:pPr>
    </w:p>
    <w:p w:rsidR="00527CF0" w:rsidRPr="00420AB6" w:rsidRDefault="00527CF0" w:rsidP="003F700C">
      <w:pPr>
        <w:spacing w:after="0" w:line="360" w:lineRule="auto"/>
        <w:ind w:firstLine="709"/>
        <w:rPr>
          <w:rFonts w:ascii="Times New Roman" w:hAnsi="Times New Roman" w:cs="Times New Roman"/>
          <w:b/>
          <w:sz w:val="28"/>
          <w:szCs w:val="28"/>
        </w:rPr>
      </w:pPr>
      <w:r w:rsidRPr="00420AB6">
        <w:rPr>
          <w:rFonts w:ascii="Times New Roman" w:hAnsi="Times New Roman" w:cs="Times New Roman"/>
          <w:b/>
          <w:sz w:val="28"/>
          <w:szCs w:val="28"/>
        </w:rPr>
        <w:t>При выполнении полномочий в отношении операторов связи</w:t>
      </w:r>
    </w:p>
    <w:p w:rsidR="00527CF0" w:rsidRPr="00420AB6" w:rsidRDefault="00527CF0" w:rsidP="003F700C">
      <w:pPr>
        <w:spacing w:after="0" w:line="360" w:lineRule="auto"/>
        <w:ind w:firstLine="709"/>
        <w:jc w:val="both"/>
        <w:rPr>
          <w:rFonts w:ascii="Times New Roman" w:hAnsi="Times New Roman" w:cs="Times New Roman"/>
          <w:sz w:val="28"/>
          <w:szCs w:val="28"/>
        </w:rPr>
      </w:pPr>
      <w:r w:rsidRPr="00420AB6">
        <w:rPr>
          <w:rFonts w:ascii="Times New Roman" w:hAnsi="Times New Roman" w:cs="Times New Roman"/>
          <w:sz w:val="28"/>
          <w:szCs w:val="28"/>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16094" w:rsidRPr="00420AB6" w:rsidRDefault="00B16094" w:rsidP="003F700C">
      <w:pPr>
        <w:spacing w:after="0" w:line="360" w:lineRule="auto"/>
        <w:ind w:firstLine="709"/>
        <w:jc w:val="both"/>
        <w:rPr>
          <w:rFonts w:ascii="Times New Roman" w:hAnsi="Times New Roman" w:cs="Times New Roman"/>
          <w:i/>
          <w:sz w:val="28"/>
          <w:szCs w:val="28"/>
          <w:u w:val="single"/>
        </w:rPr>
      </w:pPr>
      <w:r w:rsidRPr="00420AB6">
        <w:rPr>
          <w:rFonts w:ascii="Times New Roman" w:hAnsi="Times New Roman" w:cs="Times New Roman"/>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815"/>
        <w:gridCol w:w="862"/>
        <w:gridCol w:w="862"/>
        <w:gridCol w:w="1039"/>
        <w:gridCol w:w="857"/>
        <w:gridCol w:w="1135"/>
        <w:gridCol w:w="995"/>
        <w:gridCol w:w="1122"/>
      </w:tblGrid>
      <w:tr w:rsidR="00B16094" w:rsidRPr="009A4102" w:rsidTr="008A35B7">
        <w:tc>
          <w:tcPr>
            <w:tcW w:w="5000" w:type="pct"/>
            <w:gridSpan w:val="9"/>
          </w:tcPr>
          <w:p w:rsidR="00B16094" w:rsidRPr="00420AB6" w:rsidRDefault="00B16094" w:rsidP="003F700C">
            <w:pPr>
              <w:spacing w:after="0" w:line="240" w:lineRule="auto"/>
              <w:jc w:val="center"/>
              <w:rPr>
                <w:rFonts w:ascii="Times New Roman" w:hAnsi="Times New Roman" w:cs="Times New Roman"/>
                <w:b/>
                <w:i/>
                <w:color w:val="000000"/>
                <w:sz w:val="20"/>
              </w:rPr>
            </w:pPr>
            <w:r w:rsidRPr="00420AB6">
              <w:rPr>
                <w:rFonts w:ascii="Times New Roman" w:hAnsi="Times New Roman" w:cs="Times New Roman"/>
                <w:b/>
                <w:i/>
                <w:color w:val="000000"/>
                <w:sz w:val="20"/>
              </w:rPr>
              <w:t>Плановые мероприятия</w:t>
            </w:r>
          </w:p>
        </w:tc>
      </w:tr>
      <w:tr w:rsidR="00E333F8" w:rsidRPr="009A4102" w:rsidTr="00D06BD0">
        <w:tc>
          <w:tcPr>
            <w:tcW w:w="1114" w:type="pct"/>
          </w:tcPr>
          <w:p w:rsidR="00E333F8" w:rsidRPr="00E333F8" w:rsidRDefault="00E333F8" w:rsidP="003F700C">
            <w:pPr>
              <w:spacing w:after="0" w:line="240" w:lineRule="auto"/>
              <w:rPr>
                <w:rFonts w:ascii="Times New Roman" w:hAnsi="Times New Roman" w:cs="Times New Roman"/>
                <w:color w:val="000000"/>
                <w:sz w:val="20"/>
              </w:rPr>
            </w:pPr>
          </w:p>
        </w:tc>
        <w:tc>
          <w:tcPr>
            <w:tcW w:w="412" w:type="pct"/>
          </w:tcPr>
          <w:p w:rsidR="00E333F8" w:rsidRPr="00E333F8" w:rsidRDefault="00E333F8" w:rsidP="000134C6">
            <w:pPr>
              <w:spacing w:after="0" w:line="240" w:lineRule="auto"/>
              <w:jc w:val="center"/>
              <w:rPr>
                <w:rFonts w:ascii="Times New Roman" w:hAnsi="Times New Roman" w:cs="Times New Roman"/>
                <w:color w:val="000000"/>
                <w:sz w:val="20"/>
                <w:szCs w:val="20"/>
              </w:rPr>
            </w:pPr>
            <w:r w:rsidRPr="00E333F8">
              <w:rPr>
                <w:rFonts w:ascii="Times New Roman" w:hAnsi="Times New Roman" w:cs="Times New Roman"/>
                <w:color w:val="000000"/>
                <w:sz w:val="20"/>
                <w:szCs w:val="20"/>
              </w:rPr>
              <w:t>1 квартал 2014</w:t>
            </w:r>
          </w:p>
        </w:tc>
        <w:tc>
          <w:tcPr>
            <w:tcW w:w="436" w:type="pct"/>
          </w:tcPr>
          <w:p w:rsidR="00E333F8" w:rsidRPr="00E333F8" w:rsidRDefault="00E333F8" w:rsidP="000134C6">
            <w:pPr>
              <w:spacing w:after="0" w:line="240" w:lineRule="auto"/>
              <w:jc w:val="center"/>
              <w:rPr>
                <w:rFonts w:ascii="Times New Roman" w:hAnsi="Times New Roman" w:cs="Times New Roman"/>
                <w:color w:val="000000"/>
                <w:sz w:val="20"/>
                <w:szCs w:val="20"/>
              </w:rPr>
            </w:pPr>
            <w:r w:rsidRPr="00E333F8">
              <w:rPr>
                <w:rFonts w:ascii="Times New Roman" w:hAnsi="Times New Roman" w:cs="Times New Roman"/>
                <w:color w:val="000000"/>
                <w:sz w:val="20"/>
                <w:szCs w:val="20"/>
              </w:rPr>
              <w:t>2 квартал 2014 / 6 месяцев 2014</w:t>
            </w:r>
          </w:p>
        </w:tc>
        <w:tc>
          <w:tcPr>
            <w:tcW w:w="436" w:type="pct"/>
          </w:tcPr>
          <w:p w:rsidR="00E333F8" w:rsidRPr="00E333F8" w:rsidRDefault="00E333F8" w:rsidP="000134C6">
            <w:pPr>
              <w:spacing w:after="0" w:line="240" w:lineRule="auto"/>
              <w:jc w:val="center"/>
              <w:rPr>
                <w:rFonts w:ascii="Times New Roman" w:hAnsi="Times New Roman" w:cs="Times New Roman"/>
                <w:color w:val="000000"/>
                <w:sz w:val="20"/>
                <w:szCs w:val="20"/>
              </w:rPr>
            </w:pPr>
            <w:r w:rsidRPr="00E333F8">
              <w:rPr>
                <w:rFonts w:ascii="Times New Roman" w:hAnsi="Times New Roman" w:cs="Times New Roman"/>
                <w:color w:val="000000"/>
                <w:sz w:val="20"/>
                <w:szCs w:val="20"/>
              </w:rPr>
              <w:t>3 квартал 2014 / 9 месяцев 2014</w:t>
            </w:r>
          </w:p>
        </w:tc>
        <w:tc>
          <w:tcPr>
            <w:tcW w:w="525" w:type="pct"/>
            <w:shd w:val="clear" w:color="auto" w:fill="D9D9D9" w:themeFill="background1" w:themeFillShade="D9"/>
          </w:tcPr>
          <w:p w:rsidR="00E333F8" w:rsidRPr="00E333F8" w:rsidRDefault="00E333F8" w:rsidP="000134C6">
            <w:pPr>
              <w:spacing w:after="0" w:line="240" w:lineRule="auto"/>
              <w:jc w:val="center"/>
              <w:rPr>
                <w:rFonts w:ascii="Times New Roman" w:hAnsi="Times New Roman" w:cs="Times New Roman"/>
                <w:color w:val="000000"/>
                <w:sz w:val="20"/>
                <w:szCs w:val="20"/>
              </w:rPr>
            </w:pPr>
            <w:r w:rsidRPr="00E333F8">
              <w:rPr>
                <w:rFonts w:ascii="Times New Roman" w:hAnsi="Times New Roman" w:cs="Times New Roman"/>
                <w:color w:val="000000"/>
                <w:sz w:val="20"/>
                <w:szCs w:val="20"/>
              </w:rPr>
              <w:t>4 квартал 2014 / 12 месяцев 2014</w:t>
            </w:r>
          </w:p>
        </w:tc>
        <w:tc>
          <w:tcPr>
            <w:tcW w:w="433" w:type="pct"/>
          </w:tcPr>
          <w:p w:rsidR="00E333F8" w:rsidRPr="00420AB6" w:rsidRDefault="00E333F8" w:rsidP="00E333F8">
            <w:pPr>
              <w:spacing w:after="0" w:line="240" w:lineRule="auto"/>
              <w:jc w:val="center"/>
              <w:rPr>
                <w:rFonts w:ascii="Times New Roman" w:hAnsi="Times New Roman" w:cs="Times New Roman"/>
                <w:color w:val="000000"/>
                <w:sz w:val="20"/>
                <w:szCs w:val="20"/>
              </w:rPr>
            </w:pPr>
            <w:r w:rsidRPr="00420AB6">
              <w:rPr>
                <w:rFonts w:ascii="Times New Roman" w:hAnsi="Times New Roman" w:cs="Times New Roman"/>
                <w:color w:val="000000"/>
                <w:sz w:val="20"/>
                <w:szCs w:val="20"/>
              </w:rPr>
              <w:t>1 квартал 2015</w:t>
            </w:r>
          </w:p>
        </w:tc>
        <w:tc>
          <w:tcPr>
            <w:tcW w:w="574" w:type="pct"/>
          </w:tcPr>
          <w:p w:rsidR="00E333F8" w:rsidRPr="00420AB6" w:rsidRDefault="00E333F8" w:rsidP="00E333F8">
            <w:pPr>
              <w:spacing w:after="0" w:line="240" w:lineRule="auto"/>
              <w:jc w:val="center"/>
              <w:rPr>
                <w:rFonts w:ascii="Times New Roman" w:hAnsi="Times New Roman" w:cs="Times New Roman"/>
                <w:color w:val="000000"/>
                <w:sz w:val="20"/>
                <w:szCs w:val="20"/>
              </w:rPr>
            </w:pPr>
            <w:r w:rsidRPr="00420AB6">
              <w:rPr>
                <w:rFonts w:ascii="Times New Roman" w:hAnsi="Times New Roman" w:cs="Times New Roman"/>
                <w:color w:val="000000"/>
                <w:sz w:val="20"/>
                <w:szCs w:val="20"/>
              </w:rPr>
              <w:t>2 квартал 2015 / 6 месяцев 2015</w:t>
            </w:r>
          </w:p>
        </w:tc>
        <w:tc>
          <w:tcPr>
            <w:tcW w:w="503" w:type="pct"/>
          </w:tcPr>
          <w:p w:rsidR="00E333F8" w:rsidRPr="00420AB6" w:rsidRDefault="00E333F8" w:rsidP="00E333F8">
            <w:pPr>
              <w:spacing w:after="0" w:line="240" w:lineRule="auto"/>
              <w:jc w:val="center"/>
              <w:rPr>
                <w:rFonts w:ascii="Times New Roman" w:hAnsi="Times New Roman" w:cs="Times New Roman"/>
                <w:color w:val="000000"/>
                <w:sz w:val="20"/>
                <w:szCs w:val="20"/>
              </w:rPr>
            </w:pPr>
            <w:r w:rsidRPr="00420AB6">
              <w:rPr>
                <w:rFonts w:ascii="Times New Roman" w:hAnsi="Times New Roman" w:cs="Times New Roman"/>
                <w:color w:val="000000"/>
                <w:sz w:val="20"/>
                <w:szCs w:val="20"/>
              </w:rPr>
              <w:t>3 квартал 2015 / 9 месяцев 2015</w:t>
            </w:r>
          </w:p>
        </w:tc>
        <w:tc>
          <w:tcPr>
            <w:tcW w:w="567" w:type="pct"/>
            <w:shd w:val="clear" w:color="auto" w:fill="D9D9D9" w:themeFill="background1" w:themeFillShade="D9"/>
          </w:tcPr>
          <w:p w:rsidR="00E333F8" w:rsidRPr="00420AB6" w:rsidRDefault="00E333F8" w:rsidP="00E333F8">
            <w:pPr>
              <w:spacing w:after="0" w:line="240" w:lineRule="auto"/>
              <w:jc w:val="center"/>
              <w:rPr>
                <w:rFonts w:ascii="Times New Roman" w:hAnsi="Times New Roman" w:cs="Times New Roman"/>
                <w:color w:val="000000"/>
                <w:sz w:val="20"/>
                <w:szCs w:val="20"/>
              </w:rPr>
            </w:pPr>
            <w:r w:rsidRPr="00420AB6">
              <w:rPr>
                <w:rFonts w:ascii="Times New Roman" w:hAnsi="Times New Roman" w:cs="Times New Roman"/>
                <w:color w:val="000000"/>
                <w:sz w:val="20"/>
                <w:szCs w:val="20"/>
              </w:rPr>
              <w:t>4 квартал 2015 / 12 месяцев 2015</w:t>
            </w:r>
          </w:p>
        </w:tc>
      </w:tr>
      <w:tr w:rsidR="00E333F8" w:rsidRPr="009A4102" w:rsidTr="008A35B7">
        <w:tc>
          <w:tcPr>
            <w:tcW w:w="1114" w:type="pct"/>
          </w:tcPr>
          <w:p w:rsidR="00E333F8" w:rsidRPr="00E333F8" w:rsidRDefault="00E333F8" w:rsidP="003F700C">
            <w:pPr>
              <w:spacing w:after="0" w:line="240" w:lineRule="auto"/>
              <w:rPr>
                <w:rFonts w:ascii="Times New Roman" w:hAnsi="Times New Roman" w:cs="Times New Roman"/>
                <w:color w:val="000000"/>
                <w:sz w:val="20"/>
              </w:rPr>
            </w:pPr>
            <w:r w:rsidRPr="00E333F8">
              <w:rPr>
                <w:rFonts w:ascii="Times New Roman" w:hAnsi="Times New Roman" w:cs="Times New Roman"/>
                <w:color w:val="000000"/>
                <w:sz w:val="20"/>
              </w:rPr>
              <w:t>Запланировано</w:t>
            </w:r>
          </w:p>
        </w:tc>
        <w:tc>
          <w:tcPr>
            <w:tcW w:w="3886" w:type="pct"/>
            <w:gridSpan w:val="8"/>
          </w:tcPr>
          <w:p w:rsidR="00E333F8" w:rsidRPr="00420AB6" w:rsidRDefault="00E333F8" w:rsidP="003F700C">
            <w:pPr>
              <w:spacing w:after="0" w:line="240" w:lineRule="auto"/>
              <w:jc w:val="center"/>
              <w:rPr>
                <w:rFonts w:ascii="Times New Roman" w:hAnsi="Times New Roman" w:cs="Times New Roman"/>
                <w:color w:val="000000"/>
                <w:sz w:val="20"/>
              </w:rPr>
            </w:pPr>
            <w:r w:rsidRPr="00420AB6">
              <w:rPr>
                <w:rFonts w:ascii="Times New Roman" w:hAnsi="Times New Roman" w:cs="Times New Roman"/>
                <w:color w:val="000000"/>
                <w:sz w:val="20"/>
              </w:rPr>
              <w:t>отдельный учет не ведется</w:t>
            </w:r>
          </w:p>
        </w:tc>
      </w:tr>
      <w:tr w:rsidR="00E333F8" w:rsidRPr="009A4102" w:rsidTr="008A35B7">
        <w:tc>
          <w:tcPr>
            <w:tcW w:w="1114" w:type="pct"/>
          </w:tcPr>
          <w:p w:rsidR="00E333F8" w:rsidRPr="00E333F8" w:rsidRDefault="00E333F8" w:rsidP="003F700C">
            <w:pPr>
              <w:spacing w:after="0" w:line="240" w:lineRule="auto"/>
              <w:rPr>
                <w:rFonts w:ascii="Times New Roman" w:hAnsi="Times New Roman" w:cs="Times New Roman"/>
                <w:color w:val="000000"/>
                <w:sz w:val="20"/>
              </w:rPr>
            </w:pPr>
            <w:r w:rsidRPr="00E333F8">
              <w:rPr>
                <w:rFonts w:ascii="Times New Roman" w:hAnsi="Times New Roman" w:cs="Times New Roman"/>
                <w:color w:val="000000"/>
                <w:sz w:val="20"/>
              </w:rPr>
              <w:t>Проведено</w:t>
            </w:r>
          </w:p>
        </w:tc>
        <w:tc>
          <w:tcPr>
            <w:tcW w:w="3886" w:type="pct"/>
            <w:gridSpan w:val="8"/>
          </w:tcPr>
          <w:p w:rsidR="00E333F8" w:rsidRPr="00420AB6" w:rsidRDefault="00E333F8" w:rsidP="003F700C">
            <w:pPr>
              <w:spacing w:after="0" w:line="240" w:lineRule="auto"/>
              <w:jc w:val="center"/>
              <w:rPr>
                <w:rFonts w:ascii="Times New Roman" w:hAnsi="Times New Roman" w:cs="Times New Roman"/>
                <w:color w:val="000000" w:themeColor="text1"/>
                <w:sz w:val="20"/>
              </w:rPr>
            </w:pPr>
            <w:r w:rsidRPr="00420AB6">
              <w:rPr>
                <w:rFonts w:ascii="Times New Roman" w:hAnsi="Times New Roman" w:cs="Times New Roman"/>
                <w:color w:val="000000" w:themeColor="text1"/>
                <w:sz w:val="20"/>
              </w:rPr>
              <w:t>отдельный учет не ведется</w:t>
            </w:r>
          </w:p>
        </w:tc>
      </w:tr>
      <w:tr w:rsidR="00E333F8" w:rsidRPr="009A4102" w:rsidTr="00D06BD0">
        <w:tc>
          <w:tcPr>
            <w:tcW w:w="1114" w:type="pct"/>
          </w:tcPr>
          <w:p w:rsidR="00E333F8" w:rsidRPr="00E333F8" w:rsidRDefault="00E333F8" w:rsidP="003F700C">
            <w:pPr>
              <w:spacing w:after="0" w:line="240" w:lineRule="auto"/>
              <w:rPr>
                <w:rFonts w:ascii="Times New Roman" w:hAnsi="Times New Roman" w:cs="Times New Roman"/>
                <w:color w:val="000000"/>
                <w:sz w:val="20"/>
              </w:rPr>
            </w:pPr>
            <w:r w:rsidRPr="00E333F8">
              <w:rPr>
                <w:rFonts w:ascii="Times New Roman" w:hAnsi="Times New Roman" w:cs="Times New Roman"/>
                <w:color w:val="000000"/>
                <w:sz w:val="20"/>
              </w:rPr>
              <w:t>Выявлено нарушений</w:t>
            </w:r>
          </w:p>
        </w:tc>
        <w:tc>
          <w:tcPr>
            <w:tcW w:w="412" w:type="pct"/>
          </w:tcPr>
          <w:p w:rsidR="00E333F8" w:rsidRPr="00E333F8" w:rsidRDefault="00E333F8" w:rsidP="000134C6">
            <w:pPr>
              <w:spacing w:after="0" w:line="240" w:lineRule="auto"/>
              <w:jc w:val="center"/>
              <w:rPr>
                <w:rFonts w:ascii="Times New Roman" w:hAnsi="Times New Roman" w:cs="Times New Roman"/>
                <w:sz w:val="20"/>
              </w:rPr>
            </w:pPr>
            <w:r w:rsidRPr="00E333F8">
              <w:rPr>
                <w:rFonts w:ascii="Times New Roman" w:hAnsi="Times New Roman" w:cs="Times New Roman"/>
                <w:sz w:val="20"/>
              </w:rPr>
              <w:t>1</w:t>
            </w:r>
          </w:p>
        </w:tc>
        <w:tc>
          <w:tcPr>
            <w:tcW w:w="436" w:type="pct"/>
          </w:tcPr>
          <w:p w:rsidR="00E333F8" w:rsidRPr="00E333F8" w:rsidRDefault="00E333F8" w:rsidP="000134C6">
            <w:pPr>
              <w:spacing w:after="0" w:line="240" w:lineRule="auto"/>
              <w:jc w:val="center"/>
              <w:rPr>
                <w:color w:val="000000"/>
                <w:sz w:val="20"/>
              </w:rPr>
            </w:pPr>
            <w:r w:rsidRPr="00E333F8">
              <w:rPr>
                <w:color w:val="000000"/>
                <w:sz w:val="20"/>
              </w:rPr>
              <w:t>0/1</w:t>
            </w:r>
          </w:p>
        </w:tc>
        <w:tc>
          <w:tcPr>
            <w:tcW w:w="436" w:type="pct"/>
          </w:tcPr>
          <w:p w:rsidR="00E333F8" w:rsidRPr="00E333F8" w:rsidRDefault="00E333F8" w:rsidP="000134C6">
            <w:pPr>
              <w:spacing w:after="0" w:line="240" w:lineRule="auto"/>
              <w:jc w:val="center"/>
              <w:rPr>
                <w:rFonts w:ascii="Times New Roman" w:hAnsi="Times New Roman" w:cs="Times New Roman"/>
                <w:color w:val="000000"/>
                <w:sz w:val="20"/>
              </w:rPr>
            </w:pPr>
            <w:r w:rsidRPr="00E333F8">
              <w:rPr>
                <w:rFonts w:ascii="Times New Roman" w:hAnsi="Times New Roman" w:cs="Times New Roman"/>
                <w:color w:val="000000"/>
                <w:sz w:val="20"/>
              </w:rPr>
              <w:t>1/2</w:t>
            </w:r>
          </w:p>
        </w:tc>
        <w:tc>
          <w:tcPr>
            <w:tcW w:w="525" w:type="pct"/>
            <w:shd w:val="clear" w:color="auto" w:fill="D9D9D9" w:themeFill="background1" w:themeFillShade="D9"/>
          </w:tcPr>
          <w:p w:rsidR="00E333F8" w:rsidRPr="00E333F8" w:rsidRDefault="00E333F8" w:rsidP="000134C6">
            <w:pPr>
              <w:spacing w:after="0" w:line="240" w:lineRule="auto"/>
              <w:jc w:val="center"/>
              <w:rPr>
                <w:rFonts w:ascii="Times New Roman" w:hAnsi="Times New Roman" w:cs="Times New Roman"/>
                <w:color w:val="000000" w:themeColor="text1"/>
                <w:sz w:val="20"/>
              </w:rPr>
            </w:pPr>
            <w:r w:rsidRPr="00E333F8">
              <w:rPr>
                <w:rFonts w:ascii="Times New Roman" w:hAnsi="Times New Roman" w:cs="Times New Roman"/>
                <w:color w:val="000000" w:themeColor="text1"/>
                <w:sz w:val="20"/>
              </w:rPr>
              <w:t>0/2</w:t>
            </w:r>
          </w:p>
        </w:tc>
        <w:tc>
          <w:tcPr>
            <w:tcW w:w="433" w:type="pct"/>
          </w:tcPr>
          <w:p w:rsidR="00E333F8" w:rsidRPr="00420AB6" w:rsidRDefault="00420AB6" w:rsidP="003F700C">
            <w:pPr>
              <w:spacing w:after="0" w:line="240" w:lineRule="auto"/>
              <w:jc w:val="center"/>
              <w:rPr>
                <w:rFonts w:ascii="Times New Roman" w:hAnsi="Times New Roman" w:cs="Times New Roman"/>
                <w:sz w:val="20"/>
              </w:rPr>
            </w:pPr>
            <w:r w:rsidRPr="00420AB6">
              <w:rPr>
                <w:rFonts w:ascii="Times New Roman" w:hAnsi="Times New Roman" w:cs="Times New Roman"/>
                <w:sz w:val="20"/>
              </w:rPr>
              <w:t>1</w:t>
            </w:r>
          </w:p>
        </w:tc>
        <w:tc>
          <w:tcPr>
            <w:tcW w:w="574" w:type="pct"/>
          </w:tcPr>
          <w:p w:rsidR="00E333F8" w:rsidRPr="00420AB6" w:rsidRDefault="00E333F8" w:rsidP="006C01A6">
            <w:pPr>
              <w:spacing w:after="0" w:line="240" w:lineRule="auto"/>
              <w:jc w:val="center"/>
              <w:rPr>
                <w:color w:val="000000"/>
                <w:sz w:val="20"/>
              </w:rPr>
            </w:pPr>
          </w:p>
        </w:tc>
        <w:tc>
          <w:tcPr>
            <w:tcW w:w="503" w:type="pct"/>
          </w:tcPr>
          <w:p w:rsidR="00E333F8" w:rsidRPr="00420AB6" w:rsidRDefault="00E333F8" w:rsidP="001C39E1">
            <w:pPr>
              <w:spacing w:after="0" w:line="240" w:lineRule="auto"/>
              <w:jc w:val="center"/>
              <w:rPr>
                <w:rFonts w:ascii="Times New Roman" w:hAnsi="Times New Roman" w:cs="Times New Roman"/>
                <w:color w:val="000000"/>
                <w:sz w:val="20"/>
              </w:rPr>
            </w:pPr>
          </w:p>
        </w:tc>
        <w:tc>
          <w:tcPr>
            <w:tcW w:w="567" w:type="pct"/>
            <w:shd w:val="clear" w:color="auto" w:fill="D9D9D9" w:themeFill="background1" w:themeFillShade="D9"/>
          </w:tcPr>
          <w:p w:rsidR="00E333F8" w:rsidRPr="00420AB6" w:rsidRDefault="00E333F8" w:rsidP="00375807">
            <w:pPr>
              <w:spacing w:after="0" w:line="240" w:lineRule="auto"/>
              <w:jc w:val="center"/>
              <w:rPr>
                <w:rFonts w:ascii="Times New Roman" w:hAnsi="Times New Roman" w:cs="Times New Roman"/>
                <w:color w:val="000000" w:themeColor="text1"/>
                <w:sz w:val="20"/>
              </w:rPr>
            </w:pPr>
          </w:p>
        </w:tc>
      </w:tr>
      <w:tr w:rsidR="00E333F8" w:rsidRPr="009A4102" w:rsidTr="00D06BD0">
        <w:tc>
          <w:tcPr>
            <w:tcW w:w="1114" w:type="pct"/>
          </w:tcPr>
          <w:p w:rsidR="00E333F8" w:rsidRPr="00E333F8" w:rsidRDefault="00E333F8" w:rsidP="003F700C">
            <w:pPr>
              <w:spacing w:after="0" w:line="240" w:lineRule="auto"/>
              <w:rPr>
                <w:rFonts w:ascii="Times New Roman" w:hAnsi="Times New Roman" w:cs="Times New Roman"/>
                <w:color w:val="000000"/>
                <w:sz w:val="20"/>
              </w:rPr>
            </w:pPr>
            <w:r w:rsidRPr="00E333F8">
              <w:rPr>
                <w:rFonts w:ascii="Times New Roman" w:hAnsi="Times New Roman" w:cs="Times New Roman"/>
                <w:color w:val="000000"/>
                <w:sz w:val="20"/>
              </w:rPr>
              <w:t>Выдано предписаний</w:t>
            </w:r>
          </w:p>
        </w:tc>
        <w:tc>
          <w:tcPr>
            <w:tcW w:w="412" w:type="pct"/>
          </w:tcPr>
          <w:p w:rsidR="00E333F8" w:rsidRPr="00E333F8" w:rsidRDefault="00E333F8" w:rsidP="000134C6">
            <w:pPr>
              <w:spacing w:after="0" w:line="240" w:lineRule="auto"/>
              <w:jc w:val="center"/>
              <w:rPr>
                <w:rFonts w:ascii="Times New Roman" w:hAnsi="Times New Roman" w:cs="Times New Roman"/>
                <w:sz w:val="20"/>
              </w:rPr>
            </w:pPr>
            <w:r w:rsidRPr="00E333F8">
              <w:rPr>
                <w:rFonts w:ascii="Times New Roman" w:hAnsi="Times New Roman" w:cs="Times New Roman"/>
                <w:sz w:val="20"/>
              </w:rPr>
              <w:t>1</w:t>
            </w:r>
          </w:p>
        </w:tc>
        <w:tc>
          <w:tcPr>
            <w:tcW w:w="436" w:type="pct"/>
          </w:tcPr>
          <w:p w:rsidR="00E333F8" w:rsidRPr="00E333F8" w:rsidRDefault="00E333F8" w:rsidP="000134C6">
            <w:pPr>
              <w:spacing w:after="0" w:line="240" w:lineRule="auto"/>
              <w:jc w:val="center"/>
              <w:rPr>
                <w:color w:val="000000"/>
                <w:sz w:val="20"/>
              </w:rPr>
            </w:pPr>
            <w:r w:rsidRPr="00E333F8">
              <w:rPr>
                <w:color w:val="000000"/>
                <w:sz w:val="20"/>
              </w:rPr>
              <w:t>0/1</w:t>
            </w:r>
          </w:p>
        </w:tc>
        <w:tc>
          <w:tcPr>
            <w:tcW w:w="436" w:type="pct"/>
          </w:tcPr>
          <w:p w:rsidR="00E333F8" w:rsidRPr="00E333F8" w:rsidRDefault="00E333F8" w:rsidP="000134C6">
            <w:pPr>
              <w:spacing w:after="0" w:line="240" w:lineRule="auto"/>
              <w:jc w:val="center"/>
              <w:rPr>
                <w:rFonts w:ascii="Times New Roman" w:hAnsi="Times New Roman" w:cs="Times New Roman"/>
                <w:color w:val="000000"/>
                <w:sz w:val="20"/>
              </w:rPr>
            </w:pPr>
            <w:r w:rsidRPr="00E333F8">
              <w:rPr>
                <w:rFonts w:ascii="Times New Roman" w:hAnsi="Times New Roman" w:cs="Times New Roman"/>
                <w:color w:val="000000"/>
                <w:sz w:val="20"/>
              </w:rPr>
              <w:t>1/2</w:t>
            </w:r>
          </w:p>
        </w:tc>
        <w:tc>
          <w:tcPr>
            <w:tcW w:w="525" w:type="pct"/>
            <w:shd w:val="clear" w:color="auto" w:fill="D9D9D9" w:themeFill="background1" w:themeFillShade="D9"/>
          </w:tcPr>
          <w:p w:rsidR="00E333F8" w:rsidRPr="00E333F8" w:rsidRDefault="00E333F8" w:rsidP="000134C6">
            <w:pPr>
              <w:spacing w:after="0" w:line="240" w:lineRule="auto"/>
              <w:jc w:val="center"/>
              <w:rPr>
                <w:rFonts w:ascii="Times New Roman" w:hAnsi="Times New Roman" w:cs="Times New Roman"/>
                <w:color w:val="000000" w:themeColor="text1"/>
                <w:sz w:val="20"/>
              </w:rPr>
            </w:pPr>
            <w:r w:rsidRPr="00E333F8">
              <w:rPr>
                <w:rFonts w:ascii="Times New Roman" w:hAnsi="Times New Roman" w:cs="Times New Roman"/>
                <w:color w:val="000000" w:themeColor="text1"/>
                <w:sz w:val="20"/>
              </w:rPr>
              <w:t>0/2</w:t>
            </w:r>
          </w:p>
        </w:tc>
        <w:tc>
          <w:tcPr>
            <w:tcW w:w="433" w:type="pct"/>
          </w:tcPr>
          <w:p w:rsidR="00E333F8" w:rsidRPr="00420AB6" w:rsidRDefault="00420AB6" w:rsidP="003F700C">
            <w:pPr>
              <w:spacing w:after="0" w:line="240" w:lineRule="auto"/>
              <w:jc w:val="center"/>
              <w:rPr>
                <w:rFonts w:ascii="Times New Roman" w:hAnsi="Times New Roman" w:cs="Times New Roman"/>
                <w:sz w:val="20"/>
              </w:rPr>
            </w:pPr>
            <w:r w:rsidRPr="00420AB6">
              <w:rPr>
                <w:rFonts w:ascii="Times New Roman" w:hAnsi="Times New Roman" w:cs="Times New Roman"/>
                <w:sz w:val="20"/>
              </w:rPr>
              <w:t>1</w:t>
            </w:r>
          </w:p>
        </w:tc>
        <w:tc>
          <w:tcPr>
            <w:tcW w:w="574" w:type="pct"/>
          </w:tcPr>
          <w:p w:rsidR="00E333F8" w:rsidRPr="00420AB6" w:rsidRDefault="00E333F8" w:rsidP="006C01A6">
            <w:pPr>
              <w:spacing w:after="0" w:line="240" w:lineRule="auto"/>
              <w:jc w:val="center"/>
              <w:rPr>
                <w:color w:val="000000"/>
                <w:sz w:val="20"/>
              </w:rPr>
            </w:pPr>
          </w:p>
        </w:tc>
        <w:tc>
          <w:tcPr>
            <w:tcW w:w="503" w:type="pct"/>
          </w:tcPr>
          <w:p w:rsidR="00E333F8" w:rsidRPr="00420AB6" w:rsidRDefault="00E333F8" w:rsidP="001C39E1">
            <w:pPr>
              <w:spacing w:after="0" w:line="240" w:lineRule="auto"/>
              <w:jc w:val="center"/>
              <w:rPr>
                <w:rFonts w:ascii="Times New Roman" w:hAnsi="Times New Roman" w:cs="Times New Roman"/>
                <w:color w:val="000000"/>
                <w:sz w:val="20"/>
              </w:rPr>
            </w:pPr>
          </w:p>
        </w:tc>
        <w:tc>
          <w:tcPr>
            <w:tcW w:w="567" w:type="pct"/>
            <w:shd w:val="clear" w:color="auto" w:fill="D9D9D9" w:themeFill="background1" w:themeFillShade="D9"/>
          </w:tcPr>
          <w:p w:rsidR="00E333F8" w:rsidRPr="00420AB6" w:rsidRDefault="00E333F8" w:rsidP="00375807">
            <w:pPr>
              <w:spacing w:after="0" w:line="240" w:lineRule="auto"/>
              <w:jc w:val="center"/>
              <w:rPr>
                <w:rFonts w:ascii="Times New Roman" w:hAnsi="Times New Roman" w:cs="Times New Roman"/>
                <w:color w:val="000000" w:themeColor="text1"/>
                <w:sz w:val="20"/>
              </w:rPr>
            </w:pPr>
          </w:p>
        </w:tc>
      </w:tr>
      <w:tr w:rsidR="00E333F8" w:rsidRPr="009A4102" w:rsidTr="00D06BD0">
        <w:trPr>
          <w:trHeight w:val="438"/>
        </w:trPr>
        <w:tc>
          <w:tcPr>
            <w:tcW w:w="1114" w:type="pct"/>
          </w:tcPr>
          <w:p w:rsidR="00E333F8" w:rsidRPr="00E333F8" w:rsidRDefault="00E333F8" w:rsidP="003F700C">
            <w:pPr>
              <w:spacing w:after="0" w:line="240" w:lineRule="auto"/>
              <w:rPr>
                <w:rFonts w:ascii="Times New Roman" w:hAnsi="Times New Roman" w:cs="Times New Roman"/>
                <w:color w:val="000000"/>
                <w:sz w:val="20"/>
              </w:rPr>
            </w:pPr>
            <w:r w:rsidRPr="00E333F8">
              <w:rPr>
                <w:rFonts w:ascii="Times New Roman" w:hAnsi="Times New Roman" w:cs="Times New Roman"/>
                <w:color w:val="000000"/>
                <w:sz w:val="20"/>
              </w:rPr>
              <w:t>Вынесено предупреждений</w:t>
            </w:r>
          </w:p>
        </w:tc>
        <w:tc>
          <w:tcPr>
            <w:tcW w:w="412" w:type="pct"/>
          </w:tcPr>
          <w:p w:rsidR="00E333F8" w:rsidRPr="00E333F8" w:rsidRDefault="00E333F8" w:rsidP="000134C6">
            <w:pPr>
              <w:spacing w:after="0" w:line="240" w:lineRule="auto"/>
              <w:jc w:val="center"/>
              <w:rPr>
                <w:rFonts w:ascii="Times New Roman" w:hAnsi="Times New Roman" w:cs="Times New Roman"/>
                <w:sz w:val="20"/>
              </w:rPr>
            </w:pPr>
            <w:r w:rsidRPr="00E333F8">
              <w:rPr>
                <w:rFonts w:ascii="Times New Roman" w:hAnsi="Times New Roman" w:cs="Times New Roman"/>
                <w:sz w:val="20"/>
              </w:rPr>
              <w:t>0</w:t>
            </w:r>
          </w:p>
        </w:tc>
        <w:tc>
          <w:tcPr>
            <w:tcW w:w="436" w:type="pct"/>
          </w:tcPr>
          <w:p w:rsidR="00E333F8" w:rsidRPr="00E333F8" w:rsidRDefault="00E333F8" w:rsidP="000134C6">
            <w:pPr>
              <w:spacing w:after="0" w:line="240" w:lineRule="auto"/>
              <w:jc w:val="center"/>
              <w:rPr>
                <w:color w:val="000000"/>
                <w:sz w:val="20"/>
              </w:rPr>
            </w:pPr>
            <w:r w:rsidRPr="00E333F8">
              <w:rPr>
                <w:color w:val="000000"/>
                <w:sz w:val="20"/>
              </w:rPr>
              <w:t>0/0</w:t>
            </w:r>
          </w:p>
        </w:tc>
        <w:tc>
          <w:tcPr>
            <w:tcW w:w="436" w:type="pct"/>
          </w:tcPr>
          <w:p w:rsidR="00E333F8" w:rsidRPr="00E333F8" w:rsidRDefault="00E333F8" w:rsidP="000134C6">
            <w:pPr>
              <w:spacing w:after="0" w:line="240" w:lineRule="auto"/>
              <w:jc w:val="center"/>
              <w:rPr>
                <w:rFonts w:ascii="Times New Roman" w:hAnsi="Times New Roman" w:cs="Times New Roman"/>
                <w:color w:val="000000"/>
                <w:sz w:val="20"/>
              </w:rPr>
            </w:pPr>
            <w:r w:rsidRPr="00E333F8">
              <w:rPr>
                <w:rFonts w:ascii="Times New Roman" w:hAnsi="Times New Roman" w:cs="Times New Roman"/>
                <w:color w:val="000000"/>
                <w:sz w:val="20"/>
              </w:rPr>
              <w:t>0/0</w:t>
            </w:r>
          </w:p>
        </w:tc>
        <w:tc>
          <w:tcPr>
            <w:tcW w:w="525" w:type="pct"/>
            <w:shd w:val="clear" w:color="auto" w:fill="D9D9D9" w:themeFill="background1" w:themeFillShade="D9"/>
          </w:tcPr>
          <w:p w:rsidR="00E333F8" w:rsidRPr="00E333F8" w:rsidRDefault="00E333F8" w:rsidP="000134C6">
            <w:pPr>
              <w:spacing w:after="0" w:line="240" w:lineRule="auto"/>
              <w:jc w:val="center"/>
              <w:rPr>
                <w:rFonts w:ascii="Times New Roman" w:hAnsi="Times New Roman" w:cs="Times New Roman"/>
                <w:color w:val="000000" w:themeColor="text1"/>
                <w:sz w:val="20"/>
              </w:rPr>
            </w:pPr>
            <w:r w:rsidRPr="00E333F8">
              <w:rPr>
                <w:rFonts w:ascii="Times New Roman" w:hAnsi="Times New Roman" w:cs="Times New Roman"/>
                <w:color w:val="000000" w:themeColor="text1"/>
                <w:sz w:val="20"/>
              </w:rPr>
              <w:t>0/0</w:t>
            </w:r>
          </w:p>
        </w:tc>
        <w:tc>
          <w:tcPr>
            <w:tcW w:w="433" w:type="pct"/>
          </w:tcPr>
          <w:p w:rsidR="00E333F8" w:rsidRPr="00420AB6" w:rsidRDefault="00420AB6" w:rsidP="003F700C">
            <w:pPr>
              <w:spacing w:after="0" w:line="240" w:lineRule="auto"/>
              <w:jc w:val="center"/>
              <w:rPr>
                <w:rFonts w:ascii="Times New Roman" w:hAnsi="Times New Roman" w:cs="Times New Roman"/>
                <w:sz w:val="20"/>
              </w:rPr>
            </w:pPr>
            <w:r w:rsidRPr="00420AB6">
              <w:rPr>
                <w:rFonts w:ascii="Times New Roman" w:hAnsi="Times New Roman" w:cs="Times New Roman"/>
                <w:sz w:val="20"/>
              </w:rPr>
              <w:t>0</w:t>
            </w:r>
          </w:p>
        </w:tc>
        <w:tc>
          <w:tcPr>
            <w:tcW w:w="574" w:type="pct"/>
          </w:tcPr>
          <w:p w:rsidR="00E333F8" w:rsidRPr="00420AB6" w:rsidRDefault="00E333F8" w:rsidP="006C01A6">
            <w:pPr>
              <w:spacing w:after="0" w:line="240" w:lineRule="auto"/>
              <w:jc w:val="center"/>
              <w:rPr>
                <w:color w:val="000000"/>
                <w:sz w:val="20"/>
              </w:rPr>
            </w:pPr>
          </w:p>
        </w:tc>
        <w:tc>
          <w:tcPr>
            <w:tcW w:w="503" w:type="pct"/>
          </w:tcPr>
          <w:p w:rsidR="00E333F8" w:rsidRPr="00420AB6" w:rsidRDefault="00E333F8" w:rsidP="001C39E1">
            <w:pPr>
              <w:spacing w:after="0" w:line="240" w:lineRule="auto"/>
              <w:jc w:val="center"/>
              <w:rPr>
                <w:rFonts w:ascii="Times New Roman" w:hAnsi="Times New Roman" w:cs="Times New Roman"/>
                <w:color w:val="000000"/>
                <w:sz w:val="20"/>
              </w:rPr>
            </w:pPr>
          </w:p>
        </w:tc>
        <w:tc>
          <w:tcPr>
            <w:tcW w:w="567" w:type="pct"/>
            <w:shd w:val="clear" w:color="auto" w:fill="D9D9D9" w:themeFill="background1" w:themeFillShade="D9"/>
          </w:tcPr>
          <w:p w:rsidR="00E333F8" w:rsidRPr="00420AB6" w:rsidRDefault="00E333F8" w:rsidP="00375807">
            <w:pPr>
              <w:spacing w:after="0" w:line="240" w:lineRule="auto"/>
              <w:jc w:val="center"/>
              <w:rPr>
                <w:rFonts w:ascii="Times New Roman" w:hAnsi="Times New Roman" w:cs="Times New Roman"/>
                <w:color w:val="000000" w:themeColor="text1"/>
                <w:sz w:val="20"/>
              </w:rPr>
            </w:pPr>
          </w:p>
        </w:tc>
      </w:tr>
      <w:tr w:rsidR="00E333F8" w:rsidRPr="009A4102" w:rsidTr="00D06BD0">
        <w:tc>
          <w:tcPr>
            <w:tcW w:w="1114" w:type="pct"/>
          </w:tcPr>
          <w:p w:rsidR="00E333F8" w:rsidRPr="00E333F8" w:rsidRDefault="00E333F8" w:rsidP="003F700C">
            <w:pPr>
              <w:spacing w:after="0" w:line="240" w:lineRule="auto"/>
              <w:rPr>
                <w:rFonts w:ascii="Times New Roman" w:hAnsi="Times New Roman" w:cs="Times New Roman"/>
                <w:color w:val="000000" w:themeColor="text1"/>
                <w:sz w:val="20"/>
              </w:rPr>
            </w:pPr>
            <w:r w:rsidRPr="00E333F8">
              <w:rPr>
                <w:rFonts w:ascii="Times New Roman" w:hAnsi="Times New Roman" w:cs="Times New Roman"/>
                <w:color w:val="000000" w:themeColor="text1"/>
                <w:sz w:val="20"/>
              </w:rPr>
              <w:t>Составлено протоколов об АПН</w:t>
            </w:r>
          </w:p>
        </w:tc>
        <w:tc>
          <w:tcPr>
            <w:tcW w:w="412" w:type="pct"/>
          </w:tcPr>
          <w:p w:rsidR="00E333F8" w:rsidRPr="00E333F8" w:rsidRDefault="00E333F8" w:rsidP="000134C6">
            <w:pPr>
              <w:spacing w:after="0" w:line="240" w:lineRule="auto"/>
              <w:jc w:val="center"/>
              <w:rPr>
                <w:rFonts w:ascii="Times New Roman" w:hAnsi="Times New Roman" w:cs="Times New Roman"/>
                <w:color w:val="000000" w:themeColor="text1"/>
                <w:sz w:val="20"/>
              </w:rPr>
            </w:pPr>
            <w:r w:rsidRPr="00E333F8">
              <w:rPr>
                <w:rFonts w:ascii="Times New Roman" w:hAnsi="Times New Roman" w:cs="Times New Roman"/>
                <w:color w:val="000000" w:themeColor="text1"/>
                <w:sz w:val="20"/>
              </w:rPr>
              <w:t>1</w:t>
            </w:r>
          </w:p>
        </w:tc>
        <w:tc>
          <w:tcPr>
            <w:tcW w:w="436" w:type="pct"/>
          </w:tcPr>
          <w:p w:rsidR="00E333F8" w:rsidRPr="00E333F8" w:rsidRDefault="00E333F8" w:rsidP="000134C6">
            <w:pPr>
              <w:spacing w:after="0" w:line="240" w:lineRule="auto"/>
              <w:jc w:val="center"/>
              <w:rPr>
                <w:color w:val="000000" w:themeColor="text1"/>
                <w:sz w:val="20"/>
              </w:rPr>
            </w:pPr>
            <w:r w:rsidRPr="00E333F8">
              <w:rPr>
                <w:color w:val="000000" w:themeColor="text1"/>
                <w:sz w:val="20"/>
              </w:rPr>
              <w:t>0/2</w:t>
            </w:r>
          </w:p>
        </w:tc>
        <w:tc>
          <w:tcPr>
            <w:tcW w:w="436" w:type="pct"/>
          </w:tcPr>
          <w:p w:rsidR="00E333F8" w:rsidRPr="00E333F8" w:rsidRDefault="00E333F8" w:rsidP="000134C6">
            <w:pPr>
              <w:spacing w:after="0" w:line="240" w:lineRule="auto"/>
              <w:jc w:val="center"/>
              <w:rPr>
                <w:rFonts w:ascii="Times New Roman" w:hAnsi="Times New Roman" w:cs="Times New Roman"/>
                <w:color w:val="000000" w:themeColor="text1"/>
                <w:sz w:val="20"/>
              </w:rPr>
            </w:pPr>
            <w:r w:rsidRPr="00E333F8">
              <w:rPr>
                <w:rFonts w:ascii="Times New Roman" w:hAnsi="Times New Roman" w:cs="Times New Roman"/>
                <w:color w:val="000000" w:themeColor="text1"/>
                <w:sz w:val="20"/>
              </w:rPr>
              <w:t>2/4</w:t>
            </w:r>
          </w:p>
        </w:tc>
        <w:tc>
          <w:tcPr>
            <w:tcW w:w="525" w:type="pct"/>
            <w:shd w:val="clear" w:color="auto" w:fill="D9D9D9" w:themeFill="background1" w:themeFillShade="D9"/>
          </w:tcPr>
          <w:p w:rsidR="00E333F8" w:rsidRPr="00E333F8" w:rsidRDefault="00E333F8" w:rsidP="000134C6">
            <w:pPr>
              <w:spacing w:after="0" w:line="240" w:lineRule="auto"/>
              <w:jc w:val="center"/>
              <w:rPr>
                <w:rFonts w:ascii="Times New Roman" w:hAnsi="Times New Roman" w:cs="Times New Roman"/>
                <w:color w:val="000000" w:themeColor="text1"/>
                <w:sz w:val="20"/>
              </w:rPr>
            </w:pPr>
            <w:r w:rsidRPr="00E333F8">
              <w:rPr>
                <w:rFonts w:ascii="Times New Roman" w:hAnsi="Times New Roman" w:cs="Times New Roman"/>
                <w:color w:val="000000" w:themeColor="text1"/>
                <w:sz w:val="20"/>
              </w:rPr>
              <w:t>0/4</w:t>
            </w:r>
          </w:p>
        </w:tc>
        <w:tc>
          <w:tcPr>
            <w:tcW w:w="433" w:type="pct"/>
          </w:tcPr>
          <w:p w:rsidR="00E333F8" w:rsidRPr="00420AB6" w:rsidRDefault="00420AB6" w:rsidP="003F700C">
            <w:pPr>
              <w:spacing w:after="0" w:line="240" w:lineRule="auto"/>
              <w:jc w:val="center"/>
              <w:rPr>
                <w:rFonts w:ascii="Times New Roman" w:hAnsi="Times New Roman" w:cs="Times New Roman"/>
                <w:color w:val="000000" w:themeColor="text1"/>
                <w:sz w:val="20"/>
              </w:rPr>
            </w:pPr>
            <w:r w:rsidRPr="00420AB6">
              <w:rPr>
                <w:rFonts w:ascii="Times New Roman" w:hAnsi="Times New Roman" w:cs="Times New Roman"/>
                <w:color w:val="000000" w:themeColor="text1"/>
                <w:sz w:val="20"/>
              </w:rPr>
              <w:t>2</w:t>
            </w:r>
          </w:p>
        </w:tc>
        <w:tc>
          <w:tcPr>
            <w:tcW w:w="574" w:type="pct"/>
          </w:tcPr>
          <w:p w:rsidR="00E333F8" w:rsidRPr="00420AB6" w:rsidRDefault="00E333F8" w:rsidP="006C01A6">
            <w:pPr>
              <w:spacing w:after="0" w:line="240" w:lineRule="auto"/>
              <w:jc w:val="center"/>
              <w:rPr>
                <w:color w:val="000000" w:themeColor="text1"/>
                <w:sz w:val="20"/>
              </w:rPr>
            </w:pPr>
          </w:p>
        </w:tc>
        <w:tc>
          <w:tcPr>
            <w:tcW w:w="503" w:type="pct"/>
          </w:tcPr>
          <w:p w:rsidR="00E333F8" w:rsidRPr="00420AB6" w:rsidRDefault="00E333F8" w:rsidP="001C39E1">
            <w:pPr>
              <w:spacing w:after="0" w:line="240" w:lineRule="auto"/>
              <w:jc w:val="center"/>
              <w:rPr>
                <w:rFonts w:ascii="Times New Roman" w:hAnsi="Times New Roman" w:cs="Times New Roman"/>
                <w:color w:val="000000" w:themeColor="text1"/>
                <w:sz w:val="20"/>
              </w:rPr>
            </w:pPr>
          </w:p>
        </w:tc>
        <w:tc>
          <w:tcPr>
            <w:tcW w:w="567" w:type="pct"/>
            <w:shd w:val="clear" w:color="auto" w:fill="D9D9D9" w:themeFill="background1" w:themeFillShade="D9"/>
          </w:tcPr>
          <w:p w:rsidR="00E333F8" w:rsidRPr="00420AB6" w:rsidRDefault="00E333F8" w:rsidP="0055043F">
            <w:pPr>
              <w:spacing w:after="0" w:line="240" w:lineRule="auto"/>
              <w:jc w:val="center"/>
              <w:rPr>
                <w:rFonts w:ascii="Times New Roman" w:hAnsi="Times New Roman" w:cs="Times New Roman"/>
                <w:color w:val="000000" w:themeColor="text1"/>
                <w:sz w:val="20"/>
              </w:rPr>
            </w:pPr>
          </w:p>
        </w:tc>
      </w:tr>
      <w:tr w:rsidR="00E333F8" w:rsidRPr="009A4102" w:rsidTr="008A35B7">
        <w:tc>
          <w:tcPr>
            <w:tcW w:w="5000" w:type="pct"/>
            <w:gridSpan w:val="9"/>
          </w:tcPr>
          <w:p w:rsidR="00E333F8" w:rsidRPr="00E333F8" w:rsidRDefault="00E333F8" w:rsidP="003F700C">
            <w:pPr>
              <w:spacing w:after="0" w:line="240" w:lineRule="auto"/>
              <w:jc w:val="center"/>
              <w:rPr>
                <w:rFonts w:ascii="Times New Roman" w:hAnsi="Times New Roman" w:cs="Times New Roman"/>
                <w:b/>
                <w:i/>
                <w:color w:val="000000" w:themeColor="text1"/>
                <w:sz w:val="20"/>
              </w:rPr>
            </w:pPr>
            <w:r w:rsidRPr="00E333F8">
              <w:rPr>
                <w:rFonts w:ascii="Times New Roman" w:hAnsi="Times New Roman" w:cs="Times New Roman"/>
                <w:b/>
                <w:i/>
                <w:color w:val="000000" w:themeColor="text1"/>
                <w:sz w:val="20"/>
              </w:rPr>
              <w:t>Внеплановые мероприятия</w:t>
            </w:r>
          </w:p>
        </w:tc>
      </w:tr>
      <w:tr w:rsidR="00E333F8" w:rsidRPr="009A4102" w:rsidTr="00D06BD0">
        <w:tc>
          <w:tcPr>
            <w:tcW w:w="1114" w:type="pct"/>
          </w:tcPr>
          <w:p w:rsidR="00E333F8" w:rsidRPr="00E333F8" w:rsidRDefault="00E333F8" w:rsidP="003F700C">
            <w:pPr>
              <w:spacing w:after="0" w:line="240" w:lineRule="auto"/>
              <w:rPr>
                <w:rFonts w:ascii="Times New Roman" w:hAnsi="Times New Roman" w:cs="Times New Roman"/>
                <w:color w:val="000000" w:themeColor="text1"/>
                <w:sz w:val="20"/>
              </w:rPr>
            </w:pPr>
          </w:p>
        </w:tc>
        <w:tc>
          <w:tcPr>
            <w:tcW w:w="412"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1 квартал 2014</w:t>
            </w:r>
          </w:p>
        </w:tc>
        <w:tc>
          <w:tcPr>
            <w:tcW w:w="436"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2 квартал 2014 / 6 месяцев 2014</w:t>
            </w:r>
          </w:p>
        </w:tc>
        <w:tc>
          <w:tcPr>
            <w:tcW w:w="436"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3 квартал 2014 / 9 месяцев 2014</w:t>
            </w:r>
          </w:p>
        </w:tc>
        <w:tc>
          <w:tcPr>
            <w:tcW w:w="525" w:type="pct"/>
            <w:shd w:val="clear" w:color="auto" w:fill="D9D9D9" w:themeFill="background1" w:themeFillShade="D9"/>
          </w:tcPr>
          <w:p w:rsidR="00E333F8" w:rsidRPr="00420AB6" w:rsidRDefault="00E333F8"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2014 / 12 месяцев 2014</w:t>
            </w:r>
          </w:p>
        </w:tc>
        <w:tc>
          <w:tcPr>
            <w:tcW w:w="433" w:type="pct"/>
          </w:tcPr>
          <w:p w:rsidR="00E333F8" w:rsidRPr="00420AB6" w:rsidRDefault="00E333F8" w:rsidP="00E333F8">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2015</w:t>
            </w:r>
          </w:p>
        </w:tc>
        <w:tc>
          <w:tcPr>
            <w:tcW w:w="574" w:type="pct"/>
          </w:tcPr>
          <w:p w:rsidR="00E333F8" w:rsidRPr="00420AB6" w:rsidRDefault="00E333F8" w:rsidP="00E333F8">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2015 / 6 месяцев 2015</w:t>
            </w:r>
          </w:p>
        </w:tc>
        <w:tc>
          <w:tcPr>
            <w:tcW w:w="503" w:type="pct"/>
          </w:tcPr>
          <w:p w:rsidR="00E333F8" w:rsidRPr="00420AB6" w:rsidRDefault="00E333F8" w:rsidP="00E333F8">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2015 / 9 месяцев 2015</w:t>
            </w:r>
          </w:p>
        </w:tc>
        <w:tc>
          <w:tcPr>
            <w:tcW w:w="567" w:type="pct"/>
            <w:shd w:val="clear" w:color="auto" w:fill="D9D9D9" w:themeFill="background1" w:themeFillShade="D9"/>
          </w:tcPr>
          <w:p w:rsidR="00E333F8" w:rsidRPr="00420AB6" w:rsidRDefault="00E333F8" w:rsidP="00E333F8">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2015 / 12 месяцев 2015</w:t>
            </w:r>
          </w:p>
        </w:tc>
      </w:tr>
      <w:tr w:rsidR="00E333F8" w:rsidRPr="009A4102" w:rsidTr="00D06BD0">
        <w:tc>
          <w:tcPr>
            <w:tcW w:w="1114" w:type="pct"/>
          </w:tcPr>
          <w:p w:rsidR="00E333F8" w:rsidRPr="00E333F8" w:rsidRDefault="00E333F8" w:rsidP="003F700C">
            <w:pPr>
              <w:spacing w:after="0" w:line="240" w:lineRule="auto"/>
              <w:rPr>
                <w:rFonts w:ascii="Times New Roman" w:hAnsi="Times New Roman" w:cs="Times New Roman"/>
                <w:color w:val="000000" w:themeColor="text1"/>
                <w:sz w:val="20"/>
              </w:rPr>
            </w:pPr>
            <w:r w:rsidRPr="00E333F8">
              <w:rPr>
                <w:rFonts w:ascii="Times New Roman" w:hAnsi="Times New Roman" w:cs="Times New Roman"/>
                <w:color w:val="000000" w:themeColor="text1"/>
                <w:sz w:val="20"/>
              </w:rPr>
              <w:t>Проведено</w:t>
            </w:r>
          </w:p>
        </w:tc>
        <w:tc>
          <w:tcPr>
            <w:tcW w:w="412"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2</w:t>
            </w:r>
          </w:p>
        </w:tc>
        <w:tc>
          <w:tcPr>
            <w:tcW w:w="436"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2/4</w:t>
            </w:r>
          </w:p>
        </w:tc>
        <w:tc>
          <w:tcPr>
            <w:tcW w:w="436"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0/4</w:t>
            </w:r>
          </w:p>
        </w:tc>
        <w:tc>
          <w:tcPr>
            <w:tcW w:w="525" w:type="pct"/>
            <w:shd w:val="clear" w:color="auto" w:fill="D9D9D9" w:themeFill="background1" w:themeFillShade="D9"/>
          </w:tcPr>
          <w:p w:rsidR="00E333F8" w:rsidRPr="00420AB6" w:rsidRDefault="00E333F8"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0/4</w:t>
            </w:r>
          </w:p>
        </w:tc>
        <w:tc>
          <w:tcPr>
            <w:tcW w:w="433" w:type="pct"/>
          </w:tcPr>
          <w:p w:rsidR="00E333F8" w:rsidRPr="00420AB6" w:rsidRDefault="00420AB6" w:rsidP="003F700C">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0</w:t>
            </w:r>
          </w:p>
        </w:tc>
        <w:tc>
          <w:tcPr>
            <w:tcW w:w="574" w:type="pct"/>
          </w:tcPr>
          <w:p w:rsidR="00E333F8" w:rsidRPr="00420AB6" w:rsidRDefault="00E333F8" w:rsidP="006C01A6">
            <w:pPr>
              <w:spacing w:after="0" w:line="240" w:lineRule="auto"/>
              <w:jc w:val="center"/>
              <w:rPr>
                <w:rFonts w:ascii="Times New Roman" w:hAnsi="Times New Roman" w:cs="Times New Roman"/>
                <w:color w:val="000000" w:themeColor="text1"/>
                <w:sz w:val="20"/>
                <w:szCs w:val="20"/>
              </w:rPr>
            </w:pPr>
          </w:p>
        </w:tc>
        <w:tc>
          <w:tcPr>
            <w:tcW w:w="503" w:type="pct"/>
          </w:tcPr>
          <w:p w:rsidR="00E333F8" w:rsidRPr="00420AB6" w:rsidRDefault="00E333F8"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333F8" w:rsidRPr="00420AB6" w:rsidRDefault="00E333F8" w:rsidP="00375807">
            <w:pPr>
              <w:spacing w:after="0" w:line="240" w:lineRule="auto"/>
              <w:jc w:val="center"/>
              <w:rPr>
                <w:rFonts w:ascii="Times New Roman" w:hAnsi="Times New Roman" w:cs="Times New Roman"/>
                <w:color w:val="000000" w:themeColor="text1"/>
                <w:sz w:val="20"/>
                <w:szCs w:val="20"/>
              </w:rPr>
            </w:pPr>
          </w:p>
        </w:tc>
      </w:tr>
      <w:tr w:rsidR="00E333F8" w:rsidRPr="009A4102" w:rsidTr="00D06BD0">
        <w:tc>
          <w:tcPr>
            <w:tcW w:w="1114" w:type="pct"/>
          </w:tcPr>
          <w:p w:rsidR="00E333F8" w:rsidRPr="00E333F8" w:rsidRDefault="00E333F8" w:rsidP="003F700C">
            <w:pPr>
              <w:spacing w:after="0" w:line="240" w:lineRule="auto"/>
              <w:rPr>
                <w:rFonts w:ascii="Times New Roman" w:hAnsi="Times New Roman" w:cs="Times New Roman"/>
                <w:color w:val="000000" w:themeColor="text1"/>
                <w:sz w:val="20"/>
              </w:rPr>
            </w:pPr>
            <w:r w:rsidRPr="00E333F8">
              <w:rPr>
                <w:rFonts w:ascii="Times New Roman" w:hAnsi="Times New Roman" w:cs="Times New Roman"/>
                <w:color w:val="000000" w:themeColor="text1"/>
                <w:sz w:val="20"/>
              </w:rPr>
              <w:t>Выявлено нарушений</w:t>
            </w:r>
          </w:p>
        </w:tc>
        <w:tc>
          <w:tcPr>
            <w:tcW w:w="412"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2</w:t>
            </w:r>
          </w:p>
        </w:tc>
        <w:tc>
          <w:tcPr>
            <w:tcW w:w="436"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2/4</w:t>
            </w:r>
          </w:p>
        </w:tc>
        <w:tc>
          <w:tcPr>
            <w:tcW w:w="436"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0/4</w:t>
            </w:r>
          </w:p>
        </w:tc>
        <w:tc>
          <w:tcPr>
            <w:tcW w:w="525" w:type="pct"/>
            <w:shd w:val="clear" w:color="auto" w:fill="D9D9D9" w:themeFill="background1" w:themeFillShade="D9"/>
          </w:tcPr>
          <w:p w:rsidR="00E333F8" w:rsidRPr="00420AB6" w:rsidRDefault="00E333F8"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0/4</w:t>
            </w:r>
          </w:p>
        </w:tc>
        <w:tc>
          <w:tcPr>
            <w:tcW w:w="433" w:type="pct"/>
          </w:tcPr>
          <w:p w:rsidR="00E333F8" w:rsidRPr="00420AB6" w:rsidRDefault="00420AB6" w:rsidP="003F700C">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0</w:t>
            </w:r>
          </w:p>
        </w:tc>
        <w:tc>
          <w:tcPr>
            <w:tcW w:w="574" w:type="pct"/>
          </w:tcPr>
          <w:p w:rsidR="00E333F8" w:rsidRPr="00420AB6" w:rsidRDefault="00E333F8" w:rsidP="006C01A6">
            <w:pPr>
              <w:spacing w:after="0" w:line="240" w:lineRule="auto"/>
              <w:jc w:val="center"/>
              <w:rPr>
                <w:rFonts w:ascii="Times New Roman" w:hAnsi="Times New Roman" w:cs="Times New Roman"/>
                <w:color w:val="000000" w:themeColor="text1"/>
                <w:sz w:val="20"/>
                <w:szCs w:val="20"/>
              </w:rPr>
            </w:pPr>
          </w:p>
        </w:tc>
        <w:tc>
          <w:tcPr>
            <w:tcW w:w="503" w:type="pct"/>
          </w:tcPr>
          <w:p w:rsidR="00E333F8" w:rsidRPr="00420AB6" w:rsidRDefault="00E333F8"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333F8" w:rsidRPr="00420AB6" w:rsidRDefault="00E333F8" w:rsidP="00375807">
            <w:pPr>
              <w:spacing w:after="0" w:line="240" w:lineRule="auto"/>
              <w:jc w:val="center"/>
              <w:rPr>
                <w:rFonts w:ascii="Times New Roman" w:hAnsi="Times New Roman" w:cs="Times New Roman"/>
                <w:color w:val="000000" w:themeColor="text1"/>
                <w:sz w:val="20"/>
                <w:szCs w:val="20"/>
              </w:rPr>
            </w:pPr>
          </w:p>
        </w:tc>
      </w:tr>
      <w:tr w:rsidR="00E333F8" w:rsidRPr="009A4102" w:rsidTr="00D06BD0">
        <w:tc>
          <w:tcPr>
            <w:tcW w:w="1114" w:type="pct"/>
          </w:tcPr>
          <w:p w:rsidR="00E333F8" w:rsidRPr="00E333F8" w:rsidRDefault="00E333F8" w:rsidP="003F700C">
            <w:pPr>
              <w:spacing w:after="0" w:line="240" w:lineRule="auto"/>
              <w:rPr>
                <w:rFonts w:ascii="Times New Roman" w:hAnsi="Times New Roman" w:cs="Times New Roman"/>
                <w:color w:val="000000" w:themeColor="text1"/>
                <w:sz w:val="20"/>
              </w:rPr>
            </w:pPr>
            <w:r w:rsidRPr="00E333F8">
              <w:rPr>
                <w:rFonts w:ascii="Times New Roman" w:hAnsi="Times New Roman" w:cs="Times New Roman"/>
                <w:color w:val="000000" w:themeColor="text1"/>
                <w:sz w:val="20"/>
              </w:rPr>
              <w:lastRenderedPageBreak/>
              <w:t>Выдано предписаний</w:t>
            </w:r>
          </w:p>
        </w:tc>
        <w:tc>
          <w:tcPr>
            <w:tcW w:w="412"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2</w:t>
            </w:r>
          </w:p>
        </w:tc>
        <w:tc>
          <w:tcPr>
            <w:tcW w:w="436"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2/4</w:t>
            </w:r>
          </w:p>
        </w:tc>
        <w:tc>
          <w:tcPr>
            <w:tcW w:w="436"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0/4</w:t>
            </w:r>
          </w:p>
        </w:tc>
        <w:tc>
          <w:tcPr>
            <w:tcW w:w="525" w:type="pct"/>
            <w:shd w:val="clear" w:color="auto" w:fill="D9D9D9" w:themeFill="background1" w:themeFillShade="D9"/>
          </w:tcPr>
          <w:p w:rsidR="00E333F8" w:rsidRPr="00420AB6" w:rsidRDefault="00E333F8"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0/4</w:t>
            </w:r>
          </w:p>
        </w:tc>
        <w:tc>
          <w:tcPr>
            <w:tcW w:w="433" w:type="pct"/>
          </w:tcPr>
          <w:p w:rsidR="00E333F8" w:rsidRPr="00420AB6" w:rsidRDefault="00420AB6" w:rsidP="003F700C">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0</w:t>
            </w:r>
          </w:p>
        </w:tc>
        <w:tc>
          <w:tcPr>
            <w:tcW w:w="574" w:type="pct"/>
          </w:tcPr>
          <w:p w:rsidR="00E333F8" w:rsidRPr="00420AB6" w:rsidRDefault="00E333F8" w:rsidP="006C01A6">
            <w:pPr>
              <w:spacing w:after="0" w:line="240" w:lineRule="auto"/>
              <w:jc w:val="center"/>
              <w:rPr>
                <w:rFonts w:ascii="Times New Roman" w:hAnsi="Times New Roman" w:cs="Times New Roman"/>
                <w:color w:val="000000" w:themeColor="text1"/>
                <w:sz w:val="20"/>
                <w:szCs w:val="20"/>
              </w:rPr>
            </w:pPr>
          </w:p>
        </w:tc>
        <w:tc>
          <w:tcPr>
            <w:tcW w:w="503" w:type="pct"/>
          </w:tcPr>
          <w:p w:rsidR="00E333F8" w:rsidRPr="00420AB6" w:rsidRDefault="00E333F8"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333F8" w:rsidRPr="00420AB6" w:rsidRDefault="00E333F8" w:rsidP="00375807">
            <w:pPr>
              <w:spacing w:after="0" w:line="240" w:lineRule="auto"/>
              <w:jc w:val="center"/>
              <w:rPr>
                <w:rFonts w:ascii="Times New Roman" w:hAnsi="Times New Roman" w:cs="Times New Roman"/>
                <w:color w:val="000000" w:themeColor="text1"/>
                <w:sz w:val="20"/>
                <w:szCs w:val="20"/>
              </w:rPr>
            </w:pPr>
          </w:p>
        </w:tc>
      </w:tr>
      <w:tr w:rsidR="00E333F8" w:rsidRPr="009A4102" w:rsidTr="00D06BD0">
        <w:tc>
          <w:tcPr>
            <w:tcW w:w="1114" w:type="pct"/>
          </w:tcPr>
          <w:p w:rsidR="00E333F8" w:rsidRPr="00E333F8" w:rsidRDefault="00E333F8" w:rsidP="003F700C">
            <w:pPr>
              <w:spacing w:after="0" w:line="240" w:lineRule="auto"/>
              <w:rPr>
                <w:rFonts w:ascii="Times New Roman" w:hAnsi="Times New Roman" w:cs="Times New Roman"/>
                <w:color w:val="000000" w:themeColor="text1"/>
                <w:sz w:val="20"/>
              </w:rPr>
            </w:pPr>
            <w:r w:rsidRPr="00E333F8">
              <w:rPr>
                <w:rFonts w:ascii="Times New Roman" w:hAnsi="Times New Roman" w:cs="Times New Roman"/>
                <w:color w:val="000000" w:themeColor="text1"/>
                <w:sz w:val="20"/>
              </w:rPr>
              <w:t>Вынесено предупреждений</w:t>
            </w:r>
          </w:p>
        </w:tc>
        <w:tc>
          <w:tcPr>
            <w:tcW w:w="412"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2</w:t>
            </w:r>
          </w:p>
        </w:tc>
        <w:tc>
          <w:tcPr>
            <w:tcW w:w="436"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0/2</w:t>
            </w:r>
          </w:p>
        </w:tc>
        <w:tc>
          <w:tcPr>
            <w:tcW w:w="436"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0/2</w:t>
            </w:r>
          </w:p>
        </w:tc>
        <w:tc>
          <w:tcPr>
            <w:tcW w:w="525" w:type="pct"/>
            <w:shd w:val="clear" w:color="auto" w:fill="D9D9D9" w:themeFill="background1" w:themeFillShade="D9"/>
          </w:tcPr>
          <w:p w:rsidR="00E333F8" w:rsidRPr="00420AB6" w:rsidRDefault="00E333F8"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0/2</w:t>
            </w:r>
          </w:p>
        </w:tc>
        <w:tc>
          <w:tcPr>
            <w:tcW w:w="433" w:type="pct"/>
          </w:tcPr>
          <w:p w:rsidR="00E333F8" w:rsidRPr="00420AB6" w:rsidRDefault="00420AB6" w:rsidP="003F700C">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0</w:t>
            </w:r>
          </w:p>
        </w:tc>
        <w:tc>
          <w:tcPr>
            <w:tcW w:w="574" w:type="pct"/>
          </w:tcPr>
          <w:p w:rsidR="00E333F8" w:rsidRPr="00420AB6" w:rsidRDefault="00E333F8" w:rsidP="006C01A6">
            <w:pPr>
              <w:spacing w:after="0" w:line="240" w:lineRule="auto"/>
              <w:jc w:val="center"/>
              <w:rPr>
                <w:rFonts w:ascii="Times New Roman" w:hAnsi="Times New Roman" w:cs="Times New Roman"/>
                <w:color w:val="000000" w:themeColor="text1"/>
                <w:sz w:val="20"/>
                <w:szCs w:val="20"/>
              </w:rPr>
            </w:pPr>
          </w:p>
        </w:tc>
        <w:tc>
          <w:tcPr>
            <w:tcW w:w="503" w:type="pct"/>
          </w:tcPr>
          <w:p w:rsidR="00E333F8" w:rsidRPr="00420AB6" w:rsidRDefault="00E333F8"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333F8" w:rsidRPr="00420AB6" w:rsidRDefault="00E333F8" w:rsidP="00EE6315">
            <w:pPr>
              <w:spacing w:after="0" w:line="240" w:lineRule="auto"/>
              <w:jc w:val="center"/>
              <w:rPr>
                <w:rFonts w:ascii="Times New Roman" w:hAnsi="Times New Roman" w:cs="Times New Roman"/>
                <w:color w:val="000000" w:themeColor="text1"/>
                <w:sz w:val="20"/>
                <w:szCs w:val="20"/>
              </w:rPr>
            </w:pPr>
          </w:p>
        </w:tc>
      </w:tr>
      <w:tr w:rsidR="00E333F8" w:rsidRPr="009A4102" w:rsidTr="00D06BD0">
        <w:tc>
          <w:tcPr>
            <w:tcW w:w="1114" w:type="pct"/>
          </w:tcPr>
          <w:p w:rsidR="00E333F8" w:rsidRPr="00E333F8" w:rsidRDefault="00E333F8" w:rsidP="003F700C">
            <w:pPr>
              <w:spacing w:after="0" w:line="240" w:lineRule="auto"/>
              <w:rPr>
                <w:rFonts w:ascii="Times New Roman" w:hAnsi="Times New Roman" w:cs="Times New Roman"/>
                <w:color w:val="000000" w:themeColor="text1"/>
                <w:sz w:val="20"/>
              </w:rPr>
            </w:pPr>
            <w:r w:rsidRPr="00E333F8">
              <w:rPr>
                <w:rFonts w:ascii="Times New Roman" w:hAnsi="Times New Roman" w:cs="Times New Roman"/>
                <w:color w:val="000000" w:themeColor="text1"/>
                <w:sz w:val="20"/>
              </w:rPr>
              <w:t>Составлено протоколов об АПН</w:t>
            </w:r>
          </w:p>
        </w:tc>
        <w:tc>
          <w:tcPr>
            <w:tcW w:w="412"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2</w:t>
            </w:r>
          </w:p>
        </w:tc>
        <w:tc>
          <w:tcPr>
            <w:tcW w:w="436"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3/5</w:t>
            </w:r>
          </w:p>
        </w:tc>
        <w:tc>
          <w:tcPr>
            <w:tcW w:w="436" w:type="pct"/>
          </w:tcPr>
          <w:p w:rsidR="00E333F8" w:rsidRPr="00E333F8" w:rsidRDefault="00E333F8" w:rsidP="000134C6">
            <w:pPr>
              <w:spacing w:after="0" w:line="240" w:lineRule="auto"/>
              <w:jc w:val="center"/>
              <w:rPr>
                <w:rFonts w:ascii="Times New Roman" w:hAnsi="Times New Roman" w:cs="Times New Roman"/>
                <w:color w:val="000000" w:themeColor="text1"/>
                <w:sz w:val="20"/>
                <w:szCs w:val="20"/>
              </w:rPr>
            </w:pPr>
            <w:r w:rsidRPr="00E333F8">
              <w:rPr>
                <w:rFonts w:ascii="Times New Roman" w:hAnsi="Times New Roman" w:cs="Times New Roman"/>
                <w:color w:val="000000" w:themeColor="text1"/>
                <w:sz w:val="20"/>
                <w:szCs w:val="20"/>
              </w:rPr>
              <w:t>0/5</w:t>
            </w:r>
          </w:p>
        </w:tc>
        <w:tc>
          <w:tcPr>
            <w:tcW w:w="525" w:type="pct"/>
            <w:shd w:val="clear" w:color="auto" w:fill="D9D9D9" w:themeFill="background1" w:themeFillShade="D9"/>
          </w:tcPr>
          <w:p w:rsidR="00E333F8" w:rsidRPr="00420AB6" w:rsidRDefault="00E333F8"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0/5</w:t>
            </w:r>
          </w:p>
        </w:tc>
        <w:tc>
          <w:tcPr>
            <w:tcW w:w="433" w:type="pct"/>
          </w:tcPr>
          <w:p w:rsidR="00E333F8" w:rsidRPr="00420AB6" w:rsidRDefault="00420AB6" w:rsidP="003F700C">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0</w:t>
            </w:r>
          </w:p>
        </w:tc>
        <w:tc>
          <w:tcPr>
            <w:tcW w:w="574" w:type="pct"/>
          </w:tcPr>
          <w:p w:rsidR="00E333F8" w:rsidRPr="00420AB6" w:rsidRDefault="00E333F8" w:rsidP="006C01A6">
            <w:pPr>
              <w:spacing w:after="0" w:line="240" w:lineRule="auto"/>
              <w:jc w:val="center"/>
              <w:rPr>
                <w:rFonts w:ascii="Times New Roman" w:hAnsi="Times New Roman" w:cs="Times New Roman"/>
                <w:color w:val="000000" w:themeColor="text1"/>
                <w:sz w:val="20"/>
                <w:szCs w:val="20"/>
              </w:rPr>
            </w:pPr>
          </w:p>
        </w:tc>
        <w:tc>
          <w:tcPr>
            <w:tcW w:w="503" w:type="pct"/>
          </w:tcPr>
          <w:p w:rsidR="00E333F8" w:rsidRPr="00420AB6" w:rsidRDefault="00E333F8"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333F8" w:rsidRPr="00420AB6" w:rsidRDefault="00E333F8" w:rsidP="00375807">
            <w:pPr>
              <w:spacing w:after="0" w:line="240" w:lineRule="auto"/>
              <w:jc w:val="center"/>
              <w:rPr>
                <w:rFonts w:ascii="Times New Roman" w:hAnsi="Times New Roman" w:cs="Times New Roman"/>
                <w:color w:val="000000" w:themeColor="text1"/>
                <w:sz w:val="20"/>
                <w:szCs w:val="20"/>
              </w:rPr>
            </w:pPr>
          </w:p>
        </w:tc>
      </w:tr>
    </w:tbl>
    <w:p w:rsidR="00B16094" w:rsidRPr="009A4102" w:rsidRDefault="00B16094" w:rsidP="003F700C">
      <w:pPr>
        <w:spacing w:after="0"/>
        <w:ind w:firstLine="709"/>
        <w:rPr>
          <w:rFonts w:ascii="Times New Roman" w:hAnsi="Times New Roman" w:cs="Times New Roman"/>
          <w:szCs w:val="26"/>
          <w:highlight w:val="yellow"/>
        </w:rPr>
      </w:pPr>
    </w:p>
    <w:p w:rsidR="00B16094" w:rsidRPr="00420AB6" w:rsidRDefault="00B16094" w:rsidP="003F700C">
      <w:pPr>
        <w:spacing w:after="0" w:line="360" w:lineRule="auto"/>
        <w:ind w:firstLine="709"/>
        <w:jc w:val="both"/>
        <w:rPr>
          <w:rFonts w:ascii="Times New Roman" w:eastAsia="Times New Roman" w:hAnsi="Times New Roman" w:cs="Times New Roman"/>
          <w:i/>
          <w:sz w:val="28"/>
          <w:szCs w:val="26"/>
          <w:u w:val="single"/>
          <w:lang w:eastAsia="ru-RU"/>
        </w:rPr>
      </w:pPr>
      <w:r w:rsidRPr="00420AB6">
        <w:rPr>
          <w:rFonts w:ascii="Times New Roman" w:eastAsia="Times New Roman" w:hAnsi="Times New Roman" w:cs="Times New Roman"/>
          <w:i/>
          <w:sz w:val="28"/>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420AB6">
        <w:rPr>
          <w:rFonts w:ascii="Times New Roman" w:eastAsia="Times New Roman" w:hAnsi="Times New Roman" w:cs="Times New Roman"/>
          <w:i/>
          <w:sz w:val="28"/>
          <w:szCs w:val="26"/>
          <w:u w:val="single"/>
          <w:lang w:eastAsia="ru-RU"/>
        </w:rPr>
        <w:t>дств св</w:t>
      </w:r>
      <w:proofErr w:type="gramEnd"/>
      <w:r w:rsidRPr="00420AB6">
        <w:rPr>
          <w:rFonts w:ascii="Times New Roman" w:eastAsia="Times New Roman" w:hAnsi="Times New Roman" w:cs="Times New Roman"/>
          <w:i/>
          <w:sz w:val="28"/>
          <w:szCs w:val="26"/>
          <w:u w:val="single"/>
          <w:lang w:eastAsia="ru-RU"/>
        </w:rPr>
        <w:t>язи, прошедших обязательное подтверждение соответствия установленным требованиям</w:t>
      </w:r>
    </w:p>
    <w:p w:rsidR="00B16094" w:rsidRPr="009A4102" w:rsidRDefault="00B16094" w:rsidP="003F700C">
      <w:pPr>
        <w:spacing w:after="0" w:line="240" w:lineRule="auto"/>
        <w:ind w:firstLine="709"/>
        <w:jc w:val="both"/>
        <w:rPr>
          <w:rFonts w:ascii="Times New Roman" w:eastAsia="Times New Roman" w:hAnsi="Times New Roman" w:cs="Times New Roman"/>
          <w:i/>
          <w:sz w:val="28"/>
          <w:szCs w:val="26"/>
          <w:highlight w:val="yellow"/>
          <w:u w:val="single"/>
          <w:lang w:eastAsia="ru-RU"/>
        </w:rPr>
      </w:pPr>
    </w:p>
    <w:tbl>
      <w:tblPr>
        <w:tblW w:w="6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875"/>
        <w:gridCol w:w="872"/>
        <w:gridCol w:w="872"/>
        <w:gridCol w:w="880"/>
        <w:gridCol w:w="28"/>
        <w:gridCol w:w="820"/>
        <w:gridCol w:w="41"/>
        <w:gridCol w:w="864"/>
        <w:gridCol w:w="91"/>
        <w:gridCol w:w="138"/>
        <w:gridCol w:w="996"/>
        <w:gridCol w:w="141"/>
        <w:gridCol w:w="1278"/>
        <w:gridCol w:w="908"/>
        <w:gridCol w:w="908"/>
        <w:gridCol w:w="908"/>
        <w:gridCol w:w="903"/>
      </w:tblGrid>
      <w:tr w:rsidR="00B16094" w:rsidRPr="00420AB6" w:rsidTr="00420AB6">
        <w:trPr>
          <w:gridAfter w:val="4"/>
          <w:wAfter w:w="1314" w:type="pct"/>
        </w:trPr>
        <w:tc>
          <w:tcPr>
            <w:tcW w:w="3686" w:type="pct"/>
            <w:gridSpan w:val="14"/>
          </w:tcPr>
          <w:p w:rsidR="00B16094" w:rsidRPr="00420AB6" w:rsidRDefault="00B16094" w:rsidP="00420AB6">
            <w:pPr>
              <w:spacing w:after="0" w:line="240" w:lineRule="auto"/>
              <w:jc w:val="center"/>
              <w:rPr>
                <w:rFonts w:ascii="Times New Roman" w:eastAsia="Times New Roman" w:hAnsi="Times New Roman" w:cs="Times New Roman"/>
                <w:b/>
                <w:i/>
                <w:color w:val="000000"/>
                <w:sz w:val="20"/>
                <w:szCs w:val="20"/>
                <w:lang w:eastAsia="ru-RU"/>
              </w:rPr>
            </w:pPr>
            <w:r w:rsidRPr="00420AB6">
              <w:rPr>
                <w:rFonts w:ascii="Times New Roman" w:eastAsia="Times New Roman" w:hAnsi="Times New Roman" w:cs="Times New Roman"/>
                <w:b/>
                <w:i/>
                <w:color w:val="000000"/>
                <w:sz w:val="20"/>
                <w:szCs w:val="20"/>
                <w:lang w:eastAsia="ru-RU"/>
              </w:rPr>
              <w:t>Плановые мероприятия</w:t>
            </w:r>
          </w:p>
        </w:tc>
      </w:tr>
      <w:tr w:rsidR="005F6220" w:rsidRPr="00420AB6" w:rsidTr="00420AB6">
        <w:trPr>
          <w:gridAfter w:val="4"/>
          <w:wAfter w:w="1314" w:type="pct"/>
        </w:trPr>
        <w:tc>
          <w:tcPr>
            <w:tcW w:w="825" w:type="pct"/>
          </w:tcPr>
          <w:p w:rsidR="005F6220" w:rsidRPr="00420AB6" w:rsidRDefault="005F6220" w:rsidP="00420AB6">
            <w:pPr>
              <w:spacing w:after="0" w:line="240" w:lineRule="auto"/>
              <w:jc w:val="both"/>
              <w:rPr>
                <w:rFonts w:ascii="Times New Roman" w:eastAsia="Times New Roman" w:hAnsi="Times New Roman" w:cs="Times New Roman"/>
                <w:color w:val="000000"/>
                <w:sz w:val="20"/>
                <w:szCs w:val="20"/>
                <w:lang w:eastAsia="ru-RU"/>
              </w:rPr>
            </w:pPr>
          </w:p>
        </w:tc>
        <w:tc>
          <w:tcPr>
            <w:tcW w:w="317" w:type="pct"/>
          </w:tcPr>
          <w:p w:rsidR="005F6220" w:rsidRPr="00420AB6" w:rsidRDefault="005F6220"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2014</w:t>
            </w:r>
          </w:p>
        </w:tc>
        <w:tc>
          <w:tcPr>
            <w:tcW w:w="316" w:type="pct"/>
          </w:tcPr>
          <w:p w:rsidR="005F6220" w:rsidRPr="00420AB6" w:rsidRDefault="005F6220"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2014 / 6 месяцев 2014</w:t>
            </w:r>
          </w:p>
        </w:tc>
        <w:tc>
          <w:tcPr>
            <w:tcW w:w="316" w:type="pct"/>
          </w:tcPr>
          <w:p w:rsidR="005F6220" w:rsidRPr="00420AB6" w:rsidRDefault="005F6220"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2014 / 9 месяцев 2014</w:t>
            </w:r>
          </w:p>
        </w:tc>
        <w:tc>
          <w:tcPr>
            <w:tcW w:w="319" w:type="pct"/>
            <w:shd w:val="clear" w:color="auto" w:fill="D9D9D9" w:themeFill="background1" w:themeFillShade="D9"/>
          </w:tcPr>
          <w:p w:rsidR="005F6220" w:rsidRPr="00420AB6" w:rsidRDefault="005F6220"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2014 / 12 месяцев 2014</w:t>
            </w:r>
          </w:p>
        </w:tc>
        <w:tc>
          <w:tcPr>
            <w:tcW w:w="307" w:type="pct"/>
            <w:gridSpan w:val="2"/>
          </w:tcPr>
          <w:p w:rsidR="005F6220" w:rsidRPr="00420AB6" w:rsidRDefault="005F6220"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2015</w:t>
            </w:r>
          </w:p>
        </w:tc>
        <w:tc>
          <w:tcPr>
            <w:tcW w:w="411" w:type="pct"/>
            <w:gridSpan w:val="4"/>
          </w:tcPr>
          <w:p w:rsidR="005F6220" w:rsidRPr="00420AB6" w:rsidRDefault="005F6220"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2015 / 6 месяцев 2015</w:t>
            </w:r>
          </w:p>
        </w:tc>
        <w:tc>
          <w:tcPr>
            <w:tcW w:w="412" w:type="pct"/>
            <w:gridSpan w:val="2"/>
          </w:tcPr>
          <w:p w:rsidR="005F6220" w:rsidRPr="00420AB6" w:rsidRDefault="005F6220"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2015 / 9 месяцев 2015</w:t>
            </w:r>
          </w:p>
        </w:tc>
        <w:tc>
          <w:tcPr>
            <w:tcW w:w="463" w:type="pct"/>
            <w:shd w:val="clear" w:color="auto" w:fill="D9D9D9" w:themeFill="background1" w:themeFillShade="D9"/>
          </w:tcPr>
          <w:p w:rsidR="005F6220" w:rsidRPr="00420AB6" w:rsidRDefault="005F6220"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2015 / 12 месяцев 2015</w:t>
            </w:r>
          </w:p>
        </w:tc>
      </w:tr>
      <w:tr w:rsidR="005F6220" w:rsidRPr="00420AB6" w:rsidTr="00420AB6">
        <w:trPr>
          <w:gridAfter w:val="4"/>
          <w:wAfter w:w="1314" w:type="pct"/>
        </w:trPr>
        <w:tc>
          <w:tcPr>
            <w:tcW w:w="825" w:type="pct"/>
          </w:tcPr>
          <w:p w:rsidR="005F6220" w:rsidRPr="00420AB6" w:rsidRDefault="005F6220" w:rsidP="00420AB6">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Запланировано</w:t>
            </w:r>
          </w:p>
        </w:tc>
        <w:tc>
          <w:tcPr>
            <w:tcW w:w="2861" w:type="pct"/>
            <w:gridSpan w:val="13"/>
          </w:tcPr>
          <w:p w:rsidR="005F6220" w:rsidRPr="00420AB6" w:rsidRDefault="005F6220" w:rsidP="00420AB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отдельный учет не ведется</w:t>
            </w:r>
          </w:p>
        </w:tc>
      </w:tr>
      <w:tr w:rsidR="005F6220" w:rsidRPr="00420AB6" w:rsidTr="00420AB6">
        <w:trPr>
          <w:gridAfter w:val="4"/>
          <w:wAfter w:w="1314" w:type="pct"/>
        </w:trPr>
        <w:tc>
          <w:tcPr>
            <w:tcW w:w="825" w:type="pct"/>
          </w:tcPr>
          <w:p w:rsidR="005F6220" w:rsidRPr="00420AB6" w:rsidRDefault="005F6220" w:rsidP="00420AB6">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Проведено</w:t>
            </w:r>
          </w:p>
        </w:tc>
        <w:tc>
          <w:tcPr>
            <w:tcW w:w="2861" w:type="pct"/>
            <w:gridSpan w:val="13"/>
          </w:tcPr>
          <w:p w:rsidR="005F6220" w:rsidRPr="00420AB6" w:rsidRDefault="005F6220" w:rsidP="00420AB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отдельный учет не ведется</w:t>
            </w:r>
          </w:p>
        </w:tc>
      </w:tr>
      <w:tr w:rsidR="00420AB6" w:rsidRPr="00420AB6" w:rsidTr="00420AB6">
        <w:trPr>
          <w:gridAfter w:val="4"/>
          <w:wAfter w:w="1314" w:type="pct"/>
        </w:trPr>
        <w:tc>
          <w:tcPr>
            <w:tcW w:w="825" w:type="pct"/>
          </w:tcPr>
          <w:p w:rsidR="00420AB6" w:rsidRPr="00420AB6"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Выявлено нарушений</w:t>
            </w:r>
          </w:p>
        </w:tc>
        <w:tc>
          <w:tcPr>
            <w:tcW w:w="317"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420AB6" w:rsidRDefault="00420AB6" w:rsidP="00995EE9">
            <w:pPr>
              <w:spacing w:after="0" w:line="240" w:lineRule="auto"/>
              <w:jc w:val="center"/>
              <w:rPr>
                <w:rFonts w:ascii="Times New Roman" w:eastAsia="Times New Roman" w:hAnsi="Times New Roman" w:cs="Times New Roman"/>
                <w:b/>
                <w:sz w:val="26"/>
                <w:szCs w:val="20"/>
                <w:lang w:eastAsia="ru-RU"/>
              </w:rPr>
            </w:pPr>
            <w:r w:rsidRPr="00420AB6">
              <w:rPr>
                <w:rFonts w:ascii="Times New Roman" w:eastAsia="Times New Roman" w:hAnsi="Times New Roman" w:cs="Times New Roman"/>
                <w:b/>
                <w:color w:val="000000"/>
                <w:sz w:val="20"/>
                <w:szCs w:val="20"/>
                <w:lang w:eastAsia="ru-RU"/>
              </w:rPr>
              <w:t>0</w:t>
            </w:r>
          </w:p>
        </w:tc>
        <w:tc>
          <w:tcPr>
            <w:tcW w:w="312" w:type="pct"/>
            <w:gridSpan w:val="2"/>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3"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p>
        </w:tc>
        <w:tc>
          <w:tcPr>
            <w:tcW w:w="444" w:type="pct"/>
            <w:gridSpan w:val="3"/>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p>
        </w:tc>
        <w:tc>
          <w:tcPr>
            <w:tcW w:w="514" w:type="pct"/>
            <w:gridSpan w:val="2"/>
            <w:shd w:val="clear" w:color="auto" w:fill="D9D9D9" w:themeFill="background1" w:themeFillShade="D9"/>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420AB6" w:rsidTr="00420AB6">
        <w:trPr>
          <w:gridAfter w:val="4"/>
          <w:wAfter w:w="1314" w:type="pct"/>
        </w:trPr>
        <w:tc>
          <w:tcPr>
            <w:tcW w:w="825" w:type="pct"/>
          </w:tcPr>
          <w:p w:rsidR="00420AB6" w:rsidRPr="00420AB6"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Выдано предписаний</w:t>
            </w:r>
          </w:p>
        </w:tc>
        <w:tc>
          <w:tcPr>
            <w:tcW w:w="317"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420AB6" w:rsidRDefault="00420AB6" w:rsidP="00995EE9">
            <w:pPr>
              <w:spacing w:after="0" w:line="240" w:lineRule="auto"/>
              <w:jc w:val="center"/>
              <w:rPr>
                <w:rFonts w:ascii="Times New Roman" w:eastAsia="Times New Roman" w:hAnsi="Times New Roman" w:cs="Times New Roman"/>
                <w:b/>
                <w:sz w:val="26"/>
                <w:szCs w:val="20"/>
                <w:lang w:eastAsia="ru-RU"/>
              </w:rPr>
            </w:pPr>
            <w:r w:rsidRPr="00420AB6">
              <w:rPr>
                <w:rFonts w:ascii="Times New Roman" w:eastAsia="Times New Roman" w:hAnsi="Times New Roman" w:cs="Times New Roman"/>
                <w:b/>
                <w:color w:val="000000"/>
                <w:sz w:val="20"/>
                <w:szCs w:val="20"/>
                <w:lang w:eastAsia="ru-RU"/>
              </w:rPr>
              <w:t>0</w:t>
            </w:r>
          </w:p>
        </w:tc>
        <w:tc>
          <w:tcPr>
            <w:tcW w:w="312" w:type="pct"/>
            <w:gridSpan w:val="2"/>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3"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p>
        </w:tc>
        <w:tc>
          <w:tcPr>
            <w:tcW w:w="444" w:type="pct"/>
            <w:gridSpan w:val="3"/>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p>
        </w:tc>
        <w:tc>
          <w:tcPr>
            <w:tcW w:w="514" w:type="pct"/>
            <w:gridSpan w:val="2"/>
            <w:shd w:val="clear" w:color="auto" w:fill="D9D9D9" w:themeFill="background1" w:themeFillShade="D9"/>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420AB6" w:rsidTr="00420AB6">
        <w:trPr>
          <w:gridAfter w:val="4"/>
          <w:wAfter w:w="1314" w:type="pct"/>
        </w:trPr>
        <w:tc>
          <w:tcPr>
            <w:tcW w:w="825" w:type="pct"/>
          </w:tcPr>
          <w:p w:rsidR="00420AB6" w:rsidRPr="00420AB6"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Вынесено предупреждений</w:t>
            </w:r>
          </w:p>
        </w:tc>
        <w:tc>
          <w:tcPr>
            <w:tcW w:w="317"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420AB6" w:rsidRDefault="00420AB6" w:rsidP="00995EE9">
            <w:pPr>
              <w:spacing w:after="0" w:line="240" w:lineRule="auto"/>
              <w:jc w:val="center"/>
              <w:rPr>
                <w:rFonts w:ascii="Times New Roman" w:eastAsia="Times New Roman" w:hAnsi="Times New Roman" w:cs="Times New Roman"/>
                <w:b/>
                <w:sz w:val="26"/>
                <w:szCs w:val="20"/>
                <w:lang w:eastAsia="ru-RU"/>
              </w:rPr>
            </w:pPr>
            <w:r w:rsidRPr="00420AB6">
              <w:rPr>
                <w:rFonts w:ascii="Times New Roman" w:eastAsia="Times New Roman" w:hAnsi="Times New Roman" w:cs="Times New Roman"/>
                <w:b/>
                <w:color w:val="000000"/>
                <w:sz w:val="20"/>
                <w:szCs w:val="20"/>
                <w:lang w:eastAsia="ru-RU"/>
              </w:rPr>
              <w:t>0</w:t>
            </w:r>
          </w:p>
        </w:tc>
        <w:tc>
          <w:tcPr>
            <w:tcW w:w="312" w:type="pct"/>
            <w:gridSpan w:val="2"/>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3"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p>
        </w:tc>
        <w:tc>
          <w:tcPr>
            <w:tcW w:w="444" w:type="pct"/>
            <w:gridSpan w:val="3"/>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p>
        </w:tc>
        <w:tc>
          <w:tcPr>
            <w:tcW w:w="514" w:type="pct"/>
            <w:gridSpan w:val="2"/>
            <w:shd w:val="clear" w:color="auto" w:fill="D9D9D9" w:themeFill="background1" w:themeFillShade="D9"/>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420AB6" w:rsidTr="00420AB6">
        <w:trPr>
          <w:gridAfter w:val="4"/>
          <w:wAfter w:w="1314" w:type="pct"/>
        </w:trPr>
        <w:tc>
          <w:tcPr>
            <w:tcW w:w="825" w:type="pct"/>
          </w:tcPr>
          <w:p w:rsidR="00420AB6" w:rsidRPr="00420AB6"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Составлено протоколов об АПН</w:t>
            </w:r>
          </w:p>
        </w:tc>
        <w:tc>
          <w:tcPr>
            <w:tcW w:w="317"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420AB6" w:rsidRDefault="00420AB6" w:rsidP="00995EE9">
            <w:pPr>
              <w:spacing w:after="0" w:line="240" w:lineRule="auto"/>
              <w:jc w:val="center"/>
              <w:rPr>
                <w:rFonts w:ascii="Times New Roman" w:eastAsia="Times New Roman" w:hAnsi="Times New Roman" w:cs="Times New Roman"/>
                <w:b/>
                <w:sz w:val="26"/>
                <w:szCs w:val="20"/>
                <w:lang w:eastAsia="ru-RU"/>
              </w:rPr>
            </w:pPr>
            <w:r w:rsidRPr="00420AB6">
              <w:rPr>
                <w:rFonts w:ascii="Times New Roman" w:eastAsia="Times New Roman" w:hAnsi="Times New Roman" w:cs="Times New Roman"/>
                <w:b/>
                <w:color w:val="000000"/>
                <w:sz w:val="20"/>
                <w:szCs w:val="20"/>
                <w:lang w:eastAsia="ru-RU"/>
              </w:rPr>
              <w:t>0</w:t>
            </w:r>
          </w:p>
        </w:tc>
        <w:tc>
          <w:tcPr>
            <w:tcW w:w="312" w:type="pct"/>
            <w:gridSpan w:val="2"/>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3"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p>
        </w:tc>
        <w:tc>
          <w:tcPr>
            <w:tcW w:w="444" w:type="pct"/>
            <w:gridSpan w:val="3"/>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p>
        </w:tc>
        <w:tc>
          <w:tcPr>
            <w:tcW w:w="514" w:type="pct"/>
            <w:gridSpan w:val="2"/>
            <w:shd w:val="clear" w:color="auto" w:fill="D9D9D9" w:themeFill="background1" w:themeFillShade="D9"/>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420AB6" w:rsidTr="00420AB6">
        <w:tc>
          <w:tcPr>
            <w:tcW w:w="3686" w:type="pct"/>
            <w:gridSpan w:val="14"/>
          </w:tcPr>
          <w:p w:rsidR="00420AB6" w:rsidRPr="00420AB6" w:rsidRDefault="00420AB6" w:rsidP="00420AB6">
            <w:pPr>
              <w:spacing w:after="0" w:line="240" w:lineRule="auto"/>
              <w:jc w:val="center"/>
              <w:rPr>
                <w:rFonts w:ascii="Times New Roman" w:eastAsia="Times New Roman" w:hAnsi="Times New Roman" w:cs="Times New Roman"/>
                <w:b/>
                <w:i/>
                <w:color w:val="000000"/>
                <w:sz w:val="20"/>
                <w:szCs w:val="20"/>
                <w:lang w:eastAsia="ru-RU"/>
              </w:rPr>
            </w:pPr>
            <w:r w:rsidRPr="00420AB6">
              <w:rPr>
                <w:rFonts w:ascii="Times New Roman" w:eastAsia="Times New Roman" w:hAnsi="Times New Roman" w:cs="Times New Roman"/>
                <w:b/>
                <w:i/>
                <w:color w:val="000000"/>
                <w:sz w:val="20"/>
                <w:szCs w:val="20"/>
                <w:lang w:eastAsia="ru-RU"/>
              </w:rPr>
              <w:t>Внеплановые мероприятия</w:t>
            </w:r>
          </w:p>
        </w:tc>
        <w:tc>
          <w:tcPr>
            <w:tcW w:w="329"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29"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29"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27" w:type="pct"/>
          </w:tcPr>
          <w:p w:rsidR="00420AB6" w:rsidRPr="00420AB6" w:rsidRDefault="00420AB6" w:rsidP="00995EE9">
            <w:pPr>
              <w:spacing w:after="0" w:line="240" w:lineRule="auto"/>
              <w:jc w:val="center"/>
              <w:rPr>
                <w:rFonts w:ascii="Times New Roman" w:eastAsia="Times New Roman" w:hAnsi="Times New Roman" w:cs="Times New Roman"/>
                <w:b/>
                <w:sz w:val="26"/>
                <w:szCs w:val="20"/>
                <w:lang w:eastAsia="ru-RU"/>
              </w:rPr>
            </w:pPr>
            <w:r w:rsidRPr="00420AB6">
              <w:rPr>
                <w:rFonts w:ascii="Times New Roman" w:eastAsia="Times New Roman" w:hAnsi="Times New Roman" w:cs="Times New Roman"/>
                <w:b/>
                <w:color w:val="000000"/>
                <w:sz w:val="20"/>
                <w:szCs w:val="20"/>
                <w:lang w:eastAsia="ru-RU"/>
              </w:rPr>
              <w:t>0</w:t>
            </w:r>
          </w:p>
        </w:tc>
      </w:tr>
      <w:tr w:rsidR="00420AB6" w:rsidRPr="00420AB6" w:rsidTr="00420AB6">
        <w:trPr>
          <w:gridAfter w:val="4"/>
          <w:wAfter w:w="1314" w:type="pct"/>
        </w:trPr>
        <w:tc>
          <w:tcPr>
            <w:tcW w:w="825" w:type="pct"/>
          </w:tcPr>
          <w:p w:rsidR="00420AB6" w:rsidRPr="00420AB6" w:rsidRDefault="00420AB6" w:rsidP="00420AB6">
            <w:pPr>
              <w:spacing w:after="0" w:line="240" w:lineRule="auto"/>
              <w:jc w:val="both"/>
              <w:rPr>
                <w:rFonts w:ascii="Times New Roman" w:eastAsia="Times New Roman" w:hAnsi="Times New Roman" w:cs="Times New Roman"/>
                <w:color w:val="000000"/>
                <w:sz w:val="20"/>
                <w:szCs w:val="20"/>
                <w:lang w:eastAsia="ru-RU"/>
              </w:rPr>
            </w:pPr>
          </w:p>
        </w:tc>
        <w:tc>
          <w:tcPr>
            <w:tcW w:w="317" w:type="pct"/>
          </w:tcPr>
          <w:p w:rsidR="00420AB6" w:rsidRPr="00420AB6" w:rsidRDefault="00420AB6"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2014</w:t>
            </w:r>
          </w:p>
        </w:tc>
        <w:tc>
          <w:tcPr>
            <w:tcW w:w="316" w:type="pct"/>
          </w:tcPr>
          <w:p w:rsidR="00420AB6" w:rsidRPr="00420AB6" w:rsidRDefault="00420AB6"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2014 / 6 месяцев 2014</w:t>
            </w:r>
          </w:p>
        </w:tc>
        <w:tc>
          <w:tcPr>
            <w:tcW w:w="316" w:type="pct"/>
          </w:tcPr>
          <w:p w:rsidR="00420AB6" w:rsidRPr="00420AB6" w:rsidRDefault="00420AB6"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2014 / 9 месяцев 2014</w:t>
            </w:r>
          </w:p>
        </w:tc>
        <w:tc>
          <w:tcPr>
            <w:tcW w:w="329" w:type="pct"/>
            <w:gridSpan w:val="2"/>
            <w:shd w:val="clear" w:color="auto" w:fill="D9D9D9" w:themeFill="background1" w:themeFillShade="D9"/>
          </w:tcPr>
          <w:p w:rsidR="00420AB6" w:rsidRPr="00420AB6" w:rsidRDefault="00420AB6"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2014 / 12 месяцев 2014</w:t>
            </w:r>
          </w:p>
        </w:tc>
        <w:tc>
          <w:tcPr>
            <w:tcW w:w="312" w:type="pct"/>
            <w:gridSpan w:val="2"/>
          </w:tcPr>
          <w:p w:rsidR="00420AB6" w:rsidRPr="00420AB6" w:rsidRDefault="00420AB6"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2015</w:t>
            </w:r>
          </w:p>
        </w:tc>
        <w:tc>
          <w:tcPr>
            <w:tcW w:w="346" w:type="pct"/>
            <w:gridSpan w:val="2"/>
          </w:tcPr>
          <w:p w:rsidR="00420AB6" w:rsidRPr="00420AB6" w:rsidRDefault="00420AB6"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2015 / 6 месяцев 2015</w:t>
            </w:r>
          </w:p>
        </w:tc>
        <w:tc>
          <w:tcPr>
            <w:tcW w:w="411" w:type="pct"/>
            <w:gridSpan w:val="2"/>
          </w:tcPr>
          <w:p w:rsidR="00420AB6" w:rsidRPr="00420AB6" w:rsidRDefault="00420AB6"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2015 / 9 месяцев 2015</w:t>
            </w:r>
          </w:p>
        </w:tc>
        <w:tc>
          <w:tcPr>
            <w:tcW w:w="514" w:type="pct"/>
            <w:gridSpan w:val="2"/>
            <w:shd w:val="clear" w:color="auto" w:fill="D9D9D9" w:themeFill="background1" w:themeFillShade="D9"/>
          </w:tcPr>
          <w:p w:rsidR="00420AB6" w:rsidRPr="00420AB6" w:rsidRDefault="00420AB6" w:rsidP="00420AB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2015 / 12 месяцев 2015</w:t>
            </w:r>
          </w:p>
        </w:tc>
      </w:tr>
      <w:tr w:rsidR="00420AB6" w:rsidRPr="00420AB6" w:rsidTr="00420AB6">
        <w:trPr>
          <w:gridAfter w:val="4"/>
          <w:wAfter w:w="1314" w:type="pct"/>
        </w:trPr>
        <w:tc>
          <w:tcPr>
            <w:tcW w:w="825" w:type="pct"/>
          </w:tcPr>
          <w:p w:rsidR="00420AB6" w:rsidRPr="00420AB6"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Проведено</w:t>
            </w:r>
          </w:p>
        </w:tc>
        <w:tc>
          <w:tcPr>
            <w:tcW w:w="317"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420AB6" w:rsidRDefault="00420AB6" w:rsidP="00420AB6">
            <w:pPr>
              <w:spacing w:after="0" w:line="240" w:lineRule="auto"/>
              <w:jc w:val="center"/>
              <w:rPr>
                <w:rFonts w:ascii="Times New Roman" w:eastAsia="Times New Roman" w:hAnsi="Times New Roman" w:cs="Times New Roman"/>
                <w:b/>
                <w:sz w:val="26"/>
                <w:szCs w:val="20"/>
                <w:lang w:eastAsia="ru-RU"/>
              </w:rPr>
            </w:pPr>
            <w:r w:rsidRPr="00420AB6">
              <w:rPr>
                <w:rFonts w:ascii="Times New Roman" w:eastAsia="Times New Roman" w:hAnsi="Times New Roman" w:cs="Times New Roman"/>
                <w:b/>
                <w:color w:val="000000"/>
                <w:sz w:val="20"/>
                <w:szCs w:val="20"/>
                <w:lang w:eastAsia="ru-RU"/>
              </w:rPr>
              <w:t>0</w:t>
            </w:r>
          </w:p>
        </w:tc>
        <w:tc>
          <w:tcPr>
            <w:tcW w:w="312" w:type="pct"/>
            <w:gridSpan w:val="2"/>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46" w:type="pct"/>
            <w:gridSpan w:val="2"/>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c>
          <w:tcPr>
            <w:tcW w:w="411" w:type="pct"/>
            <w:gridSpan w:val="2"/>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c>
          <w:tcPr>
            <w:tcW w:w="514" w:type="pct"/>
            <w:gridSpan w:val="2"/>
            <w:shd w:val="clear" w:color="auto" w:fill="D9D9D9" w:themeFill="background1" w:themeFillShade="D9"/>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420AB6" w:rsidTr="00420AB6">
        <w:trPr>
          <w:gridAfter w:val="4"/>
          <w:wAfter w:w="1314" w:type="pct"/>
        </w:trPr>
        <w:tc>
          <w:tcPr>
            <w:tcW w:w="825" w:type="pct"/>
          </w:tcPr>
          <w:p w:rsidR="00420AB6" w:rsidRPr="00420AB6"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Выявлено нарушений</w:t>
            </w:r>
          </w:p>
        </w:tc>
        <w:tc>
          <w:tcPr>
            <w:tcW w:w="317"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420AB6" w:rsidRDefault="00420AB6" w:rsidP="00420AB6">
            <w:pPr>
              <w:spacing w:after="0" w:line="240" w:lineRule="auto"/>
              <w:jc w:val="center"/>
              <w:rPr>
                <w:rFonts w:ascii="Times New Roman" w:eastAsia="Times New Roman" w:hAnsi="Times New Roman" w:cs="Times New Roman"/>
                <w:b/>
                <w:sz w:val="26"/>
                <w:szCs w:val="20"/>
                <w:lang w:eastAsia="ru-RU"/>
              </w:rPr>
            </w:pPr>
            <w:r w:rsidRPr="00420AB6">
              <w:rPr>
                <w:rFonts w:ascii="Times New Roman" w:eastAsia="Times New Roman" w:hAnsi="Times New Roman" w:cs="Times New Roman"/>
                <w:b/>
                <w:color w:val="000000"/>
                <w:sz w:val="20"/>
                <w:szCs w:val="20"/>
                <w:lang w:eastAsia="ru-RU"/>
              </w:rPr>
              <w:t>0</w:t>
            </w:r>
          </w:p>
        </w:tc>
        <w:tc>
          <w:tcPr>
            <w:tcW w:w="312" w:type="pct"/>
            <w:gridSpan w:val="2"/>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46" w:type="pct"/>
            <w:gridSpan w:val="2"/>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c>
          <w:tcPr>
            <w:tcW w:w="411" w:type="pct"/>
            <w:gridSpan w:val="2"/>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c>
          <w:tcPr>
            <w:tcW w:w="514" w:type="pct"/>
            <w:gridSpan w:val="2"/>
            <w:shd w:val="clear" w:color="auto" w:fill="D9D9D9" w:themeFill="background1" w:themeFillShade="D9"/>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420AB6" w:rsidTr="00420AB6">
        <w:trPr>
          <w:gridAfter w:val="4"/>
          <w:wAfter w:w="1314" w:type="pct"/>
        </w:trPr>
        <w:tc>
          <w:tcPr>
            <w:tcW w:w="825" w:type="pct"/>
          </w:tcPr>
          <w:p w:rsidR="00420AB6" w:rsidRPr="00420AB6"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Выдано предписаний</w:t>
            </w:r>
          </w:p>
        </w:tc>
        <w:tc>
          <w:tcPr>
            <w:tcW w:w="317"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420AB6" w:rsidRDefault="00420AB6" w:rsidP="00420AB6">
            <w:pPr>
              <w:spacing w:after="0" w:line="240" w:lineRule="auto"/>
              <w:jc w:val="center"/>
              <w:rPr>
                <w:rFonts w:ascii="Times New Roman" w:eastAsia="Times New Roman" w:hAnsi="Times New Roman" w:cs="Times New Roman"/>
                <w:b/>
                <w:sz w:val="26"/>
                <w:szCs w:val="20"/>
                <w:lang w:eastAsia="ru-RU"/>
              </w:rPr>
            </w:pPr>
            <w:r w:rsidRPr="00420AB6">
              <w:rPr>
                <w:rFonts w:ascii="Times New Roman" w:eastAsia="Times New Roman" w:hAnsi="Times New Roman" w:cs="Times New Roman"/>
                <w:b/>
                <w:color w:val="000000"/>
                <w:sz w:val="20"/>
                <w:szCs w:val="20"/>
                <w:lang w:eastAsia="ru-RU"/>
              </w:rPr>
              <w:t>0</w:t>
            </w:r>
          </w:p>
        </w:tc>
        <w:tc>
          <w:tcPr>
            <w:tcW w:w="312" w:type="pct"/>
            <w:gridSpan w:val="2"/>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46" w:type="pct"/>
            <w:gridSpan w:val="2"/>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c>
          <w:tcPr>
            <w:tcW w:w="411" w:type="pct"/>
            <w:gridSpan w:val="2"/>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c>
          <w:tcPr>
            <w:tcW w:w="514" w:type="pct"/>
            <w:gridSpan w:val="2"/>
            <w:shd w:val="clear" w:color="auto" w:fill="D9D9D9" w:themeFill="background1" w:themeFillShade="D9"/>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420AB6" w:rsidTr="00420AB6">
        <w:trPr>
          <w:gridAfter w:val="4"/>
          <w:wAfter w:w="1314" w:type="pct"/>
        </w:trPr>
        <w:tc>
          <w:tcPr>
            <w:tcW w:w="825" w:type="pct"/>
          </w:tcPr>
          <w:p w:rsidR="00420AB6" w:rsidRPr="00420AB6"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Вынесено предупреждений</w:t>
            </w:r>
          </w:p>
        </w:tc>
        <w:tc>
          <w:tcPr>
            <w:tcW w:w="317"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420AB6" w:rsidRDefault="00420AB6" w:rsidP="00420AB6">
            <w:pPr>
              <w:spacing w:after="0" w:line="240" w:lineRule="auto"/>
              <w:jc w:val="center"/>
              <w:rPr>
                <w:rFonts w:ascii="Times New Roman" w:eastAsia="Times New Roman" w:hAnsi="Times New Roman" w:cs="Times New Roman"/>
                <w:b/>
                <w:sz w:val="26"/>
                <w:szCs w:val="20"/>
                <w:lang w:eastAsia="ru-RU"/>
              </w:rPr>
            </w:pPr>
            <w:r w:rsidRPr="00420AB6">
              <w:rPr>
                <w:rFonts w:ascii="Times New Roman" w:eastAsia="Times New Roman" w:hAnsi="Times New Roman" w:cs="Times New Roman"/>
                <w:b/>
                <w:color w:val="000000"/>
                <w:sz w:val="20"/>
                <w:szCs w:val="20"/>
                <w:lang w:eastAsia="ru-RU"/>
              </w:rPr>
              <w:t>0</w:t>
            </w:r>
          </w:p>
        </w:tc>
        <w:tc>
          <w:tcPr>
            <w:tcW w:w="312" w:type="pct"/>
            <w:gridSpan w:val="2"/>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46" w:type="pct"/>
            <w:gridSpan w:val="2"/>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c>
          <w:tcPr>
            <w:tcW w:w="411" w:type="pct"/>
            <w:gridSpan w:val="2"/>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c>
          <w:tcPr>
            <w:tcW w:w="514" w:type="pct"/>
            <w:gridSpan w:val="2"/>
            <w:shd w:val="clear" w:color="auto" w:fill="D9D9D9" w:themeFill="background1" w:themeFillShade="D9"/>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420AB6" w:rsidTr="00420AB6">
        <w:trPr>
          <w:gridAfter w:val="4"/>
          <w:wAfter w:w="1314" w:type="pct"/>
        </w:trPr>
        <w:tc>
          <w:tcPr>
            <w:tcW w:w="825" w:type="pct"/>
          </w:tcPr>
          <w:p w:rsidR="00420AB6" w:rsidRPr="00420AB6"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Составлено протоколов об АПН</w:t>
            </w:r>
          </w:p>
        </w:tc>
        <w:tc>
          <w:tcPr>
            <w:tcW w:w="317"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16" w:type="pct"/>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420AB6" w:rsidRDefault="00420AB6" w:rsidP="00420AB6">
            <w:pPr>
              <w:spacing w:after="0" w:line="240" w:lineRule="auto"/>
              <w:jc w:val="center"/>
              <w:rPr>
                <w:rFonts w:ascii="Times New Roman" w:eastAsia="Times New Roman" w:hAnsi="Times New Roman" w:cs="Times New Roman"/>
                <w:b/>
                <w:sz w:val="26"/>
                <w:szCs w:val="20"/>
                <w:lang w:eastAsia="ru-RU"/>
              </w:rPr>
            </w:pPr>
            <w:r w:rsidRPr="00420AB6">
              <w:rPr>
                <w:rFonts w:ascii="Times New Roman" w:eastAsia="Times New Roman" w:hAnsi="Times New Roman" w:cs="Times New Roman"/>
                <w:b/>
                <w:color w:val="000000"/>
                <w:sz w:val="20"/>
                <w:szCs w:val="20"/>
                <w:lang w:eastAsia="ru-RU"/>
              </w:rPr>
              <w:t>0</w:t>
            </w:r>
          </w:p>
        </w:tc>
        <w:tc>
          <w:tcPr>
            <w:tcW w:w="312" w:type="pct"/>
            <w:gridSpan w:val="2"/>
          </w:tcPr>
          <w:p w:rsidR="00420AB6" w:rsidRPr="00420AB6" w:rsidRDefault="00420AB6" w:rsidP="00420AB6">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346" w:type="pct"/>
            <w:gridSpan w:val="2"/>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c>
          <w:tcPr>
            <w:tcW w:w="411" w:type="pct"/>
            <w:gridSpan w:val="2"/>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c>
          <w:tcPr>
            <w:tcW w:w="514" w:type="pct"/>
            <w:gridSpan w:val="2"/>
            <w:shd w:val="clear" w:color="auto" w:fill="D9D9D9" w:themeFill="background1" w:themeFillShade="D9"/>
          </w:tcPr>
          <w:p w:rsidR="00420AB6" w:rsidRPr="00420AB6" w:rsidRDefault="00420AB6" w:rsidP="00420AB6">
            <w:pPr>
              <w:spacing w:after="0" w:line="240" w:lineRule="auto"/>
              <w:jc w:val="center"/>
              <w:rPr>
                <w:rFonts w:ascii="Times New Roman" w:eastAsia="Times New Roman" w:hAnsi="Times New Roman" w:cs="Times New Roman"/>
                <w:sz w:val="20"/>
                <w:szCs w:val="20"/>
                <w:lang w:eastAsia="ru-RU"/>
              </w:rPr>
            </w:pPr>
          </w:p>
        </w:tc>
      </w:tr>
    </w:tbl>
    <w:p w:rsidR="00B16094" w:rsidRPr="00420AB6" w:rsidRDefault="00B16094" w:rsidP="00420AB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420AB6"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420AB6">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16094" w:rsidRPr="009A4102"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885"/>
        <w:gridCol w:w="887"/>
        <w:gridCol w:w="887"/>
        <w:gridCol w:w="977"/>
        <w:gridCol w:w="993"/>
        <w:gridCol w:w="1133"/>
        <w:gridCol w:w="993"/>
        <w:gridCol w:w="1133"/>
      </w:tblGrid>
      <w:tr w:rsidR="00B16094" w:rsidRPr="00420AB6" w:rsidTr="00FC136D">
        <w:tc>
          <w:tcPr>
            <w:tcW w:w="5000" w:type="pct"/>
            <w:gridSpan w:val="9"/>
          </w:tcPr>
          <w:p w:rsidR="00B16094" w:rsidRPr="00420AB6"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420AB6">
              <w:rPr>
                <w:rFonts w:ascii="Times New Roman" w:eastAsia="Times New Roman" w:hAnsi="Times New Roman" w:cs="Times New Roman"/>
                <w:b/>
                <w:i/>
                <w:color w:val="000000"/>
                <w:sz w:val="20"/>
                <w:szCs w:val="20"/>
                <w:lang w:eastAsia="ru-RU"/>
              </w:rPr>
              <w:t>Плановые мероприятия</w:t>
            </w:r>
          </w:p>
        </w:tc>
      </w:tr>
      <w:tr w:rsidR="005F6220" w:rsidRPr="00420AB6" w:rsidTr="008262BE">
        <w:tc>
          <w:tcPr>
            <w:tcW w:w="1123" w:type="pct"/>
          </w:tcPr>
          <w:p w:rsidR="005F6220" w:rsidRPr="00420AB6" w:rsidRDefault="005F6220"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2014</w:t>
            </w:r>
          </w:p>
        </w:tc>
        <w:tc>
          <w:tcPr>
            <w:tcW w:w="436"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2014 / 6 месяцев 2014</w:t>
            </w:r>
          </w:p>
        </w:tc>
        <w:tc>
          <w:tcPr>
            <w:tcW w:w="436"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2014 / 9 месяцев 2014</w:t>
            </w:r>
          </w:p>
        </w:tc>
        <w:tc>
          <w:tcPr>
            <w:tcW w:w="480" w:type="pct"/>
            <w:shd w:val="clear" w:color="auto" w:fill="D9D9D9" w:themeFill="background1" w:themeFillShade="D9"/>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2014 / 12 месяцев 2014</w:t>
            </w:r>
          </w:p>
        </w:tc>
        <w:tc>
          <w:tcPr>
            <w:tcW w:w="488"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2015</w:t>
            </w:r>
          </w:p>
        </w:tc>
        <w:tc>
          <w:tcPr>
            <w:tcW w:w="557"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2015 / 6 месяцев 2015</w:t>
            </w:r>
          </w:p>
        </w:tc>
        <w:tc>
          <w:tcPr>
            <w:tcW w:w="488"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2015 / 9 месяцев 2015</w:t>
            </w:r>
          </w:p>
        </w:tc>
        <w:tc>
          <w:tcPr>
            <w:tcW w:w="557" w:type="pct"/>
            <w:shd w:val="clear" w:color="auto" w:fill="D9D9D9" w:themeFill="background1" w:themeFillShade="D9"/>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2015 / 12 месяцев 2015</w:t>
            </w:r>
          </w:p>
        </w:tc>
      </w:tr>
      <w:tr w:rsidR="005F6220" w:rsidRPr="00420AB6" w:rsidTr="00FC136D">
        <w:tc>
          <w:tcPr>
            <w:tcW w:w="1123" w:type="pct"/>
          </w:tcPr>
          <w:p w:rsidR="005F6220" w:rsidRPr="00420AB6"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lastRenderedPageBreak/>
              <w:t>Запланировано</w:t>
            </w:r>
          </w:p>
        </w:tc>
        <w:tc>
          <w:tcPr>
            <w:tcW w:w="3877" w:type="pct"/>
            <w:gridSpan w:val="8"/>
          </w:tcPr>
          <w:p w:rsidR="005F6220" w:rsidRPr="00420AB6"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отдельный учет не ведется</w:t>
            </w:r>
          </w:p>
        </w:tc>
      </w:tr>
      <w:tr w:rsidR="005F6220" w:rsidRPr="00420AB6" w:rsidTr="00FC136D">
        <w:tc>
          <w:tcPr>
            <w:tcW w:w="1123" w:type="pct"/>
          </w:tcPr>
          <w:p w:rsidR="005F6220" w:rsidRPr="00420AB6"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Проведено</w:t>
            </w:r>
          </w:p>
        </w:tc>
        <w:tc>
          <w:tcPr>
            <w:tcW w:w="3877" w:type="pct"/>
            <w:gridSpan w:val="8"/>
          </w:tcPr>
          <w:p w:rsidR="005F6220" w:rsidRPr="00420AB6"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отдельный учет не ведется</w:t>
            </w:r>
          </w:p>
        </w:tc>
      </w:tr>
      <w:tr w:rsidR="00420AB6" w:rsidRPr="00420AB6" w:rsidTr="008262BE">
        <w:tc>
          <w:tcPr>
            <w:tcW w:w="1123"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Выявлено нарушений</w:t>
            </w:r>
          </w:p>
        </w:tc>
        <w:tc>
          <w:tcPr>
            <w:tcW w:w="435"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8"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7"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p>
        </w:tc>
      </w:tr>
      <w:tr w:rsidR="00420AB6" w:rsidRPr="00420AB6" w:rsidTr="008262BE">
        <w:tc>
          <w:tcPr>
            <w:tcW w:w="1123"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Выдано предписаний</w:t>
            </w:r>
          </w:p>
        </w:tc>
        <w:tc>
          <w:tcPr>
            <w:tcW w:w="435"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8"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7"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p>
        </w:tc>
      </w:tr>
      <w:tr w:rsidR="00420AB6" w:rsidRPr="00420AB6" w:rsidTr="008262BE">
        <w:tc>
          <w:tcPr>
            <w:tcW w:w="1123"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Вынесено предупреждений</w:t>
            </w:r>
          </w:p>
        </w:tc>
        <w:tc>
          <w:tcPr>
            <w:tcW w:w="435"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8"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7"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p>
        </w:tc>
      </w:tr>
      <w:tr w:rsidR="00420AB6" w:rsidRPr="00420AB6" w:rsidTr="008262BE">
        <w:tc>
          <w:tcPr>
            <w:tcW w:w="1123"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8"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7"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p>
        </w:tc>
      </w:tr>
      <w:tr w:rsidR="00420AB6" w:rsidRPr="00420AB6" w:rsidTr="00FC136D">
        <w:tc>
          <w:tcPr>
            <w:tcW w:w="5000" w:type="pct"/>
            <w:gridSpan w:val="9"/>
          </w:tcPr>
          <w:p w:rsidR="00420AB6" w:rsidRPr="00420AB6" w:rsidRDefault="00420AB6" w:rsidP="003F700C">
            <w:pPr>
              <w:spacing w:after="0" w:line="240" w:lineRule="auto"/>
              <w:jc w:val="center"/>
              <w:rPr>
                <w:rFonts w:ascii="Times New Roman" w:eastAsia="Times New Roman" w:hAnsi="Times New Roman" w:cs="Times New Roman"/>
                <w:b/>
                <w:i/>
                <w:color w:val="000000"/>
                <w:sz w:val="20"/>
                <w:szCs w:val="20"/>
                <w:lang w:eastAsia="ru-RU"/>
              </w:rPr>
            </w:pPr>
            <w:r w:rsidRPr="00420AB6">
              <w:rPr>
                <w:rFonts w:ascii="Times New Roman" w:eastAsia="Times New Roman" w:hAnsi="Times New Roman" w:cs="Times New Roman"/>
                <w:b/>
                <w:i/>
                <w:color w:val="000000"/>
                <w:sz w:val="20"/>
                <w:szCs w:val="20"/>
                <w:lang w:eastAsia="ru-RU"/>
              </w:rPr>
              <w:t>Внеплановые мероприятия</w:t>
            </w:r>
          </w:p>
        </w:tc>
      </w:tr>
      <w:tr w:rsidR="00420AB6" w:rsidRPr="00420AB6" w:rsidTr="008262BE">
        <w:tc>
          <w:tcPr>
            <w:tcW w:w="1123"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2014</w:t>
            </w:r>
          </w:p>
        </w:tc>
        <w:tc>
          <w:tcPr>
            <w:tcW w:w="436"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2014 / 6 месяцев 2014</w:t>
            </w:r>
          </w:p>
        </w:tc>
        <w:tc>
          <w:tcPr>
            <w:tcW w:w="436"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2014 / 9 месяцев 2014</w:t>
            </w:r>
          </w:p>
        </w:tc>
        <w:tc>
          <w:tcPr>
            <w:tcW w:w="480" w:type="pct"/>
            <w:shd w:val="clear" w:color="auto" w:fill="D9D9D9" w:themeFill="background1" w:themeFillShade="D9"/>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2014 / 12 месяцев 2014</w:t>
            </w:r>
          </w:p>
        </w:tc>
        <w:tc>
          <w:tcPr>
            <w:tcW w:w="488"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2015</w:t>
            </w:r>
          </w:p>
        </w:tc>
        <w:tc>
          <w:tcPr>
            <w:tcW w:w="557"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2015 / 6 месяцев 2015</w:t>
            </w:r>
          </w:p>
        </w:tc>
        <w:tc>
          <w:tcPr>
            <w:tcW w:w="488"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2015 / 9 месяцев 2015</w:t>
            </w:r>
          </w:p>
        </w:tc>
        <w:tc>
          <w:tcPr>
            <w:tcW w:w="557" w:type="pct"/>
            <w:shd w:val="clear" w:color="auto" w:fill="D9D9D9" w:themeFill="background1" w:themeFillShade="D9"/>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2015 / 12 месяцев 2015</w:t>
            </w:r>
          </w:p>
        </w:tc>
      </w:tr>
      <w:tr w:rsidR="00420AB6" w:rsidRPr="00420AB6" w:rsidTr="008262BE">
        <w:tc>
          <w:tcPr>
            <w:tcW w:w="1123"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Проведено</w:t>
            </w:r>
          </w:p>
        </w:tc>
        <w:tc>
          <w:tcPr>
            <w:tcW w:w="435"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sz w:val="20"/>
                <w:szCs w:val="20"/>
                <w:lang w:eastAsia="ru-RU"/>
              </w:rPr>
              <w:t>0</w:t>
            </w:r>
          </w:p>
        </w:tc>
        <w:tc>
          <w:tcPr>
            <w:tcW w:w="488"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7" w:type="pct"/>
          </w:tcPr>
          <w:p w:rsidR="00420AB6" w:rsidRPr="00420AB6" w:rsidRDefault="00420AB6" w:rsidP="00FD6FAA">
            <w:pPr>
              <w:spacing w:after="0" w:line="240" w:lineRule="auto"/>
              <w:jc w:val="center"/>
              <w:rPr>
                <w:rFonts w:ascii="Times New Roman" w:eastAsia="Times New Roman" w:hAnsi="Times New Roman" w:cs="Times New Roman"/>
                <w:sz w:val="20"/>
                <w:szCs w:val="20"/>
                <w:lang w:eastAsia="ru-RU"/>
              </w:rPr>
            </w:pPr>
          </w:p>
        </w:tc>
        <w:tc>
          <w:tcPr>
            <w:tcW w:w="488"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p>
        </w:tc>
      </w:tr>
      <w:tr w:rsidR="00420AB6" w:rsidRPr="00420AB6" w:rsidTr="008262BE">
        <w:tc>
          <w:tcPr>
            <w:tcW w:w="1123"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Выявлено нарушений</w:t>
            </w:r>
          </w:p>
        </w:tc>
        <w:tc>
          <w:tcPr>
            <w:tcW w:w="435"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sz w:val="20"/>
                <w:szCs w:val="20"/>
                <w:lang w:eastAsia="ru-RU"/>
              </w:rPr>
              <w:t>0</w:t>
            </w:r>
          </w:p>
        </w:tc>
        <w:tc>
          <w:tcPr>
            <w:tcW w:w="488"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7" w:type="pct"/>
          </w:tcPr>
          <w:p w:rsidR="00420AB6" w:rsidRPr="00420AB6" w:rsidRDefault="00420AB6" w:rsidP="00FD6FAA">
            <w:pPr>
              <w:spacing w:after="0" w:line="240" w:lineRule="auto"/>
              <w:jc w:val="center"/>
              <w:rPr>
                <w:rFonts w:ascii="Times New Roman" w:eastAsia="Times New Roman" w:hAnsi="Times New Roman" w:cs="Times New Roman"/>
                <w:sz w:val="20"/>
                <w:szCs w:val="20"/>
                <w:lang w:eastAsia="ru-RU"/>
              </w:rPr>
            </w:pPr>
          </w:p>
        </w:tc>
        <w:tc>
          <w:tcPr>
            <w:tcW w:w="488"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p>
        </w:tc>
      </w:tr>
      <w:tr w:rsidR="00420AB6" w:rsidRPr="00420AB6" w:rsidTr="008262BE">
        <w:tc>
          <w:tcPr>
            <w:tcW w:w="1123"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Выдано предписаний</w:t>
            </w:r>
          </w:p>
        </w:tc>
        <w:tc>
          <w:tcPr>
            <w:tcW w:w="435"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sz w:val="20"/>
                <w:szCs w:val="20"/>
                <w:lang w:eastAsia="ru-RU"/>
              </w:rPr>
              <w:t>0</w:t>
            </w:r>
          </w:p>
        </w:tc>
        <w:tc>
          <w:tcPr>
            <w:tcW w:w="488"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7" w:type="pct"/>
          </w:tcPr>
          <w:p w:rsidR="00420AB6" w:rsidRPr="00420AB6" w:rsidRDefault="00420AB6" w:rsidP="00FD6FAA">
            <w:pPr>
              <w:spacing w:after="0" w:line="240" w:lineRule="auto"/>
              <w:jc w:val="center"/>
              <w:rPr>
                <w:rFonts w:ascii="Times New Roman" w:eastAsia="Times New Roman" w:hAnsi="Times New Roman" w:cs="Times New Roman"/>
                <w:sz w:val="20"/>
                <w:szCs w:val="20"/>
                <w:lang w:eastAsia="ru-RU"/>
              </w:rPr>
            </w:pPr>
          </w:p>
        </w:tc>
        <w:tc>
          <w:tcPr>
            <w:tcW w:w="488"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p>
        </w:tc>
      </w:tr>
      <w:tr w:rsidR="00420AB6" w:rsidRPr="00420AB6" w:rsidTr="008262BE">
        <w:tc>
          <w:tcPr>
            <w:tcW w:w="1123"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Вынесено предупреждений</w:t>
            </w:r>
          </w:p>
        </w:tc>
        <w:tc>
          <w:tcPr>
            <w:tcW w:w="435"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sz w:val="20"/>
                <w:szCs w:val="20"/>
                <w:lang w:eastAsia="ru-RU"/>
              </w:rPr>
              <w:t>0</w:t>
            </w:r>
          </w:p>
        </w:tc>
        <w:tc>
          <w:tcPr>
            <w:tcW w:w="488"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7" w:type="pct"/>
          </w:tcPr>
          <w:p w:rsidR="00420AB6" w:rsidRPr="00420AB6" w:rsidRDefault="00420AB6" w:rsidP="00FD6FAA">
            <w:pPr>
              <w:spacing w:after="0" w:line="240" w:lineRule="auto"/>
              <w:jc w:val="center"/>
              <w:rPr>
                <w:rFonts w:ascii="Times New Roman" w:eastAsia="Times New Roman" w:hAnsi="Times New Roman" w:cs="Times New Roman"/>
                <w:sz w:val="20"/>
                <w:szCs w:val="20"/>
                <w:lang w:eastAsia="ru-RU"/>
              </w:rPr>
            </w:pPr>
          </w:p>
        </w:tc>
        <w:tc>
          <w:tcPr>
            <w:tcW w:w="488"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p>
        </w:tc>
      </w:tr>
      <w:tr w:rsidR="00420AB6" w:rsidRPr="00420AB6" w:rsidTr="008262BE">
        <w:tc>
          <w:tcPr>
            <w:tcW w:w="1123"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36"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sz w:val="20"/>
                <w:szCs w:val="20"/>
                <w:lang w:eastAsia="ru-RU"/>
              </w:rPr>
              <w:t>0</w:t>
            </w:r>
          </w:p>
        </w:tc>
        <w:tc>
          <w:tcPr>
            <w:tcW w:w="488"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57" w:type="pct"/>
          </w:tcPr>
          <w:p w:rsidR="00420AB6" w:rsidRPr="00420AB6" w:rsidRDefault="00420AB6" w:rsidP="00FD6FAA">
            <w:pPr>
              <w:spacing w:after="0" w:line="240" w:lineRule="auto"/>
              <w:jc w:val="center"/>
              <w:rPr>
                <w:rFonts w:ascii="Times New Roman" w:eastAsia="Times New Roman" w:hAnsi="Times New Roman" w:cs="Times New Roman"/>
                <w:sz w:val="20"/>
                <w:szCs w:val="20"/>
                <w:lang w:eastAsia="ru-RU"/>
              </w:rPr>
            </w:pPr>
          </w:p>
        </w:tc>
        <w:tc>
          <w:tcPr>
            <w:tcW w:w="488" w:type="pct"/>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0"/>
                <w:szCs w:val="20"/>
                <w:lang w:eastAsia="ru-RU"/>
              </w:rPr>
            </w:pPr>
          </w:p>
        </w:tc>
      </w:tr>
    </w:tbl>
    <w:p w:rsidR="00B16094" w:rsidRPr="00420AB6"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420AB6"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420AB6">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873"/>
        <w:gridCol w:w="903"/>
        <w:gridCol w:w="903"/>
        <w:gridCol w:w="986"/>
        <w:gridCol w:w="982"/>
        <w:gridCol w:w="1125"/>
        <w:gridCol w:w="991"/>
        <w:gridCol w:w="1141"/>
      </w:tblGrid>
      <w:tr w:rsidR="00B16094" w:rsidRPr="00420AB6" w:rsidTr="00B16094">
        <w:tc>
          <w:tcPr>
            <w:tcW w:w="5000" w:type="pct"/>
            <w:gridSpan w:val="9"/>
          </w:tcPr>
          <w:p w:rsidR="00B16094" w:rsidRPr="00420AB6"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420AB6">
              <w:rPr>
                <w:rFonts w:ascii="Times New Roman" w:eastAsia="Times New Roman" w:hAnsi="Times New Roman" w:cs="Times New Roman"/>
                <w:b/>
                <w:i/>
                <w:color w:val="000000"/>
                <w:sz w:val="20"/>
                <w:szCs w:val="20"/>
                <w:lang w:eastAsia="ru-RU"/>
              </w:rPr>
              <w:t>Плановые мероприятия</w:t>
            </w:r>
          </w:p>
        </w:tc>
      </w:tr>
      <w:tr w:rsidR="005F6220" w:rsidRPr="00420AB6" w:rsidTr="00D06BD0">
        <w:tc>
          <w:tcPr>
            <w:tcW w:w="1114" w:type="pct"/>
          </w:tcPr>
          <w:p w:rsidR="005F6220" w:rsidRPr="00420AB6" w:rsidRDefault="005F6220"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2014</w:t>
            </w:r>
          </w:p>
        </w:tc>
        <w:tc>
          <w:tcPr>
            <w:tcW w:w="444"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2014 / 6 месяцев 2014</w:t>
            </w:r>
          </w:p>
        </w:tc>
        <w:tc>
          <w:tcPr>
            <w:tcW w:w="444"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2014 / 12 месяцев 2014</w:t>
            </w:r>
          </w:p>
        </w:tc>
        <w:tc>
          <w:tcPr>
            <w:tcW w:w="483"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2015</w:t>
            </w:r>
          </w:p>
        </w:tc>
        <w:tc>
          <w:tcPr>
            <w:tcW w:w="553"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2015 / 6 месяцев 2015</w:t>
            </w:r>
          </w:p>
        </w:tc>
        <w:tc>
          <w:tcPr>
            <w:tcW w:w="487"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2015 / 9 месяцев 2015</w:t>
            </w:r>
          </w:p>
        </w:tc>
        <w:tc>
          <w:tcPr>
            <w:tcW w:w="561" w:type="pct"/>
            <w:shd w:val="clear" w:color="auto" w:fill="D9D9D9" w:themeFill="background1" w:themeFillShade="D9"/>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2015 / 12 месяцев 2015</w:t>
            </w:r>
          </w:p>
        </w:tc>
      </w:tr>
      <w:tr w:rsidR="005F6220" w:rsidRPr="00420AB6" w:rsidTr="00D06BD0">
        <w:tc>
          <w:tcPr>
            <w:tcW w:w="1114" w:type="pct"/>
          </w:tcPr>
          <w:p w:rsidR="005F6220" w:rsidRPr="00420AB6"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Запланировано</w:t>
            </w:r>
          </w:p>
        </w:tc>
        <w:tc>
          <w:tcPr>
            <w:tcW w:w="3886" w:type="pct"/>
            <w:gridSpan w:val="8"/>
          </w:tcPr>
          <w:p w:rsidR="005F6220" w:rsidRPr="00420AB6"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отдельный учет не ведется</w:t>
            </w:r>
          </w:p>
        </w:tc>
      </w:tr>
      <w:tr w:rsidR="005F6220" w:rsidRPr="00420AB6" w:rsidTr="00D06BD0">
        <w:tc>
          <w:tcPr>
            <w:tcW w:w="1114" w:type="pct"/>
          </w:tcPr>
          <w:p w:rsidR="005F6220" w:rsidRPr="00420AB6"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Проведено</w:t>
            </w:r>
          </w:p>
        </w:tc>
        <w:tc>
          <w:tcPr>
            <w:tcW w:w="3886" w:type="pct"/>
            <w:gridSpan w:val="8"/>
          </w:tcPr>
          <w:p w:rsidR="005F6220" w:rsidRPr="00420AB6"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отдельный учет не ведется</w:t>
            </w:r>
          </w:p>
        </w:tc>
      </w:tr>
      <w:tr w:rsidR="00420AB6" w:rsidRPr="00420AB6" w:rsidTr="00D06BD0">
        <w:tc>
          <w:tcPr>
            <w:tcW w:w="1114"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Выявлено нарушений</w:t>
            </w:r>
          </w:p>
        </w:tc>
        <w:tc>
          <w:tcPr>
            <w:tcW w:w="429"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44"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44"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3"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3"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r>
      <w:tr w:rsidR="00420AB6" w:rsidRPr="00420AB6" w:rsidTr="00D06BD0">
        <w:tc>
          <w:tcPr>
            <w:tcW w:w="1114"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Выдано предписаний</w:t>
            </w:r>
          </w:p>
        </w:tc>
        <w:tc>
          <w:tcPr>
            <w:tcW w:w="429"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44"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44"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3"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3"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r>
      <w:tr w:rsidR="00420AB6" w:rsidRPr="00420AB6" w:rsidTr="00D06BD0">
        <w:tc>
          <w:tcPr>
            <w:tcW w:w="1114"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Вынесено предупреждений</w:t>
            </w:r>
          </w:p>
        </w:tc>
        <w:tc>
          <w:tcPr>
            <w:tcW w:w="429"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44"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44"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3"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3"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r>
      <w:tr w:rsidR="00420AB6" w:rsidRPr="00420AB6" w:rsidTr="00D06BD0">
        <w:tc>
          <w:tcPr>
            <w:tcW w:w="1114"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44"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44"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83"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3"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sz w:val="26"/>
                <w:szCs w:val="20"/>
                <w:lang w:eastAsia="ru-RU"/>
              </w:rPr>
            </w:pPr>
          </w:p>
        </w:tc>
      </w:tr>
      <w:tr w:rsidR="00420AB6" w:rsidRPr="00420AB6" w:rsidTr="00B16094">
        <w:tc>
          <w:tcPr>
            <w:tcW w:w="5000" w:type="pct"/>
            <w:gridSpan w:val="9"/>
          </w:tcPr>
          <w:p w:rsidR="00420AB6" w:rsidRPr="00420AB6" w:rsidRDefault="00420AB6" w:rsidP="003F700C">
            <w:pPr>
              <w:spacing w:after="0" w:line="240" w:lineRule="auto"/>
              <w:jc w:val="center"/>
              <w:rPr>
                <w:rFonts w:ascii="Times New Roman" w:eastAsia="Times New Roman" w:hAnsi="Times New Roman" w:cs="Times New Roman"/>
                <w:b/>
                <w:i/>
                <w:color w:val="000000"/>
                <w:sz w:val="20"/>
                <w:szCs w:val="20"/>
                <w:lang w:eastAsia="ru-RU"/>
              </w:rPr>
            </w:pPr>
            <w:r w:rsidRPr="00420AB6">
              <w:rPr>
                <w:rFonts w:ascii="Times New Roman" w:eastAsia="Times New Roman" w:hAnsi="Times New Roman" w:cs="Times New Roman"/>
                <w:b/>
                <w:i/>
                <w:color w:val="000000"/>
                <w:sz w:val="20"/>
                <w:szCs w:val="20"/>
                <w:lang w:eastAsia="ru-RU"/>
              </w:rPr>
              <w:t>Внеплановые мероприятия</w:t>
            </w:r>
          </w:p>
        </w:tc>
      </w:tr>
      <w:tr w:rsidR="00420AB6" w:rsidRPr="00420AB6" w:rsidTr="00D06BD0">
        <w:tc>
          <w:tcPr>
            <w:tcW w:w="1114"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2014</w:t>
            </w:r>
          </w:p>
        </w:tc>
        <w:tc>
          <w:tcPr>
            <w:tcW w:w="444"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2014 / 6 месяцев 2014</w:t>
            </w:r>
          </w:p>
        </w:tc>
        <w:tc>
          <w:tcPr>
            <w:tcW w:w="444"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2014 / 12 месяцев 2014</w:t>
            </w:r>
          </w:p>
        </w:tc>
        <w:tc>
          <w:tcPr>
            <w:tcW w:w="483"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2015</w:t>
            </w:r>
          </w:p>
        </w:tc>
        <w:tc>
          <w:tcPr>
            <w:tcW w:w="553"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2015 / 6 месяцев 2015</w:t>
            </w:r>
          </w:p>
        </w:tc>
        <w:tc>
          <w:tcPr>
            <w:tcW w:w="487"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2015 / 9 месяцев 2015</w:t>
            </w:r>
          </w:p>
        </w:tc>
        <w:tc>
          <w:tcPr>
            <w:tcW w:w="561" w:type="pct"/>
            <w:shd w:val="clear" w:color="auto" w:fill="D9D9D9" w:themeFill="background1" w:themeFillShade="D9"/>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2015 / 12 месяцев 2015</w:t>
            </w:r>
          </w:p>
        </w:tc>
      </w:tr>
      <w:tr w:rsidR="00420AB6" w:rsidRPr="00420AB6" w:rsidTr="00D06BD0">
        <w:tc>
          <w:tcPr>
            <w:tcW w:w="1114"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Проведено</w:t>
            </w:r>
          </w:p>
        </w:tc>
        <w:tc>
          <w:tcPr>
            <w:tcW w:w="429" w:type="pct"/>
          </w:tcPr>
          <w:p w:rsidR="00420AB6" w:rsidRPr="00420AB6" w:rsidRDefault="00420AB6" w:rsidP="000134C6">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44" w:type="pct"/>
          </w:tcPr>
          <w:p w:rsidR="00420AB6" w:rsidRPr="00420AB6" w:rsidRDefault="00420AB6" w:rsidP="000134C6">
            <w:pPr>
              <w:jc w:val="center"/>
              <w:rPr>
                <w:rFonts w:ascii="Times New Roman" w:hAnsi="Times New Roman" w:cs="Times New Roman"/>
                <w:sz w:val="20"/>
                <w:szCs w:val="20"/>
              </w:rPr>
            </w:pPr>
            <w:r w:rsidRPr="00420AB6">
              <w:rPr>
                <w:rFonts w:ascii="Times New Roman" w:eastAsia="Times New Roman" w:hAnsi="Times New Roman" w:cs="Times New Roman"/>
                <w:color w:val="000000"/>
                <w:sz w:val="20"/>
                <w:szCs w:val="20"/>
                <w:lang w:eastAsia="ru-RU"/>
              </w:rPr>
              <w:t>1/1</w:t>
            </w:r>
          </w:p>
        </w:tc>
        <w:tc>
          <w:tcPr>
            <w:tcW w:w="444" w:type="pct"/>
          </w:tcPr>
          <w:p w:rsidR="00420AB6" w:rsidRPr="00420AB6" w:rsidRDefault="00420AB6" w:rsidP="000134C6">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w:t>
            </w:r>
          </w:p>
        </w:tc>
        <w:tc>
          <w:tcPr>
            <w:tcW w:w="483"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3" w:type="pct"/>
          </w:tcPr>
          <w:p w:rsidR="00420AB6" w:rsidRPr="00420AB6" w:rsidRDefault="00420AB6" w:rsidP="001C39E1">
            <w:pPr>
              <w:jc w:val="center"/>
              <w:rPr>
                <w:rFonts w:ascii="Times New Roman" w:hAnsi="Times New Roman" w:cs="Times New Roman"/>
                <w:sz w:val="20"/>
                <w:szCs w:val="20"/>
              </w:rPr>
            </w:pPr>
          </w:p>
        </w:tc>
        <w:tc>
          <w:tcPr>
            <w:tcW w:w="487" w:type="pct"/>
          </w:tcPr>
          <w:p w:rsidR="00420AB6" w:rsidRPr="00420AB6" w:rsidRDefault="00420AB6" w:rsidP="001C39E1">
            <w:pPr>
              <w:spacing w:after="0" w:line="240" w:lineRule="auto"/>
              <w:jc w:val="center"/>
              <w:rPr>
                <w:rFonts w:ascii="Times New Roman" w:eastAsia="Times New Roman" w:hAnsi="Times New Roman" w:cs="Times New Roman"/>
                <w:sz w:val="20"/>
                <w:szCs w:val="20"/>
                <w:lang w:eastAsia="ru-RU"/>
              </w:rPr>
            </w:pPr>
          </w:p>
        </w:tc>
        <w:tc>
          <w:tcPr>
            <w:tcW w:w="561" w:type="pct"/>
            <w:shd w:val="clear" w:color="auto" w:fill="D9D9D9" w:themeFill="background1" w:themeFillShade="D9"/>
          </w:tcPr>
          <w:p w:rsidR="00420AB6" w:rsidRPr="00420AB6" w:rsidRDefault="00420AB6"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420AB6" w:rsidRPr="00420AB6" w:rsidTr="00D06BD0">
        <w:tc>
          <w:tcPr>
            <w:tcW w:w="1114"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Выявлено нарушений</w:t>
            </w:r>
          </w:p>
        </w:tc>
        <w:tc>
          <w:tcPr>
            <w:tcW w:w="429" w:type="pct"/>
          </w:tcPr>
          <w:p w:rsidR="00420AB6" w:rsidRPr="00420AB6" w:rsidRDefault="00420AB6" w:rsidP="000134C6">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44" w:type="pct"/>
          </w:tcPr>
          <w:p w:rsidR="00420AB6" w:rsidRPr="00420AB6" w:rsidRDefault="00420AB6" w:rsidP="000134C6">
            <w:pPr>
              <w:jc w:val="center"/>
              <w:rPr>
                <w:rFonts w:ascii="Times New Roman" w:hAnsi="Times New Roman" w:cs="Times New Roman"/>
                <w:sz w:val="20"/>
                <w:szCs w:val="20"/>
              </w:rPr>
            </w:pPr>
            <w:r w:rsidRPr="00420AB6">
              <w:rPr>
                <w:rFonts w:ascii="Times New Roman" w:eastAsia="Times New Roman" w:hAnsi="Times New Roman" w:cs="Times New Roman"/>
                <w:color w:val="000000"/>
                <w:sz w:val="20"/>
                <w:szCs w:val="20"/>
                <w:lang w:eastAsia="ru-RU"/>
              </w:rPr>
              <w:t>1/1</w:t>
            </w:r>
          </w:p>
        </w:tc>
        <w:tc>
          <w:tcPr>
            <w:tcW w:w="444" w:type="pct"/>
          </w:tcPr>
          <w:p w:rsidR="00420AB6" w:rsidRPr="00420AB6" w:rsidRDefault="00420AB6" w:rsidP="000134C6">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w:t>
            </w:r>
          </w:p>
        </w:tc>
        <w:tc>
          <w:tcPr>
            <w:tcW w:w="483"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3" w:type="pct"/>
          </w:tcPr>
          <w:p w:rsidR="00420AB6" w:rsidRPr="00420AB6" w:rsidRDefault="00420AB6" w:rsidP="001C39E1">
            <w:pPr>
              <w:jc w:val="center"/>
              <w:rPr>
                <w:rFonts w:ascii="Times New Roman" w:hAnsi="Times New Roman" w:cs="Times New Roman"/>
                <w:sz w:val="20"/>
                <w:szCs w:val="20"/>
              </w:rPr>
            </w:pPr>
          </w:p>
        </w:tc>
        <w:tc>
          <w:tcPr>
            <w:tcW w:w="487" w:type="pct"/>
          </w:tcPr>
          <w:p w:rsidR="00420AB6" w:rsidRPr="00420AB6" w:rsidRDefault="00420AB6" w:rsidP="001C39E1">
            <w:pPr>
              <w:spacing w:after="0" w:line="240" w:lineRule="auto"/>
              <w:jc w:val="center"/>
              <w:rPr>
                <w:rFonts w:ascii="Times New Roman" w:eastAsia="Times New Roman" w:hAnsi="Times New Roman" w:cs="Times New Roman"/>
                <w:sz w:val="20"/>
                <w:szCs w:val="20"/>
                <w:lang w:eastAsia="ru-RU"/>
              </w:rPr>
            </w:pPr>
          </w:p>
        </w:tc>
        <w:tc>
          <w:tcPr>
            <w:tcW w:w="561" w:type="pct"/>
            <w:shd w:val="clear" w:color="auto" w:fill="D9D9D9" w:themeFill="background1" w:themeFillShade="D9"/>
          </w:tcPr>
          <w:p w:rsidR="00420AB6" w:rsidRPr="00420AB6" w:rsidRDefault="00420AB6"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420AB6" w:rsidRPr="00420AB6" w:rsidTr="00D06BD0">
        <w:tc>
          <w:tcPr>
            <w:tcW w:w="1114"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Выдано предписаний</w:t>
            </w:r>
          </w:p>
        </w:tc>
        <w:tc>
          <w:tcPr>
            <w:tcW w:w="429" w:type="pct"/>
          </w:tcPr>
          <w:p w:rsidR="00420AB6" w:rsidRPr="00420AB6" w:rsidRDefault="00420AB6" w:rsidP="000134C6">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44" w:type="pct"/>
          </w:tcPr>
          <w:p w:rsidR="00420AB6" w:rsidRPr="00420AB6" w:rsidRDefault="00420AB6" w:rsidP="000134C6">
            <w:pPr>
              <w:jc w:val="center"/>
              <w:rPr>
                <w:rFonts w:ascii="Times New Roman" w:hAnsi="Times New Roman" w:cs="Times New Roman"/>
                <w:sz w:val="20"/>
                <w:szCs w:val="20"/>
              </w:rPr>
            </w:pPr>
            <w:r w:rsidRPr="00420AB6">
              <w:rPr>
                <w:rFonts w:ascii="Times New Roman" w:eastAsia="Times New Roman" w:hAnsi="Times New Roman" w:cs="Times New Roman"/>
                <w:color w:val="000000"/>
                <w:sz w:val="20"/>
                <w:szCs w:val="20"/>
                <w:lang w:eastAsia="ru-RU"/>
              </w:rPr>
              <w:t>0</w:t>
            </w:r>
          </w:p>
        </w:tc>
        <w:tc>
          <w:tcPr>
            <w:tcW w:w="444" w:type="pct"/>
          </w:tcPr>
          <w:p w:rsidR="00420AB6" w:rsidRPr="00420AB6" w:rsidRDefault="00420AB6" w:rsidP="000134C6">
            <w:pPr>
              <w:jc w:val="center"/>
              <w:rPr>
                <w:rFonts w:ascii="Times New Roman" w:hAnsi="Times New Roman" w:cs="Times New Roman"/>
                <w:sz w:val="20"/>
                <w:szCs w:val="20"/>
              </w:rPr>
            </w:pPr>
            <w:r w:rsidRPr="00420AB6">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w:t>
            </w:r>
          </w:p>
        </w:tc>
        <w:tc>
          <w:tcPr>
            <w:tcW w:w="483"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3" w:type="pct"/>
          </w:tcPr>
          <w:p w:rsidR="00420AB6" w:rsidRPr="00420AB6" w:rsidRDefault="00420AB6" w:rsidP="001C39E1">
            <w:pPr>
              <w:jc w:val="center"/>
              <w:rPr>
                <w:rFonts w:ascii="Times New Roman" w:hAnsi="Times New Roman" w:cs="Times New Roman"/>
                <w:sz w:val="20"/>
                <w:szCs w:val="20"/>
              </w:rPr>
            </w:pPr>
          </w:p>
        </w:tc>
        <w:tc>
          <w:tcPr>
            <w:tcW w:w="487" w:type="pct"/>
          </w:tcPr>
          <w:p w:rsidR="00420AB6" w:rsidRPr="00420AB6" w:rsidRDefault="00420AB6" w:rsidP="001C39E1">
            <w:pPr>
              <w:jc w:val="center"/>
              <w:rPr>
                <w:rFonts w:ascii="Times New Roman" w:hAnsi="Times New Roman" w:cs="Times New Roman"/>
                <w:sz w:val="20"/>
                <w:szCs w:val="20"/>
              </w:rPr>
            </w:pPr>
          </w:p>
        </w:tc>
        <w:tc>
          <w:tcPr>
            <w:tcW w:w="561" w:type="pct"/>
            <w:shd w:val="clear" w:color="auto" w:fill="D9D9D9" w:themeFill="background1" w:themeFillShade="D9"/>
          </w:tcPr>
          <w:p w:rsidR="00420AB6" w:rsidRPr="00420AB6" w:rsidRDefault="00420AB6"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420AB6" w:rsidRPr="00420AB6" w:rsidTr="00D06BD0">
        <w:tc>
          <w:tcPr>
            <w:tcW w:w="1114"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Вынесено предупреждений</w:t>
            </w:r>
          </w:p>
        </w:tc>
        <w:tc>
          <w:tcPr>
            <w:tcW w:w="429" w:type="pct"/>
          </w:tcPr>
          <w:p w:rsidR="00420AB6" w:rsidRPr="00420AB6" w:rsidRDefault="00420AB6" w:rsidP="000134C6">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color w:val="000000"/>
                <w:sz w:val="20"/>
                <w:szCs w:val="20"/>
                <w:lang w:eastAsia="ru-RU"/>
              </w:rPr>
              <w:t>0</w:t>
            </w:r>
          </w:p>
        </w:tc>
        <w:tc>
          <w:tcPr>
            <w:tcW w:w="444" w:type="pct"/>
          </w:tcPr>
          <w:p w:rsidR="00420AB6" w:rsidRPr="00420AB6" w:rsidRDefault="00420AB6" w:rsidP="000134C6">
            <w:pPr>
              <w:jc w:val="center"/>
              <w:rPr>
                <w:rFonts w:ascii="Times New Roman" w:hAnsi="Times New Roman" w:cs="Times New Roman"/>
                <w:sz w:val="20"/>
                <w:szCs w:val="20"/>
              </w:rPr>
            </w:pPr>
            <w:r w:rsidRPr="00420AB6">
              <w:rPr>
                <w:rFonts w:ascii="Times New Roman" w:eastAsia="Times New Roman" w:hAnsi="Times New Roman" w:cs="Times New Roman"/>
                <w:color w:val="000000"/>
                <w:sz w:val="20"/>
                <w:szCs w:val="20"/>
                <w:lang w:eastAsia="ru-RU"/>
              </w:rPr>
              <w:t>0</w:t>
            </w:r>
          </w:p>
        </w:tc>
        <w:tc>
          <w:tcPr>
            <w:tcW w:w="444" w:type="pct"/>
          </w:tcPr>
          <w:p w:rsidR="00420AB6" w:rsidRPr="00420AB6" w:rsidRDefault="00420AB6" w:rsidP="000134C6">
            <w:pPr>
              <w:jc w:val="center"/>
              <w:rPr>
                <w:rFonts w:ascii="Times New Roman" w:hAnsi="Times New Roman" w:cs="Times New Roman"/>
                <w:sz w:val="20"/>
                <w:szCs w:val="20"/>
              </w:rPr>
            </w:pPr>
            <w:r w:rsidRPr="00420AB6">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w:t>
            </w:r>
          </w:p>
        </w:tc>
        <w:tc>
          <w:tcPr>
            <w:tcW w:w="483"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3" w:type="pct"/>
          </w:tcPr>
          <w:p w:rsidR="00420AB6" w:rsidRPr="00420AB6" w:rsidRDefault="00420AB6" w:rsidP="001C39E1">
            <w:pPr>
              <w:jc w:val="center"/>
              <w:rPr>
                <w:rFonts w:ascii="Times New Roman" w:hAnsi="Times New Roman" w:cs="Times New Roman"/>
                <w:sz w:val="20"/>
                <w:szCs w:val="20"/>
              </w:rPr>
            </w:pPr>
          </w:p>
        </w:tc>
        <w:tc>
          <w:tcPr>
            <w:tcW w:w="487" w:type="pct"/>
          </w:tcPr>
          <w:p w:rsidR="00420AB6" w:rsidRPr="00420AB6" w:rsidRDefault="00420AB6" w:rsidP="001C39E1">
            <w:pPr>
              <w:jc w:val="center"/>
              <w:rPr>
                <w:rFonts w:ascii="Times New Roman" w:hAnsi="Times New Roman" w:cs="Times New Roman"/>
                <w:sz w:val="20"/>
                <w:szCs w:val="20"/>
              </w:rPr>
            </w:pPr>
          </w:p>
        </w:tc>
        <w:tc>
          <w:tcPr>
            <w:tcW w:w="561" w:type="pct"/>
            <w:shd w:val="clear" w:color="auto" w:fill="D9D9D9" w:themeFill="background1" w:themeFillShade="D9"/>
          </w:tcPr>
          <w:p w:rsidR="00420AB6" w:rsidRPr="00420AB6" w:rsidRDefault="00420AB6"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420AB6" w:rsidRPr="00420AB6" w:rsidTr="00D06BD0">
        <w:tc>
          <w:tcPr>
            <w:tcW w:w="1114"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420AB6" w:rsidRPr="00420AB6" w:rsidRDefault="00420AB6" w:rsidP="000134C6">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sz w:val="20"/>
                <w:szCs w:val="20"/>
                <w:lang w:eastAsia="ru-RU"/>
              </w:rPr>
              <w:t>0</w:t>
            </w:r>
          </w:p>
        </w:tc>
        <w:tc>
          <w:tcPr>
            <w:tcW w:w="444" w:type="pct"/>
          </w:tcPr>
          <w:p w:rsidR="00420AB6" w:rsidRPr="00420AB6" w:rsidRDefault="00420AB6" w:rsidP="000134C6">
            <w:pPr>
              <w:jc w:val="center"/>
              <w:rPr>
                <w:rFonts w:ascii="Times New Roman" w:hAnsi="Times New Roman" w:cs="Times New Roman"/>
                <w:sz w:val="20"/>
                <w:szCs w:val="20"/>
              </w:rPr>
            </w:pPr>
            <w:r w:rsidRPr="00420AB6">
              <w:rPr>
                <w:rFonts w:ascii="Times New Roman" w:eastAsia="Times New Roman" w:hAnsi="Times New Roman" w:cs="Times New Roman"/>
                <w:color w:val="000000"/>
                <w:sz w:val="20"/>
                <w:szCs w:val="20"/>
                <w:lang w:eastAsia="ru-RU"/>
              </w:rPr>
              <w:t>1/1</w:t>
            </w:r>
          </w:p>
        </w:tc>
        <w:tc>
          <w:tcPr>
            <w:tcW w:w="444" w:type="pct"/>
          </w:tcPr>
          <w:p w:rsidR="00420AB6" w:rsidRPr="00420AB6" w:rsidRDefault="00420AB6" w:rsidP="000134C6">
            <w:pPr>
              <w:spacing w:after="0" w:line="240" w:lineRule="auto"/>
              <w:jc w:val="center"/>
              <w:rPr>
                <w:rFonts w:ascii="Times New Roman" w:eastAsia="Times New Roman" w:hAnsi="Times New Roman" w:cs="Times New Roman"/>
                <w:sz w:val="20"/>
                <w:szCs w:val="20"/>
                <w:lang w:eastAsia="ru-RU"/>
              </w:rPr>
            </w:pPr>
            <w:r w:rsidRPr="00420AB6">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w:t>
            </w:r>
          </w:p>
        </w:tc>
        <w:tc>
          <w:tcPr>
            <w:tcW w:w="483"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3" w:type="pct"/>
          </w:tcPr>
          <w:p w:rsidR="00420AB6" w:rsidRPr="00420AB6" w:rsidRDefault="00420AB6" w:rsidP="001C39E1">
            <w:pPr>
              <w:jc w:val="center"/>
              <w:rPr>
                <w:rFonts w:ascii="Times New Roman" w:hAnsi="Times New Roman" w:cs="Times New Roman"/>
                <w:sz w:val="20"/>
                <w:szCs w:val="20"/>
              </w:rPr>
            </w:pPr>
          </w:p>
        </w:tc>
        <w:tc>
          <w:tcPr>
            <w:tcW w:w="487" w:type="pct"/>
          </w:tcPr>
          <w:p w:rsidR="00420AB6" w:rsidRPr="00420AB6" w:rsidRDefault="00420AB6" w:rsidP="001C39E1">
            <w:pPr>
              <w:spacing w:after="0" w:line="240" w:lineRule="auto"/>
              <w:jc w:val="center"/>
              <w:rPr>
                <w:rFonts w:ascii="Times New Roman" w:eastAsia="Times New Roman" w:hAnsi="Times New Roman" w:cs="Times New Roman"/>
                <w:sz w:val="20"/>
                <w:szCs w:val="20"/>
                <w:lang w:eastAsia="ru-RU"/>
              </w:rPr>
            </w:pPr>
          </w:p>
        </w:tc>
        <w:tc>
          <w:tcPr>
            <w:tcW w:w="561" w:type="pct"/>
            <w:shd w:val="clear" w:color="auto" w:fill="D9D9D9" w:themeFill="background1" w:themeFillShade="D9"/>
          </w:tcPr>
          <w:p w:rsidR="00420AB6" w:rsidRPr="00420AB6" w:rsidRDefault="00420AB6" w:rsidP="00375807">
            <w:pPr>
              <w:spacing w:after="0" w:line="240" w:lineRule="auto"/>
              <w:jc w:val="center"/>
              <w:rPr>
                <w:rFonts w:ascii="Times New Roman" w:eastAsia="Times New Roman" w:hAnsi="Times New Roman" w:cs="Times New Roman"/>
                <w:color w:val="000000" w:themeColor="text1"/>
                <w:sz w:val="20"/>
                <w:szCs w:val="20"/>
                <w:lang w:eastAsia="ru-RU"/>
              </w:rPr>
            </w:pPr>
          </w:p>
        </w:tc>
      </w:tr>
    </w:tbl>
    <w:p w:rsidR="00B16094" w:rsidRPr="00420AB6"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420AB6"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420AB6">
        <w:rPr>
          <w:rFonts w:ascii="Times New Roman" w:eastAsia="Times New Roman" w:hAnsi="Times New Roman" w:cs="Times New Roman"/>
          <w:i/>
          <w:sz w:val="26"/>
          <w:szCs w:val="26"/>
          <w:u w:val="single"/>
          <w:lang w:eastAsia="ru-RU"/>
        </w:rPr>
        <w:lastRenderedPageBreak/>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B16094" w:rsidRPr="00420AB6" w:rsidTr="00B16094">
        <w:tc>
          <w:tcPr>
            <w:tcW w:w="5000" w:type="pct"/>
            <w:gridSpan w:val="9"/>
          </w:tcPr>
          <w:p w:rsidR="00B16094" w:rsidRPr="00420AB6"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420AB6">
              <w:rPr>
                <w:rFonts w:ascii="Times New Roman" w:eastAsia="Times New Roman" w:hAnsi="Times New Roman" w:cs="Times New Roman"/>
                <w:b/>
                <w:i/>
                <w:color w:val="000000"/>
                <w:sz w:val="20"/>
                <w:szCs w:val="20"/>
                <w:lang w:eastAsia="ru-RU"/>
              </w:rPr>
              <w:t>Плановые мероприятия</w:t>
            </w:r>
          </w:p>
        </w:tc>
      </w:tr>
      <w:tr w:rsidR="005F6220" w:rsidRPr="00420AB6" w:rsidTr="00B16094">
        <w:tc>
          <w:tcPr>
            <w:tcW w:w="1178" w:type="pct"/>
          </w:tcPr>
          <w:p w:rsidR="005F6220" w:rsidRPr="00420AB6" w:rsidRDefault="005F6220"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2014</w:t>
            </w:r>
          </w:p>
        </w:tc>
        <w:tc>
          <w:tcPr>
            <w:tcW w:w="477"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2014 / 6 месяцев 2014</w:t>
            </w:r>
          </w:p>
        </w:tc>
        <w:tc>
          <w:tcPr>
            <w:tcW w:w="477"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2014 / 12 месяцев 2014</w:t>
            </w:r>
          </w:p>
        </w:tc>
        <w:tc>
          <w:tcPr>
            <w:tcW w:w="470"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2015</w:t>
            </w:r>
          </w:p>
        </w:tc>
        <w:tc>
          <w:tcPr>
            <w:tcW w:w="470"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2015 / 6 месяцев 2015</w:t>
            </w:r>
          </w:p>
        </w:tc>
        <w:tc>
          <w:tcPr>
            <w:tcW w:w="470"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2015 / 12 месяцев 2015</w:t>
            </w:r>
          </w:p>
        </w:tc>
      </w:tr>
      <w:tr w:rsidR="005F6220" w:rsidRPr="00420AB6" w:rsidTr="00B16094">
        <w:tc>
          <w:tcPr>
            <w:tcW w:w="1178" w:type="pct"/>
          </w:tcPr>
          <w:p w:rsidR="005F6220" w:rsidRPr="00420AB6"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Запланировано</w:t>
            </w:r>
          </w:p>
        </w:tc>
        <w:tc>
          <w:tcPr>
            <w:tcW w:w="3822" w:type="pct"/>
            <w:gridSpan w:val="8"/>
          </w:tcPr>
          <w:p w:rsidR="005F6220" w:rsidRPr="00420AB6"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отдельный учет не ведется</w:t>
            </w:r>
          </w:p>
        </w:tc>
      </w:tr>
      <w:tr w:rsidR="005F6220" w:rsidRPr="00420AB6" w:rsidTr="00B16094">
        <w:tc>
          <w:tcPr>
            <w:tcW w:w="1178" w:type="pct"/>
          </w:tcPr>
          <w:p w:rsidR="005F6220" w:rsidRPr="00420AB6"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Проведено</w:t>
            </w:r>
          </w:p>
        </w:tc>
        <w:tc>
          <w:tcPr>
            <w:tcW w:w="3822" w:type="pct"/>
            <w:gridSpan w:val="8"/>
          </w:tcPr>
          <w:p w:rsidR="005F6220" w:rsidRPr="00420AB6"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отдельный учет не ведется</w:t>
            </w:r>
          </w:p>
        </w:tc>
      </w:tr>
      <w:tr w:rsidR="00420AB6" w:rsidRPr="00420AB6" w:rsidTr="00B16094">
        <w:tc>
          <w:tcPr>
            <w:tcW w:w="1178"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Выявлено нарушений</w:t>
            </w:r>
          </w:p>
        </w:tc>
        <w:tc>
          <w:tcPr>
            <w:tcW w:w="478"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6"/>
                <w:szCs w:val="20"/>
                <w:lang w:eastAsia="ru-RU"/>
              </w:rPr>
            </w:pPr>
            <w:r w:rsidRPr="00420AB6">
              <w:rPr>
                <w:rFonts w:ascii="Times New Roman" w:eastAsia="Times New Roman" w:hAnsi="Times New Roman" w:cs="Times New Roman"/>
                <w:b/>
                <w:color w:val="000000"/>
                <w:sz w:val="20"/>
                <w:szCs w:val="20"/>
                <w:lang w:eastAsia="ru-RU"/>
              </w:rPr>
              <w:t>0</w:t>
            </w:r>
          </w:p>
        </w:tc>
        <w:tc>
          <w:tcPr>
            <w:tcW w:w="470"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70"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420AB6" w:rsidRPr="00420AB6" w:rsidRDefault="00420AB6"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0"/>
                <w:szCs w:val="20"/>
                <w:lang w:eastAsia="ru-RU"/>
              </w:rPr>
            </w:pPr>
          </w:p>
        </w:tc>
      </w:tr>
      <w:tr w:rsidR="00420AB6" w:rsidRPr="00420AB6" w:rsidTr="00B16094">
        <w:tc>
          <w:tcPr>
            <w:tcW w:w="1178"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Выдано предписаний</w:t>
            </w:r>
          </w:p>
        </w:tc>
        <w:tc>
          <w:tcPr>
            <w:tcW w:w="478"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6"/>
                <w:szCs w:val="20"/>
                <w:lang w:eastAsia="ru-RU"/>
              </w:rPr>
            </w:pPr>
            <w:r w:rsidRPr="00420AB6">
              <w:rPr>
                <w:rFonts w:ascii="Times New Roman" w:eastAsia="Times New Roman" w:hAnsi="Times New Roman" w:cs="Times New Roman"/>
                <w:b/>
                <w:color w:val="000000"/>
                <w:sz w:val="20"/>
                <w:szCs w:val="20"/>
                <w:lang w:eastAsia="ru-RU"/>
              </w:rPr>
              <w:t>0</w:t>
            </w:r>
          </w:p>
        </w:tc>
        <w:tc>
          <w:tcPr>
            <w:tcW w:w="470"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70"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420AB6" w:rsidRPr="00420AB6" w:rsidRDefault="00420AB6"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0"/>
                <w:szCs w:val="20"/>
                <w:lang w:eastAsia="ru-RU"/>
              </w:rPr>
            </w:pPr>
          </w:p>
        </w:tc>
      </w:tr>
      <w:tr w:rsidR="00420AB6" w:rsidRPr="00420AB6" w:rsidTr="00B16094">
        <w:tc>
          <w:tcPr>
            <w:tcW w:w="1178"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Вынесено предупреждений</w:t>
            </w:r>
          </w:p>
        </w:tc>
        <w:tc>
          <w:tcPr>
            <w:tcW w:w="478"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6"/>
                <w:szCs w:val="20"/>
                <w:lang w:eastAsia="ru-RU"/>
              </w:rPr>
            </w:pPr>
            <w:r w:rsidRPr="00420AB6">
              <w:rPr>
                <w:rFonts w:ascii="Times New Roman" w:eastAsia="Times New Roman" w:hAnsi="Times New Roman" w:cs="Times New Roman"/>
                <w:b/>
                <w:color w:val="000000"/>
                <w:sz w:val="20"/>
                <w:szCs w:val="20"/>
                <w:lang w:eastAsia="ru-RU"/>
              </w:rPr>
              <w:t>0</w:t>
            </w:r>
          </w:p>
        </w:tc>
        <w:tc>
          <w:tcPr>
            <w:tcW w:w="470"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70"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420AB6" w:rsidRPr="00420AB6" w:rsidRDefault="00420AB6"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0"/>
                <w:szCs w:val="20"/>
                <w:lang w:eastAsia="ru-RU"/>
              </w:rPr>
            </w:pPr>
          </w:p>
        </w:tc>
      </w:tr>
      <w:tr w:rsidR="00420AB6" w:rsidRPr="00420AB6" w:rsidTr="00B16094">
        <w:tc>
          <w:tcPr>
            <w:tcW w:w="1178"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6"/>
                <w:szCs w:val="20"/>
                <w:lang w:eastAsia="ru-RU"/>
              </w:rPr>
            </w:pPr>
            <w:r w:rsidRPr="00420AB6">
              <w:rPr>
                <w:rFonts w:ascii="Times New Roman" w:eastAsia="Times New Roman" w:hAnsi="Times New Roman" w:cs="Times New Roman"/>
                <w:b/>
                <w:color w:val="000000"/>
                <w:sz w:val="20"/>
                <w:szCs w:val="20"/>
                <w:lang w:eastAsia="ru-RU"/>
              </w:rPr>
              <w:t>0</w:t>
            </w:r>
          </w:p>
        </w:tc>
        <w:tc>
          <w:tcPr>
            <w:tcW w:w="470"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70"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420AB6" w:rsidRPr="00420AB6" w:rsidRDefault="00420AB6"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0"/>
                <w:szCs w:val="20"/>
                <w:lang w:eastAsia="ru-RU"/>
              </w:rPr>
            </w:pPr>
          </w:p>
        </w:tc>
      </w:tr>
      <w:tr w:rsidR="00420AB6" w:rsidRPr="00420AB6" w:rsidTr="00B16094">
        <w:tc>
          <w:tcPr>
            <w:tcW w:w="5000" w:type="pct"/>
            <w:gridSpan w:val="9"/>
          </w:tcPr>
          <w:p w:rsidR="00420AB6" w:rsidRPr="00420AB6" w:rsidRDefault="00420AB6" w:rsidP="003F700C">
            <w:pPr>
              <w:spacing w:after="0" w:line="240" w:lineRule="auto"/>
              <w:jc w:val="center"/>
              <w:rPr>
                <w:rFonts w:ascii="Times New Roman" w:eastAsia="Times New Roman" w:hAnsi="Times New Roman" w:cs="Times New Roman"/>
                <w:b/>
                <w:i/>
                <w:color w:val="000000"/>
                <w:sz w:val="20"/>
                <w:szCs w:val="20"/>
                <w:lang w:eastAsia="ru-RU"/>
              </w:rPr>
            </w:pPr>
            <w:r w:rsidRPr="00420AB6">
              <w:rPr>
                <w:rFonts w:ascii="Times New Roman" w:eastAsia="Times New Roman" w:hAnsi="Times New Roman" w:cs="Times New Roman"/>
                <w:b/>
                <w:i/>
                <w:color w:val="000000"/>
                <w:sz w:val="20"/>
                <w:szCs w:val="20"/>
                <w:lang w:eastAsia="ru-RU"/>
              </w:rPr>
              <w:t>Внеплановые мероприятия</w:t>
            </w:r>
          </w:p>
        </w:tc>
      </w:tr>
      <w:tr w:rsidR="00420AB6" w:rsidRPr="00420AB6" w:rsidTr="00B16094">
        <w:tc>
          <w:tcPr>
            <w:tcW w:w="1178"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2014</w:t>
            </w:r>
          </w:p>
        </w:tc>
        <w:tc>
          <w:tcPr>
            <w:tcW w:w="477"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2014 / 6 месяцев 2014</w:t>
            </w:r>
          </w:p>
        </w:tc>
        <w:tc>
          <w:tcPr>
            <w:tcW w:w="477"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2014 / 12 месяцев 2014</w:t>
            </w:r>
          </w:p>
        </w:tc>
        <w:tc>
          <w:tcPr>
            <w:tcW w:w="470"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2015</w:t>
            </w:r>
          </w:p>
        </w:tc>
        <w:tc>
          <w:tcPr>
            <w:tcW w:w="470"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2015 / 6 месяцев 2015</w:t>
            </w:r>
          </w:p>
        </w:tc>
        <w:tc>
          <w:tcPr>
            <w:tcW w:w="470"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2015 / 12 месяцев 2015</w:t>
            </w:r>
          </w:p>
        </w:tc>
      </w:tr>
      <w:tr w:rsidR="00420AB6" w:rsidRPr="00420AB6" w:rsidTr="00B16094">
        <w:tc>
          <w:tcPr>
            <w:tcW w:w="1178"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Проведено</w:t>
            </w:r>
          </w:p>
        </w:tc>
        <w:tc>
          <w:tcPr>
            <w:tcW w:w="478"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6"/>
                <w:szCs w:val="20"/>
                <w:lang w:eastAsia="ru-RU"/>
              </w:rPr>
            </w:pPr>
            <w:r w:rsidRPr="00420AB6">
              <w:rPr>
                <w:rFonts w:ascii="Times New Roman" w:eastAsia="Times New Roman" w:hAnsi="Times New Roman" w:cs="Times New Roman"/>
                <w:b/>
                <w:color w:val="000000"/>
                <w:sz w:val="20"/>
                <w:szCs w:val="20"/>
                <w:lang w:eastAsia="ru-RU"/>
              </w:rPr>
              <w:t>0</w:t>
            </w:r>
          </w:p>
        </w:tc>
        <w:tc>
          <w:tcPr>
            <w:tcW w:w="470"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70"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420AB6" w:rsidRPr="00420AB6" w:rsidRDefault="00420AB6"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0"/>
                <w:szCs w:val="20"/>
                <w:lang w:eastAsia="ru-RU"/>
              </w:rPr>
            </w:pPr>
          </w:p>
        </w:tc>
      </w:tr>
      <w:tr w:rsidR="00420AB6" w:rsidRPr="00420AB6" w:rsidTr="00B16094">
        <w:tc>
          <w:tcPr>
            <w:tcW w:w="1178"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Выявлено нарушений</w:t>
            </w:r>
          </w:p>
        </w:tc>
        <w:tc>
          <w:tcPr>
            <w:tcW w:w="478"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6"/>
                <w:szCs w:val="20"/>
                <w:lang w:eastAsia="ru-RU"/>
              </w:rPr>
            </w:pPr>
            <w:r w:rsidRPr="00420AB6">
              <w:rPr>
                <w:rFonts w:ascii="Times New Roman" w:eastAsia="Times New Roman" w:hAnsi="Times New Roman" w:cs="Times New Roman"/>
                <w:b/>
                <w:color w:val="000000"/>
                <w:sz w:val="20"/>
                <w:szCs w:val="20"/>
                <w:lang w:eastAsia="ru-RU"/>
              </w:rPr>
              <w:t>0</w:t>
            </w:r>
          </w:p>
        </w:tc>
        <w:tc>
          <w:tcPr>
            <w:tcW w:w="470"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70"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420AB6" w:rsidRPr="00420AB6" w:rsidRDefault="00420AB6"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0"/>
                <w:szCs w:val="20"/>
                <w:lang w:eastAsia="ru-RU"/>
              </w:rPr>
            </w:pPr>
          </w:p>
        </w:tc>
      </w:tr>
      <w:tr w:rsidR="00420AB6" w:rsidRPr="00420AB6" w:rsidTr="00B16094">
        <w:tc>
          <w:tcPr>
            <w:tcW w:w="1178"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Выдано предписаний</w:t>
            </w:r>
          </w:p>
        </w:tc>
        <w:tc>
          <w:tcPr>
            <w:tcW w:w="478"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6"/>
                <w:szCs w:val="20"/>
                <w:lang w:eastAsia="ru-RU"/>
              </w:rPr>
            </w:pPr>
            <w:r w:rsidRPr="00420AB6">
              <w:rPr>
                <w:rFonts w:ascii="Times New Roman" w:eastAsia="Times New Roman" w:hAnsi="Times New Roman" w:cs="Times New Roman"/>
                <w:b/>
                <w:color w:val="000000"/>
                <w:sz w:val="20"/>
                <w:szCs w:val="20"/>
                <w:lang w:eastAsia="ru-RU"/>
              </w:rPr>
              <w:t>0</w:t>
            </w:r>
          </w:p>
        </w:tc>
        <w:tc>
          <w:tcPr>
            <w:tcW w:w="470"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70"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420AB6" w:rsidRPr="00420AB6" w:rsidRDefault="00420AB6"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0"/>
                <w:szCs w:val="20"/>
                <w:lang w:eastAsia="ru-RU"/>
              </w:rPr>
            </w:pPr>
          </w:p>
        </w:tc>
      </w:tr>
      <w:tr w:rsidR="00420AB6" w:rsidRPr="00420AB6" w:rsidTr="00B16094">
        <w:tc>
          <w:tcPr>
            <w:tcW w:w="1178"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Вынесено предупреждений</w:t>
            </w:r>
          </w:p>
        </w:tc>
        <w:tc>
          <w:tcPr>
            <w:tcW w:w="478"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6"/>
                <w:szCs w:val="20"/>
                <w:lang w:eastAsia="ru-RU"/>
              </w:rPr>
            </w:pPr>
            <w:r w:rsidRPr="00420AB6">
              <w:rPr>
                <w:rFonts w:ascii="Times New Roman" w:eastAsia="Times New Roman" w:hAnsi="Times New Roman" w:cs="Times New Roman"/>
                <w:b/>
                <w:color w:val="000000"/>
                <w:sz w:val="20"/>
                <w:szCs w:val="20"/>
                <w:lang w:eastAsia="ru-RU"/>
              </w:rPr>
              <w:t>0</w:t>
            </w:r>
          </w:p>
        </w:tc>
        <w:tc>
          <w:tcPr>
            <w:tcW w:w="470"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70"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420AB6" w:rsidRPr="00420AB6" w:rsidRDefault="00420AB6"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0"/>
                <w:szCs w:val="20"/>
                <w:lang w:eastAsia="ru-RU"/>
              </w:rPr>
            </w:pPr>
          </w:p>
        </w:tc>
      </w:tr>
      <w:tr w:rsidR="00420AB6" w:rsidRPr="009A4102" w:rsidTr="00B16094">
        <w:tc>
          <w:tcPr>
            <w:tcW w:w="1178"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77" w:type="pct"/>
          </w:tcPr>
          <w:p w:rsidR="00420AB6" w:rsidRPr="00420AB6" w:rsidRDefault="00420AB6" w:rsidP="003F700C">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6"/>
                <w:szCs w:val="20"/>
                <w:lang w:eastAsia="ru-RU"/>
              </w:rPr>
            </w:pPr>
            <w:r w:rsidRPr="00420AB6">
              <w:rPr>
                <w:rFonts w:ascii="Times New Roman" w:eastAsia="Times New Roman" w:hAnsi="Times New Roman" w:cs="Times New Roman"/>
                <w:b/>
                <w:color w:val="000000"/>
                <w:sz w:val="20"/>
                <w:szCs w:val="20"/>
                <w:lang w:eastAsia="ru-RU"/>
              </w:rPr>
              <w:t>0</w:t>
            </w:r>
          </w:p>
        </w:tc>
        <w:tc>
          <w:tcPr>
            <w:tcW w:w="470"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470"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420AB6" w:rsidRPr="00420AB6" w:rsidRDefault="00420AB6"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0"/>
                <w:szCs w:val="20"/>
                <w:lang w:eastAsia="ru-RU"/>
              </w:rPr>
            </w:pPr>
          </w:p>
        </w:tc>
      </w:tr>
    </w:tbl>
    <w:p w:rsidR="00B16094" w:rsidRPr="009A4102"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420AB6" w:rsidRDefault="00B84E81" w:rsidP="003F700C">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420AB6">
        <w:rPr>
          <w:rFonts w:ascii="Times New Roman" w:eastAsia="Times New Roman" w:hAnsi="Times New Roman" w:cs="Times New Roman"/>
          <w:i/>
          <w:color w:val="000000" w:themeColor="text1"/>
          <w:sz w:val="28"/>
          <w:szCs w:val="28"/>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874"/>
        <w:gridCol w:w="903"/>
        <w:gridCol w:w="903"/>
        <w:gridCol w:w="992"/>
        <w:gridCol w:w="881"/>
        <w:gridCol w:w="1117"/>
        <w:gridCol w:w="976"/>
        <w:gridCol w:w="1127"/>
      </w:tblGrid>
      <w:tr w:rsidR="00375807" w:rsidRPr="00420AB6" w:rsidTr="00240129">
        <w:tc>
          <w:tcPr>
            <w:tcW w:w="5000" w:type="pct"/>
            <w:gridSpan w:val="9"/>
          </w:tcPr>
          <w:p w:rsidR="00B84E81" w:rsidRPr="00420AB6" w:rsidRDefault="00B84E81" w:rsidP="003F700C">
            <w:pPr>
              <w:spacing w:after="0" w:line="240" w:lineRule="auto"/>
              <w:jc w:val="center"/>
              <w:rPr>
                <w:rFonts w:ascii="Times New Roman" w:eastAsia="Times New Roman" w:hAnsi="Times New Roman" w:cs="Times New Roman"/>
                <w:i/>
                <w:color w:val="000000" w:themeColor="text1"/>
                <w:sz w:val="20"/>
                <w:szCs w:val="20"/>
                <w:lang w:eastAsia="ru-RU"/>
              </w:rPr>
            </w:pPr>
            <w:r w:rsidRPr="00420AB6">
              <w:rPr>
                <w:rFonts w:ascii="Times New Roman" w:eastAsia="Times New Roman" w:hAnsi="Times New Roman" w:cs="Times New Roman"/>
                <w:i/>
                <w:color w:val="000000" w:themeColor="text1"/>
                <w:sz w:val="20"/>
                <w:szCs w:val="20"/>
                <w:lang w:eastAsia="ru-RU"/>
              </w:rPr>
              <w:t>Плановые мероприятия</w:t>
            </w:r>
          </w:p>
        </w:tc>
      </w:tr>
      <w:tr w:rsidR="005F6220" w:rsidRPr="00420AB6" w:rsidTr="005F6220">
        <w:tc>
          <w:tcPr>
            <w:tcW w:w="1145" w:type="pct"/>
          </w:tcPr>
          <w:p w:rsidR="005F6220" w:rsidRPr="00420AB6"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p>
        </w:tc>
        <w:tc>
          <w:tcPr>
            <w:tcW w:w="433"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2014</w:t>
            </w:r>
          </w:p>
        </w:tc>
        <w:tc>
          <w:tcPr>
            <w:tcW w:w="448"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2014 / 6 месяцев 2014</w:t>
            </w:r>
          </w:p>
        </w:tc>
        <w:tc>
          <w:tcPr>
            <w:tcW w:w="448"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2014 / 9 месяцев 2014</w:t>
            </w:r>
          </w:p>
        </w:tc>
        <w:tc>
          <w:tcPr>
            <w:tcW w:w="492" w:type="pct"/>
            <w:shd w:val="clear" w:color="auto" w:fill="D9D9D9" w:themeFill="background1" w:themeFillShade="D9"/>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2014 / 12 месяцев 2014</w:t>
            </w:r>
          </w:p>
        </w:tc>
        <w:tc>
          <w:tcPr>
            <w:tcW w:w="437"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2015</w:t>
            </w:r>
          </w:p>
        </w:tc>
        <w:tc>
          <w:tcPr>
            <w:tcW w:w="554"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2015 / 6 месяцев 2015</w:t>
            </w:r>
          </w:p>
        </w:tc>
        <w:tc>
          <w:tcPr>
            <w:tcW w:w="484"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2015 / 9 месяцев 2015</w:t>
            </w:r>
          </w:p>
        </w:tc>
        <w:tc>
          <w:tcPr>
            <w:tcW w:w="559" w:type="pct"/>
            <w:shd w:val="clear" w:color="auto" w:fill="D9D9D9" w:themeFill="background1" w:themeFillShade="D9"/>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2015 / 12 месяцев 2015</w:t>
            </w:r>
          </w:p>
        </w:tc>
      </w:tr>
      <w:tr w:rsidR="005F6220" w:rsidRPr="00420AB6" w:rsidTr="005F6220">
        <w:tc>
          <w:tcPr>
            <w:tcW w:w="1145" w:type="pct"/>
          </w:tcPr>
          <w:p w:rsidR="005F6220" w:rsidRPr="00420AB6"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Запланировано</w:t>
            </w:r>
          </w:p>
        </w:tc>
        <w:tc>
          <w:tcPr>
            <w:tcW w:w="3855" w:type="pct"/>
            <w:gridSpan w:val="8"/>
          </w:tcPr>
          <w:p w:rsidR="005F6220" w:rsidRPr="00420AB6" w:rsidRDefault="005F6220" w:rsidP="003F700C">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отдельный учет не ведется</w:t>
            </w:r>
          </w:p>
        </w:tc>
      </w:tr>
      <w:tr w:rsidR="005F6220" w:rsidRPr="00420AB6" w:rsidTr="005F6220">
        <w:trPr>
          <w:trHeight w:val="312"/>
        </w:trPr>
        <w:tc>
          <w:tcPr>
            <w:tcW w:w="1145" w:type="pct"/>
          </w:tcPr>
          <w:p w:rsidR="005F6220" w:rsidRPr="00420AB6"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Проведено</w:t>
            </w:r>
          </w:p>
        </w:tc>
        <w:tc>
          <w:tcPr>
            <w:tcW w:w="3855" w:type="pct"/>
            <w:gridSpan w:val="8"/>
          </w:tcPr>
          <w:p w:rsidR="005F6220" w:rsidRPr="00420AB6" w:rsidRDefault="005F6220" w:rsidP="003F700C">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отдельный учет не ведется</w:t>
            </w:r>
          </w:p>
        </w:tc>
      </w:tr>
      <w:tr w:rsidR="00420AB6" w:rsidRPr="00420AB6" w:rsidTr="005F6220">
        <w:tc>
          <w:tcPr>
            <w:tcW w:w="1145" w:type="pct"/>
          </w:tcPr>
          <w:p w:rsidR="00420AB6" w:rsidRPr="00420AB6" w:rsidRDefault="00420AB6"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Выявлено нарушений</w:t>
            </w:r>
          </w:p>
        </w:tc>
        <w:tc>
          <w:tcPr>
            <w:tcW w:w="433" w:type="pct"/>
          </w:tcPr>
          <w:p w:rsidR="00420AB6" w:rsidRPr="00420AB6" w:rsidRDefault="00420AB6" w:rsidP="000134C6">
            <w:pPr>
              <w:jc w:val="center"/>
              <w:rPr>
                <w:color w:val="000000" w:themeColor="text1"/>
              </w:rPr>
            </w:pPr>
            <w:r w:rsidRPr="00420AB6">
              <w:rPr>
                <w:rFonts w:ascii="Times New Roman" w:eastAsia="Times New Roman" w:hAnsi="Times New Roman" w:cs="Times New Roman"/>
                <w:color w:val="000000" w:themeColor="text1"/>
                <w:sz w:val="20"/>
                <w:szCs w:val="20"/>
                <w:lang w:eastAsia="ru-RU"/>
              </w:rPr>
              <w:t>0</w:t>
            </w:r>
          </w:p>
        </w:tc>
        <w:tc>
          <w:tcPr>
            <w:tcW w:w="448" w:type="pct"/>
          </w:tcPr>
          <w:p w:rsidR="00420AB6" w:rsidRPr="00420AB6" w:rsidRDefault="00420AB6" w:rsidP="000134C6">
            <w:pPr>
              <w:jc w:val="center"/>
              <w:rPr>
                <w:color w:val="000000" w:themeColor="text1"/>
              </w:rPr>
            </w:pPr>
            <w:r w:rsidRPr="00420AB6">
              <w:rPr>
                <w:rFonts w:ascii="Times New Roman" w:eastAsia="Times New Roman" w:hAnsi="Times New Roman" w:cs="Times New Roman"/>
                <w:color w:val="000000" w:themeColor="text1"/>
                <w:sz w:val="20"/>
                <w:szCs w:val="20"/>
                <w:lang w:eastAsia="ru-RU"/>
              </w:rPr>
              <w:t>5/5</w:t>
            </w:r>
          </w:p>
        </w:tc>
        <w:tc>
          <w:tcPr>
            <w:tcW w:w="448" w:type="pct"/>
          </w:tcPr>
          <w:p w:rsidR="00420AB6" w:rsidRPr="00420AB6" w:rsidRDefault="00420AB6" w:rsidP="000134C6">
            <w:pPr>
              <w:spacing w:after="0" w:line="36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0/5</w:t>
            </w:r>
          </w:p>
        </w:tc>
        <w:tc>
          <w:tcPr>
            <w:tcW w:w="492" w:type="pct"/>
            <w:shd w:val="clear" w:color="auto" w:fill="D9D9D9" w:themeFill="background1" w:themeFillShade="D9"/>
          </w:tcPr>
          <w:p w:rsidR="00420AB6" w:rsidRPr="00420AB6" w:rsidRDefault="00420AB6" w:rsidP="000134C6">
            <w:pPr>
              <w:spacing w:after="0" w:line="36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0/5</w:t>
            </w:r>
          </w:p>
        </w:tc>
        <w:tc>
          <w:tcPr>
            <w:tcW w:w="437"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4" w:type="pct"/>
          </w:tcPr>
          <w:p w:rsidR="00420AB6" w:rsidRPr="00420AB6" w:rsidRDefault="00420AB6" w:rsidP="00B558E0">
            <w:pPr>
              <w:jc w:val="center"/>
              <w:rPr>
                <w:color w:val="000000" w:themeColor="text1"/>
              </w:rPr>
            </w:pPr>
          </w:p>
        </w:tc>
        <w:tc>
          <w:tcPr>
            <w:tcW w:w="484" w:type="pct"/>
          </w:tcPr>
          <w:p w:rsidR="00420AB6" w:rsidRPr="00420AB6" w:rsidRDefault="00420AB6" w:rsidP="00E84AD1">
            <w:pPr>
              <w:spacing w:after="0" w:line="36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420AB6" w:rsidRPr="00420AB6" w:rsidRDefault="00420AB6" w:rsidP="00375807">
            <w:pPr>
              <w:spacing w:after="0" w:line="360" w:lineRule="auto"/>
              <w:jc w:val="center"/>
              <w:rPr>
                <w:rFonts w:ascii="Times New Roman" w:eastAsia="Times New Roman" w:hAnsi="Times New Roman" w:cs="Times New Roman"/>
                <w:color w:val="000000" w:themeColor="text1"/>
                <w:sz w:val="20"/>
                <w:szCs w:val="20"/>
                <w:lang w:eastAsia="ru-RU"/>
              </w:rPr>
            </w:pPr>
          </w:p>
        </w:tc>
      </w:tr>
      <w:tr w:rsidR="00420AB6" w:rsidRPr="00420AB6" w:rsidTr="005F6220">
        <w:tc>
          <w:tcPr>
            <w:tcW w:w="1145" w:type="pct"/>
          </w:tcPr>
          <w:p w:rsidR="00420AB6" w:rsidRPr="00420AB6" w:rsidRDefault="00420AB6"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Выдано предписаний</w:t>
            </w:r>
          </w:p>
        </w:tc>
        <w:tc>
          <w:tcPr>
            <w:tcW w:w="433" w:type="pct"/>
          </w:tcPr>
          <w:p w:rsidR="00420AB6" w:rsidRPr="00420AB6" w:rsidRDefault="00420AB6" w:rsidP="000134C6">
            <w:pPr>
              <w:jc w:val="center"/>
              <w:rPr>
                <w:color w:val="000000" w:themeColor="text1"/>
              </w:rPr>
            </w:pPr>
            <w:r w:rsidRPr="00420AB6">
              <w:rPr>
                <w:rFonts w:ascii="Times New Roman" w:eastAsia="Times New Roman" w:hAnsi="Times New Roman" w:cs="Times New Roman"/>
                <w:color w:val="000000" w:themeColor="text1"/>
                <w:sz w:val="20"/>
                <w:szCs w:val="20"/>
                <w:lang w:eastAsia="ru-RU"/>
              </w:rPr>
              <w:t>0</w:t>
            </w:r>
          </w:p>
        </w:tc>
        <w:tc>
          <w:tcPr>
            <w:tcW w:w="448" w:type="pct"/>
          </w:tcPr>
          <w:p w:rsidR="00420AB6" w:rsidRPr="00420AB6" w:rsidRDefault="00420AB6" w:rsidP="000134C6">
            <w:pPr>
              <w:jc w:val="center"/>
              <w:rPr>
                <w:color w:val="000000" w:themeColor="text1"/>
              </w:rPr>
            </w:pPr>
            <w:r w:rsidRPr="00420AB6">
              <w:rPr>
                <w:rFonts w:ascii="Times New Roman" w:eastAsia="Times New Roman" w:hAnsi="Times New Roman" w:cs="Times New Roman"/>
                <w:color w:val="000000" w:themeColor="text1"/>
                <w:sz w:val="20"/>
                <w:szCs w:val="20"/>
                <w:lang w:eastAsia="ru-RU"/>
              </w:rPr>
              <w:t>5/5</w:t>
            </w:r>
          </w:p>
        </w:tc>
        <w:tc>
          <w:tcPr>
            <w:tcW w:w="448" w:type="pct"/>
          </w:tcPr>
          <w:p w:rsidR="00420AB6" w:rsidRPr="00420AB6" w:rsidRDefault="00420AB6" w:rsidP="000134C6">
            <w:pPr>
              <w:spacing w:after="0" w:line="36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0/5</w:t>
            </w:r>
          </w:p>
        </w:tc>
        <w:tc>
          <w:tcPr>
            <w:tcW w:w="492" w:type="pct"/>
            <w:shd w:val="clear" w:color="auto" w:fill="D9D9D9" w:themeFill="background1" w:themeFillShade="D9"/>
          </w:tcPr>
          <w:p w:rsidR="00420AB6" w:rsidRPr="00420AB6" w:rsidRDefault="00420AB6" w:rsidP="000134C6">
            <w:pPr>
              <w:spacing w:after="0" w:line="36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0/5</w:t>
            </w:r>
          </w:p>
        </w:tc>
        <w:tc>
          <w:tcPr>
            <w:tcW w:w="437"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4" w:type="pct"/>
          </w:tcPr>
          <w:p w:rsidR="00420AB6" w:rsidRPr="00420AB6" w:rsidRDefault="00420AB6" w:rsidP="00B558E0">
            <w:pPr>
              <w:jc w:val="center"/>
              <w:rPr>
                <w:color w:val="000000" w:themeColor="text1"/>
              </w:rPr>
            </w:pPr>
          </w:p>
        </w:tc>
        <w:tc>
          <w:tcPr>
            <w:tcW w:w="484" w:type="pct"/>
          </w:tcPr>
          <w:p w:rsidR="00420AB6" w:rsidRPr="00420AB6" w:rsidRDefault="00420AB6" w:rsidP="00E84AD1">
            <w:pPr>
              <w:spacing w:after="0" w:line="36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420AB6" w:rsidRPr="00420AB6" w:rsidRDefault="00420AB6" w:rsidP="00375807">
            <w:pPr>
              <w:spacing w:after="0" w:line="360" w:lineRule="auto"/>
              <w:jc w:val="center"/>
              <w:rPr>
                <w:rFonts w:ascii="Times New Roman" w:eastAsia="Times New Roman" w:hAnsi="Times New Roman" w:cs="Times New Roman"/>
                <w:color w:val="000000" w:themeColor="text1"/>
                <w:sz w:val="20"/>
                <w:szCs w:val="20"/>
                <w:lang w:eastAsia="ru-RU"/>
              </w:rPr>
            </w:pPr>
          </w:p>
        </w:tc>
      </w:tr>
      <w:tr w:rsidR="00420AB6" w:rsidRPr="00420AB6" w:rsidTr="005F6220">
        <w:tc>
          <w:tcPr>
            <w:tcW w:w="1145" w:type="pct"/>
          </w:tcPr>
          <w:p w:rsidR="00420AB6" w:rsidRPr="00420AB6" w:rsidRDefault="00420AB6"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Вынесено предупреждений</w:t>
            </w:r>
          </w:p>
        </w:tc>
        <w:tc>
          <w:tcPr>
            <w:tcW w:w="433" w:type="pct"/>
          </w:tcPr>
          <w:p w:rsidR="00420AB6" w:rsidRPr="00420AB6" w:rsidRDefault="00420AB6" w:rsidP="000134C6">
            <w:pPr>
              <w:jc w:val="center"/>
              <w:rPr>
                <w:color w:val="000000" w:themeColor="text1"/>
              </w:rPr>
            </w:pPr>
            <w:r w:rsidRPr="00420AB6">
              <w:rPr>
                <w:rFonts w:ascii="Times New Roman" w:eastAsia="Times New Roman" w:hAnsi="Times New Roman" w:cs="Times New Roman"/>
                <w:color w:val="000000" w:themeColor="text1"/>
                <w:sz w:val="20"/>
                <w:szCs w:val="20"/>
                <w:lang w:eastAsia="ru-RU"/>
              </w:rPr>
              <w:t>0</w:t>
            </w:r>
          </w:p>
        </w:tc>
        <w:tc>
          <w:tcPr>
            <w:tcW w:w="448" w:type="pct"/>
          </w:tcPr>
          <w:p w:rsidR="00420AB6" w:rsidRPr="00420AB6" w:rsidRDefault="00420AB6" w:rsidP="000134C6">
            <w:pPr>
              <w:jc w:val="center"/>
              <w:rPr>
                <w:color w:val="000000" w:themeColor="text1"/>
              </w:rPr>
            </w:pPr>
            <w:r w:rsidRPr="00420AB6">
              <w:rPr>
                <w:rFonts w:ascii="Times New Roman" w:eastAsia="Times New Roman" w:hAnsi="Times New Roman" w:cs="Times New Roman"/>
                <w:color w:val="000000" w:themeColor="text1"/>
                <w:sz w:val="20"/>
                <w:szCs w:val="20"/>
                <w:lang w:eastAsia="ru-RU"/>
              </w:rPr>
              <w:t>0/0</w:t>
            </w:r>
          </w:p>
        </w:tc>
        <w:tc>
          <w:tcPr>
            <w:tcW w:w="448" w:type="pct"/>
          </w:tcPr>
          <w:p w:rsidR="00420AB6" w:rsidRPr="00420AB6" w:rsidRDefault="00420AB6" w:rsidP="000134C6">
            <w:pPr>
              <w:spacing w:after="0" w:line="36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0/0</w:t>
            </w:r>
          </w:p>
        </w:tc>
        <w:tc>
          <w:tcPr>
            <w:tcW w:w="492" w:type="pct"/>
            <w:shd w:val="clear" w:color="auto" w:fill="D9D9D9" w:themeFill="background1" w:themeFillShade="D9"/>
          </w:tcPr>
          <w:p w:rsidR="00420AB6" w:rsidRPr="00420AB6" w:rsidRDefault="00420AB6" w:rsidP="000134C6">
            <w:pPr>
              <w:spacing w:after="0" w:line="36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0/0</w:t>
            </w:r>
          </w:p>
        </w:tc>
        <w:tc>
          <w:tcPr>
            <w:tcW w:w="437"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4" w:type="pct"/>
          </w:tcPr>
          <w:p w:rsidR="00420AB6" w:rsidRPr="00420AB6" w:rsidRDefault="00420AB6" w:rsidP="00B558E0">
            <w:pPr>
              <w:jc w:val="center"/>
              <w:rPr>
                <w:color w:val="000000" w:themeColor="text1"/>
              </w:rPr>
            </w:pPr>
          </w:p>
        </w:tc>
        <w:tc>
          <w:tcPr>
            <w:tcW w:w="484" w:type="pct"/>
          </w:tcPr>
          <w:p w:rsidR="00420AB6" w:rsidRPr="00420AB6" w:rsidRDefault="00420AB6" w:rsidP="00E84AD1">
            <w:pPr>
              <w:spacing w:after="0" w:line="36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420AB6" w:rsidRPr="00420AB6" w:rsidRDefault="00420AB6" w:rsidP="00375807">
            <w:pPr>
              <w:spacing w:after="0" w:line="360" w:lineRule="auto"/>
              <w:jc w:val="center"/>
              <w:rPr>
                <w:rFonts w:ascii="Times New Roman" w:eastAsia="Times New Roman" w:hAnsi="Times New Roman" w:cs="Times New Roman"/>
                <w:color w:val="000000" w:themeColor="text1"/>
                <w:sz w:val="20"/>
                <w:szCs w:val="20"/>
                <w:lang w:eastAsia="ru-RU"/>
              </w:rPr>
            </w:pPr>
          </w:p>
        </w:tc>
      </w:tr>
      <w:tr w:rsidR="00420AB6" w:rsidRPr="00420AB6" w:rsidTr="005F6220">
        <w:tc>
          <w:tcPr>
            <w:tcW w:w="1145" w:type="pct"/>
          </w:tcPr>
          <w:p w:rsidR="00420AB6" w:rsidRPr="00420AB6" w:rsidRDefault="00420AB6"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Составлено протоколов об АПН</w:t>
            </w:r>
          </w:p>
        </w:tc>
        <w:tc>
          <w:tcPr>
            <w:tcW w:w="433" w:type="pct"/>
          </w:tcPr>
          <w:p w:rsidR="00420AB6" w:rsidRPr="00420AB6" w:rsidRDefault="00420AB6" w:rsidP="000134C6">
            <w:pPr>
              <w:jc w:val="center"/>
              <w:rPr>
                <w:color w:val="000000" w:themeColor="text1"/>
              </w:rPr>
            </w:pPr>
            <w:r w:rsidRPr="00420AB6">
              <w:rPr>
                <w:rFonts w:ascii="Times New Roman" w:eastAsia="Times New Roman" w:hAnsi="Times New Roman" w:cs="Times New Roman"/>
                <w:color w:val="000000" w:themeColor="text1"/>
                <w:sz w:val="20"/>
                <w:szCs w:val="20"/>
                <w:lang w:eastAsia="ru-RU"/>
              </w:rPr>
              <w:t>0</w:t>
            </w:r>
          </w:p>
        </w:tc>
        <w:tc>
          <w:tcPr>
            <w:tcW w:w="448" w:type="pct"/>
          </w:tcPr>
          <w:p w:rsidR="00420AB6" w:rsidRPr="00420AB6" w:rsidRDefault="00420AB6" w:rsidP="000134C6">
            <w:pPr>
              <w:jc w:val="center"/>
              <w:rPr>
                <w:color w:val="000000" w:themeColor="text1"/>
              </w:rPr>
            </w:pPr>
            <w:r w:rsidRPr="00420AB6">
              <w:rPr>
                <w:rFonts w:ascii="Times New Roman" w:eastAsia="Times New Roman" w:hAnsi="Times New Roman" w:cs="Times New Roman"/>
                <w:color w:val="000000" w:themeColor="text1"/>
                <w:sz w:val="20"/>
                <w:szCs w:val="20"/>
                <w:lang w:eastAsia="ru-RU"/>
              </w:rPr>
              <w:t>5/5</w:t>
            </w:r>
          </w:p>
        </w:tc>
        <w:tc>
          <w:tcPr>
            <w:tcW w:w="448" w:type="pct"/>
          </w:tcPr>
          <w:p w:rsidR="00420AB6" w:rsidRPr="00420AB6" w:rsidRDefault="00420AB6" w:rsidP="000134C6">
            <w:pPr>
              <w:spacing w:after="0" w:line="36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0/5</w:t>
            </w:r>
          </w:p>
        </w:tc>
        <w:tc>
          <w:tcPr>
            <w:tcW w:w="492" w:type="pct"/>
            <w:shd w:val="clear" w:color="auto" w:fill="D9D9D9" w:themeFill="background1" w:themeFillShade="D9"/>
          </w:tcPr>
          <w:p w:rsidR="00420AB6" w:rsidRPr="00420AB6" w:rsidRDefault="00420AB6" w:rsidP="000134C6">
            <w:pPr>
              <w:spacing w:after="0" w:line="36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0/5</w:t>
            </w:r>
          </w:p>
        </w:tc>
        <w:tc>
          <w:tcPr>
            <w:tcW w:w="437"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4" w:type="pct"/>
          </w:tcPr>
          <w:p w:rsidR="00420AB6" w:rsidRPr="00420AB6" w:rsidRDefault="00420AB6" w:rsidP="00B558E0">
            <w:pPr>
              <w:jc w:val="center"/>
              <w:rPr>
                <w:color w:val="000000" w:themeColor="text1"/>
              </w:rPr>
            </w:pPr>
          </w:p>
        </w:tc>
        <w:tc>
          <w:tcPr>
            <w:tcW w:w="484" w:type="pct"/>
          </w:tcPr>
          <w:p w:rsidR="00420AB6" w:rsidRPr="00420AB6" w:rsidRDefault="00420AB6" w:rsidP="00E84AD1">
            <w:pPr>
              <w:spacing w:after="0" w:line="36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420AB6" w:rsidRPr="00420AB6" w:rsidRDefault="00420AB6" w:rsidP="00375807">
            <w:pPr>
              <w:spacing w:after="0" w:line="360" w:lineRule="auto"/>
              <w:jc w:val="center"/>
              <w:rPr>
                <w:rFonts w:ascii="Times New Roman" w:eastAsia="Times New Roman" w:hAnsi="Times New Roman" w:cs="Times New Roman"/>
                <w:color w:val="000000" w:themeColor="text1"/>
                <w:sz w:val="20"/>
                <w:szCs w:val="20"/>
                <w:lang w:eastAsia="ru-RU"/>
              </w:rPr>
            </w:pPr>
          </w:p>
        </w:tc>
      </w:tr>
      <w:tr w:rsidR="00420AB6" w:rsidRPr="00420AB6" w:rsidTr="00240129">
        <w:tc>
          <w:tcPr>
            <w:tcW w:w="5000" w:type="pct"/>
            <w:gridSpan w:val="9"/>
          </w:tcPr>
          <w:p w:rsidR="00420AB6" w:rsidRPr="00420AB6" w:rsidRDefault="00420AB6" w:rsidP="003F700C">
            <w:pPr>
              <w:spacing w:after="0" w:line="240" w:lineRule="auto"/>
              <w:jc w:val="center"/>
              <w:rPr>
                <w:rFonts w:ascii="Times New Roman" w:eastAsia="Times New Roman" w:hAnsi="Times New Roman" w:cs="Times New Roman"/>
                <w:i/>
                <w:color w:val="000000" w:themeColor="text1"/>
                <w:sz w:val="20"/>
                <w:szCs w:val="20"/>
                <w:lang w:eastAsia="ru-RU"/>
              </w:rPr>
            </w:pPr>
            <w:r w:rsidRPr="00420AB6">
              <w:rPr>
                <w:rFonts w:ascii="Times New Roman" w:eastAsia="Times New Roman" w:hAnsi="Times New Roman" w:cs="Times New Roman"/>
                <w:i/>
                <w:color w:val="000000" w:themeColor="text1"/>
                <w:sz w:val="20"/>
                <w:szCs w:val="20"/>
                <w:lang w:eastAsia="ru-RU"/>
              </w:rPr>
              <w:t>Внеплановые мероприятия</w:t>
            </w:r>
          </w:p>
        </w:tc>
      </w:tr>
      <w:tr w:rsidR="00420AB6" w:rsidRPr="00420AB6" w:rsidTr="005F6220">
        <w:tc>
          <w:tcPr>
            <w:tcW w:w="1145" w:type="pct"/>
          </w:tcPr>
          <w:p w:rsidR="00420AB6" w:rsidRPr="00420AB6" w:rsidRDefault="00420AB6" w:rsidP="003F700C">
            <w:pPr>
              <w:spacing w:after="0" w:line="240" w:lineRule="auto"/>
              <w:jc w:val="both"/>
              <w:rPr>
                <w:rFonts w:ascii="Times New Roman" w:eastAsia="Times New Roman" w:hAnsi="Times New Roman" w:cs="Times New Roman"/>
                <w:color w:val="000000" w:themeColor="text1"/>
                <w:sz w:val="20"/>
                <w:szCs w:val="20"/>
                <w:lang w:eastAsia="ru-RU"/>
              </w:rPr>
            </w:pPr>
          </w:p>
        </w:tc>
        <w:tc>
          <w:tcPr>
            <w:tcW w:w="433"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 xml:space="preserve">1 </w:t>
            </w:r>
            <w:r w:rsidRPr="00420AB6">
              <w:rPr>
                <w:rFonts w:ascii="Times New Roman" w:hAnsi="Times New Roman" w:cs="Times New Roman"/>
                <w:color w:val="000000" w:themeColor="text1"/>
                <w:sz w:val="20"/>
                <w:szCs w:val="20"/>
              </w:rPr>
              <w:lastRenderedPageBreak/>
              <w:t>квартал 2014</w:t>
            </w:r>
          </w:p>
        </w:tc>
        <w:tc>
          <w:tcPr>
            <w:tcW w:w="448"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lastRenderedPageBreak/>
              <w:t xml:space="preserve">2 </w:t>
            </w:r>
            <w:r w:rsidRPr="00420AB6">
              <w:rPr>
                <w:rFonts w:ascii="Times New Roman" w:hAnsi="Times New Roman" w:cs="Times New Roman"/>
                <w:color w:val="000000" w:themeColor="text1"/>
                <w:sz w:val="20"/>
                <w:szCs w:val="20"/>
              </w:rPr>
              <w:lastRenderedPageBreak/>
              <w:t>квартал 2014 / 6 месяцев 2014</w:t>
            </w:r>
          </w:p>
        </w:tc>
        <w:tc>
          <w:tcPr>
            <w:tcW w:w="448"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lastRenderedPageBreak/>
              <w:t xml:space="preserve">3 </w:t>
            </w:r>
            <w:r w:rsidRPr="00420AB6">
              <w:rPr>
                <w:rFonts w:ascii="Times New Roman" w:hAnsi="Times New Roman" w:cs="Times New Roman"/>
                <w:color w:val="000000" w:themeColor="text1"/>
                <w:sz w:val="20"/>
                <w:szCs w:val="20"/>
              </w:rPr>
              <w:lastRenderedPageBreak/>
              <w:t>квартал 2014 / 9 месяцев 2014</w:t>
            </w:r>
          </w:p>
        </w:tc>
        <w:tc>
          <w:tcPr>
            <w:tcW w:w="492" w:type="pct"/>
            <w:shd w:val="clear" w:color="auto" w:fill="D9D9D9" w:themeFill="background1" w:themeFillShade="D9"/>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lastRenderedPageBreak/>
              <w:t xml:space="preserve">4 </w:t>
            </w:r>
            <w:r w:rsidRPr="00420AB6">
              <w:rPr>
                <w:rFonts w:ascii="Times New Roman" w:hAnsi="Times New Roman" w:cs="Times New Roman"/>
                <w:color w:val="000000" w:themeColor="text1"/>
                <w:sz w:val="20"/>
                <w:szCs w:val="20"/>
              </w:rPr>
              <w:lastRenderedPageBreak/>
              <w:t>квартал 2014 / 12 месяцев 2014</w:t>
            </w:r>
          </w:p>
        </w:tc>
        <w:tc>
          <w:tcPr>
            <w:tcW w:w="437"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lastRenderedPageBreak/>
              <w:t xml:space="preserve">1 </w:t>
            </w:r>
            <w:r w:rsidRPr="00420AB6">
              <w:rPr>
                <w:rFonts w:ascii="Times New Roman" w:hAnsi="Times New Roman" w:cs="Times New Roman"/>
                <w:color w:val="000000" w:themeColor="text1"/>
                <w:sz w:val="20"/>
                <w:szCs w:val="20"/>
              </w:rPr>
              <w:lastRenderedPageBreak/>
              <w:t>квартал 2015</w:t>
            </w:r>
          </w:p>
        </w:tc>
        <w:tc>
          <w:tcPr>
            <w:tcW w:w="554"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lastRenderedPageBreak/>
              <w:t xml:space="preserve">2 квартал </w:t>
            </w:r>
            <w:r w:rsidRPr="00420AB6">
              <w:rPr>
                <w:rFonts w:ascii="Times New Roman" w:hAnsi="Times New Roman" w:cs="Times New Roman"/>
                <w:color w:val="000000" w:themeColor="text1"/>
                <w:sz w:val="20"/>
                <w:szCs w:val="20"/>
              </w:rPr>
              <w:lastRenderedPageBreak/>
              <w:t>2015 / 6 месяцев 2015</w:t>
            </w:r>
          </w:p>
        </w:tc>
        <w:tc>
          <w:tcPr>
            <w:tcW w:w="484"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lastRenderedPageBreak/>
              <w:t xml:space="preserve">3 </w:t>
            </w:r>
            <w:r w:rsidRPr="00420AB6">
              <w:rPr>
                <w:rFonts w:ascii="Times New Roman" w:hAnsi="Times New Roman" w:cs="Times New Roman"/>
                <w:color w:val="000000" w:themeColor="text1"/>
                <w:sz w:val="20"/>
                <w:szCs w:val="20"/>
              </w:rPr>
              <w:lastRenderedPageBreak/>
              <w:t>квартал 2015 / 9 месяцев 2015</w:t>
            </w:r>
          </w:p>
        </w:tc>
        <w:tc>
          <w:tcPr>
            <w:tcW w:w="559" w:type="pct"/>
            <w:shd w:val="clear" w:color="auto" w:fill="D9D9D9" w:themeFill="background1" w:themeFillShade="D9"/>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lastRenderedPageBreak/>
              <w:t xml:space="preserve">4 квартал </w:t>
            </w:r>
            <w:r w:rsidRPr="00420AB6">
              <w:rPr>
                <w:rFonts w:ascii="Times New Roman" w:hAnsi="Times New Roman" w:cs="Times New Roman"/>
                <w:color w:val="000000" w:themeColor="text1"/>
                <w:sz w:val="20"/>
                <w:szCs w:val="20"/>
              </w:rPr>
              <w:lastRenderedPageBreak/>
              <w:t>2015 / 12 месяцев 2015</w:t>
            </w:r>
          </w:p>
        </w:tc>
      </w:tr>
      <w:tr w:rsidR="00420AB6" w:rsidRPr="00420AB6" w:rsidTr="005F6220">
        <w:tc>
          <w:tcPr>
            <w:tcW w:w="1145" w:type="pct"/>
          </w:tcPr>
          <w:p w:rsidR="00420AB6" w:rsidRPr="00420AB6" w:rsidRDefault="00420AB6"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lastRenderedPageBreak/>
              <w:t>Проведено</w:t>
            </w:r>
          </w:p>
        </w:tc>
        <w:tc>
          <w:tcPr>
            <w:tcW w:w="433"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2</w:t>
            </w:r>
          </w:p>
        </w:tc>
        <w:tc>
          <w:tcPr>
            <w:tcW w:w="448"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8/10</w:t>
            </w:r>
          </w:p>
        </w:tc>
        <w:tc>
          <w:tcPr>
            <w:tcW w:w="448"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0/10</w:t>
            </w:r>
          </w:p>
        </w:tc>
        <w:tc>
          <w:tcPr>
            <w:tcW w:w="492"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0/10</w:t>
            </w:r>
          </w:p>
        </w:tc>
        <w:tc>
          <w:tcPr>
            <w:tcW w:w="437" w:type="pct"/>
          </w:tcPr>
          <w:p w:rsidR="00420AB6" w:rsidRPr="00420AB6" w:rsidRDefault="00420AB6" w:rsidP="003F700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w:t>
            </w:r>
          </w:p>
        </w:tc>
        <w:tc>
          <w:tcPr>
            <w:tcW w:w="554" w:type="pct"/>
          </w:tcPr>
          <w:p w:rsidR="00420AB6" w:rsidRPr="00420AB6" w:rsidRDefault="00420AB6" w:rsidP="00BA7F1A">
            <w:pPr>
              <w:spacing w:after="0" w:line="240" w:lineRule="auto"/>
              <w:jc w:val="center"/>
              <w:rPr>
                <w:rFonts w:ascii="Times New Roman" w:eastAsia="Times New Roman" w:hAnsi="Times New Roman" w:cs="Times New Roman"/>
                <w:color w:val="000000" w:themeColor="text1"/>
                <w:sz w:val="20"/>
                <w:szCs w:val="20"/>
                <w:lang w:eastAsia="ru-RU"/>
              </w:rPr>
            </w:pPr>
          </w:p>
        </w:tc>
        <w:tc>
          <w:tcPr>
            <w:tcW w:w="484" w:type="pct"/>
          </w:tcPr>
          <w:p w:rsidR="00420AB6" w:rsidRPr="00420AB6" w:rsidRDefault="00420AB6"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420AB6" w:rsidRPr="00420AB6" w:rsidRDefault="00420AB6"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420AB6" w:rsidRPr="00420AB6" w:rsidTr="005F6220">
        <w:tc>
          <w:tcPr>
            <w:tcW w:w="1145" w:type="pct"/>
          </w:tcPr>
          <w:p w:rsidR="00420AB6" w:rsidRPr="00420AB6" w:rsidRDefault="00420AB6"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Выявлено нарушений</w:t>
            </w:r>
          </w:p>
        </w:tc>
        <w:tc>
          <w:tcPr>
            <w:tcW w:w="433"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2</w:t>
            </w:r>
          </w:p>
        </w:tc>
        <w:tc>
          <w:tcPr>
            <w:tcW w:w="448"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8/10</w:t>
            </w:r>
          </w:p>
        </w:tc>
        <w:tc>
          <w:tcPr>
            <w:tcW w:w="448"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0/10</w:t>
            </w:r>
          </w:p>
        </w:tc>
        <w:tc>
          <w:tcPr>
            <w:tcW w:w="492"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0/10</w:t>
            </w:r>
          </w:p>
        </w:tc>
        <w:tc>
          <w:tcPr>
            <w:tcW w:w="437" w:type="pct"/>
          </w:tcPr>
          <w:p w:rsidR="00420AB6" w:rsidRPr="00420AB6" w:rsidRDefault="00420AB6" w:rsidP="003F700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p>
        </w:tc>
        <w:tc>
          <w:tcPr>
            <w:tcW w:w="554" w:type="pct"/>
          </w:tcPr>
          <w:p w:rsidR="00420AB6" w:rsidRPr="00420AB6" w:rsidRDefault="00420AB6" w:rsidP="00BA7F1A">
            <w:pPr>
              <w:spacing w:after="0" w:line="240" w:lineRule="auto"/>
              <w:jc w:val="center"/>
              <w:rPr>
                <w:rFonts w:ascii="Times New Roman" w:eastAsia="Times New Roman" w:hAnsi="Times New Roman" w:cs="Times New Roman"/>
                <w:color w:val="000000" w:themeColor="text1"/>
                <w:sz w:val="20"/>
                <w:szCs w:val="20"/>
                <w:lang w:eastAsia="ru-RU"/>
              </w:rPr>
            </w:pPr>
          </w:p>
        </w:tc>
        <w:tc>
          <w:tcPr>
            <w:tcW w:w="484" w:type="pct"/>
          </w:tcPr>
          <w:p w:rsidR="00420AB6" w:rsidRPr="00420AB6" w:rsidRDefault="00420AB6"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420AB6" w:rsidRPr="00420AB6" w:rsidRDefault="00420AB6"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420AB6" w:rsidRPr="00420AB6" w:rsidTr="005F6220">
        <w:tc>
          <w:tcPr>
            <w:tcW w:w="1145" w:type="pct"/>
          </w:tcPr>
          <w:p w:rsidR="00420AB6" w:rsidRPr="00420AB6" w:rsidRDefault="00420AB6"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Выдано предписаний</w:t>
            </w:r>
          </w:p>
        </w:tc>
        <w:tc>
          <w:tcPr>
            <w:tcW w:w="433"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2</w:t>
            </w:r>
          </w:p>
        </w:tc>
        <w:tc>
          <w:tcPr>
            <w:tcW w:w="448"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8/10</w:t>
            </w:r>
          </w:p>
        </w:tc>
        <w:tc>
          <w:tcPr>
            <w:tcW w:w="448"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0/10</w:t>
            </w:r>
          </w:p>
        </w:tc>
        <w:tc>
          <w:tcPr>
            <w:tcW w:w="492"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0/10</w:t>
            </w:r>
          </w:p>
        </w:tc>
        <w:tc>
          <w:tcPr>
            <w:tcW w:w="437" w:type="pct"/>
          </w:tcPr>
          <w:p w:rsidR="00420AB6" w:rsidRPr="00420AB6" w:rsidRDefault="00420AB6" w:rsidP="003F700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p>
        </w:tc>
        <w:tc>
          <w:tcPr>
            <w:tcW w:w="554" w:type="pct"/>
          </w:tcPr>
          <w:p w:rsidR="00420AB6" w:rsidRPr="00420AB6" w:rsidRDefault="00420AB6" w:rsidP="00BA7F1A">
            <w:pPr>
              <w:spacing w:after="0" w:line="240" w:lineRule="auto"/>
              <w:jc w:val="center"/>
              <w:rPr>
                <w:rFonts w:ascii="Times New Roman" w:eastAsia="Times New Roman" w:hAnsi="Times New Roman" w:cs="Times New Roman"/>
                <w:color w:val="000000" w:themeColor="text1"/>
                <w:sz w:val="20"/>
                <w:szCs w:val="20"/>
                <w:lang w:eastAsia="ru-RU"/>
              </w:rPr>
            </w:pPr>
          </w:p>
        </w:tc>
        <w:tc>
          <w:tcPr>
            <w:tcW w:w="484" w:type="pct"/>
          </w:tcPr>
          <w:p w:rsidR="00420AB6" w:rsidRPr="00420AB6" w:rsidRDefault="00420AB6"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420AB6" w:rsidRPr="00420AB6" w:rsidRDefault="00420AB6"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420AB6" w:rsidRPr="00420AB6" w:rsidTr="005F6220">
        <w:tc>
          <w:tcPr>
            <w:tcW w:w="1145" w:type="pct"/>
          </w:tcPr>
          <w:p w:rsidR="00420AB6" w:rsidRPr="00420AB6" w:rsidRDefault="00420AB6"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Вынесено предупреждений</w:t>
            </w:r>
          </w:p>
        </w:tc>
        <w:tc>
          <w:tcPr>
            <w:tcW w:w="433"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w:t>
            </w:r>
          </w:p>
        </w:tc>
        <w:tc>
          <w:tcPr>
            <w:tcW w:w="448"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w:t>
            </w:r>
          </w:p>
        </w:tc>
        <w:tc>
          <w:tcPr>
            <w:tcW w:w="448"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0/0</w:t>
            </w:r>
          </w:p>
        </w:tc>
        <w:tc>
          <w:tcPr>
            <w:tcW w:w="492"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0/0</w:t>
            </w:r>
          </w:p>
        </w:tc>
        <w:tc>
          <w:tcPr>
            <w:tcW w:w="437" w:type="pct"/>
          </w:tcPr>
          <w:p w:rsidR="00420AB6" w:rsidRPr="00420AB6" w:rsidRDefault="00420AB6" w:rsidP="003F700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554" w:type="pct"/>
          </w:tcPr>
          <w:p w:rsidR="00420AB6" w:rsidRPr="00420AB6" w:rsidRDefault="00420AB6" w:rsidP="006C01A6">
            <w:pPr>
              <w:spacing w:after="0" w:line="240" w:lineRule="auto"/>
              <w:jc w:val="center"/>
              <w:rPr>
                <w:rFonts w:ascii="Times New Roman" w:eastAsia="Times New Roman" w:hAnsi="Times New Roman" w:cs="Times New Roman"/>
                <w:color w:val="000000" w:themeColor="text1"/>
                <w:sz w:val="20"/>
                <w:szCs w:val="20"/>
                <w:lang w:eastAsia="ru-RU"/>
              </w:rPr>
            </w:pPr>
          </w:p>
        </w:tc>
        <w:tc>
          <w:tcPr>
            <w:tcW w:w="484" w:type="pct"/>
          </w:tcPr>
          <w:p w:rsidR="00420AB6" w:rsidRPr="00420AB6" w:rsidRDefault="00420AB6"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420AB6" w:rsidRPr="00420AB6" w:rsidRDefault="00420AB6"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420AB6" w:rsidRPr="00420AB6" w:rsidTr="005F6220">
        <w:tc>
          <w:tcPr>
            <w:tcW w:w="1145" w:type="pct"/>
          </w:tcPr>
          <w:p w:rsidR="00420AB6" w:rsidRPr="00420AB6" w:rsidRDefault="00420AB6"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Составлено протоколов об АПН</w:t>
            </w:r>
          </w:p>
        </w:tc>
        <w:tc>
          <w:tcPr>
            <w:tcW w:w="433"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3</w:t>
            </w:r>
          </w:p>
        </w:tc>
        <w:tc>
          <w:tcPr>
            <w:tcW w:w="448"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10/13</w:t>
            </w:r>
          </w:p>
        </w:tc>
        <w:tc>
          <w:tcPr>
            <w:tcW w:w="448" w:type="pct"/>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0/13</w:t>
            </w:r>
          </w:p>
        </w:tc>
        <w:tc>
          <w:tcPr>
            <w:tcW w:w="492"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0/13</w:t>
            </w:r>
          </w:p>
        </w:tc>
        <w:tc>
          <w:tcPr>
            <w:tcW w:w="437" w:type="pct"/>
          </w:tcPr>
          <w:p w:rsidR="00420AB6" w:rsidRPr="00420AB6" w:rsidRDefault="00420AB6" w:rsidP="003F700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p>
        </w:tc>
        <w:tc>
          <w:tcPr>
            <w:tcW w:w="554" w:type="pct"/>
          </w:tcPr>
          <w:p w:rsidR="00420AB6" w:rsidRPr="00420AB6" w:rsidRDefault="00420AB6" w:rsidP="006C01A6">
            <w:pPr>
              <w:spacing w:after="0" w:line="240" w:lineRule="auto"/>
              <w:jc w:val="center"/>
              <w:rPr>
                <w:rFonts w:ascii="Times New Roman" w:eastAsia="Times New Roman" w:hAnsi="Times New Roman" w:cs="Times New Roman"/>
                <w:color w:val="000000" w:themeColor="text1"/>
                <w:sz w:val="20"/>
                <w:szCs w:val="20"/>
                <w:lang w:eastAsia="ru-RU"/>
              </w:rPr>
            </w:pPr>
          </w:p>
        </w:tc>
        <w:tc>
          <w:tcPr>
            <w:tcW w:w="484" w:type="pct"/>
          </w:tcPr>
          <w:p w:rsidR="00420AB6" w:rsidRPr="00420AB6" w:rsidRDefault="00420AB6"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420AB6" w:rsidRPr="00420AB6" w:rsidRDefault="00420AB6" w:rsidP="00375807">
            <w:pPr>
              <w:spacing w:after="0" w:line="240" w:lineRule="auto"/>
              <w:jc w:val="center"/>
              <w:rPr>
                <w:rFonts w:ascii="Times New Roman" w:eastAsia="Times New Roman" w:hAnsi="Times New Roman" w:cs="Times New Roman"/>
                <w:color w:val="000000" w:themeColor="text1"/>
                <w:sz w:val="20"/>
                <w:szCs w:val="20"/>
                <w:lang w:eastAsia="ru-RU"/>
              </w:rPr>
            </w:pPr>
          </w:p>
        </w:tc>
      </w:tr>
    </w:tbl>
    <w:p w:rsidR="00B84E81" w:rsidRPr="00420AB6"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420AB6" w:rsidRDefault="00B84E81" w:rsidP="003F700C">
      <w:pPr>
        <w:spacing w:after="0" w:line="360" w:lineRule="auto"/>
        <w:ind w:firstLine="709"/>
        <w:jc w:val="both"/>
        <w:rPr>
          <w:rFonts w:ascii="Times New Roman" w:eastAsia="Times New Roman" w:hAnsi="Times New Roman" w:cs="Times New Roman"/>
          <w:i/>
          <w:color w:val="000000" w:themeColor="text1"/>
          <w:sz w:val="26"/>
          <w:szCs w:val="26"/>
          <w:u w:val="single"/>
          <w:lang w:eastAsia="ru-RU"/>
        </w:rPr>
      </w:pPr>
      <w:r w:rsidRPr="00420AB6">
        <w:rPr>
          <w:rFonts w:ascii="Times New Roman" w:eastAsia="Times New Roman" w:hAnsi="Times New Roman" w:cs="Times New Roman"/>
          <w:i/>
          <w:color w:val="000000" w:themeColor="text1"/>
          <w:sz w:val="26"/>
          <w:szCs w:val="26"/>
          <w:u w:val="single"/>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877"/>
        <w:gridCol w:w="873"/>
        <w:gridCol w:w="873"/>
        <w:gridCol w:w="1023"/>
        <w:gridCol w:w="846"/>
        <w:gridCol w:w="8"/>
        <w:gridCol w:w="1127"/>
        <w:gridCol w:w="8"/>
        <w:gridCol w:w="985"/>
        <w:gridCol w:w="8"/>
        <w:gridCol w:w="1255"/>
        <w:gridCol w:w="10"/>
      </w:tblGrid>
      <w:tr w:rsidR="00375807" w:rsidRPr="00420AB6" w:rsidTr="00F321C7">
        <w:trPr>
          <w:gridAfter w:val="1"/>
          <w:wAfter w:w="5" w:type="pct"/>
        </w:trPr>
        <w:tc>
          <w:tcPr>
            <w:tcW w:w="4995" w:type="pct"/>
            <w:gridSpan w:val="12"/>
          </w:tcPr>
          <w:p w:rsidR="00B84E81" w:rsidRPr="00420AB6" w:rsidRDefault="00B84E81" w:rsidP="003F700C">
            <w:pPr>
              <w:spacing w:after="0" w:line="240" w:lineRule="auto"/>
              <w:jc w:val="center"/>
              <w:rPr>
                <w:rFonts w:ascii="Times New Roman" w:eastAsia="Times New Roman" w:hAnsi="Times New Roman" w:cs="Times New Roman"/>
                <w:b/>
                <w:i/>
                <w:color w:val="000000" w:themeColor="text1"/>
                <w:sz w:val="20"/>
                <w:szCs w:val="20"/>
                <w:lang w:eastAsia="ru-RU"/>
              </w:rPr>
            </w:pPr>
            <w:r w:rsidRPr="00420AB6">
              <w:rPr>
                <w:rFonts w:ascii="Times New Roman" w:eastAsia="Times New Roman" w:hAnsi="Times New Roman" w:cs="Times New Roman"/>
                <w:b/>
                <w:i/>
                <w:color w:val="000000" w:themeColor="text1"/>
                <w:sz w:val="20"/>
                <w:szCs w:val="20"/>
                <w:lang w:eastAsia="ru-RU"/>
              </w:rPr>
              <w:t>Плановые мероприятия</w:t>
            </w:r>
          </w:p>
        </w:tc>
      </w:tr>
      <w:tr w:rsidR="005F6220" w:rsidRPr="00420AB6" w:rsidTr="008262BE">
        <w:trPr>
          <w:gridAfter w:val="1"/>
          <w:wAfter w:w="5" w:type="pct"/>
        </w:trPr>
        <w:tc>
          <w:tcPr>
            <w:tcW w:w="1120" w:type="pct"/>
          </w:tcPr>
          <w:p w:rsidR="005F6220" w:rsidRPr="00420AB6"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p>
        </w:tc>
        <w:tc>
          <w:tcPr>
            <w:tcW w:w="431"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2014</w:t>
            </w:r>
          </w:p>
        </w:tc>
        <w:tc>
          <w:tcPr>
            <w:tcW w:w="429"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2014 / 6 месяцев 2014</w:t>
            </w:r>
          </w:p>
        </w:tc>
        <w:tc>
          <w:tcPr>
            <w:tcW w:w="429"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2014 / 9 месяцев 2014</w:t>
            </w:r>
          </w:p>
        </w:tc>
        <w:tc>
          <w:tcPr>
            <w:tcW w:w="503" w:type="pct"/>
            <w:shd w:val="clear" w:color="auto" w:fill="D9D9D9" w:themeFill="background1" w:themeFillShade="D9"/>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2014 / 12 месяцев 2014</w:t>
            </w:r>
          </w:p>
        </w:tc>
        <w:tc>
          <w:tcPr>
            <w:tcW w:w="420" w:type="pct"/>
            <w:gridSpan w:val="2"/>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2015</w:t>
            </w:r>
          </w:p>
        </w:tc>
        <w:tc>
          <w:tcPr>
            <w:tcW w:w="558" w:type="pct"/>
            <w:gridSpan w:val="2"/>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2015 / 6 месяцев 2015</w:t>
            </w:r>
          </w:p>
        </w:tc>
        <w:tc>
          <w:tcPr>
            <w:tcW w:w="488" w:type="pct"/>
            <w:gridSpan w:val="2"/>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2015 / 9 месяцев 2015</w:t>
            </w:r>
          </w:p>
        </w:tc>
        <w:tc>
          <w:tcPr>
            <w:tcW w:w="617" w:type="pct"/>
            <w:shd w:val="clear" w:color="auto" w:fill="D9D9D9" w:themeFill="background1" w:themeFillShade="D9"/>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2015 / 12 месяцев 2015</w:t>
            </w:r>
          </w:p>
        </w:tc>
      </w:tr>
      <w:tr w:rsidR="005F6220" w:rsidRPr="00420AB6" w:rsidTr="00F321C7">
        <w:trPr>
          <w:gridAfter w:val="1"/>
          <w:wAfter w:w="5" w:type="pct"/>
        </w:trPr>
        <w:tc>
          <w:tcPr>
            <w:tcW w:w="1120" w:type="pct"/>
          </w:tcPr>
          <w:p w:rsidR="005F6220" w:rsidRPr="00420AB6"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Запланировано</w:t>
            </w:r>
          </w:p>
        </w:tc>
        <w:tc>
          <w:tcPr>
            <w:tcW w:w="3875" w:type="pct"/>
            <w:gridSpan w:val="11"/>
          </w:tcPr>
          <w:p w:rsidR="005F6220" w:rsidRPr="00420AB6" w:rsidRDefault="005F6220" w:rsidP="003F700C">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отдельный учет не ведется</w:t>
            </w:r>
          </w:p>
        </w:tc>
      </w:tr>
      <w:tr w:rsidR="005F6220" w:rsidRPr="00420AB6" w:rsidTr="00F321C7">
        <w:trPr>
          <w:gridAfter w:val="1"/>
          <w:wAfter w:w="5" w:type="pct"/>
        </w:trPr>
        <w:tc>
          <w:tcPr>
            <w:tcW w:w="1120" w:type="pct"/>
          </w:tcPr>
          <w:p w:rsidR="005F6220" w:rsidRPr="00420AB6"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Проведено</w:t>
            </w:r>
          </w:p>
        </w:tc>
        <w:tc>
          <w:tcPr>
            <w:tcW w:w="3875" w:type="pct"/>
            <w:gridSpan w:val="11"/>
          </w:tcPr>
          <w:p w:rsidR="005F6220" w:rsidRPr="00420AB6" w:rsidRDefault="005F6220" w:rsidP="003F700C">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отдельный учет не ведется</w:t>
            </w:r>
          </w:p>
        </w:tc>
      </w:tr>
      <w:tr w:rsidR="005F6220" w:rsidRPr="00420AB6" w:rsidTr="008262BE">
        <w:trPr>
          <w:gridAfter w:val="1"/>
          <w:wAfter w:w="5" w:type="pct"/>
        </w:trPr>
        <w:tc>
          <w:tcPr>
            <w:tcW w:w="1120" w:type="pct"/>
          </w:tcPr>
          <w:p w:rsidR="005F6220" w:rsidRPr="00420AB6"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Выявлено нарушений</w:t>
            </w:r>
          </w:p>
        </w:tc>
        <w:tc>
          <w:tcPr>
            <w:tcW w:w="431" w:type="pct"/>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1</w:t>
            </w:r>
          </w:p>
        </w:tc>
        <w:tc>
          <w:tcPr>
            <w:tcW w:w="429" w:type="pct"/>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w:t>
            </w:r>
          </w:p>
        </w:tc>
        <w:tc>
          <w:tcPr>
            <w:tcW w:w="429" w:type="pct"/>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w:t>
            </w:r>
          </w:p>
        </w:tc>
        <w:tc>
          <w:tcPr>
            <w:tcW w:w="503" w:type="pct"/>
            <w:shd w:val="clear" w:color="auto" w:fill="D9D9D9" w:themeFill="background1" w:themeFillShade="D9"/>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w:t>
            </w:r>
          </w:p>
        </w:tc>
        <w:tc>
          <w:tcPr>
            <w:tcW w:w="420" w:type="pct"/>
            <w:gridSpan w:val="2"/>
          </w:tcPr>
          <w:p w:rsidR="005F6220" w:rsidRPr="00420AB6" w:rsidRDefault="00420AB6" w:rsidP="003F700C">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7</w:t>
            </w:r>
          </w:p>
        </w:tc>
        <w:tc>
          <w:tcPr>
            <w:tcW w:w="558" w:type="pct"/>
            <w:gridSpan w:val="2"/>
          </w:tcPr>
          <w:p w:rsidR="005F6220" w:rsidRPr="00420AB6" w:rsidRDefault="005F6220" w:rsidP="006C01A6">
            <w:pPr>
              <w:spacing w:after="0" w:line="240" w:lineRule="auto"/>
              <w:jc w:val="center"/>
              <w:rPr>
                <w:rFonts w:ascii="Times New Roman" w:eastAsia="Times New Roman" w:hAnsi="Times New Roman" w:cs="Times New Roman"/>
                <w:color w:val="000000" w:themeColor="text1"/>
                <w:sz w:val="20"/>
                <w:szCs w:val="20"/>
                <w:lang w:eastAsia="ru-RU"/>
              </w:rPr>
            </w:pPr>
          </w:p>
        </w:tc>
        <w:tc>
          <w:tcPr>
            <w:tcW w:w="488" w:type="pct"/>
            <w:gridSpan w:val="2"/>
          </w:tcPr>
          <w:p w:rsidR="005F6220" w:rsidRPr="00420AB6" w:rsidRDefault="005F6220"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617" w:type="pct"/>
            <w:shd w:val="clear" w:color="auto" w:fill="D9D9D9" w:themeFill="background1" w:themeFillShade="D9"/>
          </w:tcPr>
          <w:p w:rsidR="005F6220" w:rsidRPr="00420AB6" w:rsidRDefault="005F6220"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5F6220" w:rsidRPr="00420AB6" w:rsidTr="008262BE">
        <w:trPr>
          <w:gridAfter w:val="1"/>
          <w:wAfter w:w="5" w:type="pct"/>
        </w:trPr>
        <w:tc>
          <w:tcPr>
            <w:tcW w:w="1120" w:type="pct"/>
          </w:tcPr>
          <w:p w:rsidR="005F6220" w:rsidRPr="00420AB6"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Выдано предписаний</w:t>
            </w:r>
          </w:p>
        </w:tc>
        <w:tc>
          <w:tcPr>
            <w:tcW w:w="431" w:type="pct"/>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1</w:t>
            </w:r>
          </w:p>
        </w:tc>
        <w:tc>
          <w:tcPr>
            <w:tcW w:w="429" w:type="pct"/>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w:t>
            </w:r>
          </w:p>
        </w:tc>
        <w:tc>
          <w:tcPr>
            <w:tcW w:w="429" w:type="pct"/>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w:t>
            </w:r>
          </w:p>
        </w:tc>
        <w:tc>
          <w:tcPr>
            <w:tcW w:w="503" w:type="pct"/>
            <w:shd w:val="clear" w:color="auto" w:fill="D9D9D9" w:themeFill="background1" w:themeFillShade="D9"/>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w:t>
            </w:r>
          </w:p>
        </w:tc>
        <w:tc>
          <w:tcPr>
            <w:tcW w:w="420" w:type="pct"/>
            <w:gridSpan w:val="2"/>
          </w:tcPr>
          <w:p w:rsidR="005F6220" w:rsidRPr="00420AB6" w:rsidRDefault="00420AB6" w:rsidP="003F700C">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7</w:t>
            </w:r>
          </w:p>
        </w:tc>
        <w:tc>
          <w:tcPr>
            <w:tcW w:w="558" w:type="pct"/>
            <w:gridSpan w:val="2"/>
          </w:tcPr>
          <w:p w:rsidR="005F6220" w:rsidRPr="00420AB6" w:rsidRDefault="005F6220" w:rsidP="006C01A6">
            <w:pPr>
              <w:spacing w:after="0" w:line="240" w:lineRule="auto"/>
              <w:jc w:val="center"/>
              <w:rPr>
                <w:rFonts w:ascii="Times New Roman" w:eastAsia="Times New Roman" w:hAnsi="Times New Roman" w:cs="Times New Roman"/>
                <w:color w:val="000000" w:themeColor="text1"/>
                <w:sz w:val="20"/>
                <w:szCs w:val="20"/>
                <w:lang w:eastAsia="ru-RU"/>
              </w:rPr>
            </w:pPr>
          </w:p>
        </w:tc>
        <w:tc>
          <w:tcPr>
            <w:tcW w:w="488" w:type="pct"/>
            <w:gridSpan w:val="2"/>
          </w:tcPr>
          <w:p w:rsidR="005F6220" w:rsidRPr="00420AB6" w:rsidRDefault="005F6220"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617" w:type="pct"/>
            <w:shd w:val="clear" w:color="auto" w:fill="D9D9D9" w:themeFill="background1" w:themeFillShade="D9"/>
          </w:tcPr>
          <w:p w:rsidR="005F6220" w:rsidRPr="00420AB6" w:rsidRDefault="005F6220"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5F6220" w:rsidRPr="00420AB6" w:rsidTr="005F6220">
        <w:trPr>
          <w:gridAfter w:val="1"/>
          <w:wAfter w:w="5" w:type="pct"/>
          <w:trHeight w:val="70"/>
        </w:trPr>
        <w:tc>
          <w:tcPr>
            <w:tcW w:w="1120" w:type="pct"/>
          </w:tcPr>
          <w:p w:rsidR="005F6220" w:rsidRPr="00420AB6"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Вынесено предупреждений</w:t>
            </w:r>
          </w:p>
        </w:tc>
        <w:tc>
          <w:tcPr>
            <w:tcW w:w="431" w:type="pct"/>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w:t>
            </w:r>
          </w:p>
        </w:tc>
        <w:tc>
          <w:tcPr>
            <w:tcW w:w="429" w:type="pct"/>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w:t>
            </w:r>
          </w:p>
        </w:tc>
        <w:tc>
          <w:tcPr>
            <w:tcW w:w="429" w:type="pct"/>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0/0</w:t>
            </w:r>
          </w:p>
        </w:tc>
        <w:tc>
          <w:tcPr>
            <w:tcW w:w="503" w:type="pct"/>
            <w:shd w:val="clear" w:color="auto" w:fill="D9D9D9" w:themeFill="background1" w:themeFillShade="D9"/>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0/0</w:t>
            </w:r>
          </w:p>
        </w:tc>
        <w:tc>
          <w:tcPr>
            <w:tcW w:w="420" w:type="pct"/>
            <w:gridSpan w:val="2"/>
          </w:tcPr>
          <w:p w:rsidR="005F6220" w:rsidRPr="00420AB6" w:rsidRDefault="00420AB6" w:rsidP="003F700C">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w:t>
            </w:r>
          </w:p>
        </w:tc>
        <w:tc>
          <w:tcPr>
            <w:tcW w:w="558" w:type="pct"/>
            <w:gridSpan w:val="2"/>
          </w:tcPr>
          <w:p w:rsidR="005F6220" w:rsidRPr="00420AB6" w:rsidRDefault="005F6220" w:rsidP="006C01A6">
            <w:pPr>
              <w:spacing w:after="0" w:line="240" w:lineRule="auto"/>
              <w:jc w:val="center"/>
              <w:rPr>
                <w:rFonts w:ascii="Times New Roman" w:eastAsia="Times New Roman" w:hAnsi="Times New Roman" w:cs="Times New Roman"/>
                <w:color w:val="000000" w:themeColor="text1"/>
                <w:sz w:val="20"/>
                <w:szCs w:val="20"/>
                <w:lang w:eastAsia="ru-RU"/>
              </w:rPr>
            </w:pPr>
          </w:p>
        </w:tc>
        <w:tc>
          <w:tcPr>
            <w:tcW w:w="488" w:type="pct"/>
            <w:gridSpan w:val="2"/>
          </w:tcPr>
          <w:p w:rsidR="005F6220" w:rsidRPr="00420AB6" w:rsidRDefault="005F6220"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617" w:type="pct"/>
            <w:shd w:val="clear" w:color="auto" w:fill="D9D9D9" w:themeFill="background1" w:themeFillShade="D9"/>
          </w:tcPr>
          <w:p w:rsidR="005F6220" w:rsidRPr="00420AB6" w:rsidRDefault="005F6220"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5F6220" w:rsidRPr="00420AB6" w:rsidTr="00375807">
        <w:trPr>
          <w:gridAfter w:val="1"/>
          <w:wAfter w:w="5" w:type="pct"/>
          <w:trHeight w:val="421"/>
        </w:trPr>
        <w:tc>
          <w:tcPr>
            <w:tcW w:w="1120" w:type="pct"/>
          </w:tcPr>
          <w:p w:rsidR="005F6220" w:rsidRPr="00420AB6"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Составлено протоколов об АПН</w:t>
            </w:r>
          </w:p>
        </w:tc>
        <w:tc>
          <w:tcPr>
            <w:tcW w:w="431" w:type="pct"/>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1</w:t>
            </w:r>
          </w:p>
        </w:tc>
        <w:tc>
          <w:tcPr>
            <w:tcW w:w="429" w:type="pct"/>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w:t>
            </w:r>
          </w:p>
        </w:tc>
        <w:tc>
          <w:tcPr>
            <w:tcW w:w="429" w:type="pct"/>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w:t>
            </w:r>
          </w:p>
        </w:tc>
        <w:tc>
          <w:tcPr>
            <w:tcW w:w="503" w:type="pct"/>
            <w:shd w:val="clear" w:color="auto" w:fill="D9D9D9" w:themeFill="background1" w:themeFillShade="D9"/>
          </w:tcPr>
          <w:p w:rsidR="005F6220" w:rsidRPr="00420AB6"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0/1</w:t>
            </w:r>
          </w:p>
        </w:tc>
        <w:tc>
          <w:tcPr>
            <w:tcW w:w="420" w:type="pct"/>
            <w:gridSpan w:val="2"/>
          </w:tcPr>
          <w:p w:rsidR="005F6220" w:rsidRPr="00420AB6" w:rsidRDefault="00420AB6" w:rsidP="003F700C">
            <w:pPr>
              <w:spacing w:after="0" w:line="240" w:lineRule="auto"/>
              <w:jc w:val="center"/>
              <w:rPr>
                <w:rFonts w:ascii="Times New Roman" w:eastAsia="Times New Roman" w:hAnsi="Times New Roman" w:cs="Times New Roman"/>
                <w:color w:val="000000" w:themeColor="text1"/>
                <w:sz w:val="20"/>
                <w:szCs w:val="20"/>
                <w:lang w:eastAsia="ru-RU"/>
              </w:rPr>
            </w:pPr>
            <w:r w:rsidRPr="00420AB6">
              <w:rPr>
                <w:rFonts w:ascii="Times New Roman" w:eastAsia="Times New Roman" w:hAnsi="Times New Roman" w:cs="Times New Roman"/>
                <w:color w:val="000000" w:themeColor="text1"/>
                <w:sz w:val="20"/>
                <w:szCs w:val="20"/>
                <w:lang w:eastAsia="ru-RU"/>
              </w:rPr>
              <w:t>14</w:t>
            </w:r>
          </w:p>
        </w:tc>
        <w:tc>
          <w:tcPr>
            <w:tcW w:w="558" w:type="pct"/>
            <w:gridSpan w:val="2"/>
          </w:tcPr>
          <w:p w:rsidR="005F6220" w:rsidRPr="00420AB6" w:rsidRDefault="005F6220" w:rsidP="006C01A6">
            <w:pPr>
              <w:spacing w:after="0" w:line="240" w:lineRule="auto"/>
              <w:jc w:val="center"/>
              <w:rPr>
                <w:rFonts w:ascii="Times New Roman" w:eastAsia="Times New Roman" w:hAnsi="Times New Roman" w:cs="Times New Roman"/>
                <w:color w:val="000000" w:themeColor="text1"/>
                <w:sz w:val="20"/>
                <w:szCs w:val="20"/>
                <w:lang w:eastAsia="ru-RU"/>
              </w:rPr>
            </w:pPr>
          </w:p>
        </w:tc>
        <w:tc>
          <w:tcPr>
            <w:tcW w:w="488" w:type="pct"/>
            <w:gridSpan w:val="2"/>
          </w:tcPr>
          <w:p w:rsidR="005F6220" w:rsidRPr="00420AB6" w:rsidRDefault="005F6220"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617" w:type="pct"/>
            <w:shd w:val="clear" w:color="auto" w:fill="D9D9D9" w:themeFill="background1" w:themeFillShade="D9"/>
          </w:tcPr>
          <w:p w:rsidR="005F6220" w:rsidRPr="00420AB6" w:rsidRDefault="005F6220"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5F6220" w:rsidRPr="00420AB6" w:rsidTr="00F321C7">
        <w:trPr>
          <w:gridAfter w:val="1"/>
          <w:wAfter w:w="5" w:type="pct"/>
        </w:trPr>
        <w:tc>
          <w:tcPr>
            <w:tcW w:w="4995" w:type="pct"/>
            <w:gridSpan w:val="12"/>
          </w:tcPr>
          <w:p w:rsidR="005F6220" w:rsidRPr="00420AB6" w:rsidRDefault="005F6220" w:rsidP="003F700C">
            <w:pPr>
              <w:spacing w:after="0" w:line="240" w:lineRule="auto"/>
              <w:jc w:val="center"/>
              <w:rPr>
                <w:rFonts w:ascii="Times New Roman" w:eastAsia="Times New Roman" w:hAnsi="Times New Roman" w:cs="Times New Roman"/>
                <w:b/>
                <w:i/>
                <w:color w:val="000000"/>
                <w:sz w:val="20"/>
                <w:szCs w:val="20"/>
                <w:lang w:eastAsia="ru-RU"/>
              </w:rPr>
            </w:pPr>
            <w:r w:rsidRPr="00420AB6">
              <w:rPr>
                <w:rFonts w:ascii="Times New Roman" w:eastAsia="Times New Roman" w:hAnsi="Times New Roman" w:cs="Times New Roman"/>
                <w:b/>
                <w:i/>
                <w:color w:val="000000"/>
                <w:sz w:val="20"/>
                <w:szCs w:val="20"/>
                <w:lang w:eastAsia="ru-RU"/>
              </w:rPr>
              <w:t>Внеплановые мероприятия</w:t>
            </w:r>
          </w:p>
        </w:tc>
      </w:tr>
      <w:tr w:rsidR="005F6220" w:rsidRPr="00420AB6" w:rsidTr="008262BE">
        <w:tc>
          <w:tcPr>
            <w:tcW w:w="1120" w:type="pct"/>
          </w:tcPr>
          <w:p w:rsidR="005F6220" w:rsidRPr="00420AB6" w:rsidRDefault="005F6220"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2014</w:t>
            </w:r>
          </w:p>
        </w:tc>
        <w:tc>
          <w:tcPr>
            <w:tcW w:w="429"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2014 / 6 месяцев 2014</w:t>
            </w:r>
          </w:p>
        </w:tc>
        <w:tc>
          <w:tcPr>
            <w:tcW w:w="429"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2014 / 9 месяцев 2014</w:t>
            </w:r>
          </w:p>
        </w:tc>
        <w:tc>
          <w:tcPr>
            <w:tcW w:w="503" w:type="pct"/>
            <w:shd w:val="clear" w:color="auto" w:fill="D9D9D9" w:themeFill="background1" w:themeFillShade="D9"/>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2014 / 12 месяцев 2014</w:t>
            </w:r>
          </w:p>
        </w:tc>
        <w:tc>
          <w:tcPr>
            <w:tcW w:w="416" w:type="pct"/>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2015</w:t>
            </w:r>
          </w:p>
        </w:tc>
        <w:tc>
          <w:tcPr>
            <w:tcW w:w="558" w:type="pct"/>
            <w:gridSpan w:val="2"/>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2015 / 6 месяцев 2015</w:t>
            </w:r>
          </w:p>
        </w:tc>
        <w:tc>
          <w:tcPr>
            <w:tcW w:w="488" w:type="pct"/>
            <w:gridSpan w:val="2"/>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2015 / 9 месяцев 2015</w:t>
            </w:r>
          </w:p>
        </w:tc>
        <w:tc>
          <w:tcPr>
            <w:tcW w:w="626" w:type="pct"/>
            <w:gridSpan w:val="3"/>
            <w:shd w:val="clear" w:color="auto" w:fill="D9D9D9" w:themeFill="background1" w:themeFillShade="D9"/>
          </w:tcPr>
          <w:p w:rsidR="005F6220" w:rsidRPr="00420AB6" w:rsidRDefault="005F6220"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2015 / 12 месяцев 2015</w:t>
            </w:r>
          </w:p>
        </w:tc>
      </w:tr>
      <w:tr w:rsidR="00420AB6" w:rsidRPr="00420AB6" w:rsidTr="008262BE">
        <w:tc>
          <w:tcPr>
            <w:tcW w:w="1120"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Проведено</w:t>
            </w:r>
          </w:p>
        </w:tc>
        <w:tc>
          <w:tcPr>
            <w:tcW w:w="431"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29"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29"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1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8" w:type="pct"/>
            <w:gridSpan w:val="2"/>
          </w:tcPr>
          <w:p w:rsidR="00420AB6" w:rsidRPr="00420AB6" w:rsidRDefault="00420AB6" w:rsidP="00B558E0">
            <w:pPr>
              <w:spacing w:after="0" w:line="240" w:lineRule="auto"/>
              <w:jc w:val="center"/>
              <w:rPr>
                <w:rFonts w:ascii="Times New Roman" w:eastAsia="Times New Roman" w:hAnsi="Times New Roman" w:cs="Times New Roman"/>
                <w:color w:val="000000"/>
                <w:sz w:val="20"/>
                <w:szCs w:val="20"/>
                <w:lang w:eastAsia="ru-RU"/>
              </w:rPr>
            </w:pPr>
          </w:p>
        </w:tc>
        <w:tc>
          <w:tcPr>
            <w:tcW w:w="488" w:type="pct"/>
            <w:gridSpan w:val="2"/>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r>
      <w:tr w:rsidR="00420AB6" w:rsidRPr="00420AB6" w:rsidTr="008262BE">
        <w:tc>
          <w:tcPr>
            <w:tcW w:w="1120"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Выявлено нарушений</w:t>
            </w:r>
          </w:p>
        </w:tc>
        <w:tc>
          <w:tcPr>
            <w:tcW w:w="431"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29" w:type="pct"/>
          </w:tcPr>
          <w:p w:rsidR="00420AB6" w:rsidRPr="00420AB6" w:rsidRDefault="00420AB6" w:rsidP="000134C6">
            <w:pPr>
              <w:jc w:val="center"/>
            </w:pPr>
            <w:r w:rsidRPr="00420AB6">
              <w:rPr>
                <w:rFonts w:ascii="Times New Roman" w:eastAsia="Times New Roman" w:hAnsi="Times New Roman" w:cs="Times New Roman"/>
                <w:color w:val="000000"/>
                <w:sz w:val="20"/>
                <w:szCs w:val="20"/>
                <w:lang w:eastAsia="ru-RU"/>
              </w:rPr>
              <w:t>0</w:t>
            </w:r>
          </w:p>
        </w:tc>
        <w:tc>
          <w:tcPr>
            <w:tcW w:w="429"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1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8" w:type="pct"/>
            <w:gridSpan w:val="2"/>
          </w:tcPr>
          <w:p w:rsidR="00420AB6" w:rsidRPr="00420AB6" w:rsidRDefault="00420AB6" w:rsidP="00B558E0">
            <w:pPr>
              <w:jc w:val="center"/>
            </w:pPr>
          </w:p>
        </w:tc>
        <w:tc>
          <w:tcPr>
            <w:tcW w:w="488" w:type="pct"/>
            <w:gridSpan w:val="2"/>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r>
      <w:tr w:rsidR="00420AB6" w:rsidRPr="00420AB6" w:rsidTr="008262BE">
        <w:tc>
          <w:tcPr>
            <w:tcW w:w="1120"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Выдано предписаний</w:t>
            </w:r>
          </w:p>
        </w:tc>
        <w:tc>
          <w:tcPr>
            <w:tcW w:w="431"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29" w:type="pct"/>
          </w:tcPr>
          <w:p w:rsidR="00420AB6" w:rsidRPr="00420AB6" w:rsidRDefault="00420AB6" w:rsidP="000134C6">
            <w:pPr>
              <w:jc w:val="center"/>
            </w:pPr>
            <w:r w:rsidRPr="00420AB6">
              <w:rPr>
                <w:rFonts w:ascii="Times New Roman" w:eastAsia="Times New Roman" w:hAnsi="Times New Roman" w:cs="Times New Roman"/>
                <w:color w:val="000000"/>
                <w:sz w:val="20"/>
                <w:szCs w:val="20"/>
                <w:lang w:eastAsia="ru-RU"/>
              </w:rPr>
              <w:t>0</w:t>
            </w:r>
          </w:p>
        </w:tc>
        <w:tc>
          <w:tcPr>
            <w:tcW w:w="429"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1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8" w:type="pct"/>
            <w:gridSpan w:val="2"/>
          </w:tcPr>
          <w:p w:rsidR="00420AB6" w:rsidRPr="00420AB6" w:rsidRDefault="00420AB6" w:rsidP="00B558E0">
            <w:pPr>
              <w:jc w:val="center"/>
            </w:pPr>
          </w:p>
        </w:tc>
        <w:tc>
          <w:tcPr>
            <w:tcW w:w="488" w:type="pct"/>
            <w:gridSpan w:val="2"/>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r>
      <w:tr w:rsidR="00420AB6" w:rsidRPr="00420AB6" w:rsidTr="008262BE">
        <w:tc>
          <w:tcPr>
            <w:tcW w:w="1120"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Вынесено предупреждений</w:t>
            </w:r>
          </w:p>
        </w:tc>
        <w:tc>
          <w:tcPr>
            <w:tcW w:w="431"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29" w:type="pct"/>
          </w:tcPr>
          <w:p w:rsidR="00420AB6" w:rsidRPr="00420AB6" w:rsidRDefault="00420AB6" w:rsidP="000134C6">
            <w:pPr>
              <w:jc w:val="center"/>
            </w:pPr>
            <w:r w:rsidRPr="00420AB6">
              <w:rPr>
                <w:rFonts w:ascii="Times New Roman" w:eastAsia="Times New Roman" w:hAnsi="Times New Roman" w:cs="Times New Roman"/>
                <w:color w:val="000000"/>
                <w:sz w:val="20"/>
                <w:szCs w:val="20"/>
                <w:lang w:eastAsia="ru-RU"/>
              </w:rPr>
              <w:t>0</w:t>
            </w:r>
          </w:p>
        </w:tc>
        <w:tc>
          <w:tcPr>
            <w:tcW w:w="429"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1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8" w:type="pct"/>
            <w:gridSpan w:val="2"/>
          </w:tcPr>
          <w:p w:rsidR="00420AB6" w:rsidRPr="00420AB6" w:rsidRDefault="00420AB6" w:rsidP="00B558E0">
            <w:pPr>
              <w:jc w:val="center"/>
            </w:pPr>
          </w:p>
        </w:tc>
        <w:tc>
          <w:tcPr>
            <w:tcW w:w="488" w:type="pct"/>
            <w:gridSpan w:val="2"/>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r>
      <w:tr w:rsidR="00420AB6" w:rsidRPr="009A4102" w:rsidTr="008262BE">
        <w:tc>
          <w:tcPr>
            <w:tcW w:w="1120"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29" w:type="pct"/>
          </w:tcPr>
          <w:p w:rsidR="00420AB6" w:rsidRPr="00420AB6" w:rsidRDefault="00420AB6" w:rsidP="000134C6">
            <w:pPr>
              <w:jc w:val="center"/>
            </w:pPr>
            <w:r w:rsidRPr="00420AB6">
              <w:rPr>
                <w:rFonts w:ascii="Times New Roman" w:eastAsia="Times New Roman" w:hAnsi="Times New Roman" w:cs="Times New Roman"/>
                <w:color w:val="000000"/>
                <w:sz w:val="20"/>
                <w:szCs w:val="20"/>
                <w:lang w:eastAsia="ru-RU"/>
              </w:rPr>
              <w:t>0</w:t>
            </w:r>
          </w:p>
        </w:tc>
        <w:tc>
          <w:tcPr>
            <w:tcW w:w="429"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16"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58" w:type="pct"/>
            <w:gridSpan w:val="2"/>
          </w:tcPr>
          <w:p w:rsidR="00420AB6" w:rsidRPr="00420AB6" w:rsidRDefault="00420AB6" w:rsidP="00B558E0">
            <w:pPr>
              <w:jc w:val="center"/>
            </w:pPr>
          </w:p>
        </w:tc>
        <w:tc>
          <w:tcPr>
            <w:tcW w:w="488" w:type="pct"/>
            <w:gridSpan w:val="2"/>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9A4102"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420AB6"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420AB6">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873"/>
        <w:gridCol w:w="903"/>
        <w:gridCol w:w="903"/>
        <w:gridCol w:w="1093"/>
        <w:gridCol w:w="874"/>
        <w:gridCol w:w="1101"/>
        <w:gridCol w:w="1105"/>
        <w:gridCol w:w="1083"/>
      </w:tblGrid>
      <w:tr w:rsidR="00B84E81" w:rsidRPr="00420AB6" w:rsidTr="00042EF6">
        <w:tc>
          <w:tcPr>
            <w:tcW w:w="5000" w:type="pct"/>
            <w:gridSpan w:val="9"/>
          </w:tcPr>
          <w:p w:rsidR="00B84E81" w:rsidRPr="00420AB6"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420AB6">
              <w:rPr>
                <w:rFonts w:ascii="Times New Roman" w:eastAsia="Times New Roman" w:hAnsi="Times New Roman" w:cs="Times New Roman"/>
                <w:b/>
                <w:i/>
                <w:color w:val="000000"/>
                <w:sz w:val="20"/>
                <w:szCs w:val="20"/>
                <w:lang w:eastAsia="ru-RU"/>
              </w:rPr>
              <w:t>Плановые мероприятия</w:t>
            </w:r>
          </w:p>
        </w:tc>
      </w:tr>
      <w:tr w:rsidR="00DF4CDC" w:rsidRPr="00420AB6" w:rsidTr="00E84AD1">
        <w:tc>
          <w:tcPr>
            <w:tcW w:w="1087" w:type="pct"/>
          </w:tcPr>
          <w:p w:rsidR="00DF4CDC" w:rsidRPr="00420AB6" w:rsidRDefault="00DF4CDC"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DF4CDC" w:rsidRPr="00420AB6" w:rsidRDefault="00DF4CDC"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2014</w:t>
            </w:r>
          </w:p>
        </w:tc>
        <w:tc>
          <w:tcPr>
            <w:tcW w:w="445" w:type="pct"/>
          </w:tcPr>
          <w:p w:rsidR="00DF4CDC" w:rsidRPr="00420AB6" w:rsidRDefault="00DF4CDC"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2014 / 6 месяцев 2014</w:t>
            </w:r>
          </w:p>
        </w:tc>
        <w:tc>
          <w:tcPr>
            <w:tcW w:w="445" w:type="pct"/>
          </w:tcPr>
          <w:p w:rsidR="00DF4CDC" w:rsidRPr="00420AB6" w:rsidRDefault="00DF4CDC"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2014 / 9 месяцев 2014</w:t>
            </w:r>
          </w:p>
        </w:tc>
        <w:tc>
          <w:tcPr>
            <w:tcW w:w="539" w:type="pct"/>
            <w:shd w:val="clear" w:color="auto" w:fill="D9D9D9" w:themeFill="background1" w:themeFillShade="D9"/>
          </w:tcPr>
          <w:p w:rsidR="00DF4CDC" w:rsidRPr="00420AB6" w:rsidRDefault="00DF4CDC"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2014 / 12 месяцев 2014</w:t>
            </w:r>
          </w:p>
        </w:tc>
        <w:tc>
          <w:tcPr>
            <w:tcW w:w="431" w:type="pct"/>
          </w:tcPr>
          <w:p w:rsidR="00DF4CDC" w:rsidRPr="00420AB6" w:rsidRDefault="00DF4CDC"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2015</w:t>
            </w:r>
          </w:p>
        </w:tc>
        <w:tc>
          <w:tcPr>
            <w:tcW w:w="543" w:type="pct"/>
          </w:tcPr>
          <w:p w:rsidR="00DF4CDC" w:rsidRPr="00420AB6" w:rsidRDefault="00DF4CDC"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2015 / 6 месяцев 2015</w:t>
            </w:r>
          </w:p>
        </w:tc>
        <w:tc>
          <w:tcPr>
            <w:tcW w:w="545" w:type="pct"/>
          </w:tcPr>
          <w:p w:rsidR="00DF4CDC" w:rsidRPr="00420AB6" w:rsidRDefault="00DF4CDC"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2015 / 9 месяцев 2015</w:t>
            </w:r>
          </w:p>
        </w:tc>
        <w:tc>
          <w:tcPr>
            <w:tcW w:w="534" w:type="pct"/>
            <w:shd w:val="clear" w:color="auto" w:fill="D9D9D9" w:themeFill="background1" w:themeFillShade="D9"/>
          </w:tcPr>
          <w:p w:rsidR="00DF4CDC" w:rsidRPr="00420AB6" w:rsidRDefault="00DF4CDC"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2015 / 12 месяцев 2015</w:t>
            </w:r>
          </w:p>
        </w:tc>
      </w:tr>
      <w:tr w:rsidR="00DF4CDC" w:rsidRPr="00420AB6" w:rsidTr="00E84AD1">
        <w:tc>
          <w:tcPr>
            <w:tcW w:w="1087" w:type="pct"/>
          </w:tcPr>
          <w:p w:rsidR="00DF4CDC" w:rsidRPr="00420AB6" w:rsidRDefault="00DF4CDC"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Запланировано</w:t>
            </w:r>
          </w:p>
        </w:tc>
        <w:tc>
          <w:tcPr>
            <w:tcW w:w="3913" w:type="pct"/>
            <w:gridSpan w:val="8"/>
          </w:tcPr>
          <w:p w:rsidR="00DF4CDC" w:rsidRPr="00420AB6" w:rsidRDefault="00DF4CDC"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отдельный учет не ведется</w:t>
            </w:r>
          </w:p>
        </w:tc>
      </w:tr>
      <w:tr w:rsidR="00DF4CDC" w:rsidRPr="00420AB6" w:rsidTr="00E84AD1">
        <w:tc>
          <w:tcPr>
            <w:tcW w:w="1087" w:type="pct"/>
          </w:tcPr>
          <w:p w:rsidR="00DF4CDC" w:rsidRPr="00420AB6" w:rsidRDefault="00DF4CDC"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Проведено</w:t>
            </w:r>
          </w:p>
        </w:tc>
        <w:tc>
          <w:tcPr>
            <w:tcW w:w="3913" w:type="pct"/>
            <w:gridSpan w:val="8"/>
          </w:tcPr>
          <w:p w:rsidR="00DF4CDC" w:rsidRPr="00420AB6" w:rsidRDefault="00DF4CDC"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отдельный учет не ведется</w:t>
            </w:r>
          </w:p>
        </w:tc>
      </w:tr>
      <w:tr w:rsidR="00420AB6" w:rsidRPr="00420AB6" w:rsidTr="00E84AD1">
        <w:tc>
          <w:tcPr>
            <w:tcW w:w="1087"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lastRenderedPageBreak/>
              <w:t>Выявлено нарушений</w:t>
            </w:r>
          </w:p>
        </w:tc>
        <w:tc>
          <w:tcPr>
            <w:tcW w:w="431"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0"/>
                <w:szCs w:val="20"/>
                <w:lang w:eastAsia="ru-RU"/>
              </w:rPr>
            </w:pPr>
            <w:r w:rsidRPr="00420AB6">
              <w:rPr>
                <w:rFonts w:ascii="Times New Roman" w:eastAsia="Times New Roman" w:hAnsi="Times New Roman" w:cs="Times New Roman"/>
                <w:b/>
                <w:color w:val="000000"/>
                <w:sz w:val="20"/>
                <w:szCs w:val="20"/>
                <w:lang w:eastAsia="ru-RU"/>
              </w:rPr>
              <w:t>0</w:t>
            </w:r>
          </w:p>
        </w:tc>
        <w:tc>
          <w:tcPr>
            <w:tcW w:w="431"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43"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545" w:type="pct"/>
          </w:tcPr>
          <w:p w:rsidR="00420AB6" w:rsidRPr="00420AB6" w:rsidRDefault="00420AB6"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r>
      <w:tr w:rsidR="00420AB6" w:rsidRPr="00420AB6" w:rsidTr="00E84AD1">
        <w:tc>
          <w:tcPr>
            <w:tcW w:w="1087"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Выдано предписаний</w:t>
            </w:r>
          </w:p>
        </w:tc>
        <w:tc>
          <w:tcPr>
            <w:tcW w:w="431"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0"/>
                <w:szCs w:val="20"/>
                <w:lang w:eastAsia="ru-RU"/>
              </w:rPr>
            </w:pPr>
            <w:r w:rsidRPr="00420AB6">
              <w:rPr>
                <w:rFonts w:ascii="Times New Roman" w:eastAsia="Times New Roman" w:hAnsi="Times New Roman" w:cs="Times New Roman"/>
                <w:b/>
                <w:color w:val="000000"/>
                <w:sz w:val="20"/>
                <w:szCs w:val="20"/>
                <w:lang w:eastAsia="ru-RU"/>
              </w:rPr>
              <w:t>0</w:t>
            </w:r>
          </w:p>
        </w:tc>
        <w:tc>
          <w:tcPr>
            <w:tcW w:w="431"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43"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545" w:type="pct"/>
          </w:tcPr>
          <w:p w:rsidR="00420AB6" w:rsidRPr="00420AB6" w:rsidRDefault="00420AB6"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r>
      <w:tr w:rsidR="00420AB6" w:rsidRPr="00420AB6" w:rsidTr="00E84AD1">
        <w:tc>
          <w:tcPr>
            <w:tcW w:w="1087"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Вынесено предупреждений</w:t>
            </w:r>
          </w:p>
        </w:tc>
        <w:tc>
          <w:tcPr>
            <w:tcW w:w="431"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0"/>
                <w:szCs w:val="20"/>
                <w:lang w:eastAsia="ru-RU"/>
              </w:rPr>
            </w:pPr>
            <w:r w:rsidRPr="00420AB6">
              <w:rPr>
                <w:rFonts w:ascii="Times New Roman" w:eastAsia="Times New Roman" w:hAnsi="Times New Roman" w:cs="Times New Roman"/>
                <w:b/>
                <w:color w:val="000000"/>
                <w:sz w:val="20"/>
                <w:szCs w:val="20"/>
                <w:lang w:eastAsia="ru-RU"/>
              </w:rPr>
              <w:t>0</w:t>
            </w:r>
          </w:p>
        </w:tc>
        <w:tc>
          <w:tcPr>
            <w:tcW w:w="431"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43"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545" w:type="pct"/>
          </w:tcPr>
          <w:p w:rsidR="00420AB6" w:rsidRPr="00420AB6" w:rsidRDefault="00420AB6"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r>
      <w:tr w:rsidR="00420AB6" w:rsidRPr="00420AB6" w:rsidTr="00E84AD1">
        <w:tc>
          <w:tcPr>
            <w:tcW w:w="1087"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b/>
                <w:color w:val="000000"/>
                <w:sz w:val="20"/>
                <w:szCs w:val="20"/>
                <w:lang w:eastAsia="ru-RU"/>
              </w:rPr>
            </w:pPr>
            <w:r w:rsidRPr="00420AB6">
              <w:rPr>
                <w:rFonts w:ascii="Times New Roman" w:eastAsia="Times New Roman" w:hAnsi="Times New Roman" w:cs="Times New Roman"/>
                <w:b/>
                <w:color w:val="000000"/>
                <w:sz w:val="20"/>
                <w:szCs w:val="20"/>
                <w:lang w:eastAsia="ru-RU"/>
              </w:rPr>
              <w:t>0</w:t>
            </w:r>
          </w:p>
        </w:tc>
        <w:tc>
          <w:tcPr>
            <w:tcW w:w="431" w:type="pct"/>
          </w:tcPr>
          <w:p w:rsidR="00420AB6" w:rsidRPr="00420AB6" w:rsidRDefault="00420AB6" w:rsidP="00995EE9">
            <w:pPr>
              <w:spacing w:after="0" w:line="240" w:lineRule="auto"/>
              <w:jc w:val="center"/>
              <w:rPr>
                <w:rFonts w:ascii="Times New Roman" w:eastAsia="Times New Roman" w:hAnsi="Times New Roman" w:cs="Times New Roman"/>
                <w:sz w:val="26"/>
                <w:szCs w:val="20"/>
                <w:lang w:eastAsia="ru-RU"/>
              </w:rPr>
            </w:pPr>
            <w:r w:rsidRPr="00420AB6">
              <w:rPr>
                <w:rFonts w:ascii="Times New Roman" w:eastAsia="Times New Roman" w:hAnsi="Times New Roman" w:cs="Times New Roman"/>
                <w:color w:val="000000"/>
                <w:sz w:val="20"/>
                <w:szCs w:val="20"/>
                <w:lang w:eastAsia="ru-RU"/>
              </w:rPr>
              <w:t>0</w:t>
            </w:r>
          </w:p>
        </w:tc>
        <w:tc>
          <w:tcPr>
            <w:tcW w:w="543"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545" w:type="pct"/>
          </w:tcPr>
          <w:p w:rsidR="00420AB6" w:rsidRPr="00420AB6" w:rsidRDefault="00420AB6"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r>
      <w:tr w:rsidR="00420AB6" w:rsidRPr="00420AB6" w:rsidTr="00042EF6">
        <w:tc>
          <w:tcPr>
            <w:tcW w:w="5000" w:type="pct"/>
            <w:gridSpan w:val="9"/>
          </w:tcPr>
          <w:p w:rsidR="00420AB6" w:rsidRPr="00420AB6" w:rsidRDefault="00420AB6" w:rsidP="003F700C">
            <w:pPr>
              <w:spacing w:after="0" w:line="240" w:lineRule="auto"/>
              <w:jc w:val="center"/>
              <w:rPr>
                <w:rFonts w:ascii="Times New Roman" w:eastAsia="Times New Roman" w:hAnsi="Times New Roman" w:cs="Times New Roman"/>
                <w:b/>
                <w:i/>
                <w:color w:val="000000"/>
                <w:sz w:val="20"/>
                <w:szCs w:val="20"/>
                <w:lang w:eastAsia="ru-RU"/>
              </w:rPr>
            </w:pPr>
            <w:r w:rsidRPr="00420AB6">
              <w:rPr>
                <w:rFonts w:ascii="Times New Roman" w:eastAsia="Times New Roman" w:hAnsi="Times New Roman" w:cs="Times New Roman"/>
                <w:b/>
                <w:i/>
                <w:color w:val="000000"/>
                <w:sz w:val="20"/>
                <w:szCs w:val="20"/>
                <w:lang w:eastAsia="ru-RU"/>
              </w:rPr>
              <w:t>Внеплановые мероприятия</w:t>
            </w:r>
          </w:p>
        </w:tc>
      </w:tr>
      <w:tr w:rsidR="00420AB6" w:rsidRPr="00420AB6" w:rsidTr="00E84AD1">
        <w:tc>
          <w:tcPr>
            <w:tcW w:w="1087"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2014</w:t>
            </w:r>
          </w:p>
        </w:tc>
        <w:tc>
          <w:tcPr>
            <w:tcW w:w="445"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2014 / 6 месяцев 2014</w:t>
            </w:r>
          </w:p>
        </w:tc>
        <w:tc>
          <w:tcPr>
            <w:tcW w:w="445"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2014 / 9 месяцев 2014</w:t>
            </w:r>
          </w:p>
        </w:tc>
        <w:tc>
          <w:tcPr>
            <w:tcW w:w="539" w:type="pct"/>
            <w:shd w:val="clear" w:color="auto" w:fill="D9D9D9" w:themeFill="background1" w:themeFillShade="D9"/>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2014 / 12 месяцев 2014</w:t>
            </w:r>
          </w:p>
        </w:tc>
        <w:tc>
          <w:tcPr>
            <w:tcW w:w="431"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1 квартал 2015</w:t>
            </w:r>
          </w:p>
        </w:tc>
        <w:tc>
          <w:tcPr>
            <w:tcW w:w="543"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2 квартал 2015 / 6 месяцев 2015</w:t>
            </w:r>
          </w:p>
        </w:tc>
        <w:tc>
          <w:tcPr>
            <w:tcW w:w="545" w:type="pct"/>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3 квартал 2015 / 9 месяцев 2015</w:t>
            </w:r>
          </w:p>
        </w:tc>
        <w:tc>
          <w:tcPr>
            <w:tcW w:w="534" w:type="pct"/>
            <w:shd w:val="clear" w:color="auto" w:fill="D9D9D9" w:themeFill="background1" w:themeFillShade="D9"/>
          </w:tcPr>
          <w:p w:rsidR="00420AB6" w:rsidRPr="00420AB6" w:rsidRDefault="00420AB6" w:rsidP="000134C6">
            <w:pPr>
              <w:spacing w:after="0" w:line="240" w:lineRule="auto"/>
              <w:jc w:val="center"/>
              <w:rPr>
                <w:rFonts w:ascii="Times New Roman" w:hAnsi="Times New Roman" w:cs="Times New Roman"/>
                <w:color w:val="000000" w:themeColor="text1"/>
                <w:sz w:val="20"/>
                <w:szCs w:val="20"/>
              </w:rPr>
            </w:pPr>
            <w:r w:rsidRPr="00420AB6">
              <w:rPr>
                <w:rFonts w:ascii="Times New Roman" w:hAnsi="Times New Roman" w:cs="Times New Roman"/>
                <w:color w:val="000000" w:themeColor="text1"/>
                <w:sz w:val="20"/>
                <w:szCs w:val="20"/>
              </w:rPr>
              <w:t>4 квартал 2015 / 12 месяцев 2015</w:t>
            </w:r>
          </w:p>
        </w:tc>
      </w:tr>
      <w:tr w:rsidR="00420AB6" w:rsidRPr="00420AB6" w:rsidTr="00E84AD1">
        <w:tc>
          <w:tcPr>
            <w:tcW w:w="1087"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Проведено</w:t>
            </w:r>
          </w:p>
        </w:tc>
        <w:tc>
          <w:tcPr>
            <w:tcW w:w="431"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0134C6">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0134C6">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31"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43"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545" w:type="pct"/>
          </w:tcPr>
          <w:p w:rsidR="00420AB6" w:rsidRPr="00420AB6" w:rsidRDefault="00420AB6"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r>
      <w:tr w:rsidR="00420AB6" w:rsidRPr="00420AB6" w:rsidTr="00E84AD1">
        <w:tc>
          <w:tcPr>
            <w:tcW w:w="1087"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Выявлено нарушений</w:t>
            </w:r>
          </w:p>
        </w:tc>
        <w:tc>
          <w:tcPr>
            <w:tcW w:w="431"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0134C6">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0134C6">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31"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43"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545" w:type="pct"/>
          </w:tcPr>
          <w:p w:rsidR="00420AB6" w:rsidRPr="00420AB6" w:rsidRDefault="00420AB6"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r>
      <w:tr w:rsidR="00420AB6" w:rsidRPr="00420AB6" w:rsidTr="00E84AD1">
        <w:tc>
          <w:tcPr>
            <w:tcW w:w="1087"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Выдано предписаний</w:t>
            </w:r>
          </w:p>
        </w:tc>
        <w:tc>
          <w:tcPr>
            <w:tcW w:w="431"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0134C6">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0134C6">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31"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43"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545" w:type="pct"/>
          </w:tcPr>
          <w:p w:rsidR="00420AB6" w:rsidRPr="00420AB6" w:rsidRDefault="00420AB6"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r>
      <w:tr w:rsidR="00420AB6" w:rsidRPr="00420AB6" w:rsidTr="00E84AD1">
        <w:tc>
          <w:tcPr>
            <w:tcW w:w="1087"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Вынесено предупреждений</w:t>
            </w:r>
          </w:p>
        </w:tc>
        <w:tc>
          <w:tcPr>
            <w:tcW w:w="431"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0134C6">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0134C6">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31"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43"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545" w:type="pct"/>
          </w:tcPr>
          <w:p w:rsidR="00420AB6" w:rsidRPr="00420AB6" w:rsidRDefault="00420AB6"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r>
      <w:tr w:rsidR="00420AB6" w:rsidRPr="009A4102" w:rsidTr="00E84AD1">
        <w:tc>
          <w:tcPr>
            <w:tcW w:w="1087" w:type="pct"/>
          </w:tcPr>
          <w:p w:rsidR="00420AB6" w:rsidRPr="00420AB6" w:rsidRDefault="00420AB6" w:rsidP="003F700C">
            <w:pPr>
              <w:spacing w:after="0" w:line="240" w:lineRule="auto"/>
              <w:jc w:val="both"/>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0134C6">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445" w:type="pct"/>
          </w:tcPr>
          <w:p w:rsidR="00420AB6" w:rsidRPr="00420AB6" w:rsidRDefault="00420AB6" w:rsidP="000134C6">
            <w:pPr>
              <w:spacing w:after="0" w:line="240" w:lineRule="auto"/>
              <w:jc w:val="center"/>
              <w:rPr>
                <w:rFonts w:ascii="Times New Roman" w:eastAsia="Times New Roman" w:hAnsi="Times New Roman" w:cs="Times New Roman"/>
                <w:color w:val="000000"/>
                <w:sz w:val="26"/>
                <w:szCs w:val="20"/>
                <w:lang w:eastAsia="ru-RU"/>
              </w:rPr>
            </w:pPr>
            <w:r w:rsidRPr="00420AB6">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420AB6" w:rsidRPr="00420AB6" w:rsidRDefault="00420AB6" w:rsidP="000134C6">
            <w:pPr>
              <w:spacing w:after="0" w:line="240" w:lineRule="auto"/>
              <w:jc w:val="center"/>
              <w:rPr>
                <w:rFonts w:ascii="Times New Roman" w:eastAsia="Times New Roman" w:hAnsi="Times New Roman" w:cs="Times New Roman"/>
                <w:color w:val="000000"/>
                <w:sz w:val="20"/>
                <w:szCs w:val="20"/>
                <w:lang w:eastAsia="ru-RU"/>
              </w:rPr>
            </w:pPr>
            <w:r w:rsidRPr="00420AB6">
              <w:rPr>
                <w:rFonts w:ascii="Times New Roman" w:eastAsia="Times New Roman" w:hAnsi="Times New Roman" w:cs="Times New Roman"/>
                <w:color w:val="000000"/>
                <w:sz w:val="20"/>
                <w:szCs w:val="20"/>
                <w:lang w:eastAsia="ru-RU"/>
              </w:rPr>
              <w:t>0</w:t>
            </w:r>
          </w:p>
        </w:tc>
        <w:tc>
          <w:tcPr>
            <w:tcW w:w="431" w:type="pct"/>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43" w:type="pct"/>
          </w:tcPr>
          <w:p w:rsidR="00420AB6" w:rsidRPr="00420AB6" w:rsidRDefault="00420AB6" w:rsidP="00FD6FAA">
            <w:pPr>
              <w:spacing w:after="0" w:line="240" w:lineRule="auto"/>
              <w:jc w:val="center"/>
              <w:rPr>
                <w:rFonts w:ascii="Times New Roman" w:eastAsia="Times New Roman" w:hAnsi="Times New Roman" w:cs="Times New Roman"/>
                <w:color w:val="000000"/>
                <w:sz w:val="26"/>
                <w:szCs w:val="20"/>
                <w:lang w:eastAsia="ru-RU"/>
              </w:rPr>
            </w:pPr>
          </w:p>
        </w:tc>
        <w:tc>
          <w:tcPr>
            <w:tcW w:w="545" w:type="pct"/>
          </w:tcPr>
          <w:p w:rsidR="00420AB6" w:rsidRPr="00420AB6" w:rsidRDefault="00420AB6"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420AB6" w:rsidRPr="00420AB6" w:rsidRDefault="00420AB6"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9A4102"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995EE9"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995EE9">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995EE9">
        <w:rPr>
          <w:rFonts w:ascii="Times New Roman" w:eastAsia="Times New Roman" w:hAnsi="Times New Roman" w:cs="Times New Roman"/>
          <w:i/>
          <w:sz w:val="26"/>
          <w:szCs w:val="26"/>
          <w:u w:val="single"/>
          <w:lang w:eastAsia="ru-RU"/>
        </w:rPr>
        <w:t>распределения ресурса нумерации единой сети электросвязи Российской Федерации</w:t>
      </w:r>
      <w:proofErr w:type="gramEnd"/>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73"/>
        <w:gridCol w:w="903"/>
        <w:gridCol w:w="903"/>
        <w:gridCol w:w="1137"/>
        <w:gridCol w:w="873"/>
        <w:gridCol w:w="1183"/>
        <w:gridCol w:w="1124"/>
        <w:gridCol w:w="1093"/>
      </w:tblGrid>
      <w:tr w:rsidR="00B84E81" w:rsidRPr="00995EE9" w:rsidTr="00C47722">
        <w:tc>
          <w:tcPr>
            <w:tcW w:w="5000" w:type="pct"/>
            <w:gridSpan w:val="9"/>
          </w:tcPr>
          <w:p w:rsidR="00B84E81" w:rsidRPr="00995EE9"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995EE9">
              <w:rPr>
                <w:rFonts w:ascii="Times New Roman" w:eastAsia="Times New Roman" w:hAnsi="Times New Roman" w:cs="Times New Roman"/>
                <w:b/>
                <w:i/>
                <w:color w:val="000000"/>
                <w:sz w:val="20"/>
                <w:szCs w:val="20"/>
                <w:lang w:eastAsia="ru-RU"/>
              </w:rPr>
              <w:t>Плановые мероприятия</w:t>
            </w:r>
          </w:p>
        </w:tc>
      </w:tr>
      <w:tr w:rsidR="007A2822" w:rsidRPr="00995EE9" w:rsidTr="00D06BD0">
        <w:tc>
          <w:tcPr>
            <w:tcW w:w="1101"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43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3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548"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21"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57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542"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527"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C47722" w:rsidRPr="00995EE9" w:rsidTr="00D06BD0">
        <w:tc>
          <w:tcPr>
            <w:tcW w:w="1101" w:type="pct"/>
          </w:tcPr>
          <w:p w:rsidR="00C47722" w:rsidRPr="00995EE9"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Запланировано</w:t>
            </w:r>
          </w:p>
        </w:tc>
        <w:tc>
          <w:tcPr>
            <w:tcW w:w="3899" w:type="pct"/>
            <w:gridSpan w:val="8"/>
          </w:tcPr>
          <w:p w:rsidR="00C47722" w:rsidRPr="00995EE9"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отдельный учет не ведется</w:t>
            </w:r>
          </w:p>
        </w:tc>
      </w:tr>
      <w:tr w:rsidR="00C47722" w:rsidRPr="00995EE9" w:rsidTr="00D06BD0">
        <w:tc>
          <w:tcPr>
            <w:tcW w:w="1101" w:type="pct"/>
          </w:tcPr>
          <w:p w:rsidR="00C47722" w:rsidRPr="00995EE9"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Проведено</w:t>
            </w:r>
          </w:p>
        </w:tc>
        <w:tc>
          <w:tcPr>
            <w:tcW w:w="3899" w:type="pct"/>
            <w:gridSpan w:val="8"/>
          </w:tcPr>
          <w:p w:rsidR="00C47722" w:rsidRPr="00995EE9"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отдельный учет не ведется</w:t>
            </w:r>
          </w:p>
        </w:tc>
      </w:tr>
      <w:tr w:rsidR="00995EE9" w:rsidRPr="00995EE9" w:rsidTr="00D06BD0">
        <w:tc>
          <w:tcPr>
            <w:tcW w:w="1101"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Выявлено нарушений</w:t>
            </w:r>
          </w:p>
        </w:tc>
        <w:tc>
          <w:tcPr>
            <w:tcW w:w="421"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1"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70"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542"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D06BD0">
        <w:tc>
          <w:tcPr>
            <w:tcW w:w="1101"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Выдано предписаний</w:t>
            </w:r>
          </w:p>
        </w:tc>
        <w:tc>
          <w:tcPr>
            <w:tcW w:w="421"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1"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70"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542"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D06BD0">
        <w:tc>
          <w:tcPr>
            <w:tcW w:w="1101"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Вынесено предупреждений</w:t>
            </w:r>
          </w:p>
        </w:tc>
        <w:tc>
          <w:tcPr>
            <w:tcW w:w="421"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1"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70"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542"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D06BD0">
        <w:tc>
          <w:tcPr>
            <w:tcW w:w="1101"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1"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70"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542"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C47722">
        <w:tc>
          <w:tcPr>
            <w:tcW w:w="5000" w:type="pct"/>
            <w:gridSpan w:val="9"/>
          </w:tcPr>
          <w:p w:rsidR="00995EE9" w:rsidRPr="00995EE9" w:rsidRDefault="00995EE9" w:rsidP="003F700C">
            <w:pPr>
              <w:spacing w:after="0" w:line="240" w:lineRule="auto"/>
              <w:jc w:val="center"/>
              <w:rPr>
                <w:rFonts w:ascii="Times New Roman" w:eastAsia="Times New Roman" w:hAnsi="Times New Roman" w:cs="Times New Roman"/>
                <w:b/>
                <w:i/>
                <w:color w:val="000000"/>
                <w:sz w:val="20"/>
                <w:szCs w:val="20"/>
                <w:lang w:eastAsia="ru-RU"/>
              </w:rPr>
            </w:pPr>
            <w:r w:rsidRPr="00995EE9">
              <w:rPr>
                <w:rFonts w:ascii="Times New Roman" w:eastAsia="Times New Roman" w:hAnsi="Times New Roman" w:cs="Times New Roman"/>
                <w:b/>
                <w:i/>
                <w:color w:val="000000"/>
                <w:sz w:val="20"/>
                <w:szCs w:val="20"/>
                <w:lang w:eastAsia="ru-RU"/>
              </w:rPr>
              <w:t>Внеплановые мероприятия</w:t>
            </w:r>
          </w:p>
        </w:tc>
      </w:tr>
      <w:tr w:rsidR="00995EE9" w:rsidRPr="00995EE9" w:rsidTr="00D06BD0">
        <w:tc>
          <w:tcPr>
            <w:tcW w:w="1101"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435"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35"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548" w:type="pct"/>
            <w:shd w:val="clear" w:color="auto" w:fill="D9D9D9" w:themeFill="background1" w:themeFillShade="D9"/>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21"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570"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542"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527" w:type="pct"/>
            <w:shd w:val="clear" w:color="auto" w:fill="D9D9D9" w:themeFill="background1" w:themeFillShade="D9"/>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995EE9" w:rsidRPr="00995EE9" w:rsidTr="00D06BD0">
        <w:tc>
          <w:tcPr>
            <w:tcW w:w="1101"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Проведено</w:t>
            </w:r>
          </w:p>
        </w:tc>
        <w:tc>
          <w:tcPr>
            <w:tcW w:w="421"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1"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70"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542"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D06BD0">
        <w:tc>
          <w:tcPr>
            <w:tcW w:w="1101"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Выявлено нарушений</w:t>
            </w:r>
          </w:p>
        </w:tc>
        <w:tc>
          <w:tcPr>
            <w:tcW w:w="421"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1"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70"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542"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D06BD0">
        <w:tc>
          <w:tcPr>
            <w:tcW w:w="1101"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Выдано предписаний</w:t>
            </w:r>
          </w:p>
        </w:tc>
        <w:tc>
          <w:tcPr>
            <w:tcW w:w="421"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1"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70"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542"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D06BD0">
        <w:tc>
          <w:tcPr>
            <w:tcW w:w="1101"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Вынесено предупреждений</w:t>
            </w:r>
          </w:p>
        </w:tc>
        <w:tc>
          <w:tcPr>
            <w:tcW w:w="421"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1"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70"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542"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D06BD0">
        <w:tc>
          <w:tcPr>
            <w:tcW w:w="1101"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1"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70"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542"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995EE9"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995EE9"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995EE9">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w:t>
      </w:r>
      <w:r w:rsidRPr="00995EE9">
        <w:rPr>
          <w:rFonts w:ascii="Times New Roman" w:eastAsia="Times New Roman" w:hAnsi="Times New Roman" w:cs="Times New Roman"/>
          <w:i/>
          <w:sz w:val="26"/>
          <w:szCs w:val="26"/>
          <w:u w:val="single"/>
          <w:lang w:eastAsia="ru-RU"/>
        </w:rPr>
        <w:lastRenderedPageBreak/>
        <w:t xml:space="preserve">установленным порядком использования </w:t>
      </w:r>
      <w:proofErr w:type="gramStart"/>
      <w:r w:rsidRPr="00995EE9">
        <w:rPr>
          <w:rFonts w:ascii="Times New Roman" w:eastAsia="Times New Roman" w:hAnsi="Times New Roman" w:cs="Times New Roman"/>
          <w:i/>
          <w:sz w:val="26"/>
          <w:szCs w:val="26"/>
          <w:u w:val="single"/>
          <w:lang w:eastAsia="ru-RU"/>
        </w:rPr>
        <w:t>ресурса нумерации единой сети электросвязи Российской Федерации</w:t>
      </w:r>
      <w:proofErr w:type="gramEnd"/>
    </w:p>
    <w:p w:rsidR="00B84E81" w:rsidRPr="00995EE9"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873"/>
        <w:gridCol w:w="903"/>
        <w:gridCol w:w="903"/>
        <w:gridCol w:w="1109"/>
        <w:gridCol w:w="873"/>
        <w:gridCol w:w="1115"/>
        <w:gridCol w:w="982"/>
        <w:gridCol w:w="1124"/>
      </w:tblGrid>
      <w:tr w:rsidR="00B84E81" w:rsidRPr="00995EE9" w:rsidTr="00C47722">
        <w:tc>
          <w:tcPr>
            <w:tcW w:w="5000" w:type="pct"/>
            <w:gridSpan w:val="9"/>
          </w:tcPr>
          <w:p w:rsidR="00B84E81" w:rsidRPr="00995EE9"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995EE9">
              <w:rPr>
                <w:rFonts w:ascii="Times New Roman" w:eastAsia="Times New Roman" w:hAnsi="Times New Roman" w:cs="Times New Roman"/>
                <w:b/>
                <w:i/>
                <w:color w:val="000000"/>
                <w:sz w:val="20"/>
                <w:szCs w:val="20"/>
                <w:lang w:eastAsia="ru-RU"/>
              </w:rPr>
              <w:t>Плановые мероприятия</w:t>
            </w:r>
          </w:p>
        </w:tc>
      </w:tr>
      <w:tr w:rsidR="007A2822" w:rsidRPr="00995EE9" w:rsidTr="00B7277E">
        <w:tc>
          <w:tcPr>
            <w:tcW w:w="1123"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444"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44"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546"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29"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549"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483"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553"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7A2822" w:rsidRPr="00995EE9" w:rsidTr="00D06BD0">
        <w:tc>
          <w:tcPr>
            <w:tcW w:w="1123"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Запланировано</w:t>
            </w:r>
          </w:p>
        </w:tc>
        <w:tc>
          <w:tcPr>
            <w:tcW w:w="3877" w:type="pct"/>
            <w:gridSpan w:val="8"/>
          </w:tcPr>
          <w:p w:rsidR="007A2822" w:rsidRPr="00995EE9"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отдельный учет не ведется</w:t>
            </w:r>
          </w:p>
        </w:tc>
      </w:tr>
      <w:tr w:rsidR="007A2822" w:rsidRPr="00995EE9" w:rsidTr="00D06BD0">
        <w:tc>
          <w:tcPr>
            <w:tcW w:w="1123"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Проведено</w:t>
            </w:r>
          </w:p>
        </w:tc>
        <w:tc>
          <w:tcPr>
            <w:tcW w:w="3877" w:type="pct"/>
            <w:gridSpan w:val="8"/>
          </w:tcPr>
          <w:p w:rsidR="007A2822" w:rsidRPr="00995EE9"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отдельный учет не ведется</w:t>
            </w:r>
          </w:p>
        </w:tc>
      </w:tr>
      <w:tr w:rsidR="00995EE9" w:rsidRPr="00995EE9" w:rsidTr="00B7277E">
        <w:tc>
          <w:tcPr>
            <w:tcW w:w="1123"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Выявлено нарушений</w:t>
            </w:r>
          </w:p>
        </w:tc>
        <w:tc>
          <w:tcPr>
            <w:tcW w:w="429"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9"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49"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B7277E">
        <w:tc>
          <w:tcPr>
            <w:tcW w:w="1123"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Выдано предписаний</w:t>
            </w:r>
          </w:p>
        </w:tc>
        <w:tc>
          <w:tcPr>
            <w:tcW w:w="429"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9"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49"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B7277E">
        <w:tc>
          <w:tcPr>
            <w:tcW w:w="1123"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Вынесено предупреждений</w:t>
            </w:r>
          </w:p>
        </w:tc>
        <w:tc>
          <w:tcPr>
            <w:tcW w:w="429"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9"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49"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B7277E">
        <w:tc>
          <w:tcPr>
            <w:tcW w:w="1123"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9"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49"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C47722">
        <w:tc>
          <w:tcPr>
            <w:tcW w:w="5000" w:type="pct"/>
            <w:gridSpan w:val="9"/>
          </w:tcPr>
          <w:p w:rsidR="00995EE9" w:rsidRPr="00995EE9" w:rsidRDefault="00995EE9" w:rsidP="003F700C">
            <w:pPr>
              <w:spacing w:after="0" w:line="240" w:lineRule="auto"/>
              <w:jc w:val="center"/>
              <w:rPr>
                <w:rFonts w:ascii="Times New Roman" w:eastAsia="Times New Roman" w:hAnsi="Times New Roman" w:cs="Times New Roman"/>
                <w:b/>
                <w:i/>
                <w:color w:val="000000"/>
                <w:sz w:val="20"/>
                <w:szCs w:val="20"/>
                <w:lang w:eastAsia="ru-RU"/>
              </w:rPr>
            </w:pPr>
            <w:r w:rsidRPr="00995EE9">
              <w:rPr>
                <w:rFonts w:ascii="Times New Roman" w:eastAsia="Times New Roman" w:hAnsi="Times New Roman" w:cs="Times New Roman"/>
                <w:b/>
                <w:i/>
                <w:color w:val="000000"/>
                <w:sz w:val="20"/>
                <w:szCs w:val="20"/>
                <w:lang w:eastAsia="ru-RU"/>
              </w:rPr>
              <w:t>Внеплановые мероприятия</w:t>
            </w:r>
          </w:p>
        </w:tc>
      </w:tr>
      <w:tr w:rsidR="00995EE9" w:rsidRPr="00995EE9" w:rsidTr="00B7277E">
        <w:tc>
          <w:tcPr>
            <w:tcW w:w="1123"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444"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44"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546" w:type="pct"/>
            <w:shd w:val="clear" w:color="auto" w:fill="D9D9D9" w:themeFill="background1" w:themeFillShade="D9"/>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29"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549"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483"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553" w:type="pct"/>
            <w:shd w:val="clear" w:color="auto" w:fill="D9D9D9" w:themeFill="background1" w:themeFillShade="D9"/>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995EE9" w:rsidRPr="00995EE9" w:rsidTr="00B7277E">
        <w:tc>
          <w:tcPr>
            <w:tcW w:w="1123"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Проведено</w:t>
            </w:r>
          </w:p>
        </w:tc>
        <w:tc>
          <w:tcPr>
            <w:tcW w:w="429"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9"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49"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B7277E">
        <w:tc>
          <w:tcPr>
            <w:tcW w:w="1123"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Выявлено нарушений</w:t>
            </w:r>
          </w:p>
        </w:tc>
        <w:tc>
          <w:tcPr>
            <w:tcW w:w="429"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9"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49"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B7277E">
        <w:tc>
          <w:tcPr>
            <w:tcW w:w="1123"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Выдано предписаний</w:t>
            </w:r>
          </w:p>
        </w:tc>
        <w:tc>
          <w:tcPr>
            <w:tcW w:w="429"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9"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49"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B7277E">
        <w:tc>
          <w:tcPr>
            <w:tcW w:w="1123"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Вынесено предупреждений</w:t>
            </w:r>
          </w:p>
        </w:tc>
        <w:tc>
          <w:tcPr>
            <w:tcW w:w="429"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9"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49"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B7277E">
        <w:tc>
          <w:tcPr>
            <w:tcW w:w="1123"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4"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29"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49"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995EE9"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p w:rsidR="00B84E81" w:rsidRPr="00995EE9"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995EE9">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873"/>
        <w:gridCol w:w="903"/>
        <w:gridCol w:w="903"/>
        <w:gridCol w:w="1119"/>
        <w:gridCol w:w="873"/>
        <w:gridCol w:w="989"/>
        <w:gridCol w:w="980"/>
        <w:gridCol w:w="1223"/>
      </w:tblGrid>
      <w:tr w:rsidR="00B84E81" w:rsidRPr="00995EE9" w:rsidTr="00042EF6">
        <w:tc>
          <w:tcPr>
            <w:tcW w:w="5000" w:type="pct"/>
            <w:gridSpan w:val="9"/>
          </w:tcPr>
          <w:p w:rsidR="00B84E81" w:rsidRPr="00995EE9"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995EE9">
              <w:rPr>
                <w:rFonts w:ascii="Times New Roman" w:eastAsia="Times New Roman" w:hAnsi="Times New Roman" w:cs="Times New Roman"/>
                <w:b/>
                <w:i/>
                <w:color w:val="000000"/>
                <w:sz w:val="20"/>
                <w:szCs w:val="20"/>
                <w:lang w:eastAsia="ru-RU"/>
              </w:rPr>
              <w:t>Плановые мероприятия</w:t>
            </w:r>
          </w:p>
        </w:tc>
      </w:tr>
      <w:tr w:rsidR="007A2822" w:rsidRPr="00995EE9" w:rsidTr="00D06BD0">
        <w:tc>
          <w:tcPr>
            <w:tcW w:w="1124"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44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4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552"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3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488"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483"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603"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7A2822" w:rsidRPr="00995EE9" w:rsidTr="00D06BD0">
        <w:tc>
          <w:tcPr>
            <w:tcW w:w="1124"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Запланировано</w:t>
            </w:r>
          </w:p>
        </w:tc>
        <w:tc>
          <w:tcPr>
            <w:tcW w:w="3876" w:type="pct"/>
            <w:gridSpan w:val="8"/>
          </w:tcPr>
          <w:p w:rsidR="007A2822" w:rsidRPr="00995EE9"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отдельный учет не ведется</w:t>
            </w:r>
          </w:p>
        </w:tc>
      </w:tr>
      <w:tr w:rsidR="007A2822" w:rsidRPr="00995EE9" w:rsidTr="00D06BD0">
        <w:tc>
          <w:tcPr>
            <w:tcW w:w="1124"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Проведено</w:t>
            </w:r>
          </w:p>
        </w:tc>
        <w:tc>
          <w:tcPr>
            <w:tcW w:w="3876" w:type="pct"/>
            <w:gridSpan w:val="8"/>
          </w:tcPr>
          <w:p w:rsidR="007A2822" w:rsidRPr="00995EE9"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отдельный учет не ведется</w:t>
            </w:r>
          </w:p>
        </w:tc>
      </w:tr>
      <w:tr w:rsidR="00995EE9" w:rsidRPr="00995EE9" w:rsidTr="00D06BD0">
        <w:tc>
          <w:tcPr>
            <w:tcW w:w="1124"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Выявлено нарушений</w:t>
            </w:r>
          </w:p>
        </w:tc>
        <w:tc>
          <w:tcPr>
            <w:tcW w:w="430"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88"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D06BD0">
        <w:tc>
          <w:tcPr>
            <w:tcW w:w="1124"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Выдано предписаний</w:t>
            </w:r>
          </w:p>
        </w:tc>
        <w:tc>
          <w:tcPr>
            <w:tcW w:w="430"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88"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D06BD0">
        <w:tc>
          <w:tcPr>
            <w:tcW w:w="1124"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Вынесено предупреждений</w:t>
            </w:r>
          </w:p>
        </w:tc>
        <w:tc>
          <w:tcPr>
            <w:tcW w:w="430"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88"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D06BD0">
        <w:tc>
          <w:tcPr>
            <w:tcW w:w="1124"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88"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042EF6">
        <w:tc>
          <w:tcPr>
            <w:tcW w:w="5000" w:type="pct"/>
            <w:gridSpan w:val="9"/>
          </w:tcPr>
          <w:p w:rsidR="00995EE9" w:rsidRPr="00995EE9" w:rsidRDefault="00995EE9" w:rsidP="003F700C">
            <w:pPr>
              <w:spacing w:after="0" w:line="240" w:lineRule="auto"/>
              <w:jc w:val="center"/>
              <w:rPr>
                <w:rFonts w:ascii="Times New Roman" w:eastAsia="Times New Roman" w:hAnsi="Times New Roman" w:cs="Times New Roman"/>
                <w:b/>
                <w:i/>
                <w:color w:val="000000"/>
                <w:sz w:val="20"/>
                <w:szCs w:val="20"/>
                <w:lang w:eastAsia="ru-RU"/>
              </w:rPr>
            </w:pPr>
            <w:r w:rsidRPr="00995EE9">
              <w:rPr>
                <w:rFonts w:ascii="Times New Roman" w:eastAsia="Times New Roman" w:hAnsi="Times New Roman" w:cs="Times New Roman"/>
                <w:b/>
                <w:i/>
                <w:color w:val="000000"/>
                <w:sz w:val="20"/>
                <w:szCs w:val="20"/>
                <w:lang w:eastAsia="ru-RU"/>
              </w:rPr>
              <w:t>Внеплановые мероприятия</w:t>
            </w:r>
          </w:p>
        </w:tc>
      </w:tr>
      <w:tr w:rsidR="00995EE9" w:rsidRPr="00995EE9" w:rsidTr="00D06BD0">
        <w:tc>
          <w:tcPr>
            <w:tcW w:w="1124"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445"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45"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552" w:type="pct"/>
            <w:shd w:val="clear" w:color="auto" w:fill="D9D9D9" w:themeFill="background1" w:themeFillShade="D9"/>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30"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488"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483" w:type="pct"/>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603" w:type="pct"/>
            <w:shd w:val="clear" w:color="auto" w:fill="D9D9D9" w:themeFill="background1" w:themeFillShade="D9"/>
          </w:tcPr>
          <w:p w:rsidR="00995EE9" w:rsidRPr="00995EE9" w:rsidRDefault="00995EE9"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995EE9" w:rsidRPr="00995EE9" w:rsidTr="00D06BD0">
        <w:tc>
          <w:tcPr>
            <w:tcW w:w="1124"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lastRenderedPageBreak/>
              <w:t>Проведено</w:t>
            </w:r>
          </w:p>
        </w:tc>
        <w:tc>
          <w:tcPr>
            <w:tcW w:w="430" w:type="pct"/>
          </w:tcPr>
          <w:p w:rsidR="00995EE9" w:rsidRPr="00995EE9" w:rsidRDefault="00995EE9"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0134C6">
            <w:pPr>
              <w:spacing w:after="0" w:line="240" w:lineRule="auto"/>
              <w:jc w:val="center"/>
              <w:rPr>
                <w:rFonts w:ascii="Times New Roman" w:eastAsia="Times New Roman" w:hAnsi="Times New Roman" w:cs="Times New Roman"/>
                <w:color w:val="000000"/>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0134C6">
            <w:pPr>
              <w:spacing w:after="0" w:line="240" w:lineRule="auto"/>
              <w:jc w:val="center"/>
              <w:rPr>
                <w:rFonts w:ascii="Times New Roman" w:eastAsia="Times New Roman" w:hAnsi="Times New Roman" w:cs="Times New Roman"/>
                <w:color w:val="000000"/>
                <w:sz w:val="26"/>
                <w:szCs w:val="20"/>
                <w:lang w:eastAsia="ru-RU"/>
              </w:rPr>
            </w:pPr>
            <w:r w:rsidRPr="00995EE9">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95EE9" w:rsidRPr="00995EE9" w:rsidRDefault="00995EE9"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88"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D06BD0">
        <w:tc>
          <w:tcPr>
            <w:tcW w:w="1124"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Выявлено нарушений</w:t>
            </w:r>
          </w:p>
        </w:tc>
        <w:tc>
          <w:tcPr>
            <w:tcW w:w="430" w:type="pct"/>
          </w:tcPr>
          <w:p w:rsidR="00995EE9" w:rsidRPr="00995EE9" w:rsidRDefault="00995EE9"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0134C6">
            <w:pPr>
              <w:spacing w:after="0" w:line="240" w:lineRule="auto"/>
              <w:jc w:val="center"/>
              <w:rPr>
                <w:rFonts w:ascii="Times New Roman" w:eastAsia="Times New Roman" w:hAnsi="Times New Roman" w:cs="Times New Roman"/>
                <w:color w:val="000000"/>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0134C6">
            <w:pPr>
              <w:spacing w:after="0" w:line="240" w:lineRule="auto"/>
              <w:jc w:val="center"/>
              <w:rPr>
                <w:rFonts w:ascii="Times New Roman" w:eastAsia="Times New Roman" w:hAnsi="Times New Roman" w:cs="Times New Roman"/>
                <w:color w:val="000000"/>
                <w:sz w:val="26"/>
                <w:szCs w:val="20"/>
                <w:lang w:eastAsia="ru-RU"/>
              </w:rPr>
            </w:pPr>
            <w:r w:rsidRPr="00995EE9">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95EE9" w:rsidRPr="00995EE9" w:rsidRDefault="00995EE9"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88"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D06BD0">
        <w:tc>
          <w:tcPr>
            <w:tcW w:w="1124"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Выдано предписаний</w:t>
            </w:r>
          </w:p>
        </w:tc>
        <w:tc>
          <w:tcPr>
            <w:tcW w:w="430" w:type="pct"/>
          </w:tcPr>
          <w:p w:rsidR="00995EE9" w:rsidRPr="00995EE9" w:rsidRDefault="00995EE9"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0134C6">
            <w:pPr>
              <w:spacing w:after="0" w:line="240" w:lineRule="auto"/>
              <w:jc w:val="center"/>
              <w:rPr>
                <w:rFonts w:ascii="Times New Roman" w:eastAsia="Times New Roman" w:hAnsi="Times New Roman" w:cs="Times New Roman"/>
                <w:color w:val="000000"/>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0134C6">
            <w:pPr>
              <w:spacing w:after="0" w:line="240" w:lineRule="auto"/>
              <w:jc w:val="center"/>
              <w:rPr>
                <w:rFonts w:ascii="Times New Roman" w:eastAsia="Times New Roman" w:hAnsi="Times New Roman" w:cs="Times New Roman"/>
                <w:color w:val="000000"/>
                <w:sz w:val="26"/>
                <w:szCs w:val="20"/>
                <w:lang w:eastAsia="ru-RU"/>
              </w:rPr>
            </w:pPr>
            <w:r w:rsidRPr="00995EE9">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95EE9" w:rsidRPr="00995EE9" w:rsidRDefault="00995EE9"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88"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D06BD0">
        <w:tc>
          <w:tcPr>
            <w:tcW w:w="1124"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Вынесено предупреждений</w:t>
            </w:r>
          </w:p>
        </w:tc>
        <w:tc>
          <w:tcPr>
            <w:tcW w:w="430" w:type="pct"/>
          </w:tcPr>
          <w:p w:rsidR="00995EE9" w:rsidRPr="00995EE9" w:rsidRDefault="00995EE9"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0134C6">
            <w:pPr>
              <w:spacing w:after="0" w:line="240" w:lineRule="auto"/>
              <w:jc w:val="center"/>
              <w:rPr>
                <w:rFonts w:ascii="Times New Roman" w:eastAsia="Times New Roman" w:hAnsi="Times New Roman" w:cs="Times New Roman"/>
                <w:color w:val="000000"/>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0134C6">
            <w:pPr>
              <w:spacing w:after="0" w:line="240" w:lineRule="auto"/>
              <w:jc w:val="center"/>
              <w:rPr>
                <w:rFonts w:ascii="Times New Roman" w:eastAsia="Times New Roman" w:hAnsi="Times New Roman" w:cs="Times New Roman"/>
                <w:color w:val="000000"/>
                <w:sz w:val="26"/>
                <w:szCs w:val="20"/>
                <w:lang w:eastAsia="ru-RU"/>
              </w:rPr>
            </w:pPr>
            <w:r w:rsidRPr="00995EE9">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95EE9" w:rsidRPr="00995EE9" w:rsidRDefault="00995EE9"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88"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D06BD0">
        <w:tc>
          <w:tcPr>
            <w:tcW w:w="1124"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995EE9" w:rsidRPr="00995EE9" w:rsidRDefault="00995EE9"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0134C6">
            <w:pPr>
              <w:spacing w:after="0" w:line="240" w:lineRule="auto"/>
              <w:jc w:val="center"/>
              <w:rPr>
                <w:rFonts w:ascii="Times New Roman" w:eastAsia="Times New Roman" w:hAnsi="Times New Roman" w:cs="Times New Roman"/>
                <w:color w:val="000000"/>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0134C6">
            <w:pPr>
              <w:spacing w:after="0" w:line="240" w:lineRule="auto"/>
              <w:jc w:val="center"/>
              <w:rPr>
                <w:rFonts w:ascii="Times New Roman" w:eastAsia="Times New Roman" w:hAnsi="Times New Roman" w:cs="Times New Roman"/>
                <w:color w:val="000000"/>
                <w:sz w:val="26"/>
                <w:szCs w:val="20"/>
                <w:lang w:eastAsia="ru-RU"/>
              </w:rPr>
            </w:pPr>
            <w:r w:rsidRPr="00995EE9">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95EE9" w:rsidRPr="00995EE9" w:rsidRDefault="00995EE9"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88"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483"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995EE9"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995EE9"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995EE9">
        <w:rPr>
          <w:rFonts w:ascii="Times New Roman" w:eastAsia="Times New Roman" w:hAnsi="Times New Roman" w:cs="Times New Roman"/>
          <w:i/>
          <w:sz w:val="28"/>
          <w:szCs w:val="28"/>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73"/>
        <w:gridCol w:w="903"/>
        <w:gridCol w:w="903"/>
        <w:gridCol w:w="914"/>
        <w:gridCol w:w="873"/>
        <w:gridCol w:w="1098"/>
        <w:gridCol w:w="1114"/>
        <w:gridCol w:w="1231"/>
      </w:tblGrid>
      <w:tr w:rsidR="00B84E81" w:rsidRPr="00995EE9" w:rsidTr="00C47722">
        <w:tc>
          <w:tcPr>
            <w:tcW w:w="5000" w:type="pct"/>
            <w:gridSpan w:val="9"/>
          </w:tcPr>
          <w:p w:rsidR="00B84E81" w:rsidRPr="00995EE9"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995EE9">
              <w:rPr>
                <w:rFonts w:ascii="Times New Roman" w:eastAsia="Times New Roman" w:hAnsi="Times New Roman" w:cs="Times New Roman"/>
                <w:b/>
                <w:i/>
                <w:color w:val="000000"/>
                <w:sz w:val="20"/>
                <w:szCs w:val="20"/>
                <w:lang w:eastAsia="ru-RU"/>
              </w:rPr>
              <w:t>Плановые мероприятия</w:t>
            </w:r>
          </w:p>
        </w:tc>
      </w:tr>
      <w:tr w:rsidR="007A2822" w:rsidRPr="00995EE9" w:rsidTr="00F13482">
        <w:tc>
          <w:tcPr>
            <w:tcW w:w="1102"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44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4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451"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3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541"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549"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607"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7A2822" w:rsidRPr="00995EE9" w:rsidTr="00D06BD0">
        <w:tc>
          <w:tcPr>
            <w:tcW w:w="1102"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Запланировано</w:t>
            </w:r>
          </w:p>
        </w:tc>
        <w:tc>
          <w:tcPr>
            <w:tcW w:w="3898" w:type="pct"/>
            <w:gridSpan w:val="8"/>
          </w:tcPr>
          <w:p w:rsidR="007A2822" w:rsidRPr="00995EE9"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не планируется</w:t>
            </w:r>
          </w:p>
        </w:tc>
      </w:tr>
      <w:tr w:rsidR="007A2822" w:rsidRPr="00995EE9" w:rsidTr="00C47722">
        <w:tc>
          <w:tcPr>
            <w:tcW w:w="5000" w:type="pct"/>
            <w:gridSpan w:val="9"/>
          </w:tcPr>
          <w:p w:rsidR="007A2822" w:rsidRPr="00995EE9" w:rsidRDefault="007A2822" w:rsidP="003F700C">
            <w:pPr>
              <w:spacing w:after="0" w:line="240" w:lineRule="auto"/>
              <w:jc w:val="center"/>
              <w:rPr>
                <w:rFonts w:ascii="Times New Roman" w:eastAsia="Times New Roman" w:hAnsi="Times New Roman" w:cs="Times New Roman"/>
                <w:b/>
                <w:i/>
                <w:color w:val="000000"/>
                <w:sz w:val="20"/>
                <w:szCs w:val="20"/>
                <w:lang w:eastAsia="ru-RU"/>
              </w:rPr>
            </w:pPr>
            <w:r w:rsidRPr="00995EE9">
              <w:rPr>
                <w:rFonts w:ascii="Times New Roman" w:eastAsia="Times New Roman" w:hAnsi="Times New Roman" w:cs="Times New Roman"/>
                <w:b/>
                <w:i/>
                <w:color w:val="000000"/>
                <w:sz w:val="20"/>
                <w:szCs w:val="20"/>
                <w:lang w:eastAsia="ru-RU"/>
              </w:rPr>
              <w:t>Внеплановые мероприятия</w:t>
            </w:r>
          </w:p>
        </w:tc>
      </w:tr>
      <w:tr w:rsidR="007A2822" w:rsidRPr="00995EE9" w:rsidTr="00F13482">
        <w:tc>
          <w:tcPr>
            <w:tcW w:w="1102"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44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4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451"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3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541"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549"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607"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995EE9" w:rsidRPr="00995EE9" w:rsidTr="00F13482">
        <w:tc>
          <w:tcPr>
            <w:tcW w:w="1102"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Проведено</w:t>
            </w:r>
          </w:p>
        </w:tc>
        <w:tc>
          <w:tcPr>
            <w:tcW w:w="430"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41"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549"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607"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F13482">
        <w:tc>
          <w:tcPr>
            <w:tcW w:w="1102"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Выявлено нарушений</w:t>
            </w:r>
          </w:p>
        </w:tc>
        <w:tc>
          <w:tcPr>
            <w:tcW w:w="430"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41"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549"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607"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F13482">
        <w:tc>
          <w:tcPr>
            <w:tcW w:w="1102"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Выдано предписаний</w:t>
            </w:r>
          </w:p>
        </w:tc>
        <w:tc>
          <w:tcPr>
            <w:tcW w:w="430"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41"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549"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607"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95EE9" w:rsidTr="00F13482">
        <w:tc>
          <w:tcPr>
            <w:tcW w:w="1102"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Вынесено предупреждений</w:t>
            </w:r>
          </w:p>
        </w:tc>
        <w:tc>
          <w:tcPr>
            <w:tcW w:w="430"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41"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549"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607"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A4102" w:rsidTr="00F13482">
        <w:tc>
          <w:tcPr>
            <w:tcW w:w="1102"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541" w:type="pct"/>
          </w:tcPr>
          <w:p w:rsidR="00995EE9" w:rsidRPr="00995EE9" w:rsidRDefault="00995EE9" w:rsidP="00FD6FAA">
            <w:pPr>
              <w:spacing w:after="0" w:line="240" w:lineRule="auto"/>
              <w:jc w:val="center"/>
              <w:rPr>
                <w:rFonts w:ascii="Times New Roman" w:eastAsia="Times New Roman" w:hAnsi="Times New Roman" w:cs="Times New Roman"/>
                <w:color w:val="000000"/>
                <w:sz w:val="26"/>
                <w:szCs w:val="20"/>
                <w:lang w:eastAsia="ru-RU"/>
              </w:rPr>
            </w:pPr>
          </w:p>
        </w:tc>
        <w:tc>
          <w:tcPr>
            <w:tcW w:w="549" w:type="pct"/>
          </w:tcPr>
          <w:p w:rsidR="00995EE9" w:rsidRPr="00995EE9" w:rsidRDefault="00995EE9" w:rsidP="001C39E1">
            <w:pPr>
              <w:spacing w:after="0" w:line="240" w:lineRule="auto"/>
              <w:jc w:val="center"/>
              <w:rPr>
                <w:rFonts w:ascii="Times New Roman" w:eastAsia="Times New Roman" w:hAnsi="Times New Roman" w:cs="Times New Roman"/>
                <w:color w:val="000000"/>
                <w:sz w:val="26"/>
                <w:szCs w:val="20"/>
                <w:lang w:eastAsia="ru-RU"/>
              </w:rPr>
            </w:pPr>
          </w:p>
        </w:tc>
        <w:tc>
          <w:tcPr>
            <w:tcW w:w="607"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9A4102"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995EE9"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995EE9">
        <w:rPr>
          <w:rFonts w:ascii="Times New Roman" w:eastAsia="Times New Roman" w:hAnsi="Times New Roman" w:cs="Times New Roman"/>
          <w:i/>
          <w:sz w:val="28"/>
          <w:szCs w:val="28"/>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73"/>
        <w:gridCol w:w="903"/>
        <w:gridCol w:w="903"/>
        <w:gridCol w:w="903"/>
        <w:gridCol w:w="873"/>
        <w:gridCol w:w="903"/>
        <w:gridCol w:w="1421"/>
        <w:gridCol w:w="1088"/>
      </w:tblGrid>
      <w:tr w:rsidR="00B84E81" w:rsidRPr="009A4102" w:rsidTr="00B05148">
        <w:tc>
          <w:tcPr>
            <w:tcW w:w="5000" w:type="pct"/>
            <w:gridSpan w:val="9"/>
          </w:tcPr>
          <w:p w:rsidR="00B84E81" w:rsidRPr="00995EE9"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995EE9">
              <w:rPr>
                <w:rFonts w:ascii="Times New Roman" w:eastAsia="Times New Roman" w:hAnsi="Times New Roman" w:cs="Times New Roman"/>
                <w:b/>
                <w:i/>
                <w:color w:val="000000"/>
                <w:sz w:val="20"/>
                <w:szCs w:val="20"/>
                <w:lang w:eastAsia="ru-RU"/>
              </w:rPr>
              <w:t>Плановые мероприятия</w:t>
            </w:r>
          </w:p>
        </w:tc>
      </w:tr>
      <w:tr w:rsidR="007A2822" w:rsidRPr="009A4102" w:rsidTr="00D06BD0">
        <w:trPr>
          <w:trHeight w:val="427"/>
        </w:trPr>
        <w:tc>
          <w:tcPr>
            <w:tcW w:w="1122"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44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4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445"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3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44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701"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536"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7A2822" w:rsidRPr="009A4102" w:rsidTr="00D06BD0">
        <w:tc>
          <w:tcPr>
            <w:tcW w:w="1122"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Запланировано</w:t>
            </w:r>
          </w:p>
        </w:tc>
        <w:tc>
          <w:tcPr>
            <w:tcW w:w="430" w:type="pct"/>
          </w:tcPr>
          <w:p w:rsidR="007A2822" w:rsidRPr="00995EE9" w:rsidRDefault="007A2822" w:rsidP="000134C6">
            <w:pPr>
              <w:spacing w:after="0" w:line="240" w:lineRule="auto"/>
              <w:jc w:val="center"/>
              <w:rPr>
                <w:rFonts w:ascii="Times New Roman" w:eastAsia="Times New Roman" w:hAnsi="Times New Roman" w:cs="Times New Roman"/>
                <w:sz w:val="20"/>
                <w:szCs w:val="20"/>
                <w:lang w:eastAsia="ru-RU"/>
              </w:rPr>
            </w:pPr>
            <w:r w:rsidRPr="00995EE9">
              <w:rPr>
                <w:rFonts w:ascii="Times New Roman" w:eastAsia="Times New Roman" w:hAnsi="Times New Roman" w:cs="Times New Roman"/>
                <w:sz w:val="20"/>
                <w:szCs w:val="20"/>
                <w:lang w:eastAsia="ru-RU"/>
              </w:rPr>
              <w:t>2</w:t>
            </w:r>
          </w:p>
        </w:tc>
        <w:tc>
          <w:tcPr>
            <w:tcW w:w="445" w:type="pct"/>
          </w:tcPr>
          <w:p w:rsidR="007A2822" w:rsidRPr="00995EE9"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2/4</w:t>
            </w:r>
          </w:p>
        </w:tc>
        <w:tc>
          <w:tcPr>
            <w:tcW w:w="445" w:type="pct"/>
          </w:tcPr>
          <w:p w:rsidR="007A2822" w:rsidRPr="00995EE9"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3/7</w:t>
            </w:r>
          </w:p>
        </w:tc>
        <w:tc>
          <w:tcPr>
            <w:tcW w:w="445" w:type="pct"/>
            <w:shd w:val="clear" w:color="auto" w:fill="D9D9D9" w:themeFill="background1" w:themeFillShade="D9"/>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2/9</w:t>
            </w:r>
          </w:p>
        </w:tc>
        <w:tc>
          <w:tcPr>
            <w:tcW w:w="430" w:type="pct"/>
          </w:tcPr>
          <w:p w:rsidR="007A2822" w:rsidRPr="00995EE9" w:rsidRDefault="00995EE9"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1</w:t>
            </w:r>
          </w:p>
        </w:tc>
        <w:tc>
          <w:tcPr>
            <w:tcW w:w="445" w:type="pct"/>
          </w:tcPr>
          <w:p w:rsidR="007A2822" w:rsidRPr="00995EE9" w:rsidRDefault="007A2822" w:rsidP="006C01A6">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7A2822" w:rsidRPr="00995EE9" w:rsidRDefault="007A2822" w:rsidP="001C39E1">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7A2822" w:rsidRPr="00995EE9" w:rsidRDefault="007A2822"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9A4102" w:rsidTr="00D06BD0">
        <w:tc>
          <w:tcPr>
            <w:tcW w:w="1122"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Проведено</w:t>
            </w:r>
          </w:p>
        </w:tc>
        <w:tc>
          <w:tcPr>
            <w:tcW w:w="430" w:type="pct"/>
          </w:tcPr>
          <w:p w:rsidR="007A2822" w:rsidRPr="00995EE9" w:rsidRDefault="007A2822" w:rsidP="000134C6">
            <w:pPr>
              <w:spacing w:after="0" w:line="240" w:lineRule="auto"/>
              <w:jc w:val="center"/>
              <w:rPr>
                <w:rFonts w:ascii="Times New Roman" w:eastAsia="Times New Roman" w:hAnsi="Times New Roman" w:cs="Times New Roman"/>
                <w:sz w:val="20"/>
                <w:szCs w:val="20"/>
                <w:lang w:eastAsia="ru-RU"/>
              </w:rPr>
            </w:pPr>
            <w:r w:rsidRPr="00995EE9">
              <w:rPr>
                <w:rFonts w:ascii="Times New Roman" w:eastAsia="Times New Roman" w:hAnsi="Times New Roman" w:cs="Times New Roman"/>
                <w:sz w:val="20"/>
                <w:szCs w:val="20"/>
                <w:lang w:eastAsia="ru-RU"/>
              </w:rPr>
              <w:t>2</w:t>
            </w:r>
          </w:p>
        </w:tc>
        <w:tc>
          <w:tcPr>
            <w:tcW w:w="445" w:type="pct"/>
          </w:tcPr>
          <w:p w:rsidR="007A2822" w:rsidRPr="00995EE9"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2/4</w:t>
            </w:r>
          </w:p>
        </w:tc>
        <w:tc>
          <w:tcPr>
            <w:tcW w:w="445" w:type="pct"/>
          </w:tcPr>
          <w:p w:rsidR="007A2822" w:rsidRPr="00995EE9"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3/7</w:t>
            </w:r>
          </w:p>
        </w:tc>
        <w:tc>
          <w:tcPr>
            <w:tcW w:w="445" w:type="pct"/>
            <w:shd w:val="clear" w:color="auto" w:fill="D9D9D9" w:themeFill="background1" w:themeFillShade="D9"/>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2/9</w:t>
            </w:r>
          </w:p>
        </w:tc>
        <w:tc>
          <w:tcPr>
            <w:tcW w:w="430" w:type="pct"/>
          </w:tcPr>
          <w:p w:rsidR="007A2822" w:rsidRPr="00995EE9" w:rsidRDefault="00995EE9"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1</w:t>
            </w:r>
          </w:p>
        </w:tc>
        <w:tc>
          <w:tcPr>
            <w:tcW w:w="445" w:type="pct"/>
          </w:tcPr>
          <w:p w:rsidR="007A2822" w:rsidRPr="00995EE9" w:rsidRDefault="007A2822" w:rsidP="006C01A6">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7A2822" w:rsidRPr="00995EE9" w:rsidRDefault="007A2822" w:rsidP="001C39E1">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7A2822" w:rsidRPr="00995EE9" w:rsidRDefault="007A2822"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9A4102" w:rsidTr="00D06BD0">
        <w:tc>
          <w:tcPr>
            <w:tcW w:w="1122"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Выявлено нарушений</w:t>
            </w:r>
          </w:p>
        </w:tc>
        <w:tc>
          <w:tcPr>
            <w:tcW w:w="430" w:type="pct"/>
          </w:tcPr>
          <w:p w:rsidR="007A2822" w:rsidRPr="00995EE9" w:rsidRDefault="007A2822" w:rsidP="000134C6">
            <w:pPr>
              <w:spacing w:after="0" w:line="240" w:lineRule="auto"/>
              <w:jc w:val="center"/>
              <w:rPr>
                <w:rFonts w:ascii="Times New Roman" w:eastAsia="Times New Roman" w:hAnsi="Times New Roman" w:cs="Times New Roman"/>
                <w:sz w:val="20"/>
                <w:szCs w:val="20"/>
                <w:lang w:eastAsia="ru-RU"/>
              </w:rPr>
            </w:pPr>
            <w:r w:rsidRPr="00995EE9">
              <w:rPr>
                <w:rFonts w:ascii="Times New Roman" w:eastAsia="Times New Roman" w:hAnsi="Times New Roman" w:cs="Times New Roman"/>
                <w:sz w:val="20"/>
                <w:szCs w:val="20"/>
                <w:lang w:eastAsia="ru-RU"/>
              </w:rPr>
              <w:t>10</w:t>
            </w:r>
          </w:p>
        </w:tc>
        <w:tc>
          <w:tcPr>
            <w:tcW w:w="445" w:type="pct"/>
          </w:tcPr>
          <w:p w:rsidR="007A2822" w:rsidRPr="00995EE9"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0/10</w:t>
            </w:r>
          </w:p>
        </w:tc>
        <w:tc>
          <w:tcPr>
            <w:tcW w:w="445" w:type="pct"/>
          </w:tcPr>
          <w:p w:rsidR="007A2822" w:rsidRPr="00995EE9"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13/23</w:t>
            </w:r>
          </w:p>
        </w:tc>
        <w:tc>
          <w:tcPr>
            <w:tcW w:w="445" w:type="pct"/>
            <w:shd w:val="clear" w:color="auto" w:fill="D9D9D9" w:themeFill="background1" w:themeFillShade="D9"/>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8/31</w:t>
            </w:r>
          </w:p>
        </w:tc>
        <w:tc>
          <w:tcPr>
            <w:tcW w:w="430" w:type="pct"/>
          </w:tcPr>
          <w:p w:rsidR="007A2822" w:rsidRPr="00995EE9" w:rsidRDefault="00995EE9"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11</w:t>
            </w:r>
          </w:p>
        </w:tc>
        <w:tc>
          <w:tcPr>
            <w:tcW w:w="445" w:type="pct"/>
          </w:tcPr>
          <w:p w:rsidR="007A2822" w:rsidRPr="00995EE9" w:rsidRDefault="007A2822" w:rsidP="006C01A6">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7A2822" w:rsidRPr="00995EE9" w:rsidRDefault="007A2822" w:rsidP="001C39E1">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7A2822" w:rsidRPr="00995EE9" w:rsidRDefault="007A2822"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9A4102" w:rsidTr="00D06BD0">
        <w:trPr>
          <w:trHeight w:val="336"/>
        </w:trPr>
        <w:tc>
          <w:tcPr>
            <w:tcW w:w="1122"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Выдано предписаний</w:t>
            </w:r>
          </w:p>
        </w:tc>
        <w:tc>
          <w:tcPr>
            <w:tcW w:w="430" w:type="pct"/>
          </w:tcPr>
          <w:p w:rsidR="007A2822" w:rsidRPr="00995EE9" w:rsidRDefault="007A2822" w:rsidP="000134C6">
            <w:pPr>
              <w:spacing w:after="0" w:line="360" w:lineRule="auto"/>
              <w:jc w:val="center"/>
              <w:rPr>
                <w:rFonts w:ascii="Times New Roman" w:eastAsia="Times New Roman" w:hAnsi="Times New Roman" w:cs="Times New Roman"/>
                <w:sz w:val="20"/>
                <w:szCs w:val="20"/>
                <w:lang w:eastAsia="ru-RU"/>
              </w:rPr>
            </w:pPr>
            <w:r w:rsidRPr="00995EE9">
              <w:rPr>
                <w:rFonts w:ascii="Times New Roman" w:eastAsia="Times New Roman" w:hAnsi="Times New Roman" w:cs="Times New Roman"/>
                <w:sz w:val="20"/>
                <w:szCs w:val="20"/>
                <w:lang w:eastAsia="ru-RU"/>
              </w:rPr>
              <w:t>0</w:t>
            </w:r>
          </w:p>
        </w:tc>
        <w:tc>
          <w:tcPr>
            <w:tcW w:w="445" w:type="pct"/>
          </w:tcPr>
          <w:p w:rsidR="007A2822" w:rsidRPr="00995EE9" w:rsidRDefault="007A2822" w:rsidP="000134C6">
            <w:pPr>
              <w:spacing w:after="0" w:line="360" w:lineRule="auto"/>
              <w:jc w:val="center"/>
              <w:rPr>
                <w:rFonts w:ascii="Times New Roman" w:eastAsia="Times New Roman" w:hAnsi="Times New Roman" w:cs="Times New Roman"/>
                <w:sz w:val="20"/>
                <w:szCs w:val="20"/>
                <w:lang w:eastAsia="ru-RU"/>
              </w:rPr>
            </w:pPr>
            <w:r w:rsidRPr="00995EE9">
              <w:rPr>
                <w:rFonts w:ascii="Times New Roman" w:eastAsia="Times New Roman" w:hAnsi="Times New Roman" w:cs="Times New Roman"/>
                <w:sz w:val="20"/>
                <w:szCs w:val="20"/>
                <w:lang w:eastAsia="ru-RU"/>
              </w:rPr>
              <w:t>0</w:t>
            </w:r>
          </w:p>
        </w:tc>
        <w:tc>
          <w:tcPr>
            <w:tcW w:w="445" w:type="pct"/>
          </w:tcPr>
          <w:p w:rsidR="007A2822" w:rsidRPr="00995EE9" w:rsidRDefault="007A2822" w:rsidP="000134C6">
            <w:pPr>
              <w:spacing w:after="0" w:line="360" w:lineRule="auto"/>
              <w:jc w:val="center"/>
              <w:rPr>
                <w:rFonts w:ascii="Times New Roman" w:eastAsia="Times New Roman" w:hAnsi="Times New Roman" w:cs="Times New Roman"/>
                <w:sz w:val="20"/>
                <w:szCs w:val="20"/>
                <w:lang w:eastAsia="ru-RU"/>
              </w:rPr>
            </w:pPr>
            <w:r w:rsidRPr="00995EE9">
              <w:rPr>
                <w:rFonts w:ascii="Times New Roman" w:eastAsia="Times New Roman" w:hAnsi="Times New Roman" w:cs="Times New Roman"/>
                <w:sz w:val="20"/>
                <w:szCs w:val="20"/>
                <w:lang w:eastAsia="ru-RU"/>
              </w:rPr>
              <w:t>0/0</w:t>
            </w:r>
          </w:p>
        </w:tc>
        <w:tc>
          <w:tcPr>
            <w:tcW w:w="445" w:type="pct"/>
            <w:shd w:val="clear" w:color="auto" w:fill="D9D9D9" w:themeFill="background1" w:themeFillShade="D9"/>
          </w:tcPr>
          <w:p w:rsidR="007A2822" w:rsidRPr="00995EE9" w:rsidRDefault="007A2822" w:rsidP="000134C6">
            <w:pPr>
              <w:spacing w:after="0" w:line="36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0/0</w:t>
            </w:r>
          </w:p>
        </w:tc>
        <w:tc>
          <w:tcPr>
            <w:tcW w:w="430" w:type="pct"/>
          </w:tcPr>
          <w:p w:rsidR="007A2822" w:rsidRPr="00995EE9" w:rsidRDefault="00995EE9" w:rsidP="000134C6">
            <w:pPr>
              <w:spacing w:after="0" w:line="36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45" w:type="pct"/>
          </w:tcPr>
          <w:p w:rsidR="007A2822" w:rsidRPr="00995EE9" w:rsidRDefault="007A2822" w:rsidP="006C01A6">
            <w:pPr>
              <w:spacing w:after="0" w:line="360" w:lineRule="auto"/>
              <w:jc w:val="center"/>
              <w:rPr>
                <w:rFonts w:ascii="Times New Roman" w:eastAsia="Times New Roman" w:hAnsi="Times New Roman" w:cs="Times New Roman"/>
                <w:sz w:val="20"/>
                <w:szCs w:val="20"/>
                <w:lang w:eastAsia="ru-RU"/>
              </w:rPr>
            </w:pPr>
          </w:p>
        </w:tc>
        <w:tc>
          <w:tcPr>
            <w:tcW w:w="701" w:type="pct"/>
          </w:tcPr>
          <w:p w:rsidR="007A2822" w:rsidRPr="00995EE9" w:rsidRDefault="007A2822" w:rsidP="001C39E1">
            <w:pPr>
              <w:spacing w:after="0" w:line="360" w:lineRule="auto"/>
              <w:jc w:val="center"/>
              <w:rPr>
                <w:rFonts w:ascii="Times New Roman" w:eastAsia="Times New Roman" w:hAnsi="Times New Roman" w:cs="Times New Roman"/>
                <w:sz w:val="20"/>
                <w:szCs w:val="20"/>
                <w:lang w:eastAsia="ru-RU"/>
              </w:rPr>
            </w:pPr>
          </w:p>
        </w:tc>
        <w:tc>
          <w:tcPr>
            <w:tcW w:w="536" w:type="pct"/>
            <w:shd w:val="clear" w:color="auto" w:fill="D9D9D9" w:themeFill="background1" w:themeFillShade="D9"/>
          </w:tcPr>
          <w:p w:rsidR="007A2822" w:rsidRPr="00995EE9" w:rsidRDefault="007A2822" w:rsidP="00375807">
            <w:pPr>
              <w:spacing w:after="0" w:line="360" w:lineRule="auto"/>
              <w:jc w:val="center"/>
              <w:rPr>
                <w:rFonts w:ascii="Times New Roman" w:eastAsia="Times New Roman" w:hAnsi="Times New Roman" w:cs="Times New Roman"/>
                <w:color w:val="000000" w:themeColor="text1"/>
                <w:sz w:val="20"/>
                <w:szCs w:val="20"/>
                <w:lang w:eastAsia="ru-RU"/>
              </w:rPr>
            </w:pPr>
          </w:p>
        </w:tc>
      </w:tr>
      <w:tr w:rsidR="007A2822" w:rsidRPr="009A4102" w:rsidTr="00D06BD0">
        <w:tc>
          <w:tcPr>
            <w:tcW w:w="1122"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Вынесено предупреждений</w:t>
            </w:r>
          </w:p>
        </w:tc>
        <w:tc>
          <w:tcPr>
            <w:tcW w:w="430" w:type="pct"/>
          </w:tcPr>
          <w:p w:rsidR="007A2822" w:rsidRPr="00995EE9" w:rsidRDefault="007A2822" w:rsidP="000134C6">
            <w:pPr>
              <w:spacing w:after="0" w:line="360" w:lineRule="auto"/>
              <w:jc w:val="center"/>
              <w:rPr>
                <w:rFonts w:ascii="Times New Roman" w:eastAsia="Times New Roman" w:hAnsi="Times New Roman" w:cs="Times New Roman"/>
                <w:sz w:val="20"/>
                <w:szCs w:val="20"/>
                <w:lang w:eastAsia="ru-RU"/>
              </w:rPr>
            </w:pPr>
            <w:r w:rsidRPr="00995EE9">
              <w:rPr>
                <w:rFonts w:ascii="Times New Roman" w:eastAsia="Times New Roman" w:hAnsi="Times New Roman" w:cs="Times New Roman"/>
                <w:sz w:val="20"/>
                <w:szCs w:val="20"/>
                <w:lang w:eastAsia="ru-RU"/>
              </w:rPr>
              <w:t>0</w:t>
            </w:r>
          </w:p>
        </w:tc>
        <w:tc>
          <w:tcPr>
            <w:tcW w:w="445" w:type="pct"/>
          </w:tcPr>
          <w:p w:rsidR="007A2822" w:rsidRPr="00995EE9" w:rsidRDefault="007A2822" w:rsidP="000134C6">
            <w:pPr>
              <w:spacing w:after="0" w:line="360" w:lineRule="auto"/>
              <w:jc w:val="center"/>
              <w:rPr>
                <w:rFonts w:ascii="Times New Roman" w:eastAsia="Times New Roman" w:hAnsi="Times New Roman" w:cs="Times New Roman"/>
                <w:sz w:val="20"/>
                <w:szCs w:val="20"/>
                <w:lang w:eastAsia="ru-RU"/>
              </w:rPr>
            </w:pPr>
            <w:r w:rsidRPr="00995EE9">
              <w:rPr>
                <w:rFonts w:ascii="Times New Roman" w:eastAsia="Times New Roman" w:hAnsi="Times New Roman" w:cs="Times New Roman"/>
                <w:sz w:val="20"/>
                <w:szCs w:val="20"/>
                <w:lang w:eastAsia="ru-RU"/>
              </w:rPr>
              <w:t>0/0</w:t>
            </w:r>
          </w:p>
        </w:tc>
        <w:tc>
          <w:tcPr>
            <w:tcW w:w="445" w:type="pct"/>
          </w:tcPr>
          <w:p w:rsidR="007A2822" w:rsidRPr="00995EE9" w:rsidRDefault="007A2822" w:rsidP="000134C6">
            <w:pPr>
              <w:spacing w:after="0" w:line="360" w:lineRule="auto"/>
              <w:jc w:val="center"/>
              <w:rPr>
                <w:rFonts w:ascii="Times New Roman" w:eastAsia="Times New Roman" w:hAnsi="Times New Roman" w:cs="Times New Roman"/>
                <w:sz w:val="20"/>
                <w:szCs w:val="20"/>
                <w:lang w:eastAsia="ru-RU"/>
              </w:rPr>
            </w:pPr>
            <w:r w:rsidRPr="00995EE9">
              <w:rPr>
                <w:rFonts w:ascii="Times New Roman" w:eastAsia="Times New Roman" w:hAnsi="Times New Roman" w:cs="Times New Roman"/>
                <w:sz w:val="20"/>
                <w:szCs w:val="20"/>
                <w:lang w:eastAsia="ru-RU"/>
              </w:rPr>
              <w:t>0/0</w:t>
            </w:r>
          </w:p>
        </w:tc>
        <w:tc>
          <w:tcPr>
            <w:tcW w:w="445" w:type="pct"/>
            <w:shd w:val="clear" w:color="auto" w:fill="D9D9D9" w:themeFill="background1" w:themeFillShade="D9"/>
          </w:tcPr>
          <w:p w:rsidR="007A2822" w:rsidRPr="00995EE9" w:rsidRDefault="007A2822" w:rsidP="000134C6">
            <w:pPr>
              <w:spacing w:after="0" w:line="36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0/0</w:t>
            </w:r>
          </w:p>
        </w:tc>
        <w:tc>
          <w:tcPr>
            <w:tcW w:w="430" w:type="pct"/>
          </w:tcPr>
          <w:p w:rsidR="007A2822" w:rsidRPr="00995EE9" w:rsidRDefault="00995EE9" w:rsidP="000134C6">
            <w:pPr>
              <w:spacing w:after="0" w:line="36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45" w:type="pct"/>
          </w:tcPr>
          <w:p w:rsidR="007A2822" w:rsidRPr="00995EE9" w:rsidRDefault="007A2822" w:rsidP="006C01A6">
            <w:pPr>
              <w:spacing w:after="0" w:line="360" w:lineRule="auto"/>
              <w:jc w:val="center"/>
              <w:rPr>
                <w:rFonts w:ascii="Times New Roman" w:eastAsia="Times New Roman" w:hAnsi="Times New Roman" w:cs="Times New Roman"/>
                <w:sz w:val="20"/>
                <w:szCs w:val="20"/>
                <w:lang w:eastAsia="ru-RU"/>
              </w:rPr>
            </w:pPr>
          </w:p>
        </w:tc>
        <w:tc>
          <w:tcPr>
            <w:tcW w:w="701" w:type="pct"/>
          </w:tcPr>
          <w:p w:rsidR="007A2822" w:rsidRPr="00995EE9" w:rsidRDefault="007A2822" w:rsidP="001C39E1">
            <w:pPr>
              <w:spacing w:after="0" w:line="360" w:lineRule="auto"/>
              <w:jc w:val="center"/>
              <w:rPr>
                <w:rFonts w:ascii="Times New Roman" w:eastAsia="Times New Roman" w:hAnsi="Times New Roman" w:cs="Times New Roman"/>
                <w:sz w:val="20"/>
                <w:szCs w:val="20"/>
                <w:lang w:eastAsia="ru-RU"/>
              </w:rPr>
            </w:pPr>
          </w:p>
        </w:tc>
        <w:tc>
          <w:tcPr>
            <w:tcW w:w="536" w:type="pct"/>
            <w:shd w:val="clear" w:color="auto" w:fill="D9D9D9" w:themeFill="background1" w:themeFillShade="D9"/>
          </w:tcPr>
          <w:p w:rsidR="007A2822" w:rsidRPr="00995EE9" w:rsidRDefault="007A2822" w:rsidP="00375807">
            <w:pPr>
              <w:spacing w:after="0" w:line="360" w:lineRule="auto"/>
              <w:jc w:val="center"/>
              <w:rPr>
                <w:rFonts w:ascii="Times New Roman" w:eastAsia="Times New Roman" w:hAnsi="Times New Roman" w:cs="Times New Roman"/>
                <w:color w:val="000000" w:themeColor="text1"/>
                <w:sz w:val="20"/>
                <w:szCs w:val="20"/>
                <w:lang w:eastAsia="ru-RU"/>
              </w:rPr>
            </w:pPr>
          </w:p>
        </w:tc>
      </w:tr>
      <w:tr w:rsidR="007A2822" w:rsidRPr="009A4102" w:rsidTr="00D06BD0">
        <w:tc>
          <w:tcPr>
            <w:tcW w:w="1122"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lastRenderedPageBreak/>
              <w:t>Составлено протоколов об АПН</w:t>
            </w:r>
          </w:p>
        </w:tc>
        <w:tc>
          <w:tcPr>
            <w:tcW w:w="430" w:type="pct"/>
          </w:tcPr>
          <w:p w:rsidR="007A2822" w:rsidRPr="00995EE9" w:rsidRDefault="007A2822" w:rsidP="000134C6">
            <w:pPr>
              <w:spacing w:after="0" w:line="240" w:lineRule="auto"/>
              <w:jc w:val="center"/>
              <w:rPr>
                <w:rFonts w:ascii="Times New Roman" w:eastAsia="Times New Roman" w:hAnsi="Times New Roman" w:cs="Times New Roman"/>
                <w:sz w:val="20"/>
                <w:szCs w:val="20"/>
                <w:lang w:eastAsia="ru-RU"/>
              </w:rPr>
            </w:pPr>
            <w:r w:rsidRPr="00995EE9">
              <w:rPr>
                <w:rFonts w:ascii="Times New Roman" w:eastAsia="Times New Roman" w:hAnsi="Times New Roman" w:cs="Times New Roman"/>
                <w:sz w:val="20"/>
                <w:szCs w:val="20"/>
                <w:lang w:eastAsia="ru-RU"/>
              </w:rPr>
              <w:t>8</w:t>
            </w:r>
          </w:p>
        </w:tc>
        <w:tc>
          <w:tcPr>
            <w:tcW w:w="445" w:type="pct"/>
          </w:tcPr>
          <w:p w:rsidR="007A2822" w:rsidRPr="00995EE9"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0/8</w:t>
            </w:r>
          </w:p>
        </w:tc>
        <w:tc>
          <w:tcPr>
            <w:tcW w:w="445" w:type="pct"/>
          </w:tcPr>
          <w:p w:rsidR="007A2822" w:rsidRPr="00995EE9"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13/21</w:t>
            </w:r>
          </w:p>
        </w:tc>
        <w:tc>
          <w:tcPr>
            <w:tcW w:w="445" w:type="pct"/>
            <w:shd w:val="clear" w:color="auto" w:fill="D9D9D9" w:themeFill="background1" w:themeFillShade="D9"/>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7/28</w:t>
            </w:r>
          </w:p>
        </w:tc>
        <w:tc>
          <w:tcPr>
            <w:tcW w:w="430" w:type="pct"/>
          </w:tcPr>
          <w:p w:rsidR="007A2822" w:rsidRPr="00995EE9" w:rsidRDefault="00995EE9" w:rsidP="00995EE9">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11</w:t>
            </w:r>
          </w:p>
        </w:tc>
        <w:tc>
          <w:tcPr>
            <w:tcW w:w="445" w:type="pct"/>
          </w:tcPr>
          <w:p w:rsidR="007A2822" w:rsidRPr="00995EE9" w:rsidRDefault="007A2822" w:rsidP="006C01A6">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7A2822" w:rsidRPr="00995EE9" w:rsidRDefault="007A2822" w:rsidP="001C39E1">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7A2822" w:rsidRPr="00995EE9" w:rsidRDefault="007A2822"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9A4102" w:rsidTr="00B05148">
        <w:tc>
          <w:tcPr>
            <w:tcW w:w="5000" w:type="pct"/>
            <w:gridSpan w:val="9"/>
          </w:tcPr>
          <w:p w:rsidR="007A2822" w:rsidRPr="00995EE9" w:rsidRDefault="007A2822" w:rsidP="003F700C">
            <w:pPr>
              <w:spacing w:after="0" w:line="240" w:lineRule="auto"/>
              <w:jc w:val="center"/>
              <w:rPr>
                <w:rFonts w:ascii="Times New Roman" w:eastAsia="Times New Roman" w:hAnsi="Times New Roman" w:cs="Times New Roman"/>
                <w:b/>
                <w:i/>
                <w:color w:val="000000"/>
                <w:sz w:val="20"/>
                <w:szCs w:val="20"/>
                <w:lang w:eastAsia="ru-RU"/>
              </w:rPr>
            </w:pPr>
            <w:r w:rsidRPr="00995EE9">
              <w:rPr>
                <w:rFonts w:ascii="Times New Roman" w:eastAsia="Times New Roman" w:hAnsi="Times New Roman" w:cs="Times New Roman"/>
                <w:b/>
                <w:i/>
                <w:color w:val="000000"/>
                <w:sz w:val="20"/>
                <w:szCs w:val="20"/>
                <w:lang w:eastAsia="ru-RU"/>
              </w:rPr>
              <w:t>Внеплановые мероприятия</w:t>
            </w:r>
          </w:p>
        </w:tc>
      </w:tr>
      <w:tr w:rsidR="007A2822" w:rsidRPr="009A4102" w:rsidTr="00D06BD0">
        <w:tc>
          <w:tcPr>
            <w:tcW w:w="1122"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44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4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445"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3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44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701"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536"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7A2822" w:rsidRPr="009A4102" w:rsidTr="00D06BD0">
        <w:tc>
          <w:tcPr>
            <w:tcW w:w="1122" w:type="pct"/>
          </w:tcPr>
          <w:p w:rsidR="007A2822" w:rsidRPr="00995EE9"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Проведено</w:t>
            </w:r>
          </w:p>
        </w:tc>
        <w:tc>
          <w:tcPr>
            <w:tcW w:w="3878" w:type="pct"/>
            <w:gridSpan w:val="8"/>
          </w:tcPr>
          <w:p w:rsidR="007A2822" w:rsidRPr="00995EE9"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не проводились</w:t>
            </w:r>
          </w:p>
        </w:tc>
      </w:tr>
      <w:tr w:rsidR="00995EE9" w:rsidRPr="009A4102" w:rsidTr="00D06BD0">
        <w:tc>
          <w:tcPr>
            <w:tcW w:w="1122"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Выявлено нарушений</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A4102" w:rsidTr="00D06BD0">
        <w:tc>
          <w:tcPr>
            <w:tcW w:w="1122"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Выдано предписаний</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A4102" w:rsidTr="00D06BD0">
        <w:tc>
          <w:tcPr>
            <w:tcW w:w="1122"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Вынесено предупреждений</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r w:rsidR="00995EE9" w:rsidRPr="009A4102" w:rsidTr="00D06BD0">
        <w:tc>
          <w:tcPr>
            <w:tcW w:w="1122" w:type="pct"/>
          </w:tcPr>
          <w:p w:rsidR="00995EE9" w:rsidRPr="00995EE9" w:rsidRDefault="00995EE9" w:rsidP="003F700C">
            <w:pPr>
              <w:spacing w:after="0" w:line="240" w:lineRule="auto"/>
              <w:jc w:val="both"/>
              <w:rPr>
                <w:rFonts w:ascii="Times New Roman" w:eastAsia="Times New Roman" w:hAnsi="Times New Roman" w:cs="Times New Roman"/>
                <w:color w:val="000000"/>
                <w:sz w:val="20"/>
                <w:szCs w:val="20"/>
                <w:lang w:eastAsia="ru-RU"/>
              </w:rPr>
            </w:pPr>
            <w:r w:rsidRPr="00995EE9">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30" w:type="pct"/>
          </w:tcPr>
          <w:p w:rsidR="00995EE9" w:rsidRPr="00995EE9" w:rsidRDefault="00995EE9" w:rsidP="00995EE9">
            <w:pPr>
              <w:spacing w:after="0" w:line="240" w:lineRule="auto"/>
              <w:jc w:val="center"/>
              <w:rPr>
                <w:rFonts w:ascii="Times New Roman" w:eastAsia="Times New Roman" w:hAnsi="Times New Roman" w:cs="Times New Roman"/>
                <w:sz w:val="26"/>
                <w:szCs w:val="20"/>
                <w:lang w:eastAsia="ru-RU"/>
              </w:rPr>
            </w:pPr>
            <w:r w:rsidRPr="00995EE9">
              <w:rPr>
                <w:rFonts w:ascii="Times New Roman" w:eastAsia="Times New Roman" w:hAnsi="Times New Roman" w:cs="Times New Roman"/>
                <w:color w:val="000000"/>
                <w:sz w:val="20"/>
                <w:szCs w:val="20"/>
                <w:lang w:eastAsia="ru-RU"/>
              </w:rPr>
              <w:t>0</w:t>
            </w:r>
          </w:p>
        </w:tc>
        <w:tc>
          <w:tcPr>
            <w:tcW w:w="445"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995EE9" w:rsidRPr="00995EE9" w:rsidRDefault="00995EE9" w:rsidP="003F700C">
            <w:pPr>
              <w:spacing w:after="0" w:line="240" w:lineRule="auto"/>
              <w:jc w:val="center"/>
              <w:rPr>
                <w:rFonts w:ascii="Times New Roman" w:eastAsia="Times New Roman" w:hAnsi="Times New Roman" w:cs="Times New Roman"/>
                <w:color w:val="000000"/>
                <w:sz w:val="20"/>
                <w:szCs w:val="20"/>
                <w:lang w:eastAsia="ru-RU"/>
              </w:rPr>
            </w:pPr>
          </w:p>
        </w:tc>
      </w:tr>
    </w:tbl>
    <w:p w:rsidR="00375807" w:rsidRPr="009A4102" w:rsidRDefault="00375807" w:rsidP="00375807">
      <w:pPr>
        <w:spacing w:after="0" w:line="360" w:lineRule="auto"/>
        <w:ind w:firstLine="708"/>
        <w:jc w:val="both"/>
        <w:rPr>
          <w:rFonts w:ascii="Times New Roman" w:eastAsia="Times New Roman" w:hAnsi="Times New Roman" w:cs="Times New Roman"/>
          <w:color w:val="000000" w:themeColor="text1"/>
          <w:sz w:val="28"/>
          <w:szCs w:val="28"/>
          <w:highlight w:val="yellow"/>
          <w:lang w:eastAsia="ru-RU"/>
        </w:rPr>
      </w:pPr>
    </w:p>
    <w:p w:rsidR="00995EE9" w:rsidRPr="00995EE9" w:rsidRDefault="00995EE9" w:rsidP="00995EE9">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95EE9">
        <w:rPr>
          <w:rFonts w:ascii="Times New Roman" w:eastAsia="Times New Roman" w:hAnsi="Times New Roman" w:cs="Times New Roman"/>
          <w:color w:val="000000" w:themeColor="text1"/>
          <w:sz w:val="28"/>
          <w:szCs w:val="28"/>
          <w:lang w:eastAsia="ru-RU"/>
        </w:rPr>
        <w:t xml:space="preserve">В 1 квартале 2015 года в отношении ФГУП «Почта России» на поднадзорной Управлению территории проведено плановое систематическое наблюдение за соблюдением контрольных сроков пересылки письменной корреспонденции, в </w:t>
      </w:r>
      <w:proofErr w:type="gramStart"/>
      <w:r w:rsidRPr="00995EE9">
        <w:rPr>
          <w:rFonts w:ascii="Times New Roman" w:eastAsia="Times New Roman" w:hAnsi="Times New Roman" w:cs="Times New Roman"/>
          <w:color w:val="000000" w:themeColor="text1"/>
          <w:sz w:val="28"/>
          <w:szCs w:val="28"/>
          <w:lang w:eastAsia="ru-RU"/>
        </w:rPr>
        <w:t>ходе</w:t>
      </w:r>
      <w:proofErr w:type="gramEnd"/>
      <w:r w:rsidRPr="00995EE9">
        <w:rPr>
          <w:rFonts w:ascii="Times New Roman" w:eastAsia="Times New Roman" w:hAnsi="Times New Roman" w:cs="Times New Roman"/>
          <w:color w:val="000000" w:themeColor="text1"/>
          <w:sz w:val="28"/>
          <w:szCs w:val="28"/>
          <w:lang w:eastAsia="ru-RU"/>
        </w:rPr>
        <w:t xml:space="preserve"> которого  выявлены:</w:t>
      </w:r>
    </w:p>
    <w:p w:rsidR="00995EE9" w:rsidRPr="00995EE9" w:rsidRDefault="00995EE9" w:rsidP="00995EE9">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95EE9">
        <w:rPr>
          <w:rFonts w:ascii="Times New Roman" w:eastAsia="Times New Roman" w:hAnsi="Times New Roman" w:cs="Times New Roman"/>
          <w:color w:val="000000" w:themeColor="text1"/>
          <w:sz w:val="28"/>
          <w:szCs w:val="28"/>
          <w:lang w:eastAsia="ru-RU"/>
        </w:rPr>
        <w:t xml:space="preserve">-  нарушения правил оказания услуг связи. </w:t>
      </w:r>
    </w:p>
    <w:p w:rsidR="00995EE9" w:rsidRPr="00995EE9" w:rsidRDefault="00995EE9" w:rsidP="00995EE9">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95EE9">
        <w:rPr>
          <w:rFonts w:ascii="Times New Roman" w:eastAsia="Times New Roman" w:hAnsi="Times New Roman" w:cs="Times New Roman"/>
          <w:color w:val="000000" w:themeColor="text1"/>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995EE9" w:rsidRPr="00995EE9" w:rsidRDefault="00995EE9" w:rsidP="00995EE9">
      <w:pPr>
        <w:spacing w:after="0" w:line="360" w:lineRule="auto"/>
        <w:jc w:val="both"/>
        <w:rPr>
          <w:rFonts w:ascii="Times New Roman" w:eastAsia="Times New Roman" w:hAnsi="Times New Roman" w:cs="Times New Roman"/>
          <w:color w:val="000000" w:themeColor="text1"/>
          <w:sz w:val="28"/>
          <w:szCs w:val="28"/>
          <w:lang w:eastAsia="ru-RU"/>
        </w:rPr>
      </w:pPr>
      <w:r w:rsidRPr="00995EE9">
        <w:rPr>
          <w:rFonts w:ascii="Times New Roman" w:eastAsia="Times New Roman" w:hAnsi="Times New Roman" w:cs="Times New Roman"/>
          <w:color w:val="000000" w:themeColor="text1"/>
          <w:sz w:val="28"/>
          <w:szCs w:val="28"/>
          <w:lang w:eastAsia="ru-RU"/>
        </w:rPr>
        <w:tab/>
      </w:r>
      <w:r w:rsidRPr="00995EE9">
        <w:rPr>
          <w:rFonts w:ascii="Times New Roman" w:eastAsia="Times New Roman" w:hAnsi="Times New Roman" w:cs="Times New Roman"/>
          <w:color w:val="000000" w:themeColor="text1"/>
          <w:sz w:val="28"/>
          <w:szCs w:val="28"/>
          <w:u w:val="single"/>
          <w:lang w:eastAsia="ru-RU"/>
        </w:rPr>
        <w:t>Волгоградская область:</w:t>
      </w:r>
      <w:r w:rsidRPr="00995EE9">
        <w:rPr>
          <w:rFonts w:ascii="Times New Roman" w:eastAsia="Times New Roman" w:hAnsi="Times New Roman" w:cs="Times New Roman"/>
          <w:color w:val="000000" w:themeColor="text1"/>
          <w:sz w:val="28"/>
          <w:szCs w:val="28"/>
          <w:lang w:eastAsia="ru-RU"/>
        </w:rPr>
        <w:t xml:space="preserve"> письменная корреспонденция межобластного потока замедлена на этапах пересылки в г. Волгоград и из г. Волгограда. Из 789 учтенных писем,  в контрольный срок поступило 445 писем  или 56,40%.</w:t>
      </w:r>
    </w:p>
    <w:p w:rsidR="00995EE9" w:rsidRPr="00995EE9" w:rsidRDefault="00995EE9" w:rsidP="00995EE9">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95EE9">
        <w:rPr>
          <w:rFonts w:ascii="Times New Roman" w:eastAsia="Times New Roman" w:hAnsi="Times New Roman" w:cs="Times New Roman"/>
          <w:color w:val="000000" w:themeColor="text1"/>
          <w:sz w:val="28"/>
          <w:szCs w:val="28"/>
          <w:lang w:eastAsia="ru-RU"/>
        </w:rPr>
        <w:t>Письменная корреспонденция внутриобластного потока: всего учтено 549 пис</w:t>
      </w:r>
      <w:r w:rsidR="003334AF">
        <w:rPr>
          <w:rFonts w:ascii="Times New Roman" w:eastAsia="Times New Roman" w:hAnsi="Times New Roman" w:cs="Times New Roman"/>
          <w:color w:val="000000" w:themeColor="text1"/>
          <w:sz w:val="28"/>
          <w:szCs w:val="28"/>
          <w:lang w:eastAsia="ru-RU"/>
        </w:rPr>
        <w:t>ем</w:t>
      </w:r>
      <w:r w:rsidRPr="00995EE9">
        <w:rPr>
          <w:rFonts w:ascii="Times New Roman" w:eastAsia="Times New Roman" w:hAnsi="Times New Roman" w:cs="Times New Roman"/>
          <w:color w:val="000000" w:themeColor="text1"/>
          <w:sz w:val="28"/>
          <w:szCs w:val="28"/>
          <w:lang w:eastAsia="ru-RU"/>
        </w:rPr>
        <w:t xml:space="preserve">, в контрольные сроки прошло 525 писем. Процент письменной корреспонденции прошедшей в контрольные сроки – 95,63%. </w:t>
      </w:r>
    </w:p>
    <w:p w:rsidR="00995EE9" w:rsidRPr="00995EE9" w:rsidRDefault="00995EE9" w:rsidP="00995EE9">
      <w:pPr>
        <w:spacing w:after="0" w:line="360" w:lineRule="auto"/>
        <w:jc w:val="both"/>
        <w:rPr>
          <w:rFonts w:ascii="Times New Roman" w:eastAsia="Times New Roman" w:hAnsi="Times New Roman" w:cs="Times New Roman"/>
          <w:color w:val="000000" w:themeColor="text1"/>
          <w:sz w:val="28"/>
          <w:szCs w:val="28"/>
          <w:lang w:eastAsia="ru-RU"/>
        </w:rPr>
      </w:pPr>
      <w:r w:rsidRPr="00995EE9">
        <w:rPr>
          <w:rFonts w:ascii="Times New Roman" w:eastAsia="Times New Roman" w:hAnsi="Times New Roman" w:cs="Times New Roman"/>
          <w:color w:val="000000" w:themeColor="text1"/>
          <w:sz w:val="28"/>
          <w:szCs w:val="28"/>
          <w:lang w:eastAsia="ru-RU"/>
        </w:rPr>
        <w:tab/>
        <w:t xml:space="preserve">Выявлено 11 нарушений норматива частоты сбора корреспонденции из почтовых ящиков, принадлежащих УФПС Волгоградской области. </w:t>
      </w:r>
    </w:p>
    <w:p w:rsidR="00995EE9" w:rsidRPr="00995EE9" w:rsidRDefault="00995EE9" w:rsidP="00995EE9">
      <w:pPr>
        <w:spacing w:after="0" w:line="360" w:lineRule="auto"/>
        <w:jc w:val="both"/>
        <w:rPr>
          <w:rFonts w:ascii="Times New Roman" w:eastAsia="Times New Roman" w:hAnsi="Times New Roman" w:cs="Times New Roman"/>
          <w:color w:val="000000" w:themeColor="text1"/>
          <w:sz w:val="26"/>
          <w:szCs w:val="26"/>
          <w:lang w:eastAsia="ru-RU"/>
        </w:rPr>
      </w:pPr>
    </w:p>
    <w:p w:rsidR="00995EE9" w:rsidRPr="00F13482" w:rsidRDefault="00995EE9" w:rsidP="00995EE9">
      <w:pPr>
        <w:spacing w:after="0" w:line="360" w:lineRule="auto"/>
        <w:jc w:val="center"/>
        <w:rPr>
          <w:rFonts w:ascii="Times New Roman" w:eastAsia="Times New Roman" w:hAnsi="Times New Roman" w:cs="Times New Roman"/>
          <w:sz w:val="28"/>
          <w:szCs w:val="28"/>
          <w:lang w:eastAsia="ru-RU"/>
        </w:rPr>
      </w:pPr>
      <w:r w:rsidRPr="00F13482">
        <w:rPr>
          <w:rFonts w:ascii="Times New Roman" w:eastAsia="Times New Roman" w:hAnsi="Times New Roman" w:cs="Times New Roman"/>
          <w:noProof/>
          <w:sz w:val="28"/>
          <w:szCs w:val="28"/>
          <w:lang w:eastAsia="ru-RU"/>
        </w:rPr>
        <w:lastRenderedPageBreak/>
        <w:drawing>
          <wp:inline distT="0" distB="0" distL="0" distR="0" wp14:anchorId="42540ED4" wp14:editId="2DC9AA84">
            <wp:extent cx="5829300" cy="3076575"/>
            <wp:effectExtent l="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95EE9" w:rsidRPr="00995EE9" w:rsidRDefault="00995EE9" w:rsidP="00995EE9">
      <w:pPr>
        <w:spacing w:after="0" w:line="360" w:lineRule="auto"/>
        <w:ind w:firstLine="709"/>
        <w:jc w:val="both"/>
        <w:rPr>
          <w:rFonts w:ascii="Times New Roman" w:eastAsia="Times New Roman" w:hAnsi="Times New Roman" w:cs="Times New Roman"/>
          <w:color w:val="000000" w:themeColor="text1"/>
          <w:sz w:val="28"/>
          <w:szCs w:val="28"/>
          <w:u w:val="single"/>
          <w:lang w:eastAsia="ru-RU"/>
        </w:rPr>
      </w:pPr>
      <w:r w:rsidRPr="00995EE9">
        <w:rPr>
          <w:rFonts w:ascii="Times New Roman" w:eastAsia="Times New Roman" w:hAnsi="Times New Roman" w:cs="Times New Roman"/>
          <w:color w:val="000000" w:themeColor="text1"/>
          <w:sz w:val="28"/>
          <w:szCs w:val="28"/>
          <w:u w:val="single"/>
          <w:lang w:eastAsia="ru-RU"/>
        </w:rPr>
        <w:t>Республика Калмыкия:</w:t>
      </w:r>
    </w:p>
    <w:p w:rsidR="00995EE9" w:rsidRPr="00995EE9" w:rsidRDefault="00995EE9" w:rsidP="00995E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95EE9">
        <w:rPr>
          <w:rFonts w:ascii="Times New Roman" w:eastAsia="Times New Roman" w:hAnsi="Times New Roman" w:cs="Times New Roman"/>
          <w:color w:val="000000" w:themeColor="text1"/>
          <w:sz w:val="28"/>
          <w:szCs w:val="28"/>
          <w:lang w:eastAsia="ru-RU"/>
        </w:rPr>
        <w:t>Письменная корреспонденция межобластного потока. Из 714   учтенных писем в контрольные сроки прошло 687 писем или 96,22 %.</w:t>
      </w:r>
    </w:p>
    <w:p w:rsidR="00995EE9" w:rsidRPr="00995EE9" w:rsidRDefault="00995EE9" w:rsidP="00995E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95EE9">
        <w:rPr>
          <w:rFonts w:ascii="Times New Roman" w:eastAsia="Times New Roman" w:hAnsi="Times New Roman" w:cs="Times New Roman"/>
          <w:color w:val="000000" w:themeColor="text1"/>
          <w:sz w:val="28"/>
          <w:szCs w:val="28"/>
          <w:lang w:eastAsia="ru-RU"/>
        </w:rPr>
        <w:t xml:space="preserve">Нарушений нормативов  частоты сбора корреспонденции из </w:t>
      </w:r>
      <w:proofErr w:type="gramStart"/>
      <w:r w:rsidRPr="00995EE9">
        <w:rPr>
          <w:rFonts w:ascii="Times New Roman" w:eastAsia="Times New Roman" w:hAnsi="Times New Roman" w:cs="Times New Roman"/>
          <w:color w:val="000000" w:themeColor="text1"/>
          <w:sz w:val="28"/>
          <w:szCs w:val="28"/>
          <w:lang w:eastAsia="ru-RU"/>
        </w:rPr>
        <w:t>почтовых ящиков, принадлежащих УФПС Республики Калмыкия не выявлено</w:t>
      </w:r>
      <w:proofErr w:type="gramEnd"/>
      <w:r w:rsidRPr="00995EE9">
        <w:rPr>
          <w:rFonts w:ascii="Times New Roman" w:eastAsia="Times New Roman" w:hAnsi="Times New Roman" w:cs="Times New Roman"/>
          <w:color w:val="000000" w:themeColor="text1"/>
          <w:sz w:val="28"/>
          <w:szCs w:val="28"/>
          <w:lang w:eastAsia="ru-RU"/>
        </w:rPr>
        <w:t xml:space="preserve">. </w:t>
      </w:r>
    </w:p>
    <w:p w:rsidR="00995EE9" w:rsidRPr="00995EE9" w:rsidRDefault="00995EE9" w:rsidP="00995EE9">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95EE9">
        <w:rPr>
          <w:rFonts w:ascii="Times New Roman" w:eastAsia="Times New Roman" w:hAnsi="Times New Roman" w:cs="Times New Roman"/>
          <w:color w:val="000000" w:themeColor="text1"/>
          <w:sz w:val="28"/>
          <w:szCs w:val="28"/>
          <w:lang w:eastAsia="ru-RU"/>
        </w:rPr>
        <w:t>Письменная корреспонденция внутриобластного потока: всего учтено 190 писем, в контрольные сроки прошло 188 писем. Процент письменной корреспонденции прошедшей в контрольные сроки – 98,55%. Нарушений не выявлено.</w:t>
      </w:r>
    </w:p>
    <w:p w:rsidR="00995EE9" w:rsidRPr="00F13482" w:rsidRDefault="00995EE9" w:rsidP="00995EE9">
      <w:pPr>
        <w:spacing w:after="0" w:line="360" w:lineRule="auto"/>
        <w:jc w:val="center"/>
        <w:rPr>
          <w:rFonts w:ascii="Times New Roman" w:eastAsia="Times New Roman" w:hAnsi="Times New Roman" w:cs="Times New Roman"/>
          <w:sz w:val="28"/>
          <w:szCs w:val="28"/>
          <w:lang w:eastAsia="ru-RU"/>
        </w:rPr>
      </w:pPr>
      <w:r w:rsidRPr="00F13482">
        <w:rPr>
          <w:rFonts w:ascii="Times New Roman" w:eastAsia="Times New Roman" w:hAnsi="Times New Roman" w:cs="Times New Roman"/>
          <w:noProof/>
          <w:sz w:val="28"/>
          <w:szCs w:val="28"/>
          <w:lang w:eastAsia="ru-RU"/>
        </w:rPr>
        <w:lastRenderedPageBreak/>
        <w:drawing>
          <wp:inline distT="0" distB="0" distL="0" distR="0" wp14:anchorId="2C9F5914" wp14:editId="782926E9">
            <wp:extent cx="5940425" cy="3378441"/>
            <wp:effectExtent l="0" t="0" r="0" b="0"/>
            <wp:docPr id="8"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95EE9" w:rsidRPr="00995EE9" w:rsidRDefault="00995EE9" w:rsidP="00995EE9">
      <w:pPr>
        <w:spacing w:after="0" w:line="360" w:lineRule="auto"/>
        <w:ind w:firstLine="709"/>
        <w:jc w:val="both"/>
        <w:rPr>
          <w:rFonts w:ascii="Times New Roman" w:eastAsia="Times New Roman" w:hAnsi="Times New Roman" w:cs="Times New Roman"/>
          <w:i/>
          <w:sz w:val="28"/>
          <w:szCs w:val="28"/>
          <w:u w:val="single"/>
          <w:lang w:eastAsia="ru-RU"/>
        </w:rPr>
      </w:pPr>
    </w:p>
    <w:p w:rsidR="00375807" w:rsidRPr="00995EE9" w:rsidRDefault="00375807" w:rsidP="00375807">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p>
    <w:p w:rsidR="00F13482" w:rsidRPr="00995EE9" w:rsidRDefault="00F13482" w:rsidP="00F13482">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995EE9">
        <w:rPr>
          <w:rFonts w:ascii="Times New Roman" w:eastAsia="Times New Roman" w:hAnsi="Times New Roman" w:cs="Times New Roman"/>
          <w:i/>
          <w:color w:val="000000" w:themeColor="text1"/>
          <w:sz w:val="28"/>
          <w:szCs w:val="28"/>
          <w:u w:val="single"/>
          <w:lang w:eastAsia="ru-RU"/>
        </w:rPr>
        <w:t xml:space="preserve">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995EE9">
        <w:rPr>
          <w:rFonts w:ascii="Times New Roman" w:eastAsia="Times New Roman" w:hAnsi="Times New Roman" w:cs="Times New Roman"/>
          <w:i/>
          <w:color w:val="000000" w:themeColor="text1"/>
          <w:sz w:val="28"/>
          <w:szCs w:val="28"/>
          <w:u w:val="single"/>
          <w:lang w:eastAsia="ru-RU"/>
        </w:rPr>
        <w:t>Федерации</w:t>
      </w:r>
      <w:proofErr w:type="gramEnd"/>
      <w:r w:rsidRPr="00995EE9">
        <w:rPr>
          <w:rFonts w:ascii="Times New Roman" w:eastAsia="Times New Roman" w:hAnsi="Times New Roman" w:cs="Times New Roman"/>
          <w:i/>
          <w:color w:val="000000" w:themeColor="text1"/>
          <w:sz w:val="28"/>
          <w:szCs w:val="28"/>
          <w:u w:val="single"/>
          <w:lang w:eastAsia="ru-RU"/>
        </w:rPr>
        <w:t xml:space="preserve">  а также организации ими внутреннего контроля</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873"/>
        <w:gridCol w:w="904"/>
        <w:gridCol w:w="904"/>
        <w:gridCol w:w="1140"/>
        <w:gridCol w:w="873"/>
        <w:gridCol w:w="949"/>
        <w:gridCol w:w="949"/>
        <w:gridCol w:w="1142"/>
      </w:tblGrid>
      <w:tr w:rsidR="009C0CD8" w:rsidRPr="00995EE9" w:rsidTr="00FD6FAA">
        <w:tc>
          <w:tcPr>
            <w:tcW w:w="5000" w:type="pct"/>
            <w:gridSpan w:val="9"/>
          </w:tcPr>
          <w:p w:rsidR="00F13482" w:rsidRPr="00995EE9"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995EE9">
              <w:rPr>
                <w:rFonts w:ascii="Times New Roman" w:eastAsia="Times New Roman" w:hAnsi="Times New Roman" w:cs="Times New Roman"/>
                <w:b/>
                <w:i/>
                <w:color w:val="000000" w:themeColor="text1"/>
                <w:sz w:val="20"/>
                <w:szCs w:val="20"/>
                <w:lang w:eastAsia="ru-RU"/>
              </w:rPr>
              <w:t>Плановые мероприятия</w:t>
            </w:r>
          </w:p>
        </w:tc>
      </w:tr>
      <w:tr w:rsidR="007A2822" w:rsidRPr="00995EE9" w:rsidTr="007A2822">
        <w:tc>
          <w:tcPr>
            <w:tcW w:w="1099" w:type="pct"/>
          </w:tcPr>
          <w:p w:rsidR="007A2822" w:rsidRPr="00995EE9"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456"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56"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575"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4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479"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479"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57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7A2822" w:rsidRPr="00995EE9" w:rsidTr="007A2822">
        <w:tc>
          <w:tcPr>
            <w:tcW w:w="1099" w:type="pct"/>
          </w:tcPr>
          <w:p w:rsidR="007A2822" w:rsidRPr="00995EE9"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Запланировано</w:t>
            </w:r>
          </w:p>
        </w:tc>
        <w:tc>
          <w:tcPr>
            <w:tcW w:w="440"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1/1</w:t>
            </w:r>
          </w:p>
        </w:tc>
        <w:tc>
          <w:tcPr>
            <w:tcW w:w="440" w:type="pct"/>
          </w:tcPr>
          <w:p w:rsidR="007A2822" w:rsidRPr="00995EE9" w:rsidRDefault="00995EE9"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79" w:type="pct"/>
          </w:tcPr>
          <w:p w:rsidR="007A2822" w:rsidRPr="00995EE9" w:rsidRDefault="007A2822" w:rsidP="00FD6FAA">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7A2822" w:rsidRPr="00995EE9" w:rsidRDefault="007A2822"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75" w:type="pct"/>
          </w:tcPr>
          <w:p w:rsidR="007A2822" w:rsidRPr="00995EE9" w:rsidRDefault="007A2822"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995EE9" w:rsidTr="007A2822">
        <w:tc>
          <w:tcPr>
            <w:tcW w:w="1099" w:type="pct"/>
          </w:tcPr>
          <w:p w:rsidR="007A2822" w:rsidRPr="00995EE9"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Проведено</w:t>
            </w:r>
          </w:p>
        </w:tc>
        <w:tc>
          <w:tcPr>
            <w:tcW w:w="440"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1/1</w:t>
            </w:r>
          </w:p>
        </w:tc>
        <w:tc>
          <w:tcPr>
            <w:tcW w:w="440" w:type="pct"/>
          </w:tcPr>
          <w:p w:rsidR="007A2822" w:rsidRPr="00995EE9" w:rsidRDefault="00995EE9"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79" w:type="pct"/>
          </w:tcPr>
          <w:p w:rsidR="007A2822" w:rsidRPr="00995EE9" w:rsidRDefault="007A2822" w:rsidP="00FD6FAA">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7A2822" w:rsidRPr="00995EE9" w:rsidRDefault="007A2822"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75" w:type="pct"/>
          </w:tcPr>
          <w:p w:rsidR="007A2822" w:rsidRPr="00995EE9" w:rsidRDefault="007A2822"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995EE9" w:rsidTr="007A2822">
        <w:tc>
          <w:tcPr>
            <w:tcW w:w="1099" w:type="pct"/>
          </w:tcPr>
          <w:p w:rsidR="007A2822" w:rsidRPr="00995EE9"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3/3</w:t>
            </w:r>
          </w:p>
        </w:tc>
        <w:tc>
          <w:tcPr>
            <w:tcW w:w="440" w:type="pct"/>
          </w:tcPr>
          <w:p w:rsidR="007A2822" w:rsidRPr="00995EE9" w:rsidRDefault="00995EE9"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79" w:type="pct"/>
          </w:tcPr>
          <w:p w:rsidR="007A2822" w:rsidRPr="00995EE9" w:rsidRDefault="007A2822" w:rsidP="00FD6FAA">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7A2822" w:rsidRPr="00995EE9" w:rsidRDefault="007A2822"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75" w:type="pct"/>
          </w:tcPr>
          <w:p w:rsidR="007A2822" w:rsidRPr="00995EE9" w:rsidRDefault="007A2822"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995EE9" w:rsidTr="007A2822">
        <w:tc>
          <w:tcPr>
            <w:tcW w:w="1099" w:type="pct"/>
          </w:tcPr>
          <w:p w:rsidR="007A2822" w:rsidRPr="00995EE9"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1/1</w:t>
            </w:r>
          </w:p>
        </w:tc>
        <w:tc>
          <w:tcPr>
            <w:tcW w:w="440" w:type="pct"/>
          </w:tcPr>
          <w:p w:rsidR="007A2822" w:rsidRPr="00995EE9" w:rsidRDefault="00995EE9"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79" w:type="pct"/>
          </w:tcPr>
          <w:p w:rsidR="007A2822" w:rsidRPr="00995EE9" w:rsidRDefault="007A2822" w:rsidP="00FD6FAA">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7A2822" w:rsidRPr="00995EE9" w:rsidRDefault="007A2822"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75" w:type="pct"/>
          </w:tcPr>
          <w:p w:rsidR="007A2822" w:rsidRPr="00995EE9" w:rsidRDefault="007A2822"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995EE9" w:rsidTr="007A2822">
        <w:tc>
          <w:tcPr>
            <w:tcW w:w="1099" w:type="pct"/>
          </w:tcPr>
          <w:p w:rsidR="007A2822" w:rsidRPr="00995EE9"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40" w:type="pct"/>
          </w:tcPr>
          <w:p w:rsidR="007A2822" w:rsidRPr="00995EE9" w:rsidRDefault="00995EE9"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79" w:type="pct"/>
          </w:tcPr>
          <w:p w:rsidR="007A2822" w:rsidRPr="00995EE9" w:rsidRDefault="007A2822" w:rsidP="00FD6FAA">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7A2822" w:rsidRPr="00995EE9" w:rsidRDefault="007A2822"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75" w:type="pct"/>
          </w:tcPr>
          <w:p w:rsidR="007A2822" w:rsidRPr="00995EE9" w:rsidRDefault="007A2822"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995EE9" w:rsidTr="00FD6FAA">
        <w:trPr>
          <w:trHeight w:val="402"/>
        </w:trPr>
        <w:tc>
          <w:tcPr>
            <w:tcW w:w="5000" w:type="pct"/>
            <w:gridSpan w:val="9"/>
          </w:tcPr>
          <w:p w:rsidR="007A2822" w:rsidRPr="00995EE9" w:rsidRDefault="007A282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995EE9">
              <w:rPr>
                <w:rFonts w:ascii="Times New Roman" w:eastAsia="Times New Roman" w:hAnsi="Times New Roman" w:cs="Times New Roman"/>
                <w:b/>
                <w:i/>
                <w:color w:val="000000" w:themeColor="text1"/>
                <w:sz w:val="20"/>
                <w:szCs w:val="20"/>
                <w:lang w:eastAsia="ru-RU"/>
              </w:rPr>
              <w:t>Внеплановые мероприятия</w:t>
            </w:r>
          </w:p>
        </w:tc>
      </w:tr>
      <w:tr w:rsidR="007A2822" w:rsidRPr="00995EE9" w:rsidTr="007A2822">
        <w:tc>
          <w:tcPr>
            <w:tcW w:w="1099" w:type="pct"/>
          </w:tcPr>
          <w:p w:rsidR="007A2822" w:rsidRPr="00995EE9"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456"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56"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575"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40"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479"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479"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57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7A2822" w:rsidRPr="00995EE9" w:rsidTr="007A2822">
        <w:tc>
          <w:tcPr>
            <w:tcW w:w="1099" w:type="pct"/>
          </w:tcPr>
          <w:p w:rsidR="007A2822" w:rsidRPr="00995EE9"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Проведено</w:t>
            </w:r>
          </w:p>
        </w:tc>
        <w:tc>
          <w:tcPr>
            <w:tcW w:w="440"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2</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0/2</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0/2</w:t>
            </w:r>
          </w:p>
        </w:tc>
        <w:tc>
          <w:tcPr>
            <w:tcW w:w="575" w:type="pct"/>
            <w:shd w:val="clear" w:color="auto" w:fill="D9D9D9" w:themeFill="background1" w:themeFillShade="D9"/>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0/2</w:t>
            </w:r>
          </w:p>
        </w:tc>
        <w:tc>
          <w:tcPr>
            <w:tcW w:w="440" w:type="pct"/>
          </w:tcPr>
          <w:p w:rsidR="007A2822" w:rsidRPr="00995EE9" w:rsidRDefault="00995EE9"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1</w:t>
            </w:r>
          </w:p>
        </w:tc>
        <w:tc>
          <w:tcPr>
            <w:tcW w:w="479" w:type="pct"/>
          </w:tcPr>
          <w:p w:rsidR="007A2822" w:rsidRPr="00995EE9" w:rsidRDefault="007A2822" w:rsidP="00FD6FAA">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7A2822" w:rsidRPr="00995EE9" w:rsidRDefault="007A2822"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75" w:type="pct"/>
          </w:tcPr>
          <w:p w:rsidR="007A2822" w:rsidRPr="00995EE9" w:rsidRDefault="007A2822"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995EE9" w:rsidTr="007A2822">
        <w:tc>
          <w:tcPr>
            <w:tcW w:w="1099" w:type="pct"/>
          </w:tcPr>
          <w:p w:rsidR="007A2822" w:rsidRPr="00995EE9"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40" w:type="pct"/>
          </w:tcPr>
          <w:p w:rsidR="007A2822" w:rsidRPr="00995EE9" w:rsidRDefault="00995EE9"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79" w:type="pct"/>
          </w:tcPr>
          <w:p w:rsidR="007A2822" w:rsidRPr="00995EE9" w:rsidRDefault="007A2822" w:rsidP="00FD6FAA">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7A2822" w:rsidRPr="00995EE9" w:rsidRDefault="007A2822"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75" w:type="pct"/>
          </w:tcPr>
          <w:p w:rsidR="007A2822" w:rsidRPr="00995EE9" w:rsidRDefault="007A2822"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995EE9" w:rsidTr="007A2822">
        <w:tc>
          <w:tcPr>
            <w:tcW w:w="1099" w:type="pct"/>
          </w:tcPr>
          <w:p w:rsidR="007A2822" w:rsidRPr="00995EE9"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40" w:type="pct"/>
          </w:tcPr>
          <w:p w:rsidR="007A2822" w:rsidRPr="00995EE9" w:rsidRDefault="00995EE9"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79" w:type="pct"/>
          </w:tcPr>
          <w:p w:rsidR="007A2822" w:rsidRPr="00995EE9" w:rsidRDefault="007A2822" w:rsidP="00FD6FAA">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7A2822" w:rsidRPr="00995EE9" w:rsidRDefault="007A2822"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75" w:type="pct"/>
          </w:tcPr>
          <w:p w:rsidR="007A2822" w:rsidRPr="00995EE9" w:rsidRDefault="007A2822"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995EE9" w:rsidTr="007A2822">
        <w:tc>
          <w:tcPr>
            <w:tcW w:w="1099" w:type="pct"/>
          </w:tcPr>
          <w:p w:rsidR="007A2822" w:rsidRPr="00995EE9"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56" w:type="pct"/>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7A2822" w:rsidRPr="00995EE9"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40" w:type="pct"/>
          </w:tcPr>
          <w:p w:rsidR="007A2822" w:rsidRPr="00995EE9" w:rsidRDefault="00995EE9" w:rsidP="00FD6FAA">
            <w:pPr>
              <w:spacing w:after="0" w:line="240" w:lineRule="auto"/>
              <w:jc w:val="center"/>
              <w:rPr>
                <w:rFonts w:ascii="Times New Roman" w:eastAsia="Times New Roman" w:hAnsi="Times New Roman" w:cs="Times New Roman"/>
                <w:color w:val="000000" w:themeColor="text1"/>
                <w:sz w:val="20"/>
                <w:szCs w:val="20"/>
                <w:lang w:eastAsia="ru-RU"/>
              </w:rPr>
            </w:pPr>
            <w:r w:rsidRPr="00995EE9">
              <w:rPr>
                <w:rFonts w:ascii="Times New Roman" w:eastAsia="Times New Roman" w:hAnsi="Times New Roman" w:cs="Times New Roman"/>
                <w:color w:val="000000" w:themeColor="text1"/>
                <w:sz w:val="20"/>
                <w:szCs w:val="20"/>
                <w:lang w:eastAsia="ru-RU"/>
              </w:rPr>
              <w:t>0</w:t>
            </w:r>
          </w:p>
        </w:tc>
        <w:tc>
          <w:tcPr>
            <w:tcW w:w="479" w:type="pct"/>
          </w:tcPr>
          <w:p w:rsidR="007A2822" w:rsidRPr="00995EE9" w:rsidRDefault="007A2822" w:rsidP="00FD6FAA">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7A2822" w:rsidRPr="00995EE9" w:rsidRDefault="007A2822"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75" w:type="pct"/>
          </w:tcPr>
          <w:p w:rsidR="007A2822" w:rsidRPr="00995EE9" w:rsidRDefault="007A2822" w:rsidP="00292D8F">
            <w:pPr>
              <w:spacing w:after="0" w:line="240" w:lineRule="auto"/>
              <w:jc w:val="center"/>
              <w:rPr>
                <w:rFonts w:ascii="Times New Roman" w:eastAsia="Times New Roman" w:hAnsi="Times New Roman" w:cs="Times New Roman"/>
                <w:color w:val="000000" w:themeColor="text1"/>
                <w:sz w:val="20"/>
                <w:szCs w:val="20"/>
                <w:lang w:eastAsia="ru-RU"/>
              </w:rPr>
            </w:pPr>
          </w:p>
        </w:tc>
      </w:tr>
    </w:tbl>
    <w:p w:rsidR="00F13482" w:rsidRPr="00995EE9"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DC1CC1" w:rsidRPr="00995EE9" w:rsidRDefault="00DC1CC1" w:rsidP="003F700C">
      <w:pPr>
        <w:spacing w:after="0" w:line="360" w:lineRule="auto"/>
        <w:ind w:firstLine="709"/>
        <w:jc w:val="both"/>
        <w:rPr>
          <w:rFonts w:ascii="Times New Roman" w:hAnsi="Times New Roman" w:cs="Times New Roman"/>
          <w:i/>
          <w:sz w:val="28"/>
          <w:szCs w:val="28"/>
          <w:u w:val="single"/>
        </w:rPr>
      </w:pPr>
      <w:r w:rsidRPr="00995EE9">
        <w:rPr>
          <w:rFonts w:ascii="Times New Roman" w:hAnsi="Times New Roman" w:cs="Times New Roman"/>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995EE9">
        <w:rPr>
          <w:rFonts w:ascii="Times New Roman" w:hAnsi="Times New Roman" w:cs="Times New Roman"/>
          <w:i/>
          <w:sz w:val="28"/>
          <w:szCs w:val="28"/>
          <w:u w:val="single"/>
        </w:rPr>
        <w:t>ств гр</w:t>
      </w:r>
      <w:proofErr w:type="gramEnd"/>
      <w:r w:rsidRPr="00995EE9">
        <w:rPr>
          <w:rFonts w:ascii="Times New Roman" w:hAnsi="Times New Roman" w:cs="Times New Roman"/>
          <w:i/>
          <w:sz w:val="28"/>
          <w:szCs w:val="28"/>
          <w:u w:val="single"/>
        </w:rPr>
        <w:t>ажданского назначения</w:t>
      </w:r>
    </w:p>
    <w:p w:rsidR="00DC1CC1" w:rsidRPr="00995EE9" w:rsidRDefault="00DC1CC1" w:rsidP="009C0CD8">
      <w:pPr>
        <w:spacing w:after="0" w:line="360" w:lineRule="auto"/>
        <w:ind w:firstLine="709"/>
        <w:jc w:val="both"/>
        <w:rPr>
          <w:rFonts w:ascii="Times New Roman" w:hAnsi="Times New Roman" w:cs="Times New Roman"/>
          <w:sz w:val="28"/>
          <w:szCs w:val="28"/>
        </w:rPr>
      </w:pPr>
      <w:r w:rsidRPr="00995EE9">
        <w:rPr>
          <w:rFonts w:ascii="Times New Roman" w:hAnsi="Times New Roman" w:cs="Times New Roman"/>
          <w:sz w:val="28"/>
          <w:szCs w:val="28"/>
        </w:rPr>
        <w:t>В отношении операторов связи и владельцев производственно-технологических сетей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951"/>
        <w:gridCol w:w="1024"/>
        <w:gridCol w:w="949"/>
        <w:gridCol w:w="983"/>
        <w:gridCol w:w="935"/>
        <w:gridCol w:w="1024"/>
        <w:gridCol w:w="937"/>
        <w:gridCol w:w="967"/>
      </w:tblGrid>
      <w:tr w:rsidR="00DC1CC1" w:rsidRPr="00995EE9" w:rsidTr="008736D4">
        <w:tc>
          <w:tcPr>
            <w:tcW w:w="5000" w:type="pct"/>
            <w:gridSpan w:val="9"/>
          </w:tcPr>
          <w:p w:rsidR="00DC1CC1" w:rsidRPr="00995EE9" w:rsidRDefault="00DC1CC1" w:rsidP="009C0CD8">
            <w:pPr>
              <w:spacing w:after="0" w:line="240" w:lineRule="auto"/>
              <w:jc w:val="center"/>
              <w:rPr>
                <w:rFonts w:ascii="Times New Roman" w:hAnsi="Times New Roman" w:cs="Times New Roman"/>
                <w:b/>
                <w:color w:val="000000"/>
                <w:sz w:val="18"/>
                <w:szCs w:val="18"/>
              </w:rPr>
            </w:pPr>
            <w:r w:rsidRPr="00995EE9">
              <w:rPr>
                <w:rFonts w:ascii="Times New Roman" w:hAnsi="Times New Roman" w:cs="Times New Roman"/>
                <w:b/>
                <w:color w:val="000000"/>
                <w:sz w:val="18"/>
                <w:szCs w:val="18"/>
              </w:rPr>
              <w:t>Плановые мероприятия</w:t>
            </w:r>
          </w:p>
        </w:tc>
      </w:tr>
      <w:tr w:rsidR="007A2822" w:rsidRPr="00995EE9" w:rsidTr="008736D4">
        <w:tc>
          <w:tcPr>
            <w:tcW w:w="1168" w:type="pct"/>
          </w:tcPr>
          <w:p w:rsidR="007A2822" w:rsidRPr="00995EE9" w:rsidRDefault="007A2822" w:rsidP="009C0CD8">
            <w:pPr>
              <w:spacing w:after="0" w:line="240" w:lineRule="auto"/>
              <w:rPr>
                <w:rFonts w:ascii="Times New Roman" w:hAnsi="Times New Roman" w:cs="Times New Roman"/>
                <w:color w:val="000000"/>
                <w:sz w:val="18"/>
                <w:szCs w:val="18"/>
              </w:rPr>
            </w:pPr>
          </w:p>
        </w:tc>
        <w:tc>
          <w:tcPr>
            <w:tcW w:w="469"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50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68"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61"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50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462"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477"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7A2822" w:rsidRPr="00995EE9" w:rsidTr="008736D4">
        <w:tc>
          <w:tcPr>
            <w:tcW w:w="1168" w:type="pct"/>
          </w:tcPr>
          <w:p w:rsidR="007A2822" w:rsidRPr="00995EE9" w:rsidRDefault="007A2822" w:rsidP="009C0CD8">
            <w:pPr>
              <w:spacing w:after="0" w:line="240" w:lineRule="auto"/>
              <w:rPr>
                <w:rFonts w:ascii="Times New Roman" w:hAnsi="Times New Roman" w:cs="Times New Roman"/>
                <w:color w:val="000000"/>
                <w:sz w:val="18"/>
                <w:szCs w:val="18"/>
              </w:rPr>
            </w:pPr>
            <w:r w:rsidRPr="00995EE9">
              <w:rPr>
                <w:rFonts w:ascii="Times New Roman" w:hAnsi="Times New Roman" w:cs="Times New Roman"/>
                <w:color w:val="000000"/>
                <w:sz w:val="18"/>
                <w:szCs w:val="18"/>
              </w:rPr>
              <w:t>Запланировано</w:t>
            </w:r>
          </w:p>
        </w:tc>
        <w:tc>
          <w:tcPr>
            <w:tcW w:w="469" w:type="pct"/>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4</w:t>
            </w:r>
          </w:p>
        </w:tc>
        <w:tc>
          <w:tcPr>
            <w:tcW w:w="505" w:type="pct"/>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8/12</w:t>
            </w:r>
          </w:p>
        </w:tc>
        <w:tc>
          <w:tcPr>
            <w:tcW w:w="468" w:type="pct"/>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6/18</w:t>
            </w:r>
          </w:p>
        </w:tc>
        <w:tc>
          <w:tcPr>
            <w:tcW w:w="485"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13/31</w:t>
            </w:r>
          </w:p>
        </w:tc>
        <w:tc>
          <w:tcPr>
            <w:tcW w:w="461" w:type="pct"/>
          </w:tcPr>
          <w:p w:rsidR="007A2822" w:rsidRPr="00995EE9" w:rsidRDefault="00995EE9" w:rsidP="009C0CD8">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8</w:t>
            </w:r>
          </w:p>
        </w:tc>
        <w:tc>
          <w:tcPr>
            <w:tcW w:w="505" w:type="pct"/>
          </w:tcPr>
          <w:p w:rsidR="007A2822" w:rsidRPr="00995EE9" w:rsidRDefault="007A2822" w:rsidP="009C0CD8">
            <w:pPr>
              <w:spacing w:after="0" w:line="240" w:lineRule="auto"/>
              <w:jc w:val="center"/>
              <w:rPr>
                <w:rFonts w:ascii="Times New Roman" w:hAnsi="Times New Roman" w:cs="Times New Roman"/>
                <w:color w:val="000000"/>
                <w:sz w:val="18"/>
                <w:szCs w:val="18"/>
              </w:rPr>
            </w:pPr>
          </w:p>
        </w:tc>
        <w:tc>
          <w:tcPr>
            <w:tcW w:w="462" w:type="pct"/>
          </w:tcPr>
          <w:p w:rsidR="007A2822" w:rsidRPr="00995EE9" w:rsidRDefault="007A2822" w:rsidP="009C0CD8">
            <w:pPr>
              <w:spacing w:after="0" w:line="240" w:lineRule="auto"/>
              <w:jc w:val="center"/>
              <w:rPr>
                <w:rFonts w:ascii="Times New Roman" w:hAnsi="Times New Roman" w:cs="Times New Roman"/>
                <w:color w:val="000000"/>
                <w:sz w:val="18"/>
                <w:szCs w:val="18"/>
              </w:rPr>
            </w:pPr>
          </w:p>
        </w:tc>
        <w:tc>
          <w:tcPr>
            <w:tcW w:w="477" w:type="pct"/>
            <w:shd w:val="clear" w:color="auto" w:fill="D9D9D9" w:themeFill="background1" w:themeFillShade="D9"/>
          </w:tcPr>
          <w:p w:rsidR="007A2822" w:rsidRPr="00995EE9" w:rsidRDefault="007A2822" w:rsidP="009C0CD8">
            <w:pPr>
              <w:spacing w:after="0" w:line="240" w:lineRule="auto"/>
              <w:jc w:val="center"/>
              <w:rPr>
                <w:rFonts w:ascii="Times New Roman" w:hAnsi="Times New Roman" w:cs="Times New Roman"/>
                <w:color w:val="000000"/>
                <w:sz w:val="18"/>
                <w:szCs w:val="18"/>
              </w:rPr>
            </w:pPr>
          </w:p>
        </w:tc>
      </w:tr>
      <w:tr w:rsidR="007A2822" w:rsidRPr="00995EE9" w:rsidTr="008736D4">
        <w:tc>
          <w:tcPr>
            <w:tcW w:w="1168" w:type="pct"/>
          </w:tcPr>
          <w:p w:rsidR="007A2822" w:rsidRPr="00995EE9" w:rsidRDefault="007A2822" w:rsidP="009C0CD8">
            <w:pPr>
              <w:spacing w:after="0" w:line="240" w:lineRule="auto"/>
              <w:rPr>
                <w:rFonts w:ascii="Times New Roman" w:hAnsi="Times New Roman" w:cs="Times New Roman"/>
                <w:color w:val="000000"/>
                <w:sz w:val="18"/>
                <w:szCs w:val="18"/>
              </w:rPr>
            </w:pPr>
            <w:r w:rsidRPr="00995EE9">
              <w:rPr>
                <w:rFonts w:ascii="Times New Roman" w:hAnsi="Times New Roman" w:cs="Times New Roman"/>
                <w:color w:val="000000"/>
                <w:sz w:val="18"/>
                <w:szCs w:val="18"/>
              </w:rPr>
              <w:t>Проведено</w:t>
            </w:r>
          </w:p>
        </w:tc>
        <w:tc>
          <w:tcPr>
            <w:tcW w:w="469" w:type="pct"/>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4</w:t>
            </w:r>
          </w:p>
        </w:tc>
        <w:tc>
          <w:tcPr>
            <w:tcW w:w="505" w:type="pct"/>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8/12</w:t>
            </w:r>
          </w:p>
        </w:tc>
        <w:tc>
          <w:tcPr>
            <w:tcW w:w="468" w:type="pct"/>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6/18</w:t>
            </w:r>
          </w:p>
        </w:tc>
        <w:tc>
          <w:tcPr>
            <w:tcW w:w="485"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12/30</w:t>
            </w:r>
          </w:p>
        </w:tc>
        <w:tc>
          <w:tcPr>
            <w:tcW w:w="461" w:type="pct"/>
          </w:tcPr>
          <w:p w:rsidR="007A2822" w:rsidRPr="00995EE9" w:rsidRDefault="00995EE9" w:rsidP="009C0CD8">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7</w:t>
            </w:r>
          </w:p>
        </w:tc>
        <w:tc>
          <w:tcPr>
            <w:tcW w:w="505" w:type="pct"/>
          </w:tcPr>
          <w:p w:rsidR="007A2822" w:rsidRPr="00995EE9" w:rsidRDefault="007A2822" w:rsidP="009C0CD8">
            <w:pPr>
              <w:spacing w:after="0" w:line="240" w:lineRule="auto"/>
              <w:jc w:val="center"/>
              <w:rPr>
                <w:rFonts w:ascii="Times New Roman" w:hAnsi="Times New Roman" w:cs="Times New Roman"/>
                <w:color w:val="000000"/>
                <w:sz w:val="18"/>
                <w:szCs w:val="18"/>
              </w:rPr>
            </w:pPr>
          </w:p>
        </w:tc>
        <w:tc>
          <w:tcPr>
            <w:tcW w:w="462" w:type="pct"/>
          </w:tcPr>
          <w:p w:rsidR="007A2822" w:rsidRPr="00995EE9" w:rsidRDefault="007A2822" w:rsidP="009C0CD8">
            <w:pPr>
              <w:spacing w:after="0" w:line="240" w:lineRule="auto"/>
              <w:jc w:val="center"/>
              <w:rPr>
                <w:rFonts w:ascii="Times New Roman" w:hAnsi="Times New Roman" w:cs="Times New Roman"/>
                <w:color w:val="000000"/>
                <w:sz w:val="18"/>
                <w:szCs w:val="18"/>
              </w:rPr>
            </w:pPr>
          </w:p>
        </w:tc>
        <w:tc>
          <w:tcPr>
            <w:tcW w:w="477" w:type="pct"/>
            <w:shd w:val="clear" w:color="auto" w:fill="D9D9D9" w:themeFill="background1" w:themeFillShade="D9"/>
          </w:tcPr>
          <w:p w:rsidR="007A2822" w:rsidRPr="00995EE9" w:rsidRDefault="007A2822" w:rsidP="009C0CD8">
            <w:pPr>
              <w:spacing w:after="0" w:line="240" w:lineRule="auto"/>
              <w:jc w:val="center"/>
              <w:rPr>
                <w:rFonts w:ascii="Times New Roman" w:hAnsi="Times New Roman" w:cs="Times New Roman"/>
                <w:color w:val="000000"/>
                <w:sz w:val="18"/>
                <w:szCs w:val="18"/>
              </w:rPr>
            </w:pPr>
          </w:p>
        </w:tc>
      </w:tr>
      <w:tr w:rsidR="007A2822" w:rsidRPr="00995EE9" w:rsidTr="008736D4">
        <w:tc>
          <w:tcPr>
            <w:tcW w:w="1168" w:type="pct"/>
          </w:tcPr>
          <w:p w:rsidR="007A2822" w:rsidRPr="00995EE9" w:rsidRDefault="007A2822" w:rsidP="009C0CD8">
            <w:pPr>
              <w:spacing w:after="0" w:line="240" w:lineRule="auto"/>
              <w:rPr>
                <w:rFonts w:ascii="Times New Roman" w:hAnsi="Times New Roman" w:cs="Times New Roman"/>
                <w:color w:val="000000"/>
                <w:sz w:val="18"/>
                <w:szCs w:val="18"/>
              </w:rPr>
            </w:pPr>
            <w:r w:rsidRPr="00995EE9">
              <w:rPr>
                <w:rFonts w:ascii="Times New Roman" w:hAnsi="Times New Roman" w:cs="Times New Roman"/>
                <w:color w:val="000000"/>
                <w:sz w:val="18"/>
                <w:szCs w:val="18"/>
              </w:rPr>
              <w:t>Выявлено нарушений</w:t>
            </w:r>
          </w:p>
        </w:tc>
        <w:tc>
          <w:tcPr>
            <w:tcW w:w="469" w:type="pct"/>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505" w:type="pct"/>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468" w:type="pct"/>
          </w:tcPr>
          <w:p w:rsidR="007A2822" w:rsidRPr="00995EE9" w:rsidRDefault="007A2822" w:rsidP="000134C6">
            <w:pPr>
              <w:spacing w:after="0"/>
              <w:jc w:val="center"/>
            </w:pPr>
            <w:r w:rsidRPr="00995EE9">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461" w:type="pct"/>
          </w:tcPr>
          <w:p w:rsidR="007A2822" w:rsidRPr="00995EE9" w:rsidRDefault="00995EE9" w:rsidP="009C0CD8">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505" w:type="pct"/>
          </w:tcPr>
          <w:p w:rsidR="007A2822" w:rsidRPr="00995EE9" w:rsidRDefault="007A2822" w:rsidP="009C0CD8">
            <w:pPr>
              <w:spacing w:after="0" w:line="240" w:lineRule="auto"/>
              <w:jc w:val="center"/>
              <w:rPr>
                <w:rFonts w:ascii="Times New Roman" w:hAnsi="Times New Roman" w:cs="Times New Roman"/>
                <w:color w:val="000000"/>
                <w:sz w:val="18"/>
                <w:szCs w:val="18"/>
              </w:rPr>
            </w:pPr>
          </w:p>
        </w:tc>
        <w:tc>
          <w:tcPr>
            <w:tcW w:w="462" w:type="pct"/>
          </w:tcPr>
          <w:p w:rsidR="007A2822" w:rsidRPr="00995EE9" w:rsidRDefault="007A2822" w:rsidP="009C0CD8">
            <w:pPr>
              <w:spacing w:after="0"/>
              <w:jc w:val="center"/>
            </w:pPr>
          </w:p>
        </w:tc>
        <w:tc>
          <w:tcPr>
            <w:tcW w:w="477" w:type="pct"/>
            <w:shd w:val="clear" w:color="auto" w:fill="D9D9D9" w:themeFill="background1" w:themeFillShade="D9"/>
          </w:tcPr>
          <w:p w:rsidR="007A2822" w:rsidRPr="00995EE9" w:rsidRDefault="007A2822" w:rsidP="009C0CD8">
            <w:pPr>
              <w:spacing w:after="0" w:line="240" w:lineRule="auto"/>
              <w:jc w:val="center"/>
              <w:rPr>
                <w:rFonts w:ascii="Times New Roman" w:hAnsi="Times New Roman" w:cs="Times New Roman"/>
                <w:color w:val="000000"/>
                <w:sz w:val="18"/>
                <w:szCs w:val="18"/>
              </w:rPr>
            </w:pPr>
          </w:p>
        </w:tc>
      </w:tr>
      <w:tr w:rsidR="007A2822" w:rsidRPr="00995EE9" w:rsidTr="008736D4">
        <w:tc>
          <w:tcPr>
            <w:tcW w:w="1168" w:type="pct"/>
          </w:tcPr>
          <w:p w:rsidR="007A2822" w:rsidRPr="00995EE9" w:rsidRDefault="007A2822" w:rsidP="009C0CD8">
            <w:pPr>
              <w:spacing w:after="0" w:line="240" w:lineRule="auto"/>
              <w:rPr>
                <w:rFonts w:ascii="Times New Roman" w:hAnsi="Times New Roman" w:cs="Times New Roman"/>
                <w:color w:val="000000"/>
                <w:sz w:val="18"/>
                <w:szCs w:val="18"/>
              </w:rPr>
            </w:pPr>
            <w:r w:rsidRPr="00995EE9">
              <w:rPr>
                <w:rFonts w:ascii="Times New Roman" w:hAnsi="Times New Roman" w:cs="Times New Roman"/>
                <w:color w:val="000000"/>
                <w:sz w:val="18"/>
                <w:szCs w:val="18"/>
              </w:rPr>
              <w:t>Выдано предписаний</w:t>
            </w:r>
          </w:p>
        </w:tc>
        <w:tc>
          <w:tcPr>
            <w:tcW w:w="469" w:type="pct"/>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505" w:type="pct"/>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468" w:type="pct"/>
          </w:tcPr>
          <w:p w:rsidR="007A2822" w:rsidRPr="00995EE9" w:rsidRDefault="007A2822" w:rsidP="000134C6">
            <w:pPr>
              <w:spacing w:after="0"/>
              <w:jc w:val="center"/>
            </w:pPr>
            <w:r w:rsidRPr="00995EE9">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461" w:type="pct"/>
          </w:tcPr>
          <w:p w:rsidR="007A2822" w:rsidRPr="00995EE9" w:rsidRDefault="00995EE9" w:rsidP="009C0CD8">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505" w:type="pct"/>
          </w:tcPr>
          <w:p w:rsidR="007A2822" w:rsidRPr="00995EE9" w:rsidRDefault="007A2822" w:rsidP="009C0CD8">
            <w:pPr>
              <w:spacing w:after="0" w:line="240" w:lineRule="auto"/>
              <w:jc w:val="center"/>
              <w:rPr>
                <w:rFonts w:ascii="Times New Roman" w:hAnsi="Times New Roman" w:cs="Times New Roman"/>
                <w:color w:val="000000"/>
                <w:sz w:val="18"/>
                <w:szCs w:val="18"/>
              </w:rPr>
            </w:pPr>
          </w:p>
        </w:tc>
        <w:tc>
          <w:tcPr>
            <w:tcW w:w="462" w:type="pct"/>
          </w:tcPr>
          <w:p w:rsidR="007A2822" w:rsidRPr="00995EE9" w:rsidRDefault="007A2822" w:rsidP="009C0CD8">
            <w:pPr>
              <w:spacing w:after="0"/>
              <w:jc w:val="center"/>
            </w:pPr>
          </w:p>
        </w:tc>
        <w:tc>
          <w:tcPr>
            <w:tcW w:w="477" w:type="pct"/>
            <w:shd w:val="clear" w:color="auto" w:fill="D9D9D9" w:themeFill="background1" w:themeFillShade="D9"/>
          </w:tcPr>
          <w:p w:rsidR="007A2822" w:rsidRPr="00995EE9" w:rsidRDefault="007A2822" w:rsidP="009C0CD8">
            <w:pPr>
              <w:spacing w:after="0" w:line="240" w:lineRule="auto"/>
              <w:jc w:val="center"/>
              <w:rPr>
                <w:rFonts w:ascii="Times New Roman" w:hAnsi="Times New Roman" w:cs="Times New Roman"/>
                <w:color w:val="000000"/>
                <w:sz w:val="18"/>
                <w:szCs w:val="18"/>
              </w:rPr>
            </w:pPr>
          </w:p>
        </w:tc>
      </w:tr>
      <w:tr w:rsidR="007A2822" w:rsidRPr="00995EE9" w:rsidTr="008736D4">
        <w:tc>
          <w:tcPr>
            <w:tcW w:w="1168" w:type="pct"/>
          </w:tcPr>
          <w:p w:rsidR="007A2822" w:rsidRPr="00995EE9" w:rsidRDefault="007A2822" w:rsidP="009C0CD8">
            <w:pPr>
              <w:spacing w:after="0" w:line="240" w:lineRule="auto"/>
              <w:rPr>
                <w:rFonts w:ascii="Times New Roman" w:hAnsi="Times New Roman" w:cs="Times New Roman"/>
                <w:color w:val="000000"/>
                <w:sz w:val="18"/>
                <w:szCs w:val="18"/>
              </w:rPr>
            </w:pPr>
            <w:r w:rsidRPr="00995EE9">
              <w:rPr>
                <w:rFonts w:ascii="Times New Roman" w:hAnsi="Times New Roman" w:cs="Times New Roman"/>
                <w:color w:val="000000"/>
                <w:sz w:val="18"/>
                <w:szCs w:val="18"/>
              </w:rPr>
              <w:t>Составлено протоколов об АПН</w:t>
            </w:r>
          </w:p>
        </w:tc>
        <w:tc>
          <w:tcPr>
            <w:tcW w:w="469" w:type="pct"/>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505" w:type="pct"/>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468" w:type="pct"/>
          </w:tcPr>
          <w:p w:rsidR="007A2822" w:rsidRPr="00995EE9" w:rsidRDefault="007A2822" w:rsidP="000134C6">
            <w:pPr>
              <w:spacing w:after="0"/>
              <w:jc w:val="center"/>
            </w:pPr>
            <w:r w:rsidRPr="00995EE9">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461" w:type="pct"/>
          </w:tcPr>
          <w:p w:rsidR="007A2822" w:rsidRPr="00995EE9" w:rsidRDefault="00995EE9" w:rsidP="009C0CD8">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505" w:type="pct"/>
          </w:tcPr>
          <w:p w:rsidR="007A2822" w:rsidRPr="00995EE9" w:rsidRDefault="007A2822" w:rsidP="009C0CD8">
            <w:pPr>
              <w:spacing w:after="0" w:line="240" w:lineRule="auto"/>
              <w:jc w:val="center"/>
              <w:rPr>
                <w:rFonts w:ascii="Times New Roman" w:hAnsi="Times New Roman" w:cs="Times New Roman"/>
                <w:color w:val="000000"/>
                <w:sz w:val="18"/>
                <w:szCs w:val="18"/>
              </w:rPr>
            </w:pPr>
          </w:p>
        </w:tc>
        <w:tc>
          <w:tcPr>
            <w:tcW w:w="462" w:type="pct"/>
          </w:tcPr>
          <w:p w:rsidR="007A2822" w:rsidRPr="00995EE9" w:rsidRDefault="007A2822" w:rsidP="009C0CD8">
            <w:pPr>
              <w:spacing w:after="0"/>
              <w:jc w:val="center"/>
            </w:pPr>
          </w:p>
        </w:tc>
        <w:tc>
          <w:tcPr>
            <w:tcW w:w="477" w:type="pct"/>
            <w:shd w:val="clear" w:color="auto" w:fill="D9D9D9" w:themeFill="background1" w:themeFillShade="D9"/>
          </w:tcPr>
          <w:p w:rsidR="007A2822" w:rsidRPr="00995EE9" w:rsidRDefault="007A2822" w:rsidP="009C0CD8">
            <w:pPr>
              <w:spacing w:after="0" w:line="240" w:lineRule="auto"/>
              <w:jc w:val="center"/>
              <w:rPr>
                <w:rFonts w:ascii="Times New Roman" w:hAnsi="Times New Roman" w:cs="Times New Roman"/>
                <w:color w:val="000000"/>
                <w:sz w:val="18"/>
                <w:szCs w:val="18"/>
              </w:rPr>
            </w:pPr>
          </w:p>
        </w:tc>
      </w:tr>
      <w:tr w:rsidR="007A2822" w:rsidRPr="00995EE9" w:rsidTr="008736D4">
        <w:tc>
          <w:tcPr>
            <w:tcW w:w="5000" w:type="pct"/>
            <w:gridSpan w:val="9"/>
          </w:tcPr>
          <w:p w:rsidR="007A2822" w:rsidRPr="00995EE9" w:rsidRDefault="007A2822" w:rsidP="009C0CD8">
            <w:pPr>
              <w:spacing w:after="0" w:line="240" w:lineRule="auto"/>
              <w:jc w:val="center"/>
              <w:rPr>
                <w:rFonts w:ascii="Times New Roman" w:hAnsi="Times New Roman" w:cs="Times New Roman"/>
                <w:b/>
                <w:color w:val="000000"/>
                <w:sz w:val="18"/>
                <w:szCs w:val="18"/>
              </w:rPr>
            </w:pPr>
            <w:r w:rsidRPr="00995EE9">
              <w:rPr>
                <w:rFonts w:ascii="Times New Roman" w:hAnsi="Times New Roman" w:cs="Times New Roman"/>
                <w:b/>
                <w:color w:val="000000"/>
                <w:sz w:val="18"/>
                <w:szCs w:val="18"/>
              </w:rPr>
              <w:t>Внеплановые мероприятия</w:t>
            </w:r>
          </w:p>
        </w:tc>
      </w:tr>
      <w:tr w:rsidR="007A2822" w:rsidRPr="00995EE9" w:rsidTr="008736D4">
        <w:tc>
          <w:tcPr>
            <w:tcW w:w="1168" w:type="pct"/>
          </w:tcPr>
          <w:p w:rsidR="007A2822" w:rsidRPr="00995EE9" w:rsidRDefault="007A2822" w:rsidP="009C0CD8">
            <w:pPr>
              <w:spacing w:after="0" w:line="240" w:lineRule="auto"/>
              <w:rPr>
                <w:rFonts w:ascii="Times New Roman" w:hAnsi="Times New Roman" w:cs="Times New Roman"/>
                <w:color w:val="000000"/>
                <w:sz w:val="18"/>
                <w:szCs w:val="18"/>
              </w:rPr>
            </w:pPr>
          </w:p>
        </w:tc>
        <w:tc>
          <w:tcPr>
            <w:tcW w:w="469"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50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68"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61"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50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462"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477"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7A2822" w:rsidRPr="00995EE9" w:rsidTr="008736D4">
        <w:tc>
          <w:tcPr>
            <w:tcW w:w="1168" w:type="pct"/>
          </w:tcPr>
          <w:p w:rsidR="007A2822" w:rsidRPr="00995EE9" w:rsidRDefault="007A2822" w:rsidP="009C0CD8">
            <w:pPr>
              <w:spacing w:after="0" w:line="240" w:lineRule="auto"/>
              <w:rPr>
                <w:rFonts w:ascii="Times New Roman" w:hAnsi="Times New Roman" w:cs="Times New Roman"/>
                <w:color w:val="000000"/>
                <w:sz w:val="18"/>
                <w:szCs w:val="18"/>
              </w:rPr>
            </w:pPr>
            <w:r w:rsidRPr="00995EE9">
              <w:rPr>
                <w:rFonts w:ascii="Times New Roman" w:hAnsi="Times New Roman" w:cs="Times New Roman"/>
                <w:color w:val="000000"/>
                <w:sz w:val="18"/>
                <w:szCs w:val="18"/>
              </w:rPr>
              <w:t>Проведено</w:t>
            </w:r>
          </w:p>
        </w:tc>
        <w:tc>
          <w:tcPr>
            <w:tcW w:w="469" w:type="pct"/>
          </w:tcPr>
          <w:p w:rsidR="007A2822" w:rsidRPr="00995EE9" w:rsidRDefault="007A2822" w:rsidP="009C0CD8">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0</w:t>
            </w:r>
          </w:p>
        </w:tc>
        <w:tc>
          <w:tcPr>
            <w:tcW w:w="505" w:type="pct"/>
          </w:tcPr>
          <w:p w:rsidR="007A2822" w:rsidRPr="00995EE9" w:rsidRDefault="007A2822" w:rsidP="009C0CD8">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0</w:t>
            </w:r>
          </w:p>
        </w:tc>
        <w:tc>
          <w:tcPr>
            <w:tcW w:w="468" w:type="pct"/>
          </w:tcPr>
          <w:p w:rsidR="007A2822" w:rsidRPr="00995EE9" w:rsidRDefault="007A2822" w:rsidP="009C0CD8">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7A2822" w:rsidRPr="00995EE9" w:rsidRDefault="007A2822" w:rsidP="009C0CD8">
            <w:pPr>
              <w:spacing w:after="0" w:line="240" w:lineRule="auto"/>
              <w:jc w:val="center"/>
              <w:rPr>
                <w:rFonts w:ascii="Times New Roman" w:hAnsi="Times New Roman" w:cs="Times New Roman"/>
                <w:b/>
                <w:color w:val="000000"/>
                <w:sz w:val="18"/>
                <w:szCs w:val="18"/>
                <w:lang w:val="en-US"/>
              </w:rPr>
            </w:pPr>
            <w:r w:rsidRPr="00995EE9">
              <w:rPr>
                <w:rFonts w:ascii="Times New Roman" w:hAnsi="Times New Roman" w:cs="Times New Roman"/>
                <w:b/>
                <w:color w:val="000000"/>
                <w:sz w:val="18"/>
                <w:szCs w:val="18"/>
                <w:lang w:val="en-US"/>
              </w:rPr>
              <w:t>0</w:t>
            </w:r>
          </w:p>
        </w:tc>
        <w:tc>
          <w:tcPr>
            <w:tcW w:w="461" w:type="pct"/>
          </w:tcPr>
          <w:p w:rsidR="007A2822" w:rsidRPr="00995EE9" w:rsidRDefault="00995EE9" w:rsidP="009C0CD8">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505" w:type="pct"/>
          </w:tcPr>
          <w:p w:rsidR="007A2822" w:rsidRPr="00995EE9" w:rsidRDefault="007A2822" w:rsidP="009C0CD8">
            <w:pPr>
              <w:spacing w:after="0" w:line="240" w:lineRule="auto"/>
              <w:jc w:val="center"/>
              <w:rPr>
                <w:rFonts w:ascii="Times New Roman" w:hAnsi="Times New Roman" w:cs="Times New Roman"/>
                <w:color w:val="000000"/>
                <w:sz w:val="18"/>
                <w:szCs w:val="18"/>
              </w:rPr>
            </w:pPr>
          </w:p>
        </w:tc>
        <w:tc>
          <w:tcPr>
            <w:tcW w:w="462" w:type="pct"/>
          </w:tcPr>
          <w:p w:rsidR="007A2822" w:rsidRPr="00995EE9" w:rsidRDefault="007A2822" w:rsidP="009C0CD8">
            <w:pPr>
              <w:spacing w:after="0"/>
              <w:jc w:val="center"/>
            </w:pPr>
          </w:p>
        </w:tc>
        <w:tc>
          <w:tcPr>
            <w:tcW w:w="477" w:type="pct"/>
            <w:shd w:val="clear" w:color="auto" w:fill="D9D9D9" w:themeFill="background1" w:themeFillShade="D9"/>
          </w:tcPr>
          <w:p w:rsidR="007A2822" w:rsidRPr="00995EE9" w:rsidRDefault="007A2822" w:rsidP="009C0CD8">
            <w:pPr>
              <w:spacing w:after="0"/>
              <w:jc w:val="center"/>
            </w:pPr>
          </w:p>
        </w:tc>
      </w:tr>
      <w:tr w:rsidR="007A2822" w:rsidRPr="00995EE9" w:rsidTr="008736D4">
        <w:tc>
          <w:tcPr>
            <w:tcW w:w="1168" w:type="pct"/>
          </w:tcPr>
          <w:p w:rsidR="007A2822" w:rsidRPr="00995EE9" w:rsidRDefault="007A2822" w:rsidP="009C0CD8">
            <w:pPr>
              <w:spacing w:after="0" w:line="240" w:lineRule="auto"/>
              <w:rPr>
                <w:rFonts w:ascii="Times New Roman" w:hAnsi="Times New Roman" w:cs="Times New Roman"/>
                <w:color w:val="000000"/>
                <w:sz w:val="18"/>
                <w:szCs w:val="18"/>
              </w:rPr>
            </w:pPr>
            <w:r w:rsidRPr="00995EE9">
              <w:rPr>
                <w:rFonts w:ascii="Times New Roman" w:hAnsi="Times New Roman" w:cs="Times New Roman"/>
                <w:color w:val="000000"/>
                <w:sz w:val="18"/>
                <w:szCs w:val="18"/>
              </w:rPr>
              <w:t>Выявлено нарушений</w:t>
            </w:r>
          </w:p>
        </w:tc>
        <w:tc>
          <w:tcPr>
            <w:tcW w:w="469" w:type="pct"/>
          </w:tcPr>
          <w:p w:rsidR="007A2822" w:rsidRPr="00995EE9" w:rsidRDefault="007A2822" w:rsidP="009C0CD8">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0</w:t>
            </w:r>
          </w:p>
        </w:tc>
        <w:tc>
          <w:tcPr>
            <w:tcW w:w="505" w:type="pct"/>
          </w:tcPr>
          <w:p w:rsidR="007A2822" w:rsidRPr="00995EE9" w:rsidRDefault="007A2822" w:rsidP="009C0CD8">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0</w:t>
            </w:r>
          </w:p>
        </w:tc>
        <w:tc>
          <w:tcPr>
            <w:tcW w:w="468" w:type="pct"/>
          </w:tcPr>
          <w:p w:rsidR="007A2822" w:rsidRPr="00995EE9" w:rsidRDefault="007A2822" w:rsidP="009C0CD8">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7A2822" w:rsidRPr="00995EE9" w:rsidRDefault="007A2822" w:rsidP="009C0CD8">
            <w:pPr>
              <w:spacing w:after="0" w:line="240" w:lineRule="auto"/>
              <w:jc w:val="center"/>
              <w:rPr>
                <w:rFonts w:ascii="Times New Roman" w:hAnsi="Times New Roman" w:cs="Times New Roman"/>
                <w:b/>
                <w:color w:val="000000"/>
                <w:sz w:val="18"/>
                <w:szCs w:val="18"/>
                <w:lang w:val="en-US"/>
              </w:rPr>
            </w:pPr>
            <w:r w:rsidRPr="00995EE9">
              <w:rPr>
                <w:rFonts w:ascii="Times New Roman" w:hAnsi="Times New Roman" w:cs="Times New Roman"/>
                <w:b/>
                <w:color w:val="000000"/>
                <w:sz w:val="18"/>
                <w:szCs w:val="18"/>
                <w:lang w:val="en-US"/>
              </w:rPr>
              <w:t>0</w:t>
            </w:r>
          </w:p>
        </w:tc>
        <w:tc>
          <w:tcPr>
            <w:tcW w:w="461" w:type="pct"/>
          </w:tcPr>
          <w:p w:rsidR="007A2822" w:rsidRPr="00995EE9" w:rsidRDefault="00995EE9" w:rsidP="009C0CD8">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505" w:type="pct"/>
          </w:tcPr>
          <w:p w:rsidR="007A2822" w:rsidRPr="00995EE9" w:rsidRDefault="007A2822" w:rsidP="009C0CD8">
            <w:pPr>
              <w:spacing w:after="0" w:line="240" w:lineRule="auto"/>
              <w:jc w:val="center"/>
              <w:rPr>
                <w:rFonts w:ascii="Times New Roman" w:hAnsi="Times New Roman" w:cs="Times New Roman"/>
                <w:color w:val="000000"/>
                <w:sz w:val="18"/>
                <w:szCs w:val="18"/>
              </w:rPr>
            </w:pPr>
          </w:p>
        </w:tc>
        <w:tc>
          <w:tcPr>
            <w:tcW w:w="462" w:type="pct"/>
          </w:tcPr>
          <w:p w:rsidR="007A2822" w:rsidRPr="00995EE9" w:rsidRDefault="007A2822" w:rsidP="009C0CD8">
            <w:pPr>
              <w:spacing w:after="0"/>
              <w:jc w:val="center"/>
            </w:pPr>
          </w:p>
        </w:tc>
        <w:tc>
          <w:tcPr>
            <w:tcW w:w="477" w:type="pct"/>
            <w:shd w:val="clear" w:color="auto" w:fill="D9D9D9" w:themeFill="background1" w:themeFillShade="D9"/>
          </w:tcPr>
          <w:p w:rsidR="007A2822" w:rsidRPr="00995EE9" w:rsidRDefault="007A2822" w:rsidP="009C0CD8">
            <w:pPr>
              <w:spacing w:after="0"/>
              <w:jc w:val="center"/>
            </w:pPr>
          </w:p>
        </w:tc>
      </w:tr>
      <w:tr w:rsidR="007A2822" w:rsidRPr="00995EE9" w:rsidTr="008736D4">
        <w:tc>
          <w:tcPr>
            <w:tcW w:w="1168" w:type="pct"/>
          </w:tcPr>
          <w:p w:rsidR="007A2822" w:rsidRPr="00995EE9" w:rsidRDefault="007A2822" w:rsidP="009C0CD8">
            <w:pPr>
              <w:spacing w:after="0" w:line="240" w:lineRule="auto"/>
              <w:rPr>
                <w:rFonts w:ascii="Times New Roman" w:hAnsi="Times New Roman" w:cs="Times New Roman"/>
                <w:color w:val="000000"/>
                <w:sz w:val="18"/>
                <w:szCs w:val="18"/>
              </w:rPr>
            </w:pPr>
            <w:r w:rsidRPr="00995EE9">
              <w:rPr>
                <w:rFonts w:ascii="Times New Roman" w:hAnsi="Times New Roman" w:cs="Times New Roman"/>
                <w:color w:val="000000"/>
                <w:sz w:val="18"/>
                <w:szCs w:val="18"/>
              </w:rPr>
              <w:t>Выдано предписаний</w:t>
            </w:r>
          </w:p>
        </w:tc>
        <w:tc>
          <w:tcPr>
            <w:tcW w:w="469" w:type="pct"/>
          </w:tcPr>
          <w:p w:rsidR="007A2822" w:rsidRPr="00995EE9" w:rsidRDefault="007A2822" w:rsidP="009C0CD8">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0</w:t>
            </w:r>
          </w:p>
        </w:tc>
        <w:tc>
          <w:tcPr>
            <w:tcW w:w="505" w:type="pct"/>
          </w:tcPr>
          <w:p w:rsidR="007A2822" w:rsidRPr="00995EE9" w:rsidRDefault="007A2822" w:rsidP="009C0CD8">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0</w:t>
            </w:r>
          </w:p>
        </w:tc>
        <w:tc>
          <w:tcPr>
            <w:tcW w:w="468" w:type="pct"/>
          </w:tcPr>
          <w:p w:rsidR="007A2822" w:rsidRPr="00995EE9" w:rsidRDefault="007A2822" w:rsidP="009C0CD8">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7A2822" w:rsidRPr="00995EE9" w:rsidRDefault="007A2822" w:rsidP="009C0CD8">
            <w:pPr>
              <w:spacing w:after="0" w:line="240" w:lineRule="auto"/>
              <w:jc w:val="center"/>
              <w:rPr>
                <w:rFonts w:ascii="Times New Roman" w:hAnsi="Times New Roman" w:cs="Times New Roman"/>
                <w:b/>
                <w:color w:val="000000"/>
                <w:sz w:val="18"/>
                <w:szCs w:val="18"/>
                <w:lang w:val="en-US"/>
              </w:rPr>
            </w:pPr>
            <w:r w:rsidRPr="00995EE9">
              <w:rPr>
                <w:rFonts w:ascii="Times New Roman" w:hAnsi="Times New Roman" w:cs="Times New Roman"/>
                <w:b/>
                <w:color w:val="000000"/>
                <w:sz w:val="18"/>
                <w:szCs w:val="18"/>
                <w:lang w:val="en-US"/>
              </w:rPr>
              <w:t>0</w:t>
            </w:r>
          </w:p>
        </w:tc>
        <w:tc>
          <w:tcPr>
            <w:tcW w:w="461" w:type="pct"/>
          </w:tcPr>
          <w:p w:rsidR="007A2822" w:rsidRPr="00995EE9" w:rsidRDefault="00995EE9" w:rsidP="009C0CD8">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505" w:type="pct"/>
          </w:tcPr>
          <w:p w:rsidR="007A2822" w:rsidRPr="00995EE9" w:rsidRDefault="007A2822" w:rsidP="009C0CD8">
            <w:pPr>
              <w:spacing w:after="0" w:line="240" w:lineRule="auto"/>
              <w:jc w:val="center"/>
              <w:rPr>
                <w:rFonts w:ascii="Times New Roman" w:hAnsi="Times New Roman" w:cs="Times New Roman"/>
                <w:color w:val="000000"/>
                <w:sz w:val="18"/>
                <w:szCs w:val="18"/>
              </w:rPr>
            </w:pPr>
          </w:p>
        </w:tc>
        <w:tc>
          <w:tcPr>
            <w:tcW w:w="462" w:type="pct"/>
          </w:tcPr>
          <w:p w:rsidR="007A2822" w:rsidRPr="00995EE9" w:rsidRDefault="007A2822" w:rsidP="009C0CD8">
            <w:pPr>
              <w:spacing w:after="0"/>
              <w:jc w:val="center"/>
            </w:pPr>
          </w:p>
        </w:tc>
        <w:tc>
          <w:tcPr>
            <w:tcW w:w="477" w:type="pct"/>
            <w:shd w:val="clear" w:color="auto" w:fill="D9D9D9" w:themeFill="background1" w:themeFillShade="D9"/>
          </w:tcPr>
          <w:p w:rsidR="007A2822" w:rsidRPr="00995EE9" w:rsidRDefault="007A2822" w:rsidP="009C0CD8">
            <w:pPr>
              <w:spacing w:after="0"/>
              <w:jc w:val="center"/>
            </w:pPr>
          </w:p>
        </w:tc>
      </w:tr>
      <w:tr w:rsidR="007A2822" w:rsidRPr="00995EE9" w:rsidTr="006454D6">
        <w:trPr>
          <w:trHeight w:val="499"/>
        </w:trPr>
        <w:tc>
          <w:tcPr>
            <w:tcW w:w="1168" w:type="pct"/>
          </w:tcPr>
          <w:p w:rsidR="007A2822" w:rsidRPr="00995EE9" w:rsidRDefault="007A2822" w:rsidP="009C0CD8">
            <w:pPr>
              <w:spacing w:after="0" w:line="240" w:lineRule="auto"/>
              <w:rPr>
                <w:rFonts w:ascii="Times New Roman" w:hAnsi="Times New Roman" w:cs="Times New Roman"/>
                <w:color w:val="000000"/>
                <w:sz w:val="18"/>
                <w:szCs w:val="18"/>
              </w:rPr>
            </w:pPr>
            <w:r w:rsidRPr="00995EE9">
              <w:rPr>
                <w:rFonts w:ascii="Times New Roman" w:hAnsi="Times New Roman" w:cs="Times New Roman"/>
                <w:color w:val="000000"/>
                <w:sz w:val="18"/>
                <w:szCs w:val="18"/>
              </w:rPr>
              <w:t>Составлено протоколов об АПН</w:t>
            </w:r>
          </w:p>
        </w:tc>
        <w:tc>
          <w:tcPr>
            <w:tcW w:w="469" w:type="pct"/>
          </w:tcPr>
          <w:p w:rsidR="007A2822" w:rsidRPr="00995EE9" w:rsidRDefault="007A2822" w:rsidP="009C0CD8">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0</w:t>
            </w:r>
          </w:p>
        </w:tc>
        <w:tc>
          <w:tcPr>
            <w:tcW w:w="505" w:type="pct"/>
          </w:tcPr>
          <w:p w:rsidR="007A2822" w:rsidRPr="00995EE9" w:rsidRDefault="007A2822" w:rsidP="009C0CD8">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0</w:t>
            </w:r>
          </w:p>
        </w:tc>
        <w:tc>
          <w:tcPr>
            <w:tcW w:w="468" w:type="pct"/>
          </w:tcPr>
          <w:p w:rsidR="007A2822" w:rsidRPr="00995EE9" w:rsidRDefault="007A2822" w:rsidP="009C0CD8">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7A2822" w:rsidRPr="00995EE9" w:rsidRDefault="007A2822" w:rsidP="009C0CD8">
            <w:pPr>
              <w:spacing w:after="0" w:line="240" w:lineRule="auto"/>
              <w:jc w:val="center"/>
              <w:rPr>
                <w:rFonts w:ascii="Times New Roman" w:hAnsi="Times New Roman" w:cs="Times New Roman"/>
                <w:b/>
                <w:color w:val="000000"/>
                <w:sz w:val="18"/>
                <w:szCs w:val="18"/>
                <w:lang w:val="en-US"/>
              </w:rPr>
            </w:pPr>
            <w:r w:rsidRPr="00995EE9">
              <w:rPr>
                <w:rFonts w:ascii="Times New Roman" w:hAnsi="Times New Roman" w:cs="Times New Roman"/>
                <w:b/>
                <w:color w:val="000000"/>
                <w:sz w:val="18"/>
                <w:szCs w:val="18"/>
                <w:lang w:val="en-US"/>
              </w:rPr>
              <w:t>0</w:t>
            </w:r>
          </w:p>
        </w:tc>
        <w:tc>
          <w:tcPr>
            <w:tcW w:w="461" w:type="pct"/>
          </w:tcPr>
          <w:p w:rsidR="007A2822" w:rsidRPr="00995EE9" w:rsidRDefault="00995EE9" w:rsidP="009C0CD8">
            <w:pPr>
              <w:spacing w:after="0" w:line="240" w:lineRule="auto"/>
              <w:jc w:val="center"/>
              <w:rPr>
                <w:rFonts w:ascii="Times New Roman" w:hAnsi="Times New Roman" w:cs="Times New Roman"/>
                <w:color w:val="000000"/>
                <w:sz w:val="18"/>
                <w:szCs w:val="18"/>
              </w:rPr>
            </w:pPr>
            <w:r w:rsidRPr="00995EE9">
              <w:rPr>
                <w:rFonts w:ascii="Times New Roman" w:hAnsi="Times New Roman" w:cs="Times New Roman"/>
                <w:color w:val="000000"/>
                <w:sz w:val="18"/>
                <w:szCs w:val="18"/>
              </w:rPr>
              <w:t>0</w:t>
            </w:r>
          </w:p>
        </w:tc>
        <w:tc>
          <w:tcPr>
            <w:tcW w:w="505" w:type="pct"/>
          </w:tcPr>
          <w:p w:rsidR="007A2822" w:rsidRPr="00995EE9" w:rsidRDefault="007A2822" w:rsidP="009C0CD8">
            <w:pPr>
              <w:spacing w:after="0" w:line="240" w:lineRule="auto"/>
              <w:jc w:val="center"/>
              <w:rPr>
                <w:rFonts w:ascii="Times New Roman" w:hAnsi="Times New Roman" w:cs="Times New Roman"/>
                <w:color w:val="000000"/>
                <w:sz w:val="18"/>
                <w:szCs w:val="18"/>
              </w:rPr>
            </w:pPr>
          </w:p>
        </w:tc>
        <w:tc>
          <w:tcPr>
            <w:tcW w:w="462" w:type="pct"/>
          </w:tcPr>
          <w:p w:rsidR="007A2822" w:rsidRPr="00995EE9" w:rsidRDefault="007A2822" w:rsidP="009C0CD8">
            <w:pPr>
              <w:spacing w:after="0"/>
              <w:jc w:val="center"/>
            </w:pPr>
          </w:p>
        </w:tc>
        <w:tc>
          <w:tcPr>
            <w:tcW w:w="477" w:type="pct"/>
            <w:shd w:val="clear" w:color="auto" w:fill="D9D9D9" w:themeFill="background1" w:themeFillShade="D9"/>
          </w:tcPr>
          <w:p w:rsidR="007A2822" w:rsidRPr="00995EE9" w:rsidRDefault="007A2822" w:rsidP="009C0CD8">
            <w:pPr>
              <w:spacing w:after="0"/>
              <w:jc w:val="center"/>
            </w:pPr>
          </w:p>
        </w:tc>
      </w:tr>
    </w:tbl>
    <w:p w:rsidR="00DC1CC1" w:rsidRPr="00995EE9" w:rsidRDefault="00DC1CC1" w:rsidP="003F700C">
      <w:pPr>
        <w:spacing w:after="0" w:line="360" w:lineRule="auto"/>
        <w:ind w:firstLine="709"/>
        <w:jc w:val="both"/>
        <w:rPr>
          <w:rFonts w:ascii="Times New Roman" w:hAnsi="Times New Roman" w:cs="Times New Roman"/>
          <w:i/>
          <w:color w:val="000000" w:themeColor="text1"/>
          <w:sz w:val="28"/>
          <w:szCs w:val="28"/>
          <w:u w:val="single"/>
        </w:rPr>
      </w:pPr>
      <w:r w:rsidRPr="00995EE9">
        <w:rPr>
          <w:rFonts w:ascii="Times New Roman" w:hAnsi="Times New Roman" w:cs="Times New Roman"/>
          <w:i/>
          <w:color w:val="000000" w:themeColor="text1"/>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995EE9">
        <w:rPr>
          <w:rFonts w:ascii="Times New Roman" w:hAnsi="Times New Roman" w:cs="Times New Roman"/>
          <w:i/>
          <w:color w:val="000000" w:themeColor="text1"/>
          <w:sz w:val="28"/>
          <w:szCs w:val="28"/>
          <w:u w:val="single"/>
        </w:rPr>
        <w:t>ств гр</w:t>
      </w:r>
      <w:proofErr w:type="gramEnd"/>
      <w:r w:rsidRPr="00995EE9">
        <w:rPr>
          <w:rFonts w:ascii="Times New Roman" w:hAnsi="Times New Roman" w:cs="Times New Roman"/>
          <w:i/>
          <w:color w:val="000000" w:themeColor="text1"/>
          <w:sz w:val="28"/>
          <w:szCs w:val="28"/>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951"/>
        <w:gridCol w:w="1024"/>
        <w:gridCol w:w="949"/>
        <w:gridCol w:w="983"/>
        <w:gridCol w:w="935"/>
        <w:gridCol w:w="1024"/>
        <w:gridCol w:w="937"/>
        <w:gridCol w:w="969"/>
      </w:tblGrid>
      <w:tr w:rsidR="009C0CD8" w:rsidRPr="00995EE9" w:rsidTr="008736D4">
        <w:tc>
          <w:tcPr>
            <w:tcW w:w="5000" w:type="pct"/>
            <w:gridSpan w:val="9"/>
          </w:tcPr>
          <w:p w:rsidR="00DC1CC1" w:rsidRPr="00995EE9" w:rsidRDefault="00DC1CC1" w:rsidP="003F700C">
            <w:pPr>
              <w:spacing w:after="0" w:line="240" w:lineRule="auto"/>
              <w:jc w:val="center"/>
              <w:rPr>
                <w:rFonts w:ascii="Times New Roman" w:hAnsi="Times New Roman" w:cs="Times New Roman"/>
                <w:b/>
                <w:i/>
                <w:color w:val="000000" w:themeColor="text1"/>
                <w:sz w:val="18"/>
                <w:szCs w:val="18"/>
              </w:rPr>
            </w:pPr>
            <w:r w:rsidRPr="00995EE9">
              <w:rPr>
                <w:rFonts w:ascii="Times New Roman" w:hAnsi="Times New Roman" w:cs="Times New Roman"/>
                <w:b/>
                <w:i/>
                <w:color w:val="000000" w:themeColor="text1"/>
                <w:sz w:val="18"/>
                <w:szCs w:val="18"/>
              </w:rPr>
              <w:t>Плановые мероприятия</w:t>
            </w:r>
          </w:p>
        </w:tc>
      </w:tr>
      <w:tr w:rsidR="007A2822" w:rsidRPr="00995EE9" w:rsidTr="008736D4">
        <w:tc>
          <w:tcPr>
            <w:tcW w:w="1167" w:type="pct"/>
          </w:tcPr>
          <w:p w:rsidR="007A2822" w:rsidRPr="00995EE9" w:rsidRDefault="007A2822" w:rsidP="003F700C">
            <w:pPr>
              <w:spacing w:after="0" w:line="240" w:lineRule="auto"/>
              <w:rPr>
                <w:rFonts w:ascii="Times New Roman" w:hAnsi="Times New Roman" w:cs="Times New Roman"/>
                <w:color w:val="000000" w:themeColor="text1"/>
                <w:sz w:val="18"/>
                <w:szCs w:val="18"/>
              </w:rPr>
            </w:pPr>
          </w:p>
        </w:tc>
        <w:tc>
          <w:tcPr>
            <w:tcW w:w="469"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50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68"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61"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50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462"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478"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7A2822" w:rsidRPr="00995EE9" w:rsidTr="008736D4">
        <w:tc>
          <w:tcPr>
            <w:tcW w:w="1167" w:type="pct"/>
          </w:tcPr>
          <w:p w:rsidR="007A2822" w:rsidRPr="00995EE9" w:rsidRDefault="007A2822" w:rsidP="003F700C">
            <w:pPr>
              <w:spacing w:after="0" w:line="240" w:lineRule="auto"/>
              <w:rPr>
                <w:rFonts w:ascii="Times New Roman" w:hAnsi="Times New Roman" w:cs="Times New Roman"/>
                <w:color w:val="000000" w:themeColor="text1"/>
                <w:sz w:val="18"/>
                <w:szCs w:val="18"/>
              </w:rPr>
            </w:pPr>
            <w:r w:rsidRPr="00995EE9">
              <w:rPr>
                <w:rFonts w:ascii="Times New Roman" w:hAnsi="Times New Roman" w:cs="Times New Roman"/>
                <w:color w:val="000000" w:themeColor="text1"/>
                <w:sz w:val="18"/>
                <w:szCs w:val="18"/>
              </w:rPr>
              <w:t>Запланировано</w:t>
            </w:r>
          </w:p>
        </w:tc>
        <w:tc>
          <w:tcPr>
            <w:tcW w:w="3833" w:type="pct"/>
            <w:gridSpan w:val="8"/>
          </w:tcPr>
          <w:p w:rsidR="007A2822" w:rsidRPr="00995EE9" w:rsidRDefault="007A2822" w:rsidP="003F700C">
            <w:pPr>
              <w:spacing w:after="0" w:line="240" w:lineRule="auto"/>
              <w:jc w:val="center"/>
              <w:rPr>
                <w:rFonts w:ascii="Times New Roman" w:hAnsi="Times New Roman" w:cs="Times New Roman"/>
                <w:b/>
                <w:color w:val="000000" w:themeColor="text1"/>
                <w:sz w:val="18"/>
                <w:szCs w:val="18"/>
              </w:rPr>
            </w:pPr>
            <w:r w:rsidRPr="00995EE9">
              <w:rPr>
                <w:rFonts w:ascii="Times New Roman" w:hAnsi="Times New Roman" w:cs="Times New Roman"/>
                <w:color w:val="000000" w:themeColor="text1"/>
                <w:sz w:val="18"/>
                <w:szCs w:val="18"/>
              </w:rPr>
              <w:t>не планируется</w:t>
            </w:r>
          </w:p>
        </w:tc>
      </w:tr>
      <w:tr w:rsidR="007A2822" w:rsidRPr="00995EE9" w:rsidTr="008736D4">
        <w:tc>
          <w:tcPr>
            <w:tcW w:w="5000" w:type="pct"/>
            <w:gridSpan w:val="9"/>
          </w:tcPr>
          <w:p w:rsidR="007A2822" w:rsidRPr="00995EE9" w:rsidRDefault="007A2822" w:rsidP="003F700C">
            <w:pPr>
              <w:spacing w:after="0" w:line="240" w:lineRule="auto"/>
              <w:jc w:val="center"/>
              <w:rPr>
                <w:rFonts w:ascii="Times New Roman" w:hAnsi="Times New Roman" w:cs="Times New Roman"/>
                <w:b/>
                <w:i/>
                <w:color w:val="000000" w:themeColor="text1"/>
                <w:sz w:val="18"/>
                <w:szCs w:val="18"/>
              </w:rPr>
            </w:pPr>
            <w:r w:rsidRPr="00995EE9">
              <w:rPr>
                <w:rFonts w:ascii="Times New Roman" w:hAnsi="Times New Roman" w:cs="Times New Roman"/>
                <w:b/>
                <w:i/>
                <w:color w:val="000000" w:themeColor="text1"/>
                <w:sz w:val="18"/>
                <w:szCs w:val="18"/>
              </w:rPr>
              <w:t>Внеплановые мероприятия</w:t>
            </w:r>
          </w:p>
        </w:tc>
      </w:tr>
      <w:tr w:rsidR="007A2822" w:rsidRPr="00995EE9" w:rsidTr="008736D4">
        <w:tc>
          <w:tcPr>
            <w:tcW w:w="1167" w:type="pct"/>
          </w:tcPr>
          <w:p w:rsidR="007A2822" w:rsidRPr="00995EE9" w:rsidRDefault="007A2822" w:rsidP="003F700C">
            <w:pPr>
              <w:spacing w:after="0" w:line="240" w:lineRule="auto"/>
              <w:rPr>
                <w:rFonts w:ascii="Times New Roman" w:hAnsi="Times New Roman" w:cs="Times New Roman"/>
                <w:color w:val="000000" w:themeColor="text1"/>
                <w:sz w:val="18"/>
                <w:szCs w:val="18"/>
              </w:rPr>
            </w:pPr>
          </w:p>
        </w:tc>
        <w:tc>
          <w:tcPr>
            <w:tcW w:w="469"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2014</w:t>
            </w:r>
          </w:p>
        </w:tc>
        <w:tc>
          <w:tcPr>
            <w:tcW w:w="50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2014 / 6 месяцев 2014</w:t>
            </w:r>
          </w:p>
        </w:tc>
        <w:tc>
          <w:tcPr>
            <w:tcW w:w="468"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2014 / 12 месяцев 2014</w:t>
            </w:r>
          </w:p>
        </w:tc>
        <w:tc>
          <w:tcPr>
            <w:tcW w:w="461"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1 квартал 2015</w:t>
            </w:r>
          </w:p>
        </w:tc>
        <w:tc>
          <w:tcPr>
            <w:tcW w:w="505"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2 квартал 2015 / 6 месяцев 2015</w:t>
            </w:r>
          </w:p>
        </w:tc>
        <w:tc>
          <w:tcPr>
            <w:tcW w:w="462" w:type="pct"/>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3 квартал 2015 / 9 месяцев 2015</w:t>
            </w:r>
          </w:p>
        </w:tc>
        <w:tc>
          <w:tcPr>
            <w:tcW w:w="478" w:type="pct"/>
            <w:shd w:val="clear" w:color="auto" w:fill="D9D9D9" w:themeFill="background1" w:themeFillShade="D9"/>
          </w:tcPr>
          <w:p w:rsidR="007A2822" w:rsidRPr="00995EE9" w:rsidRDefault="007A2822" w:rsidP="000134C6">
            <w:pPr>
              <w:spacing w:after="0" w:line="240" w:lineRule="auto"/>
              <w:jc w:val="center"/>
              <w:rPr>
                <w:rFonts w:ascii="Times New Roman" w:hAnsi="Times New Roman" w:cs="Times New Roman"/>
                <w:color w:val="000000" w:themeColor="text1"/>
                <w:sz w:val="20"/>
                <w:szCs w:val="20"/>
              </w:rPr>
            </w:pPr>
            <w:r w:rsidRPr="00995EE9">
              <w:rPr>
                <w:rFonts w:ascii="Times New Roman" w:hAnsi="Times New Roman" w:cs="Times New Roman"/>
                <w:color w:val="000000" w:themeColor="text1"/>
                <w:sz w:val="20"/>
                <w:szCs w:val="20"/>
              </w:rPr>
              <w:t>4 квартал 2015 / 12 месяцев 2015</w:t>
            </w:r>
          </w:p>
        </w:tc>
      </w:tr>
      <w:tr w:rsidR="00995EE9" w:rsidRPr="00995EE9" w:rsidTr="008736D4">
        <w:tc>
          <w:tcPr>
            <w:tcW w:w="1167" w:type="pct"/>
          </w:tcPr>
          <w:p w:rsidR="00995EE9" w:rsidRPr="00995EE9" w:rsidRDefault="00995EE9" w:rsidP="003F700C">
            <w:pPr>
              <w:spacing w:after="0" w:line="240" w:lineRule="auto"/>
              <w:rPr>
                <w:rFonts w:ascii="Times New Roman" w:hAnsi="Times New Roman" w:cs="Times New Roman"/>
                <w:color w:val="000000" w:themeColor="text1"/>
                <w:sz w:val="18"/>
                <w:szCs w:val="18"/>
              </w:rPr>
            </w:pPr>
            <w:r w:rsidRPr="00995EE9">
              <w:rPr>
                <w:rFonts w:ascii="Times New Roman" w:hAnsi="Times New Roman" w:cs="Times New Roman"/>
                <w:color w:val="000000" w:themeColor="text1"/>
                <w:sz w:val="18"/>
                <w:szCs w:val="18"/>
              </w:rPr>
              <w:t>Проведено</w:t>
            </w:r>
          </w:p>
        </w:tc>
        <w:tc>
          <w:tcPr>
            <w:tcW w:w="469" w:type="pct"/>
          </w:tcPr>
          <w:p w:rsidR="00995EE9" w:rsidRPr="00995EE9" w:rsidRDefault="00995EE9" w:rsidP="000134C6">
            <w:pPr>
              <w:spacing w:after="0" w:line="240" w:lineRule="auto"/>
              <w:jc w:val="center"/>
              <w:rPr>
                <w:rFonts w:ascii="Times New Roman" w:hAnsi="Times New Roman" w:cs="Times New Roman"/>
                <w:color w:val="000000" w:themeColor="text1"/>
                <w:sz w:val="18"/>
                <w:szCs w:val="18"/>
              </w:rPr>
            </w:pPr>
            <w:r w:rsidRPr="00995EE9">
              <w:rPr>
                <w:rFonts w:ascii="Times New Roman" w:hAnsi="Times New Roman" w:cs="Times New Roman"/>
                <w:color w:val="000000" w:themeColor="text1"/>
                <w:sz w:val="18"/>
                <w:szCs w:val="18"/>
              </w:rPr>
              <w:t>16</w:t>
            </w:r>
          </w:p>
        </w:tc>
        <w:tc>
          <w:tcPr>
            <w:tcW w:w="505" w:type="pct"/>
          </w:tcPr>
          <w:p w:rsidR="00995EE9" w:rsidRPr="00995EE9" w:rsidRDefault="00995EE9" w:rsidP="000134C6">
            <w:pPr>
              <w:spacing w:after="0" w:line="240" w:lineRule="auto"/>
              <w:jc w:val="center"/>
              <w:rPr>
                <w:rFonts w:ascii="Times New Roman" w:hAnsi="Times New Roman" w:cs="Times New Roman"/>
                <w:color w:val="000000" w:themeColor="text1"/>
                <w:sz w:val="18"/>
                <w:szCs w:val="18"/>
              </w:rPr>
            </w:pPr>
            <w:r w:rsidRPr="00995EE9">
              <w:rPr>
                <w:rFonts w:ascii="Times New Roman" w:hAnsi="Times New Roman" w:cs="Times New Roman"/>
                <w:color w:val="000000" w:themeColor="text1"/>
                <w:sz w:val="18"/>
                <w:szCs w:val="18"/>
              </w:rPr>
              <w:t>30/46</w:t>
            </w:r>
          </w:p>
        </w:tc>
        <w:tc>
          <w:tcPr>
            <w:tcW w:w="468" w:type="pct"/>
          </w:tcPr>
          <w:p w:rsidR="00995EE9" w:rsidRPr="00995EE9" w:rsidRDefault="00995EE9" w:rsidP="000134C6">
            <w:pPr>
              <w:spacing w:after="0" w:line="240" w:lineRule="auto"/>
              <w:jc w:val="center"/>
              <w:rPr>
                <w:rFonts w:ascii="Times New Roman" w:hAnsi="Times New Roman" w:cs="Times New Roman"/>
                <w:color w:val="000000" w:themeColor="text1"/>
                <w:sz w:val="18"/>
                <w:szCs w:val="18"/>
              </w:rPr>
            </w:pPr>
            <w:r w:rsidRPr="00995EE9">
              <w:rPr>
                <w:rFonts w:ascii="Times New Roman" w:hAnsi="Times New Roman" w:cs="Times New Roman"/>
                <w:color w:val="000000" w:themeColor="text1"/>
                <w:sz w:val="18"/>
                <w:szCs w:val="18"/>
              </w:rPr>
              <w:t>9/55</w:t>
            </w:r>
          </w:p>
        </w:tc>
        <w:tc>
          <w:tcPr>
            <w:tcW w:w="485" w:type="pct"/>
            <w:shd w:val="clear" w:color="auto" w:fill="D9D9D9" w:themeFill="background1" w:themeFillShade="D9"/>
          </w:tcPr>
          <w:p w:rsidR="00995EE9" w:rsidRPr="00995EE9" w:rsidRDefault="00995EE9" w:rsidP="000134C6">
            <w:pPr>
              <w:spacing w:after="0" w:line="240" w:lineRule="auto"/>
              <w:jc w:val="center"/>
              <w:rPr>
                <w:rFonts w:ascii="Times New Roman" w:hAnsi="Times New Roman" w:cs="Times New Roman"/>
                <w:b/>
                <w:color w:val="000000" w:themeColor="text1"/>
                <w:sz w:val="18"/>
                <w:szCs w:val="18"/>
              </w:rPr>
            </w:pPr>
            <w:r w:rsidRPr="00995EE9">
              <w:rPr>
                <w:rFonts w:ascii="Times New Roman" w:hAnsi="Times New Roman" w:cs="Times New Roman"/>
                <w:b/>
                <w:color w:val="000000" w:themeColor="text1"/>
                <w:sz w:val="18"/>
                <w:szCs w:val="18"/>
              </w:rPr>
              <w:t>0/55</w:t>
            </w:r>
          </w:p>
        </w:tc>
        <w:tc>
          <w:tcPr>
            <w:tcW w:w="461" w:type="pct"/>
          </w:tcPr>
          <w:p w:rsidR="00995EE9" w:rsidRPr="00995EE9" w:rsidRDefault="00995EE9" w:rsidP="00995EE9">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1</w:t>
            </w:r>
          </w:p>
        </w:tc>
        <w:tc>
          <w:tcPr>
            <w:tcW w:w="505" w:type="pct"/>
          </w:tcPr>
          <w:p w:rsidR="00995EE9" w:rsidRPr="00995EE9" w:rsidRDefault="00995EE9" w:rsidP="003F700C">
            <w:pPr>
              <w:spacing w:after="0" w:line="240" w:lineRule="auto"/>
              <w:jc w:val="center"/>
              <w:rPr>
                <w:rFonts w:ascii="Times New Roman" w:hAnsi="Times New Roman" w:cs="Times New Roman"/>
                <w:color w:val="000000" w:themeColor="text1"/>
                <w:sz w:val="18"/>
                <w:szCs w:val="18"/>
              </w:rPr>
            </w:pPr>
          </w:p>
        </w:tc>
        <w:tc>
          <w:tcPr>
            <w:tcW w:w="462" w:type="pct"/>
          </w:tcPr>
          <w:p w:rsidR="00995EE9" w:rsidRPr="00995EE9" w:rsidRDefault="00995EE9" w:rsidP="001C39E1">
            <w:pPr>
              <w:spacing w:after="0" w:line="240" w:lineRule="auto"/>
              <w:jc w:val="center"/>
              <w:rPr>
                <w:rFonts w:ascii="Times New Roman" w:hAnsi="Times New Roman" w:cs="Times New Roman"/>
                <w:color w:val="000000" w:themeColor="text1"/>
                <w:sz w:val="18"/>
                <w:szCs w:val="18"/>
              </w:rPr>
            </w:pPr>
          </w:p>
        </w:tc>
        <w:tc>
          <w:tcPr>
            <w:tcW w:w="478" w:type="pct"/>
            <w:shd w:val="clear" w:color="auto" w:fill="D9D9D9" w:themeFill="background1" w:themeFillShade="D9"/>
          </w:tcPr>
          <w:p w:rsidR="00995EE9" w:rsidRPr="00995EE9" w:rsidRDefault="00995EE9" w:rsidP="00292D8F">
            <w:pPr>
              <w:spacing w:after="0" w:line="240" w:lineRule="auto"/>
              <w:jc w:val="center"/>
              <w:rPr>
                <w:rFonts w:ascii="Times New Roman" w:hAnsi="Times New Roman" w:cs="Times New Roman"/>
                <w:b/>
                <w:color w:val="000000" w:themeColor="text1"/>
                <w:sz w:val="18"/>
                <w:szCs w:val="18"/>
              </w:rPr>
            </w:pPr>
          </w:p>
        </w:tc>
      </w:tr>
      <w:tr w:rsidR="00995EE9" w:rsidRPr="00995EE9" w:rsidTr="008736D4">
        <w:tc>
          <w:tcPr>
            <w:tcW w:w="1167" w:type="pct"/>
          </w:tcPr>
          <w:p w:rsidR="00995EE9" w:rsidRPr="00995EE9" w:rsidRDefault="00995EE9" w:rsidP="003F700C">
            <w:pPr>
              <w:spacing w:after="0" w:line="240" w:lineRule="auto"/>
              <w:rPr>
                <w:rFonts w:ascii="Times New Roman" w:hAnsi="Times New Roman" w:cs="Times New Roman"/>
                <w:color w:val="000000" w:themeColor="text1"/>
                <w:sz w:val="18"/>
                <w:szCs w:val="18"/>
              </w:rPr>
            </w:pPr>
            <w:r w:rsidRPr="00995EE9">
              <w:rPr>
                <w:rFonts w:ascii="Times New Roman" w:hAnsi="Times New Roman" w:cs="Times New Roman"/>
                <w:color w:val="000000" w:themeColor="text1"/>
                <w:sz w:val="18"/>
                <w:szCs w:val="18"/>
              </w:rPr>
              <w:t>Выявлено нарушений</w:t>
            </w:r>
          </w:p>
        </w:tc>
        <w:tc>
          <w:tcPr>
            <w:tcW w:w="469" w:type="pct"/>
          </w:tcPr>
          <w:p w:rsidR="00995EE9" w:rsidRPr="00995EE9" w:rsidRDefault="00995EE9" w:rsidP="000134C6">
            <w:pPr>
              <w:spacing w:after="0" w:line="240" w:lineRule="auto"/>
              <w:jc w:val="center"/>
              <w:rPr>
                <w:rFonts w:ascii="Times New Roman" w:hAnsi="Times New Roman" w:cs="Times New Roman"/>
                <w:color w:val="000000" w:themeColor="text1"/>
                <w:sz w:val="18"/>
                <w:szCs w:val="18"/>
                <w:lang w:val="en-US"/>
              </w:rPr>
            </w:pPr>
            <w:r w:rsidRPr="00995EE9">
              <w:rPr>
                <w:rFonts w:ascii="Times New Roman" w:hAnsi="Times New Roman" w:cs="Times New Roman"/>
                <w:color w:val="000000" w:themeColor="text1"/>
                <w:sz w:val="18"/>
                <w:szCs w:val="18"/>
                <w:lang w:val="en-US"/>
              </w:rPr>
              <w:t>33</w:t>
            </w:r>
          </w:p>
        </w:tc>
        <w:tc>
          <w:tcPr>
            <w:tcW w:w="505" w:type="pct"/>
          </w:tcPr>
          <w:p w:rsidR="00995EE9" w:rsidRPr="00995EE9" w:rsidRDefault="00995EE9" w:rsidP="000134C6">
            <w:pPr>
              <w:spacing w:after="0" w:line="240" w:lineRule="auto"/>
              <w:jc w:val="center"/>
              <w:rPr>
                <w:rFonts w:ascii="Times New Roman" w:hAnsi="Times New Roman" w:cs="Times New Roman"/>
                <w:color w:val="000000" w:themeColor="text1"/>
                <w:sz w:val="18"/>
                <w:szCs w:val="18"/>
              </w:rPr>
            </w:pPr>
            <w:r w:rsidRPr="00995EE9">
              <w:rPr>
                <w:rFonts w:ascii="Times New Roman" w:hAnsi="Times New Roman" w:cs="Times New Roman"/>
                <w:color w:val="000000" w:themeColor="text1"/>
                <w:sz w:val="18"/>
                <w:szCs w:val="18"/>
              </w:rPr>
              <w:t>91/124</w:t>
            </w:r>
          </w:p>
        </w:tc>
        <w:tc>
          <w:tcPr>
            <w:tcW w:w="468" w:type="pct"/>
          </w:tcPr>
          <w:p w:rsidR="00995EE9" w:rsidRPr="00995EE9" w:rsidRDefault="00995EE9" w:rsidP="000134C6">
            <w:pPr>
              <w:spacing w:after="0" w:line="240" w:lineRule="auto"/>
              <w:jc w:val="center"/>
              <w:rPr>
                <w:rFonts w:ascii="Times New Roman" w:hAnsi="Times New Roman" w:cs="Times New Roman"/>
                <w:color w:val="000000" w:themeColor="text1"/>
                <w:sz w:val="18"/>
                <w:szCs w:val="18"/>
              </w:rPr>
            </w:pPr>
            <w:r w:rsidRPr="00995EE9">
              <w:rPr>
                <w:rFonts w:ascii="Times New Roman" w:hAnsi="Times New Roman" w:cs="Times New Roman"/>
                <w:color w:val="000000" w:themeColor="text1"/>
                <w:sz w:val="18"/>
                <w:szCs w:val="18"/>
              </w:rPr>
              <w:t>155/279</w:t>
            </w:r>
          </w:p>
        </w:tc>
        <w:tc>
          <w:tcPr>
            <w:tcW w:w="485" w:type="pct"/>
            <w:shd w:val="clear" w:color="auto" w:fill="D9D9D9" w:themeFill="background1" w:themeFillShade="D9"/>
          </w:tcPr>
          <w:p w:rsidR="00995EE9" w:rsidRPr="00995EE9" w:rsidRDefault="00995EE9" w:rsidP="000134C6">
            <w:pPr>
              <w:spacing w:after="0" w:line="240" w:lineRule="auto"/>
              <w:jc w:val="center"/>
              <w:rPr>
                <w:rFonts w:ascii="Times New Roman" w:hAnsi="Times New Roman" w:cs="Times New Roman"/>
                <w:b/>
                <w:color w:val="000000" w:themeColor="text1"/>
                <w:sz w:val="18"/>
                <w:szCs w:val="18"/>
              </w:rPr>
            </w:pPr>
            <w:r w:rsidRPr="00995EE9">
              <w:rPr>
                <w:rFonts w:ascii="Times New Roman" w:hAnsi="Times New Roman" w:cs="Times New Roman"/>
                <w:b/>
                <w:color w:val="000000" w:themeColor="text1"/>
                <w:sz w:val="18"/>
                <w:szCs w:val="18"/>
              </w:rPr>
              <w:t>0/279</w:t>
            </w:r>
          </w:p>
        </w:tc>
        <w:tc>
          <w:tcPr>
            <w:tcW w:w="461" w:type="pct"/>
          </w:tcPr>
          <w:p w:rsidR="00995EE9" w:rsidRPr="00995EE9" w:rsidRDefault="00995EE9" w:rsidP="00995EE9">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8</w:t>
            </w:r>
          </w:p>
        </w:tc>
        <w:tc>
          <w:tcPr>
            <w:tcW w:w="505" w:type="pct"/>
          </w:tcPr>
          <w:p w:rsidR="00995EE9" w:rsidRPr="00995EE9" w:rsidRDefault="00995EE9" w:rsidP="003F700C">
            <w:pPr>
              <w:spacing w:after="0" w:line="240" w:lineRule="auto"/>
              <w:jc w:val="center"/>
              <w:rPr>
                <w:rFonts w:ascii="Times New Roman" w:hAnsi="Times New Roman" w:cs="Times New Roman"/>
                <w:color w:val="000000" w:themeColor="text1"/>
                <w:sz w:val="18"/>
                <w:szCs w:val="18"/>
              </w:rPr>
            </w:pPr>
          </w:p>
        </w:tc>
        <w:tc>
          <w:tcPr>
            <w:tcW w:w="462" w:type="pct"/>
          </w:tcPr>
          <w:p w:rsidR="00995EE9" w:rsidRPr="00995EE9" w:rsidRDefault="00995EE9" w:rsidP="001C39E1">
            <w:pPr>
              <w:spacing w:after="0" w:line="240" w:lineRule="auto"/>
              <w:jc w:val="center"/>
              <w:rPr>
                <w:rFonts w:ascii="Times New Roman" w:hAnsi="Times New Roman" w:cs="Times New Roman"/>
                <w:color w:val="000000" w:themeColor="text1"/>
                <w:sz w:val="18"/>
                <w:szCs w:val="18"/>
              </w:rPr>
            </w:pPr>
          </w:p>
        </w:tc>
        <w:tc>
          <w:tcPr>
            <w:tcW w:w="478" w:type="pct"/>
            <w:shd w:val="clear" w:color="auto" w:fill="D9D9D9" w:themeFill="background1" w:themeFillShade="D9"/>
          </w:tcPr>
          <w:p w:rsidR="00995EE9" w:rsidRPr="00995EE9" w:rsidRDefault="00995EE9" w:rsidP="00292D8F">
            <w:pPr>
              <w:spacing w:after="0" w:line="240" w:lineRule="auto"/>
              <w:jc w:val="center"/>
              <w:rPr>
                <w:rFonts w:ascii="Times New Roman" w:hAnsi="Times New Roman" w:cs="Times New Roman"/>
                <w:b/>
                <w:color w:val="000000" w:themeColor="text1"/>
                <w:sz w:val="18"/>
                <w:szCs w:val="18"/>
              </w:rPr>
            </w:pPr>
          </w:p>
        </w:tc>
      </w:tr>
      <w:tr w:rsidR="00995EE9" w:rsidRPr="00995EE9" w:rsidTr="008736D4">
        <w:tc>
          <w:tcPr>
            <w:tcW w:w="1167" w:type="pct"/>
          </w:tcPr>
          <w:p w:rsidR="00995EE9" w:rsidRPr="00995EE9" w:rsidRDefault="00995EE9" w:rsidP="003F700C">
            <w:pPr>
              <w:spacing w:after="0" w:line="240" w:lineRule="auto"/>
              <w:rPr>
                <w:rFonts w:ascii="Times New Roman" w:hAnsi="Times New Roman" w:cs="Times New Roman"/>
                <w:color w:val="000000" w:themeColor="text1"/>
                <w:sz w:val="18"/>
                <w:szCs w:val="18"/>
              </w:rPr>
            </w:pPr>
            <w:r w:rsidRPr="00995EE9">
              <w:rPr>
                <w:rFonts w:ascii="Times New Roman" w:hAnsi="Times New Roman" w:cs="Times New Roman"/>
                <w:color w:val="000000" w:themeColor="text1"/>
                <w:sz w:val="18"/>
                <w:szCs w:val="18"/>
              </w:rPr>
              <w:t>Выдано предписаний</w:t>
            </w:r>
          </w:p>
        </w:tc>
        <w:tc>
          <w:tcPr>
            <w:tcW w:w="469" w:type="pct"/>
          </w:tcPr>
          <w:p w:rsidR="00995EE9" w:rsidRPr="00995EE9" w:rsidRDefault="00995EE9" w:rsidP="000134C6">
            <w:pPr>
              <w:spacing w:after="0" w:line="240" w:lineRule="auto"/>
              <w:jc w:val="center"/>
              <w:rPr>
                <w:rFonts w:ascii="Times New Roman" w:hAnsi="Times New Roman" w:cs="Times New Roman"/>
                <w:color w:val="000000" w:themeColor="text1"/>
                <w:sz w:val="18"/>
                <w:szCs w:val="18"/>
                <w:lang w:val="en-US"/>
              </w:rPr>
            </w:pPr>
            <w:r w:rsidRPr="00995EE9">
              <w:rPr>
                <w:rFonts w:ascii="Times New Roman" w:hAnsi="Times New Roman" w:cs="Times New Roman"/>
                <w:color w:val="000000" w:themeColor="text1"/>
                <w:sz w:val="18"/>
                <w:szCs w:val="18"/>
                <w:lang w:val="en-US"/>
              </w:rPr>
              <w:t>13</w:t>
            </w:r>
          </w:p>
        </w:tc>
        <w:tc>
          <w:tcPr>
            <w:tcW w:w="505" w:type="pct"/>
          </w:tcPr>
          <w:p w:rsidR="00995EE9" w:rsidRPr="00995EE9" w:rsidRDefault="00995EE9" w:rsidP="000134C6">
            <w:pPr>
              <w:spacing w:after="0" w:line="240" w:lineRule="auto"/>
              <w:jc w:val="center"/>
              <w:rPr>
                <w:rFonts w:ascii="Times New Roman" w:hAnsi="Times New Roman" w:cs="Times New Roman"/>
                <w:color w:val="000000" w:themeColor="text1"/>
                <w:sz w:val="18"/>
                <w:szCs w:val="18"/>
              </w:rPr>
            </w:pPr>
            <w:r w:rsidRPr="00995EE9">
              <w:rPr>
                <w:rFonts w:ascii="Times New Roman" w:hAnsi="Times New Roman" w:cs="Times New Roman"/>
                <w:color w:val="000000" w:themeColor="text1"/>
                <w:sz w:val="18"/>
                <w:szCs w:val="18"/>
              </w:rPr>
              <w:t>19/32</w:t>
            </w:r>
          </w:p>
        </w:tc>
        <w:tc>
          <w:tcPr>
            <w:tcW w:w="468" w:type="pct"/>
          </w:tcPr>
          <w:p w:rsidR="00995EE9" w:rsidRPr="00995EE9" w:rsidRDefault="00995EE9" w:rsidP="000134C6">
            <w:pPr>
              <w:spacing w:after="0" w:line="240" w:lineRule="auto"/>
              <w:jc w:val="center"/>
              <w:rPr>
                <w:rFonts w:ascii="Times New Roman" w:hAnsi="Times New Roman" w:cs="Times New Roman"/>
                <w:color w:val="000000" w:themeColor="text1"/>
                <w:sz w:val="18"/>
                <w:szCs w:val="18"/>
              </w:rPr>
            </w:pPr>
            <w:r w:rsidRPr="00995EE9">
              <w:rPr>
                <w:rFonts w:ascii="Times New Roman" w:hAnsi="Times New Roman" w:cs="Times New Roman"/>
                <w:color w:val="000000" w:themeColor="text1"/>
                <w:sz w:val="18"/>
                <w:szCs w:val="18"/>
              </w:rPr>
              <w:t>7/39</w:t>
            </w:r>
          </w:p>
        </w:tc>
        <w:tc>
          <w:tcPr>
            <w:tcW w:w="485" w:type="pct"/>
            <w:shd w:val="clear" w:color="auto" w:fill="D9D9D9" w:themeFill="background1" w:themeFillShade="D9"/>
          </w:tcPr>
          <w:p w:rsidR="00995EE9" w:rsidRPr="00995EE9" w:rsidRDefault="00995EE9" w:rsidP="000134C6">
            <w:pPr>
              <w:spacing w:after="0" w:line="240" w:lineRule="auto"/>
              <w:jc w:val="center"/>
              <w:rPr>
                <w:rFonts w:ascii="Times New Roman" w:hAnsi="Times New Roman" w:cs="Times New Roman"/>
                <w:b/>
                <w:color w:val="000000" w:themeColor="text1"/>
                <w:sz w:val="18"/>
                <w:szCs w:val="18"/>
              </w:rPr>
            </w:pPr>
            <w:r w:rsidRPr="00995EE9">
              <w:rPr>
                <w:rFonts w:ascii="Times New Roman" w:hAnsi="Times New Roman" w:cs="Times New Roman"/>
                <w:b/>
                <w:color w:val="000000" w:themeColor="text1"/>
                <w:sz w:val="18"/>
                <w:szCs w:val="18"/>
              </w:rPr>
              <w:t>0/39</w:t>
            </w:r>
          </w:p>
        </w:tc>
        <w:tc>
          <w:tcPr>
            <w:tcW w:w="461" w:type="pct"/>
          </w:tcPr>
          <w:p w:rsidR="00995EE9" w:rsidRPr="00995EE9" w:rsidRDefault="00995EE9" w:rsidP="00995EE9">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2</w:t>
            </w:r>
          </w:p>
        </w:tc>
        <w:tc>
          <w:tcPr>
            <w:tcW w:w="505" w:type="pct"/>
          </w:tcPr>
          <w:p w:rsidR="00995EE9" w:rsidRPr="00995EE9" w:rsidRDefault="00995EE9" w:rsidP="003F700C">
            <w:pPr>
              <w:spacing w:after="0" w:line="240" w:lineRule="auto"/>
              <w:jc w:val="center"/>
              <w:rPr>
                <w:rFonts w:ascii="Times New Roman" w:hAnsi="Times New Roman" w:cs="Times New Roman"/>
                <w:color w:val="000000" w:themeColor="text1"/>
                <w:sz w:val="18"/>
                <w:szCs w:val="18"/>
              </w:rPr>
            </w:pPr>
          </w:p>
        </w:tc>
        <w:tc>
          <w:tcPr>
            <w:tcW w:w="462" w:type="pct"/>
          </w:tcPr>
          <w:p w:rsidR="00995EE9" w:rsidRPr="00995EE9" w:rsidRDefault="00995EE9" w:rsidP="001C39E1">
            <w:pPr>
              <w:spacing w:after="0" w:line="240" w:lineRule="auto"/>
              <w:jc w:val="center"/>
              <w:rPr>
                <w:rFonts w:ascii="Times New Roman" w:hAnsi="Times New Roman" w:cs="Times New Roman"/>
                <w:color w:val="000000" w:themeColor="text1"/>
                <w:sz w:val="18"/>
                <w:szCs w:val="18"/>
              </w:rPr>
            </w:pPr>
          </w:p>
        </w:tc>
        <w:tc>
          <w:tcPr>
            <w:tcW w:w="478" w:type="pct"/>
            <w:shd w:val="clear" w:color="auto" w:fill="D9D9D9" w:themeFill="background1" w:themeFillShade="D9"/>
          </w:tcPr>
          <w:p w:rsidR="00995EE9" w:rsidRPr="00995EE9" w:rsidRDefault="00995EE9" w:rsidP="00292D8F">
            <w:pPr>
              <w:spacing w:after="0" w:line="240" w:lineRule="auto"/>
              <w:jc w:val="center"/>
              <w:rPr>
                <w:rFonts w:ascii="Times New Roman" w:hAnsi="Times New Roman" w:cs="Times New Roman"/>
                <w:b/>
                <w:color w:val="000000" w:themeColor="text1"/>
                <w:sz w:val="18"/>
                <w:szCs w:val="18"/>
              </w:rPr>
            </w:pPr>
          </w:p>
        </w:tc>
      </w:tr>
      <w:tr w:rsidR="00995EE9" w:rsidRPr="009A4102" w:rsidTr="008736D4">
        <w:tc>
          <w:tcPr>
            <w:tcW w:w="1167" w:type="pct"/>
          </w:tcPr>
          <w:p w:rsidR="00995EE9" w:rsidRPr="00995EE9" w:rsidRDefault="00995EE9" w:rsidP="003F700C">
            <w:pPr>
              <w:spacing w:after="0" w:line="240" w:lineRule="auto"/>
              <w:rPr>
                <w:rFonts w:ascii="Times New Roman" w:hAnsi="Times New Roman" w:cs="Times New Roman"/>
                <w:color w:val="000000" w:themeColor="text1"/>
                <w:sz w:val="18"/>
                <w:szCs w:val="18"/>
              </w:rPr>
            </w:pPr>
            <w:r w:rsidRPr="00995EE9">
              <w:rPr>
                <w:rFonts w:ascii="Times New Roman" w:hAnsi="Times New Roman" w:cs="Times New Roman"/>
                <w:color w:val="000000" w:themeColor="text1"/>
                <w:sz w:val="18"/>
                <w:szCs w:val="18"/>
              </w:rPr>
              <w:t>Составлено протоколов об АПН</w:t>
            </w:r>
          </w:p>
        </w:tc>
        <w:tc>
          <w:tcPr>
            <w:tcW w:w="469" w:type="pct"/>
          </w:tcPr>
          <w:p w:rsidR="00995EE9" w:rsidRPr="00995EE9" w:rsidRDefault="00995EE9" w:rsidP="000134C6">
            <w:pPr>
              <w:spacing w:after="0" w:line="240" w:lineRule="auto"/>
              <w:jc w:val="center"/>
              <w:rPr>
                <w:rFonts w:ascii="Times New Roman" w:hAnsi="Times New Roman" w:cs="Times New Roman"/>
                <w:color w:val="000000" w:themeColor="text1"/>
                <w:sz w:val="18"/>
                <w:szCs w:val="18"/>
                <w:lang w:val="en-US"/>
              </w:rPr>
            </w:pPr>
            <w:r w:rsidRPr="00995EE9">
              <w:rPr>
                <w:rFonts w:ascii="Times New Roman" w:hAnsi="Times New Roman" w:cs="Times New Roman"/>
                <w:color w:val="000000" w:themeColor="text1"/>
                <w:sz w:val="18"/>
                <w:szCs w:val="18"/>
                <w:lang w:val="en-US"/>
              </w:rPr>
              <w:t>39</w:t>
            </w:r>
          </w:p>
        </w:tc>
        <w:tc>
          <w:tcPr>
            <w:tcW w:w="505" w:type="pct"/>
          </w:tcPr>
          <w:p w:rsidR="00995EE9" w:rsidRPr="00995EE9" w:rsidRDefault="00995EE9" w:rsidP="000134C6">
            <w:pPr>
              <w:spacing w:after="0" w:line="240" w:lineRule="auto"/>
              <w:jc w:val="center"/>
              <w:rPr>
                <w:rFonts w:ascii="Times New Roman" w:hAnsi="Times New Roman" w:cs="Times New Roman"/>
                <w:color w:val="000000" w:themeColor="text1"/>
                <w:sz w:val="18"/>
                <w:szCs w:val="18"/>
              </w:rPr>
            </w:pPr>
            <w:r w:rsidRPr="00995EE9">
              <w:rPr>
                <w:rFonts w:ascii="Times New Roman" w:hAnsi="Times New Roman" w:cs="Times New Roman"/>
                <w:color w:val="000000" w:themeColor="text1"/>
                <w:sz w:val="18"/>
                <w:szCs w:val="18"/>
              </w:rPr>
              <w:t>155/194</w:t>
            </w:r>
          </w:p>
        </w:tc>
        <w:tc>
          <w:tcPr>
            <w:tcW w:w="468" w:type="pct"/>
          </w:tcPr>
          <w:p w:rsidR="00995EE9" w:rsidRPr="00995EE9" w:rsidRDefault="00995EE9" w:rsidP="000134C6">
            <w:pPr>
              <w:spacing w:after="0" w:line="240" w:lineRule="auto"/>
              <w:jc w:val="center"/>
              <w:rPr>
                <w:rFonts w:ascii="Times New Roman" w:hAnsi="Times New Roman" w:cs="Times New Roman"/>
                <w:color w:val="000000" w:themeColor="text1"/>
                <w:sz w:val="18"/>
                <w:szCs w:val="18"/>
              </w:rPr>
            </w:pPr>
            <w:r w:rsidRPr="00995EE9">
              <w:rPr>
                <w:rFonts w:ascii="Times New Roman" w:hAnsi="Times New Roman" w:cs="Times New Roman"/>
                <w:color w:val="000000" w:themeColor="text1"/>
                <w:sz w:val="18"/>
                <w:szCs w:val="18"/>
              </w:rPr>
              <w:t>323/517</w:t>
            </w:r>
          </w:p>
        </w:tc>
        <w:tc>
          <w:tcPr>
            <w:tcW w:w="485" w:type="pct"/>
            <w:shd w:val="clear" w:color="auto" w:fill="D9D9D9" w:themeFill="background1" w:themeFillShade="D9"/>
          </w:tcPr>
          <w:p w:rsidR="00995EE9" w:rsidRPr="00995EE9" w:rsidRDefault="00995EE9" w:rsidP="000134C6">
            <w:pPr>
              <w:spacing w:after="0" w:line="240" w:lineRule="auto"/>
              <w:jc w:val="center"/>
              <w:rPr>
                <w:rFonts w:ascii="Times New Roman" w:hAnsi="Times New Roman" w:cs="Times New Roman"/>
                <w:b/>
                <w:color w:val="000000" w:themeColor="text1"/>
                <w:sz w:val="18"/>
                <w:szCs w:val="18"/>
              </w:rPr>
            </w:pPr>
            <w:r w:rsidRPr="00995EE9">
              <w:rPr>
                <w:rFonts w:ascii="Times New Roman" w:hAnsi="Times New Roman" w:cs="Times New Roman"/>
                <w:b/>
                <w:color w:val="000000" w:themeColor="text1"/>
                <w:sz w:val="18"/>
                <w:szCs w:val="18"/>
              </w:rPr>
              <w:t>0/517</w:t>
            </w:r>
          </w:p>
        </w:tc>
        <w:tc>
          <w:tcPr>
            <w:tcW w:w="461" w:type="pct"/>
          </w:tcPr>
          <w:p w:rsidR="00995EE9" w:rsidRPr="00995EE9" w:rsidRDefault="00995EE9" w:rsidP="00995EE9">
            <w:pPr>
              <w:spacing w:after="0" w:line="240" w:lineRule="auto"/>
              <w:jc w:val="center"/>
              <w:rPr>
                <w:rFonts w:ascii="Times New Roman" w:hAnsi="Times New Roman" w:cs="Times New Roman"/>
                <w:color w:val="000000"/>
                <w:sz w:val="18"/>
                <w:szCs w:val="18"/>
                <w:lang w:val="en-US"/>
              </w:rPr>
            </w:pPr>
            <w:r w:rsidRPr="00995EE9">
              <w:rPr>
                <w:rFonts w:ascii="Times New Roman" w:hAnsi="Times New Roman" w:cs="Times New Roman"/>
                <w:color w:val="000000"/>
                <w:sz w:val="18"/>
                <w:szCs w:val="18"/>
                <w:lang w:val="en-US"/>
              </w:rPr>
              <w:t>325</w:t>
            </w:r>
          </w:p>
        </w:tc>
        <w:tc>
          <w:tcPr>
            <w:tcW w:w="505" w:type="pct"/>
          </w:tcPr>
          <w:p w:rsidR="00995EE9" w:rsidRPr="00995EE9" w:rsidRDefault="00995EE9" w:rsidP="003F700C">
            <w:pPr>
              <w:spacing w:after="0" w:line="240" w:lineRule="auto"/>
              <w:jc w:val="center"/>
              <w:rPr>
                <w:rFonts w:ascii="Times New Roman" w:hAnsi="Times New Roman" w:cs="Times New Roman"/>
                <w:color w:val="000000" w:themeColor="text1"/>
                <w:sz w:val="18"/>
                <w:szCs w:val="18"/>
              </w:rPr>
            </w:pPr>
          </w:p>
        </w:tc>
        <w:tc>
          <w:tcPr>
            <w:tcW w:w="462" w:type="pct"/>
          </w:tcPr>
          <w:p w:rsidR="00995EE9" w:rsidRPr="00995EE9" w:rsidRDefault="00995EE9" w:rsidP="001C39E1">
            <w:pPr>
              <w:spacing w:after="0" w:line="240" w:lineRule="auto"/>
              <w:jc w:val="center"/>
              <w:rPr>
                <w:rFonts w:ascii="Times New Roman" w:hAnsi="Times New Roman" w:cs="Times New Roman"/>
                <w:color w:val="000000" w:themeColor="text1"/>
                <w:sz w:val="18"/>
                <w:szCs w:val="18"/>
              </w:rPr>
            </w:pPr>
          </w:p>
        </w:tc>
        <w:tc>
          <w:tcPr>
            <w:tcW w:w="478" w:type="pct"/>
            <w:shd w:val="clear" w:color="auto" w:fill="D9D9D9" w:themeFill="background1" w:themeFillShade="D9"/>
          </w:tcPr>
          <w:p w:rsidR="00995EE9" w:rsidRPr="00995EE9" w:rsidRDefault="00995EE9" w:rsidP="00292D8F">
            <w:pPr>
              <w:spacing w:after="0" w:line="240" w:lineRule="auto"/>
              <w:jc w:val="center"/>
              <w:rPr>
                <w:rFonts w:ascii="Times New Roman" w:hAnsi="Times New Roman" w:cs="Times New Roman"/>
                <w:b/>
                <w:color w:val="000000" w:themeColor="text1"/>
                <w:sz w:val="18"/>
                <w:szCs w:val="18"/>
              </w:rPr>
            </w:pPr>
          </w:p>
        </w:tc>
      </w:tr>
    </w:tbl>
    <w:p w:rsidR="006454D6" w:rsidRPr="009A4102" w:rsidRDefault="006454D6" w:rsidP="003F700C">
      <w:pPr>
        <w:autoSpaceDE w:val="0"/>
        <w:autoSpaceDN w:val="0"/>
        <w:adjustRightInd w:val="0"/>
        <w:spacing w:after="0" w:line="360" w:lineRule="auto"/>
        <w:ind w:firstLine="709"/>
        <w:jc w:val="both"/>
        <w:rPr>
          <w:rFonts w:ascii="Times New Roman" w:eastAsia="Times New Roman" w:hAnsi="Times New Roman" w:cs="Times New Roman"/>
          <w:b/>
          <w:sz w:val="28"/>
          <w:szCs w:val="28"/>
          <w:highlight w:val="yellow"/>
          <w:lang w:eastAsia="ru-RU"/>
        </w:rPr>
      </w:pPr>
    </w:p>
    <w:p w:rsidR="009C0CD8" w:rsidRPr="00475A92" w:rsidRDefault="009C0CD8" w:rsidP="009C0CD8">
      <w:pPr>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lang w:eastAsia="ru-RU"/>
        </w:rPr>
      </w:pPr>
      <w:r w:rsidRPr="00475A92">
        <w:rPr>
          <w:rFonts w:ascii="Times New Roman" w:eastAsia="Times New Roman" w:hAnsi="Times New Roman" w:cs="Times New Roman"/>
          <w:b/>
          <w:color w:val="000000" w:themeColor="text1"/>
          <w:sz w:val="28"/>
          <w:szCs w:val="28"/>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475A92" w:rsidRPr="00475A92" w:rsidRDefault="00475A92" w:rsidP="00475A92">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75A92">
        <w:rPr>
          <w:rFonts w:ascii="Times New Roman" w:eastAsia="Times New Roman" w:hAnsi="Times New Roman" w:cs="Times New Roman"/>
          <w:color w:val="000000" w:themeColor="text1"/>
          <w:sz w:val="28"/>
          <w:szCs w:val="28"/>
          <w:lang w:eastAsia="ru-RU"/>
        </w:rPr>
        <w:t>В 1 квартале 2015 года проведено 13 мероприятий систематического наблюдения в отношении операторов связи владельцев радиоэлектронных средств.</w:t>
      </w:r>
    </w:p>
    <w:p w:rsidR="00475A92" w:rsidRPr="00475A92" w:rsidRDefault="00475A92" w:rsidP="00475A9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75A92">
        <w:rPr>
          <w:rFonts w:ascii="Times New Roman" w:eastAsia="Times New Roman" w:hAnsi="Times New Roman" w:cs="Times New Roman"/>
          <w:color w:val="000000" w:themeColor="text1"/>
          <w:sz w:val="28"/>
          <w:szCs w:val="28"/>
          <w:lang w:eastAsia="ru-RU"/>
        </w:rPr>
        <w:t xml:space="preserve">По результатам мероприятий радиоконтроля проводимых филиалами ФГУП «РЧЦ ЦФО» в Южном и Северокавказском федеральных </w:t>
      </w:r>
      <w:proofErr w:type="gramStart"/>
      <w:r w:rsidRPr="00475A92">
        <w:rPr>
          <w:rFonts w:ascii="Times New Roman" w:eastAsia="Times New Roman" w:hAnsi="Times New Roman" w:cs="Times New Roman"/>
          <w:color w:val="000000" w:themeColor="text1"/>
          <w:sz w:val="28"/>
          <w:szCs w:val="28"/>
          <w:lang w:eastAsia="ru-RU"/>
        </w:rPr>
        <w:t>округах</w:t>
      </w:r>
      <w:proofErr w:type="gramEnd"/>
      <w:r w:rsidRPr="00475A92">
        <w:rPr>
          <w:rFonts w:ascii="Times New Roman" w:eastAsia="Times New Roman" w:hAnsi="Times New Roman" w:cs="Times New Roman"/>
          <w:color w:val="000000" w:themeColor="text1"/>
          <w:sz w:val="28"/>
          <w:szCs w:val="28"/>
          <w:lang w:eastAsia="ru-RU"/>
        </w:rPr>
        <w:t xml:space="preserve"> </w:t>
      </w:r>
      <w:r w:rsidR="00905D19">
        <w:rPr>
          <w:rFonts w:ascii="Times New Roman" w:eastAsia="Times New Roman" w:hAnsi="Times New Roman" w:cs="Times New Roman"/>
          <w:color w:val="000000" w:themeColor="text1"/>
          <w:sz w:val="28"/>
          <w:szCs w:val="28"/>
          <w:lang w:eastAsia="ru-RU"/>
        </w:rPr>
        <w:t>в</w:t>
      </w:r>
      <w:r w:rsidRPr="00475A92">
        <w:rPr>
          <w:rFonts w:ascii="Times New Roman" w:eastAsia="Times New Roman" w:hAnsi="Times New Roman" w:cs="Times New Roman"/>
          <w:color w:val="000000" w:themeColor="text1"/>
          <w:sz w:val="28"/>
          <w:szCs w:val="28"/>
          <w:lang w:eastAsia="ru-RU"/>
        </w:rPr>
        <w:t xml:space="preserve"> рамках мероприятий систематического наблюдения в 1 квартале </w:t>
      </w:r>
      <w:r w:rsidR="00905D19">
        <w:rPr>
          <w:rFonts w:ascii="Times New Roman" w:eastAsia="Times New Roman" w:hAnsi="Times New Roman" w:cs="Times New Roman"/>
          <w:color w:val="000000" w:themeColor="text1"/>
          <w:sz w:val="28"/>
          <w:szCs w:val="28"/>
          <w:lang w:eastAsia="ru-RU"/>
        </w:rPr>
        <w:t>2015 года</w:t>
      </w:r>
      <w:r w:rsidRPr="00475A92">
        <w:rPr>
          <w:rFonts w:ascii="Times New Roman" w:eastAsia="Times New Roman" w:hAnsi="Times New Roman" w:cs="Times New Roman"/>
          <w:color w:val="000000" w:themeColor="text1"/>
          <w:sz w:val="28"/>
          <w:szCs w:val="28"/>
          <w:lang w:eastAsia="ru-RU"/>
        </w:rPr>
        <w:t xml:space="preserve">  работа   РЭС без обязательной регистрации и без разрешения на использование радиочастот и радиочастотных каналов не выявлена. </w:t>
      </w:r>
    </w:p>
    <w:p w:rsidR="00B7277E" w:rsidRPr="009A4102" w:rsidRDefault="00B7277E" w:rsidP="003F700C">
      <w:pPr>
        <w:spacing w:after="0"/>
        <w:ind w:firstLine="709"/>
        <w:rPr>
          <w:rFonts w:ascii="Times New Roman" w:hAnsi="Times New Roman" w:cs="Times New Roman"/>
          <w:i/>
          <w:szCs w:val="26"/>
          <w:highlight w:val="yellow"/>
          <w:u w:val="single"/>
        </w:rPr>
      </w:pPr>
    </w:p>
    <w:p w:rsidR="00F13482" w:rsidRPr="001D58B1"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1D58B1">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1D58B1"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1D58B1">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1D58B1" w:rsidTr="00FD6FAA">
        <w:tc>
          <w:tcPr>
            <w:tcW w:w="5000" w:type="pct"/>
            <w:gridSpan w:val="3"/>
          </w:tcPr>
          <w:p w:rsidR="00F13482" w:rsidRPr="001D58B1" w:rsidRDefault="00F13482" w:rsidP="00FD6FAA">
            <w:pPr>
              <w:spacing w:after="0" w:line="240" w:lineRule="auto"/>
              <w:jc w:val="center"/>
              <w:rPr>
                <w:rFonts w:ascii="Times New Roman" w:eastAsia="Times New Roman" w:hAnsi="Times New Roman" w:cs="Times New Roman"/>
                <w:b/>
                <w:i/>
                <w:color w:val="000000"/>
                <w:sz w:val="24"/>
                <w:szCs w:val="24"/>
                <w:lang w:eastAsia="ru-RU"/>
              </w:rPr>
            </w:pPr>
            <w:r w:rsidRPr="001D58B1">
              <w:rPr>
                <w:rFonts w:ascii="Times New Roman" w:eastAsia="Times New Roman" w:hAnsi="Times New Roman" w:cs="Times New Roman"/>
                <w:b/>
                <w:i/>
                <w:color w:val="000000"/>
                <w:sz w:val="24"/>
                <w:szCs w:val="24"/>
                <w:lang w:eastAsia="ru-RU"/>
              </w:rPr>
              <w:t>Предметы надзора</w:t>
            </w:r>
          </w:p>
        </w:tc>
      </w:tr>
      <w:tr w:rsidR="00F13482" w:rsidRPr="001D58B1" w:rsidTr="00FD6FAA">
        <w:tc>
          <w:tcPr>
            <w:tcW w:w="2352" w:type="pct"/>
          </w:tcPr>
          <w:p w:rsidR="00F13482" w:rsidRPr="001D58B1"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1D58B1" w:rsidRDefault="001D58B1" w:rsidP="001D58B1">
            <w:pPr>
              <w:spacing w:after="0" w:line="240" w:lineRule="auto"/>
              <w:jc w:val="center"/>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01</w:t>
            </w:r>
            <w:r w:rsidR="00F13482" w:rsidRPr="001D58B1">
              <w:rPr>
                <w:rFonts w:ascii="Times New Roman" w:eastAsia="Times New Roman" w:hAnsi="Times New Roman" w:cs="Times New Roman"/>
                <w:color w:val="000000"/>
                <w:sz w:val="20"/>
                <w:szCs w:val="20"/>
                <w:lang w:eastAsia="ru-RU"/>
              </w:rPr>
              <w:t>.</w:t>
            </w:r>
            <w:r w:rsidRPr="001D58B1">
              <w:rPr>
                <w:rFonts w:ascii="Times New Roman" w:eastAsia="Times New Roman" w:hAnsi="Times New Roman" w:cs="Times New Roman"/>
                <w:color w:val="000000"/>
                <w:sz w:val="20"/>
                <w:szCs w:val="20"/>
                <w:lang w:eastAsia="ru-RU"/>
              </w:rPr>
              <w:t>04</w:t>
            </w:r>
            <w:r w:rsidR="00F13482" w:rsidRPr="001D58B1">
              <w:rPr>
                <w:rFonts w:ascii="Times New Roman" w:eastAsia="Times New Roman" w:hAnsi="Times New Roman" w:cs="Times New Roman"/>
                <w:color w:val="000000"/>
                <w:sz w:val="20"/>
                <w:szCs w:val="20"/>
                <w:lang w:eastAsia="ru-RU"/>
              </w:rPr>
              <w:t>.201</w:t>
            </w:r>
            <w:r w:rsidRPr="001D58B1">
              <w:rPr>
                <w:rFonts w:ascii="Times New Roman" w:eastAsia="Times New Roman" w:hAnsi="Times New Roman" w:cs="Times New Roman"/>
                <w:color w:val="000000"/>
                <w:sz w:val="20"/>
                <w:szCs w:val="20"/>
                <w:lang w:eastAsia="ru-RU"/>
              </w:rPr>
              <w:t>4</w:t>
            </w:r>
          </w:p>
        </w:tc>
        <w:tc>
          <w:tcPr>
            <w:tcW w:w="1324" w:type="pct"/>
            <w:shd w:val="clear" w:color="auto" w:fill="D9D9D9" w:themeFill="background1" w:themeFillShade="D9"/>
          </w:tcPr>
          <w:p w:rsidR="00F13482" w:rsidRPr="001D58B1" w:rsidRDefault="001D58B1" w:rsidP="001D58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r w:rsidR="009C0CD8" w:rsidRPr="001D58B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04.2015</w:t>
            </w:r>
          </w:p>
        </w:tc>
      </w:tr>
      <w:tr w:rsidR="00F13482" w:rsidRPr="001D58B1" w:rsidTr="00FD6FAA">
        <w:tc>
          <w:tcPr>
            <w:tcW w:w="2352" w:type="pct"/>
          </w:tcPr>
          <w:p w:rsidR="00F13482" w:rsidRPr="001D58B1"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F13482" w:rsidRPr="001D58B1" w:rsidRDefault="00E84AD1" w:rsidP="001D58B1">
            <w:pPr>
              <w:spacing w:after="0" w:line="240" w:lineRule="auto"/>
              <w:jc w:val="center"/>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2</w:t>
            </w:r>
            <w:r w:rsidR="009C0CD8" w:rsidRPr="001D58B1">
              <w:rPr>
                <w:rFonts w:ascii="Times New Roman" w:eastAsia="Times New Roman" w:hAnsi="Times New Roman" w:cs="Times New Roman"/>
                <w:color w:val="000000"/>
                <w:sz w:val="20"/>
                <w:szCs w:val="20"/>
                <w:lang w:eastAsia="ru-RU"/>
              </w:rPr>
              <w:t>1</w:t>
            </w:r>
            <w:r w:rsidR="001D58B1" w:rsidRPr="001D58B1">
              <w:rPr>
                <w:rFonts w:ascii="Times New Roman" w:eastAsia="Times New Roman" w:hAnsi="Times New Roman" w:cs="Times New Roman"/>
                <w:color w:val="000000"/>
                <w:sz w:val="20"/>
                <w:szCs w:val="20"/>
                <w:lang w:eastAsia="ru-RU"/>
              </w:rPr>
              <w:t>2</w:t>
            </w:r>
          </w:p>
        </w:tc>
        <w:tc>
          <w:tcPr>
            <w:tcW w:w="1324" w:type="pct"/>
            <w:shd w:val="clear" w:color="auto" w:fill="D9D9D9" w:themeFill="background1" w:themeFillShade="D9"/>
          </w:tcPr>
          <w:p w:rsidR="00F13482" w:rsidRPr="001D58B1" w:rsidRDefault="001D58B1" w:rsidP="009C0CD8">
            <w:pPr>
              <w:spacing w:after="0" w:line="240" w:lineRule="auto"/>
              <w:jc w:val="center"/>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223</w:t>
            </w:r>
          </w:p>
        </w:tc>
      </w:tr>
      <w:tr w:rsidR="00F13482" w:rsidRPr="006E0F17" w:rsidTr="001D58B1">
        <w:trPr>
          <w:trHeight w:val="70"/>
        </w:trPr>
        <w:tc>
          <w:tcPr>
            <w:tcW w:w="2352" w:type="pct"/>
          </w:tcPr>
          <w:p w:rsidR="00F13482" w:rsidRPr="006E0F17"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6E0F17">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6E0F17" w:rsidRDefault="00E84AD1" w:rsidP="00E84AD1">
            <w:pPr>
              <w:spacing w:after="0" w:line="240" w:lineRule="auto"/>
              <w:jc w:val="center"/>
              <w:rPr>
                <w:rFonts w:ascii="Times New Roman" w:eastAsia="Times New Roman" w:hAnsi="Times New Roman" w:cs="Times New Roman"/>
                <w:color w:val="000000"/>
                <w:sz w:val="20"/>
                <w:szCs w:val="20"/>
                <w:lang w:eastAsia="ru-RU"/>
              </w:rPr>
            </w:pPr>
            <w:r w:rsidRPr="006E0F17">
              <w:rPr>
                <w:rFonts w:ascii="Times New Roman" w:eastAsia="Times New Roman" w:hAnsi="Times New Roman" w:cs="Times New Roman"/>
                <w:color w:val="000000"/>
                <w:sz w:val="20"/>
                <w:szCs w:val="20"/>
                <w:lang w:eastAsia="ru-RU"/>
              </w:rPr>
              <w:t>2</w:t>
            </w:r>
            <w:r w:rsidR="009C0CD8" w:rsidRPr="006E0F17">
              <w:rPr>
                <w:rFonts w:ascii="Times New Roman" w:eastAsia="Times New Roman" w:hAnsi="Times New Roman" w:cs="Times New Roman"/>
                <w:color w:val="000000"/>
                <w:sz w:val="20"/>
                <w:szCs w:val="20"/>
                <w:lang w:eastAsia="ru-RU"/>
              </w:rPr>
              <w:t>1</w:t>
            </w:r>
            <w:r w:rsidR="001D58B1" w:rsidRPr="006E0F17">
              <w:rPr>
                <w:rFonts w:ascii="Times New Roman" w:eastAsia="Times New Roman" w:hAnsi="Times New Roman" w:cs="Times New Roman"/>
                <w:color w:val="000000"/>
                <w:sz w:val="20"/>
                <w:szCs w:val="20"/>
                <w:lang w:eastAsia="ru-RU"/>
              </w:rPr>
              <w:t>,2</w:t>
            </w:r>
          </w:p>
        </w:tc>
        <w:tc>
          <w:tcPr>
            <w:tcW w:w="1324" w:type="pct"/>
            <w:shd w:val="clear" w:color="auto" w:fill="D9D9D9" w:themeFill="background1" w:themeFillShade="D9"/>
          </w:tcPr>
          <w:p w:rsidR="00F13482" w:rsidRPr="006E0F17" w:rsidRDefault="001D58B1" w:rsidP="00E84AD1">
            <w:pPr>
              <w:spacing w:after="0" w:line="240" w:lineRule="auto"/>
              <w:jc w:val="center"/>
              <w:rPr>
                <w:rFonts w:ascii="Times New Roman" w:eastAsia="Times New Roman" w:hAnsi="Times New Roman" w:cs="Times New Roman"/>
                <w:color w:val="000000"/>
                <w:sz w:val="20"/>
                <w:szCs w:val="20"/>
                <w:lang w:eastAsia="ru-RU"/>
              </w:rPr>
            </w:pPr>
            <w:r w:rsidRPr="006E0F17">
              <w:rPr>
                <w:rFonts w:ascii="Times New Roman" w:eastAsia="Times New Roman" w:hAnsi="Times New Roman" w:cs="Times New Roman"/>
                <w:color w:val="000000"/>
                <w:sz w:val="20"/>
                <w:szCs w:val="20"/>
                <w:lang w:eastAsia="ru-RU"/>
              </w:rPr>
              <w:t>22</w:t>
            </w:r>
            <w:r w:rsidR="00F13482" w:rsidRPr="006E0F17">
              <w:rPr>
                <w:rFonts w:ascii="Times New Roman" w:eastAsia="Times New Roman" w:hAnsi="Times New Roman" w:cs="Times New Roman"/>
                <w:color w:val="000000"/>
                <w:sz w:val="20"/>
                <w:szCs w:val="20"/>
                <w:lang w:eastAsia="ru-RU"/>
              </w:rPr>
              <w:t>,</w:t>
            </w:r>
            <w:r w:rsidRPr="006E0F17">
              <w:rPr>
                <w:rFonts w:ascii="Times New Roman" w:eastAsia="Times New Roman" w:hAnsi="Times New Roman" w:cs="Times New Roman"/>
                <w:color w:val="000000"/>
                <w:sz w:val="20"/>
                <w:szCs w:val="20"/>
                <w:lang w:eastAsia="ru-RU"/>
              </w:rPr>
              <w:t>3</w:t>
            </w:r>
          </w:p>
        </w:tc>
      </w:tr>
    </w:tbl>
    <w:p w:rsidR="00F13482" w:rsidRPr="006E0F17"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F13482" w:rsidRPr="006E0F17" w:rsidTr="00FD6FAA">
        <w:tc>
          <w:tcPr>
            <w:tcW w:w="5000" w:type="pct"/>
            <w:gridSpan w:val="9"/>
          </w:tcPr>
          <w:p w:rsidR="00F13482" w:rsidRPr="006E0F17"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6E0F17">
              <w:rPr>
                <w:rFonts w:ascii="Times New Roman" w:eastAsia="Times New Roman" w:hAnsi="Times New Roman" w:cs="Times New Roman"/>
                <w:b/>
                <w:i/>
                <w:color w:val="000000" w:themeColor="text1"/>
                <w:sz w:val="20"/>
                <w:szCs w:val="20"/>
                <w:lang w:eastAsia="ru-RU"/>
              </w:rPr>
              <w:t>Плановые мероприятия</w:t>
            </w:r>
          </w:p>
        </w:tc>
      </w:tr>
      <w:tr w:rsidR="007A2822" w:rsidRPr="006E0F17" w:rsidTr="00FD6FAA">
        <w:tc>
          <w:tcPr>
            <w:tcW w:w="1178" w:type="pct"/>
          </w:tcPr>
          <w:p w:rsidR="007A2822" w:rsidRPr="006E0F17"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1 квартал 2014</w:t>
            </w:r>
          </w:p>
        </w:tc>
        <w:tc>
          <w:tcPr>
            <w:tcW w:w="477" w:type="pct"/>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2 квартал 2014 / 6 месяцев 2014</w:t>
            </w:r>
          </w:p>
        </w:tc>
        <w:tc>
          <w:tcPr>
            <w:tcW w:w="477" w:type="pct"/>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4 квартал 2014 / 12 месяцев 2014</w:t>
            </w:r>
          </w:p>
        </w:tc>
        <w:tc>
          <w:tcPr>
            <w:tcW w:w="470" w:type="pct"/>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1 квартал 2015</w:t>
            </w:r>
          </w:p>
        </w:tc>
        <w:tc>
          <w:tcPr>
            <w:tcW w:w="470" w:type="pct"/>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2 квартал 2015 / 6 месяцев 2015</w:t>
            </w:r>
          </w:p>
        </w:tc>
        <w:tc>
          <w:tcPr>
            <w:tcW w:w="470" w:type="pct"/>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4 квартал 2015 / 12 месяцев 2015</w:t>
            </w:r>
          </w:p>
        </w:tc>
      </w:tr>
      <w:tr w:rsidR="007A2822" w:rsidRPr="006E0F17" w:rsidTr="00FD6FAA">
        <w:tc>
          <w:tcPr>
            <w:tcW w:w="1178" w:type="pct"/>
          </w:tcPr>
          <w:p w:rsidR="007A2822" w:rsidRPr="006E0F17"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E0F17">
              <w:rPr>
                <w:rFonts w:ascii="Times New Roman" w:eastAsia="Times New Roman" w:hAnsi="Times New Roman" w:cs="Times New Roman"/>
                <w:color w:val="000000" w:themeColor="text1"/>
                <w:sz w:val="20"/>
                <w:szCs w:val="20"/>
                <w:lang w:eastAsia="ru-RU"/>
              </w:rPr>
              <w:t>Запланировано</w:t>
            </w:r>
          </w:p>
        </w:tc>
        <w:tc>
          <w:tcPr>
            <w:tcW w:w="478" w:type="pct"/>
          </w:tcPr>
          <w:p w:rsidR="007A2822" w:rsidRPr="006E0F17" w:rsidRDefault="007A2822" w:rsidP="000134C6">
            <w:pPr>
              <w:spacing w:line="240" w:lineRule="auto"/>
              <w:jc w:val="center"/>
              <w:rPr>
                <w:color w:val="000000" w:themeColor="text1"/>
                <w:sz w:val="20"/>
              </w:rPr>
            </w:pPr>
            <w:r w:rsidRPr="006E0F17">
              <w:rPr>
                <w:color w:val="000000" w:themeColor="text1"/>
                <w:sz w:val="20"/>
              </w:rPr>
              <w:t>0</w:t>
            </w:r>
          </w:p>
        </w:tc>
        <w:tc>
          <w:tcPr>
            <w:tcW w:w="477" w:type="pct"/>
          </w:tcPr>
          <w:p w:rsidR="007A2822" w:rsidRPr="006E0F17" w:rsidRDefault="007A2822" w:rsidP="000134C6">
            <w:pPr>
              <w:spacing w:line="240" w:lineRule="auto"/>
              <w:jc w:val="center"/>
              <w:rPr>
                <w:color w:val="000000" w:themeColor="text1"/>
                <w:sz w:val="20"/>
              </w:rPr>
            </w:pPr>
            <w:r w:rsidRPr="006E0F17">
              <w:rPr>
                <w:color w:val="000000" w:themeColor="text1"/>
                <w:sz w:val="20"/>
              </w:rPr>
              <w:t>0</w:t>
            </w:r>
          </w:p>
        </w:tc>
        <w:tc>
          <w:tcPr>
            <w:tcW w:w="477" w:type="pct"/>
          </w:tcPr>
          <w:p w:rsidR="007A2822" w:rsidRPr="006E0F17" w:rsidRDefault="007A2822" w:rsidP="000134C6">
            <w:pPr>
              <w:spacing w:line="240" w:lineRule="auto"/>
              <w:jc w:val="center"/>
              <w:rPr>
                <w:color w:val="000000" w:themeColor="text1"/>
                <w:sz w:val="20"/>
              </w:rPr>
            </w:pPr>
            <w:r w:rsidRPr="006E0F17">
              <w:rPr>
                <w:color w:val="000000" w:themeColor="text1"/>
                <w:sz w:val="20"/>
              </w:rPr>
              <w:t>1/1</w:t>
            </w:r>
          </w:p>
        </w:tc>
        <w:tc>
          <w:tcPr>
            <w:tcW w:w="494" w:type="pct"/>
            <w:shd w:val="clear" w:color="auto" w:fill="D9D9D9" w:themeFill="background1" w:themeFillShade="D9"/>
          </w:tcPr>
          <w:p w:rsidR="007A2822" w:rsidRPr="006E0F17" w:rsidRDefault="007A2822" w:rsidP="000134C6">
            <w:pPr>
              <w:spacing w:line="240" w:lineRule="auto"/>
              <w:jc w:val="center"/>
              <w:rPr>
                <w:color w:val="000000" w:themeColor="text1"/>
                <w:sz w:val="20"/>
              </w:rPr>
            </w:pPr>
            <w:r w:rsidRPr="006E0F17">
              <w:rPr>
                <w:color w:val="000000" w:themeColor="text1"/>
                <w:sz w:val="20"/>
              </w:rPr>
              <w:t>0/1</w:t>
            </w:r>
          </w:p>
        </w:tc>
        <w:tc>
          <w:tcPr>
            <w:tcW w:w="470" w:type="pct"/>
          </w:tcPr>
          <w:p w:rsidR="007A2822" w:rsidRPr="006E0F17" w:rsidRDefault="006E0F17" w:rsidP="00FD6FAA">
            <w:pPr>
              <w:spacing w:line="240" w:lineRule="auto"/>
              <w:jc w:val="center"/>
              <w:rPr>
                <w:color w:val="000000" w:themeColor="text1"/>
                <w:sz w:val="20"/>
              </w:rPr>
            </w:pPr>
            <w:r w:rsidRPr="006E0F17">
              <w:rPr>
                <w:color w:val="000000" w:themeColor="text1"/>
                <w:sz w:val="20"/>
              </w:rPr>
              <w:t>2</w:t>
            </w:r>
          </w:p>
        </w:tc>
        <w:tc>
          <w:tcPr>
            <w:tcW w:w="470" w:type="pct"/>
          </w:tcPr>
          <w:p w:rsidR="007A2822" w:rsidRPr="006E0F17" w:rsidRDefault="007A2822" w:rsidP="00FD6FAA">
            <w:pPr>
              <w:spacing w:line="240" w:lineRule="auto"/>
              <w:jc w:val="center"/>
              <w:rPr>
                <w:color w:val="000000" w:themeColor="text1"/>
                <w:sz w:val="20"/>
              </w:rPr>
            </w:pPr>
          </w:p>
        </w:tc>
        <w:tc>
          <w:tcPr>
            <w:tcW w:w="470" w:type="pct"/>
          </w:tcPr>
          <w:p w:rsidR="007A2822" w:rsidRPr="006E0F17" w:rsidRDefault="007A2822" w:rsidP="001C39E1">
            <w:pPr>
              <w:spacing w:line="240" w:lineRule="auto"/>
              <w:jc w:val="center"/>
              <w:rPr>
                <w:color w:val="000000" w:themeColor="text1"/>
                <w:sz w:val="20"/>
              </w:rPr>
            </w:pPr>
          </w:p>
        </w:tc>
        <w:tc>
          <w:tcPr>
            <w:tcW w:w="486" w:type="pct"/>
            <w:shd w:val="clear" w:color="auto" w:fill="D9D9D9" w:themeFill="background1" w:themeFillShade="D9"/>
          </w:tcPr>
          <w:p w:rsidR="007A2822" w:rsidRPr="006E0F17" w:rsidRDefault="007A2822" w:rsidP="00292D8F">
            <w:pPr>
              <w:spacing w:line="240" w:lineRule="auto"/>
              <w:jc w:val="center"/>
              <w:rPr>
                <w:color w:val="000000" w:themeColor="text1"/>
                <w:sz w:val="20"/>
              </w:rPr>
            </w:pPr>
          </w:p>
        </w:tc>
      </w:tr>
      <w:tr w:rsidR="007A2822" w:rsidRPr="006E0F17" w:rsidTr="00FD6FAA">
        <w:tc>
          <w:tcPr>
            <w:tcW w:w="1178" w:type="pct"/>
          </w:tcPr>
          <w:p w:rsidR="007A2822" w:rsidRPr="006E0F17"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E0F17">
              <w:rPr>
                <w:rFonts w:ascii="Times New Roman" w:eastAsia="Times New Roman" w:hAnsi="Times New Roman" w:cs="Times New Roman"/>
                <w:color w:val="000000" w:themeColor="text1"/>
                <w:sz w:val="20"/>
                <w:szCs w:val="20"/>
                <w:lang w:eastAsia="ru-RU"/>
              </w:rPr>
              <w:t>Проведено</w:t>
            </w:r>
          </w:p>
        </w:tc>
        <w:tc>
          <w:tcPr>
            <w:tcW w:w="478" w:type="pct"/>
          </w:tcPr>
          <w:p w:rsidR="007A2822" w:rsidRPr="006E0F17" w:rsidRDefault="007A2822" w:rsidP="000134C6">
            <w:pPr>
              <w:jc w:val="center"/>
              <w:rPr>
                <w:color w:val="000000" w:themeColor="text1"/>
              </w:rPr>
            </w:pPr>
            <w:r w:rsidRPr="006E0F17">
              <w:rPr>
                <w:color w:val="000000" w:themeColor="text1"/>
              </w:rPr>
              <w:t>0</w:t>
            </w:r>
          </w:p>
        </w:tc>
        <w:tc>
          <w:tcPr>
            <w:tcW w:w="477" w:type="pct"/>
          </w:tcPr>
          <w:p w:rsidR="007A2822" w:rsidRPr="006E0F17" w:rsidRDefault="007A2822" w:rsidP="000134C6">
            <w:pPr>
              <w:jc w:val="center"/>
              <w:rPr>
                <w:color w:val="000000" w:themeColor="text1"/>
              </w:rPr>
            </w:pPr>
            <w:r w:rsidRPr="006E0F17">
              <w:rPr>
                <w:color w:val="000000" w:themeColor="text1"/>
              </w:rPr>
              <w:t>0</w:t>
            </w:r>
          </w:p>
        </w:tc>
        <w:tc>
          <w:tcPr>
            <w:tcW w:w="477" w:type="pct"/>
          </w:tcPr>
          <w:p w:rsidR="007A2822" w:rsidRPr="006E0F17" w:rsidRDefault="007A2822" w:rsidP="000134C6">
            <w:pPr>
              <w:spacing w:line="240" w:lineRule="auto"/>
              <w:jc w:val="center"/>
              <w:rPr>
                <w:color w:val="000000" w:themeColor="text1"/>
                <w:sz w:val="20"/>
              </w:rPr>
            </w:pPr>
            <w:r w:rsidRPr="006E0F17">
              <w:rPr>
                <w:color w:val="000000" w:themeColor="text1"/>
                <w:sz w:val="20"/>
              </w:rPr>
              <w:t>1/1</w:t>
            </w:r>
          </w:p>
        </w:tc>
        <w:tc>
          <w:tcPr>
            <w:tcW w:w="494" w:type="pct"/>
            <w:shd w:val="clear" w:color="auto" w:fill="D9D9D9" w:themeFill="background1" w:themeFillShade="D9"/>
          </w:tcPr>
          <w:p w:rsidR="007A2822" w:rsidRPr="006E0F17" w:rsidRDefault="007A2822" w:rsidP="000134C6">
            <w:pPr>
              <w:spacing w:line="240" w:lineRule="auto"/>
              <w:jc w:val="center"/>
              <w:rPr>
                <w:color w:val="000000" w:themeColor="text1"/>
                <w:sz w:val="20"/>
              </w:rPr>
            </w:pPr>
            <w:r w:rsidRPr="006E0F17">
              <w:rPr>
                <w:color w:val="000000" w:themeColor="text1"/>
                <w:sz w:val="20"/>
              </w:rPr>
              <w:t>0/1</w:t>
            </w:r>
          </w:p>
        </w:tc>
        <w:tc>
          <w:tcPr>
            <w:tcW w:w="470" w:type="pct"/>
          </w:tcPr>
          <w:p w:rsidR="007A2822" w:rsidRPr="006E0F17" w:rsidRDefault="006E0F17" w:rsidP="00FD6FAA">
            <w:pPr>
              <w:jc w:val="center"/>
              <w:rPr>
                <w:color w:val="000000" w:themeColor="text1"/>
              </w:rPr>
            </w:pPr>
            <w:r w:rsidRPr="006E0F17">
              <w:rPr>
                <w:color w:val="000000" w:themeColor="text1"/>
              </w:rPr>
              <w:t>2</w:t>
            </w:r>
          </w:p>
        </w:tc>
        <w:tc>
          <w:tcPr>
            <w:tcW w:w="470" w:type="pct"/>
          </w:tcPr>
          <w:p w:rsidR="007A2822" w:rsidRPr="006E0F17" w:rsidRDefault="007A2822" w:rsidP="00FD6FAA">
            <w:pPr>
              <w:jc w:val="center"/>
              <w:rPr>
                <w:color w:val="000000" w:themeColor="text1"/>
              </w:rPr>
            </w:pPr>
          </w:p>
        </w:tc>
        <w:tc>
          <w:tcPr>
            <w:tcW w:w="470" w:type="pct"/>
          </w:tcPr>
          <w:p w:rsidR="007A2822" w:rsidRPr="006E0F17" w:rsidRDefault="007A2822" w:rsidP="001C39E1">
            <w:pPr>
              <w:spacing w:line="240" w:lineRule="auto"/>
              <w:jc w:val="center"/>
              <w:rPr>
                <w:color w:val="000000" w:themeColor="text1"/>
                <w:sz w:val="20"/>
              </w:rPr>
            </w:pPr>
          </w:p>
        </w:tc>
        <w:tc>
          <w:tcPr>
            <w:tcW w:w="486" w:type="pct"/>
            <w:shd w:val="clear" w:color="auto" w:fill="D9D9D9" w:themeFill="background1" w:themeFillShade="D9"/>
          </w:tcPr>
          <w:p w:rsidR="007A2822" w:rsidRPr="006E0F17" w:rsidRDefault="007A2822" w:rsidP="00292D8F">
            <w:pPr>
              <w:spacing w:line="240" w:lineRule="auto"/>
              <w:jc w:val="center"/>
              <w:rPr>
                <w:color w:val="000000" w:themeColor="text1"/>
                <w:sz w:val="20"/>
              </w:rPr>
            </w:pPr>
          </w:p>
        </w:tc>
      </w:tr>
      <w:tr w:rsidR="007A2822" w:rsidRPr="006E0F17" w:rsidTr="00FD6FAA">
        <w:tc>
          <w:tcPr>
            <w:tcW w:w="1178" w:type="pct"/>
          </w:tcPr>
          <w:p w:rsidR="007A2822" w:rsidRPr="006E0F17"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E0F17">
              <w:rPr>
                <w:rFonts w:ascii="Times New Roman" w:eastAsia="Times New Roman" w:hAnsi="Times New Roman" w:cs="Times New Roman"/>
                <w:color w:val="000000" w:themeColor="text1"/>
                <w:sz w:val="20"/>
                <w:szCs w:val="20"/>
                <w:lang w:eastAsia="ru-RU"/>
              </w:rPr>
              <w:lastRenderedPageBreak/>
              <w:t>Выявлено нарушений</w:t>
            </w:r>
          </w:p>
        </w:tc>
        <w:tc>
          <w:tcPr>
            <w:tcW w:w="478" w:type="pct"/>
          </w:tcPr>
          <w:p w:rsidR="007A2822" w:rsidRPr="006E0F17" w:rsidRDefault="007A2822" w:rsidP="000134C6">
            <w:pPr>
              <w:jc w:val="center"/>
              <w:rPr>
                <w:color w:val="000000" w:themeColor="text1"/>
              </w:rPr>
            </w:pPr>
            <w:r w:rsidRPr="006E0F17">
              <w:rPr>
                <w:color w:val="000000" w:themeColor="text1"/>
              </w:rPr>
              <w:t>0</w:t>
            </w:r>
          </w:p>
        </w:tc>
        <w:tc>
          <w:tcPr>
            <w:tcW w:w="477" w:type="pct"/>
          </w:tcPr>
          <w:p w:rsidR="007A2822" w:rsidRPr="006E0F17" w:rsidRDefault="007A2822" w:rsidP="000134C6">
            <w:pPr>
              <w:jc w:val="center"/>
              <w:rPr>
                <w:color w:val="000000" w:themeColor="text1"/>
              </w:rPr>
            </w:pPr>
            <w:r w:rsidRPr="006E0F17">
              <w:rPr>
                <w:color w:val="000000" w:themeColor="text1"/>
              </w:rPr>
              <w:t>0</w:t>
            </w:r>
          </w:p>
        </w:tc>
        <w:tc>
          <w:tcPr>
            <w:tcW w:w="477" w:type="pct"/>
          </w:tcPr>
          <w:p w:rsidR="007A2822" w:rsidRPr="006E0F17" w:rsidRDefault="007A2822" w:rsidP="000134C6">
            <w:pPr>
              <w:jc w:val="center"/>
              <w:rPr>
                <w:color w:val="000000" w:themeColor="text1"/>
              </w:rPr>
            </w:pPr>
            <w:r w:rsidRPr="006E0F17">
              <w:rPr>
                <w:color w:val="000000" w:themeColor="text1"/>
              </w:rPr>
              <w:t>0</w:t>
            </w:r>
          </w:p>
        </w:tc>
        <w:tc>
          <w:tcPr>
            <w:tcW w:w="494" w:type="pct"/>
            <w:shd w:val="clear" w:color="auto" w:fill="D9D9D9" w:themeFill="background1" w:themeFillShade="D9"/>
          </w:tcPr>
          <w:p w:rsidR="007A2822" w:rsidRPr="006E0F17" w:rsidRDefault="007A2822" w:rsidP="000134C6">
            <w:pPr>
              <w:jc w:val="center"/>
              <w:rPr>
                <w:color w:val="000000" w:themeColor="text1"/>
              </w:rPr>
            </w:pPr>
            <w:r w:rsidRPr="006E0F17">
              <w:rPr>
                <w:color w:val="000000" w:themeColor="text1"/>
              </w:rPr>
              <w:t>0</w:t>
            </w:r>
          </w:p>
        </w:tc>
        <w:tc>
          <w:tcPr>
            <w:tcW w:w="470" w:type="pct"/>
          </w:tcPr>
          <w:p w:rsidR="007A2822" w:rsidRPr="006E0F17" w:rsidRDefault="006E0F17" w:rsidP="00FD6FAA">
            <w:pPr>
              <w:jc w:val="center"/>
              <w:rPr>
                <w:color w:val="000000" w:themeColor="text1"/>
              </w:rPr>
            </w:pPr>
            <w:r w:rsidRPr="006E0F17">
              <w:rPr>
                <w:color w:val="000000" w:themeColor="text1"/>
              </w:rPr>
              <w:t>0</w:t>
            </w:r>
          </w:p>
        </w:tc>
        <w:tc>
          <w:tcPr>
            <w:tcW w:w="470" w:type="pct"/>
          </w:tcPr>
          <w:p w:rsidR="007A2822" w:rsidRPr="006E0F17" w:rsidRDefault="007A2822" w:rsidP="00FD6FAA">
            <w:pPr>
              <w:jc w:val="center"/>
              <w:rPr>
                <w:color w:val="000000" w:themeColor="text1"/>
              </w:rPr>
            </w:pPr>
          </w:p>
        </w:tc>
        <w:tc>
          <w:tcPr>
            <w:tcW w:w="470" w:type="pct"/>
          </w:tcPr>
          <w:p w:rsidR="007A2822" w:rsidRPr="006E0F17" w:rsidRDefault="007A2822" w:rsidP="001C39E1">
            <w:pPr>
              <w:jc w:val="center"/>
              <w:rPr>
                <w:color w:val="000000" w:themeColor="text1"/>
              </w:rPr>
            </w:pPr>
          </w:p>
        </w:tc>
        <w:tc>
          <w:tcPr>
            <w:tcW w:w="486" w:type="pct"/>
            <w:shd w:val="clear" w:color="auto" w:fill="D9D9D9" w:themeFill="background1" w:themeFillShade="D9"/>
          </w:tcPr>
          <w:p w:rsidR="007A2822" w:rsidRPr="006E0F17" w:rsidRDefault="007A2822" w:rsidP="00292D8F">
            <w:pPr>
              <w:jc w:val="center"/>
              <w:rPr>
                <w:color w:val="000000" w:themeColor="text1"/>
              </w:rPr>
            </w:pPr>
          </w:p>
        </w:tc>
      </w:tr>
      <w:tr w:rsidR="007A2822" w:rsidRPr="006E0F17" w:rsidTr="00FD6FAA">
        <w:tc>
          <w:tcPr>
            <w:tcW w:w="1178" w:type="pct"/>
          </w:tcPr>
          <w:p w:rsidR="007A2822" w:rsidRPr="006E0F17"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E0F17">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7A2822" w:rsidRPr="006E0F17" w:rsidRDefault="007A2822" w:rsidP="000134C6">
            <w:pPr>
              <w:jc w:val="center"/>
              <w:rPr>
                <w:color w:val="000000" w:themeColor="text1"/>
              </w:rPr>
            </w:pPr>
            <w:r w:rsidRPr="006E0F17">
              <w:rPr>
                <w:color w:val="000000" w:themeColor="text1"/>
              </w:rPr>
              <w:t>0</w:t>
            </w:r>
          </w:p>
        </w:tc>
        <w:tc>
          <w:tcPr>
            <w:tcW w:w="477" w:type="pct"/>
          </w:tcPr>
          <w:p w:rsidR="007A2822" w:rsidRPr="006E0F17" w:rsidRDefault="007A2822" w:rsidP="000134C6">
            <w:pPr>
              <w:jc w:val="center"/>
              <w:rPr>
                <w:color w:val="000000" w:themeColor="text1"/>
              </w:rPr>
            </w:pPr>
            <w:r w:rsidRPr="006E0F17">
              <w:rPr>
                <w:color w:val="000000" w:themeColor="text1"/>
              </w:rPr>
              <w:t>0</w:t>
            </w:r>
          </w:p>
        </w:tc>
        <w:tc>
          <w:tcPr>
            <w:tcW w:w="477" w:type="pct"/>
          </w:tcPr>
          <w:p w:rsidR="007A2822" w:rsidRPr="006E0F17" w:rsidRDefault="007A2822" w:rsidP="000134C6">
            <w:pPr>
              <w:jc w:val="center"/>
              <w:rPr>
                <w:color w:val="000000" w:themeColor="text1"/>
              </w:rPr>
            </w:pPr>
            <w:r w:rsidRPr="006E0F17">
              <w:rPr>
                <w:color w:val="000000" w:themeColor="text1"/>
              </w:rPr>
              <w:t>0</w:t>
            </w:r>
          </w:p>
        </w:tc>
        <w:tc>
          <w:tcPr>
            <w:tcW w:w="494" w:type="pct"/>
            <w:shd w:val="clear" w:color="auto" w:fill="D9D9D9" w:themeFill="background1" w:themeFillShade="D9"/>
          </w:tcPr>
          <w:p w:rsidR="007A2822" w:rsidRPr="006E0F17" w:rsidRDefault="007A2822" w:rsidP="000134C6">
            <w:pPr>
              <w:jc w:val="center"/>
              <w:rPr>
                <w:color w:val="000000" w:themeColor="text1"/>
              </w:rPr>
            </w:pPr>
            <w:r w:rsidRPr="006E0F17">
              <w:rPr>
                <w:color w:val="000000" w:themeColor="text1"/>
              </w:rPr>
              <w:t>0</w:t>
            </w:r>
          </w:p>
        </w:tc>
        <w:tc>
          <w:tcPr>
            <w:tcW w:w="470" w:type="pct"/>
          </w:tcPr>
          <w:p w:rsidR="007A2822" w:rsidRPr="006E0F17" w:rsidRDefault="006E0F17" w:rsidP="00FD6FAA">
            <w:pPr>
              <w:jc w:val="center"/>
              <w:rPr>
                <w:color w:val="000000" w:themeColor="text1"/>
              </w:rPr>
            </w:pPr>
            <w:r w:rsidRPr="006E0F17">
              <w:rPr>
                <w:color w:val="000000" w:themeColor="text1"/>
              </w:rPr>
              <w:t>0</w:t>
            </w:r>
          </w:p>
        </w:tc>
        <w:tc>
          <w:tcPr>
            <w:tcW w:w="470" w:type="pct"/>
          </w:tcPr>
          <w:p w:rsidR="007A2822" w:rsidRPr="006E0F17" w:rsidRDefault="007A2822" w:rsidP="00FD6FAA">
            <w:pPr>
              <w:jc w:val="center"/>
              <w:rPr>
                <w:color w:val="000000" w:themeColor="text1"/>
              </w:rPr>
            </w:pPr>
          </w:p>
        </w:tc>
        <w:tc>
          <w:tcPr>
            <w:tcW w:w="470" w:type="pct"/>
          </w:tcPr>
          <w:p w:rsidR="007A2822" w:rsidRPr="006E0F17" w:rsidRDefault="007A2822" w:rsidP="001C39E1">
            <w:pPr>
              <w:jc w:val="center"/>
              <w:rPr>
                <w:color w:val="000000" w:themeColor="text1"/>
              </w:rPr>
            </w:pPr>
          </w:p>
        </w:tc>
        <w:tc>
          <w:tcPr>
            <w:tcW w:w="486" w:type="pct"/>
            <w:shd w:val="clear" w:color="auto" w:fill="D9D9D9" w:themeFill="background1" w:themeFillShade="D9"/>
          </w:tcPr>
          <w:p w:rsidR="007A2822" w:rsidRPr="006E0F17" w:rsidRDefault="007A2822" w:rsidP="00292D8F">
            <w:pPr>
              <w:jc w:val="center"/>
              <w:rPr>
                <w:color w:val="000000" w:themeColor="text1"/>
              </w:rPr>
            </w:pPr>
          </w:p>
        </w:tc>
      </w:tr>
      <w:tr w:rsidR="007A2822" w:rsidRPr="006E0F17" w:rsidTr="00FD6FAA">
        <w:tc>
          <w:tcPr>
            <w:tcW w:w="1178" w:type="pct"/>
          </w:tcPr>
          <w:p w:rsidR="007A2822" w:rsidRPr="006E0F17"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E0F17">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7A2822" w:rsidRPr="006E0F17" w:rsidRDefault="007A2822" w:rsidP="000134C6">
            <w:pPr>
              <w:jc w:val="center"/>
              <w:rPr>
                <w:color w:val="000000" w:themeColor="text1"/>
              </w:rPr>
            </w:pPr>
            <w:r w:rsidRPr="006E0F17">
              <w:rPr>
                <w:color w:val="000000" w:themeColor="text1"/>
              </w:rPr>
              <w:t>0</w:t>
            </w:r>
          </w:p>
        </w:tc>
        <w:tc>
          <w:tcPr>
            <w:tcW w:w="477" w:type="pct"/>
          </w:tcPr>
          <w:p w:rsidR="007A2822" w:rsidRPr="006E0F17" w:rsidRDefault="007A2822" w:rsidP="000134C6">
            <w:pPr>
              <w:jc w:val="center"/>
              <w:rPr>
                <w:color w:val="000000" w:themeColor="text1"/>
              </w:rPr>
            </w:pPr>
            <w:r w:rsidRPr="006E0F17">
              <w:rPr>
                <w:color w:val="000000" w:themeColor="text1"/>
              </w:rPr>
              <w:t>0</w:t>
            </w:r>
          </w:p>
        </w:tc>
        <w:tc>
          <w:tcPr>
            <w:tcW w:w="477" w:type="pct"/>
          </w:tcPr>
          <w:p w:rsidR="007A2822" w:rsidRPr="006E0F17" w:rsidRDefault="007A2822" w:rsidP="000134C6">
            <w:pPr>
              <w:jc w:val="center"/>
              <w:rPr>
                <w:color w:val="000000" w:themeColor="text1"/>
              </w:rPr>
            </w:pPr>
            <w:r w:rsidRPr="006E0F17">
              <w:rPr>
                <w:color w:val="000000" w:themeColor="text1"/>
              </w:rPr>
              <w:t>0</w:t>
            </w:r>
          </w:p>
        </w:tc>
        <w:tc>
          <w:tcPr>
            <w:tcW w:w="494" w:type="pct"/>
            <w:shd w:val="clear" w:color="auto" w:fill="D9D9D9" w:themeFill="background1" w:themeFillShade="D9"/>
          </w:tcPr>
          <w:p w:rsidR="007A2822" w:rsidRPr="006E0F17" w:rsidRDefault="007A2822" w:rsidP="000134C6">
            <w:pPr>
              <w:jc w:val="center"/>
              <w:rPr>
                <w:color w:val="000000" w:themeColor="text1"/>
              </w:rPr>
            </w:pPr>
            <w:r w:rsidRPr="006E0F17">
              <w:rPr>
                <w:color w:val="000000" w:themeColor="text1"/>
              </w:rPr>
              <w:t>0</w:t>
            </w:r>
          </w:p>
        </w:tc>
        <w:tc>
          <w:tcPr>
            <w:tcW w:w="470" w:type="pct"/>
          </w:tcPr>
          <w:p w:rsidR="007A2822" w:rsidRPr="006E0F17" w:rsidRDefault="006E0F17" w:rsidP="00FD6FAA">
            <w:pPr>
              <w:jc w:val="center"/>
              <w:rPr>
                <w:color w:val="000000" w:themeColor="text1"/>
              </w:rPr>
            </w:pPr>
            <w:r w:rsidRPr="006E0F17">
              <w:rPr>
                <w:color w:val="000000" w:themeColor="text1"/>
              </w:rPr>
              <w:t>0</w:t>
            </w:r>
          </w:p>
        </w:tc>
        <w:tc>
          <w:tcPr>
            <w:tcW w:w="470" w:type="pct"/>
          </w:tcPr>
          <w:p w:rsidR="007A2822" w:rsidRPr="006E0F17" w:rsidRDefault="007A2822" w:rsidP="00FD6FAA">
            <w:pPr>
              <w:jc w:val="center"/>
              <w:rPr>
                <w:color w:val="000000" w:themeColor="text1"/>
              </w:rPr>
            </w:pPr>
          </w:p>
        </w:tc>
        <w:tc>
          <w:tcPr>
            <w:tcW w:w="470" w:type="pct"/>
          </w:tcPr>
          <w:p w:rsidR="007A2822" w:rsidRPr="006E0F17" w:rsidRDefault="007A2822" w:rsidP="001C39E1">
            <w:pPr>
              <w:jc w:val="center"/>
              <w:rPr>
                <w:color w:val="000000" w:themeColor="text1"/>
              </w:rPr>
            </w:pPr>
          </w:p>
        </w:tc>
        <w:tc>
          <w:tcPr>
            <w:tcW w:w="486" w:type="pct"/>
            <w:shd w:val="clear" w:color="auto" w:fill="D9D9D9" w:themeFill="background1" w:themeFillShade="D9"/>
          </w:tcPr>
          <w:p w:rsidR="007A2822" w:rsidRPr="006E0F17" w:rsidRDefault="007A2822" w:rsidP="00292D8F">
            <w:pPr>
              <w:jc w:val="center"/>
              <w:rPr>
                <w:color w:val="000000" w:themeColor="text1"/>
              </w:rPr>
            </w:pPr>
          </w:p>
        </w:tc>
      </w:tr>
      <w:tr w:rsidR="007A2822" w:rsidRPr="006E0F17" w:rsidTr="00FD6FAA">
        <w:tc>
          <w:tcPr>
            <w:tcW w:w="5000" w:type="pct"/>
            <w:gridSpan w:val="9"/>
          </w:tcPr>
          <w:p w:rsidR="007A2822" w:rsidRPr="006E0F17" w:rsidRDefault="007A282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6E0F17">
              <w:rPr>
                <w:rFonts w:ascii="Times New Roman" w:eastAsia="Times New Roman" w:hAnsi="Times New Roman" w:cs="Times New Roman"/>
                <w:b/>
                <w:i/>
                <w:color w:val="000000" w:themeColor="text1"/>
                <w:sz w:val="20"/>
                <w:szCs w:val="20"/>
                <w:lang w:eastAsia="ru-RU"/>
              </w:rPr>
              <w:t>Внеплановые мероприятия</w:t>
            </w:r>
          </w:p>
        </w:tc>
      </w:tr>
      <w:tr w:rsidR="007A2822" w:rsidRPr="006E0F17" w:rsidTr="00FD6FAA">
        <w:tc>
          <w:tcPr>
            <w:tcW w:w="1178" w:type="pct"/>
          </w:tcPr>
          <w:p w:rsidR="007A2822" w:rsidRPr="006E0F17"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1 квартал 2014</w:t>
            </w:r>
          </w:p>
        </w:tc>
        <w:tc>
          <w:tcPr>
            <w:tcW w:w="477" w:type="pct"/>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2 квартал 2014 / 6 месяцев 2014</w:t>
            </w:r>
          </w:p>
        </w:tc>
        <w:tc>
          <w:tcPr>
            <w:tcW w:w="477" w:type="pct"/>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4 квартал 2014 / 12 месяцев 2014</w:t>
            </w:r>
          </w:p>
        </w:tc>
        <w:tc>
          <w:tcPr>
            <w:tcW w:w="470" w:type="pct"/>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1 квартал 2015</w:t>
            </w:r>
          </w:p>
        </w:tc>
        <w:tc>
          <w:tcPr>
            <w:tcW w:w="470" w:type="pct"/>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2 квартал 2015 / 6 месяцев 2015</w:t>
            </w:r>
          </w:p>
        </w:tc>
        <w:tc>
          <w:tcPr>
            <w:tcW w:w="470" w:type="pct"/>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7A2822" w:rsidRPr="006E0F17" w:rsidRDefault="007A2822"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4 квартал 2015 / 12 месяцев 2015</w:t>
            </w:r>
          </w:p>
        </w:tc>
      </w:tr>
      <w:tr w:rsidR="007A2822" w:rsidRPr="006E0F17" w:rsidTr="00FD6FAA">
        <w:tc>
          <w:tcPr>
            <w:tcW w:w="1178" w:type="pct"/>
          </w:tcPr>
          <w:p w:rsidR="007A2822" w:rsidRPr="006E0F17"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E0F17">
              <w:rPr>
                <w:rFonts w:ascii="Times New Roman" w:eastAsia="Times New Roman" w:hAnsi="Times New Roman" w:cs="Times New Roman"/>
                <w:color w:val="000000" w:themeColor="text1"/>
                <w:sz w:val="20"/>
                <w:szCs w:val="20"/>
                <w:lang w:eastAsia="ru-RU"/>
              </w:rPr>
              <w:t>Проведено</w:t>
            </w:r>
          </w:p>
        </w:tc>
        <w:tc>
          <w:tcPr>
            <w:tcW w:w="478" w:type="pct"/>
          </w:tcPr>
          <w:p w:rsidR="007A2822" w:rsidRPr="006E0F17" w:rsidRDefault="007A2822" w:rsidP="000134C6">
            <w:pPr>
              <w:jc w:val="center"/>
              <w:rPr>
                <w:color w:val="000000" w:themeColor="text1"/>
              </w:rPr>
            </w:pPr>
            <w:r w:rsidRPr="006E0F17">
              <w:rPr>
                <w:color w:val="000000" w:themeColor="text1"/>
              </w:rPr>
              <w:t>11</w:t>
            </w:r>
          </w:p>
        </w:tc>
        <w:tc>
          <w:tcPr>
            <w:tcW w:w="477" w:type="pct"/>
          </w:tcPr>
          <w:p w:rsidR="007A2822" w:rsidRPr="006E0F17" w:rsidRDefault="007A2822" w:rsidP="000134C6">
            <w:pPr>
              <w:jc w:val="center"/>
              <w:rPr>
                <w:color w:val="000000" w:themeColor="text1"/>
              </w:rPr>
            </w:pPr>
            <w:r w:rsidRPr="006E0F17">
              <w:rPr>
                <w:color w:val="000000" w:themeColor="text1"/>
              </w:rPr>
              <w:t>8/19</w:t>
            </w:r>
          </w:p>
        </w:tc>
        <w:tc>
          <w:tcPr>
            <w:tcW w:w="477" w:type="pct"/>
          </w:tcPr>
          <w:p w:rsidR="007A2822" w:rsidRPr="006E0F17" w:rsidRDefault="007A2822" w:rsidP="000134C6">
            <w:pPr>
              <w:jc w:val="center"/>
              <w:rPr>
                <w:color w:val="000000" w:themeColor="text1"/>
              </w:rPr>
            </w:pPr>
            <w:r w:rsidRPr="006E0F17">
              <w:rPr>
                <w:color w:val="000000" w:themeColor="text1"/>
              </w:rPr>
              <w:t>6/25</w:t>
            </w:r>
          </w:p>
        </w:tc>
        <w:tc>
          <w:tcPr>
            <w:tcW w:w="494" w:type="pct"/>
            <w:shd w:val="clear" w:color="auto" w:fill="D9D9D9" w:themeFill="background1" w:themeFillShade="D9"/>
          </w:tcPr>
          <w:p w:rsidR="007A2822" w:rsidRPr="006E0F17" w:rsidRDefault="007A2822" w:rsidP="000134C6">
            <w:pPr>
              <w:jc w:val="center"/>
              <w:rPr>
                <w:color w:val="000000" w:themeColor="text1"/>
              </w:rPr>
            </w:pPr>
            <w:r w:rsidRPr="006E0F17">
              <w:rPr>
                <w:color w:val="000000" w:themeColor="text1"/>
              </w:rPr>
              <w:t>11/36</w:t>
            </w:r>
          </w:p>
        </w:tc>
        <w:tc>
          <w:tcPr>
            <w:tcW w:w="470" w:type="pct"/>
          </w:tcPr>
          <w:p w:rsidR="007A2822" w:rsidRPr="006E0F17" w:rsidRDefault="006E0F17" w:rsidP="00FD6FAA">
            <w:pPr>
              <w:jc w:val="center"/>
              <w:rPr>
                <w:color w:val="000000" w:themeColor="text1"/>
              </w:rPr>
            </w:pPr>
            <w:r w:rsidRPr="006E0F17">
              <w:rPr>
                <w:color w:val="000000" w:themeColor="text1"/>
              </w:rPr>
              <w:t>9</w:t>
            </w:r>
          </w:p>
        </w:tc>
        <w:tc>
          <w:tcPr>
            <w:tcW w:w="470" w:type="pct"/>
          </w:tcPr>
          <w:p w:rsidR="007A2822" w:rsidRPr="006E0F17" w:rsidRDefault="007A2822" w:rsidP="00FD6FAA">
            <w:pPr>
              <w:jc w:val="center"/>
              <w:rPr>
                <w:color w:val="000000" w:themeColor="text1"/>
              </w:rPr>
            </w:pPr>
          </w:p>
        </w:tc>
        <w:tc>
          <w:tcPr>
            <w:tcW w:w="470" w:type="pct"/>
          </w:tcPr>
          <w:p w:rsidR="007A2822" w:rsidRPr="006E0F17" w:rsidRDefault="007A2822" w:rsidP="00FD6FAA">
            <w:pPr>
              <w:jc w:val="center"/>
              <w:rPr>
                <w:color w:val="000000" w:themeColor="text1"/>
              </w:rPr>
            </w:pPr>
          </w:p>
        </w:tc>
        <w:tc>
          <w:tcPr>
            <w:tcW w:w="486" w:type="pct"/>
            <w:shd w:val="clear" w:color="auto" w:fill="D9D9D9" w:themeFill="background1" w:themeFillShade="D9"/>
          </w:tcPr>
          <w:p w:rsidR="007A2822" w:rsidRPr="006E0F17" w:rsidRDefault="007A2822" w:rsidP="00292D8F">
            <w:pPr>
              <w:jc w:val="center"/>
              <w:rPr>
                <w:color w:val="000000" w:themeColor="text1"/>
              </w:rPr>
            </w:pPr>
          </w:p>
        </w:tc>
      </w:tr>
      <w:tr w:rsidR="007A2822" w:rsidRPr="006E0F17" w:rsidTr="00FD6FAA">
        <w:tc>
          <w:tcPr>
            <w:tcW w:w="1178" w:type="pct"/>
          </w:tcPr>
          <w:p w:rsidR="007A2822" w:rsidRPr="006E0F17"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E0F17">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7A2822" w:rsidRPr="006E0F17" w:rsidRDefault="007A2822" w:rsidP="000134C6">
            <w:pPr>
              <w:jc w:val="center"/>
              <w:rPr>
                <w:color w:val="000000" w:themeColor="text1"/>
              </w:rPr>
            </w:pPr>
            <w:r w:rsidRPr="006E0F17">
              <w:rPr>
                <w:color w:val="000000" w:themeColor="text1"/>
              </w:rPr>
              <w:t>0</w:t>
            </w:r>
          </w:p>
        </w:tc>
        <w:tc>
          <w:tcPr>
            <w:tcW w:w="477" w:type="pct"/>
          </w:tcPr>
          <w:p w:rsidR="007A2822" w:rsidRPr="006E0F17" w:rsidRDefault="007A2822" w:rsidP="000134C6">
            <w:pPr>
              <w:jc w:val="center"/>
              <w:rPr>
                <w:color w:val="000000" w:themeColor="text1"/>
              </w:rPr>
            </w:pPr>
            <w:r w:rsidRPr="006E0F17">
              <w:rPr>
                <w:color w:val="000000" w:themeColor="text1"/>
              </w:rPr>
              <w:t>0</w:t>
            </w:r>
          </w:p>
        </w:tc>
        <w:tc>
          <w:tcPr>
            <w:tcW w:w="477" w:type="pct"/>
          </w:tcPr>
          <w:p w:rsidR="007A2822" w:rsidRPr="006E0F17" w:rsidRDefault="007A2822" w:rsidP="000134C6">
            <w:pPr>
              <w:jc w:val="center"/>
              <w:rPr>
                <w:color w:val="000000" w:themeColor="text1"/>
              </w:rPr>
            </w:pPr>
            <w:r w:rsidRPr="006E0F17">
              <w:rPr>
                <w:color w:val="000000" w:themeColor="text1"/>
              </w:rPr>
              <w:t>0</w:t>
            </w:r>
          </w:p>
        </w:tc>
        <w:tc>
          <w:tcPr>
            <w:tcW w:w="494" w:type="pct"/>
            <w:shd w:val="clear" w:color="auto" w:fill="D9D9D9" w:themeFill="background1" w:themeFillShade="D9"/>
          </w:tcPr>
          <w:p w:rsidR="007A2822" w:rsidRPr="006E0F17" w:rsidRDefault="007A2822" w:rsidP="000134C6">
            <w:pPr>
              <w:jc w:val="center"/>
              <w:rPr>
                <w:color w:val="000000" w:themeColor="text1"/>
              </w:rPr>
            </w:pPr>
            <w:r w:rsidRPr="006E0F17">
              <w:rPr>
                <w:color w:val="000000" w:themeColor="text1"/>
              </w:rPr>
              <w:t>0</w:t>
            </w:r>
          </w:p>
        </w:tc>
        <w:tc>
          <w:tcPr>
            <w:tcW w:w="470" w:type="pct"/>
          </w:tcPr>
          <w:p w:rsidR="007A2822" w:rsidRPr="006E0F17" w:rsidRDefault="006E0F17" w:rsidP="00FD6FAA">
            <w:pPr>
              <w:jc w:val="center"/>
              <w:rPr>
                <w:color w:val="000000" w:themeColor="text1"/>
              </w:rPr>
            </w:pPr>
            <w:r w:rsidRPr="006E0F17">
              <w:rPr>
                <w:color w:val="000000" w:themeColor="text1"/>
              </w:rPr>
              <w:t>0</w:t>
            </w:r>
          </w:p>
        </w:tc>
        <w:tc>
          <w:tcPr>
            <w:tcW w:w="470" w:type="pct"/>
          </w:tcPr>
          <w:p w:rsidR="007A2822" w:rsidRPr="006E0F17" w:rsidRDefault="007A2822" w:rsidP="00FD6FAA">
            <w:pPr>
              <w:jc w:val="center"/>
              <w:rPr>
                <w:color w:val="000000" w:themeColor="text1"/>
              </w:rPr>
            </w:pPr>
          </w:p>
        </w:tc>
        <w:tc>
          <w:tcPr>
            <w:tcW w:w="470" w:type="pct"/>
          </w:tcPr>
          <w:p w:rsidR="007A2822" w:rsidRPr="006E0F17" w:rsidRDefault="007A2822" w:rsidP="00FD6FAA">
            <w:pPr>
              <w:jc w:val="center"/>
              <w:rPr>
                <w:color w:val="000000" w:themeColor="text1"/>
              </w:rPr>
            </w:pPr>
          </w:p>
        </w:tc>
        <w:tc>
          <w:tcPr>
            <w:tcW w:w="486" w:type="pct"/>
            <w:shd w:val="clear" w:color="auto" w:fill="D9D9D9" w:themeFill="background1" w:themeFillShade="D9"/>
          </w:tcPr>
          <w:p w:rsidR="007A2822" w:rsidRPr="006E0F17" w:rsidRDefault="007A2822" w:rsidP="00292D8F">
            <w:pPr>
              <w:jc w:val="center"/>
              <w:rPr>
                <w:color w:val="000000" w:themeColor="text1"/>
              </w:rPr>
            </w:pPr>
          </w:p>
        </w:tc>
      </w:tr>
      <w:tr w:rsidR="007A2822" w:rsidRPr="006E0F17" w:rsidTr="00FD6FAA">
        <w:tc>
          <w:tcPr>
            <w:tcW w:w="1178" w:type="pct"/>
          </w:tcPr>
          <w:p w:rsidR="007A2822" w:rsidRPr="006E0F17"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E0F17">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7A2822" w:rsidRPr="006E0F17" w:rsidRDefault="007A2822" w:rsidP="000134C6">
            <w:pPr>
              <w:jc w:val="center"/>
              <w:rPr>
                <w:color w:val="000000" w:themeColor="text1"/>
              </w:rPr>
            </w:pPr>
            <w:r w:rsidRPr="006E0F17">
              <w:rPr>
                <w:color w:val="000000" w:themeColor="text1"/>
              </w:rPr>
              <w:t>0</w:t>
            </w:r>
          </w:p>
        </w:tc>
        <w:tc>
          <w:tcPr>
            <w:tcW w:w="477" w:type="pct"/>
          </w:tcPr>
          <w:p w:rsidR="007A2822" w:rsidRPr="006E0F17" w:rsidRDefault="007A2822" w:rsidP="000134C6">
            <w:pPr>
              <w:jc w:val="center"/>
              <w:rPr>
                <w:color w:val="000000" w:themeColor="text1"/>
              </w:rPr>
            </w:pPr>
            <w:r w:rsidRPr="006E0F17">
              <w:rPr>
                <w:color w:val="000000" w:themeColor="text1"/>
              </w:rPr>
              <w:t>0</w:t>
            </w:r>
          </w:p>
        </w:tc>
        <w:tc>
          <w:tcPr>
            <w:tcW w:w="477" w:type="pct"/>
          </w:tcPr>
          <w:p w:rsidR="007A2822" w:rsidRPr="006E0F17" w:rsidRDefault="007A2822" w:rsidP="000134C6">
            <w:pPr>
              <w:jc w:val="center"/>
              <w:rPr>
                <w:color w:val="000000" w:themeColor="text1"/>
              </w:rPr>
            </w:pPr>
            <w:r w:rsidRPr="006E0F17">
              <w:rPr>
                <w:color w:val="000000" w:themeColor="text1"/>
              </w:rPr>
              <w:t>0</w:t>
            </w:r>
          </w:p>
        </w:tc>
        <w:tc>
          <w:tcPr>
            <w:tcW w:w="494" w:type="pct"/>
            <w:shd w:val="clear" w:color="auto" w:fill="D9D9D9" w:themeFill="background1" w:themeFillShade="D9"/>
          </w:tcPr>
          <w:p w:rsidR="007A2822" w:rsidRPr="006E0F17" w:rsidRDefault="007A2822" w:rsidP="000134C6">
            <w:pPr>
              <w:jc w:val="center"/>
              <w:rPr>
                <w:color w:val="000000" w:themeColor="text1"/>
              </w:rPr>
            </w:pPr>
            <w:r w:rsidRPr="006E0F17">
              <w:rPr>
                <w:color w:val="000000" w:themeColor="text1"/>
              </w:rPr>
              <w:t>0</w:t>
            </w:r>
          </w:p>
        </w:tc>
        <w:tc>
          <w:tcPr>
            <w:tcW w:w="470" w:type="pct"/>
          </w:tcPr>
          <w:p w:rsidR="007A2822" w:rsidRPr="006E0F17" w:rsidRDefault="006E0F17" w:rsidP="00FD6FAA">
            <w:pPr>
              <w:jc w:val="center"/>
              <w:rPr>
                <w:color w:val="000000" w:themeColor="text1"/>
              </w:rPr>
            </w:pPr>
            <w:r w:rsidRPr="006E0F17">
              <w:rPr>
                <w:color w:val="000000" w:themeColor="text1"/>
              </w:rPr>
              <w:t>0</w:t>
            </w:r>
          </w:p>
        </w:tc>
        <w:tc>
          <w:tcPr>
            <w:tcW w:w="470" w:type="pct"/>
          </w:tcPr>
          <w:p w:rsidR="007A2822" w:rsidRPr="006E0F17" w:rsidRDefault="007A2822" w:rsidP="00FD6FAA">
            <w:pPr>
              <w:jc w:val="center"/>
              <w:rPr>
                <w:color w:val="000000" w:themeColor="text1"/>
              </w:rPr>
            </w:pPr>
          </w:p>
        </w:tc>
        <w:tc>
          <w:tcPr>
            <w:tcW w:w="470" w:type="pct"/>
          </w:tcPr>
          <w:p w:rsidR="007A2822" w:rsidRPr="006E0F17" w:rsidRDefault="007A2822" w:rsidP="00FD6FAA">
            <w:pPr>
              <w:jc w:val="center"/>
              <w:rPr>
                <w:color w:val="000000" w:themeColor="text1"/>
              </w:rPr>
            </w:pPr>
          </w:p>
        </w:tc>
        <w:tc>
          <w:tcPr>
            <w:tcW w:w="486" w:type="pct"/>
            <w:shd w:val="clear" w:color="auto" w:fill="D9D9D9" w:themeFill="background1" w:themeFillShade="D9"/>
          </w:tcPr>
          <w:p w:rsidR="007A2822" w:rsidRPr="006E0F17" w:rsidRDefault="007A2822" w:rsidP="00292D8F">
            <w:pPr>
              <w:jc w:val="center"/>
              <w:rPr>
                <w:color w:val="000000" w:themeColor="text1"/>
              </w:rPr>
            </w:pPr>
          </w:p>
        </w:tc>
      </w:tr>
      <w:tr w:rsidR="007A2822" w:rsidRPr="009A4102" w:rsidTr="00FD6FAA">
        <w:tc>
          <w:tcPr>
            <w:tcW w:w="1178" w:type="pct"/>
          </w:tcPr>
          <w:p w:rsidR="007A2822" w:rsidRPr="006E0F17"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E0F17">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7A2822" w:rsidRPr="006E0F17" w:rsidRDefault="007A2822" w:rsidP="000134C6">
            <w:pPr>
              <w:jc w:val="center"/>
              <w:rPr>
                <w:color w:val="000000" w:themeColor="text1"/>
              </w:rPr>
            </w:pPr>
            <w:r w:rsidRPr="006E0F17">
              <w:rPr>
                <w:color w:val="000000" w:themeColor="text1"/>
              </w:rPr>
              <w:t>0</w:t>
            </w:r>
          </w:p>
        </w:tc>
        <w:tc>
          <w:tcPr>
            <w:tcW w:w="477" w:type="pct"/>
          </w:tcPr>
          <w:p w:rsidR="007A2822" w:rsidRPr="006E0F17" w:rsidRDefault="007A2822" w:rsidP="000134C6">
            <w:pPr>
              <w:jc w:val="center"/>
              <w:rPr>
                <w:color w:val="000000" w:themeColor="text1"/>
              </w:rPr>
            </w:pPr>
            <w:r w:rsidRPr="006E0F17">
              <w:rPr>
                <w:color w:val="000000" w:themeColor="text1"/>
              </w:rPr>
              <w:t>0</w:t>
            </w:r>
          </w:p>
        </w:tc>
        <w:tc>
          <w:tcPr>
            <w:tcW w:w="477" w:type="pct"/>
          </w:tcPr>
          <w:p w:rsidR="007A2822" w:rsidRPr="006E0F17" w:rsidRDefault="007A2822" w:rsidP="000134C6">
            <w:pPr>
              <w:jc w:val="center"/>
              <w:rPr>
                <w:color w:val="000000" w:themeColor="text1"/>
              </w:rPr>
            </w:pPr>
            <w:r w:rsidRPr="006E0F17">
              <w:rPr>
                <w:color w:val="000000" w:themeColor="text1"/>
              </w:rPr>
              <w:t>0</w:t>
            </w:r>
          </w:p>
        </w:tc>
        <w:tc>
          <w:tcPr>
            <w:tcW w:w="494" w:type="pct"/>
            <w:shd w:val="clear" w:color="auto" w:fill="D9D9D9" w:themeFill="background1" w:themeFillShade="D9"/>
          </w:tcPr>
          <w:p w:rsidR="007A2822" w:rsidRPr="006E0F17" w:rsidRDefault="007A2822" w:rsidP="000134C6">
            <w:pPr>
              <w:jc w:val="center"/>
              <w:rPr>
                <w:color w:val="000000" w:themeColor="text1"/>
              </w:rPr>
            </w:pPr>
            <w:r w:rsidRPr="006E0F17">
              <w:rPr>
                <w:color w:val="000000" w:themeColor="text1"/>
              </w:rPr>
              <w:t>0</w:t>
            </w:r>
          </w:p>
        </w:tc>
        <w:tc>
          <w:tcPr>
            <w:tcW w:w="470" w:type="pct"/>
          </w:tcPr>
          <w:p w:rsidR="007A2822" w:rsidRPr="006E0F17" w:rsidRDefault="006E0F17" w:rsidP="00FD6FAA">
            <w:pPr>
              <w:jc w:val="center"/>
              <w:rPr>
                <w:color w:val="000000" w:themeColor="text1"/>
              </w:rPr>
            </w:pPr>
            <w:r w:rsidRPr="006E0F17">
              <w:rPr>
                <w:color w:val="000000" w:themeColor="text1"/>
              </w:rPr>
              <w:t>0</w:t>
            </w:r>
          </w:p>
        </w:tc>
        <w:tc>
          <w:tcPr>
            <w:tcW w:w="470" w:type="pct"/>
          </w:tcPr>
          <w:p w:rsidR="007A2822" w:rsidRPr="006E0F17" w:rsidRDefault="007A2822" w:rsidP="00FD6FAA">
            <w:pPr>
              <w:jc w:val="center"/>
              <w:rPr>
                <w:color w:val="000000" w:themeColor="text1"/>
              </w:rPr>
            </w:pPr>
          </w:p>
        </w:tc>
        <w:tc>
          <w:tcPr>
            <w:tcW w:w="470" w:type="pct"/>
          </w:tcPr>
          <w:p w:rsidR="007A2822" w:rsidRPr="006E0F17" w:rsidRDefault="007A2822" w:rsidP="00FD6FAA">
            <w:pPr>
              <w:jc w:val="center"/>
              <w:rPr>
                <w:color w:val="000000" w:themeColor="text1"/>
              </w:rPr>
            </w:pPr>
          </w:p>
        </w:tc>
        <w:tc>
          <w:tcPr>
            <w:tcW w:w="486" w:type="pct"/>
            <w:shd w:val="clear" w:color="auto" w:fill="D9D9D9" w:themeFill="background1" w:themeFillShade="D9"/>
          </w:tcPr>
          <w:p w:rsidR="007A2822" w:rsidRPr="006E0F17" w:rsidRDefault="007A2822" w:rsidP="00292D8F">
            <w:pPr>
              <w:jc w:val="center"/>
              <w:rPr>
                <w:color w:val="000000" w:themeColor="text1"/>
              </w:rPr>
            </w:pPr>
          </w:p>
        </w:tc>
      </w:tr>
    </w:tbl>
    <w:p w:rsidR="00F13482" w:rsidRPr="009A4102" w:rsidRDefault="00F1348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9C0CD8" w:rsidRPr="006E0F17" w:rsidRDefault="009C0CD8" w:rsidP="009C0CD8">
      <w:pPr>
        <w:spacing w:after="0" w:line="360" w:lineRule="auto"/>
        <w:ind w:firstLine="720"/>
        <w:jc w:val="both"/>
        <w:rPr>
          <w:rFonts w:ascii="Times New Roman" w:eastAsia="Times New Roman" w:hAnsi="Times New Roman" w:cs="Times New Roman"/>
          <w:color w:val="000000" w:themeColor="text1"/>
          <w:sz w:val="28"/>
          <w:szCs w:val="28"/>
          <w:u w:val="single"/>
          <w:lang w:eastAsia="ru-RU"/>
        </w:rPr>
      </w:pPr>
      <w:bookmarkStart w:id="26" w:name="_Toc352510919"/>
      <w:r w:rsidRPr="006E0F17">
        <w:rPr>
          <w:rFonts w:ascii="Times New Roman" w:eastAsia="Times New Roman" w:hAnsi="Times New Roman" w:cs="Times New Roman"/>
          <w:color w:val="000000" w:themeColor="text1"/>
          <w:sz w:val="28"/>
          <w:szCs w:val="28"/>
          <w:u w:val="single"/>
          <w:lang w:eastAsia="ru-RU"/>
        </w:rPr>
        <w:t>Фиксированная телефонная связь, ПД и ТМС</w:t>
      </w:r>
    </w:p>
    <w:p w:rsidR="006E0F17" w:rsidRPr="006E0F17" w:rsidRDefault="006E0F17" w:rsidP="006E0F17">
      <w:pPr>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6E0F17">
        <w:rPr>
          <w:rFonts w:ascii="Times New Roman" w:eastAsia="Times New Roman" w:hAnsi="Times New Roman" w:cs="Times New Roman"/>
          <w:color w:val="000000" w:themeColor="text1"/>
          <w:sz w:val="28"/>
          <w:szCs w:val="28"/>
          <w:lang w:eastAsia="ru-RU"/>
        </w:rPr>
        <w:t>По результатам мероприятий государственного контроля (надзора) в 1 квартале 2015:</w:t>
      </w:r>
    </w:p>
    <w:p w:rsidR="006E0F17" w:rsidRPr="006E0F17" w:rsidRDefault="006E0F17" w:rsidP="006E0F17">
      <w:pPr>
        <w:tabs>
          <w:tab w:val="left" w:pos="9072"/>
        </w:tabs>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6E0F17">
        <w:rPr>
          <w:rFonts w:ascii="Times New Roman" w:eastAsia="Times New Roman" w:hAnsi="Times New Roman" w:cs="Times New Roman"/>
          <w:color w:val="000000" w:themeColor="text1"/>
          <w:sz w:val="28"/>
          <w:szCs w:val="28"/>
          <w:lang w:eastAsia="ru-RU"/>
        </w:rPr>
        <w:t xml:space="preserve">- выдано 13 предписаний об устранении выявленных нарушений; </w:t>
      </w:r>
    </w:p>
    <w:p w:rsidR="006E0F17" w:rsidRPr="006E0F17" w:rsidRDefault="006E0F17" w:rsidP="006E0F17">
      <w:pPr>
        <w:tabs>
          <w:tab w:val="left" w:pos="9072"/>
        </w:tabs>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6E0F17">
        <w:rPr>
          <w:rFonts w:ascii="Times New Roman" w:eastAsia="Times New Roman" w:hAnsi="Times New Roman" w:cs="Times New Roman"/>
          <w:color w:val="000000" w:themeColor="text1"/>
          <w:sz w:val="28"/>
          <w:szCs w:val="28"/>
          <w:lang w:eastAsia="ru-RU"/>
        </w:rPr>
        <w:t xml:space="preserve">- составлено 99 протоколов об административных правонарушениях. </w:t>
      </w:r>
    </w:p>
    <w:p w:rsidR="006E0F17" w:rsidRPr="006E0F17" w:rsidRDefault="006E0F17" w:rsidP="006E0F1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E0F17">
        <w:rPr>
          <w:rFonts w:ascii="Times New Roman" w:eastAsia="Times New Roman" w:hAnsi="Times New Roman" w:cs="Times New Roman"/>
          <w:color w:val="000000" w:themeColor="text1"/>
          <w:sz w:val="28"/>
          <w:szCs w:val="28"/>
          <w:lang w:eastAsia="ru-RU"/>
        </w:rPr>
        <w:t>- эксперты и экспертные организации для проведения проверок не привлекались.</w:t>
      </w:r>
    </w:p>
    <w:p w:rsidR="006E0F17" w:rsidRPr="006E0F17" w:rsidRDefault="006E0F17" w:rsidP="006E0F1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6E0F17">
        <w:rPr>
          <w:rFonts w:ascii="Times New Roman" w:eastAsia="Times New Roman" w:hAnsi="Times New Roman" w:cs="Times New Roman"/>
          <w:color w:val="000000" w:themeColor="text1"/>
          <w:sz w:val="28"/>
          <w:szCs w:val="28"/>
          <w:lang w:eastAsia="ru-RU"/>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надзорного отдела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w:t>
      </w:r>
      <w:proofErr w:type="gramEnd"/>
      <w:r w:rsidRPr="006E0F17">
        <w:rPr>
          <w:rFonts w:ascii="Times New Roman" w:eastAsia="Times New Roman" w:hAnsi="Times New Roman" w:cs="Times New Roman"/>
          <w:color w:val="000000" w:themeColor="text1"/>
          <w:sz w:val="28"/>
          <w:szCs w:val="28"/>
          <w:lang w:eastAsia="ru-RU"/>
        </w:rPr>
        <w:t xml:space="preserve"> деятельности Управления (размещение новостей на сайте Управления). </w:t>
      </w:r>
    </w:p>
    <w:p w:rsidR="006E0F17" w:rsidRPr="006E0F17" w:rsidRDefault="006E0F17" w:rsidP="006E0F17">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6E0F17">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универсального обслуживания</w:t>
      </w:r>
    </w:p>
    <w:p w:rsidR="006E0F17" w:rsidRPr="006E0F17" w:rsidRDefault="006E0F17" w:rsidP="006E0F17">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E0F17">
        <w:rPr>
          <w:rFonts w:ascii="Times New Roman" w:eastAsia="Times New Roman" w:hAnsi="Times New Roman" w:cs="Courier New"/>
          <w:sz w:val="28"/>
          <w:szCs w:val="28"/>
          <w:lang w:eastAsia="ru-RU"/>
        </w:rPr>
        <w:lastRenderedPageBreak/>
        <w:t>По результатам мероприятий систематического наблюдения в отношении оператор</w:t>
      </w:r>
      <w:r w:rsidR="00DF021C">
        <w:rPr>
          <w:rFonts w:ascii="Times New Roman" w:eastAsia="Times New Roman" w:hAnsi="Times New Roman" w:cs="Courier New"/>
          <w:sz w:val="28"/>
          <w:szCs w:val="28"/>
          <w:lang w:eastAsia="ru-RU"/>
        </w:rPr>
        <w:t>а</w:t>
      </w:r>
      <w:r w:rsidRPr="006E0F17">
        <w:rPr>
          <w:rFonts w:ascii="Times New Roman" w:eastAsia="Times New Roman" w:hAnsi="Times New Roman" w:cs="Courier New"/>
          <w:sz w:val="28"/>
          <w:szCs w:val="28"/>
          <w:lang w:eastAsia="ru-RU"/>
        </w:rPr>
        <w:t xml:space="preserve"> универсального обслуживания  выявлен</w:t>
      </w:r>
      <w:r w:rsidR="00DB38DA">
        <w:rPr>
          <w:rFonts w:ascii="Times New Roman" w:eastAsia="Times New Roman" w:hAnsi="Times New Roman" w:cs="Courier New"/>
          <w:sz w:val="28"/>
          <w:szCs w:val="28"/>
          <w:lang w:eastAsia="ru-RU"/>
        </w:rPr>
        <w:t>о</w:t>
      </w:r>
      <w:r w:rsidRPr="006E0F17">
        <w:rPr>
          <w:rFonts w:ascii="Times New Roman" w:eastAsia="Times New Roman" w:hAnsi="Times New Roman" w:cs="Courier New"/>
          <w:sz w:val="28"/>
          <w:szCs w:val="28"/>
          <w:lang w:eastAsia="ru-RU"/>
        </w:rPr>
        <w:t xml:space="preserve"> </w:t>
      </w:r>
      <w:r w:rsidR="00DB38DA">
        <w:rPr>
          <w:rFonts w:ascii="Times New Roman" w:eastAsia="Times New Roman" w:hAnsi="Times New Roman" w:cs="Courier New"/>
          <w:sz w:val="28"/>
          <w:szCs w:val="28"/>
          <w:lang w:eastAsia="ru-RU"/>
        </w:rPr>
        <w:t>33</w:t>
      </w:r>
      <w:r w:rsidRPr="006E0F17">
        <w:rPr>
          <w:rFonts w:ascii="Times New Roman" w:eastAsia="Times New Roman" w:hAnsi="Times New Roman" w:cs="Courier New"/>
          <w:sz w:val="28"/>
          <w:szCs w:val="28"/>
          <w:lang w:eastAsia="ru-RU"/>
        </w:rPr>
        <w:t xml:space="preserve"> нарушения обязательных требований п</w:t>
      </w:r>
      <w:r w:rsidR="00DF021C">
        <w:rPr>
          <w:rFonts w:ascii="Times New Roman" w:eastAsia="Times New Roman" w:hAnsi="Times New Roman" w:cs="Courier New"/>
          <w:sz w:val="28"/>
          <w:szCs w:val="28"/>
          <w:lang w:eastAsia="ru-RU"/>
        </w:rPr>
        <w:t>ри оказании универсальных услуг (</w:t>
      </w:r>
      <w:r w:rsidRPr="006E0F17">
        <w:rPr>
          <w:rFonts w:ascii="Times New Roman" w:eastAsia="Times New Roman" w:hAnsi="Times New Roman" w:cs="Courier New"/>
          <w:sz w:val="28"/>
          <w:szCs w:val="28"/>
          <w:lang w:eastAsia="ru-RU"/>
        </w:rPr>
        <w:t>ОАО «Ростелеком» - лицензия № 86467 «Услуги местной телефонной связи с использованием таксофонов»</w:t>
      </w:r>
      <w:r w:rsidR="00DF021C">
        <w:rPr>
          <w:rFonts w:ascii="Times New Roman" w:eastAsia="Times New Roman" w:hAnsi="Times New Roman" w:cs="Courier New"/>
          <w:sz w:val="28"/>
          <w:szCs w:val="28"/>
          <w:lang w:eastAsia="ru-RU"/>
        </w:rPr>
        <w:t>).</w:t>
      </w:r>
    </w:p>
    <w:p w:rsidR="006E0F17" w:rsidRPr="006E0F17" w:rsidRDefault="006E0F17" w:rsidP="006E0F17">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E0F17">
        <w:rPr>
          <w:rFonts w:ascii="Times New Roman" w:eastAsia="Times New Roman" w:hAnsi="Times New Roman" w:cs="Courier New"/>
          <w:sz w:val="28"/>
          <w:szCs w:val="28"/>
          <w:lang w:eastAsia="ru-RU"/>
        </w:rPr>
        <w:t xml:space="preserve">Проверками охвачено 2 </w:t>
      </w:r>
      <w:proofErr w:type="gramStart"/>
      <w:r w:rsidRPr="006E0F17">
        <w:rPr>
          <w:rFonts w:ascii="Times New Roman" w:eastAsia="Times New Roman" w:hAnsi="Times New Roman" w:cs="Courier New"/>
          <w:sz w:val="28"/>
          <w:szCs w:val="28"/>
          <w:lang w:eastAsia="ru-RU"/>
        </w:rPr>
        <w:t>муниципальных</w:t>
      </w:r>
      <w:proofErr w:type="gramEnd"/>
      <w:r w:rsidRPr="006E0F17">
        <w:rPr>
          <w:rFonts w:ascii="Times New Roman" w:eastAsia="Times New Roman" w:hAnsi="Times New Roman" w:cs="Courier New"/>
          <w:sz w:val="28"/>
          <w:szCs w:val="28"/>
          <w:lang w:eastAsia="ru-RU"/>
        </w:rPr>
        <w:t xml:space="preserve"> образования Волгоградской области  и 4 муниципальных  о</w:t>
      </w:r>
      <w:r w:rsidR="00DB38DA">
        <w:rPr>
          <w:rFonts w:ascii="Times New Roman" w:eastAsia="Times New Roman" w:hAnsi="Times New Roman" w:cs="Courier New"/>
          <w:sz w:val="28"/>
          <w:szCs w:val="28"/>
          <w:lang w:eastAsia="ru-RU"/>
        </w:rPr>
        <w:t>бразования Республики Калмыкия.</w:t>
      </w:r>
    </w:p>
    <w:p w:rsidR="006E0F17" w:rsidRPr="006E0F17" w:rsidRDefault="006E0F17" w:rsidP="006E0F17">
      <w:pPr>
        <w:autoSpaceDE w:val="0"/>
        <w:autoSpaceDN w:val="0"/>
        <w:adjustRightInd w:val="0"/>
        <w:spacing w:after="0" w:line="360" w:lineRule="auto"/>
        <w:ind w:firstLine="709"/>
        <w:jc w:val="both"/>
        <w:rPr>
          <w:rFonts w:ascii="Times New Roman" w:eastAsia="Times New Roman" w:hAnsi="Times New Roman" w:cs="Courier New"/>
          <w:sz w:val="28"/>
          <w:szCs w:val="28"/>
          <w:highlight w:val="yellow"/>
          <w:lang w:eastAsia="ru-RU"/>
        </w:rPr>
      </w:pPr>
      <w:r w:rsidRPr="006E0F17">
        <w:rPr>
          <w:rFonts w:ascii="Times New Roman" w:eastAsia="Times New Roman" w:hAnsi="Times New Roman" w:cs="Times New Roman"/>
          <w:noProof/>
          <w:sz w:val="26"/>
          <w:szCs w:val="20"/>
          <w:highlight w:val="yellow"/>
          <w:lang w:eastAsia="ru-RU"/>
        </w:rPr>
        <w:drawing>
          <wp:inline distT="0" distB="0" distL="0" distR="0" wp14:anchorId="15A93B19" wp14:editId="184CEAED">
            <wp:extent cx="5128591" cy="3124863"/>
            <wp:effectExtent l="0" t="0" r="0" b="0"/>
            <wp:docPr id="22"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E0F17" w:rsidRPr="006E0F17" w:rsidRDefault="006E0F17" w:rsidP="006E0F17">
      <w:pPr>
        <w:autoSpaceDE w:val="0"/>
        <w:autoSpaceDN w:val="0"/>
        <w:adjustRightInd w:val="0"/>
        <w:spacing w:after="0" w:line="360" w:lineRule="auto"/>
        <w:ind w:firstLine="709"/>
        <w:jc w:val="both"/>
        <w:rPr>
          <w:rFonts w:ascii="Times New Roman" w:eastAsia="Times New Roman" w:hAnsi="Times New Roman" w:cs="Courier New"/>
          <w:sz w:val="26"/>
          <w:szCs w:val="26"/>
          <w:highlight w:val="yellow"/>
          <w:lang w:eastAsia="ru-RU"/>
        </w:rPr>
      </w:pPr>
    </w:p>
    <w:p w:rsidR="006E0F17" w:rsidRPr="006E0F17" w:rsidRDefault="006E0F17" w:rsidP="006E0F17">
      <w:pPr>
        <w:autoSpaceDE w:val="0"/>
        <w:autoSpaceDN w:val="0"/>
        <w:adjustRightInd w:val="0"/>
        <w:spacing w:after="0" w:line="360" w:lineRule="auto"/>
        <w:ind w:firstLine="709"/>
        <w:jc w:val="both"/>
        <w:rPr>
          <w:rFonts w:ascii="Times New Roman" w:eastAsia="Calibri" w:hAnsi="Times New Roman" w:cs="Times New Roman"/>
          <w:i/>
          <w:sz w:val="28"/>
          <w:szCs w:val="28"/>
          <w:u w:val="single"/>
        </w:rPr>
      </w:pPr>
      <w:r w:rsidRPr="006E0F17">
        <w:rPr>
          <w:rFonts w:ascii="Times New Roman" w:eastAsia="Calibri" w:hAnsi="Times New Roman" w:cs="Times New Roman"/>
          <w:i/>
          <w:sz w:val="28"/>
          <w:szCs w:val="28"/>
          <w:u w:val="single"/>
        </w:rPr>
        <w:t>Подвижная связь (радио- и радиотелефонная)</w:t>
      </w:r>
    </w:p>
    <w:p w:rsidR="006E0F17" w:rsidRPr="006E0F17" w:rsidRDefault="006E0F17" w:rsidP="006E0F17">
      <w:pPr>
        <w:tabs>
          <w:tab w:val="left" w:pos="9072"/>
        </w:tabs>
        <w:spacing w:after="0" w:line="360" w:lineRule="auto"/>
        <w:ind w:right="-1" w:firstLine="709"/>
        <w:jc w:val="both"/>
        <w:rPr>
          <w:rFonts w:ascii="Times New Roman" w:eastAsia="Calibri" w:hAnsi="Times New Roman" w:cs="Times New Roman"/>
          <w:sz w:val="28"/>
          <w:szCs w:val="28"/>
        </w:rPr>
      </w:pPr>
      <w:r w:rsidRPr="006E0F17">
        <w:rPr>
          <w:rFonts w:ascii="Times New Roman" w:eastAsia="Calibri" w:hAnsi="Times New Roman" w:cs="Times New Roman"/>
          <w:sz w:val="28"/>
          <w:szCs w:val="28"/>
        </w:rPr>
        <w:t xml:space="preserve">За 1 квартал 2014 года в рамках осуществления полномочий в отношении операторов подвижной связи проверок не проводилось. </w:t>
      </w:r>
    </w:p>
    <w:p w:rsidR="006E0F17" w:rsidRPr="006E0F17" w:rsidRDefault="006E0F17" w:rsidP="006E0F17">
      <w:pPr>
        <w:autoSpaceDE w:val="0"/>
        <w:autoSpaceDN w:val="0"/>
        <w:adjustRightInd w:val="0"/>
        <w:spacing w:after="0" w:line="360" w:lineRule="auto"/>
        <w:ind w:firstLine="709"/>
        <w:jc w:val="both"/>
        <w:rPr>
          <w:rFonts w:ascii="Times New Roman" w:eastAsia="Calibri" w:hAnsi="Times New Roman" w:cs="Times New Roman"/>
          <w:sz w:val="28"/>
          <w:szCs w:val="28"/>
        </w:rPr>
      </w:pPr>
      <w:r w:rsidRPr="006E0F17">
        <w:rPr>
          <w:rFonts w:ascii="Times New Roman" w:eastAsia="Calibri" w:hAnsi="Times New Roman" w:cs="Times New Roman"/>
          <w:sz w:val="28"/>
          <w:szCs w:val="28"/>
        </w:rPr>
        <w:t>Эксперты и экспертные организации для проведения проверок за  отчетный период не привлекались;</w:t>
      </w:r>
    </w:p>
    <w:p w:rsidR="006E0F17" w:rsidRPr="006E0F17" w:rsidRDefault="006E0F17" w:rsidP="006E0F17">
      <w:pPr>
        <w:autoSpaceDE w:val="0"/>
        <w:autoSpaceDN w:val="0"/>
        <w:adjustRightInd w:val="0"/>
        <w:spacing w:after="0" w:line="360" w:lineRule="auto"/>
        <w:ind w:firstLine="709"/>
        <w:jc w:val="both"/>
        <w:rPr>
          <w:rFonts w:ascii="Times New Roman" w:eastAsia="Calibri" w:hAnsi="Times New Roman" w:cs="Times New Roman"/>
          <w:sz w:val="28"/>
          <w:szCs w:val="28"/>
          <w:highlight w:val="yellow"/>
          <w:u w:val="single"/>
        </w:rPr>
      </w:pPr>
    </w:p>
    <w:p w:rsidR="006E0F17" w:rsidRPr="006E0F17" w:rsidRDefault="006E0F17" w:rsidP="006E0F17">
      <w:pPr>
        <w:autoSpaceDE w:val="0"/>
        <w:autoSpaceDN w:val="0"/>
        <w:adjustRightInd w:val="0"/>
        <w:spacing w:after="0" w:line="360" w:lineRule="auto"/>
        <w:ind w:firstLine="709"/>
        <w:jc w:val="both"/>
        <w:rPr>
          <w:rFonts w:ascii="Times New Roman" w:eastAsia="Calibri" w:hAnsi="Times New Roman" w:cs="Times New Roman"/>
          <w:i/>
          <w:sz w:val="28"/>
          <w:szCs w:val="28"/>
          <w:u w:val="single"/>
        </w:rPr>
      </w:pPr>
      <w:r w:rsidRPr="006E0F17">
        <w:rPr>
          <w:rFonts w:ascii="Times New Roman" w:eastAsia="Calibri" w:hAnsi="Times New Roman" w:cs="Times New Roman"/>
          <w:i/>
          <w:sz w:val="28"/>
          <w:szCs w:val="28"/>
          <w:u w:val="single"/>
        </w:rPr>
        <w:t>Для целей эфирного и кабельного вещания</w:t>
      </w:r>
    </w:p>
    <w:p w:rsidR="006E0F17" w:rsidRPr="006E0F17" w:rsidRDefault="006E0F17" w:rsidP="006E0F17">
      <w:pPr>
        <w:tabs>
          <w:tab w:val="left" w:pos="9072"/>
        </w:tabs>
        <w:spacing w:after="0" w:line="360" w:lineRule="auto"/>
        <w:ind w:right="-1" w:firstLine="709"/>
        <w:jc w:val="both"/>
        <w:rPr>
          <w:rFonts w:ascii="Times New Roman" w:eastAsia="Calibri" w:hAnsi="Times New Roman" w:cs="Times New Roman"/>
          <w:sz w:val="28"/>
          <w:szCs w:val="28"/>
        </w:rPr>
      </w:pPr>
      <w:r w:rsidRPr="006E0F17">
        <w:rPr>
          <w:rFonts w:ascii="Times New Roman" w:eastAsia="Calibri" w:hAnsi="Times New Roman" w:cs="Times New Roman"/>
          <w:sz w:val="28"/>
          <w:szCs w:val="28"/>
        </w:rPr>
        <w:t>В 1 квартале 2015 года проведена 1  проверка  в отношении операторов владельцев лицензий на оказание услуг связи для целей эфирного вещания:</w:t>
      </w:r>
    </w:p>
    <w:p w:rsidR="006E0F17" w:rsidRPr="006E0F17" w:rsidRDefault="006E0F17" w:rsidP="006E0F17">
      <w:pPr>
        <w:numPr>
          <w:ilvl w:val="0"/>
          <w:numId w:val="10"/>
        </w:numPr>
        <w:tabs>
          <w:tab w:val="left" w:pos="9072"/>
        </w:tabs>
        <w:spacing w:after="0" w:line="360" w:lineRule="auto"/>
        <w:ind w:right="-1"/>
        <w:contextualSpacing/>
        <w:jc w:val="both"/>
        <w:rPr>
          <w:rFonts w:ascii="Times New Roman" w:eastAsia="Times New Roman" w:hAnsi="Times New Roman" w:cs="Times New Roman"/>
          <w:sz w:val="28"/>
          <w:szCs w:val="28"/>
          <w:lang w:eastAsia="ru-RU"/>
        </w:rPr>
      </w:pPr>
      <w:r w:rsidRPr="006E0F17">
        <w:rPr>
          <w:rFonts w:ascii="Times New Roman" w:eastAsia="Times New Roman" w:hAnsi="Times New Roman" w:cs="Times New Roman"/>
          <w:sz w:val="28"/>
          <w:szCs w:val="28"/>
          <w:lang w:eastAsia="ru-RU"/>
        </w:rPr>
        <w:t xml:space="preserve">ООО «Эрос»  - </w:t>
      </w:r>
      <w:proofErr w:type="gramStart"/>
      <w:r w:rsidRPr="006E0F17">
        <w:rPr>
          <w:rFonts w:ascii="Times New Roman" w:eastAsia="Times New Roman" w:hAnsi="Times New Roman" w:cs="Times New Roman"/>
          <w:sz w:val="28"/>
          <w:szCs w:val="28"/>
          <w:lang w:eastAsia="ru-RU"/>
        </w:rPr>
        <w:t>плановая</w:t>
      </w:r>
      <w:proofErr w:type="gramEnd"/>
      <w:r w:rsidRPr="006E0F17">
        <w:rPr>
          <w:rFonts w:ascii="Times New Roman" w:eastAsia="Times New Roman" w:hAnsi="Times New Roman" w:cs="Times New Roman"/>
          <w:sz w:val="28"/>
          <w:szCs w:val="28"/>
          <w:lang w:eastAsia="ru-RU"/>
        </w:rPr>
        <w:t xml:space="preserve"> во взаимодействии;</w:t>
      </w:r>
    </w:p>
    <w:p w:rsidR="006E0F17" w:rsidRPr="006E0F17" w:rsidRDefault="006E0F17" w:rsidP="006E0F17">
      <w:pPr>
        <w:tabs>
          <w:tab w:val="left" w:pos="9072"/>
        </w:tabs>
        <w:spacing w:after="0" w:line="360" w:lineRule="auto"/>
        <w:ind w:left="709" w:right="-1"/>
        <w:rPr>
          <w:rFonts w:ascii="Times New Roman" w:eastAsia="Calibri" w:hAnsi="Times New Roman" w:cs="Times New Roman"/>
          <w:sz w:val="28"/>
          <w:szCs w:val="28"/>
        </w:rPr>
      </w:pPr>
      <w:r w:rsidRPr="006E0F17">
        <w:rPr>
          <w:rFonts w:ascii="Times New Roman" w:eastAsia="Calibri" w:hAnsi="Times New Roman" w:cs="Times New Roman"/>
          <w:sz w:val="28"/>
          <w:szCs w:val="28"/>
        </w:rPr>
        <w:t>В результате проверок нарушения не выявлены.</w:t>
      </w:r>
    </w:p>
    <w:p w:rsidR="00DC3E81" w:rsidRDefault="00DC3E81" w:rsidP="006E0F17">
      <w:pPr>
        <w:spacing w:after="0" w:line="360" w:lineRule="auto"/>
        <w:ind w:firstLine="709"/>
        <w:jc w:val="both"/>
        <w:rPr>
          <w:rFonts w:ascii="Times New Roman" w:eastAsia="Calibri" w:hAnsi="Times New Roman" w:cs="Times New Roman"/>
          <w:i/>
          <w:color w:val="000000"/>
          <w:sz w:val="28"/>
          <w:szCs w:val="28"/>
          <w:u w:val="single"/>
        </w:rPr>
      </w:pPr>
    </w:p>
    <w:p w:rsidR="006E0F17" w:rsidRPr="006E0F17" w:rsidRDefault="006E0F17" w:rsidP="006E0F17">
      <w:pPr>
        <w:spacing w:after="0" w:line="360" w:lineRule="auto"/>
        <w:ind w:firstLine="709"/>
        <w:jc w:val="both"/>
        <w:rPr>
          <w:rFonts w:ascii="Times New Roman" w:eastAsia="Calibri" w:hAnsi="Times New Roman" w:cs="Times New Roman"/>
          <w:i/>
          <w:color w:val="000000"/>
          <w:sz w:val="28"/>
          <w:szCs w:val="28"/>
          <w:u w:val="single"/>
        </w:rPr>
      </w:pPr>
      <w:r w:rsidRPr="006E0F17">
        <w:rPr>
          <w:rFonts w:ascii="Times New Roman" w:eastAsia="Calibri" w:hAnsi="Times New Roman" w:cs="Times New Roman"/>
          <w:i/>
          <w:color w:val="000000"/>
          <w:sz w:val="28"/>
          <w:szCs w:val="28"/>
          <w:u w:val="single"/>
        </w:rPr>
        <w:t>Почтовая связь</w:t>
      </w:r>
    </w:p>
    <w:p w:rsidR="006E0F17" w:rsidRPr="006E0F17" w:rsidRDefault="006E0F17" w:rsidP="006E0F17">
      <w:pPr>
        <w:spacing w:after="0" w:line="360" w:lineRule="auto"/>
        <w:ind w:firstLine="709"/>
        <w:jc w:val="both"/>
        <w:rPr>
          <w:rFonts w:ascii="Times New Roman" w:eastAsia="Calibri" w:hAnsi="Times New Roman" w:cs="Times New Roman"/>
          <w:color w:val="000000"/>
          <w:sz w:val="28"/>
          <w:szCs w:val="28"/>
        </w:rPr>
      </w:pPr>
      <w:r w:rsidRPr="006E0F17">
        <w:rPr>
          <w:rFonts w:ascii="Times New Roman" w:eastAsia="Calibri" w:hAnsi="Times New Roman" w:cs="Times New Roman"/>
          <w:color w:val="000000"/>
          <w:sz w:val="28"/>
          <w:szCs w:val="28"/>
        </w:rPr>
        <w:lastRenderedPageBreak/>
        <w:t xml:space="preserve">В 1 квартале 2015 года проведено мероприятие систематического наблюдения в отношении ФГУП "Почта России". В ходе проведения мероприятия выявлено: </w:t>
      </w:r>
    </w:p>
    <w:p w:rsidR="006E0F17" w:rsidRPr="006E0F17" w:rsidRDefault="006E0F17" w:rsidP="006E0F17">
      <w:pPr>
        <w:spacing w:after="0" w:line="360" w:lineRule="auto"/>
        <w:ind w:firstLine="708"/>
        <w:jc w:val="both"/>
        <w:rPr>
          <w:rFonts w:ascii="Times New Roman" w:eastAsia="Times New Roman" w:hAnsi="Times New Roman" w:cs="Times New Roman"/>
          <w:sz w:val="28"/>
          <w:szCs w:val="28"/>
          <w:lang w:eastAsia="ru-RU"/>
        </w:rPr>
      </w:pPr>
      <w:r w:rsidRPr="006E0F17">
        <w:rPr>
          <w:rFonts w:ascii="Times New Roman" w:eastAsia="Times New Roman" w:hAnsi="Times New Roman" w:cs="Times New Roman"/>
          <w:sz w:val="28"/>
          <w:szCs w:val="28"/>
          <w:lang w:eastAsia="ru-RU"/>
        </w:rPr>
        <w:t xml:space="preserve">- </w:t>
      </w:r>
      <w:r w:rsidRPr="006E0F17">
        <w:rPr>
          <w:rFonts w:ascii="Times New Roman" w:eastAsia="Calibri" w:hAnsi="Times New Roman" w:cs="Times New Roman"/>
          <w:sz w:val="28"/>
          <w:szCs w:val="28"/>
        </w:rPr>
        <w:t>нарушение требований к построению сетей электросвязи и почтовой связи, требований по проектированию, строительству, реконструкции и эксплуатации сетей (сооружений) связи и к управлению сетями связи в части отсутствия средств пожарно-охранной сигнализации на объектах почтовой связи</w:t>
      </w:r>
      <w:r w:rsidRPr="006E0F17">
        <w:rPr>
          <w:rFonts w:ascii="Times New Roman" w:eastAsia="Times New Roman" w:hAnsi="Times New Roman" w:cs="Times New Roman"/>
          <w:sz w:val="28"/>
          <w:szCs w:val="28"/>
          <w:lang w:eastAsia="ru-RU"/>
        </w:rPr>
        <w:t>;</w:t>
      </w:r>
    </w:p>
    <w:p w:rsidR="006E0F17" w:rsidRPr="006E0F17" w:rsidRDefault="006E0F17" w:rsidP="006E0F17">
      <w:pPr>
        <w:spacing w:after="0" w:line="360" w:lineRule="auto"/>
        <w:ind w:firstLine="708"/>
        <w:jc w:val="both"/>
        <w:rPr>
          <w:rFonts w:ascii="Times New Roman" w:eastAsia="Times New Roman" w:hAnsi="Times New Roman" w:cs="Times New Roman"/>
          <w:sz w:val="28"/>
          <w:szCs w:val="28"/>
          <w:lang w:eastAsia="ru-RU"/>
        </w:rPr>
      </w:pPr>
      <w:r w:rsidRPr="006E0F17">
        <w:rPr>
          <w:rFonts w:ascii="Times New Roman" w:eastAsia="Times New Roman" w:hAnsi="Times New Roman" w:cs="Times New Roman"/>
          <w:sz w:val="28"/>
          <w:szCs w:val="28"/>
          <w:lang w:eastAsia="ru-RU"/>
        </w:rPr>
        <w:t xml:space="preserve">- нарушения правил оказания услуг связи. </w:t>
      </w:r>
    </w:p>
    <w:p w:rsidR="006E0F17" w:rsidRPr="006E0F17" w:rsidRDefault="006E0F17" w:rsidP="006E0F17">
      <w:pPr>
        <w:spacing w:after="0" w:line="360" w:lineRule="auto"/>
        <w:ind w:firstLine="708"/>
        <w:jc w:val="both"/>
        <w:rPr>
          <w:rFonts w:ascii="Times New Roman" w:eastAsia="Times New Roman" w:hAnsi="Times New Roman" w:cs="Times New Roman"/>
          <w:sz w:val="28"/>
          <w:szCs w:val="28"/>
          <w:lang w:eastAsia="ru-RU"/>
        </w:rPr>
      </w:pPr>
      <w:r w:rsidRPr="006E0F17">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bookmarkEnd w:id="26"/>
    <w:p w:rsidR="00565ED0" w:rsidRDefault="00565ED0" w:rsidP="003F700C">
      <w:pPr>
        <w:spacing w:after="0" w:line="360" w:lineRule="auto"/>
        <w:ind w:firstLine="709"/>
        <w:jc w:val="both"/>
        <w:rPr>
          <w:rFonts w:ascii="Times New Roman" w:hAnsi="Times New Roman" w:cs="Times New Roman"/>
          <w:bCs/>
          <w:i/>
          <w:sz w:val="28"/>
          <w:szCs w:val="26"/>
          <w:u w:val="single"/>
        </w:rPr>
      </w:pPr>
    </w:p>
    <w:p w:rsidR="000861BE" w:rsidRPr="006E0F17" w:rsidRDefault="000861BE" w:rsidP="003F700C">
      <w:pPr>
        <w:spacing w:after="0" w:line="360" w:lineRule="auto"/>
        <w:ind w:firstLine="709"/>
        <w:jc w:val="both"/>
        <w:rPr>
          <w:rFonts w:ascii="Times New Roman" w:hAnsi="Times New Roman" w:cs="Times New Roman"/>
          <w:i/>
          <w:sz w:val="28"/>
          <w:szCs w:val="26"/>
          <w:u w:val="single"/>
        </w:rPr>
      </w:pPr>
      <w:r w:rsidRPr="006E0F17">
        <w:rPr>
          <w:rFonts w:ascii="Times New Roman" w:hAnsi="Times New Roman" w:cs="Times New Roman"/>
          <w:bCs/>
          <w:i/>
          <w:sz w:val="28"/>
          <w:szCs w:val="26"/>
          <w:u w:val="single"/>
        </w:rPr>
        <w:t>Результаты работы Управления во взаимодействии с предприятиями радиочастотной</w:t>
      </w:r>
      <w:r w:rsidRPr="006E0F17">
        <w:rPr>
          <w:rFonts w:ascii="Times New Roman" w:hAnsi="Times New Roman" w:cs="Times New Roman"/>
          <w:i/>
          <w:sz w:val="28"/>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8"/>
        <w:gridCol w:w="2145"/>
        <w:gridCol w:w="2145"/>
      </w:tblGrid>
      <w:tr w:rsidR="000861BE" w:rsidRPr="006E0F17" w:rsidTr="00F13482">
        <w:trPr>
          <w:cantSplit/>
        </w:trPr>
        <w:tc>
          <w:tcPr>
            <w:tcW w:w="2884" w:type="pct"/>
            <w:vAlign w:val="center"/>
          </w:tcPr>
          <w:p w:rsidR="000861BE" w:rsidRPr="006E0F17" w:rsidRDefault="000861BE" w:rsidP="003F700C">
            <w:pPr>
              <w:spacing w:after="0"/>
              <w:jc w:val="center"/>
              <w:rPr>
                <w:rFonts w:ascii="Times New Roman" w:hAnsi="Times New Roman" w:cs="Times New Roman"/>
              </w:rPr>
            </w:pPr>
            <w:r w:rsidRPr="006E0F17">
              <w:rPr>
                <w:rFonts w:ascii="Times New Roman" w:hAnsi="Times New Roman" w:cs="Times New Roman"/>
              </w:rPr>
              <w:t>Показатель</w:t>
            </w:r>
          </w:p>
        </w:tc>
        <w:tc>
          <w:tcPr>
            <w:tcW w:w="1058" w:type="pct"/>
            <w:vAlign w:val="center"/>
          </w:tcPr>
          <w:p w:rsidR="000861BE" w:rsidRPr="006E0F17" w:rsidRDefault="000861BE" w:rsidP="003F700C">
            <w:pPr>
              <w:spacing w:after="0"/>
              <w:jc w:val="center"/>
              <w:rPr>
                <w:rFonts w:ascii="Times New Roman" w:hAnsi="Times New Roman" w:cs="Times New Roman"/>
              </w:rPr>
            </w:pPr>
            <w:r w:rsidRPr="006E0F17">
              <w:rPr>
                <w:rFonts w:ascii="Times New Roman" w:hAnsi="Times New Roman" w:cs="Times New Roman"/>
              </w:rPr>
              <w:t>На конец отчетного периода предыдущего года</w:t>
            </w:r>
            <w:proofErr w:type="gramStart"/>
            <w:r w:rsidRPr="006E0F17">
              <w:rPr>
                <w:rFonts w:ascii="Times New Roman" w:hAnsi="Times New Roman" w:cs="Times New Roman"/>
              </w:rPr>
              <w:t xml:space="preserve"> (%)</w:t>
            </w:r>
            <w:proofErr w:type="gramEnd"/>
          </w:p>
        </w:tc>
        <w:tc>
          <w:tcPr>
            <w:tcW w:w="1058" w:type="pct"/>
            <w:shd w:val="clear" w:color="auto" w:fill="auto"/>
            <w:vAlign w:val="center"/>
          </w:tcPr>
          <w:p w:rsidR="000861BE" w:rsidRPr="006E0F17" w:rsidRDefault="000861BE" w:rsidP="003F700C">
            <w:pPr>
              <w:spacing w:after="0"/>
              <w:jc w:val="center"/>
              <w:rPr>
                <w:rFonts w:ascii="Times New Roman" w:hAnsi="Times New Roman" w:cs="Times New Roman"/>
              </w:rPr>
            </w:pPr>
            <w:r w:rsidRPr="006E0F17">
              <w:rPr>
                <w:rFonts w:ascii="Times New Roman" w:hAnsi="Times New Roman" w:cs="Times New Roman"/>
              </w:rPr>
              <w:t>На конец отчетного периода текущего года</w:t>
            </w:r>
            <w:proofErr w:type="gramStart"/>
            <w:r w:rsidRPr="006E0F17">
              <w:rPr>
                <w:rFonts w:ascii="Times New Roman" w:hAnsi="Times New Roman" w:cs="Times New Roman"/>
              </w:rPr>
              <w:t xml:space="preserve"> (%)</w:t>
            </w:r>
            <w:proofErr w:type="gramEnd"/>
          </w:p>
        </w:tc>
      </w:tr>
      <w:tr w:rsidR="006E0F17" w:rsidRPr="006E0F17" w:rsidTr="00F13482">
        <w:trPr>
          <w:cantSplit/>
        </w:trPr>
        <w:tc>
          <w:tcPr>
            <w:tcW w:w="2884" w:type="pct"/>
          </w:tcPr>
          <w:p w:rsidR="006E0F17" w:rsidRPr="006E0F17" w:rsidRDefault="006E0F17" w:rsidP="003F700C">
            <w:pPr>
              <w:spacing w:after="0"/>
              <w:rPr>
                <w:rFonts w:ascii="Times New Roman" w:hAnsi="Times New Roman" w:cs="Times New Roman"/>
              </w:rPr>
            </w:pPr>
            <w:r w:rsidRPr="006E0F17">
              <w:rPr>
                <w:rFonts w:ascii="Times New Roman" w:hAnsi="Times New Roman" w:cs="Times New Roman"/>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058" w:type="pct"/>
            <w:vAlign w:val="center"/>
          </w:tcPr>
          <w:p w:rsidR="006E0F17" w:rsidRPr="006E0F17" w:rsidRDefault="006E0F17" w:rsidP="00DF021C">
            <w:pPr>
              <w:spacing w:after="0"/>
              <w:jc w:val="center"/>
              <w:rPr>
                <w:rFonts w:ascii="Times New Roman" w:hAnsi="Times New Roman" w:cs="Times New Roman"/>
              </w:rPr>
            </w:pPr>
            <w:r w:rsidRPr="006E0F17">
              <w:rPr>
                <w:rFonts w:ascii="Times New Roman" w:hAnsi="Times New Roman" w:cs="Times New Roman"/>
              </w:rPr>
              <w:t>100</w:t>
            </w:r>
          </w:p>
        </w:tc>
        <w:tc>
          <w:tcPr>
            <w:tcW w:w="1058" w:type="pct"/>
            <w:shd w:val="clear" w:color="auto" w:fill="auto"/>
            <w:vAlign w:val="center"/>
          </w:tcPr>
          <w:p w:rsidR="006E0F17" w:rsidRPr="006E0F17" w:rsidRDefault="006E0F17" w:rsidP="00DF021C">
            <w:pPr>
              <w:spacing w:after="0"/>
              <w:jc w:val="center"/>
              <w:rPr>
                <w:rFonts w:ascii="Times New Roman" w:hAnsi="Times New Roman" w:cs="Times New Roman"/>
              </w:rPr>
            </w:pPr>
            <w:r w:rsidRPr="006E0F17">
              <w:rPr>
                <w:rFonts w:ascii="Times New Roman" w:hAnsi="Times New Roman" w:cs="Times New Roman"/>
              </w:rPr>
              <w:t>100</w:t>
            </w:r>
          </w:p>
        </w:tc>
      </w:tr>
      <w:tr w:rsidR="006E0F17" w:rsidRPr="006E0F17" w:rsidTr="00F13482">
        <w:trPr>
          <w:cantSplit/>
        </w:trPr>
        <w:tc>
          <w:tcPr>
            <w:tcW w:w="2884" w:type="pct"/>
          </w:tcPr>
          <w:p w:rsidR="006E0F17" w:rsidRPr="006E0F17" w:rsidRDefault="006E0F17" w:rsidP="003F700C">
            <w:pPr>
              <w:spacing w:after="0"/>
              <w:rPr>
                <w:rFonts w:ascii="Times New Roman" w:hAnsi="Times New Roman" w:cs="Times New Roman"/>
              </w:rPr>
            </w:pPr>
            <w:r w:rsidRPr="006E0F17">
              <w:rPr>
                <w:rFonts w:ascii="Times New Roman"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6E0F17">
              <w:rPr>
                <w:rFonts w:ascii="Times New Roman" w:hAnsi="Times New Roman" w:cs="Times New Roman"/>
              </w:rPr>
              <w:t>У(</w:t>
            </w:r>
            <w:proofErr w:type="gramEnd"/>
            <w:r w:rsidRPr="006E0F17">
              <w:rPr>
                <w:rFonts w:ascii="Times New Roman" w:hAnsi="Times New Roman" w:cs="Times New Roman"/>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058" w:type="pct"/>
            <w:vAlign w:val="center"/>
          </w:tcPr>
          <w:p w:rsidR="006E0F17" w:rsidRPr="006E0F17" w:rsidRDefault="006E0F17" w:rsidP="00DF021C">
            <w:pPr>
              <w:spacing w:after="0"/>
              <w:jc w:val="center"/>
              <w:rPr>
                <w:rFonts w:ascii="Times New Roman" w:hAnsi="Times New Roman" w:cs="Times New Roman"/>
              </w:rPr>
            </w:pPr>
            <w:r w:rsidRPr="006E0F17">
              <w:rPr>
                <w:rFonts w:ascii="Times New Roman" w:hAnsi="Times New Roman" w:cs="Times New Roman"/>
              </w:rPr>
              <w:t>87,5</w:t>
            </w:r>
          </w:p>
        </w:tc>
        <w:tc>
          <w:tcPr>
            <w:tcW w:w="1058" w:type="pct"/>
            <w:shd w:val="clear" w:color="auto" w:fill="auto"/>
            <w:vAlign w:val="center"/>
          </w:tcPr>
          <w:p w:rsidR="006E0F17" w:rsidRPr="006E0F17" w:rsidRDefault="006E0F17" w:rsidP="00DF021C">
            <w:pPr>
              <w:spacing w:after="0"/>
              <w:jc w:val="center"/>
              <w:rPr>
                <w:rFonts w:ascii="Times New Roman" w:hAnsi="Times New Roman" w:cs="Times New Roman"/>
              </w:rPr>
            </w:pPr>
            <w:r w:rsidRPr="006E0F17">
              <w:rPr>
                <w:rFonts w:ascii="Times New Roman" w:hAnsi="Times New Roman" w:cs="Times New Roman"/>
              </w:rPr>
              <w:t>66,3</w:t>
            </w:r>
          </w:p>
        </w:tc>
      </w:tr>
      <w:tr w:rsidR="006E0F17" w:rsidRPr="006E0F17" w:rsidTr="00F13482">
        <w:trPr>
          <w:cantSplit/>
        </w:trPr>
        <w:tc>
          <w:tcPr>
            <w:tcW w:w="2884" w:type="pct"/>
          </w:tcPr>
          <w:p w:rsidR="006E0F17" w:rsidRPr="006E0F17" w:rsidRDefault="006E0F17" w:rsidP="003F700C">
            <w:pPr>
              <w:spacing w:after="0"/>
              <w:rPr>
                <w:rFonts w:ascii="Times New Roman" w:hAnsi="Times New Roman" w:cs="Times New Roman"/>
              </w:rPr>
            </w:pPr>
            <w:r w:rsidRPr="006E0F17">
              <w:rPr>
                <w:rFonts w:ascii="Times New Roman" w:hAnsi="Times New Roman" w:cs="Times New Roman"/>
              </w:rPr>
              <w:lastRenderedPageBreak/>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058" w:type="pct"/>
            <w:vAlign w:val="center"/>
          </w:tcPr>
          <w:p w:rsidR="006E0F17" w:rsidRPr="006E0F17" w:rsidRDefault="006E0F17" w:rsidP="00DF021C">
            <w:pPr>
              <w:spacing w:after="0"/>
              <w:jc w:val="center"/>
              <w:rPr>
                <w:rFonts w:ascii="Times New Roman" w:hAnsi="Times New Roman" w:cs="Times New Roman"/>
              </w:rPr>
            </w:pPr>
            <w:r w:rsidRPr="006E0F17">
              <w:rPr>
                <w:rFonts w:ascii="Times New Roman" w:hAnsi="Times New Roman" w:cs="Times New Roman"/>
              </w:rPr>
              <w:t>9,5</w:t>
            </w:r>
          </w:p>
        </w:tc>
        <w:tc>
          <w:tcPr>
            <w:tcW w:w="1058" w:type="pct"/>
            <w:shd w:val="clear" w:color="auto" w:fill="auto"/>
            <w:vAlign w:val="center"/>
          </w:tcPr>
          <w:p w:rsidR="006E0F17" w:rsidRPr="006E0F17" w:rsidRDefault="006E0F17" w:rsidP="00DF021C">
            <w:pPr>
              <w:spacing w:after="0"/>
              <w:jc w:val="center"/>
              <w:rPr>
                <w:rFonts w:ascii="Times New Roman" w:hAnsi="Times New Roman" w:cs="Times New Roman"/>
              </w:rPr>
            </w:pPr>
            <w:r w:rsidRPr="006E0F17">
              <w:rPr>
                <w:rFonts w:ascii="Times New Roman" w:hAnsi="Times New Roman" w:cs="Times New Roman"/>
              </w:rPr>
              <w:t>3</w:t>
            </w:r>
          </w:p>
        </w:tc>
      </w:tr>
    </w:tbl>
    <w:p w:rsidR="000861BE" w:rsidRPr="006E0F17" w:rsidRDefault="000861BE" w:rsidP="003F700C">
      <w:pPr>
        <w:tabs>
          <w:tab w:val="left" w:pos="7875"/>
        </w:tabs>
        <w:spacing w:after="0" w:line="240" w:lineRule="auto"/>
        <w:ind w:firstLine="709"/>
        <w:rPr>
          <w:rFonts w:ascii="Times New Roman" w:hAnsi="Times New Roman" w:cs="Times New Roman"/>
          <w:szCs w:val="26"/>
        </w:rPr>
      </w:pPr>
      <w:r w:rsidRPr="006E0F17">
        <w:rPr>
          <w:rFonts w:ascii="Times New Roman" w:hAnsi="Times New Roman" w:cs="Times New Roman"/>
          <w:szCs w:val="26"/>
        </w:rPr>
        <w:tab/>
      </w:r>
    </w:p>
    <w:p w:rsidR="006E0F17" w:rsidRPr="006E0F17" w:rsidRDefault="006E0F17" w:rsidP="006E0F17">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6E0F17">
        <w:rPr>
          <w:rFonts w:ascii="Times New Roman" w:eastAsia="Times New Roman" w:hAnsi="Times New Roman" w:cs="Times New Roman"/>
          <w:sz w:val="28"/>
          <w:szCs w:val="28"/>
          <w:lang w:eastAsia="ru-RU"/>
        </w:rPr>
        <w:t>Изменение показателя «доля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за 3 месяца  2015 года по сравнению с величиной показателя за 3 месяца 2014 года в сторону уменьшения вызвано тем, что в связи с большим количеством сообщений о нарушениях порядка использования РЭС административная практика в</w:t>
      </w:r>
      <w:proofErr w:type="gramEnd"/>
      <w:r w:rsidRPr="006E0F17">
        <w:rPr>
          <w:rFonts w:ascii="Times New Roman" w:eastAsia="Times New Roman" w:hAnsi="Times New Roman" w:cs="Times New Roman"/>
          <w:sz w:val="28"/>
          <w:szCs w:val="28"/>
          <w:lang w:eastAsia="ru-RU"/>
        </w:rPr>
        <w:t xml:space="preserve"> </w:t>
      </w:r>
      <w:proofErr w:type="gramStart"/>
      <w:r w:rsidRPr="006E0F17">
        <w:rPr>
          <w:rFonts w:ascii="Times New Roman" w:eastAsia="Times New Roman" w:hAnsi="Times New Roman" w:cs="Times New Roman"/>
          <w:sz w:val="28"/>
          <w:szCs w:val="28"/>
          <w:lang w:eastAsia="ru-RU"/>
        </w:rPr>
        <w:t>отношении</w:t>
      </w:r>
      <w:proofErr w:type="gramEnd"/>
      <w:r w:rsidRPr="006E0F17">
        <w:rPr>
          <w:rFonts w:ascii="Times New Roman" w:eastAsia="Times New Roman" w:hAnsi="Times New Roman" w:cs="Times New Roman"/>
          <w:sz w:val="28"/>
          <w:szCs w:val="28"/>
          <w:lang w:eastAsia="ru-RU"/>
        </w:rPr>
        <w:t xml:space="preserve"> нарушителей порядка радиочастотного спектра ведется  без проведения Управлением внеплановых проверок. Материалы радиоконтроля, поступившие из филиала ФГУП «РЧЦ ЦФО» в Южном и Северокавказском федеральных округах  являются достаточным основанием для составления протокола и ведения административного производства. Данная практика не противоречит требованиям Регламента взаимодействия органов Роскомнадзора с предприятиями радиочастотной службы. Предписания по выявленным фактам нарушения порядка радиочастотного спектра  с учетом того, что проверки не проводились в указанных случаях, не выдавались.  </w:t>
      </w:r>
    </w:p>
    <w:p w:rsidR="006E0F17" w:rsidRPr="006E0F17" w:rsidRDefault="006E0F17" w:rsidP="006E0F17">
      <w:pPr>
        <w:tabs>
          <w:tab w:val="left" w:pos="7875"/>
        </w:tabs>
        <w:spacing w:after="0" w:line="240" w:lineRule="auto"/>
        <w:ind w:firstLine="709"/>
        <w:rPr>
          <w:rFonts w:ascii="Times New Roman" w:eastAsia="Calibri" w:hAnsi="Times New Roman" w:cs="Times New Roman"/>
          <w:szCs w:val="26"/>
          <w:highlight w:val="yellow"/>
        </w:rPr>
      </w:pPr>
    </w:p>
    <w:p w:rsidR="000861BE" w:rsidRDefault="000861BE" w:rsidP="003F700C">
      <w:pPr>
        <w:tabs>
          <w:tab w:val="left" w:pos="7875"/>
        </w:tabs>
        <w:spacing w:after="0" w:line="240" w:lineRule="auto"/>
        <w:ind w:firstLine="709"/>
        <w:rPr>
          <w:rFonts w:ascii="Times New Roman" w:hAnsi="Times New Roman" w:cs="Times New Roman"/>
          <w:szCs w:val="26"/>
          <w:highlight w:val="yellow"/>
        </w:rPr>
      </w:pPr>
    </w:p>
    <w:p w:rsidR="00DC3E81" w:rsidRPr="009A4102" w:rsidRDefault="00DC3E81" w:rsidP="003F700C">
      <w:pPr>
        <w:tabs>
          <w:tab w:val="left" w:pos="7875"/>
        </w:tabs>
        <w:spacing w:after="0" w:line="240" w:lineRule="auto"/>
        <w:ind w:firstLine="709"/>
        <w:rPr>
          <w:rFonts w:ascii="Times New Roman" w:hAnsi="Times New Roman" w:cs="Times New Roman"/>
          <w:szCs w:val="26"/>
          <w:highlight w:val="yellow"/>
        </w:rPr>
      </w:pPr>
    </w:p>
    <w:p w:rsidR="00DC1CC1" w:rsidRPr="001D58B1" w:rsidRDefault="00DC1CC1" w:rsidP="003F700C">
      <w:pPr>
        <w:spacing w:after="0" w:line="360" w:lineRule="auto"/>
        <w:ind w:firstLine="709"/>
        <w:jc w:val="both"/>
        <w:rPr>
          <w:rFonts w:ascii="Times New Roman" w:hAnsi="Times New Roman" w:cs="Times New Roman"/>
          <w:b/>
          <w:sz w:val="28"/>
          <w:szCs w:val="28"/>
        </w:rPr>
      </w:pPr>
      <w:r w:rsidRPr="001D58B1">
        <w:rPr>
          <w:rFonts w:ascii="Times New Roman" w:hAnsi="Times New Roman" w:cs="Times New Roman"/>
          <w:b/>
          <w:sz w:val="28"/>
          <w:szCs w:val="28"/>
        </w:rPr>
        <w:t>Разрешительная  и регистрационная деятельность:</w:t>
      </w:r>
    </w:p>
    <w:p w:rsidR="00F13482" w:rsidRPr="001D58B1"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1D58B1">
        <w:rPr>
          <w:rFonts w:ascii="Times New Roman" w:eastAsia="Times New Roman" w:hAnsi="Times New Roman" w:cs="Times New Roman"/>
          <w:i/>
          <w:sz w:val="28"/>
          <w:szCs w:val="28"/>
          <w:u w:val="single"/>
          <w:lang w:eastAsia="ru-RU"/>
        </w:rPr>
        <w:t>Выдача разрешений на применение франкировальных машин:</w:t>
      </w:r>
    </w:p>
    <w:p w:rsidR="00F13482" w:rsidRPr="001D58B1" w:rsidRDefault="00F13482" w:rsidP="00F13482">
      <w:pPr>
        <w:spacing w:after="0" w:line="240" w:lineRule="auto"/>
        <w:ind w:firstLine="709"/>
        <w:jc w:val="both"/>
        <w:rPr>
          <w:rFonts w:ascii="Times New Roman" w:eastAsia="Times New Roman" w:hAnsi="Times New Roman" w:cs="Times New Roman"/>
          <w:sz w:val="28"/>
          <w:szCs w:val="28"/>
          <w:lang w:eastAsia="ru-RU"/>
        </w:rPr>
      </w:pPr>
      <w:r w:rsidRPr="001D58B1">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p w:rsidR="00F13482" w:rsidRPr="001D58B1" w:rsidRDefault="00F13482" w:rsidP="00F13482">
      <w:pPr>
        <w:spacing w:after="0" w:line="240" w:lineRule="auto"/>
        <w:ind w:firstLine="709"/>
        <w:jc w:val="both"/>
        <w:rPr>
          <w:rFonts w:ascii="Times New Roman" w:eastAsia="Times New Roman" w:hAnsi="Times New Roman" w:cs="Times New Roman"/>
          <w:i/>
          <w:sz w:val="28"/>
          <w:szCs w:val="28"/>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9A4102" w:rsidTr="00FD6FAA">
        <w:tc>
          <w:tcPr>
            <w:tcW w:w="5000" w:type="pct"/>
            <w:gridSpan w:val="3"/>
          </w:tcPr>
          <w:p w:rsidR="00F13482" w:rsidRPr="001D58B1"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1D58B1">
              <w:rPr>
                <w:rFonts w:ascii="Times New Roman" w:eastAsia="Times New Roman" w:hAnsi="Times New Roman" w:cs="Times New Roman"/>
                <w:b/>
                <w:i/>
                <w:color w:val="000000"/>
                <w:sz w:val="20"/>
                <w:szCs w:val="20"/>
                <w:lang w:eastAsia="ru-RU"/>
              </w:rPr>
              <w:t>Предметы надзора</w:t>
            </w:r>
          </w:p>
        </w:tc>
      </w:tr>
      <w:tr w:rsidR="00F13482" w:rsidRPr="009A4102" w:rsidTr="00FD6FAA">
        <w:tc>
          <w:tcPr>
            <w:tcW w:w="2352" w:type="pct"/>
          </w:tcPr>
          <w:p w:rsidR="00F13482" w:rsidRPr="001D58B1"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9A4102" w:rsidRDefault="001D58B1" w:rsidP="001D58B1">
            <w:pPr>
              <w:spacing w:after="0" w:line="240" w:lineRule="auto"/>
              <w:jc w:val="center"/>
              <w:rPr>
                <w:rFonts w:ascii="Times New Roman" w:eastAsia="Times New Roman" w:hAnsi="Times New Roman" w:cs="Times New Roman"/>
                <w:color w:val="000000"/>
                <w:sz w:val="18"/>
                <w:szCs w:val="18"/>
                <w:highlight w:val="yellow"/>
                <w:lang w:eastAsia="ru-RU"/>
              </w:rPr>
            </w:pPr>
            <w:r w:rsidRPr="001D58B1">
              <w:rPr>
                <w:rFonts w:ascii="Times New Roman" w:eastAsia="Times New Roman" w:hAnsi="Times New Roman" w:cs="Times New Roman"/>
                <w:color w:val="000000"/>
                <w:sz w:val="18"/>
                <w:szCs w:val="18"/>
                <w:lang w:eastAsia="ru-RU"/>
              </w:rPr>
              <w:t>01</w:t>
            </w:r>
            <w:r w:rsidR="00F13482" w:rsidRPr="001D58B1">
              <w:rPr>
                <w:rFonts w:ascii="Times New Roman" w:eastAsia="Times New Roman" w:hAnsi="Times New Roman" w:cs="Times New Roman"/>
                <w:color w:val="000000"/>
                <w:sz w:val="18"/>
                <w:szCs w:val="18"/>
                <w:lang w:eastAsia="ru-RU"/>
              </w:rPr>
              <w:t>.</w:t>
            </w:r>
            <w:r w:rsidRPr="001D58B1">
              <w:rPr>
                <w:rFonts w:ascii="Times New Roman" w:eastAsia="Times New Roman" w:hAnsi="Times New Roman" w:cs="Times New Roman"/>
                <w:color w:val="000000"/>
                <w:sz w:val="18"/>
                <w:szCs w:val="18"/>
                <w:lang w:eastAsia="ru-RU"/>
              </w:rPr>
              <w:t>04</w:t>
            </w:r>
            <w:r w:rsidR="00F13482" w:rsidRPr="001D58B1">
              <w:rPr>
                <w:rFonts w:ascii="Times New Roman" w:eastAsia="Times New Roman" w:hAnsi="Times New Roman" w:cs="Times New Roman"/>
                <w:color w:val="000000"/>
                <w:sz w:val="18"/>
                <w:szCs w:val="18"/>
                <w:lang w:eastAsia="ru-RU"/>
              </w:rPr>
              <w:t>.201</w:t>
            </w:r>
            <w:r w:rsidRPr="001D58B1">
              <w:rPr>
                <w:rFonts w:ascii="Times New Roman" w:eastAsia="Times New Roman" w:hAnsi="Times New Roman" w:cs="Times New Roman"/>
                <w:color w:val="000000"/>
                <w:sz w:val="18"/>
                <w:szCs w:val="18"/>
                <w:lang w:eastAsia="ru-RU"/>
              </w:rPr>
              <w:t>4</w:t>
            </w:r>
          </w:p>
        </w:tc>
        <w:tc>
          <w:tcPr>
            <w:tcW w:w="1324" w:type="pct"/>
            <w:shd w:val="clear" w:color="auto" w:fill="D9D9D9" w:themeFill="background1" w:themeFillShade="D9"/>
          </w:tcPr>
          <w:p w:rsidR="00F13482" w:rsidRPr="001D58B1" w:rsidRDefault="001D58B1" w:rsidP="001D58B1">
            <w:pPr>
              <w:spacing w:after="0" w:line="240" w:lineRule="auto"/>
              <w:jc w:val="center"/>
              <w:rPr>
                <w:rFonts w:ascii="Times New Roman" w:eastAsia="Times New Roman" w:hAnsi="Times New Roman" w:cs="Times New Roman"/>
                <w:color w:val="000000"/>
                <w:sz w:val="18"/>
                <w:szCs w:val="18"/>
                <w:lang w:eastAsia="ru-RU"/>
              </w:rPr>
            </w:pPr>
            <w:r w:rsidRPr="001D58B1">
              <w:rPr>
                <w:rFonts w:ascii="Times New Roman" w:eastAsia="Times New Roman" w:hAnsi="Times New Roman" w:cs="Times New Roman"/>
                <w:color w:val="000000"/>
                <w:sz w:val="18"/>
                <w:szCs w:val="18"/>
                <w:lang w:eastAsia="ru-RU"/>
              </w:rPr>
              <w:t>01</w:t>
            </w:r>
            <w:r w:rsidR="00F13482" w:rsidRPr="001D58B1">
              <w:rPr>
                <w:rFonts w:ascii="Times New Roman" w:eastAsia="Times New Roman" w:hAnsi="Times New Roman" w:cs="Times New Roman"/>
                <w:color w:val="000000"/>
                <w:sz w:val="18"/>
                <w:szCs w:val="18"/>
                <w:lang w:eastAsia="ru-RU"/>
              </w:rPr>
              <w:t>.</w:t>
            </w:r>
            <w:r w:rsidRPr="001D58B1">
              <w:rPr>
                <w:rFonts w:ascii="Times New Roman" w:eastAsia="Times New Roman" w:hAnsi="Times New Roman" w:cs="Times New Roman"/>
                <w:color w:val="000000"/>
                <w:sz w:val="18"/>
                <w:szCs w:val="18"/>
                <w:lang w:eastAsia="ru-RU"/>
              </w:rPr>
              <w:t>04</w:t>
            </w:r>
            <w:r w:rsidR="00F13482" w:rsidRPr="001D58B1">
              <w:rPr>
                <w:rFonts w:ascii="Times New Roman" w:eastAsia="Times New Roman" w:hAnsi="Times New Roman" w:cs="Times New Roman"/>
                <w:color w:val="000000"/>
                <w:sz w:val="18"/>
                <w:szCs w:val="18"/>
                <w:lang w:eastAsia="ru-RU"/>
              </w:rPr>
              <w:t>.201</w:t>
            </w:r>
            <w:r w:rsidRPr="001D58B1">
              <w:rPr>
                <w:rFonts w:ascii="Times New Roman" w:eastAsia="Times New Roman" w:hAnsi="Times New Roman" w:cs="Times New Roman"/>
                <w:color w:val="000000"/>
                <w:sz w:val="18"/>
                <w:szCs w:val="18"/>
                <w:lang w:eastAsia="ru-RU"/>
              </w:rPr>
              <w:t>5</w:t>
            </w:r>
          </w:p>
        </w:tc>
      </w:tr>
      <w:tr w:rsidR="00F13482" w:rsidRPr="009A4102" w:rsidTr="00FD6FAA">
        <w:tc>
          <w:tcPr>
            <w:tcW w:w="2352" w:type="pct"/>
          </w:tcPr>
          <w:p w:rsidR="00F13482" w:rsidRPr="001D58B1"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F13482" w:rsidRPr="001D58B1" w:rsidRDefault="009E53C3" w:rsidP="00752BF1">
            <w:pPr>
              <w:spacing w:after="0" w:line="240" w:lineRule="auto"/>
              <w:jc w:val="center"/>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2</w:t>
            </w:r>
            <w:r w:rsidR="001D58B1" w:rsidRPr="001D58B1">
              <w:rPr>
                <w:rFonts w:ascii="Times New Roman" w:eastAsia="Times New Roman" w:hAnsi="Times New Roman" w:cs="Times New Roman"/>
                <w:color w:val="000000"/>
                <w:sz w:val="20"/>
                <w:szCs w:val="20"/>
                <w:lang w:eastAsia="ru-RU"/>
              </w:rPr>
              <w:t>12</w:t>
            </w:r>
          </w:p>
        </w:tc>
        <w:tc>
          <w:tcPr>
            <w:tcW w:w="1324" w:type="pct"/>
            <w:shd w:val="clear" w:color="auto" w:fill="D9D9D9" w:themeFill="background1" w:themeFillShade="D9"/>
          </w:tcPr>
          <w:p w:rsidR="00F13482" w:rsidRPr="001D58B1" w:rsidRDefault="009E53C3" w:rsidP="001D58B1">
            <w:pPr>
              <w:spacing w:after="0" w:line="240" w:lineRule="auto"/>
              <w:jc w:val="center"/>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2</w:t>
            </w:r>
            <w:r w:rsidR="001D58B1" w:rsidRPr="001D58B1">
              <w:rPr>
                <w:rFonts w:ascii="Times New Roman" w:eastAsia="Times New Roman" w:hAnsi="Times New Roman" w:cs="Times New Roman"/>
                <w:color w:val="000000"/>
                <w:sz w:val="20"/>
                <w:szCs w:val="20"/>
                <w:lang w:eastAsia="ru-RU"/>
              </w:rPr>
              <w:t>23</w:t>
            </w:r>
          </w:p>
        </w:tc>
      </w:tr>
      <w:tr w:rsidR="00F13482" w:rsidRPr="009A4102" w:rsidTr="00FD6FAA">
        <w:tc>
          <w:tcPr>
            <w:tcW w:w="2352" w:type="pct"/>
          </w:tcPr>
          <w:p w:rsidR="00F13482" w:rsidRPr="001D58B1"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1D58B1" w:rsidRDefault="009E53C3" w:rsidP="00752BF1">
            <w:pPr>
              <w:spacing w:after="0" w:line="240" w:lineRule="auto"/>
              <w:jc w:val="center"/>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2</w:t>
            </w:r>
            <w:r w:rsidR="00752BF1" w:rsidRPr="001D58B1">
              <w:rPr>
                <w:rFonts w:ascii="Times New Roman" w:eastAsia="Times New Roman" w:hAnsi="Times New Roman" w:cs="Times New Roman"/>
                <w:color w:val="000000"/>
                <w:sz w:val="20"/>
                <w:szCs w:val="20"/>
                <w:lang w:eastAsia="ru-RU"/>
              </w:rPr>
              <w:t>1</w:t>
            </w:r>
            <w:r w:rsidR="001D58B1" w:rsidRPr="001D58B1">
              <w:rPr>
                <w:rFonts w:ascii="Times New Roman" w:eastAsia="Times New Roman" w:hAnsi="Times New Roman" w:cs="Times New Roman"/>
                <w:color w:val="000000"/>
                <w:sz w:val="20"/>
                <w:szCs w:val="20"/>
                <w:lang w:eastAsia="ru-RU"/>
              </w:rPr>
              <w:t>,2</w:t>
            </w:r>
          </w:p>
        </w:tc>
        <w:tc>
          <w:tcPr>
            <w:tcW w:w="1324" w:type="pct"/>
            <w:shd w:val="clear" w:color="auto" w:fill="D9D9D9" w:themeFill="background1" w:themeFillShade="D9"/>
          </w:tcPr>
          <w:p w:rsidR="00F13482" w:rsidRPr="001D58B1" w:rsidRDefault="001D58B1" w:rsidP="00752BF1">
            <w:pPr>
              <w:spacing w:after="0" w:line="240" w:lineRule="auto"/>
              <w:jc w:val="center"/>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22</w:t>
            </w:r>
            <w:r w:rsidR="009E53C3" w:rsidRPr="001D58B1">
              <w:rPr>
                <w:rFonts w:ascii="Times New Roman" w:eastAsia="Times New Roman" w:hAnsi="Times New Roman" w:cs="Times New Roman"/>
                <w:color w:val="000000"/>
                <w:sz w:val="20"/>
                <w:szCs w:val="20"/>
                <w:lang w:eastAsia="ru-RU"/>
              </w:rPr>
              <w:t>,</w:t>
            </w:r>
            <w:r w:rsidRPr="001D58B1">
              <w:rPr>
                <w:rFonts w:ascii="Times New Roman" w:eastAsia="Times New Roman" w:hAnsi="Times New Roman" w:cs="Times New Roman"/>
                <w:color w:val="000000"/>
                <w:sz w:val="20"/>
                <w:szCs w:val="20"/>
                <w:lang w:eastAsia="ru-RU"/>
              </w:rPr>
              <w:t>3</w:t>
            </w:r>
          </w:p>
        </w:tc>
      </w:tr>
      <w:tr w:rsidR="00F13482" w:rsidRPr="009A4102" w:rsidTr="00FD6FAA">
        <w:tc>
          <w:tcPr>
            <w:tcW w:w="2352" w:type="pct"/>
          </w:tcPr>
          <w:p w:rsidR="00F13482" w:rsidRPr="001D58B1"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F13482" w:rsidRPr="001D58B1" w:rsidRDefault="001D58B1" w:rsidP="00FD6FAA">
            <w:pPr>
              <w:spacing w:after="0" w:line="240" w:lineRule="auto"/>
              <w:jc w:val="center"/>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11</w:t>
            </w:r>
          </w:p>
        </w:tc>
        <w:tc>
          <w:tcPr>
            <w:tcW w:w="1324" w:type="pct"/>
            <w:shd w:val="clear" w:color="auto" w:fill="D9D9D9" w:themeFill="background1" w:themeFillShade="D9"/>
          </w:tcPr>
          <w:p w:rsidR="00F13482" w:rsidRPr="001D58B1" w:rsidRDefault="001D58B1" w:rsidP="00FD6FAA">
            <w:pPr>
              <w:spacing w:after="0" w:line="240" w:lineRule="auto"/>
              <w:jc w:val="center"/>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12</w:t>
            </w:r>
          </w:p>
        </w:tc>
      </w:tr>
      <w:tr w:rsidR="00F13482" w:rsidRPr="009A4102" w:rsidTr="00FD6FAA">
        <w:tc>
          <w:tcPr>
            <w:tcW w:w="2352" w:type="pct"/>
          </w:tcPr>
          <w:p w:rsidR="00F13482" w:rsidRPr="001D58B1"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1D58B1" w:rsidRDefault="001D58B1" w:rsidP="00752BF1">
            <w:pPr>
              <w:spacing w:after="0" w:line="240" w:lineRule="auto"/>
              <w:jc w:val="center"/>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1,1</w:t>
            </w:r>
          </w:p>
        </w:tc>
        <w:tc>
          <w:tcPr>
            <w:tcW w:w="1324" w:type="pct"/>
            <w:shd w:val="clear" w:color="auto" w:fill="D9D9D9" w:themeFill="background1" w:themeFillShade="D9"/>
          </w:tcPr>
          <w:p w:rsidR="00F13482" w:rsidRPr="001D58B1" w:rsidRDefault="001D58B1" w:rsidP="001D58B1">
            <w:pPr>
              <w:spacing w:after="0" w:line="240" w:lineRule="auto"/>
              <w:jc w:val="center"/>
              <w:rPr>
                <w:rFonts w:ascii="Times New Roman" w:eastAsia="Times New Roman" w:hAnsi="Times New Roman" w:cs="Times New Roman"/>
                <w:color w:val="000000"/>
                <w:sz w:val="20"/>
                <w:szCs w:val="20"/>
                <w:lang w:eastAsia="ru-RU"/>
              </w:rPr>
            </w:pPr>
            <w:r w:rsidRPr="001D58B1">
              <w:rPr>
                <w:rFonts w:ascii="Times New Roman" w:eastAsia="Times New Roman" w:hAnsi="Times New Roman" w:cs="Times New Roman"/>
                <w:color w:val="000000"/>
                <w:sz w:val="20"/>
                <w:szCs w:val="20"/>
                <w:lang w:eastAsia="ru-RU"/>
              </w:rPr>
              <w:t>1</w:t>
            </w:r>
            <w:r w:rsidR="006445EB" w:rsidRPr="001D58B1">
              <w:rPr>
                <w:rFonts w:ascii="Times New Roman" w:eastAsia="Times New Roman" w:hAnsi="Times New Roman" w:cs="Times New Roman"/>
                <w:color w:val="000000"/>
                <w:sz w:val="20"/>
                <w:szCs w:val="20"/>
                <w:lang w:eastAsia="ru-RU"/>
              </w:rPr>
              <w:t>,</w:t>
            </w:r>
            <w:r w:rsidRPr="001D58B1">
              <w:rPr>
                <w:rFonts w:ascii="Times New Roman" w:eastAsia="Times New Roman" w:hAnsi="Times New Roman" w:cs="Times New Roman"/>
                <w:color w:val="000000"/>
                <w:sz w:val="20"/>
                <w:szCs w:val="20"/>
                <w:lang w:eastAsia="ru-RU"/>
              </w:rPr>
              <w:t>2</w:t>
            </w:r>
          </w:p>
        </w:tc>
      </w:tr>
    </w:tbl>
    <w:p w:rsidR="00F13482" w:rsidRPr="009A4102" w:rsidRDefault="00F13482" w:rsidP="00F13482">
      <w:pPr>
        <w:spacing w:after="0" w:line="360" w:lineRule="auto"/>
        <w:ind w:firstLine="709"/>
        <w:jc w:val="both"/>
        <w:rPr>
          <w:rFonts w:ascii="Times New Roman" w:eastAsia="Times New Roman" w:hAnsi="Times New Roman" w:cs="Times New Roman"/>
          <w:i/>
          <w:sz w:val="26"/>
          <w:szCs w:val="26"/>
          <w:highlight w:val="yellow"/>
          <w:u w:val="single"/>
          <w:lang w:eastAsia="ru-RU"/>
        </w:rPr>
      </w:pPr>
    </w:p>
    <w:tbl>
      <w:tblPr>
        <w:tblStyle w:val="44"/>
        <w:tblW w:w="10173" w:type="dxa"/>
        <w:tblLook w:val="04A0" w:firstRow="1" w:lastRow="0" w:firstColumn="1" w:lastColumn="0" w:noHBand="0" w:noVBand="1"/>
      </w:tblPr>
      <w:tblGrid>
        <w:gridCol w:w="2270"/>
        <w:gridCol w:w="873"/>
        <w:gridCol w:w="903"/>
        <w:gridCol w:w="903"/>
        <w:gridCol w:w="1029"/>
        <w:gridCol w:w="873"/>
        <w:gridCol w:w="1107"/>
        <w:gridCol w:w="982"/>
        <w:gridCol w:w="1233"/>
      </w:tblGrid>
      <w:tr w:rsidR="00CA6A6B" w:rsidRPr="009A4102" w:rsidTr="0042661D">
        <w:tc>
          <w:tcPr>
            <w:tcW w:w="2270" w:type="dxa"/>
          </w:tcPr>
          <w:p w:rsidR="00CA6A6B" w:rsidRPr="009A4102" w:rsidRDefault="00CA6A6B" w:rsidP="00FD6FAA">
            <w:pPr>
              <w:jc w:val="both"/>
              <w:rPr>
                <w:highlight w:val="yellow"/>
              </w:rPr>
            </w:pPr>
          </w:p>
        </w:tc>
        <w:tc>
          <w:tcPr>
            <w:tcW w:w="873" w:type="dxa"/>
          </w:tcPr>
          <w:p w:rsidR="00CA6A6B" w:rsidRPr="00E333F8" w:rsidRDefault="00CA6A6B" w:rsidP="000134C6">
            <w:pPr>
              <w:jc w:val="center"/>
              <w:rPr>
                <w:color w:val="000000" w:themeColor="text1"/>
              </w:rPr>
            </w:pPr>
            <w:r w:rsidRPr="00E333F8">
              <w:rPr>
                <w:color w:val="000000" w:themeColor="text1"/>
              </w:rPr>
              <w:t>1 квартал 2014</w:t>
            </w:r>
          </w:p>
        </w:tc>
        <w:tc>
          <w:tcPr>
            <w:tcW w:w="903" w:type="dxa"/>
          </w:tcPr>
          <w:p w:rsidR="00CA6A6B" w:rsidRPr="00E333F8" w:rsidRDefault="00CA6A6B" w:rsidP="000134C6">
            <w:pPr>
              <w:jc w:val="center"/>
              <w:rPr>
                <w:color w:val="000000" w:themeColor="text1"/>
              </w:rPr>
            </w:pPr>
            <w:r w:rsidRPr="00E333F8">
              <w:rPr>
                <w:color w:val="000000" w:themeColor="text1"/>
              </w:rPr>
              <w:t>2 квартал 2014 / 6 месяцев 2014</w:t>
            </w:r>
          </w:p>
        </w:tc>
        <w:tc>
          <w:tcPr>
            <w:tcW w:w="903" w:type="dxa"/>
          </w:tcPr>
          <w:p w:rsidR="00CA6A6B" w:rsidRPr="00E333F8" w:rsidRDefault="00CA6A6B" w:rsidP="000134C6">
            <w:pPr>
              <w:jc w:val="center"/>
              <w:rPr>
                <w:color w:val="000000" w:themeColor="text1"/>
              </w:rPr>
            </w:pPr>
            <w:r w:rsidRPr="00E333F8">
              <w:rPr>
                <w:color w:val="000000" w:themeColor="text1"/>
              </w:rPr>
              <w:t>3 квартал 2014 / 9 месяцев 2014</w:t>
            </w:r>
          </w:p>
        </w:tc>
        <w:tc>
          <w:tcPr>
            <w:tcW w:w="1029" w:type="dxa"/>
            <w:shd w:val="clear" w:color="auto" w:fill="D9D9D9" w:themeFill="background1" w:themeFillShade="D9"/>
          </w:tcPr>
          <w:p w:rsidR="00CA6A6B" w:rsidRPr="00E333F8" w:rsidRDefault="00CA6A6B" w:rsidP="000134C6">
            <w:pPr>
              <w:jc w:val="center"/>
              <w:rPr>
                <w:color w:val="000000" w:themeColor="text1"/>
              </w:rPr>
            </w:pPr>
            <w:r w:rsidRPr="00E333F8">
              <w:rPr>
                <w:color w:val="000000" w:themeColor="text1"/>
              </w:rPr>
              <w:t>4 квартал 2014 / 12 месяцев 2014</w:t>
            </w:r>
          </w:p>
        </w:tc>
        <w:tc>
          <w:tcPr>
            <w:tcW w:w="873" w:type="dxa"/>
          </w:tcPr>
          <w:p w:rsidR="00CA6A6B" w:rsidRPr="001D58B1" w:rsidRDefault="00CA6A6B" w:rsidP="000134C6">
            <w:pPr>
              <w:jc w:val="center"/>
              <w:rPr>
                <w:color w:val="000000" w:themeColor="text1"/>
              </w:rPr>
            </w:pPr>
            <w:r w:rsidRPr="001D58B1">
              <w:rPr>
                <w:color w:val="000000" w:themeColor="text1"/>
              </w:rPr>
              <w:t>1 квартал 2015</w:t>
            </w:r>
          </w:p>
        </w:tc>
        <w:tc>
          <w:tcPr>
            <w:tcW w:w="1107" w:type="dxa"/>
          </w:tcPr>
          <w:p w:rsidR="00CA6A6B" w:rsidRPr="001D58B1" w:rsidRDefault="00CA6A6B" w:rsidP="000134C6">
            <w:pPr>
              <w:jc w:val="center"/>
              <w:rPr>
                <w:color w:val="000000" w:themeColor="text1"/>
              </w:rPr>
            </w:pPr>
            <w:r w:rsidRPr="001D58B1">
              <w:rPr>
                <w:color w:val="000000" w:themeColor="text1"/>
              </w:rPr>
              <w:t>2 квартал 2015 / 6 месяцев 2015</w:t>
            </w:r>
          </w:p>
        </w:tc>
        <w:tc>
          <w:tcPr>
            <w:tcW w:w="982" w:type="dxa"/>
          </w:tcPr>
          <w:p w:rsidR="00CA6A6B" w:rsidRPr="001D58B1" w:rsidRDefault="00CA6A6B" w:rsidP="000134C6">
            <w:pPr>
              <w:jc w:val="center"/>
              <w:rPr>
                <w:color w:val="000000" w:themeColor="text1"/>
              </w:rPr>
            </w:pPr>
            <w:r w:rsidRPr="001D58B1">
              <w:rPr>
                <w:color w:val="000000" w:themeColor="text1"/>
              </w:rPr>
              <w:t>3 квартал 2015 / 9 месяцев 2015</w:t>
            </w:r>
          </w:p>
        </w:tc>
        <w:tc>
          <w:tcPr>
            <w:tcW w:w="1233" w:type="dxa"/>
            <w:shd w:val="clear" w:color="auto" w:fill="D9D9D9" w:themeFill="background1" w:themeFillShade="D9"/>
          </w:tcPr>
          <w:p w:rsidR="00CA6A6B" w:rsidRPr="001D58B1" w:rsidRDefault="00CA6A6B" w:rsidP="000134C6">
            <w:pPr>
              <w:jc w:val="center"/>
              <w:rPr>
                <w:color w:val="000000" w:themeColor="text1"/>
              </w:rPr>
            </w:pPr>
            <w:r w:rsidRPr="001D58B1">
              <w:rPr>
                <w:color w:val="000000" w:themeColor="text1"/>
              </w:rPr>
              <w:t>4 квартал 2015 / 12 месяцев 2015</w:t>
            </w:r>
          </w:p>
        </w:tc>
      </w:tr>
      <w:tr w:rsidR="00CA6A6B" w:rsidRPr="009A4102" w:rsidTr="0042661D">
        <w:tc>
          <w:tcPr>
            <w:tcW w:w="2270" w:type="dxa"/>
          </w:tcPr>
          <w:p w:rsidR="00CA6A6B" w:rsidRPr="001D58B1" w:rsidRDefault="00CA6A6B" w:rsidP="00FD6FAA">
            <w:r w:rsidRPr="001D58B1">
              <w:t>Количество поступивших заявок</w:t>
            </w:r>
          </w:p>
        </w:tc>
        <w:tc>
          <w:tcPr>
            <w:tcW w:w="873" w:type="dxa"/>
          </w:tcPr>
          <w:p w:rsidR="00CA6A6B" w:rsidRPr="00CA6A6B" w:rsidRDefault="00CA6A6B" w:rsidP="000134C6">
            <w:pPr>
              <w:jc w:val="center"/>
            </w:pPr>
            <w:r w:rsidRPr="00CA6A6B">
              <w:t>11</w:t>
            </w:r>
          </w:p>
        </w:tc>
        <w:tc>
          <w:tcPr>
            <w:tcW w:w="903" w:type="dxa"/>
          </w:tcPr>
          <w:p w:rsidR="00CA6A6B" w:rsidRPr="00CA6A6B" w:rsidRDefault="00CA6A6B" w:rsidP="000134C6">
            <w:pPr>
              <w:jc w:val="center"/>
            </w:pPr>
            <w:r w:rsidRPr="00CA6A6B">
              <w:t>8/19</w:t>
            </w:r>
          </w:p>
        </w:tc>
        <w:tc>
          <w:tcPr>
            <w:tcW w:w="903" w:type="dxa"/>
          </w:tcPr>
          <w:p w:rsidR="00CA6A6B" w:rsidRPr="00CA6A6B" w:rsidRDefault="00CA6A6B" w:rsidP="000134C6">
            <w:pPr>
              <w:jc w:val="center"/>
            </w:pPr>
            <w:r w:rsidRPr="00CA6A6B">
              <w:t>6/25</w:t>
            </w:r>
          </w:p>
        </w:tc>
        <w:tc>
          <w:tcPr>
            <w:tcW w:w="1029" w:type="dxa"/>
            <w:shd w:val="clear" w:color="auto" w:fill="D9D9D9" w:themeFill="background1" w:themeFillShade="D9"/>
          </w:tcPr>
          <w:p w:rsidR="00CA6A6B" w:rsidRPr="00CA6A6B" w:rsidRDefault="00CA6A6B" w:rsidP="000134C6">
            <w:pPr>
              <w:jc w:val="center"/>
            </w:pPr>
            <w:r w:rsidRPr="00CA6A6B">
              <w:t>5/30</w:t>
            </w:r>
          </w:p>
        </w:tc>
        <w:tc>
          <w:tcPr>
            <w:tcW w:w="873" w:type="dxa"/>
          </w:tcPr>
          <w:p w:rsidR="00CA6A6B" w:rsidRPr="001D58B1" w:rsidRDefault="001D58B1" w:rsidP="00FD6FAA">
            <w:pPr>
              <w:jc w:val="center"/>
            </w:pPr>
            <w:r w:rsidRPr="001D58B1">
              <w:t>9</w:t>
            </w:r>
          </w:p>
        </w:tc>
        <w:tc>
          <w:tcPr>
            <w:tcW w:w="1107" w:type="dxa"/>
          </w:tcPr>
          <w:p w:rsidR="00CA6A6B" w:rsidRPr="001D58B1" w:rsidRDefault="00CA6A6B" w:rsidP="00FD6FAA">
            <w:pPr>
              <w:jc w:val="center"/>
            </w:pPr>
          </w:p>
        </w:tc>
        <w:tc>
          <w:tcPr>
            <w:tcW w:w="982" w:type="dxa"/>
          </w:tcPr>
          <w:p w:rsidR="00CA6A6B" w:rsidRPr="001D58B1" w:rsidRDefault="00CA6A6B" w:rsidP="001C39E1">
            <w:pPr>
              <w:jc w:val="center"/>
            </w:pPr>
          </w:p>
        </w:tc>
        <w:tc>
          <w:tcPr>
            <w:tcW w:w="1233" w:type="dxa"/>
            <w:shd w:val="clear" w:color="auto" w:fill="D9D9D9" w:themeFill="background1" w:themeFillShade="D9"/>
          </w:tcPr>
          <w:p w:rsidR="00CA6A6B" w:rsidRPr="001D58B1" w:rsidRDefault="00CA6A6B" w:rsidP="00FD6FAA">
            <w:pPr>
              <w:jc w:val="center"/>
            </w:pPr>
          </w:p>
        </w:tc>
      </w:tr>
      <w:tr w:rsidR="00CA6A6B" w:rsidRPr="009A4102" w:rsidTr="0042661D">
        <w:tc>
          <w:tcPr>
            <w:tcW w:w="2270" w:type="dxa"/>
          </w:tcPr>
          <w:p w:rsidR="00CA6A6B" w:rsidRPr="001D58B1" w:rsidRDefault="00CA6A6B" w:rsidP="00FD6FAA">
            <w:r w:rsidRPr="001D58B1">
              <w:t>Количество выданных разрешений</w:t>
            </w:r>
          </w:p>
        </w:tc>
        <w:tc>
          <w:tcPr>
            <w:tcW w:w="873" w:type="dxa"/>
          </w:tcPr>
          <w:p w:rsidR="00CA6A6B" w:rsidRPr="00CA6A6B" w:rsidRDefault="00CA6A6B" w:rsidP="000134C6">
            <w:pPr>
              <w:jc w:val="center"/>
            </w:pPr>
            <w:r w:rsidRPr="00CA6A6B">
              <w:t>11</w:t>
            </w:r>
          </w:p>
        </w:tc>
        <w:tc>
          <w:tcPr>
            <w:tcW w:w="903" w:type="dxa"/>
          </w:tcPr>
          <w:p w:rsidR="00CA6A6B" w:rsidRPr="00CA6A6B" w:rsidRDefault="00CA6A6B" w:rsidP="000134C6">
            <w:pPr>
              <w:jc w:val="center"/>
            </w:pPr>
            <w:r w:rsidRPr="00CA6A6B">
              <w:t>8/19</w:t>
            </w:r>
          </w:p>
        </w:tc>
        <w:tc>
          <w:tcPr>
            <w:tcW w:w="903" w:type="dxa"/>
          </w:tcPr>
          <w:p w:rsidR="00CA6A6B" w:rsidRPr="00CA6A6B" w:rsidRDefault="00CA6A6B" w:rsidP="000134C6">
            <w:pPr>
              <w:jc w:val="center"/>
            </w:pPr>
            <w:r w:rsidRPr="00CA6A6B">
              <w:t>6/25</w:t>
            </w:r>
          </w:p>
        </w:tc>
        <w:tc>
          <w:tcPr>
            <w:tcW w:w="1029" w:type="dxa"/>
            <w:shd w:val="clear" w:color="auto" w:fill="D9D9D9" w:themeFill="background1" w:themeFillShade="D9"/>
          </w:tcPr>
          <w:p w:rsidR="00CA6A6B" w:rsidRPr="00CA6A6B" w:rsidRDefault="00CA6A6B" w:rsidP="000134C6">
            <w:pPr>
              <w:jc w:val="center"/>
            </w:pPr>
            <w:r w:rsidRPr="00CA6A6B">
              <w:t>11/36</w:t>
            </w:r>
          </w:p>
        </w:tc>
        <w:tc>
          <w:tcPr>
            <w:tcW w:w="873" w:type="dxa"/>
          </w:tcPr>
          <w:p w:rsidR="00CA6A6B" w:rsidRPr="001D58B1" w:rsidRDefault="001D58B1" w:rsidP="00A74720">
            <w:pPr>
              <w:jc w:val="center"/>
            </w:pPr>
            <w:r w:rsidRPr="001D58B1">
              <w:t>1</w:t>
            </w:r>
            <w:r w:rsidR="00A74720">
              <w:t>2</w:t>
            </w:r>
          </w:p>
        </w:tc>
        <w:tc>
          <w:tcPr>
            <w:tcW w:w="1107" w:type="dxa"/>
          </w:tcPr>
          <w:p w:rsidR="00CA6A6B" w:rsidRPr="001D58B1" w:rsidRDefault="00CA6A6B" w:rsidP="00FD6FAA">
            <w:pPr>
              <w:jc w:val="center"/>
            </w:pPr>
          </w:p>
        </w:tc>
        <w:tc>
          <w:tcPr>
            <w:tcW w:w="982" w:type="dxa"/>
          </w:tcPr>
          <w:p w:rsidR="00CA6A6B" w:rsidRPr="001D58B1" w:rsidRDefault="00CA6A6B" w:rsidP="006445EB">
            <w:pPr>
              <w:jc w:val="center"/>
            </w:pPr>
          </w:p>
        </w:tc>
        <w:tc>
          <w:tcPr>
            <w:tcW w:w="1233" w:type="dxa"/>
            <w:shd w:val="clear" w:color="auto" w:fill="D9D9D9" w:themeFill="background1" w:themeFillShade="D9"/>
          </w:tcPr>
          <w:p w:rsidR="00CA6A6B" w:rsidRPr="001D58B1" w:rsidRDefault="00CA6A6B" w:rsidP="00FD6FAA">
            <w:pPr>
              <w:jc w:val="center"/>
            </w:pPr>
          </w:p>
        </w:tc>
      </w:tr>
      <w:tr w:rsidR="00CA6A6B" w:rsidRPr="009A4102" w:rsidTr="0042661D">
        <w:tc>
          <w:tcPr>
            <w:tcW w:w="2270" w:type="dxa"/>
          </w:tcPr>
          <w:p w:rsidR="00CA6A6B" w:rsidRPr="001D58B1" w:rsidRDefault="00CA6A6B" w:rsidP="00FD6FAA">
            <w:r w:rsidRPr="001D58B1">
              <w:t>Количество отказов</w:t>
            </w:r>
          </w:p>
        </w:tc>
        <w:tc>
          <w:tcPr>
            <w:tcW w:w="873" w:type="dxa"/>
          </w:tcPr>
          <w:p w:rsidR="00CA6A6B" w:rsidRPr="00CA6A6B" w:rsidRDefault="00CA6A6B" w:rsidP="000134C6">
            <w:pPr>
              <w:jc w:val="center"/>
            </w:pPr>
            <w:r w:rsidRPr="00CA6A6B">
              <w:t>0</w:t>
            </w:r>
          </w:p>
        </w:tc>
        <w:tc>
          <w:tcPr>
            <w:tcW w:w="903" w:type="dxa"/>
          </w:tcPr>
          <w:p w:rsidR="00CA6A6B" w:rsidRPr="00CA6A6B" w:rsidRDefault="00CA6A6B" w:rsidP="000134C6">
            <w:pPr>
              <w:jc w:val="center"/>
            </w:pPr>
            <w:r w:rsidRPr="00CA6A6B">
              <w:t>0</w:t>
            </w:r>
          </w:p>
        </w:tc>
        <w:tc>
          <w:tcPr>
            <w:tcW w:w="903" w:type="dxa"/>
          </w:tcPr>
          <w:p w:rsidR="00CA6A6B" w:rsidRPr="00CA6A6B" w:rsidRDefault="00CA6A6B" w:rsidP="000134C6">
            <w:pPr>
              <w:jc w:val="center"/>
            </w:pPr>
            <w:r w:rsidRPr="00CA6A6B">
              <w:t>0</w:t>
            </w:r>
          </w:p>
        </w:tc>
        <w:tc>
          <w:tcPr>
            <w:tcW w:w="1029" w:type="dxa"/>
            <w:shd w:val="clear" w:color="auto" w:fill="D9D9D9" w:themeFill="background1" w:themeFillShade="D9"/>
          </w:tcPr>
          <w:p w:rsidR="00CA6A6B" w:rsidRPr="00CA6A6B" w:rsidRDefault="00CA6A6B" w:rsidP="000134C6">
            <w:pPr>
              <w:jc w:val="center"/>
            </w:pPr>
            <w:r w:rsidRPr="00CA6A6B">
              <w:t>0</w:t>
            </w:r>
          </w:p>
        </w:tc>
        <w:tc>
          <w:tcPr>
            <w:tcW w:w="873" w:type="dxa"/>
          </w:tcPr>
          <w:p w:rsidR="00CA6A6B" w:rsidRPr="001D58B1" w:rsidRDefault="001D58B1" w:rsidP="00FD6FAA">
            <w:pPr>
              <w:jc w:val="center"/>
            </w:pPr>
            <w:r w:rsidRPr="001D58B1">
              <w:t>0</w:t>
            </w:r>
          </w:p>
        </w:tc>
        <w:tc>
          <w:tcPr>
            <w:tcW w:w="1107" w:type="dxa"/>
          </w:tcPr>
          <w:p w:rsidR="00CA6A6B" w:rsidRPr="001D58B1" w:rsidRDefault="00CA6A6B" w:rsidP="00FD6FAA">
            <w:pPr>
              <w:jc w:val="center"/>
            </w:pPr>
          </w:p>
        </w:tc>
        <w:tc>
          <w:tcPr>
            <w:tcW w:w="982" w:type="dxa"/>
          </w:tcPr>
          <w:p w:rsidR="00CA6A6B" w:rsidRPr="001D58B1" w:rsidRDefault="00CA6A6B" w:rsidP="00FD6FAA">
            <w:pPr>
              <w:jc w:val="center"/>
            </w:pPr>
          </w:p>
        </w:tc>
        <w:tc>
          <w:tcPr>
            <w:tcW w:w="1233" w:type="dxa"/>
            <w:shd w:val="clear" w:color="auto" w:fill="D9D9D9" w:themeFill="background1" w:themeFillShade="D9"/>
          </w:tcPr>
          <w:p w:rsidR="00CA6A6B" w:rsidRPr="001D58B1" w:rsidRDefault="00CA6A6B" w:rsidP="00FD6FAA">
            <w:pPr>
              <w:jc w:val="center"/>
            </w:pPr>
          </w:p>
        </w:tc>
      </w:tr>
      <w:tr w:rsidR="00CA6A6B" w:rsidRPr="009A4102" w:rsidTr="00CA6A6B">
        <w:trPr>
          <w:trHeight w:val="70"/>
        </w:trPr>
        <w:tc>
          <w:tcPr>
            <w:tcW w:w="2270" w:type="dxa"/>
          </w:tcPr>
          <w:p w:rsidR="00CA6A6B" w:rsidRPr="001D58B1" w:rsidRDefault="00CA6A6B" w:rsidP="00FD6FAA">
            <w:pPr>
              <w:jc w:val="both"/>
            </w:pPr>
            <w:r w:rsidRPr="001D58B1">
              <w:t xml:space="preserve">Нарушения сроков </w:t>
            </w:r>
          </w:p>
        </w:tc>
        <w:tc>
          <w:tcPr>
            <w:tcW w:w="873" w:type="dxa"/>
          </w:tcPr>
          <w:p w:rsidR="00CA6A6B" w:rsidRPr="00CA6A6B" w:rsidRDefault="00CA6A6B" w:rsidP="000134C6">
            <w:pPr>
              <w:jc w:val="center"/>
            </w:pPr>
            <w:r w:rsidRPr="00CA6A6B">
              <w:t>0</w:t>
            </w:r>
          </w:p>
        </w:tc>
        <w:tc>
          <w:tcPr>
            <w:tcW w:w="903" w:type="dxa"/>
          </w:tcPr>
          <w:p w:rsidR="00CA6A6B" w:rsidRPr="00CA6A6B" w:rsidRDefault="00CA6A6B" w:rsidP="000134C6">
            <w:pPr>
              <w:jc w:val="center"/>
            </w:pPr>
            <w:r w:rsidRPr="00CA6A6B">
              <w:t>0</w:t>
            </w:r>
          </w:p>
        </w:tc>
        <w:tc>
          <w:tcPr>
            <w:tcW w:w="903" w:type="dxa"/>
          </w:tcPr>
          <w:p w:rsidR="00CA6A6B" w:rsidRPr="00CA6A6B" w:rsidRDefault="00CA6A6B" w:rsidP="000134C6">
            <w:pPr>
              <w:jc w:val="center"/>
            </w:pPr>
            <w:r w:rsidRPr="00CA6A6B">
              <w:t>0</w:t>
            </w:r>
          </w:p>
        </w:tc>
        <w:tc>
          <w:tcPr>
            <w:tcW w:w="1029" w:type="dxa"/>
            <w:shd w:val="clear" w:color="auto" w:fill="D9D9D9" w:themeFill="background1" w:themeFillShade="D9"/>
          </w:tcPr>
          <w:p w:rsidR="00CA6A6B" w:rsidRPr="00CA6A6B" w:rsidRDefault="00CA6A6B" w:rsidP="000134C6">
            <w:pPr>
              <w:jc w:val="center"/>
            </w:pPr>
            <w:r w:rsidRPr="00CA6A6B">
              <w:t>0</w:t>
            </w:r>
          </w:p>
        </w:tc>
        <w:tc>
          <w:tcPr>
            <w:tcW w:w="873" w:type="dxa"/>
          </w:tcPr>
          <w:p w:rsidR="00CA6A6B" w:rsidRPr="001D58B1" w:rsidRDefault="001D58B1" w:rsidP="00FD6FAA">
            <w:pPr>
              <w:jc w:val="center"/>
            </w:pPr>
            <w:r w:rsidRPr="001D58B1">
              <w:t>0</w:t>
            </w:r>
          </w:p>
        </w:tc>
        <w:tc>
          <w:tcPr>
            <w:tcW w:w="1107" w:type="dxa"/>
          </w:tcPr>
          <w:p w:rsidR="00CA6A6B" w:rsidRPr="001D58B1" w:rsidRDefault="00CA6A6B" w:rsidP="00FD6FAA">
            <w:pPr>
              <w:jc w:val="center"/>
            </w:pPr>
          </w:p>
        </w:tc>
        <w:tc>
          <w:tcPr>
            <w:tcW w:w="982" w:type="dxa"/>
          </w:tcPr>
          <w:p w:rsidR="00CA6A6B" w:rsidRPr="001D58B1" w:rsidRDefault="00CA6A6B" w:rsidP="00FD6FAA">
            <w:pPr>
              <w:jc w:val="center"/>
            </w:pPr>
          </w:p>
        </w:tc>
        <w:tc>
          <w:tcPr>
            <w:tcW w:w="1233" w:type="dxa"/>
            <w:shd w:val="clear" w:color="auto" w:fill="D9D9D9" w:themeFill="background1" w:themeFillShade="D9"/>
          </w:tcPr>
          <w:p w:rsidR="00CA6A6B" w:rsidRPr="001D58B1" w:rsidRDefault="00CA6A6B" w:rsidP="00FD6FAA">
            <w:pPr>
              <w:jc w:val="center"/>
            </w:pPr>
          </w:p>
        </w:tc>
      </w:tr>
    </w:tbl>
    <w:p w:rsidR="00F13482" w:rsidRPr="009A4102" w:rsidRDefault="00F13482" w:rsidP="00F13482">
      <w:pPr>
        <w:spacing w:after="0" w:line="360" w:lineRule="auto"/>
        <w:ind w:firstLine="624"/>
        <w:jc w:val="both"/>
        <w:rPr>
          <w:rFonts w:ascii="Times New Roman" w:eastAsia="Times New Roman" w:hAnsi="Times New Roman" w:cs="Times New Roman"/>
          <w:spacing w:val="-5"/>
          <w:sz w:val="24"/>
          <w:szCs w:val="20"/>
          <w:highlight w:val="yellow"/>
          <w:lang w:eastAsia="ru-RU"/>
        </w:rPr>
      </w:pPr>
    </w:p>
    <w:p w:rsidR="00B84E81" w:rsidRPr="009A4102" w:rsidRDefault="00B84E81" w:rsidP="003F700C">
      <w:pPr>
        <w:spacing w:after="0" w:line="360" w:lineRule="auto"/>
        <w:ind w:firstLine="624"/>
        <w:jc w:val="both"/>
        <w:rPr>
          <w:rFonts w:ascii="Times New Roman" w:eastAsia="Times New Roman" w:hAnsi="Times New Roman" w:cs="Times New Roman"/>
          <w:spacing w:val="-5"/>
          <w:sz w:val="24"/>
          <w:szCs w:val="20"/>
          <w:highlight w:val="yellow"/>
          <w:lang w:eastAsia="ru-RU"/>
        </w:rPr>
      </w:pPr>
    </w:p>
    <w:p w:rsidR="00527CF0" w:rsidRPr="006E0F17" w:rsidRDefault="00527CF0" w:rsidP="003F700C">
      <w:pPr>
        <w:spacing w:after="0" w:line="360" w:lineRule="auto"/>
        <w:ind w:firstLine="709"/>
        <w:jc w:val="both"/>
        <w:rPr>
          <w:rFonts w:ascii="Times New Roman" w:hAnsi="Times New Roman" w:cs="Times New Roman"/>
          <w:i/>
          <w:sz w:val="28"/>
          <w:szCs w:val="28"/>
          <w:u w:val="single"/>
        </w:rPr>
      </w:pPr>
      <w:r w:rsidRPr="006E0F17">
        <w:rPr>
          <w:rFonts w:ascii="Times New Roman" w:hAnsi="Times New Roman" w:cs="Times New Roman"/>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27CF0" w:rsidRPr="006E0F17" w:rsidRDefault="00527CF0" w:rsidP="003F700C">
      <w:pPr>
        <w:spacing w:after="0" w:line="360" w:lineRule="auto"/>
        <w:ind w:firstLine="709"/>
        <w:jc w:val="both"/>
        <w:rPr>
          <w:rFonts w:ascii="Times New Roman" w:hAnsi="Times New Roman" w:cs="Times New Roman"/>
          <w:sz w:val="28"/>
          <w:szCs w:val="28"/>
        </w:rPr>
      </w:pPr>
      <w:r w:rsidRPr="006E0F17">
        <w:rPr>
          <w:rFonts w:ascii="Times New Roman" w:hAnsi="Times New Roman" w:cs="Times New Roman"/>
          <w:sz w:val="28"/>
          <w:szCs w:val="28"/>
        </w:rPr>
        <w:t xml:space="preserve">Полномочия выполняют – </w:t>
      </w:r>
      <w:r w:rsidR="00DC1CC1" w:rsidRPr="006E0F17">
        <w:rPr>
          <w:rFonts w:ascii="Times New Roman" w:hAnsi="Times New Roman" w:cs="Times New Roman"/>
          <w:sz w:val="28"/>
          <w:szCs w:val="28"/>
        </w:rPr>
        <w:t>3</w:t>
      </w:r>
      <w:r w:rsidRPr="006E0F17">
        <w:rPr>
          <w:rFonts w:ascii="Times New Roman" w:hAnsi="Times New Roman" w:cs="Times New Roman"/>
          <w:sz w:val="28"/>
          <w:szCs w:val="28"/>
        </w:rPr>
        <w:t xml:space="preserve"> специалист</w:t>
      </w:r>
      <w:r w:rsidR="000719BC" w:rsidRPr="006E0F17">
        <w:rPr>
          <w:rFonts w:ascii="Times New Roman" w:hAnsi="Times New Roman" w:cs="Times New Roman"/>
          <w:sz w:val="28"/>
          <w:szCs w:val="28"/>
        </w:rPr>
        <w:t>а</w:t>
      </w:r>
      <w:r w:rsidRPr="006E0F17">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932"/>
        <w:gridCol w:w="1014"/>
        <w:gridCol w:w="935"/>
        <w:gridCol w:w="948"/>
        <w:gridCol w:w="932"/>
        <w:gridCol w:w="1014"/>
        <w:gridCol w:w="935"/>
        <w:gridCol w:w="948"/>
      </w:tblGrid>
      <w:tr w:rsidR="00CA6A6B" w:rsidRPr="006E0F17" w:rsidTr="00F13482">
        <w:tc>
          <w:tcPr>
            <w:tcW w:w="2480" w:type="dxa"/>
          </w:tcPr>
          <w:p w:rsidR="00CA6A6B" w:rsidRPr="006E0F17" w:rsidRDefault="00CA6A6B" w:rsidP="003F700C">
            <w:pPr>
              <w:spacing w:after="0"/>
              <w:rPr>
                <w:rFonts w:ascii="Times New Roman" w:hAnsi="Times New Roman" w:cs="Times New Roman"/>
                <w:sz w:val="20"/>
                <w:szCs w:val="20"/>
              </w:rPr>
            </w:pPr>
          </w:p>
        </w:tc>
        <w:tc>
          <w:tcPr>
            <w:tcW w:w="932" w:type="dxa"/>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1 квартал 2014</w:t>
            </w:r>
          </w:p>
        </w:tc>
        <w:tc>
          <w:tcPr>
            <w:tcW w:w="1014" w:type="dxa"/>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2 квартал 2014 / 6 месяцев 2014</w:t>
            </w:r>
          </w:p>
        </w:tc>
        <w:tc>
          <w:tcPr>
            <w:tcW w:w="935" w:type="dxa"/>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3 квартал 2014 / 9 месяцев 2014</w:t>
            </w:r>
          </w:p>
        </w:tc>
        <w:tc>
          <w:tcPr>
            <w:tcW w:w="948" w:type="dxa"/>
            <w:shd w:val="clear" w:color="auto" w:fill="D9D9D9" w:themeFill="background1" w:themeFillShade="D9"/>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4 квартал 2014 / 12 месяцев 2014</w:t>
            </w:r>
          </w:p>
        </w:tc>
        <w:tc>
          <w:tcPr>
            <w:tcW w:w="932" w:type="dxa"/>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1 квартал 2015</w:t>
            </w:r>
          </w:p>
        </w:tc>
        <w:tc>
          <w:tcPr>
            <w:tcW w:w="1014" w:type="dxa"/>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2 квартал 2015 / 6 месяцев 2015</w:t>
            </w:r>
          </w:p>
        </w:tc>
        <w:tc>
          <w:tcPr>
            <w:tcW w:w="935" w:type="dxa"/>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3 квартал 2015 / 9 месяцев 2015</w:t>
            </w:r>
          </w:p>
        </w:tc>
        <w:tc>
          <w:tcPr>
            <w:tcW w:w="948" w:type="dxa"/>
            <w:shd w:val="clear" w:color="auto" w:fill="D9D9D9" w:themeFill="background1" w:themeFillShade="D9"/>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4 квартал 2015 / 12 месяцев 2015</w:t>
            </w:r>
          </w:p>
        </w:tc>
      </w:tr>
      <w:tr w:rsidR="006E0F17" w:rsidRPr="006E0F17" w:rsidTr="00F13482">
        <w:tc>
          <w:tcPr>
            <w:tcW w:w="2480" w:type="dxa"/>
          </w:tcPr>
          <w:p w:rsidR="006E0F17" w:rsidRPr="006E0F17" w:rsidRDefault="006E0F17" w:rsidP="003F700C">
            <w:pPr>
              <w:spacing w:after="0"/>
              <w:rPr>
                <w:rFonts w:ascii="Times New Roman" w:hAnsi="Times New Roman" w:cs="Times New Roman"/>
                <w:sz w:val="20"/>
                <w:szCs w:val="20"/>
              </w:rPr>
            </w:pPr>
            <w:r w:rsidRPr="006E0F17">
              <w:rPr>
                <w:rFonts w:ascii="Times New Roman" w:hAnsi="Times New Roman" w:cs="Times New Roman"/>
                <w:sz w:val="20"/>
                <w:szCs w:val="20"/>
              </w:rPr>
              <w:t>Количество поступивших заявок</w:t>
            </w:r>
          </w:p>
        </w:tc>
        <w:tc>
          <w:tcPr>
            <w:tcW w:w="932"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10</w:t>
            </w:r>
          </w:p>
        </w:tc>
        <w:tc>
          <w:tcPr>
            <w:tcW w:w="1014"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21/31</w:t>
            </w:r>
          </w:p>
        </w:tc>
        <w:tc>
          <w:tcPr>
            <w:tcW w:w="935"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12/43</w:t>
            </w:r>
          </w:p>
        </w:tc>
        <w:tc>
          <w:tcPr>
            <w:tcW w:w="948" w:type="dxa"/>
            <w:shd w:val="clear" w:color="auto" w:fill="D9D9D9" w:themeFill="background1" w:themeFillShade="D9"/>
          </w:tcPr>
          <w:p w:rsidR="006E0F17" w:rsidRPr="006E0F17" w:rsidRDefault="006E0F17" w:rsidP="000134C6">
            <w:pPr>
              <w:spacing w:after="0"/>
              <w:jc w:val="center"/>
              <w:rPr>
                <w:rFonts w:ascii="Times New Roman" w:hAnsi="Times New Roman" w:cs="Times New Roman"/>
                <w:b/>
                <w:sz w:val="20"/>
                <w:szCs w:val="20"/>
              </w:rPr>
            </w:pPr>
            <w:r w:rsidRPr="006E0F17">
              <w:rPr>
                <w:rFonts w:ascii="Times New Roman" w:hAnsi="Times New Roman" w:cs="Times New Roman"/>
                <w:b/>
                <w:sz w:val="20"/>
                <w:szCs w:val="20"/>
              </w:rPr>
              <w:t>16/59</w:t>
            </w:r>
          </w:p>
        </w:tc>
        <w:tc>
          <w:tcPr>
            <w:tcW w:w="932" w:type="dxa"/>
          </w:tcPr>
          <w:p w:rsidR="006E0F17" w:rsidRPr="006E0F17" w:rsidRDefault="006E0F17" w:rsidP="00DF021C">
            <w:pPr>
              <w:spacing w:after="0"/>
              <w:jc w:val="center"/>
              <w:rPr>
                <w:rFonts w:ascii="Times New Roman" w:hAnsi="Times New Roman" w:cs="Times New Roman"/>
                <w:sz w:val="20"/>
                <w:szCs w:val="20"/>
              </w:rPr>
            </w:pPr>
            <w:r w:rsidRPr="006E0F17">
              <w:rPr>
                <w:rFonts w:ascii="Times New Roman" w:hAnsi="Times New Roman" w:cs="Times New Roman"/>
                <w:sz w:val="20"/>
                <w:szCs w:val="20"/>
              </w:rPr>
              <w:t>21</w:t>
            </w:r>
          </w:p>
        </w:tc>
        <w:tc>
          <w:tcPr>
            <w:tcW w:w="1014" w:type="dxa"/>
          </w:tcPr>
          <w:p w:rsidR="006E0F17" w:rsidRPr="006E0F17" w:rsidRDefault="006E0F17" w:rsidP="003F700C">
            <w:pPr>
              <w:spacing w:after="0"/>
              <w:jc w:val="center"/>
              <w:rPr>
                <w:rFonts w:ascii="Times New Roman" w:hAnsi="Times New Roman" w:cs="Times New Roman"/>
                <w:sz w:val="20"/>
                <w:szCs w:val="20"/>
              </w:rPr>
            </w:pPr>
          </w:p>
        </w:tc>
        <w:tc>
          <w:tcPr>
            <w:tcW w:w="935" w:type="dxa"/>
          </w:tcPr>
          <w:p w:rsidR="006E0F17" w:rsidRPr="006E0F17" w:rsidRDefault="006E0F17" w:rsidP="001C39E1">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6E0F17" w:rsidRPr="006E0F17" w:rsidRDefault="006E0F17" w:rsidP="003F700C">
            <w:pPr>
              <w:spacing w:after="0"/>
              <w:jc w:val="center"/>
              <w:rPr>
                <w:rFonts w:ascii="Times New Roman" w:hAnsi="Times New Roman" w:cs="Times New Roman"/>
                <w:b/>
                <w:sz w:val="20"/>
                <w:szCs w:val="20"/>
              </w:rPr>
            </w:pPr>
          </w:p>
        </w:tc>
      </w:tr>
      <w:tr w:rsidR="006E0F17" w:rsidRPr="006E0F17" w:rsidTr="00F13482">
        <w:tc>
          <w:tcPr>
            <w:tcW w:w="2480" w:type="dxa"/>
          </w:tcPr>
          <w:p w:rsidR="006E0F17" w:rsidRPr="006E0F17" w:rsidRDefault="006E0F17" w:rsidP="003F700C">
            <w:pPr>
              <w:spacing w:after="0"/>
              <w:rPr>
                <w:rFonts w:ascii="Times New Roman" w:hAnsi="Times New Roman" w:cs="Times New Roman"/>
                <w:sz w:val="20"/>
                <w:szCs w:val="20"/>
              </w:rPr>
            </w:pPr>
            <w:r w:rsidRPr="006E0F17">
              <w:rPr>
                <w:rFonts w:ascii="Times New Roman" w:hAnsi="Times New Roman" w:cs="Times New Roman"/>
                <w:sz w:val="20"/>
                <w:szCs w:val="20"/>
              </w:rPr>
              <w:t>Количество выданных разрешений</w:t>
            </w:r>
          </w:p>
        </w:tc>
        <w:tc>
          <w:tcPr>
            <w:tcW w:w="932"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10</w:t>
            </w:r>
          </w:p>
        </w:tc>
        <w:tc>
          <w:tcPr>
            <w:tcW w:w="1014"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28/38</w:t>
            </w:r>
          </w:p>
        </w:tc>
        <w:tc>
          <w:tcPr>
            <w:tcW w:w="935"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17/55</w:t>
            </w:r>
          </w:p>
        </w:tc>
        <w:tc>
          <w:tcPr>
            <w:tcW w:w="948" w:type="dxa"/>
            <w:shd w:val="clear" w:color="auto" w:fill="D9D9D9" w:themeFill="background1" w:themeFillShade="D9"/>
          </w:tcPr>
          <w:p w:rsidR="006E0F17" w:rsidRPr="006E0F17" w:rsidRDefault="006E0F17" w:rsidP="000134C6">
            <w:pPr>
              <w:spacing w:after="0"/>
              <w:jc w:val="center"/>
              <w:rPr>
                <w:rFonts w:ascii="Times New Roman" w:hAnsi="Times New Roman" w:cs="Times New Roman"/>
                <w:b/>
                <w:sz w:val="20"/>
                <w:szCs w:val="20"/>
              </w:rPr>
            </w:pPr>
            <w:r w:rsidRPr="006E0F17">
              <w:rPr>
                <w:rFonts w:ascii="Times New Roman" w:hAnsi="Times New Roman" w:cs="Times New Roman"/>
                <w:b/>
                <w:sz w:val="20"/>
                <w:szCs w:val="20"/>
              </w:rPr>
              <w:t>17/72</w:t>
            </w:r>
          </w:p>
        </w:tc>
        <w:tc>
          <w:tcPr>
            <w:tcW w:w="932" w:type="dxa"/>
          </w:tcPr>
          <w:p w:rsidR="006E0F17" w:rsidRPr="006E0F17" w:rsidRDefault="006E0F17" w:rsidP="00DF021C">
            <w:pPr>
              <w:spacing w:after="0"/>
              <w:jc w:val="center"/>
              <w:rPr>
                <w:rFonts w:ascii="Times New Roman" w:hAnsi="Times New Roman" w:cs="Times New Roman"/>
                <w:sz w:val="20"/>
                <w:szCs w:val="20"/>
              </w:rPr>
            </w:pPr>
            <w:r w:rsidRPr="006E0F17">
              <w:rPr>
                <w:rFonts w:ascii="Times New Roman" w:hAnsi="Times New Roman" w:cs="Times New Roman"/>
                <w:sz w:val="20"/>
                <w:szCs w:val="20"/>
              </w:rPr>
              <w:t>21</w:t>
            </w:r>
          </w:p>
        </w:tc>
        <w:tc>
          <w:tcPr>
            <w:tcW w:w="1014" w:type="dxa"/>
          </w:tcPr>
          <w:p w:rsidR="006E0F17" w:rsidRPr="006E0F17" w:rsidRDefault="006E0F17" w:rsidP="003F700C">
            <w:pPr>
              <w:spacing w:after="0"/>
              <w:jc w:val="center"/>
              <w:rPr>
                <w:rFonts w:ascii="Times New Roman" w:hAnsi="Times New Roman" w:cs="Times New Roman"/>
                <w:sz w:val="20"/>
                <w:szCs w:val="20"/>
              </w:rPr>
            </w:pPr>
          </w:p>
        </w:tc>
        <w:tc>
          <w:tcPr>
            <w:tcW w:w="935" w:type="dxa"/>
          </w:tcPr>
          <w:p w:rsidR="006E0F17" w:rsidRPr="006E0F17" w:rsidRDefault="006E0F17" w:rsidP="001C39E1">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6E0F17" w:rsidRPr="006E0F17" w:rsidRDefault="006E0F17" w:rsidP="003F700C">
            <w:pPr>
              <w:spacing w:after="0"/>
              <w:jc w:val="center"/>
              <w:rPr>
                <w:rFonts w:ascii="Times New Roman" w:hAnsi="Times New Roman" w:cs="Times New Roman"/>
                <w:b/>
                <w:sz w:val="20"/>
                <w:szCs w:val="20"/>
              </w:rPr>
            </w:pPr>
          </w:p>
        </w:tc>
      </w:tr>
      <w:tr w:rsidR="006E0F17" w:rsidRPr="006E0F17" w:rsidTr="00F13482">
        <w:tc>
          <w:tcPr>
            <w:tcW w:w="2480" w:type="dxa"/>
          </w:tcPr>
          <w:p w:rsidR="006E0F17" w:rsidRPr="006E0F17" w:rsidRDefault="006E0F17" w:rsidP="003F700C">
            <w:pPr>
              <w:spacing w:after="0"/>
              <w:rPr>
                <w:rFonts w:ascii="Times New Roman" w:hAnsi="Times New Roman" w:cs="Times New Roman"/>
                <w:sz w:val="20"/>
                <w:szCs w:val="20"/>
              </w:rPr>
            </w:pPr>
            <w:r w:rsidRPr="006E0F17">
              <w:rPr>
                <w:rFonts w:ascii="Times New Roman" w:hAnsi="Times New Roman" w:cs="Times New Roman"/>
                <w:sz w:val="20"/>
                <w:szCs w:val="20"/>
              </w:rPr>
              <w:t>Количество отказов</w:t>
            </w:r>
          </w:p>
        </w:tc>
        <w:tc>
          <w:tcPr>
            <w:tcW w:w="932"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0</w:t>
            </w:r>
          </w:p>
        </w:tc>
        <w:tc>
          <w:tcPr>
            <w:tcW w:w="1014"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0</w:t>
            </w:r>
          </w:p>
        </w:tc>
        <w:tc>
          <w:tcPr>
            <w:tcW w:w="935"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0</w:t>
            </w:r>
          </w:p>
        </w:tc>
        <w:tc>
          <w:tcPr>
            <w:tcW w:w="948" w:type="dxa"/>
            <w:shd w:val="clear" w:color="auto" w:fill="D9D9D9" w:themeFill="background1" w:themeFillShade="D9"/>
          </w:tcPr>
          <w:p w:rsidR="006E0F17" w:rsidRPr="006E0F17" w:rsidRDefault="006E0F17" w:rsidP="000134C6">
            <w:pPr>
              <w:spacing w:after="0"/>
              <w:jc w:val="center"/>
              <w:rPr>
                <w:rFonts w:ascii="Times New Roman" w:hAnsi="Times New Roman" w:cs="Times New Roman"/>
                <w:b/>
                <w:sz w:val="20"/>
                <w:szCs w:val="20"/>
              </w:rPr>
            </w:pPr>
            <w:r w:rsidRPr="006E0F17">
              <w:rPr>
                <w:rFonts w:ascii="Times New Roman" w:hAnsi="Times New Roman" w:cs="Times New Roman"/>
                <w:b/>
                <w:sz w:val="20"/>
                <w:szCs w:val="20"/>
              </w:rPr>
              <w:t>0</w:t>
            </w:r>
          </w:p>
        </w:tc>
        <w:tc>
          <w:tcPr>
            <w:tcW w:w="932" w:type="dxa"/>
          </w:tcPr>
          <w:p w:rsidR="006E0F17" w:rsidRPr="006E0F17" w:rsidRDefault="006E0F17" w:rsidP="00DF021C">
            <w:pPr>
              <w:spacing w:after="0"/>
              <w:jc w:val="center"/>
              <w:rPr>
                <w:rFonts w:ascii="Times New Roman" w:hAnsi="Times New Roman" w:cs="Times New Roman"/>
                <w:sz w:val="20"/>
                <w:szCs w:val="20"/>
              </w:rPr>
            </w:pPr>
            <w:r w:rsidRPr="006E0F17">
              <w:rPr>
                <w:rFonts w:ascii="Times New Roman" w:hAnsi="Times New Roman" w:cs="Times New Roman"/>
                <w:sz w:val="20"/>
                <w:szCs w:val="20"/>
              </w:rPr>
              <w:t>0</w:t>
            </w:r>
          </w:p>
        </w:tc>
        <w:tc>
          <w:tcPr>
            <w:tcW w:w="1014" w:type="dxa"/>
          </w:tcPr>
          <w:p w:rsidR="006E0F17" w:rsidRPr="006E0F17" w:rsidRDefault="006E0F17" w:rsidP="003F700C">
            <w:pPr>
              <w:spacing w:after="0"/>
              <w:jc w:val="center"/>
              <w:rPr>
                <w:rFonts w:ascii="Times New Roman" w:hAnsi="Times New Roman" w:cs="Times New Roman"/>
                <w:sz w:val="20"/>
                <w:szCs w:val="20"/>
              </w:rPr>
            </w:pPr>
          </w:p>
        </w:tc>
        <w:tc>
          <w:tcPr>
            <w:tcW w:w="935" w:type="dxa"/>
          </w:tcPr>
          <w:p w:rsidR="006E0F17" w:rsidRPr="006E0F17" w:rsidRDefault="006E0F17" w:rsidP="001C39E1">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6E0F17" w:rsidRPr="006E0F17" w:rsidRDefault="006E0F17" w:rsidP="003F700C">
            <w:pPr>
              <w:spacing w:after="0"/>
              <w:jc w:val="center"/>
              <w:rPr>
                <w:rFonts w:ascii="Times New Roman" w:hAnsi="Times New Roman" w:cs="Times New Roman"/>
                <w:b/>
                <w:sz w:val="20"/>
                <w:szCs w:val="20"/>
              </w:rPr>
            </w:pPr>
          </w:p>
        </w:tc>
      </w:tr>
      <w:tr w:rsidR="006E0F17" w:rsidRPr="006E0F17" w:rsidTr="00F13482">
        <w:tc>
          <w:tcPr>
            <w:tcW w:w="2480" w:type="dxa"/>
          </w:tcPr>
          <w:p w:rsidR="006E0F17" w:rsidRPr="006E0F17" w:rsidRDefault="006E0F17" w:rsidP="003F700C">
            <w:pPr>
              <w:spacing w:after="0"/>
              <w:rPr>
                <w:rFonts w:ascii="Times New Roman" w:hAnsi="Times New Roman" w:cs="Times New Roman"/>
                <w:sz w:val="20"/>
                <w:szCs w:val="20"/>
              </w:rPr>
            </w:pPr>
            <w:r w:rsidRPr="006E0F17">
              <w:rPr>
                <w:rFonts w:ascii="Times New Roman" w:hAnsi="Times New Roman" w:cs="Times New Roman"/>
                <w:sz w:val="20"/>
                <w:szCs w:val="20"/>
              </w:rPr>
              <w:t>Нарушения сроков рассмотрения  заявок</w:t>
            </w:r>
          </w:p>
        </w:tc>
        <w:tc>
          <w:tcPr>
            <w:tcW w:w="932"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0</w:t>
            </w:r>
          </w:p>
        </w:tc>
        <w:tc>
          <w:tcPr>
            <w:tcW w:w="1014"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0</w:t>
            </w:r>
          </w:p>
        </w:tc>
        <w:tc>
          <w:tcPr>
            <w:tcW w:w="935"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0</w:t>
            </w:r>
          </w:p>
        </w:tc>
        <w:tc>
          <w:tcPr>
            <w:tcW w:w="948" w:type="dxa"/>
            <w:shd w:val="clear" w:color="auto" w:fill="D9D9D9" w:themeFill="background1" w:themeFillShade="D9"/>
          </w:tcPr>
          <w:p w:rsidR="006E0F17" w:rsidRPr="006E0F17" w:rsidRDefault="006E0F17" w:rsidP="000134C6">
            <w:pPr>
              <w:spacing w:after="0"/>
              <w:jc w:val="center"/>
              <w:rPr>
                <w:rFonts w:ascii="Times New Roman" w:hAnsi="Times New Roman" w:cs="Times New Roman"/>
                <w:b/>
                <w:sz w:val="20"/>
                <w:szCs w:val="20"/>
              </w:rPr>
            </w:pPr>
            <w:r w:rsidRPr="006E0F17">
              <w:rPr>
                <w:rFonts w:ascii="Times New Roman" w:hAnsi="Times New Roman" w:cs="Times New Roman"/>
                <w:b/>
                <w:sz w:val="20"/>
                <w:szCs w:val="20"/>
              </w:rPr>
              <w:t>0</w:t>
            </w:r>
          </w:p>
        </w:tc>
        <w:tc>
          <w:tcPr>
            <w:tcW w:w="932" w:type="dxa"/>
          </w:tcPr>
          <w:p w:rsidR="006E0F17" w:rsidRPr="006E0F17" w:rsidRDefault="006E0F17" w:rsidP="00DF021C">
            <w:pPr>
              <w:spacing w:after="0"/>
              <w:jc w:val="center"/>
              <w:rPr>
                <w:rFonts w:ascii="Times New Roman" w:hAnsi="Times New Roman" w:cs="Times New Roman"/>
                <w:sz w:val="20"/>
                <w:szCs w:val="20"/>
              </w:rPr>
            </w:pPr>
            <w:r w:rsidRPr="006E0F17">
              <w:rPr>
                <w:rFonts w:ascii="Times New Roman" w:hAnsi="Times New Roman" w:cs="Times New Roman"/>
                <w:sz w:val="20"/>
                <w:szCs w:val="20"/>
              </w:rPr>
              <w:t>0</w:t>
            </w:r>
          </w:p>
        </w:tc>
        <w:tc>
          <w:tcPr>
            <w:tcW w:w="1014" w:type="dxa"/>
          </w:tcPr>
          <w:p w:rsidR="006E0F17" w:rsidRPr="006E0F17" w:rsidRDefault="006E0F17" w:rsidP="003F700C">
            <w:pPr>
              <w:spacing w:after="0"/>
              <w:jc w:val="center"/>
              <w:rPr>
                <w:rFonts w:ascii="Times New Roman" w:hAnsi="Times New Roman" w:cs="Times New Roman"/>
                <w:sz w:val="20"/>
                <w:szCs w:val="20"/>
              </w:rPr>
            </w:pPr>
          </w:p>
        </w:tc>
        <w:tc>
          <w:tcPr>
            <w:tcW w:w="935" w:type="dxa"/>
          </w:tcPr>
          <w:p w:rsidR="006E0F17" w:rsidRPr="006E0F17" w:rsidRDefault="006E0F17" w:rsidP="001C39E1">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6E0F17" w:rsidRPr="006E0F17" w:rsidRDefault="006E0F17" w:rsidP="003F700C">
            <w:pPr>
              <w:spacing w:after="0"/>
              <w:jc w:val="center"/>
              <w:rPr>
                <w:rFonts w:ascii="Times New Roman" w:hAnsi="Times New Roman" w:cs="Times New Roman"/>
                <w:b/>
                <w:sz w:val="20"/>
                <w:szCs w:val="20"/>
              </w:rPr>
            </w:pPr>
          </w:p>
        </w:tc>
      </w:tr>
      <w:tr w:rsidR="006E0F17" w:rsidRPr="009A4102" w:rsidTr="00F13482">
        <w:tc>
          <w:tcPr>
            <w:tcW w:w="2480" w:type="dxa"/>
          </w:tcPr>
          <w:p w:rsidR="006E0F17" w:rsidRPr="006E0F17" w:rsidRDefault="006E0F17" w:rsidP="003F700C">
            <w:pPr>
              <w:spacing w:after="0"/>
              <w:rPr>
                <w:rFonts w:ascii="Times New Roman" w:hAnsi="Times New Roman" w:cs="Times New Roman"/>
                <w:sz w:val="20"/>
                <w:szCs w:val="20"/>
              </w:rPr>
            </w:pPr>
            <w:r w:rsidRPr="006E0F17">
              <w:rPr>
                <w:rFonts w:ascii="Times New Roman" w:hAnsi="Times New Roman" w:cs="Times New Roman"/>
                <w:sz w:val="20"/>
                <w:szCs w:val="20"/>
              </w:rPr>
              <w:t xml:space="preserve">Оплачено госпошлины, </w:t>
            </w:r>
            <w:proofErr w:type="spellStart"/>
            <w:r w:rsidRPr="006E0F17">
              <w:rPr>
                <w:rFonts w:ascii="Times New Roman" w:hAnsi="Times New Roman" w:cs="Times New Roman"/>
                <w:sz w:val="20"/>
                <w:szCs w:val="20"/>
              </w:rPr>
              <w:t>тыс</w:t>
            </w:r>
            <w:proofErr w:type="gramStart"/>
            <w:r w:rsidRPr="006E0F17">
              <w:rPr>
                <w:rFonts w:ascii="Times New Roman" w:hAnsi="Times New Roman" w:cs="Times New Roman"/>
                <w:sz w:val="20"/>
                <w:szCs w:val="20"/>
              </w:rPr>
              <w:t>.р</w:t>
            </w:r>
            <w:proofErr w:type="gramEnd"/>
            <w:r w:rsidRPr="006E0F17">
              <w:rPr>
                <w:rFonts w:ascii="Times New Roman" w:hAnsi="Times New Roman" w:cs="Times New Roman"/>
                <w:sz w:val="20"/>
                <w:szCs w:val="20"/>
              </w:rPr>
              <w:t>уб</w:t>
            </w:r>
            <w:proofErr w:type="spellEnd"/>
            <w:r w:rsidRPr="006E0F17">
              <w:rPr>
                <w:rFonts w:ascii="Times New Roman" w:hAnsi="Times New Roman" w:cs="Times New Roman"/>
                <w:sz w:val="20"/>
                <w:szCs w:val="20"/>
              </w:rPr>
              <w:t>.</w:t>
            </w:r>
          </w:p>
        </w:tc>
        <w:tc>
          <w:tcPr>
            <w:tcW w:w="932"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20</w:t>
            </w:r>
          </w:p>
        </w:tc>
        <w:tc>
          <w:tcPr>
            <w:tcW w:w="1014"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56/76</w:t>
            </w:r>
          </w:p>
        </w:tc>
        <w:tc>
          <w:tcPr>
            <w:tcW w:w="935"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34/110</w:t>
            </w:r>
          </w:p>
        </w:tc>
        <w:tc>
          <w:tcPr>
            <w:tcW w:w="948" w:type="dxa"/>
            <w:shd w:val="clear" w:color="auto" w:fill="D9D9D9" w:themeFill="background1" w:themeFillShade="D9"/>
          </w:tcPr>
          <w:p w:rsidR="006E0F17" w:rsidRPr="006E0F17" w:rsidRDefault="006E0F17" w:rsidP="000134C6">
            <w:pPr>
              <w:spacing w:after="0"/>
              <w:jc w:val="center"/>
              <w:rPr>
                <w:rFonts w:ascii="Times New Roman" w:hAnsi="Times New Roman" w:cs="Times New Roman"/>
                <w:b/>
                <w:sz w:val="20"/>
                <w:szCs w:val="20"/>
              </w:rPr>
            </w:pPr>
            <w:r w:rsidRPr="006E0F17">
              <w:rPr>
                <w:rFonts w:ascii="Times New Roman" w:hAnsi="Times New Roman" w:cs="Times New Roman"/>
                <w:b/>
                <w:sz w:val="20"/>
                <w:szCs w:val="20"/>
              </w:rPr>
              <w:t>32/142</w:t>
            </w:r>
          </w:p>
        </w:tc>
        <w:tc>
          <w:tcPr>
            <w:tcW w:w="932" w:type="dxa"/>
          </w:tcPr>
          <w:p w:rsidR="006E0F17" w:rsidRPr="006E0F17" w:rsidRDefault="006E0F17" w:rsidP="00DF021C">
            <w:pPr>
              <w:spacing w:after="0"/>
              <w:jc w:val="center"/>
              <w:rPr>
                <w:rFonts w:ascii="Times New Roman" w:hAnsi="Times New Roman" w:cs="Times New Roman"/>
                <w:sz w:val="20"/>
                <w:szCs w:val="20"/>
              </w:rPr>
            </w:pPr>
            <w:r w:rsidRPr="006E0F17">
              <w:rPr>
                <w:rFonts w:ascii="Times New Roman" w:hAnsi="Times New Roman" w:cs="Times New Roman"/>
                <w:sz w:val="20"/>
                <w:szCs w:val="20"/>
              </w:rPr>
              <w:t>72</w:t>
            </w:r>
          </w:p>
        </w:tc>
        <w:tc>
          <w:tcPr>
            <w:tcW w:w="1014" w:type="dxa"/>
          </w:tcPr>
          <w:p w:rsidR="006E0F17" w:rsidRPr="006E0F17" w:rsidRDefault="006E0F17" w:rsidP="003F700C">
            <w:pPr>
              <w:spacing w:after="0"/>
              <w:jc w:val="center"/>
              <w:rPr>
                <w:rFonts w:ascii="Times New Roman" w:hAnsi="Times New Roman" w:cs="Times New Roman"/>
                <w:sz w:val="20"/>
                <w:szCs w:val="20"/>
              </w:rPr>
            </w:pPr>
          </w:p>
        </w:tc>
        <w:tc>
          <w:tcPr>
            <w:tcW w:w="935" w:type="dxa"/>
          </w:tcPr>
          <w:p w:rsidR="006E0F17" w:rsidRPr="006E0F17" w:rsidRDefault="006E0F17" w:rsidP="001C39E1">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6E0F17" w:rsidRPr="006E0F17" w:rsidRDefault="006E0F17" w:rsidP="003F700C">
            <w:pPr>
              <w:spacing w:after="0"/>
              <w:jc w:val="center"/>
              <w:rPr>
                <w:rFonts w:ascii="Times New Roman" w:hAnsi="Times New Roman" w:cs="Times New Roman"/>
                <w:b/>
                <w:sz w:val="20"/>
                <w:szCs w:val="20"/>
              </w:rPr>
            </w:pPr>
          </w:p>
        </w:tc>
      </w:tr>
    </w:tbl>
    <w:p w:rsidR="00D56536" w:rsidRPr="009A4102" w:rsidRDefault="00D56536" w:rsidP="003F700C">
      <w:pPr>
        <w:spacing w:after="0"/>
        <w:ind w:firstLine="709"/>
        <w:rPr>
          <w:rFonts w:ascii="Times New Roman" w:hAnsi="Times New Roman" w:cs="Times New Roman"/>
          <w:i/>
          <w:szCs w:val="26"/>
          <w:highlight w:val="yellow"/>
          <w:u w:val="single"/>
        </w:rPr>
      </w:pPr>
    </w:p>
    <w:p w:rsidR="00D56536" w:rsidRPr="009A4102" w:rsidRDefault="00D56536" w:rsidP="003F700C">
      <w:pPr>
        <w:spacing w:after="0"/>
        <w:ind w:firstLine="709"/>
        <w:rPr>
          <w:rFonts w:ascii="Times New Roman" w:hAnsi="Times New Roman" w:cs="Times New Roman"/>
          <w:i/>
          <w:szCs w:val="26"/>
          <w:highlight w:val="yellow"/>
          <w:u w:val="single"/>
        </w:rPr>
      </w:pPr>
    </w:p>
    <w:p w:rsidR="00527CF0" w:rsidRPr="00803F05" w:rsidRDefault="00527CF0" w:rsidP="003F700C">
      <w:pPr>
        <w:spacing w:after="0" w:line="360" w:lineRule="auto"/>
        <w:ind w:firstLine="709"/>
        <w:jc w:val="both"/>
        <w:rPr>
          <w:rFonts w:ascii="Times New Roman" w:hAnsi="Times New Roman" w:cs="Times New Roman"/>
          <w:i/>
          <w:sz w:val="28"/>
          <w:szCs w:val="28"/>
          <w:u w:val="single"/>
        </w:rPr>
      </w:pPr>
      <w:r w:rsidRPr="00803F05">
        <w:rPr>
          <w:rFonts w:ascii="Times New Roman" w:hAnsi="Times New Roman" w:cs="Times New Roman"/>
          <w:i/>
          <w:sz w:val="28"/>
          <w:szCs w:val="28"/>
          <w:u w:val="single"/>
        </w:rPr>
        <w:t>Регистрация радиоэлектронных средств и высокочастотных устрой</w:t>
      </w:r>
      <w:proofErr w:type="gramStart"/>
      <w:r w:rsidRPr="00803F05">
        <w:rPr>
          <w:rFonts w:ascii="Times New Roman" w:hAnsi="Times New Roman" w:cs="Times New Roman"/>
          <w:i/>
          <w:sz w:val="28"/>
          <w:szCs w:val="28"/>
          <w:u w:val="single"/>
        </w:rPr>
        <w:t>ств гр</w:t>
      </w:r>
      <w:proofErr w:type="gramEnd"/>
      <w:r w:rsidRPr="00803F05">
        <w:rPr>
          <w:rFonts w:ascii="Times New Roman" w:hAnsi="Times New Roman" w:cs="Times New Roman"/>
          <w:i/>
          <w:sz w:val="28"/>
          <w:szCs w:val="28"/>
          <w:u w:val="single"/>
        </w:rPr>
        <w:t>ажданского назначения</w:t>
      </w:r>
    </w:p>
    <w:p w:rsidR="005F4D8D" w:rsidRPr="00803F05" w:rsidRDefault="00527CF0" w:rsidP="003F700C">
      <w:pPr>
        <w:spacing w:after="0" w:line="360" w:lineRule="auto"/>
        <w:ind w:firstLine="709"/>
        <w:jc w:val="both"/>
        <w:rPr>
          <w:rFonts w:ascii="Times New Roman" w:hAnsi="Times New Roman" w:cs="Times New Roman"/>
          <w:sz w:val="28"/>
          <w:szCs w:val="28"/>
        </w:rPr>
      </w:pPr>
      <w:r w:rsidRPr="00803F05">
        <w:rPr>
          <w:rFonts w:ascii="Times New Roman" w:hAnsi="Times New Roman" w:cs="Times New Roman"/>
          <w:sz w:val="28"/>
          <w:szCs w:val="28"/>
        </w:rPr>
        <w:t xml:space="preserve">Полномочие выполняют </w:t>
      </w:r>
      <w:r w:rsidR="005F4D8D" w:rsidRPr="00803F05">
        <w:rPr>
          <w:rFonts w:ascii="Times New Roman" w:hAnsi="Times New Roman" w:cs="Times New Roman"/>
          <w:sz w:val="28"/>
          <w:szCs w:val="28"/>
        </w:rPr>
        <w:t xml:space="preserve"> - </w:t>
      </w:r>
      <w:r w:rsidR="00DC1CC1" w:rsidRPr="00803F05">
        <w:rPr>
          <w:rFonts w:ascii="Times New Roman" w:hAnsi="Times New Roman" w:cs="Times New Roman"/>
          <w:sz w:val="28"/>
          <w:szCs w:val="28"/>
        </w:rPr>
        <w:t>3</w:t>
      </w:r>
      <w:r w:rsidR="005F4D8D" w:rsidRPr="00803F05">
        <w:rPr>
          <w:rFonts w:ascii="Times New Roman" w:hAnsi="Times New Roman" w:cs="Times New Roman"/>
          <w:sz w:val="28"/>
          <w:szCs w:val="28"/>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9A4102" w:rsidTr="00C410E3">
        <w:tc>
          <w:tcPr>
            <w:tcW w:w="5000" w:type="pct"/>
            <w:gridSpan w:val="3"/>
          </w:tcPr>
          <w:p w:rsidR="00527CF0" w:rsidRPr="009A4102" w:rsidRDefault="00527CF0" w:rsidP="003F700C">
            <w:pPr>
              <w:spacing w:after="0" w:line="240" w:lineRule="auto"/>
              <w:jc w:val="center"/>
              <w:rPr>
                <w:rFonts w:ascii="Times New Roman" w:hAnsi="Times New Roman" w:cs="Times New Roman"/>
                <w:b/>
                <w:color w:val="000000"/>
                <w:sz w:val="18"/>
                <w:szCs w:val="18"/>
                <w:highlight w:val="yellow"/>
              </w:rPr>
            </w:pPr>
            <w:r w:rsidRPr="00803F05">
              <w:rPr>
                <w:rFonts w:ascii="Times New Roman" w:hAnsi="Times New Roman" w:cs="Times New Roman"/>
                <w:b/>
                <w:color w:val="000000"/>
                <w:sz w:val="18"/>
                <w:szCs w:val="18"/>
              </w:rPr>
              <w:t>Предметы надзора</w:t>
            </w:r>
          </w:p>
        </w:tc>
      </w:tr>
      <w:tr w:rsidR="00527CF0" w:rsidRPr="009A4102" w:rsidTr="00C410E3">
        <w:tc>
          <w:tcPr>
            <w:tcW w:w="2721" w:type="pct"/>
          </w:tcPr>
          <w:p w:rsidR="00527CF0" w:rsidRPr="00803F05" w:rsidRDefault="00527CF0" w:rsidP="003F700C">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527CF0" w:rsidRPr="00803F05" w:rsidRDefault="00803F05" w:rsidP="00803F05">
            <w:pPr>
              <w:spacing w:after="0" w:line="240" w:lineRule="auto"/>
              <w:jc w:val="center"/>
              <w:rPr>
                <w:rFonts w:ascii="Times New Roman" w:hAnsi="Times New Roman" w:cs="Times New Roman"/>
                <w:color w:val="000000"/>
                <w:sz w:val="18"/>
                <w:szCs w:val="18"/>
              </w:rPr>
            </w:pPr>
            <w:r w:rsidRPr="00803F05">
              <w:rPr>
                <w:rFonts w:ascii="Times New Roman" w:hAnsi="Times New Roman" w:cs="Times New Roman"/>
                <w:color w:val="000000"/>
                <w:sz w:val="18"/>
                <w:szCs w:val="18"/>
              </w:rPr>
              <w:t>01</w:t>
            </w:r>
            <w:r w:rsidR="00527CF0" w:rsidRPr="00803F05">
              <w:rPr>
                <w:rFonts w:ascii="Times New Roman" w:hAnsi="Times New Roman" w:cs="Times New Roman"/>
                <w:color w:val="000000"/>
                <w:sz w:val="18"/>
                <w:szCs w:val="18"/>
              </w:rPr>
              <w:t>.</w:t>
            </w:r>
            <w:r w:rsidRPr="00803F05">
              <w:rPr>
                <w:rFonts w:ascii="Times New Roman" w:hAnsi="Times New Roman" w:cs="Times New Roman"/>
                <w:color w:val="000000"/>
                <w:sz w:val="18"/>
                <w:szCs w:val="18"/>
              </w:rPr>
              <w:t>04</w:t>
            </w:r>
            <w:r w:rsidR="00613D1D" w:rsidRPr="00803F05">
              <w:rPr>
                <w:rFonts w:ascii="Times New Roman" w:hAnsi="Times New Roman" w:cs="Times New Roman"/>
                <w:color w:val="000000"/>
                <w:sz w:val="18"/>
                <w:szCs w:val="18"/>
              </w:rPr>
              <w:t>.201</w:t>
            </w:r>
            <w:r w:rsidRPr="00803F05">
              <w:rPr>
                <w:rFonts w:ascii="Times New Roman" w:hAnsi="Times New Roman" w:cs="Times New Roman"/>
                <w:color w:val="000000"/>
                <w:sz w:val="18"/>
                <w:szCs w:val="18"/>
              </w:rPr>
              <w:t>4</w:t>
            </w:r>
          </w:p>
        </w:tc>
        <w:tc>
          <w:tcPr>
            <w:tcW w:w="1138" w:type="pct"/>
            <w:shd w:val="clear" w:color="auto" w:fill="D9D9D9" w:themeFill="background1" w:themeFillShade="D9"/>
          </w:tcPr>
          <w:p w:rsidR="00527CF0" w:rsidRPr="00803F05" w:rsidRDefault="00803F05" w:rsidP="00803F05">
            <w:pPr>
              <w:spacing w:after="0" w:line="240" w:lineRule="auto"/>
              <w:jc w:val="center"/>
              <w:rPr>
                <w:rFonts w:ascii="Times New Roman" w:hAnsi="Times New Roman" w:cs="Times New Roman"/>
                <w:color w:val="000000"/>
                <w:sz w:val="18"/>
                <w:szCs w:val="18"/>
              </w:rPr>
            </w:pPr>
            <w:r w:rsidRPr="00803F05">
              <w:rPr>
                <w:rFonts w:ascii="Times New Roman" w:hAnsi="Times New Roman" w:cs="Times New Roman"/>
                <w:color w:val="000000"/>
                <w:sz w:val="18"/>
                <w:szCs w:val="18"/>
              </w:rPr>
              <w:t>01</w:t>
            </w:r>
            <w:r w:rsidR="00527CF0" w:rsidRPr="00803F05">
              <w:rPr>
                <w:rFonts w:ascii="Times New Roman" w:hAnsi="Times New Roman" w:cs="Times New Roman"/>
                <w:color w:val="000000"/>
                <w:sz w:val="18"/>
                <w:szCs w:val="18"/>
              </w:rPr>
              <w:t>.</w:t>
            </w:r>
            <w:r w:rsidRPr="00803F05">
              <w:rPr>
                <w:rFonts w:ascii="Times New Roman" w:hAnsi="Times New Roman" w:cs="Times New Roman"/>
                <w:color w:val="000000"/>
                <w:sz w:val="18"/>
                <w:szCs w:val="18"/>
              </w:rPr>
              <w:t>04</w:t>
            </w:r>
            <w:r w:rsidR="00527CF0" w:rsidRPr="00803F05">
              <w:rPr>
                <w:rFonts w:ascii="Times New Roman" w:hAnsi="Times New Roman" w:cs="Times New Roman"/>
                <w:color w:val="000000"/>
                <w:sz w:val="18"/>
                <w:szCs w:val="18"/>
              </w:rPr>
              <w:t>.201</w:t>
            </w:r>
            <w:r w:rsidRPr="00803F05">
              <w:rPr>
                <w:rFonts w:ascii="Times New Roman" w:hAnsi="Times New Roman" w:cs="Times New Roman"/>
                <w:color w:val="000000"/>
                <w:sz w:val="18"/>
                <w:szCs w:val="18"/>
              </w:rPr>
              <w:t>5</w:t>
            </w:r>
          </w:p>
        </w:tc>
      </w:tr>
      <w:tr w:rsidR="001F657E" w:rsidRPr="009A4102" w:rsidTr="00565ED0">
        <w:trPr>
          <w:trHeight w:val="258"/>
        </w:trPr>
        <w:tc>
          <w:tcPr>
            <w:tcW w:w="2721" w:type="pct"/>
          </w:tcPr>
          <w:p w:rsidR="001F657E" w:rsidRPr="00803F05" w:rsidRDefault="001F657E" w:rsidP="003F700C">
            <w:pPr>
              <w:spacing w:after="0" w:line="240" w:lineRule="auto"/>
              <w:rPr>
                <w:rFonts w:ascii="Times New Roman" w:hAnsi="Times New Roman" w:cs="Times New Roman"/>
                <w:color w:val="000000"/>
                <w:sz w:val="18"/>
                <w:szCs w:val="18"/>
              </w:rPr>
            </w:pPr>
            <w:r w:rsidRPr="00803F05">
              <w:rPr>
                <w:rFonts w:ascii="Times New Roman" w:hAnsi="Times New Roman" w:cs="Times New Roman"/>
                <w:color w:val="000000"/>
                <w:sz w:val="18"/>
                <w:szCs w:val="18"/>
              </w:rPr>
              <w:t xml:space="preserve">Количество </w:t>
            </w:r>
            <w:proofErr w:type="gramStart"/>
            <w:r w:rsidRPr="00803F05">
              <w:rPr>
                <w:rFonts w:ascii="Times New Roman" w:hAnsi="Times New Roman" w:cs="Times New Roman"/>
                <w:color w:val="000000"/>
                <w:sz w:val="18"/>
                <w:szCs w:val="18"/>
              </w:rPr>
              <w:t>зарегистрированных</w:t>
            </w:r>
            <w:proofErr w:type="gramEnd"/>
            <w:r w:rsidRPr="00803F05">
              <w:rPr>
                <w:rFonts w:ascii="Times New Roman" w:hAnsi="Times New Roman" w:cs="Times New Roman"/>
                <w:color w:val="000000"/>
                <w:sz w:val="18"/>
                <w:szCs w:val="18"/>
              </w:rPr>
              <w:t xml:space="preserve"> (перерегистрированных) РЭС</w:t>
            </w:r>
          </w:p>
        </w:tc>
        <w:tc>
          <w:tcPr>
            <w:tcW w:w="1141" w:type="pct"/>
            <w:shd w:val="clear" w:color="auto" w:fill="D9D9D9" w:themeFill="background1" w:themeFillShade="D9"/>
          </w:tcPr>
          <w:p w:rsidR="001F657E" w:rsidRPr="009A4102" w:rsidRDefault="00803F05" w:rsidP="00803F05">
            <w:pPr>
              <w:spacing w:after="0" w:line="240" w:lineRule="auto"/>
              <w:jc w:val="center"/>
              <w:rPr>
                <w:rFonts w:ascii="Times New Roman" w:hAnsi="Times New Roman" w:cs="Times New Roman"/>
                <w:color w:val="000000"/>
                <w:sz w:val="18"/>
                <w:szCs w:val="18"/>
                <w:highlight w:val="yellow"/>
              </w:rPr>
            </w:pPr>
            <w:r w:rsidRPr="00803F05">
              <w:rPr>
                <w:rFonts w:ascii="Times New Roman" w:hAnsi="Times New Roman" w:cs="Times New Roman"/>
                <w:color w:val="000000"/>
                <w:sz w:val="18"/>
                <w:szCs w:val="18"/>
              </w:rPr>
              <w:t>1171</w:t>
            </w:r>
          </w:p>
        </w:tc>
        <w:tc>
          <w:tcPr>
            <w:tcW w:w="1138" w:type="pct"/>
            <w:shd w:val="clear" w:color="auto" w:fill="D9D9D9" w:themeFill="background1" w:themeFillShade="D9"/>
          </w:tcPr>
          <w:p w:rsidR="001F657E" w:rsidRPr="009A4102" w:rsidRDefault="00565ED0" w:rsidP="001C39E1">
            <w:pPr>
              <w:spacing w:after="0" w:line="240" w:lineRule="auto"/>
              <w:jc w:val="center"/>
              <w:rPr>
                <w:rFonts w:ascii="Times New Roman" w:hAnsi="Times New Roman" w:cs="Times New Roman"/>
                <w:color w:val="000000"/>
                <w:sz w:val="18"/>
                <w:szCs w:val="18"/>
                <w:highlight w:val="yellow"/>
              </w:rPr>
            </w:pPr>
            <w:r w:rsidRPr="00565ED0">
              <w:rPr>
                <w:rFonts w:ascii="Times New Roman" w:hAnsi="Times New Roman" w:cs="Times New Roman"/>
                <w:color w:val="000000"/>
                <w:sz w:val="18"/>
                <w:szCs w:val="18"/>
              </w:rPr>
              <w:t>2393</w:t>
            </w:r>
          </w:p>
        </w:tc>
      </w:tr>
      <w:tr w:rsidR="001F657E" w:rsidRPr="009A4102" w:rsidTr="00C410E3">
        <w:tc>
          <w:tcPr>
            <w:tcW w:w="2721" w:type="pct"/>
          </w:tcPr>
          <w:p w:rsidR="001F657E" w:rsidRPr="00803F05" w:rsidRDefault="001F657E" w:rsidP="003F700C">
            <w:pPr>
              <w:spacing w:after="0" w:line="240" w:lineRule="auto"/>
              <w:rPr>
                <w:rFonts w:ascii="Times New Roman" w:hAnsi="Times New Roman" w:cs="Times New Roman"/>
                <w:color w:val="000000"/>
                <w:sz w:val="18"/>
                <w:szCs w:val="18"/>
              </w:rPr>
            </w:pPr>
            <w:r w:rsidRPr="00803F05">
              <w:rPr>
                <w:rFonts w:ascii="Times New Roman" w:hAnsi="Times New Roman" w:cs="Times New Roman"/>
                <w:color w:val="000000"/>
                <w:sz w:val="18"/>
                <w:szCs w:val="18"/>
              </w:rPr>
              <w:t>Нагрузка на 1 сотрудника</w:t>
            </w:r>
          </w:p>
        </w:tc>
        <w:tc>
          <w:tcPr>
            <w:tcW w:w="1141" w:type="pct"/>
            <w:shd w:val="clear" w:color="auto" w:fill="D9D9D9" w:themeFill="background1" w:themeFillShade="D9"/>
          </w:tcPr>
          <w:p w:rsidR="001F657E" w:rsidRPr="009A4102" w:rsidRDefault="00803F05" w:rsidP="001C39E1">
            <w:pPr>
              <w:spacing w:after="0" w:line="240" w:lineRule="auto"/>
              <w:jc w:val="center"/>
              <w:rPr>
                <w:rFonts w:ascii="Times New Roman" w:hAnsi="Times New Roman" w:cs="Times New Roman"/>
                <w:color w:val="000000"/>
                <w:sz w:val="18"/>
                <w:szCs w:val="18"/>
                <w:highlight w:val="yellow"/>
              </w:rPr>
            </w:pPr>
            <w:r w:rsidRPr="00803F05">
              <w:rPr>
                <w:rFonts w:ascii="Times New Roman" w:hAnsi="Times New Roman" w:cs="Times New Roman"/>
                <w:color w:val="000000"/>
                <w:sz w:val="18"/>
                <w:szCs w:val="18"/>
              </w:rPr>
              <w:t>390,3</w:t>
            </w:r>
          </w:p>
        </w:tc>
        <w:tc>
          <w:tcPr>
            <w:tcW w:w="1138" w:type="pct"/>
            <w:shd w:val="clear" w:color="auto" w:fill="D9D9D9" w:themeFill="background1" w:themeFillShade="D9"/>
          </w:tcPr>
          <w:p w:rsidR="001F657E" w:rsidRPr="009A4102" w:rsidRDefault="00565ED0" w:rsidP="001C39E1">
            <w:pPr>
              <w:spacing w:after="0" w:line="240" w:lineRule="auto"/>
              <w:jc w:val="center"/>
              <w:rPr>
                <w:rFonts w:ascii="Times New Roman" w:hAnsi="Times New Roman" w:cs="Times New Roman"/>
                <w:color w:val="000000"/>
                <w:sz w:val="18"/>
                <w:szCs w:val="18"/>
                <w:highlight w:val="yellow"/>
              </w:rPr>
            </w:pPr>
            <w:r w:rsidRPr="00565ED0">
              <w:rPr>
                <w:rFonts w:ascii="Times New Roman" w:hAnsi="Times New Roman" w:cs="Times New Roman"/>
                <w:color w:val="000000"/>
                <w:sz w:val="18"/>
                <w:szCs w:val="18"/>
              </w:rPr>
              <w:t>797,7</w:t>
            </w:r>
          </w:p>
        </w:tc>
      </w:tr>
    </w:tbl>
    <w:p w:rsidR="00527CF0" w:rsidRPr="006E0F17" w:rsidRDefault="00527CF0" w:rsidP="003F700C">
      <w:pPr>
        <w:spacing w:after="0" w:line="240" w:lineRule="auto"/>
        <w:ind w:firstLine="709"/>
        <w:rPr>
          <w:rFonts w:ascii="Times New Roman"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850"/>
        <w:gridCol w:w="851"/>
        <w:gridCol w:w="1134"/>
        <w:gridCol w:w="918"/>
        <w:gridCol w:w="1014"/>
        <w:gridCol w:w="1072"/>
        <w:gridCol w:w="1107"/>
      </w:tblGrid>
      <w:tr w:rsidR="00CA6A6B" w:rsidRPr="006E0F17" w:rsidTr="001C39E1">
        <w:tc>
          <w:tcPr>
            <w:tcW w:w="2376" w:type="dxa"/>
          </w:tcPr>
          <w:p w:rsidR="00CA6A6B" w:rsidRPr="006E0F17" w:rsidRDefault="00CA6A6B" w:rsidP="003F700C">
            <w:pPr>
              <w:spacing w:after="0"/>
              <w:rPr>
                <w:rFonts w:ascii="Times New Roman" w:hAnsi="Times New Roman" w:cs="Times New Roman"/>
                <w:sz w:val="20"/>
                <w:szCs w:val="20"/>
              </w:rPr>
            </w:pPr>
          </w:p>
        </w:tc>
        <w:tc>
          <w:tcPr>
            <w:tcW w:w="851" w:type="dxa"/>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1 квартал 2014</w:t>
            </w:r>
          </w:p>
        </w:tc>
        <w:tc>
          <w:tcPr>
            <w:tcW w:w="850" w:type="dxa"/>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2 квартал 2014 / 6 месяцев 2014</w:t>
            </w:r>
          </w:p>
        </w:tc>
        <w:tc>
          <w:tcPr>
            <w:tcW w:w="851" w:type="dxa"/>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3 квартал 2014 / 9 месяцев 2014</w:t>
            </w:r>
          </w:p>
        </w:tc>
        <w:tc>
          <w:tcPr>
            <w:tcW w:w="1134" w:type="dxa"/>
            <w:shd w:val="clear" w:color="auto" w:fill="D9D9D9" w:themeFill="background1" w:themeFillShade="D9"/>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4 квартал 2014 / 12 месяцев 2014</w:t>
            </w:r>
          </w:p>
        </w:tc>
        <w:tc>
          <w:tcPr>
            <w:tcW w:w="918" w:type="dxa"/>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1 квартал 2015</w:t>
            </w:r>
          </w:p>
        </w:tc>
        <w:tc>
          <w:tcPr>
            <w:tcW w:w="1014" w:type="dxa"/>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2 квартал 2015 / 6 месяцев 2015</w:t>
            </w:r>
          </w:p>
        </w:tc>
        <w:tc>
          <w:tcPr>
            <w:tcW w:w="1072" w:type="dxa"/>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3 квартал 2015 / 9 месяцев 2015</w:t>
            </w:r>
          </w:p>
        </w:tc>
        <w:tc>
          <w:tcPr>
            <w:tcW w:w="1107" w:type="dxa"/>
            <w:shd w:val="clear" w:color="auto" w:fill="D9D9D9" w:themeFill="background1" w:themeFillShade="D9"/>
          </w:tcPr>
          <w:p w:rsidR="00CA6A6B" w:rsidRPr="006E0F17" w:rsidRDefault="00CA6A6B" w:rsidP="000134C6">
            <w:pPr>
              <w:spacing w:after="0" w:line="240" w:lineRule="auto"/>
              <w:jc w:val="center"/>
              <w:rPr>
                <w:rFonts w:ascii="Times New Roman" w:hAnsi="Times New Roman" w:cs="Times New Roman"/>
                <w:color w:val="000000" w:themeColor="text1"/>
                <w:sz w:val="20"/>
                <w:szCs w:val="20"/>
              </w:rPr>
            </w:pPr>
            <w:r w:rsidRPr="006E0F17">
              <w:rPr>
                <w:rFonts w:ascii="Times New Roman" w:hAnsi="Times New Roman" w:cs="Times New Roman"/>
                <w:color w:val="000000" w:themeColor="text1"/>
                <w:sz w:val="20"/>
                <w:szCs w:val="20"/>
              </w:rPr>
              <w:t>4 квартал 2015 / 12 месяцев 2015</w:t>
            </w:r>
          </w:p>
        </w:tc>
      </w:tr>
      <w:tr w:rsidR="006E0F17" w:rsidRPr="006E0F17" w:rsidTr="001C39E1">
        <w:tc>
          <w:tcPr>
            <w:tcW w:w="2376" w:type="dxa"/>
          </w:tcPr>
          <w:p w:rsidR="006E0F17" w:rsidRPr="006E0F17" w:rsidRDefault="006E0F17" w:rsidP="003F700C">
            <w:pPr>
              <w:spacing w:after="0"/>
              <w:rPr>
                <w:rFonts w:ascii="Times New Roman" w:hAnsi="Times New Roman" w:cs="Times New Roman"/>
                <w:sz w:val="20"/>
                <w:szCs w:val="20"/>
              </w:rPr>
            </w:pPr>
            <w:r w:rsidRPr="006E0F17">
              <w:rPr>
                <w:rFonts w:ascii="Times New Roman" w:hAnsi="Times New Roman" w:cs="Times New Roman"/>
                <w:sz w:val="20"/>
                <w:szCs w:val="20"/>
              </w:rPr>
              <w:t>Количество поступивших заявок на регистрацию</w:t>
            </w:r>
          </w:p>
        </w:tc>
        <w:tc>
          <w:tcPr>
            <w:tcW w:w="851"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119</w:t>
            </w:r>
          </w:p>
        </w:tc>
        <w:tc>
          <w:tcPr>
            <w:tcW w:w="850"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112/231</w:t>
            </w:r>
          </w:p>
        </w:tc>
        <w:tc>
          <w:tcPr>
            <w:tcW w:w="851"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123/354</w:t>
            </w:r>
          </w:p>
        </w:tc>
        <w:tc>
          <w:tcPr>
            <w:tcW w:w="1134" w:type="dxa"/>
            <w:shd w:val="clear" w:color="auto" w:fill="D9D9D9" w:themeFill="background1" w:themeFillShade="D9"/>
          </w:tcPr>
          <w:p w:rsidR="006E0F17" w:rsidRPr="006E0F17" w:rsidRDefault="006E0F17" w:rsidP="000134C6">
            <w:pPr>
              <w:spacing w:after="0"/>
              <w:jc w:val="center"/>
              <w:rPr>
                <w:rFonts w:ascii="Times New Roman" w:hAnsi="Times New Roman" w:cs="Times New Roman"/>
                <w:b/>
                <w:sz w:val="20"/>
                <w:szCs w:val="20"/>
              </w:rPr>
            </w:pPr>
            <w:r w:rsidRPr="006E0F17">
              <w:rPr>
                <w:rFonts w:ascii="Times New Roman" w:hAnsi="Times New Roman" w:cs="Times New Roman"/>
                <w:b/>
                <w:sz w:val="20"/>
                <w:szCs w:val="20"/>
              </w:rPr>
              <w:t>322/676</w:t>
            </w:r>
          </w:p>
        </w:tc>
        <w:tc>
          <w:tcPr>
            <w:tcW w:w="918" w:type="dxa"/>
          </w:tcPr>
          <w:p w:rsidR="006E0F17" w:rsidRPr="006E0F17" w:rsidRDefault="006E0F17" w:rsidP="00DF021C">
            <w:pPr>
              <w:spacing w:after="0"/>
              <w:jc w:val="center"/>
              <w:rPr>
                <w:rFonts w:ascii="Times New Roman" w:hAnsi="Times New Roman" w:cs="Times New Roman"/>
                <w:sz w:val="20"/>
                <w:szCs w:val="20"/>
              </w:rPr>
            </w:pPr>
            <w:r w:rsidRPr="006E0F17">
              <w:rPr>
                <w:rFonts w:ascii="Times New Roman" w:hAnsi="Times New Roman" w:cs="Times New Roman"/>
                <w:sz w:val="20"/>
                <w:szCs w:val="20"/>
              </w:rPr>
              <w:t>196</w:t>
            </w:r>
          </w:p>
        </w:tc>
        <w:tc>
          <w:tcPr>
            <w:tcW w:w="1014" w:type="dxa"/>
          </w:tcPr>
          <w:p w:rsidR="006E0F17" w:rsidRPr="006E0F17" w:rsidRDefault="006E0F17" w:rsidP="001C39E1">
            <w:pPr>
              <w:spacing w:after="0"/>
              <w:jc w:val="center"/>
              <w:rPr>
                <w:rFonts w:ascii="Times New Roman" w:hAnsi="Times New Roman" w:cs="Times New Roman"/>
                <w:sz w:val="20"/>
                <w:szCs w:val="20"/>
              </w:rPr>
            </w:pPr>
          </w:p>
        </w:tc>
        <w:tc>
          <w:tcPr>
            <w:tcW w:w="1072" w:type="dxa"/>
          </w:tcPr>
          <w:p w:rsidR="006E0F17" w:rsidRPr="006E0F17" w:rsidRDefault="006E0F17" w:rsidP="001C39E1">
            <w:pPr>
              <w:spacing w:after="0"/>
              <w:jc w:val="center"/>
              <w:rPr>
                <w:rFonts w:ascii="Times New Roman" w:hAnsi="Times New Roman" w:cs="Times New Roman"/>
                <w:sz w:val="20"/>
                <w:szCs w:val="20"/>
              </w:rPr>
            </w:pPr>
          </w:p>
        </w:tc>
        <w:tc>
          <w:tcPr>
            <w:tcW w:w="1107" w:type="dxa"/>
            <w:shd w:val="clear" w:color="auto" w:fill="D9D9D9" w:themeFill="background1" w:themeFillShade="D9"/>
          </w:tcPr>
          <w:p w:rsidR="006E0F17" w:rsidRPr="006E0F17" w:rsidRDefault="006E0F17" w:rsidP="003F700C">
            <w:pPr>
              <w:spacing w:after="0"/>
              <w:jc w:val="center"/>
              <w:rPr>
                <w:rFonts w:ascii="Times New Roman" w:hAnsi="Times New Roman" w:cs="Times New Roman"/>
                <w:b/>
                <w:sz w:val="20"/>
                <w:szCs w:val="20"/>
              </w:rPr>
            </w:pPr>
          </w:p>
        </w:tc>
      </w:tr>
      <w:tr w:rsidR="006E0F17" w:rsidRPr="006E0F17" w:rsidTr="001C39E1">
        <w:tc>
          <w:tcPr>
            <w:tcW w:w="2376" w:type="dxa"/>
          </w:tcPr>
          <w:p w:rsidR="006E0F17" w:rsidRPr="006E0F17" w:rsidRDefault="006E0F17" w:rsidP="003F700C">
            <w:pPr>
              <w:spacing w:after="0"/>
              <w:rPr>
                <w:rFonts w:ascii="Times New Roman" w:hAnsi="Times New Roman" w:cs="Times New Roman"/>
                <w:sz w:val="20"/>
                <w:szCs w:val="20"/>
              </w:rPr>
            </w:pPr>
            <w:r w:rsidRPr="006E0F17">
              <w:rPr>
                <w:rFonts w:ascii="Times New Roman" w:hAnsi="Times New Roman" w:cs="Times New Roman"/>
                <w:sz w:val="20"/>
                <w:szCs w:val="20"/>
              </w:rPr>
              <w:t xml:space="preserve">Количество выданных </w:t>
            </w:r>
            <w:r w:rsidRPr="006E0F17">
              <w:rPr>
                <w:rFonts w:ascii="Times New Roman" w:hAnsi="Times New Roman" w:cs="Times New Roman"/>
                <w:sz w:val="20"/>
                <w:szCs w:val="20"/>
              </w:rPr>
              <w:lastRenderedPageBreak/>
              <w:t>впервые свидетельств</w:t>
            </w:r>
          </w:p>
        </w:tc>
        <w:tc>
          <w:tcPr>
            <w:tcW w:w="851"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lastRenderedPageBreak/>
              <w:t>1171</w:t>
            </w:r>
          </w:p>
        </w:tc>
        <w:tc>
          <w:tcPr>
            <w:tcW w:w="850"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994/21</w:t>
            </w:r>
            <w:r w:rsidRPr="006E0F17">
              <w:rPr>
                <w:rFonts w:ascii="Times New Roman" w:hAnsi="Times New Roman" w:cs="Times New Roman"/>
                <w:sz w:val="20"/>
                <w:szCs w:val="20"/>
              </w:rPr>
              <w:lastRenderedPageBreak/>
              <w:t>65</w:t>
            </w:r>
          </w:p>
        </w:tc>
        <w:tc>
          <w:tcPr>
            <w:tcW w:w="851"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lastRenderedPageBreak/>
              <w:t>1296/3</w:t>
            </w:r>
            <w:r w:rsidRPr="006E0F17">
              <w:rPr>
                <w:rFonts w:ascii="Times New Roman" w:hAnsi="Times New Roman" w:cs="Times New Roman"/>
                <w:sz w:val="20"/>
                <w:szCs w:val="20"/>
              </w:rPr>
              <w:lastRenderedPageBreak/>
              <w:t>461</w:t>
            </w:r>
          </w:p>
        </w:tc>
        <w:tc>
          <w:tcPr>
            <w:tcW w:w="1134" w:type="dxa"/>
            <w:shd w:val="clear" w:color="auto" w:fill="D9D9D9" w:themeFill="background1" w:themeFillShade="D9"/>
          </w:tcPr>
          <w:p w:rsidR="006E0F17" w:rsidRPr="006E0F17" w:rsidRDefault="006E0F17" w:rsidP="000134C6">
            <w:pPr>
              <w:spacing w:after="0"/>
              <w:jc w:val="center"/>
              <w:rPr>
                <w:rFonts w:ascii="Times New Roman" w:hAnsi="Times New Roman" w:cs="Times New Roman"/>
                <w:b/>
                <w:sz w:val="20"/>
                <w:szCs w:val="20"/>
              </w:rPr>
            </w:pPr>
            <w:r w:rsidRPr="006E0F17">
              <w:rPr>
                <w:rFonts w:ascii="Times New Roman" w:hAnsi="Times New Roman" w:cs="Times New Roman"/>
                <w:b/>
                <w:sz w:val="20"/>
                <w:szCs w:val="20"/>
              </w:rPr>
              <w:lastRenderedPageBreak/>
              <w:t>1509/4970</w:t>
            </w:r>
          </w:p>
        </w:tc>
        <w:tc>
          <w:tcPr>
            <w:tcW w:w="918" w:type="dxa"/>
          </w:tcPr>
          <w:p w:rsidR="006E0F17" w:rsidRPr="006E0F17" w:rsidRDefault="006E0F17" w:rsidP="00DF021C">
            <w:pPr>
              <w:spacing w:after="0"/>
              <w:jc w:val="center"/>
              <w:rPr>
                <w:rFonts w:ascii="Times New Roman" w:hAnsi="Times New Roman" w:cs="Times New Roman"/>
                <w:sz w:val="20"/>
                <w:szCs w:val="20"/>
              </w:rPr>
            </w:pPr>
            <w:r w:rsidRPr="006E0F17">
              <w:rPr>
                <w:rFonts w:ascii="Times New Roman" w:hAnsi="Times New Roman" w:cs="Times New Roman"/>
                <w:sz w:val="20"/>
                <w:szCs w:val="20"/>
              </w:rPr>
              <w:t>2393</w:t>
            </w:r>
          </w:p>
        </w:tc>
        <w:tc>
          <w:tcPr>
            <w:tcW w:w="1014" w:type="dxa"/>
          </w:tcPr>
          <w:p w:rsidR="006E0F17" w:rsidRPr="006E0F17" w:rsidRDefault="006E0F17" w:rsidP="001C39E1">
            <w:pPr>
              <w:spacing w:after="0"/>
              <w:jc w:val="center"/>
              <w:rPr>
                <w:rFonts w:ascii="Times New Roman" w:hAnsi="Times New Roman" w:cs="Times New Roman"/>
                <w:sz w:val="20"/>
                <w:szCs w:val="20"/>
              </w:rPr>
            </w:pPr>
          </w:p>
        </w:tc>
        <w:tc>
          <w:tcPr>
            <w:tcW w:w="1072" w:type="dxa"/>
          </w:tcPr>
          <w:p w:rsidR="006E0F17" w:rsidRPr="006E0F17" w:rsidRDefault="006E0F17" w:rsidP="001C39E1">
            <w:pPr>
              <w:spacing w:after="0"/>
              <w:jc w:val="center"/>
              <w:rPr>
                <w:rFonts w:ascii="Times New Roman" w:hAnsi="Times New Roman" w:cs="Times New Roman"/>
                <w:sz w:val="20"/>
                <w:szCs w:val="20"/>
              </w:rPr>
            </w:pPr>
          </w:p>
        </w:tc>
        <w:tc>
          <w:tcPr>
            <w:tcW w:w="1107" w:type="dxa"/>
            <w:shd w:val="clear" w:color="auto" w:fill="D9D9D9" w:themeFill="background1" w:themeFillShade="D9"/>
          </w:tcPr>
          <w:p w:rsidR="006E0F17" w:rsidRPr="006E0F17" w:rsidRDefault="006E0F17" w:rsidP="003F700C">
            <w:pPr>
              <w:spacing w:after="0"/>
              <w:jc w:val="center"/>
              <w:rPr>
                <w:rFonts w:ascii="Times New Roman" w:hAnsi="Times New Roman" w:cs="Times New Roman"/>
                <w:b/>
                <w:sz w:val="20"/>
                <w:szCs w:val="20"/>
              </w:rPr>
            </w:pPr>
          </w:p>
        </w:tc>
      </w:tr>
      <w:tr w:rsidR="006E0F17" w:rsidRPr="006E0F17" w:rsidTr="001C39E1">
        <w:tc>
          <w:tcPr>
            <w:tcW w:w="2376" w:type="dxa"/>
          </w:tcPr>
          <w:p w:rsidR="006E0F17" w:rsidRPr="006E0F17" w:rsidRDefault="006E0F17" w:rsidP="003F700C">
            <w:pPr>
              <w:spacing w:after="0"/>
              <w:rPr>
                <w:rFonts w:ascii="Times New Roman" w:hAnsi="Times New Roman" w:cs="Times New Roman"/>
                <w:sz w:val="20"/>
                <w:szCs w:val="20"/>
              </w:rPr>
            </w:pPr>
            <w:r w:rsidRPr="006E0F17">
              <w:rPr>
                <w:rFonts w:ascii="Times New Roman" w:hAnsi="Times New Roman" w:cs="Times New Roman"/>
                <w:sz w:val="20"/>
                <w:szCs w:val="20"/>
              </w:rPr>
              <w:lastRenderedPageBreak/>
              <w:t>Количество отказов</w:t>
            </w:r>
          </w:p>
        </w:tc>
        <w:tc>
          <w:tcPr>
            <w:tcW w:w="851"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8</w:t>
            </w:r>
          </w:p>
        </w:tc>
        <w:tc>
          <w:tcPr>
            <w:tcW w:w="850"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99/107</w:t>
            </w:r>
          </w:p>
        </w:tc>
        <w:tc>
          <w:tcPr>
            <w:tcW w:w="851"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7/114</w:t>
            </w:r>
          </w:p>
        </w:tc>
        <w:tc>
          <w:tcPr>
            <w:tcW w:w="1134" w:type="dxa"/>
            <w:shd w:val="clear" w:color="auto" w:fill="D9D9D9" w:themeFill="background1" w:themeFillShade="D9"/>
          </w:tcPr>
          <w:p w:rsidR="006E0F17" w:rsidRPr="006E0F17" w:rsidRDefault="006E0F17" w:rsidP="000134C6">
            <w:pPr>
              <w:spacing w:after="0"/>
              <w:jc w:val="center"/>
              <w:rPr>
                <w:rFonts w:ascii="Times New Roman" w:hAnsi="Times New Roman" w:cs="Times New Roman"/>
                <w:b/>
                <w:sz w:val="20"/>
                <w:szCs w:val="20"/>
              </w:rPr>
            </w:pPr>
            <w:r w:rsidRPr="006E0F17">
              <w:rPr>
                <w:rFonts w:ascii="Times New Roman" w:hAnsi="Times New Roman" w:cs="Times New Roman"/>
                <w:b/>
                <w:sz w:val="20"/>
                <w:szCs w:val="20"/>
              </w:rPr>
              <w:t>40/154</w:t>
            </w:r>
          </w:p>
        </w:tc>
        <w:tc>
          <w:tcPr>
            <w:tcW w:w="918" w:type="dxa"/>
          </w:tcPr>
          <w:p w:rsidR="006E0F17" w:rsidRPr="006E0F17" w:rsidRDefault="006E0F17" w:rsidP="00DF021C">
            <w:pPr>
              <w:spacing w:after="0"/>
              <w:jc w:val="center"/>
              <w:rPr>
                <w:rFonts w:ascii="Times New Roman" w:hAnsi="Times New Roman" w:cs="Times New Roman"/>
                <w:sz w:val="20"/>
                <w:szCs w:val="20"/>
              </w:rPr>
            </w:pPr>
            <w:r w:rsidRPr="006E0F17">
              <w:rPr>
                <w:rFonts w:ascii="Times New Roman" w:hAnsi="Times New Roman" w:cs="Times New Roman"/>
                <w:sz w:val="20"/>
                <w:szCs w:val="20"/>
              </w:rPr>
              <w:t>14</w:t>
            </w:r>
          </w:p>
        </w:tc>
        <w:tc>
          <w:tcPr>
            <w:tcW w:w="1014" w:type="dxa"/>
          </w:tcPr>
          <w:p w:rsidR="006E0F17" w:rsidRPr="006E0F17" w:rsidRDefault="006E0F17" w:rsidP="003F700C">
            <w:pPr>
              <w:spacing w:after="0"/>
              <w:jc w:val="center"/>
              <w:rPr>
                <w:rFonts w:ascii="Times New Roman" w:hAnsi="Times New Roman" w:cs="Times New Roman"/>
                <w:sz w:val="20"/>
                <w:szCs w:val="20"/>
              </w:rPr>
            </w:pPr>
          </w:p>
        </w:tc>
        <w:tc>
          <w:tcPr>
            <w:tcW w:w="1072" w:type="dxa"/>
          </w:tcPr>
          <w:p w:rsidR="006E0F17" w:rsidRPr="006E0F17" w:rsidRDefault="006E0F17" w:rsidP="001C39E1">
            <w:pPr>
              <w:spacing w:after="0"/>
              <w:jc w:val="center"/>
              <w:rPr>
                <w:rFonts w:ascii="Times New Roman" w:hAnsi="Times New Roman" w:cs="Times New Roman"/>
                <w:sz w:val="20"/>
                <w:szCs w:val="20"/>
              </w:rPr>
            </w:pPr>
          </w:p>
        </w:tc>
        <w:tc>
          <w:tcPr>
            <w:tcW w:w="1107" w:type="dxa"/>
            <w:shd w:val="clear" w:color="auto" w:fill="D9D9D9" w:themeFill="background1" w:themeFillShade="D9"/>
          </w:tcPr>
          <w:p w:rsidR="006E0F17" w:rsidRPr="006E0F17" w:rsidRDefault="006E0F17" w:rsidP="003F700C">
            <w:pPr>
              <w:spacing w:after="0"/>
              <w:jc w:val="center"/>
              <w:rPr>
                <w:rFonts w:ascii="Times New Roman" w:hAnsi="Times New Roman" w:cs="Times New Roman"/>
                <w:b/>
                <w:sz w:val="20"/>
                <w:szCs w:val="20"/>
              </w:rPr>
            </w:pPr>
          </w:p>
        </w:tc>
      </w:tr>
      <w:tr w:rsidR="006E0F17" w:rsidRPr="006E0F17" w:rsidTr="001C39E1">
        <w:tc>
          <w:tcPr>
            <w:tcW w:w="2376" w:type="dxa"/>
          </w:tcPr>
          <w:p w:rsidR="006E0F17" w:rsidRPr="006E0F17" w:rsidRDefault="006E0F17" w:rsidP="003F700C">
            <w:pPr>
              <w:spacing w:after="0"/>
              <w:rPr>
                <w:rFonts w:ascii="Times New Roman" w:hAnsi="Times New Roman" w:cs="Times New Roman"/>
                <w:sz w:val="20"/>
                <w:szCs w:val="20"/>
              </w:rPr>
            </w:pPr>
            <w:r w:rsidRPr="006E0F17">
              <w:rPr>
                <w:rFonts w:ascii="Times New Roman" w:hAnsi="Times New Roman" w:cs="Times New Roman"/>
                <w:sz w:val="20"/>
                <w:szCs w:val="20"/>
              </w:rPr>
              <w:t xml:space="preserve">Количество </w:t>
            </w:r>
            <w:proofErr w:type="gramStart"/>
            <w:r w:rsidRPr="006E0F17">
              <w:rPr>
                <w:rFonts w:ascii="Times New Roman" w:hAnsi="Times New Roman" w:cs="Times New Roman"/>
                <w:sz w:val="20"/>
                <w:szCs w:val="20"/>
              </w:rPr>
              <w:t>перерегистрированных</w:t>
            </w:r>
            <w:proofErr w:type="gramEnd"/>
            <w:r w:rsidRPr="006E0F17">
              <w:rPr>
                <w:rFonts w:ascii="Times New Roman" w:hAnsi="Times New Roman" w:cs="Times New Roman"/>
                <w:sz w:val="20"/>
                <w:szCs w:val="20"/>
              </w:rPr>
              <w:t xml:space="preserve"> РЭС</w:t>
            </w:r>
          </w:p>
        </w:tc>
        <w:tc>
          <w:tcPr>
            <w:tcW w:w="851"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0</w:t>
            </w:r>
          </w:p>
        </w:tc>
        <w:tc>
          <w:tcPr>
            <w:tcW w:w="850"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3/3</w:t>
            </w:r>
          </w:p>
        </w:tc>
        <w:tc>
          <w:tcPr>
            <w:tcW w:w="851"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12/15</w:t>
            </w:r>
          </w:p>
        </w:tc>
        <w:tc>
          <w:tcPr>
            <w:tcW w:w="1134" w:type="dxa"/>
            <w:shd w:val="clear" w:color="auto" w:fill="D9D9D9" w:themeFill="background1" w:themeFillShade="D9"/>
          </w:tcPr>
          <w:p w:rsidR="006E0F17" w:rsidRPr="006E0F17" w:rsidRDefault="006E0F17" w:rsidP="000134C6">
            <w:pPr>
              <w:spacing w:after="0"/>
              <w:jc w:val="center"/>
              <w:rPr>
                <w:rFonts w:ascii="Times New Roman" w:hAnsi="Times New Roman" w:cs="Times New Roman"/>
                <w:b/>
                <w:sz w:val="20"/>
                <w:szCs w:val="20"/>
              </w:rPr>
            </w:pPr>
            <w:r w:rsidRPr="006E0F17">
              <w:rPr>
                <w:rFonts w:ascii="Times New Roman" w:hAnsi="Times New Roman" w:cs="Times New Roman"/>
                <w:b/>
                <w:sz w:val="20"/>
                <w:szCs w:val="20"/>
              </w:rPr>
              <w:t>191/206</w:t>
            </w:r>
          </w:p>
        </w:tc>
        <w:tc>
          <w:tcPr>
            <w:tcW w:w="918" w:type="dxa"/>
          </w:tcPr>
          <w:p w:rsidR="006E0F17" w:rsidRPr="006E0F17" w:rsidRDefault="006E0F17" w:rsidP="00DF021C">
            <w:pPr>
              <w:spacing w:after="0"/>
              <w:jc w:val="center"/>
              <w:rPr>
                <w:rFonts w:ascii="Times New Roman" w:hAnsi="Times New Roman" w:cs="Times New Roman"/>
                <w:sz w:val="20"/>
                <w:szCs w:val="20"/>
              </w:rPr>
            </w:pPr>
            <w:r w:rsidRPr="006E0F17">
              <w:rPr>
                <w:rFonts w:ascii="Times New Roman" w:hAnsi="Times New Roman" w:cs="Times New Roman"/>
                <w:sz w:val="20"/>
                <w:szCs w:val="20"/>
              </w:rPr>
              <w:t>0</w:t>
            </w:r>
          </w:p>
        </w:tc>
        <w:tc>
          <w:tcPr>
            <w:tcW w:w="1014" w:type="dxa"/>
          </w:tcPr>
          <w:p w:rsidR="006E0F17" w:rsidRPr="006E0F17" w:rsidRDefault="006E0F17" w:rsidP="001C39E1">
            <w:pPr>
              <w:spacing w:after="0"/>
              <w:jc w:val="center"/>
              <w:rPr>
                <w:rFonts w:ascii="Times New Roman" w:hAnsi="Times New Roman" w:cs="Times New Roman"/>
                <w:sz w:val="20"/>
                <w:szCs w:val="20"/>
              </w:rPr>
            </w:pPr>
          </w:p>
        </w:tc>
        <w:tc>
          <w:tcPr>
            <w:tcW w:w="1072" w:type="dxa"/>
          </w:tcPr>
          <w:p w:rsidR="006E0F17" w:rsidRPr="006E0F17" w:rsidRDefault="006E0F17" w:rsidP="001C39E1">
            <w:pPr>
              <w:spacing w:after="0"/>
              <w:jc w:val="center"/>
              <w:rPr>
                <w:rFonts w:ascii="Times New Roman" w:hAnsi="Times New Roman" w:cs="Times New Roman"/>
                <w:sz w:val="20"/>
                <w:szCs w:val="20"/>
              </w:rPr>
            </w:pPr>
          </w:p>
        </w:tc>
        <w:tc>
          <w:tcPr>
            <w:tcW w:w="1107" w:type="dxa"/>
            <w:shd w:val="clear" w:color="auto" w:fill="D9D9D9" w:themeFill="background1" w:themeFillShade="D9"/>
          </w:tcPr>
          <w:p w:rsidR="006E0F17" w:rsidRPr="006E0F17" w:rsidRDefault="006E0F17" w:rsidP="001C39E1">
            <w:pPr>
              <w:spacing w:after="0"/>
              <w:jc w:val="center"/>
              <w:rPr>
                <w:rFonts w:ascii="Times New Roman" w:hAnsi="Times New Roman" w:cs="Times New Roman"/>
                <w:b/>
                <w:sz w:val="20"/>
                <w:szCs w:val="20"/>
              </w:rPr>
            </w:pPr>
          </w:p>
        </w:tc>
      </w:tr>
      <w:tr w:rsidR="006E0F17" w:rsidRPr="006E0F17" w:rsidTr="001C39E1">
        <w:tc>
          <w:tcPr>
            <w:tcW w:w="2376" w:type="dxa"/>
          </w:tcPr>
          <w:p w:rsidR="006E0F17" w:rsidRPr="006E0F17" w:rsidRDefault="006E0F17" w:rsidP="003F700C">
            <w:pPr>
              <w:spacing w:after="0"/>
              <w:rPr>
                <w:rFonts w:ascii="Times New Roman" w:hAnsi="Times New Roman" w:cs="Times New Roman"/>
                <w:sz w:val="20"/>
                <w:szCs w:val="20"/>
              </w:rPr>
            </w:pPr>
            <w:r w:rsidRPr="006E0F17">
              <w:rPr>
                <w:rFonts w:ascii="Times New Roman" w:hAnsi="Times New Roman" w:cs="Times New Roman"/>
                <w:sz w:val="20"/>
                <w:szCs w:val="20"/>
              </w:rPr>
              <w:t>Прекращено действие свидетельств</w:t>
            </w:r>
          </w:p>
        </w:tc>
        <w:tc>
          <w:tcPr>
            <w:tcW w:w="851"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921</w:t>
            </w:r>
          </w:p>
        </w:tc>
        <w:tc>
          <w:tcPr>
            <w:tcW w:w="850"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784/1705</w:t>
            </w:r>
          </w:p>
        </w:tc>
        <w:tc>
          <w:tcPr>
            <w:tcW w:w="851"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532/2237</w:t>
            </w:r>
          </w:p>
        </w:tc>
        <w:tc>
          <w:tcPr>
            <w:tcW w:w="1134" w:type="dxa"/>
            <w:shd w:val="clear" w:color="auto" w:fill="D9D9D9" w:themeFill="background1" w:themeFillShade="D9"/>
          </w:tcPr>
          <w:p w:rsidR="006E0F17" w:rsidRPr="006E0F17" w:rsidRDefault="006E0F17" w:rsidP="000134C6">
            <w:pPr>
              <w:spacing w:after="0"/>
              <w:jc w:val="center"/>
              <w:rPr>
                <w:rFonts w:ascii="Times New Roman" w:hAnsi="Times New Roman" w:cs="Times New Roman"/>
                <w:b/>
                <w:sz w:val="20"/>
                <w:szCs w:val="20"/>
              </w:rPr>
            </w:pPr>
            <w:r w:rsidRPr="006E0F17">
              <w:rPr>
                <w:rFonts w:ascii="Times New Roman" w:hAnsi="Times New Roman" w:cs="Times New Roman"/>
                <w:b/>
                <w:sz w:val="20"/>
                <w:szCs w:val="20"/>
              </w:rPr>
              <w:t>1045/3282</w:t>
            </w:r>
          </w:p>
        </w:tc>
        <w:tc>
          <w:tcPr>
            <w:tcW w:w="918" w:type="dxa"/>
          </w:tcPr>
          <w:p w:rsidR="006E0F17" w:rsidRPr="006E0F17" w:rsidRDefault="006E0F17" w:rsidP="00DF021C">
            <w:pPr>
              <w:spacing w:after="0"/>
              <w:jc w:val="center"/>
              <w:rPr>
                <w:rFonts w:ascii="Times New Roman" w:hAnsi="Times New Roman" w:cs="Times New Roman"/>
                <w:sz w:val="20"/>
                <w:szCs w:val="20"/>
              </w:rPr>
            </w:pPr>
            <w:r w:rsidRPr="006E0F17">
              <w:rPr>
                <w:rFonts w:ascii="Times New Roman" w:hAnsi="Times New Roman" w:cs="Times New Roman"/>
                <w:sz w:val="20"/>
                <w:szCs w:val="20"/>
              </w:rPr>
              <w:t>1667</w:t>
            </w:r>
          </w:p>
        </w:tc>
        <w:tc>
          <w:tcPr>
            <w:tcW w:w="1014" w:type="dxa"/>
          </w:tcPr>
          <w:p w:rsidR="006E0F17" w:rsidRPr="006E0F17" w:rsidRDefault="006E0F17" w:rsidP="003F700C">
            <w:pPr>
              <w:spacing w:after="0"/>
              <w:jc w:val="center"/>
              <w:rPr>
                <w:rFonts w:ascii="Times New Roman" w:hAnsi="Times New Roman" w:cs="Times New Roman"/>
                <w:sz w:val="20"/>
                <w:szCs w:val="20"/>
              </w:rPr>
            </w:pPr>
          </w:p>
        </w:tc>
        <w:tc>
          <w:tcPr>
            <w:tcW w:w="1072" w:type="dxa"/>
          </w:tcPr>
          <w:p w:rsidR="006E0F17" w:rsidRPr="006E0F17" w:rsidRDefault="006E0F17" w:rsidP="001C39E1">
            <w:pPr>
              <w:spacing w:after="0"/>
              <w:jc w:val="center"/>
              <w:rPr>
                <w:rFonts w:ascii="Times New Roman" w:hAnsi="Times New Roman" w:cs="Times New Roman"/>
                <w:sz w:val="20"/>
                <w:szCs w:val="20"/>
              </w:rPr>
            </w:pPr>
          </w:p>
        </w:tc>
        <w:tc>
          <w:tcPr>
            <w:tcW w:w="1107" w:type="dxa"/>
            <w:shd w:val="clear" w:color="auto" w:fill="D9D9D9" w:themeFill="background1" w:themeFillShade="D9"/>
          </w:tcPr>
          <w:p w:rsidR="006E0F17" w:rsidRPr="006E0F17" w:rsidRDefault="006E0F17" w:rsidP="009F2657">
            <w:pPr>
              <w:spacing w:after="0"/>
              <w:jc w:val="center"/>
              <w:rPr>
                <w:rFonts w:ascii="Times New Roman" w:hAnsi="Times New Roman" w:cs="Times New Roman"/>
                <w:b/>
                <w:sz w:val="20"/>
                <w:szCs w:val="20"/>
              </w:rPr>
            </w:pPr>
          </w:p>
        </w:tc>
      </w:tr>
      <w:tr w:rsidR="006E0F17" w:rsidRPr="009A4102" w:rsidTr="001C39E1">
        <w:tc>
          <w:tcPr>
            <w:tcW w:w="2376" w:type="dxa"/>
          </w:tcPr>
          <w:p w:rsidR="006E0F17" w:rsidRPr="006E0F17" w:rsidRDefault="006E0F17" w:rsidP="003F700C">
            <w:pPr>
              <w:spacing w:after="0"/>
              <w:rPr>
                <w:rFonts w:ascii="Times New Roman" w:hAnsi="Times New Roman" w:cs="Times New Roman"/>
                <w:sz w:val="20"/>
                <w:szCs w:val="20"/>
              </w:rPr>
            </w:pPr>
            <w:r w:rsidRPr="006E0F17">
              <w:rPr>
                <w:rFonts w:ascii="Times New Roman" w:hAnsi="Times New Roman" w:cs="Times New Roman"/>
                <w:sz w:val="20"/>
                <w:szCs w:val="20"/>
              </w:rPr>
              <w:t>Нарушения сроков рассмотрения заявок</w:t>
            </w:r>
          </w:p>
        </w:tc>
        <w:tc>
          <w:tcPr>
            <w:tcW w:w="851"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0</w:t>
            </w:r>
          </w:p>
        </w:tc>
        <w:tc>
          <w:tcPr>
            <w:tcW w:w="850"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0</w:t>
            </w:r>
          </w:p>
        </w:tc>
        <w:tc>
          <w:tcPr>
            <w:tcW w:w="851" w:type="dxa"/>
          </w:tcPr>
          <w:p w:rsidR="006E0F17" w:rsidRPr="006E0F17" w:rsidRDefault="006E0F17" w:rsidP="000134C6">
            <w:pPr>
              <w:spacing w:after="0"/>
              <w:jc w:val="center"/>
              <w:rPr>
                <w:rFonts w:ascii="Times New Roman" w:hAnsi="Times New Roman" w:cs="Times New Roman"/>
                <w:sz w:val="20"/>
                <w:szCs w:val="20"/>
              </w:rPr>
            </w:pPr>
            <w:r w:rsidRPr="006E0F17">
              <w:rPr>
                <w:rFonts w:ascii="Times New Roman" w:hAnsi="Times New Roman" w:cs="Times New Roman"/>
                <w:sz w:val="20"/>
                <w:szCs w:val="20"/>
              </w:rPr>
              <w:t>0</w:t>
            </w:r>
          </w:p>
        </w:tc>
        <w:tc>
          <w:tcPr>
            <w:tcW w:w="1134" w:type="dxa"/>
            <w:shd w:val="clear" w:color="auto" w:fill="D9D9D9" w:themeFill="background1" w:themeFillShade="D9"/>
          </w:tcPr>
          <w:p w:rsidR="006E0F17" w:rsidRPr="006E0F17" w:rsidRDefault="006E0F17" w:rsidP="000134C6">
            <w:pPr>
              <w:spacing w:after="0"/>
              <w:jc w:val="center"/>
              <w:rPr>
                <w:rFonts w:ascii="Times New Roman" w:hAnsi="Times New Roman" w:cs="Times New Roman"/>
                <w:b/>
                <w:sz w:val="20"/>
                <w:szCs w:val="20"/>
              </w:rPr>
            </w:pPr>
            <w:r w:rsidRPr="006E0F17">
              <w:rPr>
                <w:rFonts w:ascii="Times New Roman" w:hAnsi="Times New Roman" w:cs="Times New Roman"/>
                <w:b/>
                <w:sz w:val="20"/>
                <w:szCs w:val="20"/>
              </w:rPr>
              <w:t>0</w:t>
            </w:r>
          </w:p>
        </w:tc>
        <w:tc>
          <w:tcPr>
            <w:tcW w:w="918" w:type="dxa"/>
            <w:shd w:val="clear" w:color="auto" w:fill="auto"/>
          </w:tcPr>
          <w:p w:rsidR="006E0F17" w:rsidRPr="006E0F17" w:rsidRDefault="006E0F17" w:rsidP="00DF021C">
            <w:pPr>
              <w:spacing w:after="0"/>
              <w:jc w:val="center"/>
              <w:rPr>
                <w:rFonts w:ascii="Times New Roman" w:hAnsi="Times New Roman" w:cs="Times New Roman"/>
                <w:sz w:val="20"/>
                <w:szCs w:val="20"/>
              </w:rPr>
            </w:pPr>
            <w:r w:rsidRPr="006E0F17">
              <w:rPr>
                <w:rFonts w:ascii="Times New Roman" w:hAnsi="Times New Roman" w:cs="Times New Roman"/>
                <w:sz w:val="20"/>
                <w:szCs w:val="20"/>
              </w:rPr>
              <w:t>0</w:t>
            </w:r>
          </w:p>
        </w:tc>
        <w:tc>
          <w:tcPr>
            <w:tcW w:w="1014" w:type="dxa"/>
            <w:shd w:val="clear" w:color="auto" w:fill="auto"/>
          </w:tcPr>
          <w:p w:rsidR="006E0F17" w:rsidRPr="006E0F17" w:rsidRDefault="006E0F17" w:rsidP="003F700C">
            <w:pPr>
              <w:spacing w:after="0"/>
              <w:jc w:val="center"/>
              <w:rPr>
                <w:rFonts w:ascii="Times New Roman" w:hAnsi="Times New Roman" w:cs="Times New Roman"/>
                <w:sz w:val="20"/>
                <w:szCs w:val="20"/>
              </w:rPr>
            </w:pPr>
          </w:p>
        </w:tc>
        <w:tc>
          <w:tcPr>
            <w:tcW w:w="1072" w:type="dxa"/>
            <w:shd w:val="clear" w:color="auto" w:fill="auto"/>
          </w:tcPr>
          <w:p w:rsidR="006E0F17" w:rsidRPr="006E0F17" w:rsidRDefault="006E0F17" w:rsidP="001C39E1">
            <w:pPr>
              <w:spacing w:after="0"/>
              <w:jc w:val="center"/>
              <w:rPr>
                <w:rFonts w:ascii="Times New Roman" w:hAnsi="Times New Roman" w:cs="Times New Roman"/>
                <w:sz w:val="20"/>
                <w:szCs w:val="20"/>
              </w:rPr>
            </w:pPr>
          </w:p>
        </w:tc>
        <w:tc>
          <w:tcPr>
            <w:tcW w:w="1107" w:type="dxa"/>
            <w:shd w:val="clear" w:color="auto" w:fill="D9D9D9" w:themeFill="background1" w:themeFillShade="D9"/>
          </w:tcPr>
          <w:p w:rsidR="006E0F17" w:rsidRPr="006E0F17" w:rsidRDefault="006E0F17" w:rsidP="003F700C">
            <w:pPr>
              <w:spacing w:after="0"/>
              <w:jc w:val="center"/>
              <w:rPr>
                <w:rFonts w:ascii="Times New Roman" w:hAnsi="Times New Roman" w:cs="Times New Roman"/>
                <w:b/>
                <w:sz w:val="20"/>
                <w:szCs w:val="20"/>
              </w:rPr>
            </w:pPr>
          </w:p>
        </w:tc>
      </w:tr>
    </w:tbl>
    <w:p w:rsidR="00527CF0" w:rsidRPr="009A4102" w:rsidRDefault="00527CF0" w:rsidP="003F700C">
      <w:pPr>
        <w:spacing w:after="0"/>
        <w:ind w:firstLine="567"/>
        <w:rPr>
          <w:rFonts w:ascii="Times New Roman" w:hAnsi="Times New Roman" w:cs="Times New Roman"/>
          <w:szCs w:val="26"/>
          <w:highlight w:val="yellow"/>
          <w:lang w:val="en-US"/>
        </w:rPr>
      </w:pPr>
    </w:p>
    <w:p w:rsidR="001F657E" w:rsidRPr="006E0F17" w:rsidRDefault="001F657E" w:rsidP="001F657E">
      <w:pPr>
        <w:spacing w:after="0" w:line="360" w:lineRule="auto"/>
        <w:ind w:firstLine="567"/>
        <w:jc w:val="both"/>
        <w:rPr>
          <w:rFonts w:ascii="Times New Roman" w:hAnsi="Times New Roman" w:cs="Times New Roman"/>
          <w:i/>
          <w:sz w:val="28"/>
          <w:szCs w:val="28"/>
          <w:u w:val="single"/>
        </w:rPr>
      </w:pPr>
      <w:r w:rsidRPr="006E0F17">
        <w:rPr>
          <w:rFonts w:ascii="Times New Roman" w:hAnsi="Times New Roman" w:cs="Times New Roman"/>
          <w:i/>
          <w:sz w:val="28"/>
          <w:szCs w:val="28"/>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1018"/>
        <w:gridCol w:w="1210"/>
        <w:gridCol w:w="1213"/>
        <w:gridCol w:w="1210"/>
        <w:gridCol w:w="1344"/>
        <w:gridCol w:w="1344"/>
      </w:tblGrid>
      <w:tr w:rsidR="001F657E" w:rsidRPr="006E0F17" w:rsidTr="001C39E1">
        <w:trPr>
          <w:trHeight w:val="543"/>
          <w:jc w:val="center"/>
        </w:trPr>
        <w:tc>
          <w:tcPr>
            <w:tcW w:w="1380" w:type="pct"/>
            <w:vAlign w:val="center"/>
          </w:tcPr>
          <w:p w:rsidR="001F657E" w:rsidRPr="006E0F17" w:rsidRDefault="001F657E" w:rsidP="001C39E1">
            <w:pPr>
              <w:spacing w:after="0" w:line="240" w:lineRule="auto"/>
              <w:jc w:val="center"/>
              <w:rPr>
                <w:rFonts w:ascii="Times New Roman" w:hAnsi="Times New Roman" w:cs="Times New Roman"/>
                <w:sz w:val="18"/>
                <w:szCs w:val="18"/>
              </w:rPr>
            </w:pPr>
            <w:r w:rsidRPr="006E0F17">
              <w:rPr>
                <w:rFonts w:ascii="Times New Roman" w:hAnsi="Times New Roman" w:cs="Times New Roman"/>
                <w:sz w:val="18"/>
                <w:szCs w:val="18"/>
              </w:rPr>
              <w:t>Пункты ППРФ № 539</w:t>
            </w:r>
          </w:p>
        </w:tc>
        <w:tc>
          <w:tcPr>
            <w:tcW w:w="502" w:type="pct"/>
            <w:vAlign w:val="center"/>
          </w:tcPr>
          <w:p w:rsidR="001F657E" w:rsidRPr="006E0F17" w:rsidRDefault="001F657E" w:rsidP="001C39E1">
            <w:pPr>
              <w:spacing w:after="0" w:line="240" w:lineRule="auto"/>
              <w:jc w:val="center"/>
              <w:rPr>
                <w:rFonts w:ascii="Times New Roman" w:hAnsi="Times New Roman" w:cs="Times New Roman"/>
                <w:sz w:val="18"/>
                <w:szCs w:val="18"/>
              </w:rPr>
            </w:pPr>
            <w:r w:rsidRPr="006E0F17">
              <w:rPr>
                <w:rFonts w:ascii="Times New Roman" w:hAnsi="Times New Roman" w:cs="Times New Roman"/>
                <w:sz w:val="18"/>
                <w:szCs w:val="18"/>
              </w:rPr>
              <w:t>п.12а)</w:t>
            </w:r>
          </w:p>
        </w:tc>
        <w:tc>
          <w:tcPr>
            <w:tcW w:w="597" w:type="pct"/>
            <w:vAlign w:val="center"/>
          </w:tcPr>
          <w:p w:rsidR="001F657E" w:rsidRPr="006E0F17" w:rsidRDefault="001F657E" w:rsidP="001C39E1">
            <w:pPr>
              <w:spacing w:after="0" w:line="240" w:lineRule="auto"/>
              <w:jc w:val="center"/>
              <w:rPr>
                <w:rFonts w:ascii="Times New Roman" w:hAnsi="Times New Roman" w:cs="Times New Roman"/>
                <w:sz w:val="18"/>
                <w:szCs w:val="18"/>
              </w:rPr>
            </w:pPr>
            <w:r w:rsidRPr="006E0F17">
              <w:rPr>
                <w:rFonts w:ascii="Times New Roman" w:hAnsi="Times New Roman" w:cs="Times New Roman"/>
                <w:sz w:val="18"/>
                <w:szCs w:val="18"/>
              </w:rPr>
              <w:t>п.12б)</w:t>
            </w:r>
          </w:p>
        </w:tc>
        <w:tc>
          <w:tcPr>
            <w:tcW w:w="598" w:type="pct"/>
            <w:vAlign w:val="center"/>
          </w:tcPr>
          <w:p w:rsidR="001F657E" w:rsidRPr="006E0F17" w:rsidRDefault="001F657E" w:rsidP="001C39E1">
            <w:pPr>
              <w:spacing w:after="0" w:line="240" w:lineRule="auto"/>
              <w:jc w:val="center"/>
              <w:rPr>
                <w:rFonts w:ascii="Times New Roman" w:hAnsi="Times New Roman" w:cs="Times New Roman"/>
                <w:sz w:val="18"/>
                <w:szCs w:val="18"/>
              </w:rPr>
            </w:pPr>
            <w:r w:rsidRPr="006E0F17">
              <w:rPr>
                <w:rFonts w:ascii="Times New Roman" w:hAnsi="Times New Roman" w:cs="Times New Roman"/>
                <w:sz w:val="18"/>
                <w:szCs w:val="18"/>
              </w:rPr>
              <w:t>п.12в)</w:t>
            </w:r>
          </w:p>
        </w:tc>
        <w:tc>
          <w:tcPr>
            <w:tcW w:w="597" w:type="pct"/>
            <w:vAlign w:val="center"/>
          </w:tcPr>
          <w:p w:rsidR="001F657E" w:rsidRPr="006E0F17" w:rsidRDefault="001F657E" w:rsidP="001C39E1">
            <w:pPr>
              <w:spacing w:after="0" w:line="240" w:lineRule="auto"/>
              <w:jc w:val="center"/>
              <w:rPr>
                <w:rFonts w:ascii="Times New Roman" w:hAnsi="Times New Roman" w:cs="Times New Roman"/>
                <w:sz w:val="18"/>
                <w:szCs w:val="18"/>
              </w:rPr>
            </w:pPr>
            <w:r w:rsidRPr="006E0F17">
              <w:rPr>
                <w:rFonts w:ascii="Times New Roman" w:hAnsi="Times New Roman" w:cs="Times New Roman"/>
                <w:sz w:val="18"/>
                <w:szCs w:val="18"/>
              </w:rPr>
              <w:t>п.12г)</w:t>
            </w:r>
          </w:p>
        </w:tc>
        <w:tc>
          <w:tcPr>
            <w:tcW w:w="663" w:type="pct"/>
            <w:vAlign w:val="center"/>
          </w:tcPr>
          <w:p w:rsidR="001F657E" w:rsidRPr="006E0F17" w:rsidRDefault="001F657E" w:rsidP="001C39E1">
            <w:pPr>
              <w:spacing w:after="0" w:line="240" w:lineRule="auto"/>
              <w:jc w:val="center"/>
              <w:rPr>
                <w:rFonts w:ascii="Times New Roman" w:hAnsi="Times New Roman" w:cs="Times New Roman"/>
                <w:sz w:val="18"/>
                <w:szCs w:val="18"/>
              </w:rPr>
            </w:pPr>
            <w:r w:rsidRPr="006E0F17">
              <w:rPr>
                <w:rFonts w:ascii="Times New Roman" w:hAnsi="Times New Roman" w:cs="Times New Roman"/>
                <w:sz w:val="18"/>
                <w:szCs w:val="18"/>
              </w:rPr>
              <w:t>п.12д)</w:t>
            </w:r>
          </w:p>
        </w:tc>
        <w:tc>
          <w:tcPr>
            <w:tcW w:w="663" w:type="pct"/>
            <w:vAlign w:val="center"/>
          </w:tcPr>
          <w:p w:rsidR="001F657E" w:rsidRPr="006E0F17" w:rsidRDefault="001F657E" w:rsidP="001C39E1">
            <w:pPr>
              <w:spacing w:after="0" w:line="240" w:lineRule="auto"/>
              <w:jc w:val="center"/>
              <w:rPr>
                <w:rFonts w:ascii="Times New Roman" w:hAnsi="Times New Roman" w:cs="Times New Roman"/>
                <w:sz w:val="18"/>
                <w:szCs w:val="18"/>
              </w:rPr>
            </w:pPr>
            <w:r w:rsidRPr="006E0F17">
              <w:rPr>
                <w:rFonts w:ascii="Times New Roman" w:hAnsi="Times New Roman" w:cs="Times New Roman"/>
                <w:sz w:val="18"/>
                <w:szCs w:val="18"/>
              </w:rPr>
              <w:t>Итого</w:t>
            </w:r>
          </w:p>
        </w:tc>
      </w:tr>
      <w:tr w:rsidR="006E0F17" w:rsidRPr="006E0F17" w:rsidTr="001C39E1">
        <w:trPr>
          <w:trHeight w:val="441"/>
          <w:jc w:val="center"/>
        </w:trPr>
        <w:tc>
          <w:tcPr>
            <w:tcW w:w="1380" w:type="pct"/>
            <w:vAlign w:val="center"/>
          </w:tcPr>
          <w:p w:rsidR="006E0F17" w:rsidRPr="006E0F17" w:rsidRDefault="006E0F17" w:rsidP="001838CF">
            <w:pPr>
              <w:spacing w:after="0" w:line="240" w:lineRule="auto"/>
              <w:jc w:val="center"/>
              <w:rPr>
                <w:rFonts w:ascii="Times New Roman" w:hAnsi="Times New Roman" w:cs="Times New Roman"/>
                <w:sz w:val="18"/>
                <w:szCs w:val="18"/>
              </w:rPr>
            </w:pPr>
            <w:r w:rsidRPr="006E0F17">
              <w:rPr>
                <w:rFonts w:ascii="Times New Roman" w:hAnsi="Times New Roman" w:cs="Times New Roman"/>
                <w:sz w:val="18"/>
                <w:szCs w:val="18"/>
              </w:rPr>
              <w:t>1 квартал 2015 года</w:t>
            </w:r>
          </w:p>
        </w:tc>
        <w:tc>
          <w:tcPr>
            <w:tcW w:w="502" w:type="pct"/>
            <w:vAlign w:val="center"/>
          </w:tcPr>
          <w:p w:rsidR="006E0F17" w:rsidRPr="006E0F17" w:rsidRDefault="006E0F17" w:rsidP="00DF021C">
            <w:pPr>
              <w:spacing w:after="0" w:line="240" w:lineRule="auto"/>
              <w:jc w:val="center"/>
              <w:rPr>
                <w:rFonts w:ascii="Times New Roman" w:hAnsi="Times New Roman" w:cs="Times New Roman"/>
                <w:sz w:val="18"/>
                <w:szCs w:val="18"/>
              </w:rPr>
            </w:pPr>
            <w:r w:rsidRPr="006E0F17">
              <w:rPr>
                <w:rFonts w:ascii="Times New Roman" w:hAnsi="Times New Roman" w:cs="Times New Roman"/>
                <w:sz w:val="18"/>
                <w:szCs w:val="18"/>
              </w:rPr>
              <w:t>0</w:t>
            </w:r>
          </w:p>
        </w:tc>
        <w:tc>
          <w:tcPr>
            <w:tcW w:w="597" w:type="pct"/>
            <w:vAlign w:val="center"/>
          </w:tcPr>
          <w:p w:rsidR="006E0F17" w:rsidRPr="006E0F17" w:rsidRDefault="006E0F17" w:rsidP="00DF021C">
            <w:pPr>
              <w:spacing w:after="0" w:line="240" w:lineRule="auto"/>
              <w:jc w:val="center"/>
              <w:rPr>
                <w:rFonts w:ascii="Times New Roman" w:hAnsi="Times New Roman" w:cs="Times New Roman"/>
                <w:sz w:val="18"/>
                <w:szCs w:val="18"/>
              </w:rPr>
            </w:pPr>
            <w:r w:rsidRPr="006E0F17">
              <w:rPr>
                <w:rFonts w:ascii="Times New Roman" w:hAnsi="Times New Roman" w:cs="Times New Roman"/>
                <w:sz w:val="18"/>
                <w:szCs w:val="18"/>
              </w:rPr>
              <w:t>0</w:t>
            </w:r>
          </w:p>
        </w:tc>
        <w:tc>
          <w:tcPr>
            <w:tcW w:w="598" w:type="pct"/>
            <w:vAlign w:val="center"/>
          </w:tcPr>
          <w:p w:rsidR="006E0F17" w:rsidRPr="006E0F17" w:rsidRDefault="006E0F17" w:rsidP="00DF021C">
            <w:pPr>
              <w:spacing w:after="0" w:line="240" w:lineRule="auto"/>
              <w:jc w:val="center"/>
              <w:rPr>
                <w:rFonts w:ascii="Times New Roman" w:hAnsi="Times New Roman" w:cs="Times New Roman"/>
                <w:sz w:val="18"/>
                <w:szCs w:val="18"/>
              </w:rPr>
            </w:pPr>
            <w:r w:rsidRPr="006E0F17">
              <w:rPr>
                <w:rFonts w:ascii="Times New Roman" w:hAnsi="Times New Roman" w:cs="Times New Roman"/>
                <w:sz w:val="18"/>
                <w:szCs w:val="18"/>
              </w:rPr>
              <w:t>14</w:t>
            </w:r>
          </w:p>
        </w:tc>
        <w:tc>
          <w:tcPr>
            <w:tcW w:w="597" w:type="pct"/>
            <w:vAlign w:val="center"/>
          </w:tcPr>
          <w:p w:rsidR="006E0F17" w:rsidRPr="006E0F17" w:rsidRDefault="006E0F17" w:rsidP="00DF021C">
            <w:pPr>
              <w:spacing w:after="0" w:line="240" w:lineRule="auto"/>
              <w:jc w:val="center"/>
              <w:rPr>
                <w:rFonts w:ascii="Times New Roman" w:hAnsi="Times New Roman" w:cs="Times New Roman"/>
                <w:sz w:val="18"/>
                <w:szCs w:val="18"/>
              </w:rPr>
            </w:pPr>
            <w:r w:rsidRPr="006E0F17">
              <w:rPr>
                <w:rFonts w:ascii="Times New Roman" w:hAnsi="Times New Roman" w:cs="Times New Roman"/>
                <w:sz w:val="18"/>
                <w:szCs w:val="18"/>
              </w:rPr>
              <w:t>0</w:t>
            </w:r>
          </w:p>
        </w:tc>
        <w:tc>
          <w:tcPr>
            <w:tcW w:w="663" w:type="pct"/>
            <w:vAlign w:val="center"/>
          </w:tcPr>
          <w:p w:rsidR="006E0F17" w:rsidRPr="006E0F17" w:rsidRDefault="006E0F17" w:rsidP="00DF021C">
            <w:pPr>
              <w:spacing w:after="0" w:line="240" w:lineRule="auto"/>
              <w:jc w:val="center"/>
              <w:rPr>
                <w:rFonts w:ascii="Times New Roman" w:hAnsi="Times New Roman" w:cs="Times New Roman"/>
                <w:sz w:val="18"/>
                <w:szCs w:val="18"/>
              </w:rPr>
            </w:pPr>
            <w:r w:rsidRPr="006E0F17">
              <w:rPr>
                <w:rFonts w:ascii="Times New Roman" w:hAnsi="Times New Roman" w:cs="Times New Roman"/>
                <w:sz w:val="18"/>
                <w:szCs w:val="18"/>
              </w:rPr>
              <w:t>0</w:t>
            </w:r>
          </w:p>
        </w:tc>
        <w:tc>
          <w:tcPr>
            <w:tcW w:w="663" w:type="pct"/>
            <w:vAlign w:val="center"/>
          </w:tcPr>
          <w:p w:rsidR="006E0F17" w:rsidRPr="006E0F17" w:rsidRDefault="006E0F17" w:rsidP="00DF021C">
            <w:pPr>
              <w:spacing w:after="0" w:line="240" w:lineRule="auto"/>
              <w:jc w:val="center"/>
              <w:rPr>
                <w:rFonts w:ascii="Times New Roman" w:hAnsi="Times New Roman" w:cs="Times New Roman"/>
                <w:b/>
                <w:sz w:val="18"/>
                <w:szCs w:val="18"/>
              </w:rPr>
            </w:pPr>
            <w:r w:rsidRPr="006E0F17">
              <w:rPr>
                <w:rFonts w:ascii="Times New Roman" w:hAnsi="Times New Roman" w:cs="Times New Roman"/>
                <w:b/>
                <w:sz w:val="18"/>
                <w:szCs w:val="18"/>
              </w:rPr>
              <w:t>14</w:t>
            </w:r>
          </w:p>
        </w:tc>
      </w:tr>
    </w:tbl>
    <w:p w:rsidR="001F657E" w:rsidRPr="006E0F17" w:rsidRDefault="001F657E" w:rsidP="001F657E">
      <w:pPr>
        <w:autoSpaceDE w:val="0"/>
        <w:autoSpaceDN w:val="0"/>
        <w:adjustRightInd w:val="0"/>
        <w:spacing w:after="0"/>
        <w:ind w:firstLine="540"/>
        <w:rPr>
          <w:rFonts w:ascii="Times New Roman" w:hAnsi="Times New Roman" w:cs="Times New Roman"/>
          <w:szCs w:val="26"/>
        </w:rPr>
      </w:pPr>
    </w:p>
    <w:p w:rsidR="001F657E" w:rsidRPr="001838CF"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6E0F17">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1F657E" w:rsidRPr="001838CF"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1838CF">
        <w:rPr>
          <w:rFonts w:ascii="Times New Roman" w:hAnsi="Times New Roman" w:cs="Times New Roman"/>
          <w:sz w:val="28"/>
          <w:szCs w:val="28"/>
        </w:rPr>
        <w:t>а) несоответствие представляемых документов требованиям, установленным  Правилами регистрации РЭС и ВЧУ;</w:t>
      </w:r>
    </w:p>
    <w:p w:rsidR="001F657E" w:rsidRPr="001838CF"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1838CF">
        <w:rPr>
          <w:rFonts w:ascii="Times New Roman" w:hAnsi="Times New Roman" w:cs="Times New Roman"/>
          <w:sz w:val="28"/>
          <w:szCs w:val="28"/>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1F657E" w:rsidRPr="001838CF"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1838CF">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1F657E" w:rsidRPr="001838CF"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1838CF">
        <w:rPr>
          <w:rFonts w:ascii="Times New Roman" w:hAnsi="Times New Roman" w:cs="Times New Roman"/>
          <w:sz w:val="28"/>
          <w:szCs w:val="28"/>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1F657E" w:rsidRPr="001838CF"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1838CF">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1F657E" w:rsidRPr="009A4102" w:rsidRDefault="001F657E" w:rsidP="003F700C">
      <w:pPr>
        <w:spacing w:after="0" w:line="360" w:lineRule="auto"/>
        <w:ind w:firstLine="709"/>
        <w:jc w:val="both"/>
        <w:rPr>
          <w:rFonts w:ascii="Times New Roman" w:hAnsi="Times New Roman" w:cs="Times New Roman"/>
          <w:i/>
          <w:sz w:val="28"/>
          <w:szCs w:val="28"/>
          <w:highlight w:val="yellow"/>
          <w:u w:val="single"/>
        </w:rPr>
      </w:pPr>
    </w:p>
    <w:p w:rsidR="00527CF0" w:rsidRPr="002537CE" w:rsidRDefault="00527CF0" w:rsidP="003F700C">
      <w:pPr>
        <w:spacing w:after="0" w:line="360" w:lineRule="auto"/>
        <w:ind w:firstLine="709"/>
        <w:jc w:val="both"/>
        <w:rPr>
          <w:rFonts w:ascii="Times New Roman" w:hAnsi="Times New Roman" w:cs="Times New Roman"/>
          <w:i/>
          <w:sz w:val="28"/>
          <w:szCs w:val="28"/>
          <w:u w:val="single"/>
        </w:rPr>
      </w:pPr>
      <w:r w:rsidRPr="002537CE">
        <w:rPr>
          <w:rFonts w:ascii="Times New Roman" w:hAnsi="Times New Roman" w:cs="Times New Roman"/>
          <w:i/>
          <w:sz w:val="28"/>
          <w:szCs w:val="28"/>
          <w:u w:val="single"/>
        </w:rPr>
        <w:lastRenderedPageBreak/>
        <w:t>Участие в работе приемочных комиссий по вводу в эксплуатацию сооружений связи</w:t>
      </w:r>
    </w:p>
    <w:p w:rsidR="00527CF0" w:rsidRPr="002537CE" w:rsidRDefault="00527CF0" w:rsidP="003F700C">
      <w:pPr>
        <w:spacing w:after="0" w:line="240" w:lineRule="auto"/>
        <w:ind w:firstLine="709"/>
        <w:jc w:val="both"/>
        <w:rPr>
          <w:rFonts w:ascii="Times New Roman" w:hAnsi="Times New Roman" w:cs="Times New Roman"/>
          <w:sz w:val="28"/>
          <w:szCs w:val="28"/>
        </w:rPr>
      </w:pPr>
      <w:r w:rsidRPr="002537CE">
        <w:rPr>
          <w:rFonts w:ascii="Times New Roman" w:hAnsi="Times New Roman" w:cs="Times New Roman"/>
          <w:sz w:val="28"/>
          <w:szCs w:val="28"/>
        </w:rPr>
        <w:t>Полномочие выполняют –</w:t>
      </w:r>
      <w:r w:rsidR="00D56536" w:rsidRPr="002537CE">
        <w:rPr>
          <w:rFonts w:ascii="Times New Roman" w:hAnsi="Times New Roman" w:cs="Times New Roman"/>
          <w:sz w:val="28"/>
          <w:szCs w:val="28"/>
        </w:rPr>
        <w:t xml:space="preserve"> 16</w:t>
      </w:r>
      <w:r w:rsidR="00B14F45" w:rsidRPr="002537CE">
        <w:rPr>
          <w:rFonts w:ascii="Times New Roman" w:hAnsi="Times New Roman" w:cs="Times New Roman"/>
          <w:sz w:val="28"/>
          <w:szCs w:val="28"/>
        </w:rPr>
        <w:t xml:space="preserve"> </w:t>
      </w:r>
      <w:r w:rsidR="00D56536" w:rsidRPr="002537CE">
        <w:rPr>
          <w:rFonts w:ascii="Times New Roman" w:hAnsi="Times New Roman" w:cs="Times New Roman"/>
          <w:sz w:val="28"/>
          <w:szCs w:val="28"/>
        </w:rPr>
        <w:t>специалистов</w:t>
      </w:r>
      <w:r w:rsidRPr="002537CE">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87"/>
        <w:gridCol w:w="1098"/>
        <w:gridCol w:w="1134"/>
        <w:gridCol w:w="1115"/>
        <w:gridCol w:w="887"/>
        <w:gridCol w:w="1009"/>
        <w:gridCol w:w="958"/>
        <w:gridCol w:w="1099"/>
      </w:tblGrid>
      <w:tr w:rsidR="002537CE" w:rsidRPr="009A4102" w:rsidTr="004572C8">
        <w:tc>
          <w:tcPr>
            <w:tcW w:w="1951" w:type="dxa"/>
          </w:tcPr>
          <w:p w:rsidR="002537CE" w:rsidRPr="002537CE" w:rsidRDefault="002537CE" w:rsidP="003F700C">
            <w:pPr>
              <w:spacing w:after="0"/>
              <w:rPr>
                <w:rFonts w:ascii="Times New Roman" w:hAnsi="Times New Roman" w:cs="Times New Roman"/>
                <w:sz w:val="18"/>
                <w:szCs w:val="18"/>
              </w:rPr>
            </w:pPr>
          </w:p>
        </w:tc>
        <w:tc>
          <w:tcPr>
            <w:tcW w:w="887" w:type="dxa"/>
          </w:tcPr>
          <w:p w:rsidR="002537CE" w:rsidRPr="002537CE" w:rsidRDefault="002537CE" w:rsidP="000134C6">
            <w:pPr>
              <w:spacing w:after="0"/>
              <w:jc w:val="center"/>
              <w:rPr>
                <w:rFonts w:ascii="Times New Roman" w:hAnsi="Times New Roman" w:cs="Times New Roman"/>
                <w:color w:val="000000"/>
                <w:sz w:val="18"/>
                <w:szCs w:val="18"/>
              </w:rPr>
            </w:pPr>
            <w:r w:rsidRPr="002537CE">
              <w:rPr>
                <w:rFonts w:ascii="Times New Roman" w:hAnsi="Times New Roman" w:cs="Times New Roman"/>
                <w:color w:val="000000"/>
                <w:sz w:val="18"/>
                <w:szCs w:val="18"/>
              </w:rPr>
              <w:t>1 квартал 2014</w:t>
            </w:r>
          </w:p>
        </w:tc>
        <w:tc>
          <w:tcPr>
            <w:tcW w:w="1098" w:type="dxa"/>
          </w:tcPr>
          <w:p w:rsidR="002537CE" w:rsidRPr="002537CE" w:rsidRDefault="002537CE" w:rsidP="000134C6">
            <w:pPr>
              <w:spacing w:after="0"/>
              <w:jc w:val="center"/>
              <w:rPr>
                <w:rFonts w:ascii="Times New Roman" w:hAnsi="Times New Roman" w:cs="Times New Roman"/>
                <w:color w:val="000000"/>
                <w:sz w:val="18"/>
                <w:szCs w:val="18"/>
              </w:rPr>
            </w:pPr>
            <w:r w:rsidRPr="002537CE">
              <w:rPr>
                <w:rFonts w:ascii="Times New Roman" w:hAnsi="Times New Roman" w:cs="Times New Roman"/>
                <w:color w:val="000000"/>
                <w:sz w:val="18"/>
                <w:szCs w:val="18"/>
              </w:rPr>
              <w:t>2 квартал 2014 / 6 месяцев 2014</w:t>
            </w:r>
          </w:p>
        </w:tc>
        <w:tc>
          <w:tcPr>
            <w:tcW w:w="1134" w:type="dxa"/>
          </w:tcPr>
          <w:p w:rsidR="002537CE" w:rsidRPr="002537CE" w:rsidRDefault="002537CE" w:rsidP="000134C6">
            <w:pPr>
              <w:spacing w:after="0"/>
              <w:jc w:val="center"/>
              <w:rPr>
                <w:rFonts w:ascii="Times New Roman" w:hAnsi="Times New Roman" w:cs="Times New Roman"/>
                <w:color w:val="000000"/>
                <w:sz w:val="18"/>
                <w:szCs w:val="18"/>
              </w:rPr>
            </w:pPr>
            <w:r w:rsidRPr="002537CE">
              <w:rPr>
                <w:rFonts w:ascii="Times New Roman" w:hAnsi="Times New Roman" w:cs="Times New Roman"/>
                <w:color w:val="000000"/>
                <w:sz w:val="18"/>
                <w:szCs w:val="18"/>
              </w:rPr>
              <w:t>3 квартал 2014 / 9 месяцев 2014</w:t>
            </w:r>
          </w:p>
        </w:tc>
        <w:tc>
          <w:tcPr>
            <w:tcW w:w="1115" w:type="dxa"/>
            <w:shd w:val="clear" w:color="auto" w:fill="D9D9D9" w:themeFill="background1" w:themeFillShade="D9"/>
          </w:tcPr>
          <w:p w:rsidR="002537CE" w:rsidRPr="002537CE" w:rsidRDefault="002537CE" w:rsidP="000134C6">
            <w:pPr>
              <w:spacing w:after="0"/>
              <w:jc w:val="center"/>
              <w:rPr>
                <w:rFonts w:ascii="Times New Roman" w:hAnsi="Times New Roman" w:cs="Times New Roman"/>
                <w:color w:val="000000"/>
                <w:sz w:val="18"/>
                <w:szCs w:val="18"/>
              </w:rPr>
            </w:pPr>
            <w:r w:rsidRPr="002537CE">
              <w:rPr>
                <w:rFonts w:ascii="Times New Roman" w:hAnsi="Times New Roman" w:cs="Times New Roman"/>
                <w:color w:val="000000"/>
                <w:sz w:val="18"/>
                <w:szCs w:val="18"/>
              </w:rPr>
              <w:t>4 квартал 2014 / 12 месяцев 2014</w:t>
            </w:r>
          </w:p>
        </w:tc>
        <w:tc>
          <w:tcPr>
            <w:tcW w:w="887" w:type="dxa"/>
          </w:tcPr>
          <w:p w:rsidR="002537CE" w:rsidRPr="005737AA" w:rsidRDefault="002537CE" w:rsidP="002537CE">
            <w:pPr>
              <w:spacing w:after="0"/>
              <w:jc w:val="center"/>
              <w:rPr>
                <w:rFonts w:ascii="Times New Roman" w:hAnsi="Times New Roman" w:cs="Times New Roman"/>
                <w:color w:val="000000"/>
                <w:sz w:val="18"/>
                <w:szCs w:val="18"/>
              </w:rPr>
            </w:pPr>
            <w:r w:rsidRPr="005737AA">
              <w:rPr>
                <w:rFonts w:ascii="Times New Roman" w:hAnsi="Times New Roman" w:cs="Times New Roman"/>
                <w:color w:val="000000"/>
                <w:sz w:val="18"/>
                <w:szCs w:val="18"/>
              </w:rPr>
              <w:t>1 квартал 2015</w:t>
            </w:r>
          </w:p>
        </w:tc>
        <w:tc>
          <w:tcPr>
            <w:tcW w:w="1009" w:type="dxa"/>
          </w:tcPr>
          <w:p w:rsidR="002537CE" w:rsidRPr="002537CE" w:rsidRDefault="002537CE" w:rsidP="002537CE">
            <w:pPr>
              <w:spacing w:after="0"/>
              <w:jc w:val="center"/>
              <w:rPr>
                <w:rFonts w:ascii="Times New Roman" w:hAnsi="Times New Roman" w:cs="Times New Roman"/>
                <w:color w:val="000000"/>
                <w:sz w:val="18"/>
                <w:szCs w:val="18"/>
              </w:rPr>
            </w:pPr>
            <w:r w:rsidRPr="002537CE">
              <w:rPr>
                <w:rFonts w:ascii="Times New Roman" w:hAnsi="Times New Roman" w:cs="Times New Roman"/>
                <w:color w:val="000000"/>
                <w:sz w:val="18"/>
                <w:szCs w:val="18"/>
              </w:rPr>
              <w:t>2 квартал 201</w:t>
            </w:r>
            <w:r>
              <w:rPr>
                <w:rFonts w:ascii="Times New Roman" w:hAnsi="Times New Roman" w:cs="Times New Roman"/>
                <w:color w:val="000000"/>
                <w:sz w:val="18"/>
                <w:szCs w:val="18"/>
              </w:rPr>
              <w:t>5</w:t>
            </w:r>
            <w:r w:rsidRPr="002537CE">
              <w:rPr>
                <w:rFonts w:ascii="Times New Roman" w:hAnsi="Times New Roman" w:cs="Times New Roman"/>
                <w:color w:val="000000"/>
                <w:sz w:val="18"/>
                <w:szCs w:val="18"/>
              </w:rPr>
              <w:t xml:space="preserve"> / 6 месяцев 201</w:t>
            </w:r>
            <w:r>
              <w:rPr>
                <w:rFonts w:ascii="Times New Roman" w:hAnsi="Times New Roman" w:cs="Times New Roman"/>
                <w:color w:val="000000"/>
                <w:sz w:val="18"/>
                <w:szCs w:val="18"/>
              </w:rPr>
              <w:t>5</w:t>
            </w:r>
          </w:p>
        </w:tc>
        <w:tc>
          <w:tcPr>
            <w:tcW w:w="958" w:type="dxa"/>
          </w:tcPr>
          <w:p w:rsidR="002537CE" w:rsidRPr="002537CE" w:rsidRDefault="002537CE" w:rsidP="002537CE">
            <w:pPr>
              <w:spacing w:after="0"/>
              <w:jc w:val="center"/>
              <w:rPr>
                <w:rFonts w:ascii="Times New Roman" w:hAnsi="Times New Roman" w:cs="Times New Roman"/>
                <w:color w:val="000000"/>
                <w:sz w:val="18"/>
                <w:szCs w:val="18"/>
              </w:rPr>
            </w:pPr>
            <w:r w:rsidRPr="002537CE">
              <w:rPr>
                <w:rFonts w:ascii="Times New Roman" w:hAnsi="Times New Roman" w:cs="Times New Roman"/>
                <w:color w:val="000000"/>
                <w:sz w:val="18"/>
                <w:szCs w:val="18"/>
              </w:rPr>
              <w:t>3 квартал 201</w:t>
            </w:r>
            <w:r>
              <w:rPr>
                <w:rFonts w:ascii="Times New Roman" w:hAnsi="Times New Roman" w:cs="Times New Roman"/>
                <w:color w:val="000000"/>
                <w:sz w:val="18"/>
                <w:szCs w:val="18"/>
              </w:rPr>
              <w:t>5</w:t>
            </w:r>
            <w:r w:rsidRPr="002537CE">
              <w:rPr>
                <w:rFonts w:ascii="Times New Roman" w:hAnsi="Times New Roman" w:cs="Times New Roman"/>
                <w:color w:val="000000"/>
                <w:sz w:val="18"/>
                <w:szCs w:val="18"/>
              </w:rPr>
              <w:t xml:space="preserve"> / 9 месяцев 201</w:t>
            </w:r>
            <w:r>
              <w:rPr>
                <w:rFonts w:ascii="Times New Roman" w:hAnsi="Times New Roman" w:cs="Times New Roman"/>
                <w:color w:val="000000"/>
                <w:sz w:val="18"/>
                <w:szCs w:val="18"/>
              </w:rPr>
              <w:t>5</w:t>
            </w:r>
          </w:p>
        </w:tc>
        <w:tc>
          <w:tcPr>
            <w:tcW w:w="1099" w:type="dxa"/>
            <w:shd w:val="clear" w:color="auto" w:fill="D9D9D9" w:themeFill="background1" w:themeFillShade="D9"/>
          </w:tcPr>
          <w:p w:rsidR="002537CE" w:rsidRPr="002537CE" w:rsidRDefault="002537CE" w:rsidP="002537CE">
            <w:pPr>
              <w:spacing w:after="0"/>
              <w:jc w:val="center"/>
              <w:rPr>
                <w:rFonts w:ascii="Times New Roman" w:hAnsi="Times New Roman" w:cs="Times New Roman"/>
                <w:color w:val="000000"/>
                <w:sz w:val="18"/>
                <w:szCs w:val="18"/>
              </w:rPr>
            </w:pPr>
            <w:r w:rsidRPr="002537CE">
              <w:rPr>
                <w:rFonts w:ascii="Times New Roman" w:hAnsi="Times New Roman" w:cs="Times New Roman"/>
                <w:color w:val="000000"/>
                <w:sz w:val="18"/>
                <w:szCs w:val="18"/>
              </w:rPr>
              <w:t>4 квартал 201</w:t>
            </w:r>
            <w:r>
              <w:rPr>
                <w:rFonts w:ascii="Times New Roman" w:hAnsi="Times New Roman" w:cs="Times New Roman"/>
                <w:color w:val="000000"/>
                <w:sz w:val="18"/>
                <w:szCs w:val="18"/>
              </w:rPr>
              <w:t>5</w:t>
            </w:r>
            <w:r w:rsidRPr="002537CE">
              <w:rPr>
                <w:rFonts w:ascii="Times New Roman" w:hAnsi="Times New Roman" w:cs="Times New Roman"/>
                <w:color w:val="000000"/>
                <w:sz w:val="18"/>
                <w:szCs w:val="18"/>
              </w:rPr>
              <w:t xml:space="preserve"> / 12 месяцев 201</w:t>
            </w:r>
            <w:r>
              <w:rPr>
                <w:rFonts w:ascii="Times New Roman" w:hAnsi="Times New Roman" w:cs="Times New Roman"/>
                <w:color w:val="000000"/>
                <w:sz w:val="18"/>
                <w:szCs w:val="18"/>
              </w:rPr>
              <w:t>5</w:t>
            </w:r>
          </w:p>
        </w:tc>
      </w:tr>
      <w:tr w:rsidR="002537CE" w:rsidRPr="009A4102" w:rsidTr="00974D4A">
        <w:tc>
          <w:tcPr>
            <w:tcW w:w="1951" w:type="dxa"/>
          </w:tcPr>
          <w:p w:rsidR="002537CE" w:rsidRPr="002537CE" w:rsidRDefault="002537CE" w:rsidP="003F700C">
            <w:pPr>
              <w:spacing w:after="0"/>
              <w:rPr>
                <w:rFonts w:ascii="Times New Roman" w:hAnsi="Times New Roman" w:cs="Times New Roman"/>
                <w:sz w:val="18"/>
                <w:szCs w:val="18"/>
              </w:rPr>
            </w:pPr>
            <w:r w:rsidRPr="002537CE">
              <w:rPr>
                <w:rFonts w:ascii="Times New Roman" w:hAnsi="Times New Roman" w:cs="Times New Roman"/>
                <w:sz w:val="18"/>
                <w:szCs w:val="18"/>
              </w:rPr>
              <w:t>Количество приемочных комиссий</w:t>
            </w:r>
          </w:p>
        </w:tc>
        <w:tc>
          <w:tcPr>
            <w:tcW w:w="887" w:type="dxa"/>
            <w:vAlign w:val="center"/>
          </w:tcPr>
          <w:p w:rsidR="002537CE" w:rsidRPr="002537CE" w:rsidRDefault="002537CE" w:rsidP="000134C6">
            <w:pPr>
              <w:spacing w:after="0"/>
              <w:jc w:val="center"/>
              <w:rPr>
                <w:rFonts w:ascii="Times New Roman" w:hAnsi="Times New Roman" w:cs="Times New Roman"/>
                <w:sz w:val="18"/>
                <w:szCs w:val="18"/>
              </w:rPr>
            </w:pPr>
            <w:r w:rsidRPr="002537CE">
              <w:rPr>
                <w:rFonts w:ascii="Times New Roman" w:hAnsi="Times New Roman" w:cs="Times New Roman"/>
                <w:sz w:val="18"/>
                <w:szCs w:val="18"/>
              </w:rPr>
              <w:t>18</w:t>
            </w:r>
          </w:p>
        </w:tc>
        <w:tc>
          <w:tcPr>
            <w:tcW w:w="1098" w:type="dxa"/>
            <w:vAlign w:val="center"/>
          </w:tcPr>
          <w:p w:rsidR="002537CE" w:rsidRPr="002537CE" w:rsidRDefault="002537CE" w:rsidP="000134C6">
            <w:pPr>
              <w:spacing w:after="0"/>
              <w:jc w:val="center"/>
              <w:rPr>
                <w:rFonts w:ascii="Times New Roman" w:hAnsi="Times New Roman" w:cs="Times New Roman"/>
                <w:sz w:val="18"/>
                <w:szCs w:val="18"/>
              </w:rPr>
            </w:pPr>
            <w:r w:rsidRPr="002537CE">
              <w:rPr>
                <w:rFonts w:ascii="Times New Roman" w:hAnsi="Times New Roman" w:cs="Times New Roman"/>
                <w:sz w:val="18"/>
                <w:szCs w:val="18"/>
              </w:rPr>
              <w:t>32/50</w:t>
            </w:r>
          </w:p>
        </w:tc>
        <w:tc>
          <w:tcPr>
            <w:tcW w:w="1134" w:type="dxa"/>
            <w:vAlign w:val="center"/>
          </w:tcPr>
          <w:p w:rsidR="002537CE" w:rsidRPr="002537CE" w:rsidRDefault="002537CE" w:rsidP="000134C6">
            <w:pPr>
              <w:spacing w:after="0"/>
              <w:jc w:val="center"/>
              <w:rPr>
                <w:rFonts w:ascii="Times New Roman" w:hAnsi="Times New Roman" w:cs="Times New Roman"/>
                <w:sz w:val="18"/>
                <w:szCs w:val="18"/>
              </w:rPr>
            </w:pPr>
            <w:r w:rsidRPr="002537CE">
              <w:rPr>
                <w:rFonts w:ascii="Times New Roman" w:hAnsi="Times New Roman" w:cs="Times New Roman"/>
                <w:sz w:val="18"/>
                <w:szCs w:val="18"/>
              </w:rPr>
              <w:t>52/102</w:t>
            </w:r>
          </w:p>
        </w:tc>
        <w:tc>
          <w:tcPr>
            <w:tcW w:w="1115" w:type="dxa"/>
            <w:shd w:val="clear" w:color="auto" w:fill="D9D9D9" w:themeFill="background1" w:themeFillShade="D9"/>
            <w:vAlign w:val="center"/>
          </w:tcPr>
          <w:p w:rsidR="002537CE" w:rsidRPr="002537CE" w:rsidRDefault="002537CE" w:rsidP="000134C6">
            <w:pPr>
              <w:spacing w:after="0"/>
              <w:jc w:val="center"/>
              <w:rPr>
                <w:rFonts w:ascii="Times New Roman" w:hAnsi="Times New Roman" w:cs="Times New Roman"/>
                <w:b/>
                <w:sz w:val="18"/>
                <w:szCs w:val="18"/>
              </w:rPr>
            </w:pPr>
            <w:r w:rsidRPr="002537CE">
              <w:rPr>
                <w:rFonts w:ascii="Times New Roman" w:hAnsi="Times New Roman" w:cs="Times New Roman"/>
                <w:b/>
                <w:sz w:val="18"/>
                <w:szCs w:val="18"/>
              </w:rPr>
              <w:t>29/131</w:t>
            </w:r>
          </w:p>
        </w:tc>
        <w:tc>
          <w:tcPr>
            <w:tcW w:w="887" w:type="dxa"/>
            <w:vAlign w:val="center"/>
          </w:tcPr>
          <w:p w:rsidR="002537CE" w:rsidRPr="005737AA" w:rsidRDefault="005737AA" w:rsidP="00974D4A">
            <w:pPr>
              <w:spacing w:after="0"/>
              <w:jc w:val="center"/>
              <w:rPr>
                <w:rFonts w:ascii="Times New Roman" w:hAnsi="Times New Roman" w:cs="Times New Roman"/>
                <w:sz w:val="18"/>
                <w:szCs w:val="18"/>
              </w:rPr>
            </w:pPr>
            <w:r w:rsidRPr="005737AA">
              <w:rPr>
                <w:rFonts w:ascii="Times New Roman" w:hAnsi="Times New Roman" w:cs="Times New Roman"/>
                <w:sz w:val="18"/>
                <w:szCs w:val="18"/>
              </w:rPr>
              <w:t>16</w:t>
            </w:r>
          </w:p>
        </w:tc>
        <w:tc>
          <w:tcPr>
            <w:tcW w:w="1009" w:type="dxa"/>
            <w:vAlign w:val="center"/>
          </w:tcPr>
          <w:p w:rsidR="002537CE" w:rsidRPr="009A4102" w:rsidRDefault="002537CE" w:rsidP="00974D4A">
            <w:pPr>
              <w:spacing w:after="0"/>
              <w:jc w:val="center"/>
              <w:rPr>
                <w:rFonts w:ascii="Times New Roman" w:hAnsi="Times New Roman" w:cs="Times New Roman"/>
                <w:sz w:val="18"/>
                <w:szCs w:val="18"/>
                <w:highlight w:val="yellow"/>
              </w:rPr>
            </w:pPr>
          </w:p>
        </w:tc>
        <w:tc>
          <w:tcPr>
            <w:tcW w:w="958" w:type="dxa"/>
            <w:vAlign w:val="center"/>
          </w:tcPr>
          <w:p w:rsidR="002537CE" w:rsidRPr="009A4102" w:rsidRDefault="002537CE" w:rsidP="00AE2BE1">
            <w:pPr>
              <w:spacing w:after="0"/>
              <w:jc w:val="center"/>
              <w:rPr>
                <w:rFonts w:ascii="Times New Roman" w:hAnsi="Times New Roman" w:cs="Times New Roman"/>
                <w:sz w:val="18"/>
                <w:szCs w:val="18"/>
                <w:highlight w:val="yellow"/>
              </w:rPr>
            </w:pPr>
          </w:p>
        </w:tc>
        <w:tc>
          <w:tcPr>
            <w:tcW w:w="1099" w:type="dxa"/>
            <w:shd w:val="clear" w:color="auto" w:fill="D9D9D9" w:themeFill="background1" w:themeFillShade="D9"/>
            <w:vAlign w:val="center"/>
          </w:tcPr>
          <w:p w:rsidR="002537CE" w:rsidRPr="009A4102" w:rsidRDefault="002537CE" w:rsidP="00974D4A">
            <w:pPr>
              <w:spacing w:after="0"/>
              <w:jc w:val="center"/>
              <w:rPr>
                <w:rFonts w:ascii="Times New Roman" w:hAnsi="Times New Roman" w:cs="Times New Roman"/>
                <w:b/>
                <w:sz w:val="18"/>
                <w:szCs w:val="18"/>
                <w:highlight w:val="yellow"/>
              </w:rPr>
            </w:pPr>
          </w:p>
        </w:tc>
      </w:tr>
      <w:tr w:rsidR="002537CE" w:rsidRPr="009A4102" w:rsidTr="00974D4A">
        <w:tc>
          <w:tcPr>
            <w:tcW w:w="1951" w:type="dxa"/>
          </w:tcPr>
          <w:p w:rsidR="002537CE" w:rsidRPr="002537CE" w:rsidRDefault="002537CE" w:rsidP="003F700C">
            <w:pPr>
              <w:spacing w:after="0"/>
              <w:rPr>
                <w:rFonts w:ascii="Times New Roman" w:hAnsi="Times New Roman" w:cs="Times New Roman"/>
                <w:sz w:val="18"/>
                <w:szCs w:val="18"/>
              </w:rPr>
            </w:pPr>
            <w:r w:rsidRPr="002537CE">
              <w:rPr>
                <w:rFonts w:ascii="Times New Roman" w:hAnsi="Times New Roman" w:cs="Times New Roman"/>
                <w:sz w:val="18"/>
                <w:szCs w:val="18"/>
              </w:rPr>
              <w:t>Количество сооружений связи, введенных в эксплуатацию</w:t>
            </w:r>
          </w:p>
        </w:tc>
        <w:tc>
          <w:tcPr>
            <w:tcW w:w="887" w:type="dxa"/>
            <w:vAlign w:val="center"/>
          </w:tcPr>
          <w:p w:rsidR="002537CE" w:rsidRPr="002537CE" w:rsidRDefault="002537CE" w:rsidP="000134C6">
            <w:pPr>
              <w:spacing w:after="0"/>
              <w:jc w:val="center"/>
              <w:rPr>
                <w:rFonts w:ascii="Times New Roman" w:hAnsi="Times New Roman" w:cs="Times New Roman"/>
                <w:sz w:val="18"/>
                <w:szCs w:val="18"/>
              </w:rPr>
            </w:pPr>
            <w:r w:rsidRPr="002537CE">
              <w:rPr>
                <w:rFonts w:ascii="Times New Roman" w:hAnsi="Times New Roman" w:cs="Times New Roman"/>
                <w:sz w:val="18"/>
                <w:szCs w:val="18"/>
              </w:rPr>
              <w:t>31</w:t>
            </w:r>
          </w:p>
        </w:tc>
        <w:tc>
          <w:tcPr>
            <w:tcW w:w="1098" w:type="dxa"/>
            <w:vAlign w:val="center"/>
          </w:tcPr>
          <w:p w:rsidR="002537CE" w:rsidRPr="002537CE" w:rsidRDefault="002537CE" w:rsidP="000134C6">
            <w:pPr>
              <w:spacing w:after="0"/>
              <w:jc w:val="center"/>
              <w:rPr>
                <w:rFonts w:ascii="Times New Roman" w:hAnsi="Times New Roman" w:cs="Times New Roman"/>
                <w:sz w:val="18"/>
                <w:szCs w:val="18"/>
              </w:rPr>
            </w:pPr>
            <w:r w:rsidRPr="002537CE">
              <w:rPr>
                <w:rFonts w:ascii="Times New Roman" w:hAnsi="Times New Roman" w:cs="Times New Roman"/>
                <w:sz w:val="18"/>
                <w:szCs w:val="18"/>
              </w:rPr>
              <w:t>32/63</w:t>
            </w:r>
          </w:p>
        </w:tc>
        <w:tc>
          <w:tcPr>
            <w:tcW w:w="1134" w:type="dxa"/>
            <w:vAlign w:val="center"/>
          </w:tcPr>
          <w:p w:rsidR="002537CE" w:rsidRPr="002537CE" w:rsidRDefault="002537CE" w:rsidP="000134C6">
            <w:pPr>
              <w:spacing w:after="0"/>
              <w:jc w:val="center"/>
              <w:rPr>
                <w:rFonts w:ascii="Times New Roman" w:hAnsi="Times New Roman" w:cs="Times New Roman"/>
                <w:sz w:val="18"/>
                <w:szCs w:val="18"/>
              </w:rPr>
            </w:pPr>
            <w:r w:rsidRPr="002537CE">
              <w:rPr>
                <w:rFonts w:ascii="Times New Roman" w:hAnsi="Times New Roman" w:cs="Times New Roman"/>
                <w:sz w:val="18"/>
                <w:szCs w:val="18"/>
              </w:rPr>
              <w:t>50/113</w:t>
            </w:r>
          </w:p>
        </w:tc>
        <w:tc>
          <w:tcPr>
            <w:tcW w:w="1115" w:type="dxa"/>
            <w:shd w:val="clear" w:color="auto" w:fill="D9D9D9" w:themeFill="background1" w:themeFillShade="D9"/>
            <w:vAlign w:val="center"/>
          </w:tcPr>
          <w:p w:rsidR="002537CE" w:rsidRPr="002537CE" w:rsidRDefault="002537CE" w:rsidP="000134C6">
            <w:pPr>
              <w:spacing w:after="0"/>
              <w:jc w:val="center"/>
              <w:rPr>
                <w:rFonts w:ascii="Times New Roman" w:hAnsi="Times New Roman" w:cs="Times New Roman"/>
                <w:b/>
                <w:sz w:val="18"/>
                <w:szCs w:val="18"/>
              </w:rPr>
            </w:pPr>
            <w:r w:rsidRPr="002537CE">
              <w:rPr>
                <w:rFonts w:ascii="Times New Roman" w:hAnsi="Times New Roman" w:cs="Times New Roman"/>
                <w:b/>
                <w:sz w:val="18"/>
                <w:szCs w:val="18"/>
              </w:rPr>
              <w:t>64/177</w:t>
            </w:r>
          </w:p>
        </w:tc>
        <w:tc>
          <w:tcPr>
            <w:tcW w:w="887" w:type="dxa"/>
            <w:vAlign w:val="center"/>
          </w:tcPr>
          <w:p w:rsidR="002537CE" w:rsidRPr="005737AA" w:rsidRDefault="005737AA" w:rsidP="00974D4A">
            <w:pPr>
              <w:spacing w:after="0"/>
              <w:jc w:val="center"/>
              <w:rPr>
                <w:rFonts w:ascii="Times New Roman" w:hAnsi="Times New Roman" w:cs="Times New Roman"/>
                <w:sz w:val="18"/>
                <w:szCs w:val="18"/>
              </w:rPr>
            </w:pPr>
            <w:r w:rsidRPr="005737AA">
              <w:rPr>
                <w:rFonts w:ascii="Times New Roman" w:hAnsi="Times New Roman" w:cs="Times New Roman"/>
                <w:sz w:val="18"/>
                <w:szCs w:val="18"/>
              </w:rPr>
              <w:t>20</w:t>
            </w:r>
          </w:p>
        </w:tc>
        <w:tc>
          <w:tcPr>
            <w:tcW w:w="1009" w:type="dxa"/>
            <w:vAlign w:val="center"/>
          </w:tcPr>
          <w:p w:rsidR="002537CE" w:rsidRPr="009A4102" w:rsidRDefault="002537CE" w:rsidP="00974D4A">
            <w:pPr>
              <w:spacing w:after="0"/>
              <w:jc w:val="center"/>
              <w:rPr>
                <w:rFonts w:ascii="Times New Roman" w:hAnsi="Times New Roman" w:cs="Times New Roman"/>
                <w:sz w:val="18"/>
                <w:szCs w:val="18"/>
                <w:highlight w:val="yellow"/>
              </w:rPr>
            </w:pPr>
          </w:p>
        </w:tc>
        <w:tc>
          <w:tcPr>
            <w:tcW w:w="958" w:type="dxa"/>
            <w:vAlign w:val="center"/>
          </w:tcPr>
          <w:p w:rsidR="002537CE" w:rsidRPr="009A4102" w:rsidRDefault="002537CE" w:rsidP="00AE2BE1">
            <w:pPr>
              <w:spacing w:after="0"/>
              <w:jc w:val="center"/>
              <w:rPr>
                <w:rFonts w:ascii="Times New Roman" w:hAnsi="Times New Roman" w:cs="Times New Roman"/>
                <w:sz w:val="18"/>
                <w:szCs w:val="18"/>
                <w:highlight w:val="yellow"/>
              </w:rPr>
            </w:pPr>
          </w:p>
        </w:tc>
        <w:tc>
          <w:tcPr>
            <w:tcW w:w="1099" w:type="dxa"/>
            <w:shd w:val="clear" w:color="auto" w:fill="D9D9D9" w:themeFill="background1" w:themeFillShade="D9"/>
            <w:vAlign w:val="center"/>
          </w:tcPr>
          <w:p w:rsidR="002537CE" w:rsidRPr="009A4102" w:rsidRDefault="002537CE" w:rsidP="00974D4A">
            <w:pPr>
              <w:spacing w:after="0"/>
              <w:jc w:val="center"/>
              <w:rPr>
                <w:rFonts w:ascii="Times New Roman" w:hAnsi="Times New Roman" w:cs="Times New Roman"/>
                <w:b/>
                <w:sz w:val="18"/>
                <w:szCs w:val="18"/>
                <w:highlight w:val="yellow"/>
              </w:rPr>
            </w:pPr>
          </w:p>
        </w:tc>
      </w:tr>
      <w:tr w:rsidR="002537CE" w:rsidRPr="009A4102" w:rsidTr="00974D4A">
        <w:tc>
          <w:tcPr>
            <w:tcW w:w="1951" w:type="dxa"/>
          </w:tcPr>
          <w:p w:rsidR="002537CE" w:rsidRPr="002537CE" w:rsidRDefault="002537CE" w:rsidP="003F700C">
            <w:pPr>
              <w:spacing w:after="0"/>
              <w:rPr>
                <w:rFonts w:ascii="Times New Roman" w:hAnsi="Times New Roman" w:cs="Times New Roman"/>
                <w:sz w:val="18"/>
                <w:szCs w:val="18"/>
              </w:rPr>
            </w:pPr>
            <w:r w:rsidRPr="002537CE">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87" w:type="dxa"/>
            <w:vAlign w:val="center"/>
          </w:tcPr>
          <w:p w:rsidR="002537CE" w:rsidRPr="002537CE" w:rsidRDefault="002537CE" w:rsidP="000134C6">
            <w:pPr>
              <w:spacing w:after="0"/>
              <w:jc w:val="center"/>
              <w:rPr>
                <w:rFonts w:ascii="Times New Roman" w:hAnsi="Times New Roman" w:cs="Times New Roman"/>
                <w:sz w:val="18"/>
                <w:szCs w:val="18"/>
              </w:rPr>
            </w:pPr>
            <w:r w:rsidRPr="002537CE">
              <w:rPr>
                <w:rFonts w:ascii="Times New Roman" w:hAnsi="Times New Roman" w:cs="Times New Roman"/>
                <w:sz w:val="18"/>
                <w:szCs w:val="18"/>
              </w:rPr>
              <w:t>31</w:t>
            </w:r>
          </w:p>
        </w:tc>
        <w:tc>
          <w:tcPr>
            <w:tcW w:w="1098" w:type="dxa"/>
            <w:vAlign w:val="center"/>
          </w:tcPr>
          <w:p w:rsidR="002537CE" w:rsidRPr="002537CE" w:rsidRDefault="002537CE" w:rsidP="000134C6">
            <w:pPr>
              <w:spacing w:after="0"/>
              <w:jc w:val="center"/>
              <w:rPr>
                <w:rFonts w:ascii="Times New Roman" w:hAnsi="Times New Roman" w:cs="Times New Roman"/>
                <w:sz w:val="18"/>
                <w:szCs w:val="18"/>
              </w:rPr>
            </w:pPr>
            <w:r w:rsidRPr="002537CE">
              <w:rPr>
                <w:rFonts w:ascii="Times New Roman" w:hAnsi="Times New Roman" w:cs="Times New Roman"/>
                <w:sz w:val="18"/>
                <w:szCs w:val="18"/>
              </w:rPr>
              <w:t>32/63</w:t>
            </w:r>
          </w:p>
        </w:tc>
        <w:tc>
          <w:tcPr>
            <w:tcW w:w="1134" w:type="dxa"/>
            <w:vAlign w:val="center"/>
          </w:tcPr>
          <w:p w:rsidR="002537CE" w:rsidRPr="002537CE" w:rsidRDefault="002537CE" w:rsidP="000134C6">
            <w:pPr>
              <w:spacing w:after="0"/>
              <w:jc w:val="center"/>
              <w:rPr>
                <w:rFonts w:ascii="Times New Roman" w:hAnsi="Times New Roman" w:cs="Times New Roman"/>
                <w:sz w:val="18"/>
                <w:szCs w:val="18"/>
              </w:rPr>
            </w:pPr>
            <w:r w:rsidRPr="002537CE">
              <w:rPr>
                <w:rFonts w:ascii="Times New Roman" w:hAnsi="Times New Roman" w:cs="Times New Roman"/>
                <w:sz w:val="18"/>
                <w:szCs w:val="18"/>
              </w:rPr>
              <w:t>50/113</w:t>
            </w:r>
          </w:p>
        </w:tc>
        <w:tc>
          <w:tcPr>
            <w:tcW w:w="1115" w:type="dxa"/>
            <w:shd w:val="clear" w:color="auto" w:fill="D9D9D9" w:themeFill="background1" w:themeFillShade="D9"/>
            <w:vAlign w:val="center"/>
          </w:tcPr>
          <w:p w:rsidR="002537CE" w:rsidRPr="002537CE" w:rsidRDefault="002537CE" w:rsidP="000134C6">
            <w:pPr>
              <w:spacing w:after="0"/>
              <w:jc w:val="center"/>
              <w:rPr>
                <w:rFonts w:ascii="Times New Roman" w:hAnsi="Times New Roman" w:cs="Times New Roman"/>
                <w:b/>
                <w:sz w:val="18"/>
                <w:szCs w:val="18"/>
              </w:rPr>
            </w:pPr>
            <w:r w:rsidRPr="002537CE">
              <w:rPr>
                <w:rFonts w:ascii="Times New Roman" w:hAnsi="Times New Roman" w:cs="Times New Roman"/>
                <w:b/>
                <w:sz w:val="18"/>
                <w:szCs w:val="18"/>
              </w:rPr>
              <w:t>64/177</w:t>
            </w:r>
          </w:p>
        </w:tc>
        <w:tc>
          <w:tcPr>
            <w:tcW w:w="887" w:type="dxa"/>
            <w:vAlign w:val="center"/>
          </w:tcPr>
          <w:p w:rsidR="002537CE" w:rsidRPr="005737AA" w:rsidRDefault="005737AA" w:rsidP="00974D4A">
            <w:pPr>
              <w:spacing w:after="0"/>
              <w:jc w:val="center"/>
              <w:rPr>
                <w:rFonts w:ascii="Times New Roman" w:hAnsi="Times New Roman" w:cs="Times New Roman"/>
                <w:sz w:val="18"/>
                <w:szCs w:val="18"/>
              </w:rPr>
            </w:pPr>
            <w:r w:rsidRPr="005737AA">
              <w:rPr>
                <w:rFonts w:ascii="Times New Roman" w:hAnsi="Times New Roman" w:cs="Times New Roman"/>
                <w:sz w:val="18"/>
                <w:szCs w:val="18"/>
              </w:rPr>
              <w:t>6</w:t>
            </w:r>
          </w:p>
        </w:tc>
        <w:tc>
          <w:tcPr>
            <w:tcW w:w="1009" w:type="dxa"/>
            <w:vAlign w:val="center"/>
          </w:tcPr>
          <w:p w:rsidR="002537CE" w:rsidRPr="009A4102" w:rsidRDefault="002537CE" w:rsidP="00974D4A">
            <w:pPr>
              <w:spacing w:after="0"/>
              <w:jc w:val="center"/>
              <w:rPr>
                <w:rFonts w:ascii="Times New Roman" w:hAnsi="Times New Roman" w:cs="Times New Roman"/>
                <w:sz w:val="18"/>
                <w:szCs w:val="18"/>
                <w:highlight w:val="yellow"/>
              </w:rPr>
            </w:pPr>
          </w:p>
        </w:tc>
        <w:tc>
          <w:tcPr>
            <w:tcW w:w="958" w:type="dxa"/>
            <w:vAlign w:val="center"/>
          </w:tcPr>
          <w:p w:rsidR="002537CE" w:rsidRPr="009A4102" w:rsidRDefault="002537CE" w:rsidP="00AE2BE1">
            <w:pPr>
              <w:spacing w:after="0"/>
              <w:jc w:val="center"/>
              <w:rPr>
                <w:rFonts w:ascii="Times New Roman" w:hAnsi="Times New Roman" w:cs="Times New Roman"/>
                <w:sz w:val="18"/>
                <w:szCs w:val="18"/>
                <w:highlight w:val="yellow"/>
              </w:rPr>
            </w:pPr>
          </w:p>
        </w:tc>
        <w:tc>
          <w:tcPr>
            <w:tcW w:w="1099" w:type="dxa"/>
            <w:shd w:val="clear" w:color="auto" w:fill="D9D9D9" w:themeFill="background1" w:themeFillShade="D9"/>
            <w:vAlign w:val="center"/>
          </w:tcPr>
          <w:p w:rsidR="002537CE" w:rsidRPr="009A4102" w:rsidRDefault="002537CE" w:rsidP="00974D4A">
            <w:pPr>
              <w:spacing w:after="0"/>
              <w:jc w:val="center"/>
              <w:rPr>
                <w:rFonts w:ascii="Times New Roman" w:hAnsi="Times New Roman" w:cs="Times New Roman"/>
                <w:b/>
                <w:sz w:val="18"/>
                <w:szCs w:val="18"/>
                <w:highlight w:val="yellow"/>
              </w:rPr>
            </w:pPr>
          </w:p>
        </w:tc>
      </w:tr>
    </w:tbl>
    <w:p w:rsidR="0036103C" w:rsidRPr="009A4102" w:rsidRDefault="0036103C" w:rsidP="003F700C">
      <w:pPr>
        <w:spacing w:after="0" w:line="360" w:lineRule="auto"/>
        <w:ind w:firstLine="709"/>
        <w:jc w:val="both"/>
        <w:rPr>
          <w:rFonts w:ascii="Times New Roman" w:eastAsia="Times New Roman" w:hAnsi="Times New Roman" w:cs="Times New Roman"/>
          <w:sz w:val="28"/>
          <w:szCs w:val="28"/>
          <w:highlight w:val="yellow"/>
          <w:lang w:eastAsia="ru-RU"/>
        </w:rPr>
      </w:pPr>
      <w:bookmarkStart w:id="27" w:name="_Toc369087110"/>
      <w:bookmarkStart w:id="28" w:name="_Toc369087111"/>
    </w:p>
    <w:p w:rsidR="0036103C" w:rsidRPr="00DE69A9"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DE69A9">
        <w:rPr>
          <w:rFonts w:ascii="Times New Roman" w:eastAsia="Times New Roman" w:hAnsi="Times New Roman" w:cs="Times New Roman"/>
          <w:sz w:val="28"/>
          <w:szCs w:val="28"/>
          <w:lang w:eastAsia="ru-RU"/>
        </w:rPr>
        <w:t>Основными недостатками, выявленными при обследовании сооружений связи, являются:</w:t>
      </w:r>
    </w:p>
    <w:p w:rsidR="0036103C" w:rsidRPr="00DE69A9"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DE69A9">
        <w:rPr>
          <w:rFonts w:ascii="Times New Roman" w:eastAsia="Times New Roman" w:hAnsi="Times New Roman" w:cs="Times New Roman"/>
          <w:sz w:val="28"/>
          <w:szCs w:val="28"/>
          <w:lang w:eastAsia="ru-RU"/>
        </w:rPr>
        <w:t>- несогласование вносимых изменений в проекты в ходе строительства с проектировщиком;</w:t>
      </w:r>
    </w:p>
    <w:p w:rsidR="0036103C" w:rsidRPr="00DE69A9"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DE69A9">
        <w:rPr>
          <w:rFonts w:ascii="Times New Roman" w:eastAsia="Times New Roman" w:hAnsi="Times New Roman" w:cs="Times New Roman"/>
          <w:sz w:val="28"/>
          <w:szCs w:val="28"/>
          <w:lang w:eastAsia="ru-RU"/>
        </w:rPr>
        <w:t>- отсутствие утвержденных протоколов по результатам испытаний сооружения связи;</w:t>
      </w:r>
    </w:p>
    <w:p w:rsidR="0036103C" w:rsidRPr="00DE69A9"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DE69A9">
        <w:rPr>
          <w:rFonts w:ascii="Times New Roman" w:eastAsia="Times New Roman" w:hAnsi="Times New Roman" w:cs="Times New Roman"/>
          <w:sz w:val="28"/>
          <w:szCs w:val="28"/>
          <w:lang w:eastAsia="ru-RU"/>
        </w:rPr>
        <w:t>- отсутствие заключения государственной экспертизы проекта;</w:t>
      </w:r>
    </w:p>
    <w:p w:rsidR="0036103C" w:rsidRPr="00DE69A9" w:rsidRDefault="0036103C" w:rsidP="003F700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DE69A9">
        <w:rPr>
          <w:rFonts w:ascii="Times New Roman" w:eastAsia="Times New Roman" w:hAnsi="Times New Roman" w:cs="Times New Roman"/>
          <w:sz w:val="28"/>
          <w:szCs w:val="28"/>
          <w:lang w:eastAsia="ru-RU"/>
        </w:rPr>
        <w:t xml:space="preserve">- отсутствие </w:t>
      </w:r>
      <w:r w:rsidRPr="00DE69A9">
        <w:rPr>
          <w:rFonts w:ascii="Times New Roman" w:eastAsia="Times New Roman" w:hAnsi="Times New Roman" w:cs="Times New Roman"/>
          <w:color w:val="000000"/>
          <w:spacing w:val="-1"/>
          <w:sz w:val="28"/>
          <w:szCs w:val="28"/>
          <w:lang w:eastAsia="ru-RU"/>
        </w:rPr>
        <w:t>сертификатов соответствия системы сертификации «Связь» или деклараций соответствия;</w:t>
      </w:r>
    </w:p>
    <w:p w:rsidR="0036103C" w:rsidRPr="00DE69A9" w:rsidRDefault="0036103C" w:rsidP="003F700C">
      <w:pPr>
        <w:spacing w:after="0" w:line="360" w:lineRule="auto"/>
        <w:ind w:firstLine="709"/>
        <w:jc w:val="both"/>
        <w:rPr>
          <w:rFonts w:ascii="Times New Roman" w:eastAsia="Times New Roman" w:hAnsi="Times New Roman" w:cs="Times New Roman"/>
          <w:color w:val="000000"/>
          <w:sz w:val="28"/>
          <w:szCs w:val="28"/>
          <w:lang w:eastAsia="ru-RU"/>
        </w:rPr>
      </w:pPr>
      <w:r w:rsidRPr="00DE69A9">
        <w:rPr>
          <w:rFonts w:ascii="Times New Roman" w:eastAsia="Times New Roman" w:hAnsi="Times New Roman" w:cs="Times New Roman"/>
          <w:color w:val="000000"/>
          <w:spacing w:val="-1"/>
          <w:sz w:val="28"/>
          <w:szCs w:val="28"/>
          <w:lang w:eastAsia="ru-RU"/>
        </w:rPr>
        <w:t>- комплекта эксплуатационной до</w:t>
      </w:r>
      <w:r w:rsidRPr="00DE69A9">
        <w:rPr>
          <w:rFonts w:ascii="Times New Roman" w:eastAsia="Times New Roman" w:hAnsi="Times New Roman" w:cs="Times New Roman"/>
          <w:color w:val="000000"/>
          <w:sz w:val="28"/>
          <w:szCs w:val="28"/>
          <w:lang w:eastAsia="ru-RU"/>
        </w:rPr>
        <w:t>кументации на устанавливаемое оборудование</w:t>
      </w:r>
    </w:p>
    <w:p w:rsidR="0036103C" w:rsidRPr="00DE69A9"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DE69A9">
        <w:rPr>
          <w:rFonts w:ascii="Times New Roman" w:eastAsia="Times New Roman" w:hAnsi="Times New Roman" w:cs="Times New Roman"/>
          <w:sz w:val="28"/>
          <w:szCs w:val="28"/>
          <w:lang w:eastAsia="ru-RU"/>
        </w:rPr>
        <w:t>- отсутствие документов, подтверждающих организацию мероприятий по внедрению СОРМ на сооружении связи.</w:t>
      </w:r>
    </w:p>
    <w:p w:rsidR="00284E02" w:rsidRPr="009A4102" w:rsidRDefault="00284E02" w:rsidP="003F700C">
      <w:pPr>
        <w:spacing w:after="0"/>
        <w:rPr>
          <w:rFonts w:ascii="Times New Roman" w:hAnsi="Times New Roman" w:cs="Times New Roman"/>
          <w:sz w:val="28"/>
          <w:szCs w:val="28"/>
          <w:highlight w:val="yellow"/>
        </w:rPr>
      </w:pPr>
      <w:r w:rsidRPr="009A4102">
        <w:rPr>
          <w:rFonts w:ascii="Times New Roman" w:hAnsi="Times New Roman" w:cs="Times New Roman"/>
          <w:sz w:val="28"/>
          <w:szCs w:val="28"/>
          <w:highlight w:val="yellow"/>
        </w:rPr>
        <w:br w:type="page"/>
      </w:r>
    </w:p>
    <w:p w:rsidR="009B25A0" w:rsidRPr="002C0371" w:rsidRDefault="009B25A0" w:rsidP="009B25A0">
      <w:pPr>
        <w:pageBreakBefore/>
        <w:spacing w:after="0" w:line="360" w:lineRule="auto"/>
        <w:ind w:left="426" w:firstLine="709"/>
        <w:jc w:val="both"/>
        <w:rPr>
          <w:rFonts w:ascii="Times New Roman" w:eastAsia="Times New Roman" w:hAnsi="Times New Roman" w:cs="Times New Roman"/>
          <w:b/>
          <w:sz w:val="28"/>
          <w:szCs w:val="28"/>
          <w:lang w:eastAsia="ru-RU"/>
        </w:rPr>
      </w:pPr>
      <w:r w:rsidRPr="002C0371">
        <w:rPr>
          <w:rFonts w:ascii="Times New Roman" w:eastAsia="Times New Roman" w:hAnsi="Times New Roman" w:cs="Times New Roman"/>
          <w:b/>
          <w:sz w:val="28"/>
          <w:szCs w:val="28"/>
          <w:lang w:eastAsia="ru-RU"/>
        </w:rPr>
        <w:lastRenderedPageBreak/>
        <w:t>В сфере защиты персональных данных:</w:t>
      </w:r>
    </w:p>
    <w:p w:rsidR="009B25A0" w:rsidRPr="002C0371" w:rsidRDefault="009B25A0" w:rsidP="009B25A0">
      <w:pPr>
        <w:spacing w:after="0" w:line="360" w:lineRule="auto"/>
        <w:ind w:firstLine="709"/>
        <w:jc w:val="both"/>
        <w:rPr>
          <w:rFonts w:ascii="Times New Roman" w:eastAsia="Times New Roman" w:hAnsi="Times New Roman" w:cs="Times New Roman"/>
          <w:i/>
          <w:sz w:val="28"/>
          <w:szCs w:val="28"/>
          <w:u w:val="single"/>
          <w:lang w:eastAsia="ru-RU"/>
        </w:rPr>
      </w:pPr>
      <w:r w:rsidRPr="002C0371">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9B25A0" w:rsidRPr="002C0371" w:rsidRDefault="009B25A0" w:rsidP="009B25A0">
      <w:pPr>
        <w:spacing w:after="0" w:line="360" w:lineRule="auto"/>
        <w:ind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 xml:space="preserve">Полномочия </w:t>
      </w:r>
      <w:r>
        <w:rPr>
          <w:rFonts w:ascii="Times New Roman" w:eastAsia="Times New Roman" w:hAnsi="Times New Roman" w:cs="Times New Roman"/>
          <w:sz w:val="28"/>
          <w:szCs w:val="28"/>
          <w:lang w:eastAsia="ru-RU"/>
        </w:rPr>
        <w:t>выполняют – 6 специалистов</w:t>
      </w:r>
      <w:r w:rsidRPr="002C0371">
        <w:rPr>
          <w:rFonts w:ascii="Times New Roman" w:eastAsia="Times New Roman" w:hAnsi="Times New Roman" w:cs="Times New Roman"/>
          <w:sz w:val="28"/>
          <w:szCs w:val="28"/>
          <w:lang w:eastAsia="ru-RU"/>
        </w:rPr>
        <w:t xml:space="preserve">. </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127"/>
        <w:gridCol w:w="1854"/>
      </w:tblGrid>
      <w:tr w:rsidR="009B25A0" w:rsidRPr="00C90C89" w:rsidTr="00E651F1">
        <w:tc>
          <w:tcPr>
            <w:tcW w:w="5000" w:type="pct"/>
            <w:gridSpan w:val="3"/>
            <w:tcBorders>
              <w:top w:val="single" w:sz="4" w:space="0" w:color="auto"/>
              <w:left w:val="single" w:sz="4" w:space="0" w:color="auto"/>
              <w:bottom w:val="single" w:sz="4" w:space="0" w:color="auto"/>
              <w:right w:val="single" w:sz="4" w:space="0" w:color="auto"/>
            </w:tcBorders>
          </w:tcPr>
          <w:p w:rsidR="009B25A0" w:rsidRPr="00C90C89" w:rsidRDefault="009B25A0" w:rsidP="00E651F1">
            <w:pPr>
              <w:spacing w:after="0" w:line="240" w:lineRule="auto"/>
              <w:jc w:val="center"/>
              <w:rPr>
                <w:rFonts w:ascii="Times New Roman" w:eastAsia="Times New Roman" w:hAnsi="Times New Roman" w:cs="Times New Roman"/>
                <w:b/>
                <w:i/>
                <w:color w:val="000000"/>
                <w:sz w:val="20"/>
                <w:szCs w:val="20"/>
                <w:lang w:eastAsia="ru-RU"/>
              </w:rPr>
            </w:pPr>
            <w:r w:rsidRPr="00C90C89">
              <w:rPr>
                <w:rFonts w:ascii="Times New Roman" w:eastAsia="Times New Roman" w:hAnsi="Times New Roman" w:cs="Times New Roman"/>
                <w:b/>
                <w:i/>
                <w:color w:val="000000"/>
                <w:sz w:val="20"/>
                <w:szCs w:val="20"/>
                <w:lang w:eastAsia="ru-RU"/>
              </w:rPr>
              <w:t>Предметы надзора</w:t>
            </w:r>
          </w:p>
        </w:tc>
      </w:tr>
      <w:tr w:rsidR="009B25A0" w:rsidRPr="00C90C89" w:rsidTr="009D2631">
        <w:tc>
          <w:tcPr>
            <w:tcW w:w="2960" w:type="pct"/>
          </w:tcPr>
          <w:p w:rsidR="009B25A0" w:rsidRPr="00C90C89" w:rsidRDefault="009B25A0" w:rsidP="00E651F1">
            <w:pPr>
              <w:spacing w:after="0" w:line="240" w:lineRule="auto"/>
              <w:jc w:val="both"/>
              <w:rPr>
                <w:rFonts w:ascii="Times New Roman" w:eastAsia="Times New Roman" w:hAnsi="Times New Roman" w:cs="Times New Roman"/>
                <w:color w:val="000000"/>
                <w:sz w:val="20"/>
                <w:szCs w:val="20"/>
                <w:lang w:eastAsia="ru-RU"/>
              </w:rPr>
            </w:pPr>
            <w:r w:rsidRPr="00C90C89">
              <w:rPr>
                <w:rFonts w:ascii="Times New Roman" w:eastAsia="Times New Roman" w:hAnsi="Times New Roman" w:cs="Times New Roman"/>
                <w:color w:val="000000"/>
                <w:sz w:val="20"/>
                <w:szCs w:val="20"/>
                <w:lang w:eastAsia="ru-RU"/>
              </w:rPr>
              <w:t xml:space="preserve"> </w:t>
            </w:r>
          </w:p>
        </w:tc>
        <w:tc>
          <w:tcPr>
            <w:tcW w:w="1090"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31.03.2014</w:t>
            </w:r>
          </w:p>
        </w:tc>
        <w:tc>
          <w:tcPr>
            <w:tcW w:w="950"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w:t>
            </w:r>
            <w:r w:rsidRPr="00C90C89">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03</w:t>
            </w:r>
            <w:r w:rsidRPr="00C90C89">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5</w:t>
            </w:r>
          </w:p>
        </w:tc>
      </w:tr>
      <w:tr w:rsidR="009B25A0" w:rsidRPr="00C90C89" w:rsidTr="009D2631">
        <w:tc>
          <w:tcPr>
            <w:tcW w:w="2960" w:type="pct"/>
          </w:tcPr>
          <w:p w:rsidR="009B25A0" w:rsidRPr="00C90C89" w:rsidRDefault="009B25A0" w:rsidP="00E651F1">
            <w:pPr>
              <w:spacing w:after="0" w:line="240" w:lineRule="auto"/>
              <w:jc w:val="both"/>
              <w:rPr>
                <w:rFonts w:ascii="Times New Roman" w:eastAsia="Times New Roman" w:hAnsi="Times New Roman" w:cs="Times New Roman"/>
                <w:color w:val="000000"/>
                <w:sz w:val="20"/>
                <w:szCs w:val="20"/>
                <w:lang w:eastAsia="ru-RU"/>
              </w:rPr>
            </w:pPr>
            <w:r w:rsidRPr="00C90C89">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090" w:type="pct"/>
            <w:shd w:val="clear" w:color="auto" w:fill="D9D9D9" w:themeFill="background1" w:themeFillShade="D9"/>
          </w:tcPr>
          <w:p w:rsidR="009B25A0" w:rsidRPr="00781F05" w:rsidRDefault="009B25A0" w:rsidP="00E651F1">
            <w:pPr>
              <w:spacing w:after="0" w:line="240" w:lineRule="auto"/>
              <w:jc w:val="center"/>
              <w:rPr>
                <w:rFonts w:ascii="Times New Roman" w:eastAsia="Times New Roman" w:hAnsi="Times New Roman" w:cs="Times New Roman"/>
                <w:color w:val="000000" w:themeColor="text1"/>
                <w:sz w:val="20"/>
                <w:szCs w:val="20"/>
                <w:lang w:eastAsia="ru-RU"/>
              </w:rPr>
            </w:pPr>
            <w:r w:rsidRPr="00781F05">
              <w:rPr>
                <w:rFonts w:ascii="Times New Roman" w:eastAsia="Times New Roman" w:hAnsi="Times New Roman" w:cs="Times New Roman"/>
                <w:color w:val="000000" w:themeColor="text1"/>
                <w:sz w:val="20"/>
                <w:szCs w:val="20"/>
                <w:lang w:eastAsia="ru-RU"/>
              </w:rPr>
              <w:t>9</w:t>
            </w:r>
            <w:r>
              <w:rPr>
                <w:rFonts w:ascii="Times New Roman" w:eastAsia="Times New Roman" w:hAnsi="Times New Roman" w:cs="Times New Roman"/>
                <w:color w:val="000000" w:themeColor="text1"/>
                <w:sz w:val="20"/>
                <w:szCs w:val="20"/>
                <w:lang w:eastAsia="ru-RU"/>
              </w:rPr>
              <w:t>513</w:t>
            </w:r>
            <w:r w:rsidRPr="00781F05">
              <w:rPr>
                <w:rFonts w:ascii="Times New Roman" w:eastAsia="Times New Roman" w:hAnsi="Times New Roman" w:cs="Times New Roman"/>
                <w:color w:val="000000" w:themeColor="text1"/>
                <w:sz w:val="20"/>
                <w:szCs w:val="20"/>
                <w:lang w:eastAsia="ru-RU"/>
              </w:rPr>
              <w:t>/15</w:t>
            </w:r>
            <w:r>
              <w:rPr>
                <w:rFonts w:ascii="Times New Roman" w:eastAsia="Times New Roman" w:hAnsi="Times New Roman" w:cs="Times New Roman"/>
                <w:color w:val="000000" w:themeColor="text1"/>
                <w:sz w:val="20"/>
                <w:szCs w:val="20"/>
                <w:lang w:eastAsia="ru-RU"/>
              </w:rPr>
              <w:t>85,5</w:t>
            </w:r>
          </w:p>
        </w:tc>
        <w:tc>
          <w:tcPr>
            <w:tcW w:w="950" w:type="pct"/>
            <w:shd w:val="clear" w:color="auto" w:fill="D9D9D9" w:themeFill="background1" w:themeFillShade="D9"/>
          </w:tcPr>
          <w:p w:rsidR="009B25A0" w:rsidRPr="00781F05" w:rsidRDefault="009B25A0" w:rsidP="00E651F1">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10183/</w:t>
            </w:r>
            <w:r w:rsidRPr="00781F05">
              <w:rPr>
                <w:rFonts w:ascii="Times New Roman" w:eastAsia="Times New Roman" w:hAnsi="Times New Roman" w:cs="Times New Roman"/>
                <w:color w:val="000000" w:themeColor="text1"/>
                <w:sz w:val="20"/>
                <w:szCs w:val="20"/>
                <w:lang w:eastAsia="ru-RU"/>
              </w:rPr>
              <w:t>16</w:t>
            </w:r>
            <w:r>
              <w:rPr>
                <w:rFonts w:ascii="Times New Roman" w:eastAsia="Times New Roman" w:hAnsi="Times New Roman" w:cs="Times New Roman"/>
                <w:color w:val="000000" w:themeColor="text1"/>
                <w:sz w:val="20"/>
                <w:szCs w:val="20"/>
                <w:lang w:eastAsia="ru-RU"/>
              </w:rPr>
              <w:t>97, 2</w:t>
            </w:r>
          </w:p>
        </w:tc>
      </w:tr>
      <w:tr w:rsidR="009B25A0" w:rsidRPr="00C90C89" w:rsidTr="009D2631">
        <w:tc>
          <w:tcPr>
            <w:tcW w:w="2960" w:type="pct"/>
          </w:tcPr>
          <w:p w:rsidR="009B25A0" w:rsidRPr="00C90C89" w:rsidRDefault="009B25A0" w:rsidP="00E651F1">
            <w:pPr>
              <w:spacing w:after="0" w:line="240" w:lineRule="auto"/>
              <w:jc w:val="both"/>
              <w:rPr>
                <w:rFonts w:ascii="Times New Roman" w:eastAsia="Times New Roman" w:hAnsi="Times New Roman" w:cs="Times New Roman"/>
                <w:color w:val="000000"/>
                <w:sz w:val="20"/>
                <w:szCs w:val="20"/>
                <w:lang w:eastAsia="ru-RU"/>
              </w:rPr>
            </w:pPr>
            <w:r w:rsidRPr="00C90C89">
              <w:rPr>
                <w:rFonts w:ascii="Times New Roman" w:eastAsia="Times New Roman" w:hAnsi="Times New Roman" w:cs="Times New Roman"/>
                <w:color w:val="000000"/>
                <w:sz w:val="20"/>
                <w:szCs w:val="20"/>
                <w:lang w:eastAsia="ru-RU"/>
              </w:rPr>
              <w:t>Проведено мероприятий / на 1 сотрудника</w:t>
            </w:r>
          </w:p>
        </w:tc>
        <w:tc>
          <w:tcPr>
            <w:tcW w:w="1090" w:type="pct"/>
            <w:shd w:val="clear" w:color="auto" w:fill="D9D9D9" w:themeFill="background1" w:themeFillShade="D9"/>
          </w:tcPr>
          <w:p w:rsidR="009B25A0" w:rsidRPr="00C507C2" w:rsidRDefault="009B25A0" w:rsidP="00E651F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000000" w:themeColor="text1"/>
                <w:sz w:val="20"/>
                <w:szCs w:val="20"/>
                <w:lang w:eastAsia="ru-RU"/>
              </w:rPr>
              <w:t>2/0,3</w:t>
            </w:r>
          </w:p>
        </w:tc>
        <w:tc>
          <w:tcPr>
            <w:tcW w:w="950" w:type="pct"/>
            <w:shd w:val="clear" w:color="auto" w:fill="D9D9D9" w:themeFill="background1" w:themeFillShade="D9"/>
          </w:tcPr>
          <w:p w:rsidR="009B25A0" w:rsidRPr="00781F05" w:rsidRDefault="009B25A0" w:rsidP="00E651F1">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r w:rsidRPr="00781F05">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1,2</w:t>
            </w:r>
          </w:p>
        </w:tc>
      </w:tr>
    </w:tbl>
    <w:p w:rsidR="009B25A0" w:rsidRPr="00C90C89" w:rsidRDefault="009B25A0" w:rsidP="009B25A0">
      <w:pPr>
        <w:spacing w:after="0" w:line="240" w:lineRule="auto"/>
        <w:ind w:firstLine="709"/>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939"/>
        <w:gridCol w:w="939"/>
        <w:gridCol w:w="939"/>
        <w:gridCol w:w="1030"/>
        <w:gridCol w:w="1026"/>
        <w:gridCol w:w="1026"/>
        <w:gridCol w:w="1020"/>
        <w:gridCol w:w="1020"/>
      </w:tblGrid>
      <w:tr w:rsidR="009B25A0" w:rsidRPr="00C90C89" w:rsidTr="00E651F1">
        <w:tc>
          <w:tcPr>
            <w:tcW w:w="5000" w:type="pct"/>
            <w:gridSpan w:val="9"/>
          </w:tcPr>
          <w:p w:rsidR="009B25A0" w:rsidRPr="00C90C89" w:rsidRDefault="009B25A0" w:rsidP="00E651F1">
            <w:pPr>
              <w:spacing w:after="0" w:line="240" w:lineRule="auto"/>
              <w:jc w:val="center"/>
              <w:rPr>
                <w:rFonts w:ascii="Times New Roman" w:eastAsia="Times New Roman" w:hAnsi="Times New Roman" w:cs="Times New Roman"/>
                <w:b/>
                <w:i/>
                <w:color w:val="000000"/>
                <w:lang w:eastAsia="ru-RU"/>
              </w:rPr>
            </w:pPr>
            <w:r w:rsidRPr="00C90C89">
              <w:rPr>
                <w:rFonts w:ascii="Times New Roman" w:eastAsia="Times New Roman" w:hAnsi="Times New Roman" w:cs="Times New Roman"/>
                <w:b/>
                <w:i/>
                <w:color w:val="000000"/>
                <w:lang w:eastAsia="ru-RU"/>
              </w:rPr>
              <w:t>Плановые мероприятия</w:t>
            </w:r>
          </w:p>
        </w:tc>
      </w:tr>
      <w:tr w:rsidR="009B25A0" w:rsidRPr="00C90C89" w:rsidTr="00E651F1">
        <w:tc>
          <w:tcPr>
            <w:tcW w:w="1085" w:type="pct"/>
          </w:tcPr>
          <w:p w:rsidR="009B25A0" w:rsidRPr="00C90C89" w:rsidRDefault="009B25A0" w:rsidP="00E651F1">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 xml:space="preserve"> </w:t>
            </w:r>
          </w:p>
        </w:tc>
        <w:tc>
          <w:tcPr>
            <w:tcW w:w="463" w:type="pct"/>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1 квартал 2014</w:t>
            </w:r>
          </w:p>
        </w:tc>
        <w:tc>
          <w:tcPr>
            <w:tcW w:w="463" w:type="pct"/>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2 квартал 2014 / 6 месяцев 2014</w:t>
            </w:r>
          </w:p>
        </w:tc>
        <w:tc>
          <w:tcPr>
            <w:tcW w:w="463" w:type="pct"/>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3 квартал 2014 / 9 месяцев 2014</w:t>
            </w:r>
          </w:p>
        </w:tc>
        <w:tc>
          <w:tcPr>
            <w:tcW w:w="508" w:type="pct"/>
            <w:shd w:val="clear" w:color="auto" w:fill="D9D9D9" w:themeFill="background1" w:themeFillShade="D9"/>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4 квартал 2014 / 12 месяцев 2014</w:t>
            </w:r>
          </w:p>
        </w:tc>
        <w:tc>
          <w:tcPr>
            <w:tcW w:w="506" w:type="pct"/>
            <w:shd w:val="clear" w:color="auto" w:fill="FFFFFF" w:themeFill="background1"/>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1 квартал 201</w:t>
            </w:r>
            <w:r>
              <w:rPr>
                <w:rFonts w:ascii="Times New Roman" w:hAnsi="Times New Roman" w:cs="Times New Roman"/>
                <w:color w:val="000000"/>
                <w:sz w:val="20"/>
                <w:szCs w:val="20"/>
              </w:rPr>
              <w:t>5</w:t>
            </w:r>
          </w:p>
        </w:tc>
        <w:tc>
          <w:tcPr>
            <w:tcW w:w="506" w:type="pct"/>
            <w:shd w:val="clear" w:color="auto" w:fill="FFFFFF" w:themeFill="background1"/>
          </w:tcPr>
          <w:p w:rsidR="009B25A0" w:rsidRPr="00C90C89" w:rsidRDefault="009B25A0" w:rsidP="00E651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квартал 2015</w:t>
            </w:r>
            <w:r w:rsidRPr="00C90C89">
              <w:rPr>
                <w:rFonts w:ascii="Times New Roman" w:hAnsi="Times New Roman" w:cs="Times New Roman"/>
                <w:color w:val="000000"/>
                <w:sz w:val="20"/>
                <w:szCs w:val="20"/>
              </w:rPr>
              <w:t xml:space="preserve"> / 6 месяцев 201</w:t>
            </w:r>
            <w:r>
              <w:rPr>
                <w:rFonts w:ascii="Times New Roman" w:hAnsi="Times New Roman" w:cs="Times New Roman"/>
                <w:color w:val="000000"/>
                <w:sz w:val="20"/>
                <w:szCs w:val="20"/>
              </w:rPr>
              <w:t>5</w:t>
            </w:r>
          </w:p>
        </w:tc>
        <w:tc>
          <w:tcPr>
            <w:tcW w:w="503" w:type="pct"/>
            <w:shd w:val="clear" w:color="auto" w:fill="FFFFFF" w:themeFill="background1"/>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3 квартал 201</w:t>
            </w:r>
            <w:r>
              <w:rPr>
                <w:rFonts w:ascii="Times New Roman" w:hAnsi="Times New Roman" w:cs="Times New Roman"/>
                <w:color w:val="000000"/>
                <w:sz w:val="20"/>
                <w:szCs w:val="20"/>
              </w:rPr>
              <w:t>5</w:t>
            </w:r>
            <w:r w:rsidRPr="00C90C89">
              <w:rPr>
                <w:rFonts w:ascii="Times New Roman" w:hAnsi="Times New Roman" w:cs="Times New Roman"/>
                <w:color w:val="000000"/>
                <w:sz w:val="20"/>
                <w:szCs w:val="20"/>
              </w:rPr>
              <w:t xml:space="preserve"> / 9 месяцев 201</w:t>
            </w:r>
            <w:r>
              <w:rPr>
                <w:rFonts w:ascii="Times New Roman" w:hAnsi="Times New Roman" w:cs="Times New Roman"/>
                <w:color w:val="000000"/>
                <w:sz w:val="20"/>
                <w:szCs w:val="20"/>
              </w:rPr>
              <w:t>5</w:t>
            </w:r>
          </w:p>
        </w:tc>
        <w:tc>
          <w:tcPr>
            <w:tcW w:w="503" w:type="pct"/>
            <w:shd w:val="clear" w:color="auto" w:fill="D9D9D9" w:themeFill="background1" w:themeFillShade="D9"/>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4 квартал 201</w:t>
            </w:r>
            <w:r>
              <w:rPr>
                <w:rFonts w:ascii="Times New Roman" w:hAnsi="Times New Roman" w:cs="Times New Roman"/>
                <w:color w:val="000000"/>
                <w:sz w:val="20"/>
                <w:szCs w:val="20"/>
              </w:rPr>
              <w:t>5</w:t>
            </w:r>
            <w:r w:rsidRPr="00C90C89">
              <w:rPr>
                <w:rFonts w:ascii="Times New Roman" w:hAnsi="Times New Roman" w:cs="Times New Roman"/>
                <w:color w:val="000000"/>
                <w:sz w:val="20"/>
                <w:szCs w:val="20"/>
              </w:rPr>
              <w:t xml:space="preserve"> / 12 месяцев 201</w:t>
            </w:r>
            <w:r>
              <w:rPr>
                <w:rFonts w:ascii="Times New Roman" w:hAnsi="Times New Roman" w:cs="Times New Roman"/>
                <w:color w:val="000000"/>
                <w:sz w:val="20"/>
                <w:szCs w:val="20"/>
              </w:rPr>
              <w:t>5</w:t>
            </w:r>
          </w:p>
        </w:tc>
      </w:tr>
      <w:tr w:rsidR="009B25A0" w:rsidRPr="00C90C89" w:rsidTr="00E651F1">
        <w:tc>
          <w:tcPr>
            <w:tcW w:w="1085" w:type="pct"/>
          </w:tcPr>
          <w:p w:rsidR="009B25A0" w:rsidRPr="00C90C89" w:rsidRDefault="009B25A0" w:rsidP="00E651F1">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Запланировано</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8/10</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FC5F57">
              <w:rPr>
                <w:rFonts w:ascii="Times New Roman" w:eastAsia="Times New Roman" w:hAnsi="Times New Roman" w:cs="Times New Roman"/>
                <w:color w:val="000000" w:themeColor="text1"/>
                <w:lang w:eastAsia="ru-RU"/>
              </w:rPr>
              <w:t>4</w:t>
            </w:r>
            <w:r>
              <w:rPr>
                <w:rFonts w:ascii="Times New Roman" w:eastAsia="Times New Roman" w:hAnsi="Times New Roman" w:cs="Times New Roman"/>
                <w:color w:val="000000"/>
                <w:lang w:eastAsia="ru-RU"/>
              </w:rPr>
              <w:t>/</w:t>
            </w:r>
            <w:r w:rsidRPr="00FC5F57">
              <w:rPr>
                <w:rFonts w:ascii="Times New Roman" w:eastAsia="Times New Roman" w:hAnsi="Times New Roman" w:cs="Times New Roman"/>
                <w:color w:val="000000" w:themeColor="text1"/>
                <w:lang w:eastAsia="ru-RU"/>
              </w:rPr>
              <w:t>24</w:t>
            </w:r>
          </w:p>
        </w:tc>
        <w:tc>
          <w:tcPr>
            <w:tcW w:w="508"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8/32</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sz w:val="20"/>
                <w:szCs w:val="20"/>
                <w:lang w:eastAsia="ru-RU"/>
              </w:rPr>
            </w:pPr>
          </w:p>
        </w:tc>
      </w:tr>
      <w:tr w:rsidR="009B25A0" w:rsidRPr="00C90C89" w:rsidTr="00E651F1">
        <w:tc>
          <w:tcPr>
            <w:tcW w:w="1085" w:type="pct"/>
          </w:tcPr>
          <w:p w:rsidR="009B25A0" w:rsidRPr="00C90C89" w:rsidRDefault="009B25A0" w:rsidP="00E651F1">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Проведено</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14/23</w:t>
            </w:r>
          </w:p>
        </w:tc>
        <w:tc>
          <w:tcPr>
            <w:tcW w:w="508"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7/30</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sz w:val="20"/>
                <w:szCs w:val="20"/>
                <w:lang w:eastAsia="ru-RU"/>
              </w:rPr>
            </w:pPr>
          </w:p>
        </w:tc>
      </w:tr>
      <w:tr w:rsidR="009B25A0" w:rsidRPr="00C90C89" w:rsidTr="00E651F1">
        <w:tc>
          <w:tcPr>
            <w:tcW w:w="1085" w:type="pct"/>
          </w:tcPr>
          <w:p w:rsidR="009B25A0" w:rsidRPr="00C90C89" w:rsidRDefault="009B25A0" w:rsidP="00E651F1">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Выявлено нарушений</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508"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sz w:val="20"/>
                <w:szCs w:val="20"/>
                <w:lang w:eastAsia="ru-RU"/>
              </w:rPr>
            </w:pPr>
          </w:p>
        </w:tc>
      </w:tr>
      <w:tr w:rsidR="009B25A0" w:rsidRPr="00C90C89" w:rsidTr="00E651F1">
        <w:tc>
          <w:tcPr>
            <w:tcW w:w="1085" w:type="pct"/>
          </w:tcPr>
          <w:p w:rsidR="009B25A0" w:rsidRPr="00C90C89" w:rsidRDefault="009B25A0" w:rsidP="00E651F1">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Выдано предписаний</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508"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sz w:val="20"/>
                <w:szCs w:val="20"/>
                <w:lang w:eastAsia="ru-RU"/>
              </w:rPr>
            </w:pPr>
          </w:p>
        </w:tc>
      </w:tr>
      <w:tr w:rsidR="009B25A0" w:rsidRPr="00C90C89" w:rsidTr="00E651F1">
        <w:tc>
          <w:tcPr>
            <w:tcW w:w="1085" w:type="pct"/>
          </w:tcPr>
          <w:p w:rsidR="009B25A0" w:rsidRPr="00C90C89" w:rsidRDefault="009B25A0" w:rsidP="00E651F1">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Составлено протоколов об АПН</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sz w:val="20"/>
                <w:szCs w:val="20"/>
                <w:lang w:eastAsia="ru-RU"/>
              </w:rPr>
            </w:pPr>
          </w:p>
        </w:tc>
      </w:tr>
      <w:tr w:rsidR="009B25A0" w:rsidRPr="00C90C89" w:rsidTr="00E651F1">
        <w:tc>
          <w:tcPr>
            <w:tcW w:w="5000" w:type="pct"/>
            <w:gridSpan w:val="9"/>
          </w:tcPr>
          <w:p w:rsidR="009B25A0" w:rsidRPr="00C90C89" w:rsidRDefault="009B25A0" w:rsidP="00E651F1">
            <w:pPr>
              <w:spacing w:after="0" w:line="240" w:lineRule="auto"/>
              <w:jc w:val="center"/>
              <w:rPr>
                <w:rFonts w:ascii="Times New Roman" w:eastAsia="Times New Roman" w:hAnsi="Times New Roman" w:cs="Times New Roman"/>
                <w:b/>
                <w:i/>
                <w:color w:val="000000"/>
                <w:lang w:eastAsia="ru-RU"/>
              </w:rPr>
            </w:pPr>
            <w:r w:rsidRPr="00C90C89">
              <w:rPr>
                <w:rFonts w:ascii="Times New Roman" w:eastAsia="Times New Roman" w:hAnsi="Times New Roman" w:cs="Times New Roman"/>
                <w:b/>
                <w:i/>
                <w:color w:val="000000"/>
                <w:lang w:eastAsia="ru-RU"/>
              </w:rPr>
              <w:t>Внеплановые мероприятия</w:t>
            </w:r>
          </w:p>
        </w:tc>
      </w:tr>
      <w:tr w:rsidR="009B25A0" w:rsidRPr="00C90C89" w:rsidTr="00E651F1">
        <w:tc>
          <w:tcPr>
            <w:tcW w:w="1085" w:type="pct"/>
          </w:tcPr>
          <w:p w:rsidR="009B25A0" w:rsidRPr="00C90C89" w:rsidRDefault="009B25A0" w:rsidP="00E651F1">
            <w:pPr>
              <w:spacing w:after="0" w:line="240" w:lineRule="auto"/>
              <w:jc w:val="both"/>
              <w:rPr>
                <w:rFonts w:ascii="Times New Roman" w:eastAsia="Times New Roman" w:hAnsi="Times New Roman" w:cs="Times New Roman"/>
                <w:color w:val="000000"/>
                <w:lang w:eastAsia="ru-RU"/>
              </w:rPr>
            </w:pPr>
          </w:p>
        </w:tc>
        <w:tc>
          <w:tcPr>
            <w:tcW w:w="463" w:type="pct"/>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1 квартал 2014</w:t>
            </w:r>
          </w:p>
        </w:tc>
        <w:tc>
          <w:tcPr>
            <w:tcW w:w="463" w:type="pct"/>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2 квартал 2014 / 6 месяцев 2014</w:t>
            </w:r>
          </w:p>
        </w:tc>
        <w:tc>
          <w:tcPr>
            <w:tcW w:w="463" w:type="pct"/>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3 квартал 2014 / 9 месяцев 2014</w:t>
            </w:r>
          </w:p>
        </w:tc>
        <w:tc>
          <w:tcPr>
            <w:tcW w:w="508" w:type="pct"/>
            <w:shd w:val="clear" w:color="auto" w:fill="D9D9D9" w:themeFill="background1" w:themeFillShade="D9"/>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4 квартал 2014 / 12 месяцев 2014</w:t>
            </w:r>
          </w:p>
        </w:tc>
        <w:tc>
          <w:tcPr>
            <w:tcW w:w="506" w:type="pct"/>
            <w:shd w:val="clear" w:color="auto" w:fill="FFFFFF" w:themeFill="background1"/>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1 квартал 201</w:t>
            </w:r>
            <w:r>
              <w:rPr>
                <w:rFonts w:ascii="Times New Roman" w:hAnsi="Times New Roman" w:cs="Times New Roman"/>
                <w:color w:val="000000"/>
                <w:sz w:val="20"/>
                <w:szCs w:val="20"/>
              </w:rPr>
              <w:t>5</w:t>
            </w:r>
          </w:p>
        </w:tc>
        <w:tc>
          <w:tcPr>
            <w:tcW w:w="506" w:type="pct"/>
            <w:shd w:val="clear" w:color="auto" w:fill="FFFFFF" w:themeFill="background1"/>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2 квартал 201</w:t>
            </w:r>
            <w:r>
              <w:rPr>
                <w:rFonts w:ascii="Times New Roman" w:hAnsi="Times New Roman" w:cs="Times New Roman"/>
                <w:color w:val="000000"/>
                <w:sz w:val="20"/>
                <w:szCs w:val="20"/>
              </w:rPr>
              <w:t>5</w:t>
            </w:r>
            <w:r w:rsidRPr="00C90C89">
              <w:rPr>
                <w:rFonts w:ascii="Times New Roman" w:hAnsi="Times New Roman" w:cs="Times New Roman"/>
                <w:color w:val="000000"/>
                <w:sz w:val="20"/>
                <w:szCs w:val="20"/>
              </w:rPr>
              <w:t xml:space="preserve"> / 6 месяцев 201</w:t>
            </w:r>
            <w:r>
              <w:rPr>
                <w:rFonts w:ascii="Times New Roman" w:hAnsi="Times New Roman" w:cs="Times New Roman"/>
                <w:color w:val="000000"/>
                <w:sz w:val="20"/>
                <w:szCs w:val="20"/>
              </w:rPr>
              <w:t>5</w:t>
            </w:r>
          </w:p>
        </w:tc>
        <w:tc>
          <w:tcPr>
            <w:tcW w:w="503" w:type="pct"/>
            <w:shd w:val="clear" w:color="auto" w:fill="FFFFFF" w:themeFill="background1"/>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3 квартал 201</w:t>
            </w:r>
            <w:r>
              <w:rPr>
                <w:rFonts w:ascii="Times New Roman" w:hAnsi="Times New Roman" w:cs="Times New Roman"/>
                <w:color w:val="000000"/>
                <w:sz w:val="20"/>
                <w:szCs w:val="20"/>
              </w:rPr>
              <w:t>5</w:t>
            </w:r>
            <w:r w:rsidRPr="00C90C89">
              <w:rPr>
                <w:rFonts w:ascii="Times New Roman" w:hAnsi="Times New Roman" w:cs="Times New Roman"/>
                <w:color w:val="000000"/>
                <w:sz w:val="20"/>
                <w:szCs w:val="20"/>
              </w:rPr>
              <w:t xml:space="preserve"> / 9 месяцев 201</w:t>
            </w:r>
            <w:r>
              <w:rPr>
                <w:rFonts w:ascii="Times New Roman" w:hAnsi="Times New Roman" w:cs="Times New Roman"/>
                <w:color w:val="000000"/>
                <w:sz w:val="20"/>
                <w:szCs w:val="20"/>
              </w:rPr>
              <w:t>5</w:t>
            </w:r>
          </w:p>
        </w:tc>
        <w:tc>
          <w:tcPr>
            <w:tcW w:w="503" w:type="pct"/>
            <w:shd w:val="clear" w:color="auto" w:fill="D9D9D9" w:themeFill="background1" w:themeFillShade="D9"/>
          </w:tcPr>
          <w:p w:rsidR="009B25A0" w:rsidRPr="00C90C89" w:rsidRDefault="009B25A0" w:rsidP="00E651F1">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4 квартал 201</w:t>
            </w:r>
            <w:r>
              <w:rPr>
                <w:rFonts w:ascii="Times New Roman" w:hAnsi="Times New Roman" w:cs="Times New Roman"/>
                <w:color w:val="000000"/>
                <w:sz w:val="20"/>
                <w:szCs w:val="20"/>
              </w:rPr>
              <w:t>5</w:t>
            </w:r>
            <w:r w:rsidRPr="00C90C89">
              <w:rPr>
                <w:rFonts w:ascii="Times New Roman" w:hAnsi="Times New Roman" w:cs="Times New Roman"/>
                <w:color w:val="000000"/>
                <w:sz w:val="20"/>
                <w:szCs w:val="20"/>
              </w:rPr>
              <w:t xml:space="preserve"> / 12 месяцев 201</w:t>
            </w:r>
            <w:r>
              <w:rPr>
                <w:rFonts w:ascii="Times New Roman" w:hAnsi="Times New Roman" w:cs="Times New Roman"/>
                <w:color w:val="000000"/>
                <w:sz w:val="20"/>
                <w:szCs w:val="20"/>
              </w:rPr>
              <w:t>5</w:t>
            </w:r>
          </w:p>
        </w:tc>
      </w:tr>
      <w:tr w:rsidR="009B25A0" w:rsidRPr="00C90C89" w:rsidTr="00E651F1">
        <w:tc>
          <w:tcPr>
            <w:tcW w:w="1085" w:type="pct"/>
          </w:tcPr>
          <w:p w:rsidR="009B25A0" w:rsidRPr="00C90C89" w:rsidRDefault="009B25A0" w:rsidP="00E651F1">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Проведено</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508"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r>
      <w:tr w:rsidR="009B25A0" w:rsidRPr="00C90C89" w:rsidTr="00E651F1">
        <w:tc>
          <w:tcPr>
            <w:tcW w:w="1085" w:type="pct"/>
          </w:tcPr>
          <w:p w:rsidR="009B25A0" w:rsidRPr="00C90C89" w:rsidRDefault="009B25A0" w:rsidP="00E651F1">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Выявлено нарушений</w:t>
            </w:r>
          </w:p>
        </w:tc>
        <w:tc>
          <w:tcPr>
            <w:tcW w:w="463" w:type="pct"/>
            <w:shd w:val="clear" w:color="auto" w:fill="auto"/>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463" w:type="pct"/>
            <w:shd w:val="clear" w:color="auto" w:fill="auto"/>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r>
      <w:tr w:rsidR="009B25A0" w:rsidRPr="00C90C89" w:rsidTr="00E651F1">
        <w:tc>
          <w:tcPr>
            <w:tcW w:w="1085" w:type="pct"/>
          </w:tcPr>
          <w:p w:rsidR="009B25A0" w:rsidRPr="00C90C89" w:rsidRDefault="009B25A0" w:rsidP="00E651F1">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Выдано предписаний</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r>
      <w:tr w:rsidR="009B25A0" w:rsidRPr="00C90C89" w:rsidTr="00E651F1">
        <w:tc>
          <w:tcPr>
            <w:tcW w:w="1085" w:type="pct"/>
          </w:tcPr>
          <w:p w:rsidR="009B25A0" w:rsidRPr="00C90C89" w:rsidRDefault="009B25A0" w:rsidP="00E651F1">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Составлено протоколов об АПН</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463" w:type="pct"/>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6"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B25A0" w:rsidRPr="00C90C89" w:rsidRDefault="009B25A0" w:rsidP="00E651F1">
            <w:pPr>
              <w:spacing w:after="0" w:line="240" w:lineRule="auto"/>
              <w:jc w:val="center"/>
              <w:rPr>
                <w:rFonts w:ascii="Times New Roman" w:eastAsia="Times New Roman" w:hAnsi="Times New Roman" w:cs="Times New Roman"/>
                <w:color w:val="000000"/>
                <w:lang w:eastAsia="ru-RU"/>
              </w:rPr>
            </w:pPr>
          </w:p>
        </w:tc>
      </w:tr>
    </w:tbl>
    <w:p w:rsidR="009B25A0" w:rsidRDefault="009B25A0" w:rsidP="009B25A0">
      <w:pPr>
        <w:spacing w:after="0" w:line="360" w:lineRule="auto"/>
        <w:ind w:firstLine="709"/>
        <w:jc w:val="both"/>
        <w:rPr>
          <w:rFonts w:ascii="Times New Roman" w:eastAsia="Times New Roman" w:hAnsi="Times New Roman" w:cs="Times New Roman"/>
          <w:sz w:val="28"/>
          <w:szCs w:val="28"/>
          <w:lang w:eastAsia="ru-RU"/>
        </w:rPr>
      </w:pPr>
    </w:p>
    <w:p w:rsidR="009B25A0" w:rsidRDefault="009B25A0" w:rsidP="009B25A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Основными нарушениями, выявленными в ходе </w:t>
      </w:r>
      <w:r w:rsidRPr="00580530">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Pr="005805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плановых </w:t>
      </w:r>
      <w:r w:rsidRPr="00580530">
        <w:rPr>
          <w:rFonts w:ascii="Times New Roman" w:eastAsia="Times New Roman" w:hAnsi="Times New Roman" w:cs="Times New Roman"/>
          <w:sz w:val="28"/>
          <w:szCs w:val="28"/>
          <w:lang w:eastAsia="ru-RU"/>
        </w:rPr>
        <w:t>проверок</w:t>
      </w:r>
      <w:r>
        <w:rPr>
          <w:rFonts w:ascii="Times New Roman" w:eastAsia="Times New Roman" w:hAnsi="Times New Roman" w:cs="Times New Roman"/>
          <w:sz w:val="28"/>
          <w:szCs w:val="28"/>
          <w:lang w:eastAsia="ru-RU"/>
        </w:rPr>
        <w:t>, являлись</w:t>
      </w:r>
      <w:r w:rsidRPr="00580530">
        <w:rPr>
          <w:rFonts w:ascii="Times New Roman" w:eastAsia="Times New Roman" w:hAnsi="Times New Roman" w:cs="Times New Roman"/>
          <w:sz w:val="28"/>
          <w:szCs w:val="28"/>
          <w:lang w:eastAsia="ru-RU"/>
        </w:rPr>
        <w:t>:</w:t>
      </w:r>
    </w:p>
    <w:p w:rsidR="009B25A0" w:rsidRDefault="009B25A0" w:rsidP="009B25A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901EF7">
        <w:rPr>
          <w:rFonts w:ascii="Times New Roman" w:eastAsia="Times New Roman" w:hAnsi="Times New Roman" w:cs="Times New Roman"/>
          <w:sz w:val="28"/>
          <w:szCs w:val="28"/>
          <w:lang w:eastAsia="ru-RU"/>
        </w:rPr>
        <w:t>епредставление в уполномоченный орган операторами, которые осуществляли обработку персональных данных до 1 июля 2011 года, изменений информации, содержащейся в уведомлении об обработке персональных данных, не позднее 1 января 2013 года</w:t>
      </w:r>
      <w:r>
        <w:rPr>
          <w:rFonts w:ascii="Times New Roman" w:eastAsia="Times New Roman" w:hAnsi="Times New Roman" w:cs="Times New Roman"/>
          <w:sz w:val="28"/>
          <w:szCs w:val="28"/>
          <w:lang w:eastAsia="ru-RU"/>
        </w:rPr>
        <w:t xml:space="preserve"> (1 нарушение)</w:t>
      </w:r>
      <w:r w:rsidRPr="00901EF7">
        <w:rPr>
          <w:rFonts w:ascii="Times New Roman" w:eastAsia="Times New Roman" w:hAnsi="Times New Roman" w:cs="Times New Roman"/>
          <w:sz w:val="28"/>
          <w:szCs w:val="28"/>
          <w:lang w:eastAsia="ru-RU"/>
        </w:rPr>
        <w:t>.</w:t>
      </w:r>
    </w:p>
    <w:p w:rsidR="009B25A0" w:rsidRDefault="009B25A0" w:rsidP="009B25A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w:t>
      </w:r>
      <w:r w:rsidRPr="00901EF7">
        <w:rPr>
          <w:rFonts w:ascii="Times New Roman" w:eastAsia="Times New Roman" w:hAnsi="Times New Roman" w:cs="Times New Roman"/>
          <w:sz w:val="28"/>
          <w:szCs w:val="28"/>
          <w:lang w:eastAsia="ru-RU"/>
        </w:rPr>
        <w:t>редставление в уполномоченный орган уведомления об обработке персональных данных, содержащего неполные и (или) недостоверные сведения</w:t>
      </w:r>
      <w:r>
        <w:rPr>
          <w:rFonts w:ascii="Times New Roman" w:eastAsia="Times New Roman" w:hAnsi="Times New Roman" w:cs="Times New Roman"/>
          <w:sz w:val="28"/>
          <w:szCs w:val="28"/>
          <w:lang w:eastAsia="ru-RU"/>
        </w:rPr>
        <w:t xml:space="preserve"> (1 нарушение).</w:t>
      </w:r>
    </w:p>
    <w:p w:rsidR="009B25A0" w:rsidRDefault="009B25A0" w:rsidP="009B25A0">
      <w:pPr>
        <w:tabs>
          <w:tab w:val="left" w:pos="709"/>
        </w:tab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квартале 2015 года </w:t>
      </w:r>
      <w:r w:rsidR="00CA7C94">
        <w:rPr>
          <w:rFonts w:ascii="Times New Roman" w:eastAsia="Times New Roman" w:hAnsi="Times New Roman" w:cs="Times New Roman"/>
          <w:sz w:val="28"/>
          <w:szCs w:val="28"/>
          <w:lang w:eastAsia="ru-RU"/>
        </w:rPr>
        <w:t xml:space="preserve">не проведены </w:t>
      </w:r>
      <w:r>
        <w:rPr>
          <w:rFonts w:ascii="Times New Roman" w:eastAsia="Times New Roman" w:hAnsi="Times New Roman" w:cs="Times New Roman"/>
          <w:sz w:val="28"/>
          <w:szCs w:val="28"/>
          <w:lang w:eastAsia="ru-RU"/>
        </w:rPr>
        <w:t>2 плановых проверки в отношен</w:t>
      </w:r>
      <w:proofErr w:type="gramStart"/>
      <w:r>
        <w:rPr>
          <w:rFonts w:ascii="Times New Roman" w:eastAsia="Times New Roman" w:hAnsi="Times New Roman" w:cs="Times New Roman"/>
          <w:sz w:val="28"/>
          <w:szCs w:val="28"/>
          <w:lang w:eastAsia="ru-RU"/>
        </w:rPr>
        <w:t>ии ООО</w:t>
      </w:r>
      <w:proofErr w:type="gramEnd"/>
      <w:r>
        <w:rPr>
          <w:rFonts w:ascii="Times New Roman" w:eastAsia="Times New Roman" w:hAnsi="Times New Roman" w:cs="Times New Roman"/>
          <w:sz w:val="28"/>
          <w:szCs w:val="28"/>
          <w:lang w:eastAsia="ru-RU"/>
        </w:rPr>
        <w:t xml:space="preserve"> «Страховое агентство «</w:t>
      </w:r>
      <w:proofErr w:type="spellStart"/>
      <w:r>
        <w:rPr>
          <w:rFonts w:ascii="Times New Roman" w:eastAsia="Times New Roman" w:hAnsi="Times New Roman" w:cs="Times New Roman"/>
          <w:sz w:val="28"/>
          <w:szCs w:val="28"/>
          <w:lang w:eastAsia="ru-RU"/>
        </w:rPr>
        <w:t>Кудо</w:t>
      </w:r>
      <w:proofErr w:type="spellEnd"/>
      <w:r>
        <w:rPr>
          <w:rFonts w:ascii="Times New Roman" w:eastAsia="Times New Roman" w:hAnsi="Times New Roman" w:cs="Times New Roman"/>
          <w:sz w:val="28"/>
          <w:szCs w:val="28"/>
          <w:lang w:eastAsia="ru-RU"/>
        </w:rPr>
        <w:t xml:space="preserve">» и ООО «Волгоград-Страхование», в связи с отсутствием </w:t>
      </w:r>
      <w:r w:rsidRPr="00C05F69">
        <w:rPr>
          <w:rFonts w:ascii="Times New Roman" w:eastAsia="Calibri" w:hAnsi="Times New Roman" w:cs="Times New Roman"/>
          <w:sz w:val="28"/>
          <w:szCs w:val="28"/>
        </w:rPr>
        <w:t>оператора, осуществляющего обработку персональных данных, а также его представителей по адресу</w:t>
      </w:r>
      <w:r>
        <w:rPr>
          <w:rFonts w:ascii="Times New Roman" w:hAnsi="Times New Roman" w:cs="Times New Roman"/>
          <w:sz w:val="28"/>
          <w:szCs w:val="28"/>
        </w:rPr>
        <w:t xml:space="preserve"> регистрации</w:t>
      </w:r>
      <w:r w:rsidRPr="00C05F69">
        <w:rPr>
          <w:rFonts w:ascii="Times New Roman" w:eastAsia="Calibri" w:hAnsi="Times New Roman" w:cs="Times New Roman"/>
          <w:sz w:val="28"/>
          <w:szCs w:val="28"/>
        </w:rPr>
        <w:t>.</w:t>
      </w:r>
      <w:r>
        <w:rPr>
          <w:rFonts w:ascii="Times New Roman" w:eastAsia="Calibri" w:hAnsi="Times New Roman" w:cs="Times New Roman"/>
          <w:sz w:val="28"/>
          <w:szCs w:val="28"/>
        </w:rPr>
        <w:t xml:space="preserve"> Материалы были направлены в налоговый орган для принятия мер.</w:t>
      </w:r>
    </w:p>
    <w:p w:rsidR="009B25A0" w:rsidRPr="00C05F69" w:rsidRDefault="009B25A0" w:rsidP="009B25A0">
      <w:pPr>
        <w:tabs>
          <w:tab w:val="left" w:pos="709"/>
        </w:tabs>
        <w:spacing w:after="0" w:line="360" w:lineRule="auto"/>
        <w:ind w:firstLine="709"/>
        <w:jc w:val="both"/>
        <w:rPr>
          <w:rFonts w:ascii="Times New Roman" w:eastAsia="Times New Roman" w:hAnsi="Times New Roman" w:cs="Times New Roman"/>
          <w:sz w:val="28"/>
          <w:szCs w:val="28"/>
          <w:lang w:eastAsia="ru-RU"/>
        </w:rPr>
      </w:pPr>
    </w:p>
    <w:p w:rsidR="009B25A0" w:rsidRPr="00955A7E" w:rsidRDefault="009B25A0" w:rsidP="009B25A0">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955A7E">
        <w:rPr>
          <w:rFonts w:ascii="Times New Roman" w:eastAsia="Times New Roman" w:hAnsi="Times New Roman" w:cs="Times New Roman"/>
          <w:i/>
          <w:color w:val="000000" w:themeColor="text1"/>
          <w:sz w:val="28"/>
          <w:szCs w:val="28"/>
          <w:u w:val="single"/>
          <w:lang w:eastAsia="ru-RU"/>
        </w:rPr>
        <w:t>Ведение реестра операторов, осуществляющих обработку персональных данных</w:t>
      </w:r>
    </w:p>
    <w:tbl>
      <w:tblPr>
        <w:tblStyle w:val="76"/>
        <w:tblW w:w="9780" w:type="dxa"/>
        <w:tblInd w:w="534" w:type="dxa"/>
        <w:tblLook w:val="04A0" w:firstRow="1" w:lastRow="0" w:firstColumn="1" w:lastColumn="0" w:noHBand="0" w:noVBand="1"/>
      </w:tblPr>
      <w:tblGrid>
        <w:gridCol w:w="1796"/>
        <w:gridCol w:w="1003"/>
        <w:gridCol w:w="1083"/>
        <w:gridCol w:w="1105"/>
        <w:gridCol w:w="1035"/>
        <w:gridCol w:w="873"/>
        <w:gridCol w:w="903"/>
        <w:gridCol w:w="903"/>
        <w:gridCol w:w="1079"/>
      </w:tblGrid>
      <w:tr w:rsidR="009B25A0" w:rsidRPr="00901EF7" w:rsidTr="00E651F1">
        <w:tc>
          <w:tcPr>
            <w:tcW w:w="1796" w:type="dxa"/>
          </w:tcPr>
          <w:p w:rsidR="009B25A0" w:rsidRPr="00901EF7" w:rsidRDefault="009B25A0" w:rsidP="00E651F1">
            <w:pPr>
              <w:rPr>
                <w:sz w:val="18"/>
                <w:szCs w:val="18"/>
              </w:rPr>
            </w:pPr>
          </w:p>
        </w:tc>
        <w:tc>
          <w:tcPr>
            <w:tcW w:w="1003" w:type="dxa"/>
          </w:tcPr>
          <w:p w:rsidR="009B25A0" w:rsidRPr="00901EF7" w:rsidRDefault="009B25A0" w:rsidP="00E651F1">
            <w:pPr>
              <w:jc w:val="center"/>
              <w:rPr>
                <w:color w:val="000000"/>
              </w:rPr>
            </w:pPr>
            <w:r w:rsidRPr="00901EF7">
              <w:rPr>
                <w:color w:val="000000"/>
              </w:rPr>
              <w:t>1 квартал 2014</w:t>
            </w:r>
          </w:p>
        </w:tc>
        <w:tc>
          <w:tcPr>
            <w:tcW w:w="1083" w:type="dxa"/>
          </w:tcPr>
          <w:p w:rsidR="009B25A0" w:rsidRPr="00901EF7" w:rsidRDefault="009B25A0" w:rsidP="00E651F1">
            <w:pPr>
              <w:jc w:val="center"/>
              <w:rPr>
                <w:color w:val="000000"/>
              </w:rPr>
            </w:pPr>
            <w:r w:rsidRPr="00901EF7">
              <w:rPr>
                <w:color w:val="000000"/>
              </w:rPr>
              <w:t>2 квартал 2014 / 6 месяцев 2014</w:t>
            </w:r>
          </w:p>
        </w:tc>
        <w:tc>
          <w:tcPr>
            <w:tcW w:w="1105" w:type="dxa"/>
          </w:tcPr>
          <w:p w:rsidR="009B25A0" w:rsidRPr="00901EF7" w:rsidRDefault="009B25A0" w:rsidP="00E651F1">
            <w:pPr>
              <w:jc w:val="center"/>
              <w:rPr>
                <w:color w:val="000000"/>
              </w:rPr>
            </w:pPr>
            <w:r w:rsidRPr="00901EF7">
              <w:rPr>
                <w:color w:val="000000"/>
              </w:rPr>
              <w:t>3 квартал 2014 / 9 месяцев 2014</w:t>
            </w:r>
          </w:p>
        </w:tc>
        <w:tc>
          <w:tcPr>
            <w:tcW w:w="1035" w:type="dxa"/>
            <w:shd w:val="clear" w:color="auto" w:fill="FFFFFF" w:themeFill="background1"/>
          </w:tcPr>
          <w:p w:rsidR="009B25A0" w:rsidRPr="00901EF7" w:rsidRDefault="009B25A0" w:rsidP="00E651F1">
            <w:pPr>
              <w:jc w:val="center"/>
              <w:rPr>
                <w:color w:val="000000"/>
              </w:rPr>
            </w:pPr>
            <w:r w:rsidRPr="00901EF7">
              <w:rPr>
                <w:color w:val="000000"/>
              </w:rPr>
              <w:t>4 квартал 2014 / 12 месяцев 2014</w:t>
            </w:r>
          </w:p>
        </w:tc>
        <w:tc>
          <w:tcPr>
            <w:tcW w:w="873" w:type="dxa"/>
            <w:shd w:val="clear" w:color="auto" w:fill="FFFFFF" w:themeFill="background1"/>
          </w:tcPr>
          <w:p w:rsidR="009B25A0" w:rsidRPr="00901EF7" w:rsidRDefault="009B25A0" w:rsidP="00E651F1">
            <w:pPr>
              <w:jc w:val="center"/>
              <w:rPr>
                <w:color w:val="000000"/>
              </w:rPr>
            </w:pPr>
            <w:r w:rsidRPr="00901EF7">
              <w:rPr>
                <w:color w:val="000000"/>
              </w:rPr>
              <w:t>1 квартал 201</w:t>
            </w:r>
            <w:r>
              <w:rPr>
                <w:color w:val="000000"/>
              </w:rPr>
              <w:t>5</w:t>
            </w:r>
          </w:p>
        </w:tc>
        <w:tc>
          <w:tcPr>
            <w:tcW w:w="903" w:type="dxa"/>
            <w:shd w:val="clear" w:color="auto" w:fill="FFFFFF" w:themeFill="background1"/>
          </w:tcPr>
          <w:p w:rsidR="009B25A0" w:rsidRPr="00901EF7" w:rsidRDefault="009B25A0" w:rsidP="00E651F1">
            <w:pPr>
              <w:jc w:val="center"/>
              <w:rPr>
                <w:color w:val="000000"/>
              </w:rPr>
            </w:pPr>
            <w:r w:rsidRPr="00901EF7">
              <w:rPr>
                <w:color w:val="000000"/>
              </w:rPr>
              <w:t>2 квартал 201</w:t>
            </w:r>
            <w:r>
              <w:rPr>
                <w:color w:val="000000"/>
              </w:rPr>
              <w:t>5</w:t>
            </w:r>
            <w:r w:rsidRPr="00901EF7">
              <w:rPr>
                <w:color w:val="000000"/>
              </w:rPr>
              <w:t xml:space="preserve"> / 6 месяцев 201</w:t>
            </w:r>
            <w:r>
              <w:rPr>
                <w:color w:val="000000"/>
              </w:rPr>
              <w:t>5</w:t>
            </w:r>
          </w:p>
        </w:tc>
        <w:tc>
          <w:tcPr>
            <w:tcW w:w="903" w:type="dxa"/>
            <w:shd w:val="clear" w:color="auto" w:fill="FFFFFF" w:themeFill="background1"/>
          </w:tcPr>
          <w:p w:rsidR="009B25A0" w:rsidRPr="00901EF7" w:rsidRDefault="009B25A0" w:rsidP="00E651F1">
            <w:pPr>
              <w:jc w:val="center"/>
              <w:rPr>
                <w:color w:val="000000"/>
              </w:rPr>
            </w:pPr>
            <w:r w:rsidRPr="00901EF7">
              <w:rPr>
                <w:color w:val="000000"/>
              </w:rPr>
              <w:t>3 квартал 201</w:t>
            </w:r>
            <w:r>
              <w:rPr>
                <w:color w:val="000000"/>
              </w:rPr>
              <w:t>5</w:t>
            </w:r>
            <w:r w:rsidRPr="00901EF7">
              <w:rPr>
                <w:color w:val="000000"/>
              </w:rPr>
              <w:t>/ 9 месяцев 201</w:t>
            </w:r>
            <w:r>
              <w:rPr>
                <w:color w:val="000000"/>
              </w:rPr>
              <w:t>5</w:t>
            </w:r>
          </w:p>
        </w:tc>
        <w:tc>
          <w:tcPr>
            <w:tcW w:w="1079" w:type="dxa"/>
            <w:shd w:val="clear" w:color="auto" w:fill="FFFFFF" w:themeFill="background1"/>
          </w:tcPr>
          <w:p w:rsidR="009B25A0" w:rsidRPr="00901EF7" w:rsidRDefault="009B25A0" w:rsidP="00E651F1">
            <w:pPr>
              <w:jc w:val="center"/>
              <w:rPr>
                <w:color w:val="000000"/>
              </w:rPr>
            </w:pPr>
            <w:r w:rsidRPr="00901EF7">
              <w:rPr>
                <w:color w:val="000000"/>
              </w:rPr>
              <w:t>4 квартал 201</w:t>
            </w:r>
            <w:r>
              <w:rPr>
                <w:color w:val="000000"/>
              </w:rPr>
              <w:t>5</w:t>
            </w:r>
            <w:r w:rsidRPr="00901EF7">
              <w:rPr>
                <w:color w:val="000000"/>
              </w:rPr>
              <w:t xml:space="preserve"> / 12 месяцев 201</w:t>
            </w:r>
            <w:r>
              <w:rPr>
                <w:color w:val="000000"/>
              </w:rPr>
              <w:t>5</w:t>
            </w:r>
          </w:p>
        </w:tc>
      </w:tr>
      <w:tr w:rsidR="009B25A0" w:rsidRPr="00901EF7" w:rsidTr="00E651F1">
        <w:tc>
          <w:tcPr>
            <w:tcW w:w="1796" w:type="dxa"/>
          </w:tcPr>
          <w:p w:rsidR="009B25A0" w:rsidRPr="00901EF7" w:rsidRDefault="009B25A0" w:rsidP="00E651F1">
            <w:r w:rsidRPr="00901EF7">
              <w:t>Количество поступивших уведомлений</w:t>
            </w:r>
          </w:p>
        </w:tc>
        <w:tc>
          <w:tcPr>
            <w:tcW w:w="1003" w:type="dxa"/>
          </w:tcPr>
          <w:p w:rsidR="009B25A0" w:rsidRPr="00901EF7" w:rsidRDefault="009B25A0" w:rsidP="00E651F1">
            <w:pPr>
              <w:jc w:val="center"/>
              <w:rPr>
                <w:color w:val="000000"/>
              </w:rPr>
            </w:pPr>
            <w:r w:rsidRPr="00901EF7">
              <w:rPr>
                <w:color w:val="000000"/>
              </w:rPr>
              <w:t>4</w:t>
            </w:r>
            <w:r>
              <w:rPr>
                <w:color w:val="000000"/>
              </w:rPr>
              <w:t>8</w:t>
            </w:r>
          </w:p>
        </w:tc>
        <w:tc>
          <w:tcPr>
            <w:tcW w:w="1083" w:type="dxa"/>
          </w:tcPr>
          <w:p w:rsidR="009B25A0" w:rsidRPr="00962D25" w:rsidRDefault="009B25A0" w:rsidP="00E651F1">
            <w:pPr>
              <w:jc w:val="center"/>
              <w:rPr>
                <w:color w:val="000000" w:themeColor="text1"/>
              </w:rPr>
            </w:pPr>
            <w:r>
              <w:rPr>
                <w:color w:val="000000" w:themeColor="text1"/>
              </w:rPr>
              <w:t>95</w:t>
            </w:r>
            <w:r w:rsidRPr="00962D25">
              <w:rPr>
                <w:color w:val="000000" w:themeColor="text1"/>
              </w:rPr>
              <w:t>/14</w:t>
            </w:r>
            <w:r>
              <w:rPr>
                <w:color w:val="000000" w:themeColor="text1"/>
              </w:rPr>
              <w:t>3</w:t>
            </w:r>
          </w:p>
        </w:tc>
        <w:tc>
          <w:tcPr>
            <w:tcW w:w="1105" w:type="dxa"/>
          </w:tcPr>
          <w:p w:rsidR="009B25A0" w:rsidRPr="00901EF7" w:rsidRDefault="009B25A0" w:rsidP="00E651F1">
            <w:pPr>
              <w:jc w:val="center"/>
              <w:rPr>
                <w:color w:val="000000"/>
              </w:rPr>
            </w:pPr>
            <w:r>
              <w:rPr>
                <w:color w:val="000000"/>
              </w:rPr>
              <w:t>197/340</w:t>
            </w:r>
          </w:p>
        </w:tc>
        <w:tc>
          <w:tcPr>
            <w:tcW w:w="1035" w:type="dxa"/>
            <w:shd w:val="clear" w:color="auto" w:fill="FFFFFF" w:themeFill="background1"/>
          </w:tcPr>
          <w:p w:rsidR="009B25A0" w:rsidRPr="00901EF7" w:rsidRDefault="009B25A0" w:rsidP="00E651F1">
            <w:pPr>
              <w:jc w:val="center"/>
              <w:rPr>
                <w:color w:val="000000"/>
              </w:rPr>
            </w:pPr>
            <w:r>
              <w:rPr>
                <w:color w:val="000000"/>
              </w:rPr>
              <w:t>160/500</w:t>
            </w:r>
          </w:p>
        </w:tc>
        <w:tc>
          <w:tcPr>
            <w:tcW w:w="873" w:type="dxa"/>
            <w:shd w:val="clear" w:color="auto" w:fill="FFFFFF" w:themeFill="background1"/>
          </w:tcPr>
          <w:p w:rsidR="009B25A0" w:rsidRPr="00901EF7" w:rsidRDefault="009B25A0" w:rsidP="00E651F1">
            <w:pPr>
              <w:jc w:val="center"/>
              <w:rPr>
                <w:color w:val="000000"/>
              </w:rPr>
            </w:pPr>
            <w:r>
              <w:rPr>
                <w:color w:val="000000"/>
              </w:rPr>
              <w:t>253</w:t>
            </w:r>
          </w:p>
        </w:tc>
        <w:tc>
          <w:tcPr>
            <w:tcW w:w="903" w:type="dxa"/>
            <w:shd w:val="clear" w:color="auto" w:fill="FFFFFF" w:themeFill="background1"/>
          </w:tcPr>
          <w:p w:rsidR="009B25A0" w:rsidRPr="00962D25" w:rsidRDefault="009B25A0" w:rsidP="00E651F1">
            <w:pPr>
              <w:jc w:val="center"/>
              <w:rPr>
                <w:color w:val="000000" w:themeColor="text1"/>
              </w:rPr>
            </w:pPr>
          </w:p>
        </w:tc>
        <w:tc>
          <w:tcPr>
            <w:tcW w:w="903" w:type="dxa"/>
            <w:shd w:val="clear" w:color="auto" w:fill="FFFFFF" w:themeFill="background1"/>
          </w:tcPr>
          <w:p w:rsidR="009B25A0" w:rsidRPr="00901EF7" w:rsidRDefault="009B25A0" w:rsidP="00E651F1">
            <w:pPr>
              <w:jc w:val="center"/>
              <w:rPr>
                <w:color w:val="000000"/>
              </w:rPr>
            </w:pPr>
          </w:p>
        </w:tc>
        <w:tc>
          <w:tcPr>
            <w:tcW w:w="1079" w:type="dxa"/>
            <w:shd w:val="clear" w:color="auto" w:fill="FFFFFF" w:themeFill="background1"/>
          </w:tcPr>
          <w:p w:rsidR="009B25A0" w:rsidRPr="00901EF7" w:rsidRDefault="009B25A0" w:rsidP="00E651F1">
            <w:pPr>
              <w:jc w:val="center"/>
              <w:rPr>
                <w:color w:val="000000"/>
              </w:rPr>
            </w:pPr>
          </w:p>
        </w:tc>
      </w:tr>
      <w:tr w:rsidR="009B25A0" w:rsidRPr="00901EF7" w:rsidTr="00E651F1">
        <w:tc>
          <w:tcPr>
            <w:tcW w:w="1796" w:type="dxa"/>
          </w:tcPr>
          <w:p w:rsidR="009B25A0" w:rsidRPr="00901EF7" w:rsidRDefault="009B25A0" w:rsidP="00E651F1">
            <w:r w:rsidRPr="00901EF7">
              <w:t>Количество поступивших уведомлений по направленным письмам</w:t>
            </w:r>
          </w:p>
        </w:tc>
        <w:tc>
          <w:tcPr>
            <w:tcW w:w="1003" w:type="dxa"/>
          </w:tcPr>
          <w:p w:rsidR="009B25A0" w:rsidRPr="00901EF7" w:rsidRDefault="009B25A0" w:rsidP="00E651F1">
            <w:pPr>
              <w:jc w:val="center"/>
              <w:rPr>
                <w:color w:val="000000"/>
              </w:rPr>
            </w:pPr>
            <w:r w:rsidRPr="00901EF7">
              <w:rPr>
                <w:color w:val="000000"/>
              </w:rPr>
              <w:t>28</w:t>
            </w:r>
          </w:p>
        </w:tc>
        <w:tc>
          <w:tcPr>
            <w:tcW w:w="1083" w:type="dxa"/>
          </w:tcPr>
          <w:p w:rsidR="009B25A0" w:rsidRPr="00962D25" w:rsidRDefault="009B25A0" w:rsidP="00E651F1">
            <w:pPr>
              <w:jc w:val="center"/>
              <w:rPr>
                <w:color w:val="000000" w:themeColor="text1"/>
              </w:rPr>
            </w:pPr>
            <w:r>
              <w:rPr>
                <w:color w:val="000000" w:themeColor="text1"/>
              </w:rPr>
              <w:t>59</w:t>
            </w:r>
            <w:r w:rsidRPr="00962D25">
              <w:rPr>
                <w:color w:val="000000" w:themeColor="text1"/>
              </w:rPr>
              <w:t>/8</w:t>
            </w:r>
            <w:r>
              <w:rPr>
                <w:color w:val="000000" w:themeColor="text1"/>
              </w:rPr>
              <w:t>7</w:t>
            </w:r>
          </w:p>
        </w:tc>
        <w:tc>
          <w:tcPr>
            <w:tcW w:w="1105" w:type="dxa"/>
          </w:tcPr>
          <w:p w:rsidR="009B25A0" w:rsidRPr="00901EF7" w:rsidRDefault="009B25A0" w:rsidP="00E651F1">
            <w:pPr>
              <w:jc w:val="center"/>
              <w:rPr>
                <w:color w:val="000000"/>
              </w:rPr>
            </w:pPr>
            <w:r>
              <w:rPr>
                <w:color w:val="000000"/>
              </w:rPr>
              <w:t>171/258</w:t>
            </w:r>
          </w:p>
        </w:tc>
        <w:tc>
          <w:tcPr>
            <w:tcW w:w="1035" w:type="dxa"/>
            <w:shd w:val="clear" w:color="auto" w:fill="FFFFFF" w:themeFill="background1"/>
          </w:tcPr>
          <w:p w:rsidR="009B25A0" w:rsidRPr="00901EF7" w:rsidRDefault="009B25A0" w:rsidP="00E651F1">
            <w:pPr>
              <w:jc w:val="center"/>
              <w:rPr>
                <w:color w:val="000000"/>
              </w:rPr>
            </w:pPr>
            <w:r>
              <w:rPr>
                <w:color w:val="000000"/>
              </w:rPr>
              <w:t>136/394</w:t>
            </w:r>
          </w:p>
        </w:tc>
        <w:tc>
          <w:tcPr>
            <w:tcW w:w="873" w:type="dxa"/>
            <w:shd w:val="clear" w:color="auto" w:fill="FFFFFF" w:themeFill="background1"/>
          </w:tcPr>
          <w:p w:rsidR="009B25A0" w:rsidRPr="00901EF7" w:rsidRDefault="009B25A0" w:rsidP="00E651F1">
            <w:pPr>
              <w:jc w:val="center"/>
              <w:rPr>
                <w:color w:val="000000"/>
              </w:rPr>
            </w:pPr>
            <w:r>
              <w:rPr>
                <w:color w:val="000000"/>
              </w:rPr>
              <w:t>224</w:t>
            </w:r>
          </w:p>
        </w:tc>
        <w:tc>
          <w:tcPr>
            <w:tcW w:w="903" w:type="dxa"/>
            <w:shd w:val="clear" w:color="auto" w:fill="FFFFFF" w:themeFill="background1"/>
          </w:tcPr>
          <w:p w:rsidR="009B25A0" w:rsidRPr="00962D25" w:rsidRDefault="009B25A0" w:rsidP="00E651F1">
            <w:pPr>
              <w:jc w:val="center"/>
              <w:rPr>
                <w:color w:val="000000" w:themeColor="text1"/>
              </w:rPr>
            </w:pPr>
          </w:p>
        </w:tc>
        <w:tc>
          <w:tcPr>
            <w:tcW w:w="903" w:type="dxa"/>
            <w:shd w:val="clear" w:color="auto" w:fill="FFFFFF" w:themeFill="background1"/>
          </w:tcPr>
          <w:p w:rsidR="009B25A0" w:rsidRPr="00901EF7" w:rsidRDefault="009B25A0" w:rsidP="00E651F1">
            <w:pPr>
              <w:jc w:val="center"/>
              <w:rPr>
                <w:color w:val="000000"/>
              </w:rPr>
            </w:pPr>
          </w:p>
        </w:tc>
        <w:tc>
          <w:tcPr>
            <w:tcW w:w="1079" w:type="dxa"/>
            <w:shd w:val="clear" w:color="auto" w:fill="FFFFFF" w:themeFill="background1"/>
          </w:tcPr>
          <w:p w:rsidR="009B25A0" w:rsidRPr="00901EF7" w:rsidRDefault="009B25A0" w:rsidP="00E651F1">
            <w:pPr>
              <w:jc w:val="center"/>
              <w:rPr>
                <w:color w:val="000000"/>
              </w:rPr>
            </w:pPr>
          </w:p>
        </w:tc>
      </w:tr>
      <w:tr w:rsidR="009B25A0" w:rsidRPr="00901EF7" w:rsidTr="00E651F1">
        <w:tc>
          <w:tcPr>
            <w:tcW w:w="1796" w:type="dxa"/>
          </w:tcPr>
          <w:p w:rsidR="009B25A0" w:rsidRPr="00901EF7" w:rsidRDefault="009B25A0" w:rsidP="00E651F1">
            <w:r w:rsidRPr="00901EF7">
              <w:t xml:space="preserve">Количество </w:t>
            </w:r>
            <w:r>
              <w:t xml:space="preserve">поступивших информационных писем </w:t>
            </w:r>
            <w:r w:rsidRPr="00901EF7">
              <w:t xml:space="preserve">о внесении изменений в </w:t>
            </w:r>
            <w:r>
              <w:t>Реестр</w:t>
            </w:r>
          </w:p>
        </w:tc>
        <w:tc>
          <w:tcPr>
            <w:tcW w:w="1003" w:type="dxa"/>
          </w:tcPr>
          <w:p w:rsidR="009B25A0" w:rsidRPr="00901EF7" w:rsidRDefault="009B25A0" w:rsidP="00E651F1">
            <w:pPr>
              <w:jc w:val="center"/>
              <w:rPr>
                <w:color w:val="000000"/>
              </w:rPr>
            </w:pPr>
            <w:r>
              <w:rPr>
                <w:color w:val="000000"/>
              </w:rPr>
              <w:t>78</w:t>
            </w:r>
          </w:p>
        </w:tc>
        <w:tc>
          <w:tcPr>
            <w:tcW w:w="1083" w:type="dxa"/>
          </w:tcPr>
          <w:p w:rsidR="009B25A0" w:rsidRPr="000961ED" w:rsidRDefault="009B25A0" w:rsidP="00E651F1">
            <w:pPr>
              <w:jc w:val="center"/>
              <w:rPr>
                <w:color w:val="000000" w:themeColor="text1"/>
              </w:rPr>
            </w:pPr>
            <w:r w:rsidRPr="000961ED">
              <w:rPr>
                <w:color w:val="000000" w:themeColor="text1"/>
              </w:rPr>
              <w:t>47/125</w:t>
            </w:r>
          </w:p>
        </w:tc>
        <w:tc>
          <w:tcPr>
            <w:tcW w:w="1105" w:type="dxa"/>
          </w:tcPr>
          <w:p w:rsidR="009B25A0" w:rsidRPr="00901EF7" w:rsidRDefault="009B25A0" w:rsidP="00E651F1">
            <w:pPr>
              <w:jc w:val="center"/>
              <w:rPr>
                <w:color w:val="000000"/>
              </w:rPr>
            </w:pPr>
            <w:r>
              <w:rPr>
                <w:color w:val="000000"/>
              </w:rPr>
              <w:t>21/146</w:t>
            </w:r>
          </w:p>
        </w:tc>
        <w:tc>
          <w:tcPr>
            <w:tcW w:w="1035" w:type="dxa"/>
            <w:shd w:val="clear" w:color="auto" w:fill="FFFFFF" w:themeFill="background1"/>
          </w:tcPr>
          <w:p w:rsidR="009B25A0" w:rsidRPr="00901EF7" w:rsidRDefault="009B25A0" w:rsidP="00E651F1">
            <w:pPr>
              <w:jc w:val="center"/>
              <w:rPr>
                <w:color w:val="000000"/>
              </w:rPr>
            </w:pPr>
            <w:r>
              <w:rPr>
                <w:color w:val="000000"/>
              </w:rPr>
              <w:t>109/255</w:t>
            </w:r>
          </w:p>
        </w:tc>
        <w:tc>
          <w:tcPr>
            <w:tcW w:w="873" w:type="dxa"/>
            <w:shd w:val="clear" w:color="auto" w:fill="FFFFFF" w:themeFill="background1"/>
          </w:tcPr>
          <w:p w:rsidR="009B25A0" w:rsidRPr="00901EF7" w:rsidRDefault="009B25A0" w:rsidP="00E651F1">
            <w:pPr>
              <w:jc w:val="center"/>
              <w:rPr>
                <w:color w:val="000000"/>
              </w:rPr>
            </w:pPr>
            <w:r>
              <w:rPr>
                <w:color w:val="000000"/>
              </w:rPr>
              <w:t>122</w:t>
            </w:r>
          </w:p>
        </w:tc>
        <w:tc>
          <w:tcPr>
            <w:tcW w:w="903" w:type="dxa"/>
            <w:shd w:val="clear" w:color="auto" w:fill="FFFFFF" w:themeFill="background1"/>
          </w:tcPr>
          <w:p w:rsidR="009B25A0" w:rsidRPr="000961ED" w:rsidRDefault="009B25A0" w:rsidP="00E651F1">
            <w:pPr>
              <w:jc w:val="center"/>
              <w:rPr>
                <w:color w:val="000000" w:themeColor="text1"/>
              </w:rPr>
            </w:pPr>
          </w:p>
        </w:tc>
        <w:tc>
          <w:tcPr>
            <w:tcW w:w="903" w:type="dxa"/>
            <w:shd w:val="clear" w:color="auto" w:fill="FFFFFF" w:themeFill="background1"/>
          </w:tcPr>
          <w:p w:rsidR="009B25A0" w:rsidRPr="00901EF7" w:rsidRDefault="009B25A0" w:rsidP="00E651F1">
            <w:pPr>
              <w:jc w:val="center"/>
              <w:rPr>
                <w:color w:val="000000"/>
              </w:rPr>
            </w:pPr>
          </w:p>
        </w:tc>
        <w:tc>
          <w:tcPr>
            <w:tcW w:w="1079" w:type="dxa"/>
            <w:shd w:val="clear" w:color="auto" w:fill="FFFFFF" w:themeFill="background1"/>
          </w:tcPr>
          <w:p w:rsidR="009B25A0" w:rsidRPr="00901EF7" w:rsidRDefault="009B25A0" w:rsidP="00E651F1">
            <w:pPr>
              <w:jc w:val="center"/>
              <w:rPr>
                <w:color w:val="000000"/>
              </w:rPr>
            </w:pPr>
          </w:p>
        </w:tc>
      </w:tr>
      <w:tr w:rsidR="009B25A0" w:rsidRPr="00901EF7" w:rsidTr="00E651F1">
        <w:tc>
          <w:tcPr>
            <w:tcW w:w="1796" w:type="dxa"/>
          </w:tcPr>
          <w:p w:rsidR="009B25A0" w:rsidRPr="00901EF7" w:rsidRDefault="009B25A0" w:rsidP="00E651F1">
            <w:r w:rsidRPr="00901EF7">
              <w:t>Кол-во писем, направленных, в организации</w:t>
            </w:r>
          </w:p>
        </w:tc>
        <w:tc>
          <w:tcPr>
            <w:tcW w:w="1003" w:type="dxa"/>
          </w:tcPr>
          <w:p w:rsidR="009B25A0" w:rsidRPr="00901EF7" w:rsidRDefault="009B25A0" w:rsidP="00E651F1">
            <w:pPr>
              <w:jc w:val="center"/>
              <w:rPr>
                <w:color w:val="000000"/>
              </w:rPr>
            </w:pPr>
            <w:r w:rsidRPr="00901EF7">
              <w:rPr>
                <w:color w:val="000000"/>
              </w:rPr>
              <w:t>15</w:t>
            </w:r>
            <w:r>
              <w:rPr>
                <w:color w:val="000000"/>
              </w:rPr>
              <w:t>5</w:t>
            </w:r>
          </w:p>
        </w:tc>
        <w:tc>
          <w:tcPr>
            <w:tcW w:w="1083" w:type="dxa"/>
          </w:tcPr>
          <w:p w:rsidR="009B25A0" w:rsidRPr="00962D25" w:rsidRDefault="009B25A0" w:rsidP="00E651F1">
            <w:pPr>
              <w:jc w:val="center"/>
              <w:rPr>
                <w:color w:val="000000" w:themeColor="text1"/>
              </w:rPr>
            </w:pPr>
            <w:r w:rsidRPr="00962D25">
              <w:rPr>
                <w:color w:val="000000" w:themeColor="text1"/>
              </w:rPr>
              <w:t>416/571</w:t>
            </w:r>
          </w:p>
        </w:tc>
        <w:tc>
          <w:tcPr>
            <w:tcW w:w="1105" w:type="dxa"/>
          </w:tcPr>
          <w:p w:rsidR="009B25A0" w:rsidRPr="00901EF7" w:rsidRDefault="009B25A0" w:rsidP="00E651F1">
            <w:pPr>
              <w:jc w:val="center"/>
              <w:rPr>
                <w:color w:val="000000"/>
              </w:rPr>
            </w:pPr>
            <w:r>
              <w:rPr>
                <w:color w:val="000000"/>
              </w:rPr>
              <w:t>406/977</w:t>
            </w:r>
          </w:p>
        </w:tc>
        <w:tc>
          <w:tcPr>
            <w:tcW w:w="1035" w:type="dxa"/>
            <w:shd w:val="clear" w:color="auto" w:fill="FFFFFF" w:themeFill="background1"/>
          </w:tcPr>
          <w:p w:rsidR="009B25A0" w:rsidRPr="00901EF7" w:rsidRDefault="009B25A0" w:rsidP="00E651F1">
            <w:pPr>
              <w:jc w:val="center"/>
              <w:rPr>
                <w:color w:val="000000"/>
              </w:rPr>
            </w:pPr>
            <w:r>
              <w:rPr>
                <w:color w:val="000000"/>
              </w:rPr>
              <w:t>618/1595</w:t>
            </w:r>
          </w:p>
        </w:tc>
        <w:tc>
          <w:tcPr>
            <w:tcW w:w="873" w:type="dxa"/>
            <w:shd w:val="clear" w:color="auto" w:fill="FFFFFF" w:themeFill="background1"/>
          </w:tcPr>
          <w:p w:rsidR="009B25A0" w:rsidRPr="00901EF7" w:rsidRDefault="009B25A0" w:rsidP="00E651F1">
            <w:pPr>
              <w:jc w:val="center"/>
              <w:rPr>
                <w:color w:val="000000"/>
              </w:rPr>
            </w:pPr>
            <w:r>
              <w:rPr>
                <w:color w:val="000000"/>
              </w:rPr>
              <w:t>758</w:t>
            </w:r>
          </w:p>
        </w:tc>
        <w:tc>
          <w:tcPr>
            <w:tcW w:w="903" w:type="dxa"/>
            <w:shd w:val="clear" w:color="auto" w:fill="FFFFFF" w:themeFill="background1"/>
          </w:tcPr>
          <w:p w:rsidR="009B25A0" w:rsidRPr="00962D25" w:rsidRDefault="009B25A0" w:rsidP="00E651F1">
            <w:pPr>
              <w:jc w:val="center"/>
              <w:rPr>
                <w:color w:val="000000" w:themeColor="text1"/>
              </w:rPr>
            </w:pPr>
          </w:p>
        </w:tc>
        <w:tc>
          <w:tcPr>
            <w:tcW w:w="903" w:type="dxa"/>
            <w:shd w:val="clear" w:color="auto" w:fill="FFFFFF" w:themeFill="background1"/>
          </w:tcPr>
          <w:p w:rsidR="009B25A0" w:rsidRPr="00901EF7" w:rsidRDefault="009B25A0" w:rsidP="00E651F1">
            <w:pPr>
              <w:jc w:val="center"/>
              <w:rPr>
                <w:color w:val="000000"/>
              </w:rPr>
            </w:pPr>
          </w:p>
        </w:tc>
        <w:tc>
          <w:tcPr>
            <w:tcW w:w="1079" w:type="dxa"/>
            <w:shd w:val="clear" w:color="auto" w:fill="FFFFFF" w:themeFill="background1"/>
          </w:tcPr>
          <w:p w:rsidR="009B25A0" w:rsidRPr="00901EF7" w:rsidRDefault="009B25A0" w:rsidP="00E651F1">
            <w:pPr>
              <w:jc w:val="center"/>
              <w:rPr>
                <w:color w:val="000000"/>
              </w:rPr>
            </w:pPr>
          </w:p>
        </w:tc>
      </w:tr>
      <w:tr w:rsidR="009B25A0" w:rsidRPr="00901EF7" w:rsidTr="00E651F1">
        <w:trPr>
          <w:trHeight w:val="1031"/>
        </w:trPr>
        <w:tc>
          <w:tcPr>
            <w:tcW w:w="1796" w:type="dxa"/>
          </w:tcPr>
          <w:p w:rsidR="009B25A0" w:rsidRPr="00901EF7" w:rsidRDefault="009B25A0" w:rsidP="00E651F1">
            <w:r w:rsidRPr="00901EF7">
              <w:t>Количество писем, поступивших по направленным операторам (ч.2.1 ст.25</w:t>
            </w:r>
            <w:proofErr w:type="gramStart"/>
            <w:r w:rsidRPr="00901EF7">
              <w:t xml:space="preserve"> )</w:t>
            </w:r>
            <w:proofErr w:type="gramEnd"/>
          </w:p>
        </w:tc>
        <w:tc>
          <w:tcPr>
            <w:tcW w:w="1003" w:type="dxa"/>
          </w:tcPr>
          <w:p w:rsidR="009B25A0" w:rsidRPr="00901EF7" w:rsidRDefault="009B25A0" w:rsidP="00E651F1">
            <w:pPr>
              <w:jc w:val="center"/>
              <w:rPr>
                <w:color w:val="000000"/>
              </w:rPr>
            </w:pPr>
            <w:r w:rsidRPr="00901EF7">
              <w:rPr>
                <w:color w:val="000000"/>
              </w:rPr>
              <w:t>0</w:t>
            </w:r>
          </w:p>
        </w:tc>
        <w:tc>
          <w:tcPr>
            <w:tcW w:w="1083" w:type="dxa"/>
          </w:tcPr>
          <w:p w:rsidR="009B25A0" w:rsidRPr="00901EF7" w:rsidRDefault="009B25A0" w:rsidP="00E651F1">
            <w:pPr>
              <w:jc w:val="center"/>
              <w:rPr>
                <w:color w:val="000000"/>
              </w:rPr>
            </w:pPr>
            <w:r>
              <w:rPr>
                <w:color w:val="000000"/>
              </w:rPr>
              <w:t>0/0</w:t>
            </w:r>
          </w:p>
        </w:tc>
        <w:tc>
          <w:tcPr>
            <w:tcW w:w="1105" w:type="dxa"/>
          </w:tcPr>
          <w:p w:rsidR="009B25A0" w:rsidRPr="00901EF7" w:rsidRDefault="009B25A0" w:rsidP="00E651F1">
            <w:pPr>
              <w:jc w:val="center"/>
              <w:rPr>
                <w:color w:val="000000"/>
              </w:rPr>
            </w:pPr>
            <w:r>
              <w:rPr>
                <w:color w:val="000000"/>
              </w:rPr>
              <w:t>0/0</w:t>
            </w:r>
          </w:p>
        </w:tc>
        <w:tc>
          <w:tcPr>
            <w:tcW w:w="1035" w:type="dxa"/>
            <w:shd w:val="clear" w:color="auto" w:fill="FFFFFF" w:themeFill="background1"/>
          </w:tcPr>
          <w:p w:rsidR="009B25A0" w:rsidRPr="00901EF7" w:rsidRDefault="009B25A0" w:rsidP="00E651F1">
            <w:pPr>
              <w:jc w:val="center"/>
              <w:rPr>
                <w:color w:val="000000"/>
              </w:rPr>
            </w:pPr>
            <w:r>
              <w:rPr>
                <w:color w:val="000000"/>
              </w:rPr>
              <w:t>82/82</w:t>
            </w:r>
          </w:p>
        </w:tc>
        <w:tc>
          <w:tcPr>
            <w:tcW w:w="873" w:type="dxa"/>
            <w:shd w:val="clear" w:color="auto" w:fill="FFFFFF" w:themeFill="background1"/>
          </w:tcPr>
          <w:p w:rsidR="009B25A0" w:rsidRPr="00901EF7" w:rsidRDefault="009B25A0" w:rsidP="00E651F1">
            <w:pPr>
              <w:jc w:val="center"/>
              <w:rPr>
                <w:color w:val="000000"/>
              </w:rPr>
            </w:pPr>
            <w:r>
              <w:rPr>
                <w:color w:val="000000"/>
              </w:rPr>
              <w:t>56</w:t>
            </w:r>
          </w:p>
        </w:tc>
        <w:tc>
          <w:tcPr>
            <w:tcW w:w="903" w:type="dxa"/>
            <w:shd w:val="clear" w:color="auto" w:fill="FFFFFF" w:themeFill="background1"/>
          </w:tcPr>
          <w:p w:rsidR="009B25A0" w:rsidRPr="00901EF7" w:rsidRDefault="009B25A0" w:rsidP="00E651F1">
            <w:pPr>
              <w:jc w:val="center"/>
              <w:rPr>
                <w:color w:val="000000"/>
              </w:rPr>
            </w:pPr>
          </w:p>
        </w:tc>
        <w:tc>
          <w:tcPr>
            <w:tcW w:w="903" w:type="dxa"/>
            <w:shd w:val="clear" w:color="auto" w:fill="FFFFFF" w:themeFill="background1"/>
          </w:tcPr>
          <w:p w:rsidR="009B25A0" w:rsidRPr="00901EF7" w:rsidRDefault="009B25A0" w:rsidP="00E651F1">
            <w:pPr>
              <w:jc w:val="center"/>
              <w:rPr>
                <w:color w:val="000000"/>
              </w:rPr>
            </w:pPr>
          </w:p>
        </w:tc>
        <w:tc>
          <w:tcPr>
            <w:tcW w:w="1079" w:type="dxa"/>
            <w:shd w:val="clear" w:color="auto" w:fill="FFFFFF" w:themeFill="background1"/>
          </w:tcPr>
          <w:p w:rsidR="009B25A0" w:rsidRPr="00901EF7" w:rsidRDefault="009B25A0" w:rsidP="00E651F1">
            <w:pPr>
              <w:jc w:val="center"/>
              <w:rPr>
                <w:color w:val="000000"/>
              </w:rPr>
            </w:pPr>
          </w:p>
        </w:tc>
      </w:tr>
      <w:tr w:rsidR="009B25A0" w:rsidRPr="00901EF7" w:rsidTr="00E651F1">
        <w:tc>
          <w:tcPr>
            <w:tcW w:w="1796" w:type="dxa"/>
          </w:tcPr>
          <w:p w:rsidR="009B25A0" w:rsidRPr="00901EF7" w:rsidRDefault="009B25A0" w:rsidP="00E651F1">
            <w:r w:rsidRPr="00901EF7">
              <w:t>Кол-во составленных протоколов об АПН по ст.19.7 КоАП РФ</w:t>
            </w:r>
          </w:p>
        </w:tc>
        <w:tc>
          <w:tcPr>
            <w:tcW w:w="1003" w:type="dxa"/>
          </w:tcPr>
          <w:p w:rsidR="009B25A0" w:rsidRPr="00901EF7" w:rsidRDefault="009B25A0" w:rsidP="00E651F1">
            <w:pPr>
              <w:jc w:val="center"/>
              <w:rPr>
                <w:color w:val="000000"/>
              </w:rPr>
            </w:pPr>
            <w:r w:rsidRPr="00901EF7">
              <w:rPr>
                <w:color w:val="000000"/>
              </w:rPr>
              <w:t>3</w:t>
            </w:r>
          </w:p>
        </w:tc>
        <w:tc>
          <w:tcPr>
            <w:tcW w:w="1083" w:type="dxa"/>
          </w:tcPr>
          <w:p w:rsidR="009B25A0" w:rsidRPr="00901EF7" w:rsidRDefault="009B25A0" w:rsidP="00E651F1">
            <w:pPr>
              <w:jc w:val="center"/>
              <w:rPr>
                <w:color w:val="000000"/>
              </w:rPr>
            </w:pPr>
            <w:r>
              <w:rPr>
                <w:color w:val="000000"/>
              </w:rPr>
              <w:t>17/20</w:t>
            </w:r>
          </w:p>
        </w:tc>
        <w:tc>
          <w:tcPr>
            <w:tcW w:w="1105" w:type="dxa"/>
          </w:tcPr>
          <w:p w:rsidR="009B25A0" w:rsidRPr="00901EF7" w:rsidRDefault="009B25A0" w:rsidP="00E651F1">
            <w:pPr>
              <w:jc w:val="center"/>
              <w:rPr>
                <w:color w:val="000000"/>
              </w:rPr>
            </w:pPr>
            <w:r>
              <w:rPr>
                <w:color w:val="000000"/>
              </w:rPr>
              <w:t>95/115</w:t>
            </w:r>
          </w:p>
        </w:tc>
        <w:tc>
          <w:tcPr>
            <w:tcW w:w="1035" w:type="dxa"/>
            <w:shd w:val="clear" w:color="auto" w:fill="FFFFFF" w:themeFill="background1"/>
          </w:tcPr>
          <w:p w:rsidR="009B25A0" w:rsidRPr="00901EF7" w:rsidRDefault="009B25A0" w:rsidP="00E651F1">
            <w:pPr>
              <w:jc w:val="center"/>
              <w:rPr>
                <w:color w:val="000000"/>
              </w:rPr>
            </w:pPr>
            <w:r>
              <w:rPr>
                <w:color w:val="000000"/>
              </w:rPr>
              <w:t>58/173</w:t>
            </w:r>
          </w:p>
        </w:tc>
        <w:tc>
          <w:tcPr>
            <w:tcW w:w="873" w:type="dxa"/>
            <w:shd w:val="clear" w:color="auto" w:fill="FFFFFF" w:themeFill="background1"/>
          </w:tcPr>
          <w:p w:rsidR="009B25A0" w:rsidRPr="00901EF7" w:rsidRDefault="009B25A0" w:rsidP="00E651F1">
            <w:pPr>
              <w:jc w:val="center"/>
              <w:rPr>
                <w:color w:val="000000"/>
              </w:rPr>
            </w:pPr>
            <w:r>
              <w:rPr>
                <w:color w:val="000000"/>
              </w:rPr>
              <w:t>30</w:t>
            </w:r>
          </w:p>
        </w:tc>
        <w:tc>
          <w:tcPr>
            <w:tcW w:w="903" w:type="dxa"/>
            <w:shd w:val="clear" w:color="auto" w:fill="FFFFFF" w:themeFill="background1"/>
          </w:tcPr>
          <w:p w:rsidR="009B25A0" w:rsidRPr="00901EF7" w:rsidRDefault="009B25A0" w:rsidP="00E651F1">
            <w:pPr>
              <w:jc w:val="center"/>
              <w:rPr>
                <w:color w:val="000000"/>
              </w:rPr>
            </w:pPr>
          </w:p>
        </w:tc>
        <w:tc>
          <w:tcPr>
            <w:tcW w:w="903" w:type="dxa"/>
            <w:shd w:val="clear" w:color="auto" w:fill="FFFFFF" w:themeFill="background1"/>
          </w:tcPr>
          <w:p w:rsidR="009B25A0" w:rsidRPr="00901EF7" w:rsidRDefault="009B25A0" w:rsidP="00E651F1">
            <w:pPr>
              <w:jc w:val="center"/>
              <w:rPr>
                <w:color w:val="000000"/>
              </w:rPr>
            </w:pPr>
          </w:p>
        </w:tc>
        <w:tc>
          <w:tcPr>
            <w:tcW w:w="1079" w:type="dxa"/>
            <w:shd w:val="clear" w:color="auto" w:fill="FFFFFF" w:themeFill="background1"/>
          </w:tcPr>
          <w:p w:rsidR="009B25A0" w:rsidRPr="00901EF7" w:rsidRDefault="009B25A0" w:rsidP="00E651F1">
            <w:pPr>
              <w:jc w:val="center"/>
              <w:rPr>
                <w:color w:val="000000"/>
              </w:rPr>
            </w:pPr>
          </w:p>
        </w:tc>
      </w:tr>
      <w:tr w:rsidR="009B25A0" w:rsidRPr="00901EF7" w:rsidTr="00E651F1">
        <w:tc>
          <w:tcPr>
            <w:tcW w:w="1796" w:type="dxa"/>
          </w:tcPr>
          <w:p w:rsidR="009B25A0" w:rsidRPr="00901EF7" w:rsidRDefault="009B25A0" w:rsidP="00E651F1">
            <w:r w:rsidRPr="00901EF7">
              <w:t>Кол-во заявлений об исключении из Реестра</w:t>
            </w:r>
          </w:p>
        </w:tc>
        <w:tc>
          <w:tcPr>
            <w:tcW w:w="1003" w:type="dxa"/>
          </w:tcPr>
          <w:p w:rsidR="009B25A0" w:rsidRPr="00901EF7" w:rsidRDefault="009B25A0" w:rsidP="00E651F1">
            <w:pPr>
              <w:jc w:val="center"/>
              <w:rPr>
                <w:color w:val="000000"/>
              </w:rPr>
            </w:pPr>
            <w:r w:rsidRPr="00901EF7">
              <w:rPr>
                <w:color w:val="000000"/>
              </w:rPr>
              <w:t>4</w:t>
            </w:r>
          </w:p>
        </w:tc>
        <w:tc>
          <w:tcPr>
            <w:tcW w:w="1083" w:type="dxa"/>
          </w:tcPr>
          <w:p w:rsidR="009B25A0" w:rsidRPr="00962D25" w:rsidRDefault="009B25A0" w:rsidP="00E651F1">
            <w:pPr>
              <w:jc w:val="center"/>
              <w:rPr>
                <w:color w:val="000000" w:themeColor="text1"/>
              </w:rPr>
            </w:pPr>
            <w:r w:rsidRPr="00962D25">
              <w:rPr>
                <w:color w:val="000000" w:themeColor="text1"/>
              </w:rPr>
              <w:t>4/8</w:t>
            </w:r>
          </w:p>
        </w:tc>
        <w:tc>
          <w:tcPr>
            <w:tcW w:w="1105" w:type="dxa"/>
          </w:tcPr>
          <w:p w:rsidR="009B25A0" w:rsidRPr="00901EF7" w:rsidRDefault="009B25A0" w:rsidP="00E651F1">
            <w:pPr>
              <w:jc w:val="center"/>
              <w:rPr>
                <w:color w:val="000000"/>
              </w:rPr>
            </w:pPr>
            <w:r>
              <w:rPr>
                <w:color w:val="000000"/>
              </w:rPr>
              <w:t>2/10</w:t>
            </w:r>
          </w:p>
        </w:tc>
        <w:tc>
          <w:tcPr>
            <w:tcW w:w="1035" w:type="dxa"/>
            <w:shd w:val="clear" w:color="auto" w:fill="FFFFFF" w:themeFill="background1"/>
          </w:tcPr>
          <w:p w:rsidR="009B25A0" w:rsidRPr="00901EF7" w:rsidRDefault="009B25A0" w:rsidP="00E651F1">
            <w:pPr>
              <w:jc w:val="center"/>
              <w:rPr>
                <w:color w:val="000000"/>
              </w:rPr>
            </w:pPr>
            <w:r>
              <w:rPr>
                <w:color w:val="000000"/>
              </w:rPr>
              <w:t>5/15</w:t>
            </w:r>
          </w:p>
        </w:tc>
        <w:tc>
          <w:tcPr>
            <w:tcW w:w="873" w:type="dxa"/>
            <w:shd w:val="clear" w:color="auto" w:fill="FFFFFF" w:themeFill="background1"/>
          </w:tcPr>
          <w:p w:rsidR="009B25A0" w:rsidRPr="00901EF7" w:rsidRDefault="009B25A0" w:rsidP="00E651F1">
            <w:pPr>
              <w:jc w:val="center"/>
              <w:rPr>
                <w:color w:val="000000"/>
              </w:rPr>
            </w:pPr>
            <w:r>
              <w:rPr>
                <w:color w:val="000000"/>
              </w:rPr>
              <w:t>2</w:t>
            </w:r>
          </w:p>
        </w:tc>
        <w:tc>
          <w:tcPr>
            <w:tcW w:w="903" w:type="dxa"/>
            <w:shd w:val="clear" w:color="auto" w:fill="FFFFFF" w:themeFill="background1"/>
          </w:tcPr>
          <w:p w:rsidR="009B25A0" w:rsidRPr="00962D25" w:rsidRDefault="009B25A0" w:rsidP="00E651F1">
            <w:pPr>
              <w:jc w:val="center"/>
              <w:rPr>
                <w:color w:val="000000" w:themeColor="text1"/>
              </w:rPr>
            </w:pPr>
          </w:p>
        </w:tc>
        <w:tc>
          <w:tcPr>
            <w:tcW w:w="903" w:type="dxa"/>
            <w:shd w:val="clear" w:color="auto" w:fill="FFFFFF" w:themeFill="background1"/>
          </w:tcPr>
          <w:p w:rsidR="009B25A0" w:rsidRPr="00901EF7" w:rsidRDefault="009B25A0" w:rsidP="00E651F1">
            <w:pPr>
              <w:jc w:val="center"/>
              <w:rPr>
                <w:color w:val="000000"/>
              </w:rPr>
            </w:pPr>
          </w:p>
        </w:tc>
        <w:tc>
          <w:tcPr>
            <w:tcW w:w="1079" w:type="dxa"/>
            <w:shd w:val="clear" w:color="auto" w:fill="FFFFFF" w:themeFill="background1"/>
          </w:tcPr>
          <w:p w:rsidR="009B25A0" w:rsidRPr="00901EF7" w:rsidRDefault="009B25A0" w:rsidP="00E651F1">
            <w:pPr>
              <w:jc w:val="center"/>
              <w:rPr>
                <w:color w:val="000000"/>
              </w:rPr>
            </w:pPr>
          </w:p>
        </w:tc>
      </w:tr>
      <w:tr w:rsidR="009B25A0" w:rsidRPr="00901EF7" w:rsidTr="00E651F1">
        <w:tc>
          <w:tcPr>
            <w:tcW w:w="1796" w:type="dxa"/>
          </w:tcPr>
          <w:p w:rsidR="009B25A0" w:rsidRPr="00901EF7" w:rsidRDefault="009B25A0" w:rsidP="00E651F1">
            <w:r w:rsidRPr="00901EF7">
              <w:t xml:space="preserve">Кол-во исключенных сведений из </w:t>
            </w:r>
            <w:r w:rsidRPr="00901EF7">
              <w:lastRenderedPageBreak/>
              <w:t>Реестра</w:t>
            </w:r>
          </w:p>
        </w:tc>
        <w:tc>
          <w:tcPr>
            <w:tcW w:w="1003" w:type="dxa"/>
          </w:tcPr>
          <w:p w:rsidR="009B25A0" w:rsidRPr="00901EF7" w:rsidRDefault="009B25A0" w:rsidP="00E651F1">
            <w:pPr>
              <w:jc w:val="center"/>
              <w:rPr>
                <w:color w:val="000000"/>
              </w:rPr>
            </w:pPr>
            <w:r>
              <w:rPr>
                <w:color w:val="000000"/>
              </w:rPr>
              <w:lastRenderedPageBreak/>
              <w:t>5</w:t>
            </w:r>
          </w:p>
        </w:tc>
        <w:tc>
          <w:tcPr>
            <w:tcW w:w="1083" w:type="dxa"/>
          </w:tcPr>
          <w:p w:rsidR="009B25A0" w:rsidRPr="00962D25" w:rsidRDefault="009B25A0" w:rsidP="00E651F1">
            <w:pPr>
              <w:jc w:val="center"/>
              <w:rPr>
                <w:color w:val="000000" w:themeColor="text1"/>
              </w:rPr>
            </w:pPr>
            <w:r w:rsidRPr="00962D25">
              <w:rPr>
                <w:color w:val="000000" w:themeColor="text1"/>
              </w:rPr>
              <w:t>4/</w:t>
            </w:r>
            <w:r>
              <w:rPr>
                <w:color w:val="000000" w:themeColor="text1"/>
              </w:rPr>
              <w:t>9</w:t>
            </w:r>
          </w:p>
        </w:tc>
        <w:tc>
          <w:tcPr>
            <w:tcW w:w="1105" w:type="dxa"/>
          </w:tcPr>
          <w:p w:rsidR="009B25A0" w:rsidRPr="00901EF7" w:rsidRDefault="009B25A0" w:rsidP="00E651F1">
            <w:pPr>
              <w:jc w:val="center"/>
              <w:rPr>
                <w:color w:val="000000"/>
              </w:rPr>
            </w:pPr>
            <w:r>
              <w:rPr>
                <w:color w:val="000000"/>
              </w:rPr>
              <w:t>2/11</w:t>
            </w:r>
          </w:p>
        </w:tc>
        <w:tc>
          <w:tcPr>
            <w:tcW w:w="1035" w:type="dxa"/>
            <w:shd w:val="clear" w:color="auto" w:fill="FFFFFF" w:themeFill="background1"/>
          </w:tcPr>
          <w:p w:rsidR="009B25A0" w:rsidRPr="00901EF7" w:rsidRDefault="009B25A0" w:rsidP="00E651F1">
            <w:pPr>
              <w:jc w:val="center"/>
              <w:rPr>
                <w:color w:val="000000"/>
              </w:rPr>
            </w:pPr>
            <w:r>
              <w:rPr>
                <w:color w:val="000000"/>
              </w:rPr>
              <w:t>5/16</w:t>
            </w:r>
          </w:p>
        </w:tc>
        <w:tc>
          <w:tcPr>
            <w:tcW w:w="873" w:type="dxa"/>
            <w:shd w:val="clear" w:color="auto" w:fill="FFFFFF" w:themeFill="background1"/>
          </w:tcPr>
          <w:p w:rsidR="009B25A0" w:rsidRPr="00901EF7" w:rsidRDefault="009B25A0" w:rsidP="00E651F1">
            <w:pPr>
              <w:jc w:val="center"/>
              <w:rPr>
                <w:color w:val="000000"/>
              </w:rPr>
            </w:pPr>
            <w:r>
              <w:rPr>
                <w:color w:val="000000"/>
              </w:rPr>
              <w:t>2</w:t>
            </w:r>
          </w:p>
        </w:tc>
        <w:tc>
          <w:tcPr>
            <w:tcW w:w="903" w:type="dxa"/>
            <w:shd w:val="clear" w:color="auto" w:fill="FFFFFF" w:themeFill="background1"/>
          </w:tcPr>
          <w:p w:rsidR="009B25A0" w:rsidRPr="00962D25" w:rsidRDefault="009B25A0" w:rsidP="00E651F1">
            <w:pPr>
              <w:jc w:val="center"/>
              <w:rPr>
                <w:color w:val="000000" w:themeColor="text1"/>
              </w:rPr>
            </w:pPr>
          </w:p>
        </w:tc>
        <w:tc>
          <w:tcPr>
            <w:tcW w:w="903" w:type="dxa"/>
            <w:shd w:val="clear" w:color="auto" w:fill="FFFFFF" w:themeFill="background1"/>
          </w:tcPr>
          <w:p w:rsidR="009B25A0" w:rsidRPr="00901EF7" w:rsidRDefault="009B25A0" w:rsidP="00E651F1">
            <w:pPr>
              <w:jc w:val="center"/>
              <w:rPr>
                <w:color w:val="000000"/>
              </w:rPr>
            </w:pPr>
          </w:p>
        </w:tc>
        <w:tc>
          <w:tcPr>
            <w:tcW w:w="1079" w:type="dxa"/>
            <w:shd w:val="clear" w:color="auto" w:fill="FFFFFF" w:themeFill="background1"/>
          </w:tcPr>
          <w:p w:rsidR="009B25A0" w:rsidRPr="00901EF7" w:rsidRDefault="009B25A0" w:rsidP="00E651F1">
            <w:pPr>
              <w:jc w:val="center"/>
              <w:rPr>
                <w:color w:val="000000"/>
              </w:rPr>
            </w:pPr>
          </w:p>
        </w:tc>
      </w:tr>
      <w:tr w:rsidR="009B25A0" w:rsidRPr="00901EF7" w:rsidTr="00E651F1">
        <w:tc>
          <w:tcPr>
            <w:tcW w:w="1796" w:type="dxa"/>
          </w:tcPr>
          <w:p w:rsidR="009B25A0" w:rsidRPr="00901EF7" w:rsidRDefault="009B25A0" w:rsidP="00E651F1">
            <w:r w:rsidRPr="00901EF7">
              <w:lastRenderedPageBreak/>
              <w:t>Кол-во заявлений о предоставлении выписок из Реестра</w:t>
            </w:r>
          </w:p>
        </w:tc>
        <w:tc>
          <w:tcPr>
            <w:tcW w:w="1003" w:type="dxa"/>
          </w:tcPr>
          <w:p w:rsidR="009B25A0" w:rsidRPr="00901EF7" w:rsidRDefault="009B25A0" w:rsidP="00E651F1">
            <w:pPr>
              <w:jc w:val="center"/>
              <w:rPr>
                <w:color w:val="000000"/>
              </w:rPr>
            </w:pPr>
            <w:r w:rsidRPr="00901EF7">
              <w:rPr>
                <w:color w:val="000000"/>
              </w:rPr>
              <w:t>1</w:t>
            </w:r>
          </w:p>
        </w:tc>
        <w:tc>
          <w:tcPr>
            <w:tcW w:w="1083" w:type="dxa"/>
          </w:tcPr>
          <w:p w:rsidR="009B25A0" w:rsidRPr="00901EF7" w:rsidRDefault="009B25A0" w:rsidP="00E651F1">
            <w:pPr>
              <w:jc w:val="center"/>
              <w:rPr>
                <w:color w:val="000000"/>
              </w:rPr>
            </w:pPr>
            <w:r>
              <w:rPr>
                <w:color w:val="000000"/>
              </w:rPr>
              <w:t>0/1</w:t>
            </w:r>
          </w:p>
        </w:tc>
        <w:tc>
          <w:tcPr>
            <w:tcW w:w="1105" w:type="dxa"/>
          </w:tcPr>
          <w:p w:rsidR="009B25A0" w:rsidRPr="00901EF7" w:rsidRDefault="009B25A0" w:rsidP="00E651F1">
            <w:pPr>
              <w:jc w:val="center"/>
              <w:rPr>
                <w:color w:val="000000"/>
              </w:rPr>
            </w:pPr>
            <w:r>
              <w:rPr>
                <w:color w:val="000000"/>
              </w:rPr>
              <w:t>0/1</w:t>
            </w:r>
          </w:p>
        </w:tc>
        <w:tc>
          <w:tcPr>
            <w:tcW w:w="1035" w:type="dxa"/>
            <w:shd w:val="clear" w:color="auto" w:fill="FFFFFF" w:themeFill="background1"/>
          </w:tcPr>
          <w:p w:rsidR="009B25A0" w:rsidRPr="00901EF7" w:rsidRDefault="009B25A0" w:rsidP="00E651F1">
            <w:pPr>
              <w:jc w:val="center"/>
              <w:rPr>
                <w:color w:val="000000"/>
              </w:rPr>
            </w:pPr>
            <w:r>
              <w:rPr>
                <w:color w:val="000000"/>
              </w:rPr>
              <w:t>1/2</w:t>
            </w:r>
          </w:p>
        </w:tc>
        <w:tc>
          <w:tcPr>
            <w:tcW w:w="873" w:type="dxa"/>
            <w:shd w:val="clear" w:color="auto" w:fill="FFFFFF" w:themeFill="background1"/>
          </w:tcPr>
          <w:p w:rsidR="009B25A0" w:rsidRPr="00901EF7" w:rsidRDefault="009B25A0" w:rsidP="00E651F1">
            <w:pPr>
              <w:jc w:val="center"/>
              <w:rPr>
                <w:color w:val="000000"/>
              </w:rPr>
            </w:pPr>
            <w:r>
              <w:rPr>
                <w:color w:val="000000"/>
              </w:rPr>
              <w:t>0</w:t>
            </w:r>
          </w:p>
        </w:tc>
        <w:tc>
          <w:tcPr>
            <w:tcW w:w="903" w:type="dxa"/>
            <w:shd w:val="clear" w:color="auto" w:fill="FFFFFF" w:themeFill="background1"/>
          </w:tcPr>
          <w:p w:rsidR="009B25A0" w:rsidRPr="00901EF7" w:rsidRDefault="009B25A0" w:rsidP="00E651F1">
            <w:pPr>
              <w:jc w:val="center"/>
              <w:rPr>
                <w:color w:val="000000"/>
              </w:rPr>
            </w:pPr>
          </w:p>
        </w:tc>
        <w:tc>
          <w:tcPr>
            <w:tcW w:w="903" w:type="dxa"/>
            <w:shd w:val="clear" w:color="auto" w:fill="FFFFFF" w:themeFill="background1"/>
          </w:tcPr>
          <w:p w:rsidR="009B25A0" w:rsidRPr="00901EF7" w:rsidRDefault="009B25A0" w:rsidP="00E651F1">
            <w:pPr>
              <w:jc w:val="center"/>
              <w:rPr>
                <w:color w:val="000000"/>
              </w:rPr>
            </w:pPr>
          </w:p>
        </w:tc>
        <w:tc>
          <w:tcPr>
            <w:tcW w:w="1079" w:type="dxa"/>
            <w:shd w:val="clear" w:color="auto" w:fill="FFFFFF" w:themeFill="background1"/>
          </w:tcPr>
          <w:p w:rsidR="009B25A0" w:rsidRPr="00901EF7" w:rsidRDefault="009B25A0" w:rsidP="00E651F1">
            <w:pPr>
              <w:jc w:val="center"/>
              <w:rPr>
                <w:color w:val="000000"/>
              </w:rPr>
            </w:pPr>
          </w:p>
        </w:tc>
      </w:tr>
      <w:tr w:rsidR="009B25A0" w:rsidRPr="00901EF7" w:rsidTr="00E651F1">
        <w:tc>
          <w:tcPr>
            <w:tcW w:w="1796" w:type="dxa"/>
          </w:tcPr>
          <w:p w:rsidR="009B25A0" w:rsidRPr="00901EF7" w:rsidRDefault="009B25A0" w:rsidP="00E651F1">
            <w:r w:rsidRPr="00901EF7">
              <w:t>Кол-во предоставленных выписок из Реестра</w:t>
            </w:r>
          </w:p>
        </w:tc>
        <w:tc>
          <w:tcPr>
            <w:tcW w:w="1003" w:type="dxa"/>
          </w:tcPr>
          <w:p w:rsidR="009B25A0" w:rsidRPr="00901EF7" w:rsidRDefault="009B25A0" w:rsidP="00E651F1">
            <w:pPr>
              <w:jc w:val="center"/>
              <w:rPr>
                <w:color w:val="000000"/>
              </w:rPr>
            </w:pPr>
            <w:r w:rsidRPr="00901EF7">
              <w:rPr>
                <w:color w:val="000000"/>
              </w:rPr>
              <w:t>1</w:t>
            </w:r>
          </w:p>
        </w:tc>
        <w:tc>
          <w:tcPr>
            <w:tcW w:w="1083" w:type="dxa"/>
          </w:tcPr>
          <w:p w:rsidR="009B25A0" w:rsidRPr="00901EF7" w:rsidRDefault="009B25A0" w:rsidP="00E651F1">
            <w:pPr>
              <w:jc w:val="center"/>
              <w:rPr>
                <w:color w:val="000000"/>
              </w:rPr>
            </w:pPr>
            <w:r>
              <w:rPr>
                <w:color w:val="000000"/>
              </w:rPr>
              <w:t>0/1</w:t>
            </w:r>
          </w:p>
        </w:tc>
        <w:tc>
          <w:tcPr>
            <w:tcW w:w="1105" w:type="dxa"/>
          </w:tcPr>
          <w:p w:rsidR="009B25A0" w:rsidRPr="00901EF7" w:rsidRDefault="009B25A0" w:rsidP="00E651F1">
            <w:pPr>
              <w:jc w:val="center"/>
              <w:rPr>
                <w:color w:val="000000"/>
              </w:rPr>
            </w:pPr>
            <w:r>
              <w:rPr>
                <w:color w:val="000000"/>
              </w:rPr>
              <w:t>0/1</w:t>
            </w:r>
          </w:p>
        </w:tc>
        <w:tc>
          <w:tcPr>
            <w:tcW w:w="1035" w:type="dxa"/>
            <w:shd w:val="clear" w:color="auto" w:fill="FFFFFF" w:themeFill="background1"/>
          </w:tcPr>
          <w:p w:rsidR="009B25A0" w:rsidRPr="00901EF7" w:rsidRDefault="009B25A0" w:rsidP="00E651F1">
            <w:pPr>
              <w:jc w:val="center"/>
              <w:rPr>
                <w:color w:val="000000"/>
              </w:rPr>
            </w:pPr>
            <w:r>
              <w:rPr>
                <w:color w:val="000000"/>
              </w:rPr>
              <w:t>1/2</w:t>
            </w:r>
          </w:p>
        </w:tc>
        <w:tc>
          <w:tcPr>
            <w:tcW w:w="873" w:type="dxa"/>
            <w:shd w:val="clear" w:color="auto" w:fill="FFFFFF" w:themeFill="background1"/>
          </w:tcPr>
          <w:p w:rsidR="009B25A0" w:rsidRPr="00901EF7" w:rsidRDefault="009B25A0" w:rsidP="00E651F1">
            <w:pPr>
              <w:jc w:val="center"/>
              <w:rPr>
                <w:color w:val="000000"/>
              </w:rPr>
            </w:pPr>
            <w:r>
              <w:rPr>
                <w:color w:val="000000"/>
              </w:rPr>
              <w:t>0</w:t>
            </w:r>
          </w:p>
        </w:tc>
        <w:tc>
          <w:tcPr>
            <w:tcW w:w="903" w:type="dxa"/>
            <w:shd w:val="clear" w:color="auto" w:fill="FFFFFF" w:themeFill="background1"/>
          </w:tcPr>
          <w:p w:rsidR="009B25A0" w:rsidRPr="00901EF7" w:rsidRDefault="009B25A0" w:rsidP="00E651F1">
            <w:pPr>
              <w:jc w:val="center"/>
              <w:rPr>
                <w:color w:val="000000"/>
              </w:rPr>
            </w:pPr>
          </w:p>
        </w:tc>
        <w:tc>
          <w:tcPr>
            <w:tcW w:w="903" w:type="dxa"/>
            <w:shd w:val="clear" w:color="auto" w:fill="FFFFFF" w:themeFill="background1"/>
          </w:tcPr>
          <w:p w:rsidR="009B25A0" w:rsidRPr="00901EF7" w:rsidRDefault="009B25A0" w:rsidP="00E651F1">
            <w:pPr>
              <w:jc w:val="center"/>
              <w:rPr>
                <w:color w:val="000000"/>
              </w:rPr>
            </w:pPr>
          </w:p>
        </w:tc>
        <w:tc>
          <w:tcPr>
            <w:tcW w:w="1079" w:type="dxa"/>
            <w:shd w:val="clear" w:color="auto" w:fill="FFFFFF" w:themeFill="background1"/>
          </w:tcPr>
          <w:p w:rsidR="009B25A0" w:rsidRPr="00901EF7" w:rsidRDefault="009B25A0" w:rsidP="00E651F1">
            <w:pPr>
              <w:jc w:val="center"/>
              <w:rPr>
                <w:color w:val="000000"/>
              </w:rPr>
            </w:pPr>
          </w:p>
        </w:tc>
      </w:tr>
      <w:tr w:rsidR="009B25A0" w:rsidRPr="00901EF7" w:rsidTr="00E651F1">
        <w:tc>
          <w:tcPr>
            <w:tcW w:w="1796" w:type="dxa"/>
          </w:tcPr>
          <w:p w:rsidR="009B25A0" w:rsidRPr="00901EF7" w:rsidRDefault="009B25A0" w:rsidP="00E651F1">
            <w:r w:rsidRPr="00901EF7">
              <w:t>Нарушения сроков обработки уведомлений</w:t>
            </w:r>
          </w:p>
        </w:tc>
        <w:tc>
          <w:tcPr>
            <w:tcW w:w="1003" w:type="dxa"/>
          </w:tcPr>
          <w:p w:rsidR="009B25A0" w:rsidRPr="00901EF7" w:rsidRDefault="009B25A0" w:rsidP="00E651F1">
            <w:pPr>
              <w:jc w:val="center"/>
              <w:rPr>
                <w:color w:val="000000"/>
              </w:rPr>
            </w:pPr>
            <w:r w:rsidRPr="00901EF7">
              <w:rPr>
                <w:color w:val="000000"/>
              </w:rPr>
              <w:t>0</w:t>
            </w:r>
          </w:p>
        </w:tc>
        <w:tc>
          <w:tcPr>
            <w:tcW w:w="1083" w:type="dxa"/>
          </w:tcPr>
          <w:p w:rsidR="009B25A0" w:rsidRPr="00901EF7" w:rsidRDefault="009B25A0" w:rsidP="00E651F1">
            <w:pPr>
              <w:jc w:val="center"/>
              <w:rPr>
                <w:color w:val="000000"/>
              </w:rPr>
            </w:pPr>
            <w:r>
              <w:rPr>
                <w:color w:val="000000"/>
              </w:rPr>
              <w:t>0/0</w:t>
            </w:r>
          </w:p>
        </w:tc>
        <w:tc>
          <w:tcPr>
            <w:tcW w:w="1105" w:type="dxa"/>
          </w:tcPr>
          <w:p w:rsidR="009B25A0" w:rsidRPr="00901EF7" w:rsidRDefault="009B25A0" w:rsidP="00E651F1">
            <w:pPr>
              <w:jc w:val="center"/>
              <w:rPr>
                <w:color w:val="000000"/>
              </w:rPr>
            </w:pPr>
            <w:r>
              <w:rPr>
                <w:color w:val="000000"/>
              </w:rPr>
              <w:t>0/0</w:t>
            </w:r>
          </w:p>
        </w:tc>
        <w:tc>
          <w:tcPr>
            <w:tcW w:w="1035" w:type="dxa"/>
            <w:shd w:val="clear" w:color="auto" w:fill="FFFFFF" w:themeFill="background1"/>
          </w:tcPr>
          <w:p w:rsidR="009B25A0" w:rsidRPr="00901EF7" w:rsidRDefault="009B25A0" w:rsidP="00E651F1">
            <w:pPr>
              <w:jc w:val="center"/>
              <w:rPr>
                <w:color w:val="000000"/>
              </w:rPr>
            </w:pPr>
            <w:r>
              <w:rPr>
                <w:color w:val="000000"/>
              </w:rPr>
              <w:t>0/0</w:t>
            </w:r>
          </w:p>
        </w:tc>
        <w:tc>
          <w:tcPr>
            <w:tcW w:w="873" w:type="dxa"/>
            <w:shd w:val="clear" w:color="auto" w:fill="FFFFFF" w:themeFill="background1"/>
          </w:tcPr>
          <w:p w:rsidR="009B25A0" w:rsidRPr="00901EF7" w:rsidRDefault="009B25A0" w:rsidP="00E651F1">
            <w:pPr>
              <w:jc w:val="center"/>
              <w:rPr>
                <w:color w:val="000000"/>
              </w:rPr>
            </w:pPr>
            <w:r>
              <w:rPr>
                <w:color w:val="000000"/>
              </w:rPr>
              <w:t>0</w:t>
            </w:r>
          </w:p>
        </w:tc>
        <w:tc>
          <w:tcPr>
            <w:tcW w:w="903" w:type="dxa"/>
            <w:shd w:val="clear" w:color="auto" w:fill="FFFFFF" w:themeFill="background1"/>
          </w:tcPr>
          <w:p w:rsidR="009B25A0" w:rsidRPr="00901EF7" w:rsidRDefault="009B25A0" w:rsidP="00E651F1">
            <w:pPr>
              <w:jc w:val="center"/>
              <w:rPr>
                <w:color w:val="000000"/>
              </w:rPr>
            </w:pPr>
          </w:p>
        </w:tc>
        <w:tc>
          <w:tcPr>
            <w:tcW w:w="903" w:type="dxa"/>
            <w:shd w:val="clear" w:color="auto" w:fill="FFFFFF" w:themeFill="background1"/>
          </w:tcPr>
          <w:p w:rsidR="009B25A0" w:rsidRPr="00901EF7" w:rsidRDefault="009B25A0" w:rsidP="00E651F1">
            <w:pPr>
              <w:jc w:val="center"/>
              <w:rPr>
                <w:color w:val="000000"/>
              </w:rPr>
            </w:pPr>
          </w:p>
        </w:tc>
        <w:tc>
          <w:tcPr>
            <w:tcW w:w="1079" w:type="dxa"/>
            <w:shd w:val="clear" w:color="auto" w:fill="FFFFFF" w:themeFill="background1"/>
          </w:tcPr>
          <w:p w:rsidR="009B25A0" w:rsidRPr="00901EF7" w:rsidRDefault="009B25A0" w:rsidP="00E651F1">
            <w:pPr>
              <w:jc w:val="center"/>
              <w:rPr>
                <w:color w:val="000000"/>
              </w:rPr>
            </w:pPr>
          </w:p>
        </w:tc>
      </w:tr>
    </w:tbl>
    <w:p w:rsidR="009B25A0" w:rsidRPr="00901EF7" w:rsidRDefault="009B25A0" w:rsidP="009B25A0">
      <w:pPr>
        <w:spacing w:after="0" w:line="360" w:lineRule="auto"/>
        <w:jc w:val="both"/>
        <w:rPr>
          <w:rFonts w:ascii="Times New Roman" w:eastAsia="Times New Roman" w:hAnsi="Times New Roman" w:cs="Times New Roman"/>
          <w:sz w:val="26"/>
          <w:szCs w:val="26"/>
          <w:lang w:eastAsia="ru-RU"/>
        </w:rPr>
      </w:pPr>
    </w:p>
    <w:p w:rsidR="009B25A0" w:rsidRPr="005D0EDF" w:rsidRDefault="009B25A0" w:rsidP="009B25A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D0EDF">
        <w:rPr>
          <w:rFonts w:ascii="Times New Roman" w:eastAsia="Times New Roman" w:hAnsi="Times New Roman" w:cs="Times New Roman"/>
          <w:color w:val="000000" w:themeColor="text1"/>
          <w:sz w:val="28"/>
          <w:szCs w:val="28"/>
          <w:lang w:eastAsia="ru-RU"/>
        </w:rPr>
        <w:t xml:space="preserve">Внесение сведений об Операторах в Реестр </w:t>
      </w:r>
      <w:r>
        <w:rPr>
          <w:rFonts w:ascii="Times New Roman" w:eastAsia="Times New Roman" w:hAnsi="Times New Roman" w:cs="Times New Roman"/>
          <w:color w:val="000000" w:themeColor="text1"/>
          <w:sz w:val="28"/>
          <w:szCs w:val="28"/>
          <w:lang w:eastAsia="ru-RU"/>
        </w:rPr>
        <w:t>в</w:t>
      </w:r>
      <w:r w:rsidRPr="005D0ED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I</w:t>
      </w:r>
      <w:r>
        <w:rPr>
          <w:rFonts w:ascii="Times New Roman" w:eastAsia="Times New Roman" w:hAnsi="Times New Roman" w:cs="Times New Roman"/>
          <w:color w:val="000000" w:themeColor="text1"/>
          <w:sz w:val="28"/>
          <w:szCs w:val="28"/>
          <w:lang w:eastAsia="ru-RU"/>
        </w:rPr>
        <w:t xml:space="preserve"> квартале </w:t>
      </w:r>
      <w:r w:rsidRPr="005D0EDF">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5</w:t>
      </w:r>
      <w:r w:rsidRPr="005D0EDF">
        <w:rPr>
          <w:rFonts w:ascii="Times New Roman" w:eastAsia="Times New Roman" w:hAnsi="Times New Roman" w:cs="Times New Roman"/>
          <w:color w:val="000000" w:themeColor="text1"/>
          <w:sz w:val="28"/>
          <w:szCs w:val="28"/>
          <w:lang w:eastAsia="ru-RU"/>
        </w:rPr>
        <w:t xml:space="preserve"> год</w:t>
      </w:r>
      <w:r>
        <w:rPr>
          <w:rFonts w:ascii="Times New Roman" w:eastAsia="Times New Roman" w:hAnsi="Times New Roman" w:cs="Times New Roman"/>
          <w:color w:val="000000" w:themeColor="text1"/>
          <w:sz w:val="28"/>
          <w:szCs w:val="28"/>
          <w:lang w:eastAsia="ru-RU"/>
        </w:rPr>
        <w:t>у</w:t>
      </w:r>
      <w:r w:rsidRPr="005D0EDF">
        <w:rPr>
          <w:rFonts w:ascii="Times New Roman" w:eastAsia="Times New Roman" w:hAnsi="Times New Roman" w:cs="Times New Roman"/>
          <w:color w:val="000000" w:themeColor="text1"/>
          <w:sz w:val="28"/>
          <w:szCs w:val="28"/>
          <w:lang w:eastAsia="ru-RU"/>
        </w:rPr>
        <w:t xml:space="preserve"> осуществлялось без нарушения сроков предоставления государственной услуги.</w:t>
      </w:r>
    </w:p>
    <w:p w:rsidR="009B25A0" w:rsidRDefault="009B25A0" w:rsidP="009B25A0">
      <w:pPr>
        <w:tabs>
          <w:tab w:val="left" w:pos="0"/>
        </w:tabs>
        <w:spacing w:after="0" w:line="360" w:lineRule="auto"/>
        <w:jc w:val="both"/>
        <w:rPr>
          <w:rFonts w:ascii="Times New Roman" w:eastAsia="Times New Roman" w:hAnsi="Times New Roman" w:cs="Times New Roman"/>
          <w:color w:val="FF0000"/>
          <w:sz w:val="28"/>
          <w:szCs w:val="28"/>
          <w:lang w:eastAsia="ru-RU"/>
        </w:rPr>
      </w:pPr>
    </w:p>
    <w:p w:rsidR="009B25A0" w:rsidRPr="0088170D" w:rsidRDefault="009B25A0" w:rsidP="009B25A0">
      <w:pPr>
        <w:tabs>
          <w:tab w:val="left" w:pos="0"/>
        </w:tabs>
        <w:spacing w:after="0" w:line="360" w:lineRule="auto"/>
        <w:jc w:val="both"/>
        <w:rPr>
          <w:rFonts w:ascii="Times New Roman" w:eastAsia="Times New Roman" w:hAnsi="Times New Roman" w:cs="Times New Roman"/>
          <w:sz w:val="28"/>
          <w:szCs w:val="28"/>
          <w:lang w:eastAsia="ru-RU"/>
        </w:rPr>
      </w:pPr>
      <w:r w:rsidRPr="00901EF7">
        <w:rPr>
          <w:rFonts w:ascii="Times New Roman" w:eastAsia="Times New Roman" w:hAnsi="Times New Roman" w:cs="Times New Roman"/>
          <w:sz w:val="28"/>
          <w:szCs w:val="28"/>
          <w:lang w:eastAsia="ru-RU"/>
        </w:rPr>
        <w:tab/>
      </w:r>
      <w:r w:rsidRPr="0088170D">
        <w:rPr>
          <w:rFonts w:ascii="Times New Roman" w:eastAsia="Times New Roman" w:hAnsi="Times New Roman" w:cs="Times New Roman"/>
          <w:sz w:val="28"/>
          <w:szCs w:val="28"/>
          <w:lang w:eastAsia="ru-RU"/>
        </w:rPr>
        <w:t>Количество поступивших уведомлений:</w:t>
      </w:r>
    </w:p>
    <w:tbl>
      <w:tblPr>
        <w:tblStyle w:val="76"/>
        <w:tblW w:w="0" w:type="auto"/>
        <w:tblInd w:w="675" w:type="dxa"/>
        <w:tblLook w:val="04A0" w:firstRow="1" w:lastRow="0" w:firstColumn="1" w:lastColumn="0" w:noHBand="0" w:noVBand="1"/>
      </w:tblPr>
      <w:tblGrid>
        <w:gridCol w:w="1728"/>
        <w:gridCol w:w="1041"/>
        <w:gridCol w:w="903"/>
        <w:gridCol w:w="903"/>
        <w:gridCol w:w="903"/>
        <w:gridCol w:w="955"/>
        <w:gridCol w:w="1010"/>
        <w:gridCol w:w="1010"/>
        <w:gridCol w:w="1010"/>
      </w:tblGrid>
      <w:tr w:rsidR="009B25A0" w:rsidRPr="0088170D" w:rsidTr="009B25A0">
        <w:tc>
          <w:tcPr>
            <w:tcW w:w="1728" w:type="dxa"/>
            <w:vAlign w:val="bottom"/>
          </w:tcPr>
          <w:p w:rsidR="009B25A0" w:rsidRPr="0088170D" w:rsidRDefault="009B25A0" w:rsidP="00E651F1">
            <w:pPr>
              <w:spacing w:line="360" w:lineRule="auto"/>
              <w:jc w:val="center"/>
              <w:rPr>
                <w:b/>
                <w:bCs/>
              </w:rPr>
            </w:pPr>
            <w:r w:rsidRPr="0088170D">
              <w:rPr>
                <w:b/>
                <w:bCs/>
              </w:rPr>
              <w:t>Тип оператора</w:t>
            </w:r>
          </w:p>
        </w:tc>
        <w:tc>
          <w:tcPr>
            <w:tcW w:w="1041" w:type="dxa"/>
          </w:tcPr>
          <w:p w:rsidR="009B25A0" w:rsidRPr="0088170D" w:rsidRDefault="009B25A0" w:rsidP="00E651F1">
            <w:pPr>
              <w:jc w:val="center"/>
              <w:rPr>
                <w:color w:val="000000"/>
              </w:rPr>
            </w:pPr>
            <w:r w:rsidRPr="0088170D">
              <w:rPr>
                <w:color w:val="000000"/>
              </w:rPr>
              <w:t>1 квартал 2014</w:t>
            </w:r>
          </w:p>
        </w:tc>
        <w:tc>
          <w:tcPr>
            <w:tcW w:w="903" w:type="dxa"/>
          </w:tcPr>
          <w:p w:rsidR="009B25A0" w:rsidRPr="0088170D" w:rsidRDefault="009B25A0" w:rsidP="00E651F1">
            <w:pPr>
              <w:jc w:val="center"/>
              <w:rPr>
                <w:color w:val="000000"/>
              </w:rPr>
            </w:pPr>
            <w:r w:rsidRPr="0088170D">
              <w:rPr>
                <w:color w:val="000000"/>
              </w:rPr>
              <w:t>2 квартал 2014 / 6 месяцев 2014</w:t>
            </w:r>
          </w:p>
        </w:tc>
        <w:tc>
          <w:tcPr>
            <w:tcW w:w="903" w:type="dxa"/>
          </w:tcPr>
          <w:p w:rsidR="009B25A0" w:rsidRPr="0088170D" w:rsidRDefault="009B25A0" w:rsidP="00E651F1">
            <w:pPr>
              <w:jc w:val="center"/>
              <w:rPr>
                <w:color w:val="000000"/>
              </w:rPr>
            </w:pPr>
            <w:r w:rsidRPr="0088170D">
              <w:rPr>
                <w:color w:val="000000"/>
              </w:rPr>
              <w:t>3 квартал 2014 / 9 месяцев 2014</w:t>
            </w:r>
          </w:p>
        </w:tc>
        <w:tc>
          <w:tcPr>
            <w:tcW w:w="903" w:type="dxa"/>
          </w:tcPr>
          <w:p w:rsidR="009B25A0" w:rsidRPr="0088170D" w:rsidRDefault="009B25A0" w:rsidP="00E651F1">
            <w:pPr>
              <w:jc w:val="center"/>
              <w:rPr>
                <w:color w:val="000000"/>
              </w:rPr>
            </w:pPr>
            <w:r w:rsidRPr="0088170D">
              <w:rPr>
                <w:color w:val="000000"/>
              </w:rPr>
              <w:t>4 квартал 2014 / 12 месяцев 2014</w:t>
            </w:r>
          </w:p>
        </w:tc>
        <w:tc>
          <w:tcPr>
            <w:tcW w:w="955" w:type="dxa"/>
          </w:tcPr>
          <w:p w:rsidR="009B25A0" w:rsidRPr="0088170D" w:rsidRDefault="009B25A0" w:rsidP="00E651F1">
            <w:pPr>
              <w:jc w:val="center"/>
              <w:rPr>
                <w:color w:val="000000"/>
              </w:rPr>
            </w:pPr>
            <w:r w:rsidRPr="0088170D">
              <w:rPr>
                <w:color w:val="000000"/>
              </w:rPr>
              <w:t>1 квартал 201</w:t>
            </w:r>
            <w:r>
              <w:rPr>
                <w:color w:val="000000"/>
              </w:rPr>
              <w:t>5</w:t>
            </w:r>
          </w:p>
        </w:tc>
        <w:tc>
          <w:tcPr>
            <w:tcW w:w="1010" w:type="dxa"/>
          </w:tcPr>
          <w:p w:rsidR="009B25A0" w:rsidRPr="0088170D" w:rsidRDefault="009B25A0" w:rsidP="00E651F1">
            <w:pPr>
              <w:jc w:val="center"/>
              <w:rPr>
                <w:color w:val="000000"/>
              </w:rPr>
            </w:pPr>
            <w:r w:rsidRPr="0088170D">
              <w:rPr>
                <w:color w:val="000000"/>
              </w:rPr>
              <w:t>2 квартал 201</w:t>
            </w:r>
            <w:r>
              <w:rPr>
                <w:color w:val="000000"/>
              </w:rPr>
              <w:t>5</w:t>
            </w:r>
            <w:r w:rsidRPr="0088170D">
              <w:rPr>
                <w:color w:val="000000"/>
              </w:rPr>
              <w:t>/ 6 месяцев 201</w:t>
            </w:r>
            <w:r>
              <w:rPr>
                <w:color w:val="000000"/>
              </w:rPr>
              <w:t>5</w:t>
            </w:r>
          </w:p>
        </w:tc>
        <w:tc>
          <w:tcPr>
            <w:tcW w:w="1010" w:type="dxa"/>
          </w:tcPr>
          <w:p w:rsidR="009B25A0" w:rsidRPr="0088170D" w:rsidRDefault="009B25A0" w:rsidP="00E651F1">
            <w:pPr>
              <w:jc w:val="center"/>
              <w:rPr>
                <w:color w:val="000000"/>
              </w:rPr>
            </w:pPr>
            <w:r w:rsidRPr="0088170D">
              <w:rPr>
                <w:color w:val="000000"/>
              </w:rPr>
              <w:t>3 квартал 201</w:t>
            </w:r>
            <w:r>
              <w:rPr>
                <w:color w:val="000000"/>
              </w:rPr>
              <w:t>5</w:t>
            </w:r>
            <w:r w:rsidRPr="0088170D">
              <w:rPr>
                <w:color w:val="000000"/>
              </w:rPr>
              <w:t xml:space="preserve"> / 9 месяцев 201</w:t>
            </w:r>
            <w:r>
              <w:rPr>
                <w:color w:val="000000"/>
              </w:rPr>
              <w:t>5</w:t>
            </w:r>
          </w:p>
        </w:tc>
        <w:tc>
          <w:tcPr>
            <w:tcW w:w="1010" w:type="dxa"/>
          </w:tcPr>
          <w:p w:rsidR="009B25A0" w:rsidRPr="0088170D" w:rsidRDefault="009B25A0" w:rsidP="00E651F1">
            <w:pPr>
              <w:jc w:val="center"/>
              <w:rPr>
                <w:color w:val="000000"/>
              </w:rPr>
            </w:pPr>
            <w:r w:rsidRPr="0088170D">
              <w:rPr>
                <w:color w:val="000000"/>
              </w:rPr>
              <w:t>4 квартал 201</w:t>
            </w:r>
            <w:r>
              <w:rPr>
                <w:color w:val="000000"/>
              </w:rPr>
              <w:t>5</w:t>
            </w:r>
            <w:r w:rsidRPr="0088170D">
              <w:rPr>
                <w:color w:val="000000"/>
              </w:rPr>
              <w:t xml:space="preserve"> / 12 месяцев 201</w:t>
            </w:r>
            <w:r>
              <w:rPr>
                <w:color w:val="000000"/>
              </w:rPr>
              <w:t>5</w:t>
            </w:r>
          </w:p>
        </w:tc>
      </w:tr>
      <w:tr w:rsidR="009B25A0" w:rsidRPr="0088170D" w:rsidTr="009B25A0">
        <w:tc>
          <w:tcPr>
            <w:tcW w:w="1728" w:type="dxa"/>
            <w:vAlign w:val="bottom"/>
          </w:tcPr>
          <w:p w:rsidR="009B25A0" w:rsidRPr="0088170D" w:rsidRDefault="009B25A0" w:rsidP="00E651F1">
            <w:pPr>
              <w:spacing w:line="360" w:lineRule="auto"/>
              <w:jc w:val="both"/>
              <w:rPr>
                <w:bCs/>
              </w:rPr>
            </w:pPr>
            <w:r w:rsidRPr="0088170D">
              <w:rPr>
                <w:bCs/>
              </w:rPr>
              <w:t>Физические лица</w:t>
            </w:r>
          </w:p>
        </w:tc>
        <w:tc>
          <w:tcPr>
            <w:tcW w:w="1041" w:type="dxa"/>
            <w:vAlign w:val="bottom"/>
          </w:tcPr>
          <w:p w:rsidR="009B25A0" w:rsidRPr="0088170D" w:rsidRDefault="009B25A0" w:rsidP="00E651F1">
            <w:pPr>
              <w:spacing w:line="360" w:lineRule="auto"/>
              <w:jc w:val="center"/>
              <w:rPr>
                <w:bCs/>
              </w:rPr>
            </w:pPr>
            <w:r w:rsidRPr="0088170D">
              <w:rPr>
                <w:bCs/>
              </w:rPr>
              <w:t>2</w:t>
            </w:r>
          </w:p>
        </w:tc>
        <w:tc>
          <w:tcPr>
            <w:tcW w:w="903" w:type="dxa"/>
            <w:vAlign w:val="bottom"/>
          </w:tcPr>
          <w:p w:rsidR="009B25A0" w:rsidRPr="0088170D" w:rsidRDefault="009B25A0" w:rsidP="00E651F1">
            <w:pPr>
              <w:spacing w:line="360" w:lineRule="auto"/>
              <w:jc w:val="center"/>
              <w:rPr>
                <w:bCs/>
              </w:rPr>
            </w:pPr>
            <w:r>
              <w:rPr>
                <w:bCs/>
              </w:rPr>
              <w:t>0/2</w:t>
            </w:r>
          </w:p>
        </w:tc>
        <w:tc>
          <w:tcPr>
            <w:tcW w:w="903" w:type="dxa"/>
            <w:vAlign w:val="bottom"/>
          </w:tcPr>
          <w:p w:rsidR="009B25A0" w:rsidRPr="0088170D" w:rsidRDefault="009B25A0" w:rsidP="00E651F1">
            <w:pPr>
              <w:spacing w:line="360" w:lineRule="auto"/>
              <w:jc w:val="center"/>
              <w:rPr>
                <w:bCs/>
              </w:rPr>
            </w:pPr>
            <w:r>
              <w:rPr>
                <w:bCs/>
              </w:rPr>
              <w:t>0/2</w:t>
            </w:r>
          </w:p>
        </w:tc>
        <w:tc>
          <w:tcPr>
            <w:tcW w:w="903" w:type="dxa"/>
            <w:vAlign w:val="bottom"/>
          </w:tcPr>
          <w:p w:rsidR="009B25A0" w:rsidRPr="0088170D" w:rsidRDefault="009B25A0" w:rsidP="00E651F1">
            <w:pPr>
              <w:spacing w:line="360" w:lineRule="auto"/>
              <w:jc w:val="center"/>
              <w:rPr>
                <w:bCs/>
              </w:rPr>
            </w:pPr>
            <w:r>
              <w:rPr>
                <w:bCs/>
              </w:rPr>
              <w:t>0/2</w:t>
            </w:r>
          </w:p>
        </w:tc>
        <w:tc>
          <w:tcPr>
            <w:tcW w:w="955" w:type="dxa"/>
            <w:vAlign w:val="bottom"/>
          </w:tcPr>
          <w:p w:rsidR="009B25A0" w:rsidRPr="0088170D" w:rsidRDefault="009B25A0" w:rsidP="00E651F1">
            <w:pPr>
              <w:spacing w:line="360" w:lineRule="auto"/>
              <w:jc w:val="center"/>
              <w:rPr>
                <w:bCs/>
              </w:rPr>
            </w:pPr>
            <w:r>
              <w:rPr>
                <w:bCs/>
              </w:rPr>
              <w:t>0</w:t>
            </w:r>
          </w:p>
        </w:tc>
        <w:tc>
          <w:tcPr>
            <w:tcW w:w="1010" w:type="dxa"/>
            <w:vAlign w:val="bottom"/>
          </w:tcPr>
          <w:p w:rsidR="009B25A0" w:rsidRPr="0088170D" w:rsidRDefault="009B25A0" w:rsidP="00E651F1">
            <w:pPr>
              <w:spacing w:line="360" w:lineRule="auto"/>
              <w:jc w:val="center"/>
              <w:rPr>
                <w:bCs/>
              </w:rPr>
            </w:pPr>
          </w:p>
        </w:tc>
        <w:tc>
          <w:tcPr>
            <w:tcW w:w="1010" w:type="dxa"/>
            <w:vAlign w:val="bottom"/>
          </w:tcPr>
          <w:p w:rsidR="009B25A0" w:rsidRPr="0088170D" w:rsidRDefault="009B25A0" w:rsidP="00E651F1">
            <w:pPr>
              <w:spacing w:line="360" w:lineRule="auto"/>
              <w:jc w:val="center"/>
              <w:rPr>
                <w:bCs/>
              </w:rPr>
            </w:pPr>
          </w:p>
        </w:tc>
        <w:tc>
          <w:tcPr>
            <w:tcW w:w="1010" w:type="dxa"/>
            <w:vAlign w:val="bottom"/>
          </w:tcPr>
          <w:p w:rsidR="009B25A0" w:rsidRPr="0088170D" w:rsidRDefault="009B25A0" w:rsidP="00E651F1">
            <w:pPr>
              <w:spacing w:line="360" w:lineRule="auto"/>
              <w:jc w:val="center"/>
              <w:rPr>
                <w:bCs/>
              </w:rPr>
            </w:pPr>
          </w:p>
        </w:tc>
      </w:tr>
      <w:tr w:rsidR="009B25A0" w:rsidRPr="0088170D" w:rsidTr="009B25A0">
        <w:tc>
          <w:tcPr>
            <w:tcW w:w="1728" w:type="dxa"/>
            <w:vAlign w:val="bottom"/>
          </w:tcPr>
          <w:p w:rsidR="009B25A0" w:rsidRPr="0088170D" w:rsidRDefault="009B25A0" w:rsidP="00E651F1">
            <w:pPr>
              <w:spacing w:line="360" w:lineRule="auto"/>
              <w:jc w:val="both"/>
              <w:rPr>
                <w:bCs/>
              </w:rPr>
            </w:pPr>
            <w:r w:rsidRPr="0088170D">
              <w:rPr>
                <w:bCs/>
              </w:rPr>
              <w:t>ИП</w:t>
            </w:r>
          </w:p>
        </w:tc>
        <w:tc>
          <w:tcPr>
            <w:tcW w:w="1041" w:type="dxa"/>
            <w:vAlign w:val="bottom"/>
          </w:tcPr>
          <w:p w:rsidR="009B25A0" w:rsidRPr="0088170D" w:rsidRDefault="009B25A0" w:rsidP="00E651F1">
            <w:pPr>
              <w:spacing w:line="360" w:lineRule="auto"/>
              <w:jc w:val="center"/>
              <w:rPr>
                <w:bCs/>
              </w:rPr>
            </w:pPr>
            <w:r w:rsidRPr="0088170D">
              <w:rPr>
                <w:bCs/>
              </w:rPr>
              <w:t>0</w:t>
            </w:r>
          </w:p>
        </w:tc>
        <w:tc>
          <w:tcPr>
            <w:tcW w:w="903" w:type="dxa"/>
            <w:vAlign w:val="bottom"/>
          </w:tcPr>
          <w:p w:rsidR="009B25A0" w:rsidRPr="0088170D" w:rsidRDefault="009B25A0" w:rsidP="00E651F1">
            <w:pPr>
              <w:spacing w:line="360" w:lineRule="auto"/>
              <w:jc w:val="center"/>
              <w:rPr>
                <w:bCs/>
              </w:rPr>
            </w:pPr>
            <w:r>
              <w:rPr>
                <w:bCs/>
              </w:rPr>
              <w:t>1/1</w:t>
            </w:r>
          </w:p>
        </w:tc>
        <w:tc>
          <w:tcPr>
            <w:tcW w:w="903" w:type="dxa"/>
            <w:vAlign w:val="bottom"/>
          </w:tcPr>
          <w:p w:rsidR="009B25A0" w:rsidRPr="0088170D" w:rsidRDefault="009B25A0" w:rsidP="00E651F1">
            <w:pPr>
              <w:spacing w:line="360" w:lineRule="auto"/>
              <w:jc w:val="center"/>
              <w:rPr>
                <w:bCs/>
              </w:rPr>
            </w:pPr>
            <w:r>
              <w:rPr>
                <w:bCs/>
              </w:rPr>
              <w:t>3/4</w:t>
            </w:r>
          </w:p>
        </w:tc>
        <w:tc>
          <w:tcPr>
            <w:tcW w:w="903" w:type="dxa"/>
            <w:vAlign w:val="bottom"/>
          </w:tcPr>
          <w:p w:rsidR="009B25A0" w:rsidRPr="0088170D" w:rsidRDefault="009B25A0" w:rsidP="00E651F1">
            <w:pPr>
              <w:spacing w:line="360" w:lineRule="auto"/>
              <w:jc w:val="center"/>
              <w:rPr>
                <w:bCs/>
              </w:rPr>
            </w:pPr>
            <w:r>
              <w:rPr>
                <w:bCs/>
              </w:rPr>
              <w:t>2/6</w:t>
            </w:r>
          </w:p>
        </w:tc>
        <w:tc>
          <w:tcPr>
            <w:tcW w:w="955" w:type="dxa"/>
            <w:vAlign w:val="bottom"/>
          </w:tcPr>
          <w:p w:rsidR="009B25A0" w:rsidRPr="0088170D" w:rsidRDefault="009B25A0" w:rsidP="00E651F1">
            <w:pPr>
              <w:spacing w:line="360" w:lineRule="auto"/>
              <w:jc w:val="center"/>
              <w:rPr>
                <w:bCs/>
              </w:rPr>
            </w:pPr>
            <w:r>
              <w:rPr>
                <w:bCs/>
              </w:rPr>
              <w:t>6</w:t>
            </w:r>
          </w:p>
        </w:tc>
        <w:tc>
          <w:tcPr>
            <w:tcW w:w="1010" w:type="dxa"/>
            <w:vAlign w:val="bottom"/>
          </w:tcPr>
          <w:p w:rsidR="009B25A0" w:rsidRPr="0088170D" w:rsidRDefault="009B25A0" w:rsidP="00E651F1">
            <w:pPr>
              <w:spacing w:line="360" w:lineRule="auto"/>
              <w:jc w:val="center"/>
              <w:rPr>
                <w:bCs/>
              </w:rPr>
            </w:pPr>
          </w:p>
        </w:tc>
        <w:tc>
          <w:tcPr>
            <w:tcW w:w="1010" w:type="dxa"/>
            <w:vAlign w:val="bottom"/>
          </w:tcPr>
          <w:p w:rsidR="009B25A0" w:rsidRPr="0088170D" w:rsidRDefault="009B25A0" w:rsidP="00E651F1">
            <w:pPr>
              <w:spacing w:line="360" w:lineRule="auto"/>
              <w:jc w:val="center"/>
              <w:rPr>
                <w:bCs/>
              </w:rPr>
            </w:pPr>
          </w:p>
        </w:tc>
        <w:tc>
          <w:tcPr>
            <w:tcW w:w="1010" w:type="dxa"/>
            <w:vAlign w:val="bottom"/>
          </w:tcPr>
          <w:p w:rsidR="009B25A0" w:rsidRPr="0088170D" w:rsidRDefault="009B25A0" w:rsidP="00E651F1">
            <w:pPr>
              <w:spacing w:line="360" w:lineRule="auto"/>
              <w:jc w:val="center"/>
              <w:rPr>
                <w:bCs/>
              </w:rPr>
            </w:pPr>
          </w:p>
        </w:tc>
      </w:tr>
      <w:tr w:rsidR="009B25A0" w:rsidRPr="0088170D" w:rsidTr="009B25A0">
        <w:tc>
          <w:tcPr>
            <w:tcW w:w="1728" w:type="dxa"/>
            <w:vAlign w:val="bottom"/>
          </w:tcPr>
          <w:p w:rsidR="009B25A0" w:rsidRPr="0088170D" w:rsidRDefault="009B25A0" w:rsidP="00E651F1">
            <w:pPr>
              <w:spacing w:line="360" w:lineRule="auto"/>
              <w:jc w:val="both"/>
              <w:rPr>
                <w:bCs/>
              </w:rPr>
            </w:pPr>
            <w:r w:rsidRPr="0088170D">
              <w:rPr>
                <w:bCs/>
              </w:rPr>
              <w:t>Государственные органы</w:t>
            </w:r>
          </w:p>
        </w:tc>
        <w:tc>
          <w:tcPr>
            <w:tcW w:w="1041" w:type="dxa"/>
            <w:vAlign w:val="bottom"/>
          </w:tcPr>
          <w:p w:rsidR="009B25A0" w:rsidRPr="0088170D" w:rsidRDefault="009B25A0" w:rsidP="00E651F1">
            <w:pPr>
              <w:spacing w:line="360" w:lineRule="auto"/>
              <w:jc w:val="center"/>
              <w:rPr>
                <w:bCs/>
              </w:rPr>
            </w:pPr>
            <w:r w:rsidRPr="0088170D">
              <w:rPr>
                <w:bCs/>
              </w:rPr>
              <w:t>0</w:t>
            </w:r>
          </w:p>
        </w:tc>
        <w:tc>
          <w:tcPr>
            <w:tcW w:w="903" w:type="dxa"/>
            <w:vAlign w:val="bottom"/>
          </w:tcPr>
          <w:p w:rsidR="009B25A0" w:rsidRPr="0088170D" w:rsidRDefault="009B25A0" w:rsidP="00E651F1">
            <w:pPr>
              <w:spacing w:line="360" w:lineRule="auto"/>
              <w:jc w:val="center"/>
              <w:rPr>
                <w:bCs/>
              </w:rPr>
            </w:pPr>
            <w:r>
              <w:rPr>
                <w:bCs/>
              </w:rPr>
              <w:t>0/0</w:t>
            </w:r>
          </w:p>
        </w:tc>
        <w:tc>
          <w:tcPr>
            <w:tcW w:w="903" w:type="dxa"/>
            <w:vAlign w:val="bottom"/>
          </w:tcPr>
          <w:p w:rsidR="009B25A0" w:rsidRPr="0088170D" w:rsidRDefault="009B25A0" w:rsidP="00E651F1">
            <w:pPr>
              <w:spacing w:line="360" w:lineRule="auto"/>
              <w:jc w:val="center"/>
              <w:rPr>
                <w:bCs/>
              </w:rPr>
            </w:pPr>
            <w:r>
              <w:rPr>
                <w:bCs/>
              </w:rPr>
              <w:t>0/0</w:t>
            </w:r>
          </w:p>
        </w:tc>
        <w:tc>
          <w:tcPr>
            <w:tcW w:w="903" w:type="dxa"/>
            <w:vAlign w:val="bottom"/>
          </w:tcPr>
          <w:p w:rsidR="009B25A0" w:rsidRPr="0088170D" w:rsidRDefault="009B25A0" w:rsidP="00E651F1">
            <w:pPr>
              <w:spacing w:line="360" w:lineRule="auto"/>
              <w:jc w:val="center"/>
              <w:rPr>
                <w:bCs/>
              </w:rPr>
            </w:pPr>
            <w:r>
              <w:rPr>
                <w:bCs/>
              </w:rPr>
              <w:t>1/1</w:t>
            </w:r>
          </w:p>
        </w:tc>
        <w:tc>
          <w:tcPr>
            <w:tcW w:w="955" w:type="dxa"/>
            <w:vAlign w:val="bottom"/>
          </w:tcPr>
          <w:p w:rsidR="009B25A0" w:rsidRPr="0088170D" w:rsidRDefault="009B25A0" w:rsidP="00E651F1">
            <w:pPr>
              <w:spacing w:line="360" w:lineRule="auto"/>
              <w:jc w:val="center"/>
              <w:rPr>
                <w:bCs/>
              </w:rPr>
            </w:pPr>
            <w:r>
              <w:rPr>
                <w:bCs/>
              </w:rPr>
              <w:t>5</w:t>
            </w:r>
          </w:p>
        </w:tc>
        <w:tc>
          <w:tcPr>
            <w:tcW w:w="1010" w:type="dxa"/>
            <w:vAlign w:val="bottom"/>
          </w:tcPr>
          <w:p w:rsidR="009B25A0" w:rsidRPr="0088170D" w:rsidRDefault="009B25A0" w:rsidP="00E651F1">
            <w:pPr>
              <w:spacing w:line="360" w:lineRule="auto"/>
              <w:jc w:val="center"/>
              <w:rPr>
                <w:bCs/>
              </w:rPr>
            </w:pPr>
          </w:p>
        </w:tc>
        <w:tc>
          <w:tcPr>
            <w:tcW w:w="1010" w:type="dxa"/>
            <w:vAlign w:val="bottom"/>
          </w:tcPr>
          <w:p w:rsidR="009B25A0" w:rsidRPr="0088170D" w:rsidRDefault="009B25A0" w:rsidP="00E651F1">
            <w:pPr>
              <w:spacing w:line="360" w:lineRule="auto"/>
              <w:jc w:val="center"/>
              <w:rPr>
                <w:bCs/>
              </w:rPr>
            </w:pPr>
          </w:p>
        </w:tc>
        <w:tc>
          <w:tcPr>
            <w:tcW w:w="1010" w:type="dxa"/>
            <w:vAlign w:val="bottom"/>
          </w:tcPr>
          <w:p w:rsidR="009B25A0" w:rsidRPr="0088170D" w:rsidRDefault="009B25A0" w:rsidP="00E651F1">
            <w:pPr>
              <w:spacing w:line="360" w:lineRule="auto"/>
              <w:jc w:val="center"/>
              <w:rPr>
                <w:bCs/>
              </w:rPr>
            </w:pPr>
          </w:p>
        </w:tc>
      </w:tr>
      <w:tr w:rsidR="009B25A0" w:rsidRPr="0088170D" w:rsidTr="009B25A0">
        <w:tc>
          <w:tcPr>
            <w:tcW w:w="1728" w:type="dxa"/>
            <w:vAlign w:val="bottom"/>
          </w:tcPr>
          <w:p w:rsidR="009B25A0" w:rsidRPr="0088170D" w:rsidRDefault="009B25A0" w:rsidP="00E651F1">
            <w:pPr>
              <w:spacing w:line="360" w:lineRule="auto"/>
              <w:jc w:val="both"/>
              <w:rPr>
                <w:bCs/>
              </w:rPr>
            </w:pPr>
            <w:r w:rsidRPr="0088170D">
              <w:rPr>
                <w:bCs/>
              </w:rPr>
              <w:t>Муниципальные органы</w:t>
            </w:r>
          </w:p>
        </w:tc>
        <w:tc>
          <w:tcPr>
            <w:tcW w:w="1041" w:type="dxa"/>
            <w:vAlign w:val="bottom"/>
          </w:tcPr>
          <w:p w:rsidR="009B25A0" w:rsidRPr="0088170D" w:rsidRDefault="009B25A0" w:rsidP="00E651F1">
            <w:pPr>
              <w:spacing w:line="360" w:lineRule="auto"/>
              <w:jc w:val="center"/>
              <w:rPr>
                <w:bCs/>
              </w:rPr>
            </w:pPr>
            <w:r w:rsidRPr="0088170D">
              <w:rPr>
                <w:bCs/>
              </w:rPr>
              <w:t>2</w:t>
            </w:r>
          </w:p>
        </w:tc>
        <w:tc>
          <w:tcPr>
            <w:tcW w:w="903" w:type="dxa"/>
            <w:vAlign w:val="bottom"/>
          </w:tcPr>
          <w:p w:rsidR="009B25A0" w:rsidRPr="0088170D" w:rsidRDefault="009B25A0" w:rsidP="00E651F1">
            <w:pPr>
              <w:spacing w:line="360" w:lineRule="auto"/>
              <w:jc w:val="center"/>
              <w:rPr>
                <w:bCs/>
              </w:rPr>
            </w:pPr>
            <w:r>
              <w:rPr>
                <w:bCs/>
              </w:rPr>
              <w:t>2/4</w:t>
            </w:r>
          </w:p>
        </w:tc>
        <w:tc>
          <w:tcPr>
            <w:tcW w:w="903" w:type="dxa"/>
            <w:vAlign w:val="bottom"/>
          </w:tcPr>
          <w:p w:rsidR="009B25A0" w:rsidRPr="0088170D" w:rsidRDefault="009B25A0" w:rsidP="00E651F1">
            <w:pPr>
              <w:spacing w:line="360" w:lineRule="auto"/>
              <w:jc w:val="center"/>
              <w:rPr>
                <w:bCs/>
              </w:rPr>
            </w:pPr>
            <w:r>
              <w:rPr>
                <w:bCs/>
              </w:rPr>
              <w:t>0/4</w:t>
            </w:r>
          </w:p>
        </w:tc>
        <w:tc>
          <w:tcPr>
            <w:tcW w:w="903" w:type="dxa"/>
            <w:vAlign w:val="bottom"/>
          </w:tcPr>
          <w:p w:rsidR="009B25A0" w:rsidRPr="0088170D" w:rsidRDefault="009B25A0" w:rsidP="00E651F1">
            <w:pPr>
              <w:spacing w:line="360" w:lineRule="auto"/>
              <w:jc w:val="center"/>
              <w:rPr>
                <w:bCs/>
              </w:rPr>
            </w:pPr>
            <w:r>
              <w:rPr>
                <w:bCs/>
              </w:rPr>
              <w:t>2/6</w:t>
            </w:r>
          </w:p>
        </w:tc>
        <w:tc>
          <w:tcPr>
            <w:tcW w:w="955" w:type="dxa"/>
            <w:vAlign w:val="bottom"/>
          </w:tcPr>
          <w:p w:rsidR="009B25A0" w:rsidRPr="0088170D" w:rsidRDefault="009B25A0" w:rsidP="00E651F1">
            <w:pPr>
              <w:spacing w:line="360" w:lineRule="auto"/>
              <w:jc w:val="center"/>
              <w:rPr>
                <w:bCs/>
              </w:rPr>
            </w:pPr>
            <w:r>
              <w:rPr>
                <w:bCs/>
              </w:rPr>
              <w:t>1</w:t>
            </w:r>
          </w:p>
        </w:tc>
        <w:tc>
          <w:tcPr>
            <w:tcW w:w="1010" w:type="dxa"/>
            <w:vAlign w:val="bottom"/>
          </w:tcPr>
          <w:p w:rsidR="009B25A0" w:rsidRPr="0088170D" w:rsidRDefault="009B25A0" w:rsidP="00E651F1">
            <w:pPr>
              <w:spacing w:line="360" w:lineRule="auto"/>
              <w:jc w:val="center"/>
              <w:rPr>
                <w:bCs/>
              </w:rPr>
            </w:pPr>
          </w:p>
        </w:tc>
        <w:tc>
          <w:tcPr>
            <w:tcW w:w="1010" w:type="dxa"/>
            <w:vAlign w:val="bottom"/>
          </w:tcPr>
          <w:p w:rsidR="009B25A0" w:rsidRPr="0088170D" w:rsidRDefault="009B25A0" w:rsidP="00E651F1">
            <w:pPr>
              <w:spacing w:line="360" w:lineRule="auto"/>
              <w:jc w:val="center"/>
              <w:rPr>
                <w:bCs/>
              </w:rPr>
            </w:pPr>
          </w:p>
        </w:tc>
        <w:tc>
          <w:tcPr>
            <w:tcW w:w="1010" w:type="dxa"/>
            <w:vAlign w:val="bottom"/>
          </w:tcPr>
          <w:p w:rsidR="009B25A0" w:rsidRPr="0088170D" w:rsidRDefault="009B25A0" w:rsidP="00E651F1">
            <w:pPr>
              <w:spacing w:line="360" w:lineRule="auto"/>
              <w:jc w:val="center"/>
              <w:rPr>
                <w:bCs/>
              </w:rPr>
            </w:pPr>
          </w:p>
        </w:tc>
      </w:tr>
      <w:tr w:rsidR="009B25A0" w:rsidRPr="0088170D" w:rsidTr="009B25A0">
        <w:tc>
          <w:tcPr>
            <w:tcW w:w="1728" w:type="dxa"/>
            <w:vAlign w:val="bottom"/>
          </w:tcPr>
          <w:p w:rsidR="009B25A0" w:rsidRPr="0088170D" w:rsidRDefault="009B25A0" w:rsidP="00E651F1">
            <w:pPr>
              <w:spacing w:line="360" w:lineRule="auto"/>
              <w:jc w:val="both"/>
              <w:rPr>
                <w:bCs/>
              </w:rPr>
            </w:pPr>
            <w:r w:rsidRPr="0088170D">
              <w:rPr>
                <w:bCs/>
              </w:rPr>
              <w:t>Юридические лица</w:t>
            </w:r>
          </w:p>
        </w:tc>
        <w:tc>
          <w:tcPr>
            <w:tcW w:w="1041" w:type="dxa"/>
            <w:vAlign w:val="bottom"/>
          </w:tcPr>
          <w:p w:rsidR="009B25A0" w:rsidRPr="0088170D" w:rsidRDefault="009B25A0" w:rsidP="00E651F1">
            <w:pPr>
              <w:spacing w:line="360" w:lineRule="auto"/>
              <w:jc w:val="center"/>
              <w:rPr>
                <w:bCs/>
              </w:rPr>
            </w:pPr>
            <w:r w:rsidRPr="0088170D">
              <w:rPr>
                <w:bCs/>
              </w:rPr>
              <w:t>4</w:t>
            </w:r>
            <w:r>
              <w:rPr>
                <w:bCs/>
              </w:rPr>
              <w:t>4</w:t>
            </w:r>
          </w:p>
        </w:tc>
        <w:tc>
          <w:tcPr>
            <w:tcW w:w="903" w:type="dxa"/>
            <w:vAlign w:val="bottom"/>
          </w:tcPr>
          <w:p w:rsidR="009B25A0" w:rsidRPr="0088170D" w:rsidRDefault="009B25A0" w:rsidP="00E651F1">
            <w:pPr>
              <w:spacing w:line="360" w:lineRule="auto"/>
              <w:jc w:val="center"/>
              <w:rPr>
                <w:bCs/>
              </w:rPr>
            </w:pPr>
            <w:r>
              <w:rPr>
                <w:bCs/>
              </w:rPr>
              <w:t>92/136</w:t>
            </w:r>
          </w:p>
        </w:tc>
        <w:tc>
          <w:tcPr>
            <w:tcW w:w="903" w:type="dxa"/>
            <w:vAlign w:val="bottom"/>
          </w:tcPr>
          <w:p w:rsidR="009B25A0" w:rsidRPr="0088170D" w:rsidRDefault="009B25A0" w:rsidP="00E651F1">
            <w:pPr>
              <w:spacing w:line="360" w:lineRule="auto"/>
              <w:jc w:val="center"/>
              <w:rPr>
                <w:bCs/>
              </w:rPr>
            </w:pPr>
            <w:r>
              <w:rPr>
                <w:bCs/>
              </w:rPr>
              <w:t>194/330</w:t>
            </w:r>
          </w:p>
        </w:tc>
        <w:tc>
          <w:tcPr>
            <w:tcW w:w="903" w:type="dxa"/>
            <w:vAlign w:val="bottom"/>
          </w:tcPr>
          <w:p w:rsidR="009B25A0" w:rsidRPr="0088170D" w:rsidRDefault="009B25A0" w:rsidP="00E651F1">
            <w:pPr>
              <w:spacing w:line="360" w:lineRule="auto"/>
              <w:jc w:val="center"/>
              <w:rPr>
                <w:bCs/>
              </w:rPr>
            </w:pPr>
            <w:r>
              <w:rPr>
                <w:bCs/>
              </w:rPr>
              <w:t>155/485</w:t>
            </w:r>
          </w:p>
        </w:tc>
        <w:tc>
          <w:tcPr>
            <w:tcW w:w="955" w:type="dxa"/>
            <w:vAlign w:val="bottom"/>
          </w:tcPr>
          <w:p w:rsidR="009B25A0" w:rsidRPr="0088170D" w:rsidRDefault="009B25A0" w:rsidP="00E651F1">
            <w:pPr>
              <w:spacing w:line="360" w:lineRule="auto"/>
              <w:jc w:val="center"/>
              <w:rPr>
                <w:bCs/>
              </w:rPr>
            </w:pPr>
            <w:r>
              <w:rPr>
                <w:bCs/>
              </w:rPr>
              <w:t>241</w:t>
            </w:r>
          </w:p>
        </w:tc>
        <w:tc>
          <w:tcPr>
            <w:tcW w:w="1010" w:type="dxa"/>
            <w:vAlign w:val="bottom"/>
          </w:tcPr>
          <w:p w:rsidR="009B25A0" w:rsidRPr="0088170D" w:rsidRDefault="009B25A0" w:rsidP="00E651F1">
            <w:pPr>
              <w:spacing w:line="360" w:lineRule="auto"/>
              <w:jc w:val="center"/>
              <w:rPr>
                <w:bCs/>
              </w:rPr>
            </w:pPr>
          </w:p>
        </w:tc>
        <w:tc>
          <w:tcPr>
            <w:tcW w:w="1010" w:type="dxa"/>
            <w:vAlign w:val="bottom"/>
          </w:tcPr>
          <w:p w:rsidR="009B25A0" w:rsidRPr="0088170D" w:rsidRDefault="009B25A0" w:rsidP="00E651F1">
            <w:pPr>
              <w:spacing w:line="360" w:lineRule="auto"/>
              <w:jc w:val="center"/>
              <w:rPr>
                <w:bCs/>
              </w:rPr>
            </w:pPr>
          </w:p>
        </w:tc>
        <w:tc>
          <w:tcPr>
            <w:tcW w:w="1010" w:type="dxa"/>
            <w:vAlign w:val="bottom"/>
          </w:tcPr>
          <w:p w:rsidR="009B25A0" w:rsidRPr="0088170D" w:rsidRDefault="009B25A0" w:rsidP="00E651F1">
            <w:pPr>
              <w:spacing w:line="360" w:lineRule="auto"/>
              <w:jc w:val="center"/>
              <w:rPr>
                <w:bCs/>
              </w:rPr>
            </w:pPr>
          </w:p>
        </w:tc>
      </w:tr>
      <w:tr w:rsidR="009B25A0" w:rsidRPr="00497F67" w:rsidTr="009B25A0">
        <w:tc>
          <w:tcPr>
            <w:tcW w:w="1728" w:type="dxa"/>
            <w:vAlign w:val="bottom"/>
          </w:tcPr>
          <w:p w:rsidR="009B25A0" w:rsidRPr="0088170D" w:rsidRDefault="009B25A0" w:rsidP="00E651F1">
            <w:pPr>
              <w:spacing w:line="360" w:lineRule="auto"/>
              <w:jc w:val="both"/>
              <w:rPr>
                <w:bCs/>
              </w:rPr>
            </w:pPr>
            <w:r w:rsidRPr="0088170D">
              <w:rPr>
                <w:bCs/>
              </w:rPr>
              <w:t>Итого</w:t>
            </w:r>
          </w:p>
        </w:tc>
        <w:tc>
          <w:tcPr>
            <w:tcW w:w="1041" w:type="dxa"/>
            <w:vAlign w:val="bottom"/>
          </w:tcPr>
          <w:p w:rsidR="009B25A0" w:rsidRPr="0088170D" w:rsidRDefault="009B25A0" w:rsidP="00E651F1">
            <w:pPr>
              <w:spacing w:line="360" w:lineRule="auto"/>
              <w:jc w:val="center"/>
              <w:rPr>
                <w:bCs/>
              </w:rPr>
            </w:pPr>
            <w:r w:rsidRPr="0088170D">
              <w:rPr>
                <w:bCs/>
              </w:rPr>
              <w:t>4</w:t>
            </w:r>
            <w:r>
              <w:rPr>
                <w:bCs/>
              </w:rPr>
              <w:t>8</w:t>
            </w:r>
          </w:p>
        </w:tc>
        <w:tc>
          <w:tcPr>
            <w:tcW w:w="903" w:type="dxa"/>
            <w:vAlign w:val="bottom"/>
          </w:tcPr>
          <w:p w:rsidR="009B25A0" w:rsidRPr="0088170D" w:rsidRDefault="009B25A0" w:rsidP="00E651F1">
            <w:pPr>
              <w:spacing w:line="360" w:lineRule="auto"/>
              <w:jc w:val="center"/>
              <w:rPr>
                <w:bCs/>
              </w:rPr>
            </w:pPr>
            <w:r>
              <w:rPr>
                <w:bCs/>
              </w:rPr>
              <w:t>95/143</w:t>
            </w:r>
          </w:p>
        </w:tc>
        <w:tc>
          <w:tcPr>
            <w:tcW w:w="903" w:type="dxa"/>
            <w:vAlign w:val="bottom"/>
          </w:tcPr>
          <w:p w:rsidR="009B25A0" w:rsidRPr="0088170D" w:rsidRDefault="009B25A0" w:rsidP="00E651F1">
            <w:pPr>
              <w:spacing w:line="360" w:lineRule="auto"/>
              <w:jc w:val="center"/>
              <w:rPr>
                <w:bCs/>
              </w:rPr>
            </w:pPr>
            <w:r>
              <w:rPr>
                <w:bCs/>
              </w:rPr>
              <w:t>197/340</w:t>
            </w:r>
          </w:p>
        </w:tc>
        <w:tc>
          <w:tcPr>
            <w:tcW w:w="903" w:type="dxa"/>
            <w:vAlign w:val="bottom"/>
          </w:tcPr>
          <w:p w:rsidR="009B25A0" w:rsidRPr="0088170D" w:rsidRDefault="009B25A0" w:rsidP="00E651F1">
            <w:pPr>
              <w:spacing w:line="360" w:lineRule="auto"/>
              <w:jc w:val="center"/>
              <w:rPr>
                <w:bCs/>
              </w:rPr>
            </w:pPr>
            <w:r>
              <w:rPr>
                <w:bCs/>
              </w:rPr>
              <w:t>160/500</w:t>
            </w:r>
          </w:p>
        </w:tc>
        <w:tc>
          <w:tcPr>
            <w:tcW w:w="955" w:type="dxa"/>
            <w:vAlign w:val="bottom"/>
          </w:tcPr>
          <w:p w:rsidR="009B25A0" w:rsidRPr="0088170D" w:rsidRDefault="009B25A0" w:rsidP="00E651F1">
            <w:pPr>
              <w:spacing w:line="360" w:lineRule="auto"/>
              <w:jc w:val="center"/>
              <w:rPr>
                <w:bCs/>
              </w:rPr>
            </w:pPr>
            <w:r>
              <w:rPr>
                <w:bCs/>
              </w:rPr>
              <w:t>253</w:t>
            </w:r>
          </w:p>
        </w:tc>
        <w:tc>
          <w:tcPr>
            <w:tcW w:w="1010" w:type="dxa"/>
            <w:vAlign w:val="bottom"/>
          </w:tcPr>
          <w:p w:rsidR="009B25A0" w:rsidRPr="0088170D" w:rsidRDefault="009B25A0" w:rsidP="00E651F1">
            <w:pPr>
              <w:spacing w:line="360" w:lineRule="auto"/>
              <w:jc w:val="center"/>
              <w:rPr>
                <w:bCs/>
              </w:rPr>
            </w:pPr>
          </w:p>
        </w:tc>
        <w:tc>
          <w:tcPr>
            <w:tcW w:w="1010" w:type="dxa"/>
            <w:vAlign w:val="bottom"/>
          </w:tcPr>
          <w:p w:rsidR="009B25A0" w:rsidRPr="0088170D" w:rsidRDefault="009B25A0" w:rsidP="00E651F1">
            <w:pPr>
              <w:spacing w:line="360" w:lineRule="auto"/>
              <w:jc w:val="center"/>
              <w:rPr>
                <w:bCs/>
              </w:rPr>
            </w:pPr>
          </w:p>
        </w:tc>
        <w:tc>
          <w:tcPr>
            <w:tcW w:w="1010" w:type="dxa"/>
            <w:vAlign w:val="bottom"/>
          </w:tcPr>
          <w:p w:rsidR="009B25A0" w:rsidRPr="0088170D" w:rsidRDefault="009B25A0" w:rsidP="00E651F1">
            <w:pPr>
              <w:spacing w:line="360" w:lineRule="auto"/>
              <w:jc w:val="center"/>
              <w:rPr>
                <w:bCs/>
              </w:rPr>
            </w:pPr>
          </w:p>
        </w:tc>
      </w:tr>
    </w:tbl>
    <w:p w:rsidR="009B25A0" w:rsidRPr="00F86F71" w:rsidRDefault="009B25A0" w:rsidP="009B25A0">
      <w:pPr>
        <w:spacing w:after="0" w:line="360" w:lineRule="auto"/>
        <w:ind w:firstLine="460"/>
        <w:jc w:val="both"/>
        <w:rPr>
          <w:rFonts w:ascii="Times New Roman" w:eastAsia="Times New Roman" w:hAnsi="Times New Roman" w:cs="Times New Roman"/>
          <w:sz w:val="16"/>
          <w:szCs w:val="16"/>
          <w:highlight w:val="yellow"/>
          <w:lang w:eastAsia="ru-RU"/>
        </w:rPr>
      </w:pPr>
    </w:p>
    <w:p w:rsidR="009B25A0" w:rsidRPr="002820BA" w:rsidRDefault="009B25A0" w:rsidP="009B25A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w:t>
      </w:r>
      <w:r w:rsidRPr="00047025">
        <w:rPr>
          <w:rFonts w:ascii="Times New Roman" w:eastAsia="Times New Roman" w:hAnsi="Times New Roman" w:cs="Times New Roman"/>
          <w:color w:val="000000" w:themeColor="text1"/>
          <w:sz w:val="28"/>
          <w:szCs w:val="28"/>
          <w:lang w:eastAsia="ru-RU"/>
        </w:rPr>
        <w:t xml:space="preserve">на </w:t>
      </w:r>
      <w:r>
        <w:rPr>
          <w:rFonts w:ascii="Times New Roman" w:eastAsia="Times New Roman" w:hAnsi="Times New Roman" w:cs="Times New Roman"/>
          <w:color w:val="000000" w:themeColor="text1"/>
          <w:sz w:val="28"/>
          <w:szCs w:val="28"/>
          <w:lang w:eastAsia="ru-RU"/>
        </w:rPr>
        <w:t>31</w:t>
      </w:r>
      <w:r w:rsidRPr="0004702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03</w:t>
      </w:r>
      <w:r w:rsidRPr="00047025">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5</w:t>
      </w:r>
      <w:r w:rsidRPr="00047025">
        <w:rPr>
          <w:rFonts w:ascii="Times New Roman" w:eastAsia="Times New Roman" w:hAnsi="Times New Roman" w:cs="Times New Roman"/>
          <w:color w:val="000000" w:themeColor="text1"/>
          <w:sz w:val="28"/>
          <w:szCs w:val="28"/>
          <w:lang w:eastAsia="ru-RU"/>
        </w:rPr>
        <w:t xml:space="preserve"> г. в </w:t>
      </w:r>
      <w:r w:rsidRPr="00047025">
        <w:rPr>
          <w:rFonts w:ascii="Times New Roman" w:eastAsia="Times New Roman" w:hAnsi="Times New Roman" w:cs="Times New Roman"/>
          <w:b/>
          <w:color w:val="000000" w:themeColor="text1"/>
          <w:sz w:val="28"/>
          <w:szCs w:val="28"/>
          <w:lang w:eastAsia="ru-RU"/>
        </w:rPr>
        <w:t>Реестр</w:t>
      </w:r>
      <w:r w:rsidRPr="0088170D">
        <w:rPr>
          <w:rFonts w:ascii="Times New Roman" w:eastAsia="Times New Roman" w:hAnsi="Times New Roman" w:cs="Times New Roman"/>
          <w:sz w:val="28"/>
          <w:szCs w:val="28"/>
          <w:lang w:eastAsia="ru-RU"/>
        </w:rPr>
        <w:t xml:space="preserve"> </w:t>
      </w:r>
      <w:r w:rsidRPr="002820BA">
        <w:rPr>
          <w:rFonts w:ascii="Times New Roman" w:eastAsia="Times New Roman" w:hAnsi="Times New Roman" w:cs="Times New Roman"/>
          <w:b/>
          <w:sz w:val="28"/>
          <w:szCs w:val="28"/>
          <w:lang w:eastAsia="ru-RU"/>
        </w:rPr>
        <w:t>включено</w:t>
      </w:r>
      <w:r w:rsidRPr="002820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10183</w:t>
      </w:r>
      <w:r w:rsidRPr="002820BA">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а,</w:t>
      </w:r>
      <w:r w:rsidRPr="00422FCF">
        <w:rPr>
          <w:rFonts w:ascii="Times New Roman" w:eastAsia="Times New Roman" w:hAnsi="Times New Roman" w:cs="Times New Roman"/>
          <w:sz w:val="28"/>
          <w:szCs w:val="28"/>
          <w:lang w:eastAsia="ru-RU"/>
        </w:rPr>
        <w:t xml:space="preserve"> </w:t>
      </w:r>
      <w:r w:rsidRPr="0088170D">
        <w:rPr>
          <w:rFonts w:ascii="Times New Roman" w:eastAsia="Times New Roman" w:hAnsi="Times New Roman" w:cs="Times New Roman"/>
          <w:sz w:val="28"/>
          <w:szCs w:val="28"/>
          <w:lang w:eastAsia="ru-RU"/>
        </w:rPr>
        <w:t xml:space="preserve">осуществляющих обработку персональных </w:t>
      </w:r>
      <w:r w:rsidRPr="002820BA">
        <w:rPr>
          <w:rFonts w:ascii="Times New Roman" w:eastAsia="Times New Roman" w:hAnsi="Times New Roman" w:cs="Times New Roman"/>
          <w:sz w:val="28"/>
          <w:szCs w:val="28"/>
          <w:lang w:eastAsia="ru-RU"/>
        </w:rPr>
        <w:t>данных.</w:t>
      </w: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9B25A0" w:rsidRPr="002820BA" w:rsidTr="00E651F1">
        <w:tc>
          <w:tcPr>
            <w:tcW w:w="992" w:type="dxa"/>
          </w:tcPr>
          <w:p w:rsidR="009B25A0" w:rsidRPr="002820BA" w:rsidRDefault="009B25A0" w:rsidP="00E651F1">
            <w:pPr>
              <w:spacing w:line="360" w:lineRule="auto"/>
              <w:jc w:val="both"/>
              <w:rPr>
                <w:sz w:val="26"/>
                <w:szCs w:val="26"/>
              </w:rPr>
            </w:pPr>
          </w:p>
        </w:tc>
        <w:tc>
          <w:tcPr>
            <w:tcW w:w="709" w:type="dxa"/>
          </w:tcPr>
          <w:p w:rsidR="009B25A0" w:rsidRPr="002820BA" w:rsidRDefault="009B25A0" w:rsidP="00E651F1">
            <w:pPr>
              <w:spacing w:line="360" w:lineRule="auto"/>
              <w:ind w:firstLine="39"/>
              <w:jc w:val="both"/>
            </w:pPr>
            <w:r w:rsidRPr="002820BA">
              <w:t>январь</w:t>
            </w:r>
          </w:p>
        </w:tc>
        <w:tc>
          <w:tcPr>
            <w:tcW w:w="851" w:type="dxa"/>
          </w:tcPr>
          <w:p w:rsidR="009B25A0" w:rsidRPr="002820BA" w:rsidRDefault="009B25A0" w:rsidP="00E651F1">
            <w:pPr>
              <w:spacing w:line="360" w:lineRule="auto"/>
              <w:jc w:val="both"/>
            </w:pPr>
            <w:r w:rsidRPr="002820BA">
              <w:t>февраль</w:t>
            </w:r>
          </w:p>
        </w:tc>
        <w:tc>
          <w:tcPr>
            <w:tcW w:w="709" w:type="dxa"/>
          </w:tcPr>
          <w:p w:rsidR="009B25A0" w:rsidRPr="002820BA" w:rsidRDefault="009B25A0" w:rsidP="00E651F1">
            <w:pPr>
              <w:spacing w:line="360" w:lineRule="auto"/>
              <w:jc w:val="both"/>
            </w:pPr>
            <w:r w:rsidRPr="002820BA">
              <w:t>март</w:t>
            </w:r>
          </w:p>
        </w:tc>
        <w:tc>
          <w:tcPr>
            <w:tcW w:w="708" w:type="dxa"/>
          </w:tcPr>
          <w:p w:rsidR="009B25A0" w:rsidRPr="002820BA" w:rsidRDefault="009B25A0" w:rsidP="00E651F1">
            <w:pPr>
              <w:spacing w:line="360" w:lineRule="auto"/>
              <w:jc w:val="both"/>
            </w:pPr>
            <w:r w:rsidRPr="002820BA">
              <w:t>апрель</w:t>
            </w:r>
          </w:p>
        </w:tc>
        <w:tc>
          <w:tcPr>
            <w:tcW w:w="567" w:type="dxa"/>
          </w:tcPr>
          <w:p w:rsidR="009B25A0" w:rsidRPr="002820BA" w:rsidRDefault="009B25A0" w:rsidP="00E651F1">
            <w:pPr>
              <w:spacing w:line="360" w:lineRule="auto"/>
              <w:jc w:val="both"/>
            </w:pPr>
            <w:r w:rsidRPr="002820BA">
              <w:t>май</w:t>
            </w:r>
          </w:p>
        </w:tc>
        <w:tc>
          <w:tcPr>
            <w:tcW w:w="709" w:type="dxa"/>
          </w:tcPr>
          <w:p w:rsidR="009B25A0" w:rsidRPr="002820BA" w:rsidRDefault="009B25A0" w:rsidP="00E651F1">
            <w:pPr>
              <w:spacing w:line="360" w:lineRule="auto"/>
              <w:jc w:val="both"/>
            </w:pPr>
            <w:r w:rsidRPr="002820BA">
              <w:t>июнь</w:t>
            </w:r>
          </w:p>
        </w:tc>
        <w:tc>
          <w:tcPr>
            <w:tcW w:w="567" w:type="dxa"/>
          </w:tcPr>
          <w:p w:rsidR="009B25A0" w:rsidRPr="002820BA" w:rsidRDefault="009B25A0" w:rsidP="00E651F1">
            <w:pPr>
              <w:spacing w:line="360" w:lineRule="auto"/>
              <w:jc w:val="both"/>
            </w:pPr>
            <w:r w:rsidRPr="002820BA">
              <w:t>июль</w:t>
            </w:r>
          </w:p>
        </w:tc>
        <w:tc>
          <w:tcPr>
            <w:tcW w:w="709" w:type="dxa"/>
          </w:tcPr>
          <w:p w:rsidR="009B25A0" w:rsidRPr="002820BA" w:rsidRDefault="009B25A0" w:rsidP="00E651F1">
            <w:pPr>
              <w:spacing w:line="360" w:lineRule="auto"/>
              <w:jc w:val="both"/>
            </w:pPr>
            <w:r w:rsidRPr="002820BA">
              <w:t>август</w:t>
            </w:r>
          </w:p>
        </w:tc>
        <w:tc>
          <w:tcPr>
            <w:tcW w:w="850" w:type="dxa"/>
          </w:tcPr>
          <w:p w:rsidR="009B25A0" w:rsidRPr="002820BA" w:rsidRDefault="009B25A0" w:rsidP="00E651F1">
            <w:pPr>
              <w:spacing w:line="360" w:lineRule="auto"/>
              <w:jc w:val="both"/>
            </w:pPr>
            <w:r w:rsidRPr="002820BA">
              <w:t>сентябрь</w:t>
            </w:r>
          </w:p>
        </w:tc>
        <w:tc>
          <w:tcPr>
            <w:tcW w:w="851" w:type="dxa"/>
          </w:tcPr>
          <w:p w:rsidR="009B25A0" w:rsidRPr="002820BA" w:rsidRDefault="009B25A0" w:rsidP="00E651F1">
            <w:pPr>
              <w:spacing w:line="360" w:lineRule="auto"/>
              <w:jc w:val="both"/>
            </w:pPr>
            <w:r w:rsidRPr="002820BA">
              <w:t>октябрь</w:t>
            </w:r>
          </w:p>
        </w:tc>
        <w:tc>
          <w:tcPr>
            <w:tcW w:w="709" w:type="dxa"/>
          </w:tcPr>
          <w:p w:rsidR="009B25A0" w:rsidRPr="002820BA" w:rsidRDefault="009B25A0" w:rsidP="00E651F1">
            <w:pPr>
              <w:spacing w:line="360" w:lineRule="auto"/>
              <w:jc w:val="both"/>
            </w:pPr>
            <w:r w:rsidRPr="002820BA">
              <w:t>ноябрь</w:t>
            </w:r>
          </w:p>
        </w:tc>
        <w:tc>
          <w:tcPr>
            <w:tcW w:w="850" w:type="dxa"/>
          </w:tcPr>
          <w:p w:rsidR="009B25A0" w:rsidRPr="002820BA" w:rsidRDefault="009B25A0" w:rsidP="00E651F1">
            <w:pPr>
              <w:spacing w:line="360" w:lineRule="auto"/>
              <w:jc w:val="both"/>
            </w:pPr>
            <w:r w:rsidRPr="002820BA">
              <w:t>декабрь</w:t>
            </w:r>
          </w:p>
        </w:tc>
      </w:tr>
      <w:tr w:rsidR="009B25A0" w:rsidRPr="002820BA" w:rsidTr="00E651F1">
        <w:tc>
          <w:tcPr>
            <w:tcW w:w="992" w:type="dxa"/>
          </w:tcPr>
          <w:p w:rsidR="009B25A0" w:rsidRPr="002820BA" w:rsidRDefault="009B25A0" w:rsidP="00E651F1">
            <w:pPr>
              <w:spacing w:line="360" w:lineRule="auto"/>
              <w:jc w:val="both"/>
            </w:pPr>
            <w:r w:rsidRPr="002820BA">
              <w:t>Кол-во операторов в реестре</w:t>
            </w:r>
          </w:p>
        </w:tc>
        <w:tc>
          <w:tcPr>
            <w:tcW w:w="709" w:type="dxa"/>
            <w:vAlign w:val="center"/>
          </w:tcPr>
          <w:p w:rsidR="009B25A0" w:rsidRPr="002820BA" w:rsidRDefault="009B25A0" w:rsidP="00E651F1">
            <w:pPr>
              <w:spacing w:line="360" w:lineRule="auto"/>
              <w:jc w:val="center"/>
            </w:pPr>
            <w:r>
              <w:t>10003</w:t>
            </w:r>
          </w:p>
        </w:tc>
        <w:tc>
          <w:tcPr>
            <w:tcW w:w="851" w:type="dxa"/>
            <w:vAlign w:val="center"/>
          </w:tcPr>
          <w:p w:rsidR="009B25A0" w:rsidRPr="002820BA" w:rsidRDefault="009B25A0" w:rsidP="00E651F1">
            <w:pPr>
              <w:spacing w:line="360" w:lineRule="auto"/>
              <w:jc w:val="center"/>
            </w:pPr>
            <w:r>
              <w:t>10074</w:t>
            </w:r>
          </w:p>
        </w:tc>
        <w:tc>
          <w:tcPr>
            <w:tcW w:w="709" w:type="dxa"/>
            <w:vAlign w:val="center"/>
          </w:tcPr>
          <w:p w:rsidR="009B25A0" w:rsidRPr="002820BA" w:rsidRDefault="009B25A0" w:rsidP="00E651F1">
            <w:pPr>
              <w:spacing w:line="360" w:lineRule="auto"/>
              <w:jc w:val="center"/>
            </w:pPr>
            <w:r>
              <w:t>10183</w:t>
            </w:r>
          </w:p>
        </w:tc>
        <w:tc>
          <w:tcPr>
            <w:tcW w:w="708" w:type="dxa"/>
            <w:vAlign w:val="center"/>
          </w:tcPr>
          <w:p w:rsidR="009B25A0" w:rsidRPr="002820BA" w:rsidRDefault="009B25A0" w:rsidP="00E651F1">
            <w:pPr>
              <w:spacing w:line="360" w:lineRule="auto"/>
              <w:jc w:val="center"/>
            </w:pPr>
          </w:p>
        </w:tc>
        <w:tc>
          <w:tcPr>
            <w:tcW w:w="567" w:type="dxa"/>
            <w:vAlign w:val="center"/>
          </w:tcPr>
          <w:p w:rsidR="009B25A0" w:rsidRPr="002820BA" w:rsidRDefault="009B25A0" w:rsidP="00E651F1">
            <w:pPr>
              <w:spacing w:line="360" w:lineRule="auto"/>
              <w:jc w:val="center"/>
            </w:pPr>
          </w:p>
        </w:tc>
        <w:tc>
          <w:tcPr>
            <w:tcW w:w="709" w:type="dxa"/>
            <w:vAlign w:val="center"/>
          </w:tcPr>
          <w:p w:rsidR="009B25A0" w:rsidRPr="002820BA" w:rsidRDefault="009B25A0" w:rsidP="00E651F1">
            <w:pPr>
              <w:spacing w:line="360" w:lineRule="auto"/>
              <w:jc w:val="center"/>
            </w:pPr>
          </w:p>
        </w:tc>
        <w:tc>
          <w:tcPr>
            <w:tcW w:w="567" w:type="dxa"/>
            <w:vAlign w:val="center"/>
          </w:tcPr>
          <w:p w:rsidR="009B25A0" w:rsidRPr="002820BA" w:rsidRDefault="009B25A0" w:rsidP="00E651F1">
            <w:pPr>
              <w:spacing w:line="360" w:lineRule="auto"/>
              <w:jc w:val="center"/>
            </w:pPr>
          </w:p>
        </w:tc>
        <w:tc>
          <w:tcPr>
            <w:tcW w:w="709" w:type="dxa"/>
            <w:vAlign w:val="center"/>
          </w:tcPr>
          <w:p w:rsidR="009B25A0" w:rsidRPr="002820BA" w:rsidRDefault="009B25A0" w:rsidP="00E651F1">
            <w:pPr>
              <w:spacing w:line="360" w:lineRule="auto"/>
              <w:jc w:val="center"/>
            </w:pPr>
          </w:p>
        </w:tc>
        <w:tc>
          <w:tcPr>
            <w:tcW w:w="850" w:type="dxa"/>
            <w:vAlign w:val="center"/>
          </w:tcPr>
          <w:p w:rsidR="009B25A0" w:rsidRPr="002820BA" w:rsidRDefault="009B25A0" w:rsidP="00E651F1">
            <w:pPr>
              <w:spacing w:line="360" w:lineRule="auto"/>
              <w:jc w:val="center"/>
            </w:pPr>
          </w:p>
        </w:tc>
        <w:tc>
          <w:tcPr>
            <w:tcW w:w="851" w:type="dxa"/>
            <w:vAlign w:val="center"/>
          </w:tcPr>
          <w:p w:rsidR="009B25A0" w:rsidRPr="002820BA" w:rsidRDefault="009B25A0" w:rsidP="00E651F1">
            <w:pPr>
              <w:spacing w:line="360" w:lineRule="auto"/>
              <w:jc w:val="center"/>
            </w:pPr>
          </w:p>
        </w:tc>
        <w:tc>
          <w:tcPr>
            <w:tcW w:w="709" w:type="dxa"/>
            <w:vAlign w:val="center"/>
          </w:tcPr>
          <w:p w:rsidR="009B25A0" w:rsidRPr="002820BA" w:rsidRDefault="009B25A0" w:rsidP="00E651F1">
            <w:pPr>
              <w:spacing w:line="360" w:lineRule="auto"/>
              <w:jc w:val="center"/>
            </w:pPr>
          </w:p>
        </w:tc>
        <w:tc>
          <w:tcPr>
            <w:tcW w:w="850" w:type="dxa"/>
            <w:vAlign w:val="center"/>
          </w:tcPr>
          <w:p w:rsidR="009B25A0" w:rsidRPr="002820BA" w:rsidRDefault="009B25A0" w:rsidP="00E651F1">
            <w:pPr>
              <w:spacing w:line="360" w:lineRule="auto"/>
              <w:jc w:val="center"/>
            </w:pPr>
          </w:p>
        </w:tc>
      </w:tr>
    </w:tbl>
    <w:p w:rsidR="009B25A0" w:rsidRPr="00F86F71" w:rsidRDefault="009B25A0" w:rsidP="009B25A0">
      <w:pPr>
        <w:spacing w:after="0" w:line="360" w:lineRule="auto"/>
        <w:ind w:firstLine="708"/>
        <w:jc w:val="both"/>
        <w:rPr>
          <w:rFonts w:ascii="Times New Roman" w:eastAsia="Times New Roman" w:hAnsi="Times New Roman" w:cs="Times New Roman"/>
          <w:sz w:val="16"/>
          <w:szCs w:val="16"/>
          <w:lang w:eastAsia="ru-RU"/>
        </w:rPr>
      </w:pPr>
    </w:p>
    <w:p w:rsidR="009B25A0" w:rsidRDefault="009B25A0" w:rsidP="009B25A0">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5D0EDF">
        <w:rPr>
          <w:rFonts w:ascii="Times New Roman" w:eastAsia="Times New Roman" w:hAnsi="Times New Roman" w:cs="Times New Roman"/>
          <w:color w:val="000000" w:themeColor="text1"/>
          <w:sz w:val="28"/>
          <w:szCs w:val="28"/>
          <w:lang w:eastAsia="ru-RU"/>
        </w:rPr>
        <w:t xml:space="preserve">В целях формирования Реестра в </w:t>
      </w:r>
      <w:r>
        <w:rPr>
          <w:rFonts w:ascii="Times New Roman" w:eastAsia="Times New Roman" w:hAnsi="Times New Roman" w:cs="Times New Roman"/>
          <w:color w:val="000000" w:themeColor="text1"/>
          <w:sz w:val="28"/>
          <w:szCs w:val="28"/>
          <w:lang w:val="en-US" w:eastAsia="ru-RU"/>
        </w:rPr>
        <w:t>I</w:t>
      </w:r>
      <w:r w:rsidRPr="008A676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квартале </w:t>
      </w:r>
      <w:r w:rsidRPr="005D0EDF">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5</w:t>
      </w:r>
      <w:r w:rsidRPr="005D0EDF">
        <w:rPr>
          <w:rFonts w:ascii="Times New Roman" w:eastAsia="Times New Roman" w:hAnsi="Times New Roman" w:cs="Times New Roman"/>
          <w:color w:val="000000" w:themeColor="text1"/>
          <w:sz w:val="28"/>
          <w:szCs w:val="28"/>
          <w:lang w:eastAsia="ru-RU"/>
        </w:rPr>
        <w:t xml:space="preserve"> год</w:t>
      </w:r>
      <w:r>
        <w:rPr>
          <w:rFonts w:ascii="Times New Roman" w:eastAsia="Times New Roman" w:hAnsi="Times New Roman" w:cs="Times New Roman"/>
          <w:color w:val="000000" w:themeColor="text1"/>
          <w:sz w:val="28"/>
          <w:szCs w:val="28"/>
          <w:lang w:eastAsia="ru-RU"/>
        </w:rPr>
        <w:t>а</w:t>
      </w:r>
      <w:r w:rsidRPr="005D0EDF">
        <w:rPr>
          <w:rFonts w:ascii="Times New Roman" w:eastAsia="Times New Roman" w:hAnsi="Times New Roman" w:cs="Times New Roman"/>
          <w:color w:val="000000" w:themeColor="text1"/>
          <w:sz w:val="28"/>
          <w:szCs w:val="28"/>
          <w:lang w:eastAsia="ru-RU"/>
        </w:rPr>
        <w:t xml:space="preserve"> продолжена практика направления операторам писем</w:t>
      </w:r>
      <w:r>
        <w:rPr>
          <w:rFonts w:ascii="Times New Roman" w:eastAsia="Times New Roman" w:hAnsi="Times New Roman" w:cs="Times New Roman"/>
          <w:color w:val="000000" w:themeColor="text1"/>
          <w:sz w:val="28"/>
          <w:szCs w:val="28"/>
          <w:lang w:eastAsia="ru-RU"/>
        </w:rPr>
        <w:t>-запросов</w:t>
      </w:r>
      <w:r w:rsidRPr="005D0EDF">
        <w:rPr>
          <w:rFonts w:ascii="Times New Roman" w:eastAsia="Times New Roman" w:hAnsi="Times New Roman" w:cs="Times New Roman"/>
          <w:color w:val="000000" w:themeColor="text1"/>
          <w:sz w:val="28"/>
          <w:szCs w:val="28"/>
          <w:lang w:eastAsia="ru-RU"/>
        </w:rPr>
        <w:t xml:space="preserve"> о необходимости представ</w:t>
      </w:r>
      <w:r>
        <w:rPr>
          <w:rFonts w:ascii="Times New Roman" w:eastAsia="Times New Roman" w:hAnsi="Times New Roman" w:cs="Times New Roman"/>
          <w:color w:val="000000" w:themeColor="text1"/>
          <w:sz w:val="28"/>
          <w:szCs w:val="28"/>
          <w:lang w:eastAsia="ru-RU"/>
        </w:rPr>
        <w:t>ления</w:t>
      </w:r>
      <w:r w:rsidRPr="005D0EDF">
        <w:rPr>
          <w:rFonts w:ascii="Times New Roman" w:eastAsia="Times New Roman" w:hAnsi="Times New Roman" w:cs="Times New Roman"/>
          <w:color w:val="000000" w:themeColor="text1"/>
          <w:sz w:val="28"/>
          <w:szCs w:val="28"/>
          <w:lang w:eastAsia="ru-RU"/>
        </w:rPr>
        <w:t xml:space="preserve"> в Уполномоченный орган по защите прав субъектов персональных данных уведомлени</w:t>
      </w:r>
      <w:r>
        <w:rPr>
          <w:rFonts w:ascii="Times New Roman" w:eastAsia="Times New Roman" w:hAnsi="Times New Roman" w:cs="Times New Roman"/>
          <w:color w:val="000000" w:themeColor="text1"/>
          <w:sz w:val="28"/>
          <w:szCs w:val="28"/>
          <w:lang w:eastAsia="ru-RU"/>
        </w:rPr>
        <w:t>я</w:t>
      </w:r>
      <w:r w:rsidRPr="005D0EDF">
        <w:rPr>
          <w:rFonts w:ascii="Times New Roman" w:eastAsia="Times New Roman" w:hAnsi="Times New Roman" w:cs="Times New Roman"/>
          <w:color w:val="000000" w:themeColor="text1"/>
          <w:sz w:val="28"/>
          <w:szCs w:val="28"/>
          <w:lang w:eastAsia="ru-RU"/>
        </w:rPr>
        <w:t xml:space="preserve"> об обработке персональных данных</w:t>
      </w:r>
      <w:r>
        <w:rPr>
          <w:rFonts w:ascii="Times New Roman" w:eastAsia="Times New Roman" w:hAnsi="Times New Roman" w:cs="Times New Roman"/>
          <w:color w:val="000000" w:themeColor="text1"/>
          <w:sz w:val="28"/>
          <w:szCs w:val="28"/>
          <w:lang w:eastAsia="ru-RU"/>
        </w:rPr>
        <w:t xml:space="preserve"> и информационных писем о </w:t>
      </w:r>
      <w:r>
        <w:rPr>
          <w:rFonts w:ascii="Times New Roman" w:eastAsia="Times New Roman" w:hAnsi="Times New Roman" w:cs="Times New Roman"/>
          <w:color w:val="000000" w:themeColor="text1"/>
          <w:sz w:val="28"/>
          <w:szCs w:val="28"/>
          <w:lang w:eastAsia="ru-RU"/>
        </w:rPr>
        <w:lastRenderedPageBreak/>
        <w:t>внесении изменений в ранее представленное уведомление</w:t>
      </w:r>
      <w:r w:rsidRPr="005D0ED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Так, в </w:t>
      </w:r>
      <w:r>
        <w:rPr>
          <w:rFonts w:ascii="Times New Roman" w:eastAsia="Times New Roman" w:hAnsi="Times New Roman" w:cs="Times New Roman"/>
          <w:color w:val="000000" w:themeColor="text1"/>
          <w:sz w:val="28"/>
          <w:szCs w:val="28"/>
          <w:lang w:val="en-US" w:eastAsia="ru-RU"/>
        </w:rPr>
        <w:t>I</w:t>
      </w:r>
      <w:r w:rsidRPr="008A676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квартале </w:t>
      </w:r>
      <w:r w:rsidRPr="005D0EDF">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 xml:space="preserve">5 года в адрес операторов, осуществляющих деятельность на территории Волгоградской области и Республике Калмыкия, было направлено </w:t>
      </w:r>
      <w:r>
        <w:rPr>
          <w:rFonts w:ascii="Times New Roman" w:eastAsia="Times New Roman" w:hAnsi="Times New Roman" w:cs="Times New Roman"/>
          <w:b/>
          <w:color w:val="000000" w:themeColor="text1"/>
          <w:sz w:val="28"/>
          <w:szCs w:val="28"/>
          <w:lang w:eastAsia="ru-RU"/>
        </w:rPr>
        <w:t>758</w:t>
      </w:r>
      <w:r w:rsidRPr="00015F03">
        <w:rPr>
          <w:rFonts w:ascii="Times New Roman" w:eastAsia="Times New Roman" w:hAnsi="Times New Roman" w:cs="Times New Roman"/>
          <w:b/>
          <w:color w:val="000000" w:themeColor="text1"/>
          <w:sz w:val="28"/>
          <w:szCs w:val="28"/>
          <w:lang w:eastAsia="ru-RU"/>
        </w:rPr>
        <w:t xml:space="preserve"> запрос</w:t>
      </w:r>
      <w:r>
        <w:rPr>
          <w:rFonts w:ascii="Times New Roman" w:eastAsia="Times New Roman" w:hAnsi="Times New Roman" w:cs="Times New Roman"/>
          <w:b/>
          <w:color w:val="000000" w:themeColor="text1"/>
          <w:sz w:val="28"/>
          <w:szCs w:val="28"/>
          <w:lang w:eastAsia="ru-RU"/>
        </w:rPr>
        <w:t xml:space="preserve">ов, </w:t>
      </w:r>
      <w:r w:rsidRPr="00F1196B">
        <w:rPr>
          <w:rFonts w:ascii="Times New Roman" w:eastAsia="Times New Roman" w:hAnsi="Times New Roman" w:cs="Times New Roman"/>
          <w:color w:val="000000" w:themeColor="text1"/>
          <w:sz w:val="28"/>
          <w:szCs w:val="28"/>
          <w:lang w:eastAsia="ru-RU"/>
        </w:rPr>
        <w:t xml:space="preserve">из них о необходимости предоставления </w:t>
      </w:r>
      <w:r>
        <w:rPr>
          <w:rFonts w:ascii="Times New Roman" w:eastAsia="Times New Roman" w:hAnsi="Times New Roman" w:cs="Times New Roman"/>
          <w:color w:val="000000" w:themeColor="text1"/>
          <w:sz w:val="28"/>
          <w:szCs w:val="28"/>
          <w:lang w:eastAsia="ru-RU"/>
        </w:rPr>
        <w:t xml:space="preserve">уведомлений об обработке персональных данных – 688 запросов; </w:t>
      </w:r>
      <w:r w:rsidRPr="00F1196B">
        <w:rPr>
          <w:rFonts w:ascii="Times New Roman" w:eastAsia="Times New Roman" w:hAnsi="Times New Roman" w:cs="Times New Roman"/>
          <w:color w:val="000000" w:themeColor="text1"/>
          <w:sz w:val="28"/>
          <w:szCs w:val="28"/>
          <w:lang w:eastAsia="ru-RU"/>
        </w:rPr>
        <w:t xml:space="preserve">информационных писем </w:t>
      </w:r>
      <w:r>
        <w:rPr>
          <w:rFonts w:ascii="Times New Roman" w:eastAsia="Times New Roman" w:hAnsi="Times New Roman" w:cs="Times New Roman"/>
          <w:color w:val="000000" w:themeColor="text1"/>
          <w:sz w:val="28"/>
          <w:szCs w:val="28"/>
          <w:lang w:eastAsia="ru-RU"/>
        </w:rPr>
        <w:t xml:space="preserve">о внесении изменений в ранее представленное уведомление – </w:t>
      </w:r>
      <w:r w:rsidRPr="008A6763">
        <w:rPr>
          <w:rFonts w:ascii="Times New Roman" w:eastAsia="Times New Roman" w:hAnsi="Times New Roman" w:cs="Times New Roman"/>
          <w:color w:val="000000" w:themeColor="text1"/>
          <w:sz w:val="28"/>
          <w:szCs w:val="28"/>
          <w:lang w:eastAsia="ru-RU"/>
        </w:rPr>
        <w:t>70 запросов</w:t>
      </w:r>
      <w:r>
        <w:rPr>
          <w:rFonts w:ascii="Times New Roman" w:eastAsia="Times New Roman" w:hAnsi="Times New Roman" w:cs="Times New Roman"/>
          <w:color w:val="000000" w:themeColor="text1"/>
          <w:sz w:val="28"/>
          <w:szCs w:val="28"/>
          <w:lang w:eastAsia="ru-RU"/>
        </w:rPr>
        <w:t xml:space="preserve">. </w:t>
      </w:r>
    </w:p>
    <w:p w:rsidR="009B25A0" w:rsidRDefault="009B25A0" w:rsidP="009B25A0">
      <w:pPr>
        <w:spacing w:after="0" w:line="360" w:lineRule="auto"/>
        <w:ind w:firstLine="714"/>
        <w:jc w:val="both"/>
        <w:rPr>
          <w:rFonts w:ascii="Times New Roman" w:eastAsia="Calibri" w:hAnsi="Times New Roman" w:cs="Times New Roman"/>
          <w:sz w:val="28"/>
          <w:szCs w:val="28"/>
        </w:rPr>
      </w:pPr>
      <w:proofErr w:type="gramStart"/>
      <w:r w:rsidRPr="00231935">
        <w:rPr>
          <w:rFonts w:ascii="Times New Roman" w:eastAsia="Calibri" w:hAnsi="Times New Roman" w:cs="Times New Roman"/>
          <w:sz w:val="28"/>
          <w:szCs w:val="28"/>
        </w:rPr>
        <w:t xml:space="preserve">В соответствии с Административным регламентом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утвержденным Приказом Министерства связи и массовых коммуникаций РФ от 21 декабря </w:t>
      </w:r>
      <w:smartTag w:uri="urn:schemas-microsoft-com:office:smarttags" w:element="metricconverter">
        <w:smartTagPr>
          <w:attr w:name="ProductID" w:val="2011 г"/>
        </w:smartTagPr>
        <w:r w:rsidRPr="00231935">
          <w:rPr>
            <w:rFonts w:ascii="Times New Roman" w:eastAsia="Calibri" w:hAnsi="Times New Roman" w:cs="Times New Roman"/>
            <w:sz w:val="28"/>
            <w:szCs w:val="28"/>
          </w:rPr>
          <w:t>2011 г</w:t>
        </w:r>
      </w:smartTag>
      <w:r w:rsidRPr="00231935">
        <w:rPr>
          <w:rFonts w:ascii="Times New Roman" w:eastAsia="Calibri" w:hAnsi="Times New Roman" w:cs="Times New Roman"/>
          <w:sz w:val="28"/>
          <w:szCs w:val="28"/>
        </w:rPr>
        <w:t xml:space="preserve">. N 346 Управлением подготовлены и изданы </w:t>
      </w:r>
      <w:r>
        <w:rPr>
          <w:rFonts w:ascii="Times New Roman" w:eastAsia="Calibri" w:hAnsi="Times New Roman" w:cs="Times New Roman"/>
          <w:sz w:val="28"/>
          <w:szCs w:val="28"/>
        </w:rPr>
        <w:t>п</w:t>
      </w:r>
      <w:r w:rsidRPr="00231935">
        <w:rPr>
          <w:rFonts w:ascii="Times New Roman" w:eastAsia="Calibri" w:hAnsi="Times New Roman" w:cs="Times New Roman"/>
          <w:sz w:val="28"/>
          <w:szCs w:val="28"/>
        </w:rPr>
        <w:t>риказы по внесению</w:t>
      </w:r>
      <w:r>
        <w:rPr>
          <w:rFonts w:ascii="Times New Roman" w:eastAsia="Calibri" w:hAnsi="Times New Roman" w:cs="Times New Roman"/>
          <w:sz w:val="28"/>
          <w:szCs w:val="28"/>
        </w:rPr>
        <w:t xml:space="preserve"> операторов</w:t>
      </w:r>
      <w:r w:rsidRPr="00231935">
        <w:rPr>
          <w:rFonts w:ascii="Times New Roman" w:eastAsia="Calibri" w:hAnsi="Times New Roman" w:cs="Times New Roman"/>
          <w:sz w:val="28"/>
          <w:szCs w:val="28"/>
        </w:rPr>
        <w:t xml:space="preserve"> в реестр</w:t>
      </w:r>
      <w:r>
        <w:rPr>
          <w:rFonts w:ascii="Times New Roman" w:eastAsia="Calibri" w:hAnsi="Times New Roman" w:cs="Times New Roman"/>
          <w:sz w:val="28"/>
          <w:szCs w:val="28"/>
        </w:rPr>
        <w:t xml:space="preserve"> операторов</w:t>
      </w:r>
      <w:r w:rsidRPr="0023193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осуществляющих обработку персональных данных </w:t>
      </w:r>
      <w:r w:rsidRPr="00231935">
        <w:rPr>
          <w:rFonts w:ascii="Times New Roman" w:eastAsia="Calibri" w:hAnsi="Times New Roman" w:cs="Times New Roman"/>
          <w:sz w:val="28"/>
          <w:szCs w:val="28"/>
        </w:rPr>
        <w:t>(далее - Реестр</w:t>
      </w:r>
      <w:proofErr w:type="gramEnd"/>
      <w:r w:rsidRPr="00231935">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 исключению операторов из Реестра, а также по внесению </w:t>
      </w:r>
      <w:r w:rsidRPr="00231935">
        <w:rPr>
          <w:rFonts w:ascii="Times New Roman" w:eastAsia="Calibri" w:hAnsi="Times New Roman" w:cs="Times New Roman"/>
          <w:sz w:val="28"/>
          <w:szCs w:val="28"/>
        </w:rPr>
        <w:t>изменени</w:t>
      </w:r>
      <w:r>
        <w:rPr>
          <w:rFonts w:ascii="Times New Roman" w:eastAsia="Calibri" w:hAnsi="Times New Roman" w:cs="Times New Roman"/>
          <w:sz w:val="28"/>
          <w:szCs w:val="28"/>
        </w:rPr>
        <w:t>й в сведения в Реестре</w:t>
      </w:r>
      <w:r w:rsidRPr="00231935">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I</w:t>
      </w:r>
      <w:r w:rsidRPr="008A676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квартале </w:t>
      </w:r>
      <w:r w:rsidRPr="005D0EDF">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5 года</w:t>
      </w:r>
      <w:r w:rsidRPr="00231935">
        <w:rPr>
          <w:rFonts w:ascii="Times New Roman" w:eastAsia="Calibri" w:hAnsi="Times New Roman" w:cs="Times New Roman"/>
          <w:sz w:val="28"/>
          <w:szCs w:val="28"/>
        </w:rPr>
        <w:t xml:space="preserve"> было издано </w:t>
      </w:r>
      <w:r>
        <w:rPr>
          <w:rFonts w:ascii="Times New Roman" w:hAnsi="Times New Roman" w:cs="Times New Roman"/>
          <w:sz w:val="28"/>
          <w:szCs w:val="28"/>
        </w:rPr>
        <w:t>18</w:t>
      </w:r>
      <w:r w:rsidRPr="00231935">
        <w:rPr>
          <w:rFonts w:ascii="Times New Roman" w:eastAsia="Calibri" w:hAnsi="Times New Roman" w:cs="Times New Roman"/>
          <w:sz w:val="28"/>
          <w:szCs w:val="28"/>
        </w:rPr>
        <w:t xml:space="preserve"> приказ</w:t>
      </w:r>
      <w:r>
        <w:rPr>
          <w:rFonts w:ascii="Times New Roman" w:eastAsia="Calibri" w:hAnsi="Times New Roman" w:cs="Times New Roman"/>
          <w:sz w:val="28"/>
          <w:szCs w:val="28"/>
        </w:rPr>
        <w:t>ов</w:t>
      </w:r>
      <w:r w:rsidRPr="00231935">
        <w:rPr>
          <w:rFonts w:ascii="Times New Roman" w:eastAsia="Calibri" w:hAnsi="Times New Roman" w:cs="Times New Roman"/>
          <w:sz w:val="28"/>
          <w:szCs w:val="28"/>
        </w:rPr>
        <w:t xml:space="preserve">, из них: </w:t>
      </w:r>
    </w:p>
    <w:p w:rsidR="009B25A0" w:rsidRDefault="009B25A0" w:rsidP="009B25A0">
      <w:pPr>
        <w:spacing w:after="0" w:line="36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8</w:t>
      </w:r>
      <w:r w:rsidRPr="00231935">
        <w:rPr>
          <w:rFonts w:ascii="Times New Roman" w:eastAsia="Calibri" w:hAnsi="Times New Roman" w:cs="Times New Roman"/>
          <w:sz w:val="28"/>
          <w:szCs w:val="28"/>
        </w:rPr>
        <w:t xml:space="preserve"> приказ</w:t>
      </w:r>
      <w:r>
        <w:rPr>
          <w:rFonts w:ascii="Times New Roman" w:eastAsia="Calibri" w:hAnsi="Times New Roman" w:cs="Times New Roman"/>
          <w:sz w:val="28"/>
          <w:szCs w:val="28"/>
        </w:rPr>
        <w:t>ов</w:t>
      </w:r>
      <w:r w:rsidRPr="00231935">
        <w:rPr>
          <w:rFonts w:ascii="Times New Roman" w:eastAsia="Calibri" w:hAnsi="Times New Roman" w:cs="Times New Roman"/>
          <w:sz w:val="28"/>
          <w:szCs w:val="28"/>
        </w:rPr>
        <w:t xml:space="preserve"> на внесение свед</w:t>
      </w:r>
      <w:r>
        <w:rPr>
          <w:rFonts w:ascii="Times New Roman" w:hAnsi="Times New Roman" w:cs="Times New Roman"/>
          <w:sz w:val="28"/>
          <w:szCs w:val="28"/>
        </w:rPr>
        <w:t>ений об</w:t>
      </w:r>
      <w:r w:rsidRPr="00231935">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Операторах в Реестр;</w:t>
      </w:r>
    </w:p>
    <w:p w:rsidR="009B25A0" w:rsidRDefault="009B25A0" w:rsidP="009B25A0">
      <w:pPr>
        <w:spacing w:after="0" w:line="36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8</w:t>
      </w:r>
      <w:r w:rsidRPr="00231935">
        <w:rPr>
          <w:rFonts w:ascii="Times New Roman" w:eastAsia="Calibri" w:hAnsi="Times New Roman" w:cs="Times New Roman"/>
          <w:sz w:val="28"/>
          <w:szCs w:val="28"/>
        </w:rPr>
        <w:t xml:space="preserve"> приказов на внесение изменений в  з</w:t>
      </w:r>
      <w:r>
        <w:rPr>
          <w:rFonts w:ascii="Times New Roman" w:eastAsia="Calibri" w:hAnsi="Times New Roman" w:cs="Times New Roman"/>
          <w:sz w:val="28"/>
          <w:szCs w:val="28"/>
        </w:rPr>
        <w:t>аписи об Операторах в Реестре;</w:t>
      </w:r>
    </w:p>
    <w:p w:rsidR="009B25A0" w:rsidRPr="00231935" w:rsidRDefault="009B25A0" w:rsidP="009B25A0">
      <w:pPr>
        <w:spacing w:after="0" w:line="36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2</w:t>
      </w:r>
      <w:r w:rsidRPr="00231935">
        <w:rPr>
          <w:rFonts w:ascii="Times New Roman" w:eastAsia="Calibri" w:hAnsi="Times New Roman" w:cs="Times New Roman"/>
          <w:sz w:val="28"/>
          <w:szCs w:val="28"/>
        </w:rPr>
        <w:t xml:space="preserve"> приказ</w:t>
      </w:r>
      <w:r w:rsidR="00530E67">
        <w:rPr>
          <w:rFonts w:ascii="Times New Roman" w:eastAsia="Calibri" w:hAnsi="Times New Roman" w:cs="Times New Roman"/>
          <w:sz w:val="28"/>
          <w:szCs w:val="28"/>
        </w:rPr>
        <w:t>а</w:t>
      </w:r>
      <w:r w:rsidRPr="00231935">
        <w:rPr>
          <w:rFonts w:ascii="Times New Roman" w:eastAsia="Calibri" w:hAnsi="Times New Roman" w:cs="Times New Roman"/>
          <w:sz w:val="28"/>
          <w:szCs w:val="28"/>
        </w:rPr>
        <w:t xml:space="preserve"> об исключении  Операторов из Реестра.</w:t>
      </w:r>
    </w:p>
    <w:p w:rsidR="009B25A0" w:rsidRDefault="009B25A0" w:rsidP="009B25A0">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Также, Управлением Роскомнадзора по Волгоградской области и Республике Калмыкия проводилась работа по направлению в регистрирующий налоговый орган писем, не доставленных операторам по причине «истек срок хранения», «отсутствие адресата по указанному адресу» и др., для принятия соответствующих мер.</w:t>
      </w:r>
    </w:p>
    <w:p w:rsidR="009B25A0" w:rsidRPr="00596392" w:rsidRDefault="009B25A0" w:rsidP="009B25A0">
      <w:pPr>
        <w:tabs>
          <w:tab w:val="left" w:pos="0"/>
        </w:tabs>
        <w:spacing w:after="0" w:line="360" w:lineRule="auto"/>
        <w:ind w:firstLine="709"/>
        <w:jc w:val="both"/>
        <w:rPr>
          <w:rFonts w:ascii="Times New Roman" w:eastAsia="Times New Roman" w:hAnsi="Times New Roman" w:cs="Times New Roman"/>
          <w:color w:val="FF0000"/>
          <w:lang w:eastAsia="ru-RU"/>
        </w:rPr>
      </w:pPr>
    </w:p>
    <w:p w:rsidR="009B25A0" w:rsidRDefault="009B25A0" w:rsidP="009B25A0">
      <w:pPr>
        <w:spacing w:after="0" w:line="360" w:lineRule="auto"/>
        <w:ind w:firstLine="708"/>
        <w:jc w:val="both"/>
        <w:rPr>
          <w:rFonts w:ascii="Times New Roman" w:eastAsia="Times New Roman" w:hAnsi="Times New Roman" w:cs="Times New Roman"/>
          <w:sz w:val="28"/>
          <w:szCs w:val="28"/>
          <w:lang w:eastAsia="ru-RU"/>
        </w:rPr>
      </w:pPr>
      <w:r w:rsidRPr="009D77CE">
        <w:rPr>
          <w:rFonts w:ascii="Times New Roman" w:eastAsia="Times New Roman" w:hAnsi="Times New Roman" w:cs="Times New Roman"/>
          <w:b/>
          <w:sz w:val="28"/>
          <w:szCs w:val="28"/>
          <w:lang w:eastAsia="ru-RU"/>
        </w:rPr>
        <w:t>В</w:t>
      </w:r>
      <w:r w:rsidRPr="00140740">
        <w:rPr>
          <w:rFonts w:ascii="Times New Roman" w:eastAsia="Times New Roman" w:hAnsi="Times New Roman" w:cs="Times New Roman"/>
          <w:sz w:val="28"/>
          <w:szCs w:val="28"/>
          <w:lang w:eastAsia="ru-RU"/>
        </w:rPr>
        <w:t xml:space="preserve"> </w:t>
      </w:r>
      <w:r w:rsidRPr="00140740">
        <w:rPr>
          <w:rFonts w:ascii="Times New Roman" w:eastAsia="Times New Roman" w:hAnsi="Times New Roman" w:cs="Times New Roman"/>
          <w:b/>
          <w:sz w:val="28"/>
          <w:szCs w:val="28"/>
          <w:lang w:eastAsia="ru-RU"/>
        </w:rPr>
        <w:t>сфере защиты персональных данных</w:t>
      </w:r>
      <w:r w:rsidRPr="001407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1 квартале 2015 году </w:t>
      </w:r>
      <w:r w:rsidRPr="00140740">
        <w:rPr>
          <w:rFonts w:ascii="Times New Roman" w:eastAsia="Times New Roman" w:hAnsi="Times New Roman" w:cs="Times New Roman"/>
          <w:sz w:val="28"/>
          <w:szCs w:val="28"/>
          <w:lang w:eastAsia="ru-RU"/>
        </w:rPr>
        <w:t xml:space="preserve">было составлено </w:t>
      </w:r>
      <w:r>
        <w:rPr>
          <w:rFonts w:ascii="Times New Roman" w:eastAsia="Times New Roman" w:hAnsi="Times New Roman" w:cs="Times New Roman"/>
          <w:sz w:val="28"/>
          <w:szCs w:val="28"/>
          <w:lang w:eastAsia="ru-RU"/>
        </w:rPr>
        <w:t>30 протоколов</w:t>
      </w:r>
      <w:r w:rsidRPr="00140740">
        <w:rPr>
          <w:rFonts w:ascii="Times New Roman" w:eastAsia="Times New Roman" w:hAnsi="Times New Roman" w:cs="Times New Roman"/>
          <w:sz w:val="28"/>
          <w:szCs w:val="28"/>
          <w:lang w:eastAsia="ru-RU"/>
        </w:rPr>
        <w:t xml:space="preserve"> об ад</w:t>
      </w:r>
      <w:r>
        <w:rPr>
          <w:rFonts w:ascii="Times New Roman" w:eastAsia="Times New Roman" w:hAnsi="Times New Roman" w:cs="Times New Roman"/>
          <w:sz w:val="28"/>
          <w:szCs w:val="28"/>
          <w:lang w:eastAsia="ru-RU"/>
        </w:rPr>
        <w:t>министративных правонарушениях по ст. 19.7 КоАП РФ (</w:t>
      </w:r>
      <w:r w:rsidRPr="00140740">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1</w:t>
      </w:r>
      <w:r w:rsidRPr="009D77CE">
        <w:rPr>
          <w:rFonts w:ascii="Times New Roman" w:eastAsia="Times New Roman" w:hAnsi="Times New Roman" w:cs="Times New Roman"/>
          <w:sz w:val="28"/>
          <w:szCs w:val="28"/>
          <w:lang w:eastAsia="ru-RU"/>
        </w:rPr>
        <w:t xml:space="preserve"> квартал</w:t>
      </w:r>
      <w:r w:rsidRPr="00140740">
        <w:rPr>
          <w:rFonts w:ascii="Times New Roman" w:eastAsia="Times New Roman" w:hAnsi="Times New Roman" w:cs="Times New Roman"/>
          <w:sz w:val="28"/>
          <w:szCs w:val="28"/>
          <w:lang w:eastAsia="ru-RU"/>
        </w:rPr>
        <w:t xml:space="preserve"> </w:t>
      </w:r>
      <w:r w:rsidRPr="00C97793">
        <w:rPr>
          <w:rFonts w:ascii="Times New Roman" w:eastAsia="Times New Roman" w:hAnsi="Times New Roman" w:cs="Times New Roman"/>
          <w:sz w:val="28"/>
          <w:szCs w:val="28"/>
          <w:lang w:eastAsia="ru-RU"/>
        </w:rPr>
        <w:t>2014 года - 3).</w:t>
      </w:r>
    </w:p>
    <w:p w:rsidR="009B25A0" w:rsidRPr="005A6F43" w:rsidRDefault="009B25A0" w:rsidP="009B25A0">
      <w:pPr>
        <w:spacing w:after="0" w:line="360" w:lineRule="auto"/>
        <w:jc w:val="both"/>
        <w:rPr>
          <w:rFonts w:ascii="Times New Roman" w:eastAsia="Times New Roman" w:hAnsi="Times New Roman" w:cs="Times New Roman"/>
          <w:sz w:val="28"/>
          <w:szCs w:val="28"/>
          <w:lang w:eastAsia="ru-RU"/>
        </w:rPr>
      </w:pPr>
      <w:r w:rsidRPr="00C17CC9">
        <w:rPr>
          <w:rFonts w:ascii="Times New Roman" w:eastAsia="Times New Roman" w:hAnsi="Times New Roman" w:cs="Times New Roman"/>
          <w:noProof/>
          <w:sz w:val="28"/>
          <w:szCs w:val="28"/>
          <w:lang w:eastAsia="ru-RU"/>
        </w:rPr>
        <w:lastRenderedPageBreak/>
        <w:drawing>
          <wp:inline distT="0" distB="0" distL="0" distR="0" wp14:anchorId="6CD99265" wp14:editId="71D223F9">
            <wp:extent cx="6177516" cy="3572540"/>
            <wp:effectExtent l="0" t="0" r="0" b="0"/>
            <wp:docPr id="1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B25A0" w:rsidRPr="00497F67" w:rsidRDefault="009B25A0" w:rsidP="009B25A0">
      <w:pPr>
        <w:spacing w:after="120" w:line="360" w:lineRule="auto"/>
        <w:ind w:left="283"/>
        <w:jc w:val="center"/>
        <w:rPr>
          <w:rFonts w:ascii="Times New Roman" w:eastAsia="Times New Roman" w:hAnsi="Times New Roman" w:cs="Times New Roman"/>
          <w:sz w:val="26"/>
          <w:szCs w:val="26"/>
          <w:highlight w:val="yellow"/>
          <w:lang w:eastAsia="ru-RU"/>
        </w:rPr>
      </w:pPr>
    </w:p>
    <w:p w:rsidR="009B25A0" w:rsidRDefault="009B25A0" w:rsidP="009B25A0">
      <w:pPr>
        <w:spacing w:after="0" w:line="348" w:lineRule="auto"/>
        <w:jc w:val="both"/>
        <w:rPr>
          <w:rFonts w:ascii="Times New Roman" w:eastAsia="Times New Roman" w:hAnsi="Times New Roman" w:cs="Times New Roman"/>
          <w:sz w:val="28"/>
          <w:szCs w:val="28"/>
          <w:lang w:eastAsia="ru-RU"/>
        </w:rPr>
      </w:pPr>
      <w:r w:rsidRPr="00140740">
        <w:rPr>
          <w:rFonts w:ascii="Times New Roman" w:eastAsia="Times New Roman" w:hAnsi="Times New Roman" w:cs="Times New Roman"/>
          <w:sz w:val="28"/>
          <w:szCs w:val="28"/>
          <w:lang w:eastAsia="ru-RU"/>
        </w:rPr>
        <w:tab/>
        <w:t xml:space="preserve">Составленные протоколы об АПН направлены по подведомственности в </w:t>
      </w:r>
      <w:r>
        <w:rPr>
          <w:rFonts w:ascii="Times New Roman" w:eastAsia="Times New Roman" w:hAnsi="Times New Roman" w:cs="Times New Roman"/>
          <w:sz w:val="28"/>
          <w:szCs w:val="28"/>
          <w:lang w:eastAsia="ru-RU"/>
        </w:rPr>
        <w:t xml:space="preserve">мировые </w:t>
      </w:r>
      <w:r w:rsidRPr="00140740">
        <w:rPr>
          <w:rFonts w:ascii="Times New Roman" w:eastAsia="Times New Roman" w:hAnsi="Times New Roman" w:cs="Times New Roman"/>
          <w:sz w:val="28"/>
          <w:szCs w:val="28"/>
          <w:lang w:eastAsia="ru-RU"/>
        </w:rPr>
        <w:t>суды</w:t>
      </w:r>
      <w:r>
        <w:rPr>
          <w:rFonts w:ascii="Times New Roman" w:eastAsia="Times New Roman" w:hAnsi="Times New Roman" w:cs="Times New Roman"/>
          <w:sz w:val="28"/>
          <w:szCs w:val="28"/>
          <w:lang w:eastAsia="ru-RU"/>
        </w:rPr>
        <w:t xml:space="preserve"> Волгоградской области и Республики Калмыкия для рассмотрения</w:t>
      </w:r>
      <w:r w:rsidRPr="00140740">
        <w:rPr>
          <w:rFonts w:ascii="Times New Roman" w:eastAsia="Times New Roman" w:hAnsi="Times New Roman" w:cs="Times New Roman"/>
          <w:sz w:val="28"/>
          <w:szCs w:val="28"/>
          <w:lang w:eastAsia="ru-RU"/>
        </w:rPr>
        <w:t>.</w:t>
      </w:r>
    </w:p>
    <w:p w:rsidR="009B25A0" w:rsidRPr="00140740" w:rsidRDefault="009B25A0" w:rsidP="009B25A0">
      <w:pPr>
        <w:spacing w:after="0" w:line="34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М</w:t>
      </w:r>
      <w:r w:rsidRPr="0047176E">
        <w:rPr>
          <w:rFonts w:ascii="Times New Roman" w:eastAsia="Times New Roman" w:hAnsi="Times New Roman" w:cs="Times New Roman"/>
          <w:color w:val="000000" w:themeColor="text1"/>
          <w:sz w:val="28"/>
          <w:szCs w:val="28"/>
          <w:lang w:eastAsia="ru-RU"/>
        </w:rPr>
        <w:t>ировыми</w:t>
      </w:r>
      <w:r>
        <w:rPr>
          <w:rFonts w:ascii="Times New Roman" w:eastAsia="Times New Roman" w:hAnsi="Times New Roman" w:cs="Times New Roman"/>
          <w:sz w:val="28"/>
          <w:szCs w:val="28"/>
          <w:lang w:eastAsia="ru-RU"/>
        </w:rPr>
        <w:t xml:space="preserve"> судьями в 2014 году вынесены постановления о привлечении 1 оператора к административной ответственности в виде штрафа в размере 3000 руб. и 9 операторов – в виде предупреждения. </w:t>
      </w:r>
    </w:p>
    <w:p w:rsidR="009B25A0" w:rsidRPr="005A6F43" w:rsidRDefault="009B25A0" w:rsidP="009B25A0">
      <w:pPr>
        <w:spacing w:after="0" w:line="348" w:lineRule="auto"/>
        <w:ind w:firstLine="709"/>
        <w:jc w:val="both"/>
        <w:rPr>
          <w:rFonts w:ascii="Times New Roman" w:eastAsia="Times New Roman" w:hAnsi="Times New Roman" w:cs="Times New Roman"/>
          <w:color w:val="000000" w:themeColor="text1"/>
          <w:sz w:val="28"/>
          <w:szCs w:val="28"/>
          <w:lang w:eastAsia="ru-RU"/>
        </w:rPr>
      </w:pPr>
      <w:r w:rsidRPr="005A6F43">
        <w:rPr>
          <w:rFonts w:ascii="Times New Roman" w:eastAsia="Times New Roman" w:hAnsi="Times New Roman" w:cs="Times New Roman"/>
          <w:color w:val="000000" w:themeColor="text1"/>
          <w:sz w:val="28"/>
          <w:szCs w:val="28"/>
          <w:lang w:eastAsia="ru-RU"/>
        </w:rPr>
        <w:t xml:space="preserve">По состоянию на </w:t>
      </w:r>
      <w:r>
        <w:rPr>
          <w:rFonts w:ascii="Times New Roman" w:eastAsia="Times New Roman" w:hAnsi="Times New Roman" w:cs="Times New Roman"/>
          <w:color w:val="000000" w:themeColor="text1"/>
          <w:sz w:val="28"/>
          <w:szCs w:val="28"/>
          <w:lang w:eastAsia="ru-RU"/>
        </w:rPr>
        <w:t>31.03.2015 –</w:t>
      </w:r>
      <w:r w:rsidRPr="005A6F4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20</w:t>
      </w:r>
      <w:r w:rsidRPr="005A6F4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административных </w:t>
      </w:r>
      <w:r w:rsidRPr="005A6F43">
        <w:rPr>
          <w:rFonts w:ascii="Times New Roman" w:eastAsia="Times New Roman" w:hAnsi="Times New Roman" w:cs="Times New Roman"/>
          <w:color w:val="000000" w:themeColor="text1"/>
          <w:sz w:val="28"/>
          <w:szCs w:val="28"/>
          <w:lang w:eastAsia="ru-RU"/>
        </w:rPr>
        <w:t>материал</w:t>
      </w:r>
      <w:r>
        <w:rPr>
          <w:rFonts w:ascii="Times New Roman" w:eastAsia="Times New Roman" w:hAnsi="Times New Roman" w:cs="Times New Roman"/>
          <w:color w:val="000000" w:themeColor="text1"/>
          <w:sz w:val="28"/>
          <w:szCs w:val="28"/>
          <w:lang w:eastAsia="ru-RU"/>
        </w:rPr>
        <w:t>ов</w:t>
      </w:r>
      <w:r w:rsidRPr="005A6F43">
        <w:rPr>
          <w:rFonts w:ascii="Times New Roman" w:eastAsia="Times New Roman" w:hAnsi="Times New Roman" w:cs="Times New Roman"/>
          <w:color w:val="000000" w:themeColor="text1"/>
          <w:sz w:val="28"/>
          <w:szCs w:val="28"/>
          <w:lang w:eastAsia="ru-RU"/>
        </w:rPr>
        <w:t xml:space="preserve"> находятся на рассмотрении в </w:t>
      </w:r>
      <w:r>
        <w:rPr>
          <w:rFonts w:ascii="Times New Roman" w:eastAsia="Times New Roman" w:hAnsi="Times New Roman" w:cs="Times New Roman"/>
          <w:color w:val="000000" w:themeColor="text1"/>
          <w:sz w:val="28"/>
          <w:szCs w:val="28"/>
          <w:lang w:eastAsia="ru-RU"/>
        </w:rPr>
        <w:t xml:space="preserve">мировых </w:t>
      </w:r>
      <w:r w:rsidRPr="005A6F43">
        <w:rPr>
          <w:rFonts w:ascii="Times New Roman" w:eastAsia="Times New Roman" w:hAnsi="Times New Roman" w:cs="Times New Roman"/>
          <w:color w:val="000000" w:themeColor="text1"/>
          <w:sz w:val="28"/>
          <w:szCs w:val="28"/>
          <w:lang w:eastAsia="ru-RU"/>
        </w:rPr>
        <w:t>судах.</w:t>
      </w:r>
    </w:p>
    <w:p w:rsidR="009B25A0" w:rsidRPr="00596392" w:rsidRDefault="009B25A0" w:rsidP="009B25A0">
      <w:pPr>
        <w:spacing w:after="0" w:line="348" w:lineRule="auto"/>
        <w:ind w:firstLine="709"/>
        <w:jc w:val="both"/>
        <w:rPr>
          <w:rFonts w:ascii="Times New Roman" w:eastAsia="Times New Roman" w:hAnsi="Times New Roman" w:cs="Times New Roman"/>
          <w:color w:val="FF0000"/>
          <w:lang w:eastAsia="ru-RU"/>
        </w:rPr>
      </w:pPr>
    </w:p>
    <w:p w:rsidR="009B25A0" w:rsidRPr="009B25A0" w:rsidRDefault="009B25A0" w:rsidP="009B25A0">
      <w:pPr>
        <w:spacing w:after="0" w:line="360" w:lineRule="auto"/>
        <w:ind w:firstLine="720"/>
        <w:jc w:val="both"/>
        <w:rPr>
          <w:rFonts w:ascii="Times New Roman" w:eastAsia="Times New Roman" w:hAnsi="Times New Roman" w:cs="Times New Roman"/>
          <w:b/>
          <w:color w:val="000000" w:themeColor="text1"/>
          <w:sz w:val="28"/>
          <w:szCs w:val="28"/>
          <w:u w:val="single"/>
          <w:lang w:eastAsia="ru-RU"/>
        </w:rPr>
      </w:pPr>
      <w:r w:rsidRPr="009B25A0">
        <w:rPr>
          <w:rFonts w:ascii="Times New Roman" w:eastAsia="Times New Roman" w:hAnsi="Times New Roman" w:cs="Times New Roman"/>
          <w:b/>
          <w:color w:val="000000" w:themeColor="text1"/>
          <w:sz w:val="28"/>
          <w:szCs w:val="28"/>
          <w:u w:val="single"/>
          <w:lang w:eastAsia="ru-RU"/>
        </w:rPr>
        <w:t>Обращения граждан</w:t>
      </w:r>
    </w:p>
    <w:p w:rsidR="009B25A0" w:rsidRPr="009B25A0" w:rsidRDefault="009B25A0" w:rsidP="009B25A0">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9B25A0">
        <w:rPr>
          <w:rFonts w:ascii="Times New Roman" w:eastAsia="Times New Roman" w:hAnsi="Times New Roman" w:cs="Times New Roman"/>
          <w:color w:val="000000" w:themeColor="text1"/>
          <w:sz w:val="28"/>
          <w:szCs w:val="28"/>
          <w:lang w:eastAsia="ru-RU"/>
        </w:rPr>
        <w:t xml:space="preserve">За 1 квартал 2015 года поступило всего 84 обращения </w:t>
      </w:r>
    </w:p>
    <w:p w:rsidR="009B25A0" w:rsidRPr="009B25A0" w:rsidRDefault="009B25A0" w:rsidP="009B25A0">
      <w:pPr>
        <w:spacing w:after="0" w:line="360" w:lineRule="auto"/>
        <w:ind w:firstLine="720"/>
        <w:jc w:val="both"/>
        <w:rPr>
          <w:rFonts w:ascii="Times New Roman" w:eastAsia="Times New Roman" w:hAnsi="Times New Roman" w:cs="Times New Roman"/>
          <w:b/>
          <w:color w:val="000000" w:themeColor="text1"/>
          <w:sz w:val="28"/>
          <w:szCs w:val="28"/>
          <w:lang w:eastAsia="ru-RU"/>
        </w:rPr>
      </w:pPr>
      <w:r w:rsidRPr="009B25A0">
        <w:rPr>
          <w:rFonts w:ascii="Times New Roman" w:eastAsia="Times New Roman" w:hAnsi="Times New Roman" w:cs="Times New Roman"/>
          <w:color w:val="000000" w:themeColor="text1"/>
          <w:sz w:val="28"/>
          <w:szCs w:val="28"/>
          <w:lang w:eastAsia="ru-RU"/>
        </w:rPr>
        <w:t>от физических лиц – 83;</w:t>
      </w:r>
    </w:p>
    <w:p w:rsidR="009B25A0" w:rsidRPr="009B25A0" w:rsidRDefault="009B25A0" w:rsidP="009B25A0">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9B25A0">
        <w:rPr>
          <w:rFonts w:ascii="Times New Roman" w:eastAsia="Times New Roman" w:hAnsi="Times New Roman" w:cs="Times New Roman"/>
          <w:color w:val="000000" w:themeColor="text1"/>
          <w:sz w:val="28"/>
          <w:szCs w:val="28"/>
          <w:lang w:eastAsia="ru-RU"/>
        </w:rPr>
        <w:t>от юридических – 1;</w:t>
      </w:r>
    </w:p>
    <w:p w:rsidR="009B25A0" w:rsidRPr="009B25A0" w:rsidRDefault="009B25A0" w:rsidP="009B25A0">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9B25A0">
        <w:rPr>
          <w:rFonts w:ascii="Times New Roman" w:eastAsia="Times New Roman" w:hAnsi="Times New Roman" w:cs="Times New Roman"/>
          <w:color w:val="000000" w:themeColor="text1"/>
          <w:sz w:val="28"/>
          <w:szCs w:val="28"/>
          <w:lang w:eastAsia="ru-RU"/>
        </w:rPr>
        <w:t>из них:</w:t>
      </w:r>
    </w:p>
    <w:p w:rsidR="009B25A0" w:rsidRPr="009B25A0" w:rsidRDefault="009B25A0" w:rsidP="009B25A0">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9B25A0">
        <w:rPr>
          <w:rFonts w:ascii="Times New Roman" w:eastAsia="Times New Roman" w:hAnsi="Times New Roman" w:cs="Times New Roman"/>
          <w:color w:val="000000" w:themeColor="text1"/>
          <w:sz w:val="28"/>
          <w:szCs w:val="28"/>
          <w:lang w:eastAsia="ru-RU"/>
        </w:rPr>
        <w:t>- 15 находятся на рассмотрении;</w:t>
      </w:r>
    </w:p>
    <w:p w:rsidR="009B25A0" w:rsidRPr="009B25A0" w:rsidRDefault="009B25A0" w:rsidP="009B25A0">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9B25A0">
        <w:rPr>
          <w:rFonts w:ascii="Times New Roman" w:eastAsia="Times New Roman" w:hAnsi="Times New Roman" w:cs="Times New Roman"/>
          <w:color w:val="000000" w:themeColor="text1"/>
          <w:sz w:val="28"/>
          <w:szCs w:val="28"/>
          <w:lang w:eastAsia="ru-RU"/>
        </w:rPr>
        <w:t>- 57  разъяснено;</w:t>
      </w:r>
    </w:p>
    <w:p w:rsidR="009B25A0" w:rsidRPr="009B25A0" w:rsidRDefault="009B25A0" w:rsidP="009B25A0">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9B25A0">
        <w:rPr>
          <w:rFonts w:ascii="Times New Roman" w:eastAsia="Times New Roman" w:hAnsi="Times New Roman" w:cs="Times New Roman"/>
          <w:color w:val="000000" w:themeColor="text1"/>
          <w:sz w:val="28"/>
          <w:szCs w:val="28"/>
          <w:lang w:eastAsia="ru-RU"/>
        </w:rPr>
        <w:t>- 0 решено положительно;</w:t>
      </w:r>
    </w:p>
    <w:p w:rsidR="009B25A0" w:rsidRPr="009B25A0" w:rsidRDefault="009B25A0" w:rsidP="009B25A0">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9B25A0">
        <w:rPr>
          <w:rFonts w:ascii="Times New Roman" w:eastAsia="Times New Roman" w:hAnsi="Times New Roman" w:cs="Times New Roman"/>
          <w:color w:val="000000" w:themeColor="text1"/>
          <w:sz w:val="28"/>
          <w:szCs w:val="28"/>
          <w:lang w:eastAsia="ru-RU"/>
        </w:rPr>
        <w:t xml:space="preserve">- </w:t>
      </w:r>
      <w:r w:rsidRPr="009B25A0">
        <w:rPr>
          <w:rFonts w:ascii="Times New Roman" w:hAnsi="Times New Roman" w:cs="Times New Roman"/>
          <w:color w:val="000000" w:themeColor="text1"/>
          <w:sz w:val="28"/>
          <w:szCs w:val="28"/>
        </w:rPr>
        <w:t xml:space="preserve">9 </w:t>
      </w:r>
      <w:r w:rsidRPr="009B25A0">
        <w:rPr>
          <w:rFonts w:ascii="Times New Roman" w:eastAsia="Times New Roman" w:hAnsi="Times New Roman" w:cs="Times New Roman"/>
          <w:color w:val="000000" w:themeColor="text1"/>
          <w:sz w:val="28"/>
          <w:szCs w:val="28"/>
          <w:lang w:eastAsia="ru-RU"/>
        </w:rPr>
        <w:t>меры приняты</w:t>
      </w:r>
      <w:r w:rsidRPr="009B25A0">
        <w:rPr>
          <w:rFonts w:ascii="Times New Roman" w:hAnsi="Times New Roman" w:cs="Times New Roman"/>
          <w:color w:val="000000" w:themeColor="text1"/>
          <w:sz w:val="28"/>
          <w:szCs w:val="28"/>
        </w:rPr>
        <w:t>;</w:t>
      </w:r>
    </w:p>
    <w:p w:rsidR="009B25A0" w:rsidRPr="009B25A0" w:rsidRDefault="009B25A0" w:rsidP="009B25A0">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9B25A0">
        <w:rPr>
          <w:rFonts w:ascii="Times New Roman" w:eastAsia="Times New Roman" w:hAnsi="Times New Roman" w:cs="Times New Roman"/>
          <w:color w:val="000000" w:themeColor="text1"/>
          <w:sz w:val="28"/>
          <w:szCs w:val="28"/>
          <w:lang w:eastAsia="ru-RU"/>
        </w:rPr>
        <w:lastRenderedPageBreak/>
        <w:t xml:space="preserve">- 3 переадресовано. </w:t>
      </w:r>
    </w:p>
    <w:p w:rsidR="009B25A0" w:rsidRPr="0059674F" w:rsidRDefault="009B25A0" w:rsidP="009B25A0">
      <w:pPr>
        <w:spacing w:after="0" w:line="360" w:lineRule="auto"/>
        <w:ind w:firstLine="720"/>
        <w:jc w:val="both"/>
        <w:rPr>
          <w:rFonts w:ascii="Times New Roman" w:eastAsia="Times New Roman" w:hAnsi="Times New Roman" w:cs="Times New Roman"/>
          <w:color w:val="000000" w:themeColor="text1"/>
          <w:sz w:val="26"/>
          <w:szCs w:val="26"/>
          <w:lang w:eastAsia="ru-RU"/>
        </w:rPr>
      </w:pP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576"/>
        <w:gridCol w:w="1701"/>
        <w:gridCol w:w="1701"/>
      </w:tblGrid>
      <w:tr w:rsidR="009B25A0" w:rsidRPr="00497F67" w:rsidTr="009B25A0">
        <w:trPr>
          <w:trHeight w:val="978"/>
          <w:tblHeader/>
        </w:trPr>
        <w:tc>
          <w:tcPr>
            <w:tcW w:w="486" w:type="dxa"/>
            <w:shd w:val="clear" w:color="auto" w:fill="auto"/>
          </w:tcPr>
          <w:p w:rsidR="009B25A0" w:rsidRPr="00334E3D" w:rsidRDefault="009B25A0" w:rsidP="00E651F1">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 xml:space="preserve">№ </w:t>
            </w:r>
            <w:proofErr w:type="gramStart"/>
            <w:r w:rsidRPr="00334E3D">
              <w:rPr>
                <w:rFonts w:ascii="Times New Roman" w:eastAsia="Times New Roman" w:hAnsi="Times New Roman" w:cs="Times New Roman"/>
                <w:sz w:val="20"/>
                <w:szCs w:val="20"/>
                <w:lang w:eastAsia="ru-RU"/>
              </w:rPr>
              <w:t>п</w:t>
            </w:r>
            <w:proofErr w:type="gramEnd"/>
            <w:r w:rsidRPr="00334E3D">
              <w:rPr>
                <w:rFonts w:ascii="Times New Roman" w:eastAsia="Times New Roman" w:hAnsi="Times New Roman" w:cs="Times New Roman"/>
                <w:sz w:val="20"/>
                <w:szCs w:val="20"/>
                <w:lang w:eastAsia="ru-RU"/>
              </w:rPr>
              <w:t>/п</w:t>
            </w:r>
          </w:p>
        </w:tc>
        <w:tc>
          <w:tcPr>
            <w:tcW w:w="5576" w:type="dxa"/>
            <w:shd w:val="clear" w:color="auto" w:fill="auto"/>
          </w:tcPr>
          <w:p w:rsidR="009B25A0" w:rsidRPr="00334E3D" w:rsidRDefault="009B25A0" w:rsidP="00E651F1">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Показатель</w:t>
            </w:r>
          </w:p>
        </w:tc>
        <w:tc>
          <w:tcPr>
            <w:tcW w:w="1701" w:type="dxa"/>
            <w:shd w:val="clear" w:color="auto" w:fill="auto"/>
          </w:tcPr>
          <w:p w:rsidR="009B25A0" w:rsidRPr="00874F05" w:rsidRDefault="009B25A0" w:rsidP="00E651F1">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На конец отчетного периода текущего года (</w:t>
            </w:r>
            <w:r>
              <w:rPr>
                <w:rFonts w:ascii="Times New Roman" w:eastAsia="Times New Roman" w:hAnsi="Times New Roman" w:cs="Times New Roman"/>
                <w:sz w:val="20"/>
                <w:szCs w:val="20"/>
                <w:lang w:eastAsia="ru-RU"/>
              </w:rPr>
              <w:t>итого) (за 1 квартал 2014)</w:t>
            </w:r>
          </w:p>
        </w:tc>
        <w:tc>
          <w:tcPr>
            <w:tcW w:w="1701" w:type="dxa"/>
            <w:shd w:val="clear" w:color="auto" w:fill="auto"/>
          </w:tcPr>
          <w:p w:rsidR="009B25A0" w:rsidRPr="00334E3D" w:rsidRDefault="009B25A0" w:rsidP="00E651F1">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На конец отчетного периода текущего года</w:t>
            </w:r>
          </w:p>
          <w:p w:rsidR="009B25A0" w:rsidRPr="00334E3D" w:rsidRDefault="009B25A0" w:rsidP="00E651F1">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(итого)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(1 квартал 2015)</w:t>
            </w:r>
          </w:p>
        </w:tc>
      </w:tr>
      <w:tr w:rsidR="009B25A0" w:rsidRPr="00497F67" w:rsidTr="009B25A0">
        <w:trPr>
          <w:tblHeader/>
        </w:trPr>
        <w:tc>
          <w:tcPr>
            <w:tcW w:w="486" w:type="dxa"/>
            <w:shd w:val="clear" w:color="auto" w:fill="auto"/>
          </w:tcPr>
          <w:p w:rsidR="009B25A0" w:rsidRPr="00334E3D" w:rsidRDefault="009B25A0" w:rsidP="00E651F1">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1.</w:t>
            </w:r>
          </w:p>
        </w:tc>
        <w:tc>
          <w:tcPr>
            <w:tcW w:w="5576" w:type="dxa"/>
            <w:shd w:val="clear" w:color="auto" w:fill="auto"/>
          </w:tcPr>
          <w:p w:rsidR="009B25A0" w:rsidRPr="00334E3D" w:rsidRDefault="009B25A0" w:rsidP="00E651F1">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701" w:type="dxa"/>
            <w:shd w:val="clear" w:color="auto" w:fill="auto"/>
          </w:tcPr>
          <w:p w:rsidR="009B25A0" w:rsidRPr="00334E3D" w:rsidRDefault="009B25A0" w:rsidP="00E651F1">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0%</w:t>
            </w:r>
          </w:p>
        </w:tc>
        <w:tc>
          <w:tcPr>
            <w:tcW w:w="1701" w:type="dxa"/>
            <w:shd w:val="clear" w:color="auto" w:fill="auto"/>
          </w:tcPr>
          <w:p w:rsidR="009B25A0" w:rsidRPr="00334E3D" w:rsidRDefault="009B25A0" w:rsidP="00E651F1">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0%</w:t>
            </w:r>
          </w:p>
        </w:tc>
      </w:tr>
      <w:tr w:rsidR="009B25A0" w:rsidRPr="00497F67" w:rsidTr="009B25A0">
        <w:trPr>
          <w:tblHeader/>
        </w:trPr>
        <w:tc>
          <w:tcPr>
            <w:tcW w:w="486" w:type="dxa"/>
            <w:shd w:val="clear" w:color="auto" w:fill="auto"/>
          </w:tcPr>
          <w:p w:rsidR="009B25A0" w:rsidRPr="00334E3D" w:rsidRDefault="009B25A0" w:rsidP="00E651F1">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2.</w:t>
            </w:r>
          </w:p>
        </w:tc>
        <w:tc>
          <w:tcPr>
            <w:tcW w:w="5576" w:type="dxa"/>
            <w:shd w:val="clear" w:color="auto" w:fill="auto"/>
          </w:tcPr>
          <w:p w:rsidR="009B25A0" w:rsidRPr="00334E3D" w:rsidRDefault="009B25A0" w:rsidP="00E651F1">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701" w:type="dxa"/>
            <w:shd w:val="clear" w:color="auto" w:fill="auto"/>
          </w:tcPr>
          <w:p w:rsidR="009B25A0" w:rsidRPr="00334E3D" w:rsidRDefault="009B25A0" w:rsidP="00E651F1">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0%</w:t>
            </w:r>
          </w:p>
        </w:tc>
        <w:tc>
          <w:tcPr>
            <w:tcW w:w="1701" w:type="dxa"/>
            <w:shd w:val="clear" w:color="auto" w:fill="auto"/>
          </w:tcPr>
          <w:p w:rsidR="009B25A0" w:rsidRPr="00334E3D" w:rsidRDefault="009B25A0" w:rsidP="00E651F1">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0%</w:t>
            </w:r>
          </w:p>
        </w:tc>
      </w:tr>
      <w:tr w:rsidR="009B25A0" w:rsidRPr="00497F67" w:rsidTr="009B25A0">
        <w:trPr>
          <w:tblHeader/>
        </w:trPr>
        <w:tc>
          <w:tcPr>
            <w:tcW w:w="486" w:type="dxa"/>
          </w:tcPr>
          <w:p w:rsidR="009B25A0" w:rsidRPr="00334E3D" w:rsidRDefault="009B25A0" w:rsidP="00E651F1">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3.</w:t>
            </w:r>
          </w:p>
        </w:tc>
        <w:tc>
          <w:tcPr>
            <w:tcW w:w="5576" w:type="dxa"/>
          </w:tcPr>
          <w:p w:rsidR="009B25A0" w:rsidRPr="00334E3D" w:rsidRDefault="009B25A0" w:rsidP="00E651F1">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701" w:type="dxa"/>
          </w:tcPr>
          <w:p w:rsidR="009B25A0" w:rsidRPr="00334E3D" w:rsidRDefault="009B25A0" w:rsidP="00E651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1701" w:type="dxa"/>
          </w:tcPr>
          <w:p w:rsidR="009B25A0" w:rsidRPr="00334E3D" w:rsidRDefault="009B25A0" w:rsidP="00E651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r>
      <w:tr w:rsidR="009B25A0" w:rsidRPr="00497F67" w:rsidTr="009B25A0">
        <w:trPr>
          <w:tblHeader/>
        </w:trPr>
        <w:tc>
          <w:tcPr>
            <w:tcW w:w="486" w:type="dxa"/>
          </w:tcPr>
          <w:p w:rsidR="009B25A0" w:rsidRPr="00F35EA0" w:rsidRDefault="009B25A0" w:rsidP="00E651F1">
            <w:pPr>
              <w:spacing w:after="0" w:line="240" w:lineRule="auto"/>
              <w:jc w:val="both"/>
              <w:rPr>
                <w:rFonts w:ascii="Times New Roman" w:eastAsia="Times New Roman" w:hAnsi="Times New Roman" w:cs="Times New Roman"/>
                <w:sz w:val="20"/>
                <w:szCs w:val="20"/>
                <w:lang w:eastAsia="ru-RU"/>
              </w:rPr>
            </w:pPr>
            <w:r w:rsidRPr="00F35EA0">
              <w:rPr>
                <w:rFonts w:ascii="Times New Roman" w:eastAsia="Times New Roman" w:hAnsi="Times New Roman" w:cs="Times New Roman"/>
                <w:sz w:val="20"/>
                <w:szCs w:val="20"/>
                <w:lang w:eastAsia="ru-RU"/>
              </w:rPr>
              <w:t>4.</w:t>
            </w:r>
          </w:p>
        </w:tc>
        <w:tc>
          <w:tcPr>
            <w:tcW w:w="5576" w:type="dxa"/>
          </w:tcPr>
          <w:p w:rsidR="009B25A0" w:rsidRPr="00F35EA0" w:rsidRDefault="009B25A0" w:rsidP="00E651F1">
            <w:pPr>
              <w:spacing w:after="0" w:line="240" w:lineRule="auto"/>
              <w:jc w:val="both"/>
              <w:rPr>
                <w:rFonts w:ascii="Times New Roman" w:eastAsia="Times New Roman" w:hAnsi="Times New Roman" w:cs="Times New Roman"/>
                <w:sz w:val="20"/>
                <w:szCs w:val="20"/>
                <w:lang w:eastAsia="ru-RU"/>
              </w:rPr>
            </w:pPr>
            <w:r w:rsidRPr="00F35EA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701" w:type="dxa"/>
          </w:tcPr>
          <w:p w:rsidR="009B25A0" w:rsidRPr="00386F3F" w:rsidRDefault="009B25A0" w:rsidP="00E651F1">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11,8</w:t>
            </w:r>
          </w:p>
        </w:tc>
        <w:tc>
          <w:tcPr>
            <w:tcW w:w="1701" w:type="dxa"/>
          </w:tcPr>
          <w:p w:rsidR="009B25A0" w:rsidRPr="00386F3F" w:rsidRDefault="009B25A0" w:rsidP="00E651F1">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w:t>
            </w:r>
          </w:p>
        </w:tc>
      </w:tr>
    </w:tbl>
    <w:p w:rsidR="009B25A0" w:rsidRDefault="009B25A0" w:rsidP="009B25A0">
      <w:pPr>
        <w:spacing w:after="0" w:line="360" w:lineRule="auto"/>
        <w:jc w:val="both"/>
        <w:rPr>
          <w:rFonts w:ascii="Times New Roman" w:eastAsia="Times New Roman" w:hAnsi="Times New Roman" w:cs="Times New Roman"/>
          <w:sz w:val="26"/>
          <w:szCs w:val="26"/>
          <w:lang w:eastAsia="ru-RU"/>
        </w:rPr>
      </w:pPr>
    </w:p>
    <w:p w:rsidR="009B25A0" w:rsidRDefault="009B25A0" w:rsidP="009B25A0">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3-им лицам, при обработке персональных данных без их согласия, на нарушение условия конфиденциальности персональных данных.</w:t>
      </w:r>
    </w:p>
    <w:p w:rsidR="009B25A0" w:rsidRDefault="009B25A0" w:rsidP="009B25A0">
      <w:pPr>
        <w:spacing w:after="0" w:line="360" w:lineRule="auto"/>
        <w:ind w:firstLine="709"/>
        <w:jc w:val="both"/>
        <w:rPr>
          <w:rFonts w:ascii="Times New Roman" w:eastAsia="Times New Roman" w:hAnsi="Times New Roman" w:cs="Times New Roman"/>
          <w:sz w:val="26"/>
          <w:szCs w:val="26"/>
          <w:lang w:eastAsia="ru-RU"/>
        </w:rPr>
      </w:pPr>
      <w:r w:rsidRPr="00F35EA0">
        <w:rPr>
          <w:rFonts w:ascii="Times New Roman" w:eastAsia="Times New Roman" w:hAnsi="Times New Roman" w:cs="Times New Roman"/>
          <w:sz w:val="26"/>
          <w:szCs w:val="26"/>
          <w:lang w:eastAsia="ru-RU"/>
        </w:rPr>
        <w:t xml:space="preserve">По </w:t>
      </w:r>
      <w:r>
        <w:rPr>
          <w:rFonts w:ascii="Times New Roman" w:eastAsia="Times New Roman" w:hAnsi="Times New Roman" w:cs="Times New Roman"/>
          <w:sz w:val="26"/>
          <w:szCs w:val="26"/>
          <w:lang w:eastAsia="ru-RU"/>
        </w:rPr>
        <w:t>результатам рассмотрения обращений за 1 квартал 2015 г. в 1</w:t>
      </w:r>
      <w:r w:rsidRPr="00F35EA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случае были выявлены нарушения законодательства РФ в области персональных данных. М</w:t>
      </w:r>
      <w:r w:rsidRPr="00F35EA0">
        <w:rPr>
          <w:rFonts w:ascii="Times New Roman" w:eastAsia="Times New Roman" w:hAnsi="Times New Roman" w:cs="Times New Roman"/>
          <w:sz w:val="26"/>
          <w:szCs w:val="26"/>
          <w:lang w:eastAsia="ru-RU"/>
        </w:rPr>
        <w:t xml:space="preserve">атериалы </w:t>
      </w:r>
      <w:r>
        <w:rPr>
          <w:rFonts w:ascii="Times New Roman" w:eastAsia="Times New Roman" w:hAnsi="Times New Roman" w:cs="Times New Roman"/>
          <w:sz w:val="26"/>
          <w:szCs w:val="26"/>
          <w:lang w:eastAsia="ru-RU"/>
        </w:rPr>
        <w:t xml:space="preserve">по данному обращению были </w:t>
      </w:r>
      <w:r w:rsidRPr="00F35EA0">
        <w:rPr>
          <w:rFonts w:ascii="Times New Roman" w:eastAsia="Times New Roman" w:hAnsi="Times New Roman" w:cs="Times New Roman"/>
          <w:sz w:val="26"/>
          <w:szCs w:val="26"/>
          <w:lang w:eastAsia="ru-RU"/>
        </w:rPr>
        <w:t>направлены в орган прокуратуры для рассмотрения вопроса о возбуждении администрати</w:t>
      </w:r>
      <w:r>
        <w:rPr>
          <w:rFonts w:ascii="Times New Roman" w:eastAsia="Times New Roman" w:hAnsi="Times New Roman" w:cs="Times New Roman"/>
          <w:sz w:val="26"/>
          <w:szCs w:val="26"/>
          <w:lang w:eastAsia="ru-RU"/>
        </w:rPr>
        <w:t>вного производства по ст. 13.11 КоАП РФ</w:t>
      </w:r>
      <w:r w:rsidRPr="00F35EA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Данный материал по состоянию на 31.03.2015 находится на рассмотрении.</w:t>
      </w:r>
    </w:p>
    <w:p w:rsidR="009B25A0" w:rsidRPr="00690EF2" w:rsidRDefault="009B25A0" w:rsidP="009B25A0">
      <w:pPr>
        <w:spacing w:after="0" w:line="360" w:lineRule="auto"/>
        <w:jc w:val="center"/>
        <w:rPr>
          <w:rFonts w:ascii="Times New Roman" w:eastAsia="Times New Roman" w:hAnsi="Times New Roman" w:cs="Times New Roman"/>
          <w:sz w:val="26"/>
          <w:szCs w:val="26"/>
          <w:lang w:eastAsia="ru-RU"/>
        </w:rPr>
      </w:pPr>
      <w:r w:rsidRPr="00596392">
        <w:rPr>
          <w:rFonts w:ascii="Times New Roman" w:eastAsia="Times New Roman" w:hAnsi="Times New Roman" w:cs="Times New Roman"/>
          <w:noProof/>
          <w:sz w:val="26"/>
          <w:szCs w:val="26"/>
          <w:lang w:eastAsia="ru-RU"/>
        </w:rPr>
        <w:lastRenderedPageBreak/>
        <w:drawing>
          <wp:inline distT="0" distB="0" distL="0" distR="0" wp14:anchorId="25BB0E41" wp14:editId="141EA4C3">
            <wp:extent cx="6178163" cy="4094922"/>
            <wp:effectExtent l="0" t="0" r="0" b="0"/>
            <wp:docPr id="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1705"/>
      </w:tblGrid>
      <w:tr w:rsidR="002E7285" w:rsidRPr="002E7285" w:rsidTr="00E651F1">
        <w:trPr>
          <w:trHeight w:val="1294"/>
        </w:trPr>
        <w:tc>
          <w:tcPr>
            <w:tcW w:w="9938" w:type="dxa"/>
            <w:gridSpan w:val="2"/>
            <w:shd w:val="clear" w:color="auto" w:fill="auto"/>
            <w:vAlign w:val="center"/>
          </w:tcPr>
          <w:p w:rsidR="002E7285" w:rsidRPr="002E7285" w:rsidRDefault="002E7285" w:rsidP="002E7285">
            <w:pPr>
              <w:jc w:val="center"/>
              <w:rPr>
                <w:b/>
                <w:color w:val="000000"/>
                <w:sz w:val="24"/>
                <w:szCs w:val="24"/>
              </w:rPr>
            </w:pPr>
            <w:r w:rsidRPr="002E7285">
              <w:rPr>
                <w:rFonts w:ascii="Times New Roman" w:eastAsia="Times New Roman" w:hAnsi="Times New Roman" w:cs="Times New Roman"/>
                <w:b/>
                <w:color w:val="000000"/>
                <w:sz w:val="24"/>
                <w:szCs w:val="24"/>
                <w:lang w:eastAsia="ru-RU"/>
              </w:rPr>
              <w:t>Итоги рассмотрения обращений граждан и юридических лиц о нарушениях законодательства РФ в области персональных данных</w:t>
            </w:r>
          </w:p>
        </w:tc>
      </w:tr>
      <w:tr w:rsidR="002E7285" w:rsidRPr="002E7285" w:rsidTr="002E7285">
        <w:trPr>
          <w:trHeight w:val="1294"/>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Показатель (</w:t>
            </w:r>
            <w:r w:rsidRPr="002E7285">
              <w:rPr>
                <w:rFonts w:ascii="Times New Roman" w:eastAsia="Times New Roman" w:hAnsi="Times New Roman" w:cs="Times New Roman"/>
                <w:color w:val="000000"/>
                <w:sz w:val="24"/>
                <w:szCs w:val="24"/>
                <w:u w:val="single"/>
                <w:lang w:eastAsia="ru-RU"/>
              </w:rPr>
              <w:t>для каждой сферы деятельности</w:t>
            </w:r>
            <w:r w:rsidRPr="002E7285">
              <w:rPr>
                <w:rFonts w:ascii="Times New Roman" w:eastAsia="Times New Roman" w:hAnsi="Times New Roman" w:cs="Times New Roman"/>
                <w:color w:val="000000"/>
                <w:sz w:val="24"/>
                <w:szCs w:val="24"/>
                <w:lang w:eastAsia="ru-RU"/>
              </w:rPr>
              <w:t>)</w:t>
            </w:r>
          </w:p>
        </w:tc>
        <w:tc>
          <w:tcPr>
            <w:tcW w:w="1559" w:type="dxa"/>
            <w:vAlign w:val="center"/>
          </w:tcPr>
          <w:p w:rsidR="002E7285" w:rsidRPr="002E7285" w:rsidRDefault="002E7285" w:rsidP="002E7285">
            <w:pPr>
              <w:rPr>
                <w:color w:val="000000"/>
                <w:sz w:val="24"/>
                <w:szCs w:val="24"/>
              </w:rPr>
            </w:pPr>
            <w:r w:rsidRPr="002E7285">
              <w:rPr>
                <w:color w:val="000000"/>
                <w:sz w:val="24"/>
                <w:szCs w:val="24"/>
              </w:rPr>
              <w:t>Волгогр</w:t>
            </w:r>
            <w:r>
              <w:rPr>
                <w:color w:val="000000"/>
                <w:sz w:val="24"/>
                <w:szCs w:val="24"/>
              </w:rPr>
              <w:t xml:space="preserve">адская </w:t>
            </w:r>
            <w:r w:rsidRPr="002E7285">
              <w:rPr>
                <w:color w:val="000000"/>
                <w:sz w:val="24"/>
                <w:szCs w:val="24"/>
              </w:rPr>
              <w:t>обл</w:t>
            </w:r>
            <w:r>
              <w:rPr>
                <w:color w:val="000000"/>
                <w:sz w:val="24"/>
                <w:szCs w:val="24"/>
              </w:rPr>
              <w:t>асть и Республика Калмыкия</w:t>
            </w:r>
          </w:p>
        </w:tc>
      </w:tr>
      <w:tr w:rsidR="002E7285" w:rsidRPr="002E7285" w:rsidTr="002E7285">
        <w:trPr>
          <w:trHeight w:val="90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b/>
                <w:bCs/>
                <w:color w:val="FF0000"/>
                <w:sz w:val="24"/>
                <w:szCs w:val="24"/>
                <w:lang w:eastAsia="ru-RU"/>
              </w:rPr>
              <w:t>Общее количество</w:t>
            </w:r>
            <w:r w:rsidRPr="002E7285">
              <w:rPr>
                <w:rFonts w:ascii="Times New Roman" w:eastAsia="Times New Roman" w:hAnsi="Times New Roman" w:cs="Times New Roman"/>
                <w:color w:val="000000"/>
                <w:sz w:val="24"/>
                <w:szCs w:val="24"/>
                <w:lang w:eastAsia="ru-RU"/>
              </w:rPr>
              <w:t xml:space="preserve"> </w:t>
            </w:r>
            <w:r w:rsidRPr="002E7285">
              <w:rPr>
                <w:rFonts w:ascii="Times New Roman" w:eastAsia="Times New Roman" w:hAnsi="Times New Roman" w:cs="Times New Roman"/>
                <w:b/>
                <w:bCs/>
                <w:color w:val="FF0000"/>
                <w:sz w:val="24"/>
                <w:szCs w:val="24"/>
                <w:lang w:eastAsia="ru-RU"/>
              </w:rPr>
              <w:t>обращений</w:t>
            </w:r>
            <w:r w:rsidRPr="002E7285">
              <w:rPr>
                <w:rFonts w:ascii="Times New Roman" w:eastAsia="Times New Roman" w:hAnsi="Times New Roman" w:cs="Times New Roman"/>
                <w:color w:val="000000"/>
                <w:sz w:val="24"/>
                <w:szCs w:val="24"/>
                <w:lang w:eastAsia="ru-RU"/>
              </w:rPr>
              <w:t xml:space="preserve">, поступивших от граждан, юр. лиц, госорганов, органов </w:t>
            </w:r>
            <w:proofErr w:type="spellStart"/>
            <w:r w:rsidRPr="002E7285">
              <w:rPr>
                <w:rFonts w:ascii="Times New Roman" w:eastAsia="Times New Roman" w:hAnsi="Times New Roman" w:cs="Times New Roman"/>
                <w:color w:val="000000"/>
                <w:sz w:val="24"/>
                <w:szCs w:val="24"/>
                <w:lang w:eastAsia="ru-RU"/>
              </w:rPr>
              <w:t>м.с</w:t>
            </w:r>
            <w:proofErr w:type="spellEnd"/>
            <w:r w:rsidRPr="002E7285">
              <w:rPr>
                <w:rFonts w:ascii="Times New Roman" w:eastAsia="Times New Roman" w:hAnsi="Times New Roman" w:cs="Times New Roman"/>
                <w:color w:val="000000"/>
                <w:sz w:val="24"/>
                <w:szCs w:val="24"/>
                <w:lang w:eastAsia="ru-RU"/>
              </w:rPr>
              <w:t>., ИП, комм</w:t>
            </w:r>
            <w:proofErr w:type="gramStart"/>
            <w:r w:rsidRPr="002E7285">
              <w:rPr>
                <w:rFonts w:ascii="Times New Roman" w:eastAsia="Times New Roman" w:hAnsi="Times New Roman" w:cs="Times New Roman"/>
                <w:color w:val="000000"/>
                <w:sz w:val="24"/>
                <w:szCs w:val="24"/>
                <w:lang w:eastAsia="ru-RU"/>
              </w:rPr>
              <w:t>.</w:t>
            </w:r>
            <w:proofErr w:type="gramEnd"/>
            <w:r w:rsidRPr="002E7285">
              <w:rPr>
                <w:rFonts w:ascii="Times New Roman" w:eastAsia="Times New Roman" w:hAnsi="Times New Roman" w:cs="Times New Roman"/>
                <w:color w:val="000000"/>
                <w:sz w:val="24"/>
                <w:szCs w:val="24"/>
                <w:lang w:eastAsia="ru-RU"/>
              </w:rPr>
              <w:t xml:space="preserve"> </w:t>
            </w:r>
            <w:proofErr w:type="gramStart"/>
            <w:r w:rsidRPr="002E7285">
              <w:rPr>
                <w:rFonts w:ascii="Times New Roman" w:eastAsia="Times New Roman" w:hAnsi="Times New Roman" w:cs="Times New Roman"/>
                <w:color w:val="000000"/>
                <w:sz w:val="24"/>
                <w:szCs w:val="24"/>
                <w:lang w:eastAsia="ru-RU"/>
              </w:rPr>
              <w:t>о</w:t>
            </w:r>
            <w:proofErr w:type="gramEnd"/>
            <w:r w:rsidRPr="002E7285">
              <w:rPr>
                <w:rFonts w:ascii="Times New Roman" w:eastAsia="Times New Roman" w:hAnsi="Times New Roman" w:cs="Times New Roman"/>
                <w:color w:val="000000"/>
                <w:sz w:val="24"/>
                <w:szCs w:val="24"/>
                <w:lang w:eastAsia="ru-RU"/>
              </w:rPr>
              <w:t xml:space="preserve">рг., </w:t>
            </w:r>
            <w:proofErr w:type="spellStart"/>
            <w:r w:rsidRPr="002E7285">
              <w:rPr>
                <w:rFonts w:ascii="Times New Roman" w:eastAsia="Times New Roman" w:hAnsi="Times New Roman" w:cs="Times New Roman"/>
                <w:color w:val="000000"/>
                <w:sz w:val="24"/>
                <w:szCs w:val="24"/>
                <w:lang w:eastAsia="ru-RU"/>
              </w:rPr>
              <w:t>общест</w:t>
            </w:r>
            <w:proofErr w:type="spellEnd"/>
            <w:r w:rsidRPr="002E7285">
              <w:rPr>
                <w:rFonts w:ascii="Times New Roman" w:eastAsia="Times New Roman" w:hAnsi="Times New Roman" w:cs="Times New Roman"/>
                <w:color w:val="000000"/>
                <w:sz w:val="24"/>
                <w:szCs w:val="24"/>
                <w:lang w:eastAsia="ru-RU"/>
              </w:rPr>
              <w:t xml:space="preserve">. </w:t>
            </w:r>
            <w:proofErr w:type="spellStart"/>
            <w:r w:rsidRPr="002E7285">
              <w:rPr>
                <w:rFonts w:ascii="Times New Roman" w:eastAsia="Times New Roman" w:hAnsi="Times New Roman" w:cs="Times New Roman"/>
                <w:color w:val="000000"/>
                <w:sz w:val="24"/>
                <w:szCs w:val="24"/>
                <w:lang w:eastAsia="ru-RU"/>
              </w:rPr>
              <w:t>объед</w:t>
            </w:r>
            <w:proofErr w:type="spellEnd"/>
            <w:r w:rsidRPr="002E7285">
              <w:rPr>
                <w:rFonts w:ascii="Times New Roman" w:eastAsia="Times New Roman" w:hAnsi="Times New Roman" w:cs="Times New Roman"/>
                <w:color w:val="000000"/>
                <w:sz w:val="24"/>
                <w:szCs w:val="24"/>
                <w:lang w:eastAsia="ru-RU"/>
              </w:rPr>
              <w:t>. и др.</w:t>
            </w:r>
          </w:p>
        </w:tc>
        <w:tc>
          <w:tcPr>
            <w:tcW w:w="1559" w:type="dxa"/>
            <w:vAlign w:val="center"/>
          </w:tcPr>
          <w:p w:rsidR="002E7285" w:rsidRPr="002E7285" w:rsidRDefault="002E7285">
            <w:pPr>
              <w:jc w:val="center"/>
              <w:rPr>
                <w:sz w:val="24"/>
                <w:szCs w:val="24"/>
              </w:rPr>
            </w:pPr>
            <w:r w:rsidRPr="002E7285">
              <w:rPr>
                <w:sz w:val="24"/>
                <w:szCs w:val="24"/>
              </w:rPr>
              <w:t>84</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b/>
                <w:bCs/>
                <w:color w:val="000000"/>
                <w:sz w:val="24"/>
                <w:szCs w:val="24"/>
                <w:lang w:eastAsia="ru-RU"/>
              </w:rPr>
              <w:t>1.</w:t>
            </w:r>
            <w:r w:rsidRPr="002E7285">
              <w:rPr>
                <w:rFonts w:ascii="Times New Roman" w:eastAsia="Times New Roman" w:hAnsi="Times New Roman" w:cs="Times New Roman"/>
                <w:color w:val="000000"/>
                <w:sz w:val="24"/>
                <w:szCs w:val="24"/>
                <w:lang w:eastAsia="ru-RU"/>
              </w:rPr>
              <w:t> Количество обращений, поступивших от</w:t>
            </w:r>
            <w:r w:rsidRPr="002E7285">
              <w:rPr>
                <w:rFonts w:ascii="Times New Roman" w:eastAsia="Times New Roman" w:hAnsi="Times New Roman" w:cs="Times New Roman"/>
                <w:b/>
                <w:bCs/>
                <w:color w:val="000000"/>
                <w:sz w:val="24"/>
                <w:szCs w:val="24"/>
                <w:lang w:eastAsia="ru-RU"/>
              </w:rPr>
              <w:t xml:space="preserve"> </w:t>
            </w:r>
            <w:r w:rsidRPr="002E7285">
              <w:rPr>
                <w:rFonts w:ascii="Times New Roman" w:eastAsia="Times New Roman" w:hAnsi="Times New Roman" w:cs="Times New Roman"/>
                <w:b/>
                <w:bCs/>
                <w:color w:val="FF0000"/>
                <w:sz w:val="24"/>
                <w:szCs w:val="24"/>
                <w:lang w:eastAsia="ru-RU"/>
              </w:rPr>
              <w:t>физических лиц</w:t>
            </w:r>
            <w:r w:rsidRPr="002E7285">
              <w:rPr>
                <w:rFonts w:ascii="Times New Roman" w:eastAsia="Times New Roman" w:hAnsi="Times New Roman" w:cs="Times New Roman"/>
                <w:color w:val="000000"/>
                <w:sz w:val="24"/>
                <w:szCs w:val="24"/>
                <w:lang w:eastAsia="ru-RU"/>
              </w:rPr>
              <w:t>, из них:</w:t>
            </w:r>
          </w:p>
        </w:tc>
        <w:tc>
          <w:tcPr>
            <w:tcW w:w="1559" w:type="dxa"/>
            <w:vAlign w:val="center"/>
          </w:tcPr>
          <w:p w:rsidR="002E7285" w:rsidRPr="002E7285" w:rsidRDefault="002E7285">
            <w:pPr>
              <w:jc w:val="center"/>
              <w:rPr>
                <w:sz w:val="24"/>
                <w:szCs w:val="24"/>
              </w:rPr>
            </w:pPr>
            <w:r w:rsidRPr="002E7285">
              <w:rPr>
                <w:sz w:val="24"/>
                <w:szCs w:val="24"/>
              </w:rPr>
              <w:t>83</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 xml:space="preserve">поступили </w:t>
            </w:r>
            <w:r w:rsidRPr="002E7285">
              <w:rPr>
                <w:rFonts w:ascii="Times New Roman" w:eastAsia="Times New Roman" w:hAnsi="Times New Roman" w:cs="Times New Roman"/>
                <w:i/>
                <w:iCs/>
                <w:color w:val="FF0000"/>
                <w:sz w:val="24"/>
                <w:szCs w:val="24"/>
                <w:lang w:eastAsia="ru-RU"/>
              </w:rPr>
              <w:t xml:space="preserve">из ЦА </w:t>
            </w:r>
            <w:r w:rsidRPr="002E7285">
              <w:rPr>
                <w:rFonts w:ascii="Times New Roman" w:eastAsia="Times New Roman" w:hAnsi="Times New Roman" w:cs="Times New Roman"/>
                <w:i/>
                <w:iCs/>
                <w:color w:val="000000"/>
                <w:sz w:val="24"/>
                <w:szCs w:val="24"/>
                <w:lang w:eastAsia="ru-RU"/>
              </w:rPr>
              <w:t>Роскомнадзора</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 xml:space="preserve">поступили </w:t>
            </w:r>
            <w:r w:rsidRPr="002E7285">
              <w:rPr>
                <w:rFonts w:ascii="Times New Roman" w:eastAsia="Times New Roman" w:hAnsi="Times New Roman" w:cs="Times New Roman"/>
                <w:i/>
                <w:iCs/>
                <w:color w:val="FF0000"/>
                <w:sz w:val="24"/>
                <w:szCs w:val="24"/>
                <w:lang w:eastAsia="ru-RU"/>
              </w:rPr>
              <w:t>непосредственно в ТУ</w:t>
            </w:r>
            <w:r w:rsidRPr="002E7285">
              <w:rPr>
                <w:rFonts w:ascii="Times New Roman" w:eastAsia="Times New Roman" w:hAnsi="Times New Roman" w:cs="Times New Roman"/>
                <w:i/>
                <w:iCs/>
                <w:color w:val="000000"/>
                <w:sz w:val="24"/>
                <w:szCs w:val="24"/>
                <w:lang w:eastAsia="ru-RU"/>
              </w:rPr>
              <w:t xml:space="preserve"> Роскомнадзора</w:t>
            </w:r>
          </w:p>
        </w:tc>
        <w:tc>
          <w:tcPr>
            <w:tcW w:w="1559" w:type="dxa"/>
            <w:vAlign w:val="center"/>
          </w:tcPr>
          <w:p w:rsidR="002E7285" w:rsidRPr="002E7285" w:rsidRDefault="002E7285">
            <w:pPr>
              <w:jc w:val="center"/>
              <w:rPr>
                <w:sz w:val="24"/>
                <w:szCs w:val="24"/>
              </w:rPr>
            </w:pPr>
            <w:r w:rsidRPr="002E7285">
              <w:rPr>
                <w:sz w:val="24"/>
                <w:szCs w:val="24"/>
              </w:rPr>
              <w:t>83</w:t>
            </w:r>
          </w:p>
        </w:tc>
      </w:tr>
      <w:tr w:rsidR="002E7285" w:rsidRPr="002E7285" w:rsidTr="002E7285">
        <w:trPr>
          <w:trHeight w:val="55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 xml:space="preserve">1.1. Касались </w:t>
            </w:r>
            <w:r w:rsidRPr="002E7285">
              <w:rPr>
                <w:rFonts w:ascii="Times New Roman" w:eastAsia="Times New Roman" w:hAnsi="Times New Roman" w:cs="Times New Roman"/>
                <w:b/>
                <w:bCs/>
                <w:color w:val="FF0000"/>
                <w:sz w:val="24"/>
                <w:szCs w:val="24"/>
                <w:lang w:eastAsia="ru-RU"/>
              </w:rPr>
              <w:t>разъяснения законодательства</w:t>
            </w:r>
            <w:r w:rsidRPr="002E7285">
              <w:rPr>
                <w:rFonts w:ascii="Times New Roman" w:eastAsia="Times New Roman" w:hAnsi="Times New Roman" w:cs="Times New Roman"/>
                <w:color w:val="000000"/>
                <w:sz w:val="24"/>
                <w:szCs w:val="24"/>
                <w:lang w:eastAsia="ru-RU"/>
              </w:rPr>
              <w:t xml:space="preserve"> РФ в области ПД, из них:</w:t>
            </w:r>
          </w:p>
        </w:tc>
        <w:tc>
          <w:tcPr>
            <w:tcW w:w="1559" w:type="dxa"/>
            <w:vAlign w:val="center"/>
          </w:tcPr>
          <w:p w:rsidR="002E7285" w:rsidRPr="002E7285" w:rsidRDefault="002E7285">
            <w:pPr>
              <w:jc w:val="center"/>
              <w:rPr>
                <w:sz w:val="24"/>
                <w:szCs w:val="24"/>
              </w:rPr>
            </w:pPr>
            <w:r w:rsidRPr="002E7285">
              <w:rPr>
                <w:sz w:val="24"/>
                <w:szCs w:val="24"/>
              </w:rPr>
              <w:t>5</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1.1.1. разъяснено</w:t>
            </w:r>
          </w:p>
        </w:tc>
        <w:tc>
          <w:tcPr>
            <w:tcW w:w="1559" w:type="dxa"/>
            <w:vAlign w:val="center"/>
          </w:tcPr>
          <w:p w:rsidR="002E7285" w:rsidRPr="002E7285" w:rsidRDefault="002E7285">
            <w:pPr>
              <w:jc w:val="center"/>
              <w:rPr>
                <w:sz w:val="24"/>
                <w:szCs w:val="24"/>
              </w:rPr>
            </w:pPr>
            <w:r w:rsidRPr="002E7285">
              <w:rPr>
                <w:sz w:val="24"/>
                <w:szCs w:val="24"/>
              </w:rPr>
              <w:t>2</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1.1.2. находится на рассмотрении</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1.1.3. переадресовано по подведомственности в другие органы</w:t>
            </w:r>
          </w:p>
        </w:tc>
        <w:tc>
          <w:tcPr>
            <w:tcW w:w="1559" w:type="dxa"/>
            <w:vAlign w:val="center"/>
          </w:tcPr>
          <w:p w:rsidR="002E7285" w:rsidRPr="002E7285" w:rsidRDefault="002E7285">
            <w:pPr>
              <w:jc w:val="center"/>
              <w:rPr>
                <w:sz w:val="24"/>
                <w:szCs w:val="24"/>
              </w:rPr>
            </w:pPr>
            <w:r w:rsidRPr="002E7285">
              <w:rPr>
                <w:sz w:val="24"/>
                <w:szCs w:val="24"/>
              </w:rPr>
              <w:t>3</w:t>
            </w:r>
          </w:p>
        </w:tc>
      </w:tr>
      <w:tr w:rsidR="002E7285" w:rsidRPr="002E7285" w:rsidTr="002E7285">
        <w:trPr>
          <w:trHeight w:val="133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color w:val="000000"/>
                <w:sz w:val="24"/>
                <w:szCs w:val="24"/>
                <w:lang w:eastAsia="ru-RU"/>
              </w:rPr>
              <w:lastRenderedPageBreak/>
              <w:t>1.2. </w:t>
            </w:r>
            <w:r w:rsidRPr="002E7285">
              <w:rPr>
                <w:rFonts w:ascii="Times New Roman" w:eastAsia="Times New Roman" w:hAnsi="Times New Roman" w:cs="Times New Roman"/>
                <w:i/>
                <w:iCs/>
                <w:color w:val="000000"/>
                <w:sz w:val="24"/>
                <w:szCs w:val="24"/>
                <w:lang w:eastAsia="ru-RU"/>
              </w:rPr>
              <w:t xml:space="preserve">Обращения </w:t>
            </w:r>
            <w:r w:rsidRPr="002E7285">
              <w:rPr>
                <w:rFonts w:ascii="Times New Roman" w:eastAsia="Times New Roman" w:hAnsi="Times New Roman" w:cs="Times New Roman"/>
                <w:b/>
                <w:bCs/>
                <w:color w:val="FF0000"/>
                <w:sz w:val="24"/>
                <w:szCs w:val="24"/>
                <w:lang w:eastAsia="ru-RU"/>
              </w:rPr>
              <w:t>(жалобы</w:t>
            </w:r>
            <w:r w:rsidRPr="002E7285">
              <w:rPr>
                <w:rFonts w:ascii="Times New Roman" w:eastAsia="Times New Roman" w:hAnsi="Times New Roman" w:cs="Times New Roman"/>
                <w:color w:val="000000"/>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2E7285">
              <w:rPr>
                <w:rFonts w:ascii="Times New Roman" w:eastAsia="Times New Roman" w:hAnsi="Times New Roman" w:cs="Times New Roman"/>
                <w:color w:val="000000"/>
                <w:sz w:val="24"/>
                <w:szCs w:val="24"/>
                <w:lang w:eastAsia="ru-RU"/>
              </w:rPr>
              <w:t>на</w:t>
            </w:r>
            <w:proofErr w:type="gramEnd"/>
            <w:r w:rsidRPr="002E7285">
              <w:rPr>
                <w:rFonts w:ascii="Times New Roman" w:eastAsia="Times New Roman" w:hAnsi="Times New Roman" w:cs="Times New Roman"/>
                <w:color w:val="000000"/>
                <w:sz w:val="24"/>
                <w:szCs w:val="24"/>
                <w:lang w:eastAsia="ru-RU"/>
              </w:rPr>
              <w:t xml:space="preserve"> (разбить </w:t>
            </w:r>
            <w:proofErr w:type="gramStart"/>
            <w:r w:rsidRPr="002E7285">
              <w:rPr>
                <w:rFonts w:ascii="Times New Roman" w:eastAsia="Times New Roman" w:hAnsi="Times New Roman" w:cs="Times New Roman"/>
                <w:color w:val="000000"/>
                <w:sz w:val="24"/>
                <w:szCs w:val="24"/>
                <w:lang w:eastAsia="ru-RU"/>
              </w:rPr>
              <w:t>по</w:t>
            </w:r>
            <w:proofErr w:type="gramEnd"/>
            <w:r w:rsidRPr="002E7285">
              <w:rPr>
                <w:rFonts w:ascii="Times New Roman" w:eastAsia="Times New Roman" w:hAnsi="Times New Roman" w:cs="Times New Roman"/>
                <w:color w:val="000000"/>
                <w:sz w:val="24"/>
                <w:szCs w:val="24"/>
                <w:lang w:eastAsia="ru-RU"/>
              </w:rPr>
              <w:t xml:space="preserve"> категориям операторов):</w:t>
            </w:r>
          </w:p>
        </w:tc>
        <w:tc>
          <w:tcPr>
            <w:tcW w:w="1559" w:type="dxa"/>
            <w:vAlign w:val="center"/>
          </w:tcPr>
          <w:p w:rsidR="002E7285" w:rsidRPr="002E7285" w:rsidRDefault="002E7285">
            <w:pPr>
              <w:jc w:val="center"/>
              <w:rPr>
                <w:sz w:val="24"/>
                <w:szCs w:val="24"/>
              </w:rPr>
            </w:pPr>
            <w:r w:rsidRPr="002E7285">
              <w:rPr>
                <w:sz w:val="24"/>
                <w:szCs w:val="24"/>
              </w:rPr>
              <w:t>78</w:t>
            </w:r>
          </w:p>
        </w:tc>
      </w:tr>
      <w:tr w:rsidR="002E7285" w:rsidRPr="002E7285" w:rsidTr="002E7285">
        <w:trPr>
          <w:trHeight w:val="37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государственных и муниципальных органов;</w:t>
            </w:r>
          </w:p>
        </w:tc>
        <w:tc>
          <w:tcPr>
            <w:tcW w:w="1559" w:type="dxa"/>
            <w:vAlign w:val="center"/>
          </w:tcPr>
          <w:p w:rsidR="002E7285" w:rsidRPr="002E7285" w:rsidRDefault="002E7285">
            <w:pPr>
              <w:jc w:val="center"/>
              <w:rPr>
                <w:sz w:val="24"/>
                <w:szCs w:val="24"/>
              </w:rPr>
            </w:pPr>
            <w:r w:rsidRPr="002E7285">
              <w:rPr>
                <w:sz w:val="24"/>
                <w:szCs w:val="24"/>
              </w:rPr>
              <w:t>2</w:t>
            </w:r>
          </w:p>
        </w:tc>
      </w:tr>
      <w:tr w:rsidR="002E7285" w:rsidRPr="002E7285" w:rsidTr="002E7285">
        <w:trPr>
          <w:trHeight w:val="270"/>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банков и кредитных организаций;</w:t>
            </w:r>
          </w:p>
        </w:tc>
        <w:tc>
          <w:tcPr>
            <w:tcW w:w="1559" w:type="dxa"/>
            <w:vAlign w:val="center"/>
          </w:tcPr>
          <w:p w:rsidR="002E7285" w:rsidRPr="002E7285" w:rsidRDefault="002E7285">
            <w:pPr>
              <w:jc w:val="center"/>
              <w:rPr>
                <w:sz w:val="24"/>
                <w:szCs w:val="24"/>
              </w:rPr>
            </w:pPr>
            <w:r w:rsidRPr="002E7285">
              <w:rPr>
                <w:sz w:val="24"/>
                <w:szCs w:val="24"/>
              </w:rPr>
              <w:t>36</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proofErr w:type="spellStart"/>
            <w:r w:rsidRPr="002E7285">
              <w:rPr>
                <w:rFonts w:ascii="Times New Roman" w:eastAsia="Times New Roman" w:hAnsi="Times New Roman" w:cs="Times New Roman"/>
                <w:i/>
                <w:iCs/>
                <w:color w:val="000000"/>
                <w:sz w:val="24"/>
                <w:szCs w:val="24"/>
                <w:lang w:eastAsia="ru-RU"/>
              </w:rPr>
              <w:t>коллекторских</w:t>
            </w:r>
            <w:proofErr w:type="spellEnd"/>
            <w:r w:rsidRPr="002E7285">
              <w:rPr>
                <w:rFonts w:ascii="Times New Roman" w:eastAsia="Times New Roman" w:hAnsi="Times New Roman" w:cs="Times New Roman"/>
                <w:i/>
                <w:iCs/>
                <w:color w:val="000000"/>
                <w:sz w:val="24"/>
                <w:szCs w:val="24"/>
                <w:lang w:eastAsia="ru-RU"/>
              </w:rPr>
              <w:t xml:space="preserve"> агентств;</w:t>
            </w:r>
          </w:p>
        </w:tc>
        <w:tc>
          <w:tcPr>
            <w:tcW w:w="1559" w:type="dxa"/>
            <w:vAlign w:val="center"/>
          </w:tcPr>
          <w:p w:rsidR="002E7285" w:rsidRPr="002E7285" w:rsidRDefault="002E7285">
            <w:pPr>
              <w:jc w:val="center"/>
              <w:rPr>
                <w:sz w:val="24"/>
                <w:szCs w:val="24"/>
              </w:rPr>
            </w:pPr>
            <w:r w:rsidRPr="002E7285">
              <w:rPr>
                <w:sz w:val="24"/>
                <w:szCs w:val="24"/>
              </w:rPr>
              <w:t>15</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операторов связи;</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интернет-сайтов;</w:t>
            </w:r>
          </w:p>
        </w:tc>
        <w:tc>
          <w:tcPr>
            <w:tcW w:w="1559" w:type="dxa"/>
            <w:vAlign w:val="center"/>
          </w:tcPr>
          <w:p w:rsidR="002E7285" w:rsidRPr="002E7285" w:rsidRDefault="002E7285">
            <w:pPr>
              <w:jc w:val="center"/>
              <w:rPr>
                <w:sz w:val="24"/>
                <w:szCs w:val="24"/>
              </w:rPr>
            </w:pPr>
            <w:r w:rsidRPr="002E7285">
              <w:rPr>
                <w:sz w:val="24"/>
                <w:szCs w:val="24"/>
              </w:rPr>
              <w:t>9</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социальных сетей;</w:t>
            </w:r>
          </w:p>
        </w:tc>
        <w:tc>
          <w:tcPr>
            <w:tcW w:w="1559" w:type="dxa"/>
            <w:vAlign w:val="center"/>
          </w:tcPr>
          <w:p w:rsidR="002E7285" w:rsidRPr="002E7285" w:rsidRDefault="002E7285">
            <w:pPr>
              <w:jc w:val="center"/>
              <w:rPr>
                <w:sz w:val="24"/>
                <w:szCs w:val="24"/>
              </w:rPr>
            </w:pPr>
            <w:r w:rsidRPr="002E7285">
              <w:rPr>
                <w:sz w:val="24"/>
                <w:szCs w:val="24"/>
              </w:rPr>
              <w:t>1</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ЖКХ;</w:t>
            </w:r>
          </w:p>
        </w:tc>
        <w:tc>
          <w:tcPr>
            <w:tcW w:w="1559" w:type="dxa"/>
            <w:vAlign w:val="center"/>
          </w:tcPr>
          <w:p w:rsidR="002E7285" w:rsidRPr="002E7285" w:rsidRDefault="002E7285">
            <w:pPr>
              <w:jc w:val="center"/>
              <w:rPr>
                <w:sz w:val="24"/>
                <w:szCs w:val="24"/>
              </w:rPr>
            </w:pPr>
            <w:r w:rsidRPr="002E7285">
              <w:rPr>
                <w:sz w:val="24"/>
                <w:szCs w:val="24"/>
              </w:rPr>
              <w:t>5</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СМИ;</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иных.</w:t>
            </w:r>
          </w:p>
        </w:tc>
        <w:tc>
          <w:tcPr>
            <w:tcW w:w="1559" w:type="dxa"/>
            <w:vAlign w:val="center"/>
          </w:tcPr>
          <w:p w:rsidR="002E7285" w:rsidRPr="002E7285" w:rsidRDefault="002E7285">
            <w:pPr>
              <w:jc w:val="center"/>
              <w:rPr>
                <w:sz w:val="24"/>
                <w:szCs w:val="24"/>
              </w:rPr>
            </w:pPr>
            <w:r w:rsidRPr="002E7285">
              <w:rPr>
                <w:sz w:val="24"/>
                <w:szCs w:val="24"/>
              </w:rPr>
              <w:t>10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1.2.1. Находятся на рассмотрении</w:t>
            </w:r>
          </w:p>
        </w:tc>
        <w:tc>
          <w:tcPr>
            <w:tcW w:w="1559" w:type="dxa"/>
            <w:vAlign w:val="center"/>
          </w:tcPr>
          <w:p w:rsidR="002E7285" w:rsidRPr="002E7285" w:rsidRDefault="002E7285">
            <w:pPr>
              <w:jc w:val="center"/>
              <w:rPr>
                <w:sz w:val="24"/>
                <w:szCs w:val="24"/>
              </w:rPr>
            </w:pPr>
            <w:r w:rsidRPr="002E7285">
              <w:rPr>
                <w:sz w:val="24"/>
                <w:szCs w:val="24"/>
              </w:rPr>
              <w:t>15</w:t>
            </w:r>
          </w:p>
        </w:tc>
      </w:tr>
      <w:tr w:rsidR="002E7285" w:rsidRPr="002E7285" w:rsidTr="002E7285">
        <w:trPr>
          <w:trHeight w:val="66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 xml:space="preserve">1.2.2. Информация о нарушениях в области ПД </w:t>
            </w:r>
            <w:r w:rsidRPr="002E7285">
              <w:rPr>
                <w:rFonts w:ascii="Times New Roman" w:eastAsia="Times New Roman" w:hAnsi="Times New Roman" w:cs="Times New Roman"/>
                <w:b/>
                <w:bCs/>
                <w:color w:val="FF0000"/>
                <w:sz w:val="24"/>
                <w:szCs w:val="24"/>
                <w:lang w:eastAsia="ru-RU"/>
              </w:rPr>
              <w:t>не нашла своего подтверждения</w:t>
            </w:r>
          </w:p>
        </w:tc>
        <w:tc>
          <w:tcPr>
            <w:tcW w:w="1559" w:type="dxa"/>
            <w:vAlign w:val="center"/>
          </w:tcPr>
          <w:p w:rsidR="002E7285" w:rsidRPr="002E7285" w:rsidRDefault="002E7285">
            <w:pPr>
              <w:jc w:val="center"/>
              <w:rPr>
                <w:sz w:val="24"/>
                <w:szCs w:val="24"/>
              </w:rPr>
            </w:pPr>
            <w:r w:rsidRPr="002E7285">
              <w:rPr>
                <w:sz w:val="24"/>
                <w:szCs w:val="24"/>
              </w:rPr>
              <w:t>55</w:t>
            </w:r>
          </w:p>
        </w:tc>
      </w:tr>
      <w:tr w:rsidR="002E7285" w:rsidRPr="002E7285" w:rsidTr="002E7285">
        <w:trPr>
          <w:trHeight w:val="67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 xml:space="preserve">1.2.3. Информация о нарушениях в области персональных </w:t>
            </w:r>
            <w:r w:rsidRPr="002E7285">
              <w:rPr>
                <w:rFonts w:ascii="Times New Roman" w:eastAsia="Times New Roman" w:hAnsi="Times New Roman" w:cs="Times New Roman"/>
                <w:b/>
                <w:bCs/>
                <w:color w:val="FF0000"/>
                <w:sz w:val="24"/>
                <w:szCs w:val="24"/>
                <w:lang w:eastAsia="ru-RU"/>
              </w:rPr>
              <w:t>подтвердилась</w:t>
            </w:r>
            <w:r w:rsidRPr="002E7285">
              <w:rPr>
                <w:rFonts w:ascii="Times New Roman" w:eastAsia="Times New Roman" w:hAnsi="Times New Roman" w:cs="Times New Roman"/>
                <w:color w:val="000000"/>
                <w:sz w:val="24"/>
                <w:szCs w:val="24"/>
                <w:lang w:eastAsia="ru-RU"/>
              </w:rPr>
              <w:t>, из них на действия:</w:t>
            </w:r>
          </w:p>
        </w:tc>
        <w:tc>
          <w:tcPr>
            <w:tcW w:w="1559" w:type="dxa"/>
            <w:vAlign w:val="center"/>
          </w:tcPr>
          <w:p w:rsidR="002E7285" w:rsidRPr="002E7285" w:rsidRDefault="002E7285">
            <w:pPr>
              <w:jc w:val="center"/>
              <w:rPr>
                <w:sz w:val="24"/>
                <w:szCs w:val="24"/>
              </w:rPr>
            </w:pPr>
            <w:r w:rsidRPr="002E7285">
              <w:rPr>
                <w:sz w:val="24"/>
                <w:szCs w:val="24"/>
              </w:rPr>
              <w:t>8</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государственных и муниципальных органов;</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банков и кредитных организаций;</w:t>
            </w:r>
          </w:p>
        </w:tc>
        <w:tc>
          <w:tcPr>
            <w:tcW w:w="1559" w:type="dxa"/>
            <w:vAlign w:val="center"/>
          </w:tcPr>
          <w:p w:rsidR="002E7285" w:rsidRPr="002E7285" w:rsidRDefault="002E7285">
            <w:pPr>
              <w:jc w:val="center"/>
              <w:rPr>
                <w:sz w:val="24"/>
                <w:szCs w:val="24"/>
              </w:rPr>
            </w:pPr>
            <w:r w:rsidRPr="002E7285">
              <w:rPr>
                <w:sz w:val="24"/>
                <w:szCs w:val="24"/>
              </w:rPr>
              <w:t>5</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proofErr w:type="spellStart"/>
            <w:r w:rsidRPr="002E7285">
              <w:rPr>
                <w:rFonts w:ascii="Times New Roman" w:eastAsia="Times New Roman" w:hAnsi="Times New Roman" w:cs="Times New Roman"/>
                <w:i/>
                <w:iCs/>
                <w:color w:val="000000"/>
                <w:sz w:val="24"/>
                <w:szCs w:val="24"/>
                <w:lang w:eastAsia="ru-RU"/>
              </w:rPr>
              <w:t>коллекторских</w:t>
            </w:r>
            <w:proofErr w:type="spellEnd"/>
            <w:r w:rsidRPr="002E7285">
              <w:rPr>
                <w:rFonts w:ascii="Times New Roman" w:eastAsia="Times New Roman" w:hAnsi="Times New Roman" w:cs="Times New Roman"/>
                <w:i/>
                <w:iCs/>
                <w:color w:val="000000"/>
                <w:sz w:val="24"/>
                <w:szCs w:val="24"/>
                <w:lang w:eastAsia="ru-RU"/>
              </w:rPr>
              <w:t xml:space="preserve"> агентств;</w:t>
            </w:r>
          </w:p>
        </w:tc>
        <w:tc>
          <w:tcPr>
            <w:tcW w:w="1559" w:type="dxa"/>
            <w:vAlign w:val="center"/>
          </w:tcPr>
          <w:p w:rsidR="002E7285" w:rsidRPr="002E7285" w:rsidRDefault="002E7285">
            <w:pPr>
              <w:jc w:val="center"/>
              <w:rPr>
                <w:sz w:val="24"/>
                <w:szCs w:val="24"/>
              </w:rPr>
            </w:pPr>
            <w:r w:rsidRPr="002E7285">
              <w:rPr>
                <w:sz w:val="24"/>
                <w:szCs w:val="24"/>
              </w:rPr>
              <w:t>1</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операторов связи;</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интернет-сайтов;</w:t>
            </w:r>
          </w:p>
        </w:tc>
        <w:tc>
          <w:tcPr>
            <w:tcW w:w="1559" w:type="dxa"/>
            <w:vAlign w:val="center"/>
          </w:tcPr>
          <w:p w:rsidR="002E7285" w:rsidRPr="002E7285" w:rsidRDefault="002E7285">
            <w:pPr>
              <w:jc w:val="center"/>
              <w:rPr>
                <w:sz w:val="24"/>
                <w:szCs w:val="24"/>
              </w:rPr>
            </w:pPr>
            <w:r w:rsidRPr="002E7285">
              <w:rPr>
                <w:sz w:val="24"/>
                <w:szCs w:val="24"/>
              </w:rPr>
              <w:t>2</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социальных сетей;</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ЖКХ;</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СМИ;</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иных.</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FF0000"/>
                <w:sz w:val="24"/>
                <w:szCs w:val="24"/>
                <w:lang w:eastAsia="ru-RU"/>
              </w:rPr>
            </w:pPr>
            <w:r w:rsidRPr="002E7285">
              <w:rPr>
                <w:rFonts w:ascii="Times New Roman" w:eastAsia="Times New Roman" w:hAnsi="Times New Roman" w:cs="Times New Roman"/>
                <w:sz w:val="24"/>
                <w:szCs w:val="24"/>
                <w:lang w:eastAsia="ru-RU"/>
              </w:rPr>
              <w:t xml:space="preserve">1.3. Обращения (жалобы) граждан, касающиеся </w:t>
            </w:r>
            <w:r w:rsidRPr="002E7285">
              <w:rPr>
                <w:rFonts w:ascii="Times New Roman" w:eastAsia="Times New Roman" w:hAnsi="Times New Roman" w:cs="Times New Roman"/>
                <w:b/>
                <w:bCs/>
                <w:color w:val="FF0000"/>
                <w:sz w:val="24"/>
                <w:szCs w:val="24"/>
                <w:lang w:eastAsia="ru-RU"/>
              </w:rPr>
              <w:t>обжалования действий ТО</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подтвердились</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lastRenderedPageBreak/>
              <w:t>не подтвердились</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FF0000"/>
                <w:sz w:val="24"/>
                <w:szCs w:val="24"/>
                <w:lang w:eastAsia="ru-RU"/>
              </w:rPr>
            </w:pPr>
            <w:r w:rsidRPr="002E7285">
              <w:rPr>
                <w:rFonts w:ascii="Times New Roman" w:eastAsia="Times New Roman" w:hAnsi="Times New Roman" w:cs="Times New Roman"/>
                <w:sz w:val="24"/>
                <w:szCs w:val="24"/>
                <w:lang w:eastAsia="ru-RU"/>
              </w:rPr>
              <w:t xml:space="preserve">1.4. Обращения (жалобы) граждан по факту проявления </w:t>
            </w:r>
            <w:r w:rsidRPr="002E7285">
              <w:rPr>
                <w:rFonts w:ascii="Times New Roman" w:eastAsia="Times New Roman" w:hAnsi="Times New Roman" w:cs="Times New Roman"/>
                <w:b/>
                <w:bCs/>
                <w:color w:val="FF0000"/>
                <w:sz w:val="24"/>
                <w:szCs w:val="24"/>
                <w:lang w:eastAsia="ru-RU"/>
              </w:rPr>
              <w:t>коррупции</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sz w:val="24"/>
                <w:szCs w:val="24"/>
                <w:lang w:eastAsia="ru-RU"/>
              </w:rPr>
            </w:pPr>
            <w:r w:rsidRPr="002E7285">
              <w:rPr>
                <w:rFonts w:ascii="Times New Roman" w:eastAsia="Times New Roman" w:hAnsi="Times New Roman" w:cs="Times New Roman"/>
                <w:i/>
                <w:iCs/>
                <w:sz w:val="24"/>
                <w:szCs w:val="24"/>
                <w:lang w:eastAsia="ru-RU"/>
              </w:rPr>
              <w:t>подтвердились</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sz w:val="24"/>
                <w:szCs w:val="24"/>
                <w:lang w:eastAsia="ru-RU"/>
              </w:rPr>
            </w:pPr>
            <w:r w:rsidRPr="002E7285">
              <w:rPr>
                <w:rFonts w:ascii="Times New Roman" w:eastAsia="Times New Roman" w:hAnsi="Times New Roman" w:cs="Times New Roman"/>
                <w:i/>
                <w:iCs/>
                <w:sz w:val="24"/>
                <w:szCs w:val="24"/>
                <w:lang w:eastAsia="ru-RU"/>
              </w:rPr>
              <w:t>не подтвердились</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1.5. </w:t>
            </w:r>
            <w:r w:rsidRPr="002E7285">
              <w:rPr>
                <w:rFonts w:ascii="Times New Roman" w:eastAsia="Times New Roman" w:hAnsi="Times New Roman" w:cs="Times New Roman"/>
                <w:b/>
                <w:bCs/>
                <w:color w:val="FF0000"/>
                <w:sz w:val="24"/>
                <w:szCs w:val="24"/>
                <w:lang w:eastAsia="ru-RU"/>
              </w:rPr>
              <w:t>Принятые меры</w:t>
            </w:r>
            <w:r w:rsidRPr="002E7285">
              <w:rPr>
                <w:rFonts w:ascii="Times New Roman" w:eastAsia="Times New Roman" w:hAnsi="Times New Roman" w:cs="Times New Roman"/>
                <w:color w:val="000000"/>
                <w:sz w:val="24"/>
                <w:szCs w:val="24"/>
                <w:lang w:eastAsia="ru-RU"/>
              </w:rPr>
              <w:t>:</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1.5.1. </w:t>
            </w:r>
            <w:proofErr w:type="gramStart"/>
            <w:r w:rsidRPr="002E7285">
              <w:rPr>
                <w:rFonts w:ascii="Times New Roman" w:eastAsia="Times New Roman" w:hAnsi="Times New Roman" w:cs="Times New Roman"/>
                <w:color w:val="000000"/>
                <w:sz w:val="24"/>
                <w:szCs w:val="24"/>
                <w:lang w:eastAsia="ru-RU"/>
              </w:rPr>
              <w:t>Проведено внеплановых проверок (документарные/выездные), из них:</w:t>
            </w:r>
            <w:proofErr w:type="gramEnd"/>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67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выдано предписаний об устранении нарушений закона, сведения об исполнении выданных предписаний;</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13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11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 xml:space="preserve">направлено требований оператору об </w:t>
            </w:r>
            <w:proofErr w:type="spellStart"/>
            <w:r w:rsidRPr="002E7285">
              <w:rPr>
                <w:rFonts w:ascii="Times New Roman" w:eastAsia="Times New Roman" w:hAnsi="Times New Roman" w:cs="Times New Roman"/>
                <w:i/>
                <w:iCs/>
                <w:color w:val="000000"/>
                <w:sz w:val="24"/>
                <w:szCs w:val="24"/>
                <w:lang w:eastAsia="ru-RU"/>
              </w:rPr>
              <w:t>уточ</w:t>
            </w:r>
            <w:proofErr w:type="spellEnd"/>
            <w:r w:rsidRPr="002E7285">
              <w:rPr>
                <w:rFonts w:ascii="Times New Roman" w:eastAsia="Times New Roman" w:hAnsi="Times New Roman" w:cs="Times New Roman"/>
                <w:i/>
                <w:iCs/>
                <w:color w:val="000000"/>
                <w:sz w:val="24"/>
                <w:szCs w:val="24"/>
                <w:lang w:eastAsia="ru-RU"/>
              </w:rPr>
              <w:t>., блок</w:t>
            </w:r>
            <w:proofErr w:type="gramStart"/>
            <w:r w:rsidRPr="002E7285">
              <w:rPr>
                <w:rFonts w:ascii="Times New Roman" w:eastAsia="Times New Roman" w:hAnsi="Times New Roman" w:cs="Times New Roman"/>
                <w:i/>
                <w:iCs/>
                <w:color w:val="000000"/>
                <w:sz w:val="24"/>
                <w:szCs w:val="24"/>
                <w:lang w:eastAsia="ru-RU"/>
              </w:rPr>
              <w:t>.</w:t>
            </w:r>
            <w:proofErr w:type="gramEnd"/>
            <w:r w:rsidRPr="002E7285">
              <w:rPr>
                <w:rFonts w:ascii="Times New Roman" w:eastAsia="Times New Roman" w:hAnsi="Times New Roman" w:cs="Times New Roman"/>
                <w:i/>
                <w:iCs/>
                <w:color w:val="000000"/>
                <w:sz w:val="24"/>
                <w:szCs w:val="24"/>
                <w:lang w:eastAsia="ru-RU"/>
              </w:rPr>
              <w:t xml:space="preserve"> </w:t>
            </w:r>
            <w:proofErr w:type="gramStart"/>
            <w:r w:rsidRPr="002E7285">
              <w:rPr>
                <w:rFonts w:ascii="Times New Roman" w:eastAsia="Times New Roman" w:hAnsi="Times New Roman" w:cs="Times New Roman"/>
                <w:i/>
                <w:iCs/>
                <w:color w:val="000000"/>
                <w:sz w:val="24"/>
                <w:szCs w:val="24"/>
                <w:lang w:eastAsia="ru-RU"/>
              </w:rPr>
              <w:t>и</w:t>
            </w:r>
            <w:proofErr w:type="gramEnd"/>
            <w:r w:rsidRPr="002E7285">
              <w:rPr>
                <w:rFonts w:ascii="Times New Roman" w:eastAsia="Times New Roman" w:hAnsi="Times New Roman" w:cs="Times New Roman"/>
                <w:i/>
                <w:iCs/>
                <w:color w:val="000000"/>
                <w:sz w:val="24"/>
                <w:szCs w:val="24"/>
                <w:lang w:eastAsia="ru-RU"/>
              </w:rPr>
              <w:t xml:space="preserve">ли </w:t>
            </w:r>
            <w:proofErr w:type="spellStart"/>
            <w:r w:rsidRPr="002E7285">
              <w:rPr>
                <w:rFonts w:ascii="Times New Roman" w:eastAsia="Times New Roman" w:hAnsi="Times New Roman" w:cs="Times New Roman"/>
                <w:i/>
                <w:iCs/>
                <w:color w:val="000000"/>
                <w:sz w:val="24"/>
                <w:szCs w:val="24"/>
                <w:lang w:eastAsia="ru-RU"/>
              </w:rPr>
              <w:t>унич</w:t>
            </w:r>
            <w:proofErr w:type="spellEnd"/>
            <w:r w:rsidRPr="002E7285">
              <w:rPr>
                <w:rFonts w:ascii="Times New Roman" w:eastAsia="Times New Roman" w:hAnsi="Times New Roman" w:cs="Times New Roman"/>
                <w:i/>
                <w:iCs/>
                <w:color w:val="000000"/>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2E7285">
              <w:rPr>
                <w:rFonts w:ascii="Times New Roman" w:eastAsia="Times New Roman" w:hAnsi="Times New Roman" w:cs="Times New Roman"/>
                <w:i/>
                <w:iCs/>
                <w:color w:val="000000"/>
                <w:sz w:val="24"/>
                <w:szCs w:val="24"/>
                <w:lang w:eastAsia="ru-RU"/>
              </w:rPr>
              <w:t>выявл</w:t>
            </w:r>
            <w:proofErr w:type="spellEnd"/>
            <w:r w:rsidRPr="002E7285">
              <w:rPr>
                <w:rFonts w:ascii="Times New Roman" w:eastAsia="Times New Roman" w:hAnsi="Times New Roman" w:cs="Times New Roman"/>
                <w:i/>
                <w:iCs/>
                <w:color w:val="000000"/>
                <w:sz w:val="24"/>
                <w:szCs w:val="24"/>
                <w:lang w:eastAsia="ru-RU"/>
              </w:rPr>
              <w:t>. нарушения</w:t>
            </w:r>
          </w:p>
        </w:tc>
        <w:tc>
          <w:tcPr>
            <w:tcW w:w="1559" w:type="dxa"/>
            <w:vAlign w:val="center"/>
          </w:tcPr>
          <w:p w:rsidR="002E7285" w:rsidRPr="002E7285" w:rsidRDefault="002E7285">
            <w:pPr>
              <w:jc w:val="center"/>
              <w:rPr>
                <w:color w:val="000000"/>
                <w:sz w:val="24"/>
                <w:szCs w:val="24"/>
              </w:rPr>
            </w:pPr>
            <w:r w:rsidRPr="002E7285">
              <w:rPr>
                <w:color w:val="000000"/>
                <w:sz w:val="24"/>
                <w:szCs w:val="24"/>
              </w:rPr>
              <w:t>8</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1.5.2. </w:t>
            </w:r>
            <w:r w:rsidRPr="002E7285">
              <w:rPr>
                <w:rFonts w:ascii="Times New Roman" w:eastAsia="Times New Roman" w:hAnsi="Times New Roman" w:cs="Times New Roman"/>
                <w:b/>
                <w:bCs/>
                <w:color w:val="FF0000"/>
                <w:sz w:val="24"/>
                <w:szCs w:val="24"/>
                <w:lang w:eastAsia="ru-RU"/>
              </w:rPr>
              <w:t>Направлено</w:t>
            </w:r>
            <w:r w:rsidRPr="002E7285">
              <w:rPr>
                <w:rFonts w:ascii="Times New Roman" w:eastAsia="Times New Roman" w:hAnsi="Times New Roman" w:cs="Times New Roman"/>
                <w:color w:val="000000"/>
                <w:sz w:val="24"/>
                <w:szCs w:val="24"/>
                <w:lang w:eastAsia="ru-RU"/>
              </w:rPr>
              <w:t xml:space="preserve"> материалов </w:t>
            </w:r>
            <w:r w:rsidRPr="002E7285">
              <w:rPr>
                <w:rFonts w:ascii="Times New Roman" w:eastAsia="Times New Roman" w:hAnsi="Times New Roman" w:cs="Times New Roman"/>
                <w:b/>
                <w:bCs/>
                <w:color w:val="FF0000"/>
                <w:sz w:val="24"/>
                <w:szCs w:val="24"/>
                <w:lang w:eastAsia="ru-RU"/>
              </w:rPr>
              <w:t>в органы прокуратуры</w:t>
            </w:r>
            <w:r w:rsidRPr="002E7285">
              <w:rPr>
                <w:rFonts w:ascii="Times New Roman" w:eastAsia="Times New Roman" w:hAnsi="Times New Roman" w:cs="Times New Roman"/>
                <w:color w:val="000000"/>
                <w:sz w:val="24"/>
                <w:szCs w:val="24"/>
                <w:lang w:eastAsia="ru-RU"/>
              </w:rPr>
              <w:t>, из них:</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возбуждено административное производство по ст. 13.11 КоАП РФ;</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внесено представлений;</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выдано предупреждений;</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67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 xml:space="preserve">отказано в возбуждении административного производства в связи </w:t>
            </w:r>
            <w:proofErr w:type="gramStart"/>
            <w:r w:rsidRPr="002E7285">
              <w:rPr>
                <w:rFonts w:ascii="Times New Roman" w:eastAsia="Times New Roman" w:hAnsi="Times New Roman" w:cs="Times New Roman"/>
                <w:color w:val="000000"/>
                <w:sz w:val="24"/>
                <w:szCs w:val="24"/>
                <w:lang w:eastAsia="ru-RU"/>
              </w:rPr>
              <w:t>с</w:t>
            </w:r>
            <w:proofErr w:type="gramEnd"/>
            <w:r w:rsidRPr="002E7285">
              <w:rPr>
                <w:rFonts w:ascii="Times New Roman" w:eastAsia="Times New Roman" w:hAnsi="Times New Roman" w:cs="Times New Roman"/>
                <w:color w:val="000000"/>
                <w:sz w:val="24"/>
                <w:szCs w:val="24"/>
                <w:lang w:eastAsia="ru-RU"/>
              </w:rPr>
              <w:t>:</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а) отсутствием состава административного правонарушения;</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б) истечением срока;</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в) иные основания;</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информация не представлена.</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1.5.3. </w:t>
            </w:r>
            <w:r w:rsidRPr="002E7285">
              <w:rPr>
                <w:rFonts w:ascii="Times New Roman" w:eastAsia="Times New Roman" w:hAnsi="Times New Roman" w:cs="Times New Roman"/>
                <w:b/>
                <w:bCs/>
                <w:color w:val="FF0000"/>
                <w:sz w:val="24"/>
                <w:szCs w:val="24"/>
                <w:lang w:eastAsia="ru-RU"/>
              </w:rPr>
              <w:t>Направлено</w:t>
            </w:r>
            <w:r w:rsidRPr="002E7285">
              <w:rPr>
                <w:rFonts w:ascii="Times New Roman" w:eastAsia="Times New Roman" w:hAnsi="Times New Roman" w:cs="Times New Roman"/>
                <w:b/>
                <w:bCs/>
                <w:color w:val="000000"/>
                <w:sz w:val="24"/>
                <w:szCs w:val="24"/>
                <w:lang w:eastAsia="ru-RU"/>
              </w:rPr>
              <w:t xml:space="preserve"> </w:t>
            </w:r>
            <w:r w:rsidRPr="002E7285">
              <w:rPr>
                <w:rFonts w:ascii="Times New Roman" w:eastAsia="Times New Roman" w:hAnsi="Times New Roman" w:cs="Times New Roman"/>
                <w:color w:val="000000"/>
                <w:sz w:val="24"/>
                <w:szCs w:val="24"/>
                <w:lang w:eastAsia="ru-RU"/>
              </w:rPr>
              <w:t xml:space="preserve">материалов </w:t>
            </w:r>
            <w:r w:rsidRPr="002E7285">
              <w:rPr>
                <w:rFonts w:ascii="Times New Roman" w:eastAsia="Times New Roman" w:hAnsi="Times New Roman" w:cs="Times New Roman"/>
                <w:b/>
                <w:bCs/>
                <w:color w:val="FF0000"/>
                <w:sz w:val="24"/>
                <w:szCs w:val="24"/>
                <w:lang w:eastAsia="ru-RU"/>
              </w:rPr>
              <w:t>в суд</w:t>
            </w:r>
            <w:r w:rsidRPr="002E7285">
              <w:rPr>
                <w:rFonts w:ascii="Times New Roman" w:eastAsia="Times New Roman" w:hAnsi="Times New Roman" w:cs="Times New Roman"/>
                <w:b/>
                <w:bCs/>
                <w:color w:val="000000"/>
                <w:sz w:val="24"/>
                <w:szCs w:val="24"/>
                <w:lang w:eastAsia="ru-RU"/>
              </w:rPr>
              <w:t>,</w:t>
            </w:r>
            <w:r w:rsidRPr="002E7285">
              <w:rPr>
                <w:rFonts w:ascii="Times New Roman" w:eastAsia="Times New Roman" w:hAnsi="Times New Roman" w:cs="Times New Roman"/>
                <w:color w:val="000000"/>
                <w:sz w:val="24"/>
                <w:szCs w:val="24"/>
                <w:lang w:eastAsia="ru-RU"/>
              </w:rPr>
              <w:t xml:space="preserve"> из них:</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принято решений об удовлетворении требований Роскомнадзора;</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9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принято решение об отказе в удовлетворении требований Роскомнадзора;</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находятся на рассмотрении в суде.</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90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b/>
                <w:bCs/>
                <w:color w:val="000000"/>
                <w:sz w:val="24"/>
                <w:szCs w:val="24"/>
                <w:lang w:eastAsia="ru-RU"/>
              </w:rPr>
              <w:lastRenderedPageBreak/>
              <w:t>2.</w:t>
            </w:r>
            <w:r w:rsidRPr="002E7285">
              <w:rPr>
                <w:rFonts w:ascii="Times New Roman" w:eastAsia="Times New Roman" w:hAnsi="Times New Roman" w:cs="Times New Roman"/>
                <w:color w:val="000000"/>
                <w:sz w:val="24"/>
                <w:szCs w:val="24"/>
                <w:lang w:eastAsia="ru-RU"/>
              </w:rPr>
              <w:t> </w:t>
            </w:r>
            <w:r w:rsidRPr="002E7285">
              <w:rPr>
                <w:rFonts w:ascii="Times New Roman" w:eastAsia="Times New Roman" w:hAnsi="Times New Roman" w:cs="Times New Roman"/>
                <w:b/>
                <w:bCs/>
                <w:color w:val="FF0000"/>
                <w:sz w:val="24"/>
                <w:szCs w:val="24"/>
                <w:lang w:eastAsia="ru-RU"/>
              </w:rPr>
              <w:t>Количество обращений</w:t>
            </w:r>
            <w:r w:rsidRPr="002E7285">
              <w:rPr>
                <w:rFonts w:ascii="Times New Roman" w:eastAsia="Times New Roman" w:hAnsi="Times New Roman" w:cs="Times New Roman"/>
                <w:color w:val="000000"/>
                <w:sz w:val="24"/>
                <w:szCs w:val="24"/>
                <w:lang w:eastAsia="ru-RU"/>
              </w:rPr>
              <w:t xml:space="preserve">, поступивших </w:t>
            </w:r>
            <w:r w:rsidRPr="002E7285">
              <w:rPr>
                <w:rFonts w:ascii="Times New Roman" w:eastAsia="Times New Roman" w:hAnsi="Times New Roman" w:cs="Times New Roman"/>
                <w:b/>
                <w:bCs/>
                <w:color w:val="FF0000"/>
                <w:sz w:val="24"/>
                <w:szCs w:val="24"/>
                <w:lang w:eastAsia="ru-RU"/>
              </w:rPr>
              <w:t>от юр. лиц, госоргано</w:t>
            </w:r>
            <w:r w:rsidRPr="002E7285">
              <w:rPr>
                <w:rFonts w:ascii="Times New Roman" w:eastAsia="Times New Roman" w:hAnsi="Times New Roman" w:cs="Times New Roman"/>
                <w:color w:val="000000"/>
                <w:sz w:val="24"/>
                <w:szCs w:val="24"/>
                <w:lang w:eastAsia="ru-RU"/>
              </w:rPr>
              <w:t>в, органов м. с., ИП, комм</w:t>
            </w:r>
            <w:proofErr w:type="gramStart"/>
            <w:r w:rsidRPr="002E7285">
              <w:rPr>
                <w:rFonts w:ascii="Times New Roman" w:eastAsia="Times New Roman" w:hAnsi="Times New Roman" w:cs="Times New Roman"/>
                <w:color w:val="000000"/>
                <w:sz w:val="24"/>
                <w:szCs w:val="24"/>
                <w:lang w:eastAsia="ru-RU"/>
              </w:rPr>
              <w:t>.</w:t>
            </w:r>
            <w:proofErr w:type="gramEnd"/>
            <w:r w:rsidRPr="002E7285">
              <w:rPr>
                <w:rFonts w:ascii="Times New Roman" w:eastAsia="Times New Roman" w:hAnsi="Times New Roman" w:cs="Times New Roman"/>
                <w:color w:val="000000"/>
                <w:sz w:val="24"/>
                <w:szCs w:val="24"/>
                <w:lang w:eastAsia="ru-RU"/>
              </w:rPr>
              <w:t xml:space="preserve"> </w:t>
            </w:r>
            <w:proofErr w:type="gramStart"/>
            <w:r w:rsidRPr="002E7285">
              <w:rPr>
                <w:rFonts w:ascii="Times New Roman" w:eastAsia="Times New Roman" w:hAnsi="Times New Roman" w:cs="Times New Roman"/>
                <w:color w:val="000000"/>
                <w:sz w:val="24"/>
                <w:szCs w:val="24"/>
                <w:lang w:eastAsia="ru-RU"/>
              </w:rPr>
              <w:t>о</w:t>
            </w:r>
            <w:proofErr w:type="gramEnd"/>
            <w:r w:rsidRPr="002E7285">
              <w:rPr>
                <w:rFonts w:ascii="Times New Roman" w:eastAsia="Times New Roman" w:hAnsi="Times New Roman" w:cs="Times New Roman"/>
                <w:color w:val="000000"/>
                <w:sz w:val="24"/>
                <w:szCs w:val="24"/>
                <w:lang w:eastAsia="ru-RU"/>
              </w:rPr>
              <w:t xml:space="preserve">рг., общ. </w:t>
            </w:r>
            <w:proofErr w:type="spellStart"/>
            <w:r w:rsidRPr="002E7285">
              <w:rPr>
                <w:rFonts w:ascii="Times New Roman" w:eastAsia="Times New Roman" w:hAnsi="Times New Roman" w:cs="Times New Roman"/>
                <w:color w:val="000000"/>
                <w:sz w:val="24"/>
                <w:szCs w:val="24"/>
                <w:lang w:eastAsia="ru-RU"/>
              </w:rPr>
              <w:t>объед</w:t>
            </w:r>
            <w:proofErr w:type="spellEnd"/>
            <w:r w:rsidRPr="002E7285">
              <w:rPr>
                <w:rFonts w:ascii="Times New Roman" w:eastAsia="Times New Roman" w:hAnsi="Times New Roman" w:cs="Times New Roman"/>
                <w:color w:val="000000"/>
                <w:sz w:val="24"/>
                <w:szCs w:val="24"/>
                <w:lang w:eastAsia="ru-RU"/>
              </w:rPr>
              <w:t>. и др., из них:</w:t>
            </w:r>
          </w:p>
        </w:tc>
        <w:tc>
          <w:tcPr>
            <w:tcW w:w="1559" w:type="dxa"/>
            <w:vAlign w:val="center"/>
          </w:tcPr>
          <w:p w:rsidR="002E7285" w:rsidRPr="002E7285" w:rsidRDefault="002E7285">
            <w:pPr>
              <w:jc w:val="center"/>
              <w:rPr>
                <w:sz w:val="24"/>
                <w:szCs w:val="24"/>
              </w:rPr>
            </w:pPr>
            <w:r w:rsidRPr="002E7285">
              <w:rPr>
                <w:sz w:val="24"/>
                <w:szCs w:val="24"/>
              </w:rPr>
              <w:t>1</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 xml:space="preserve">поступили </w:t>
            </w:r>
            <w:r w:rsidRPr="002E7285">
              <w:rPr>
                <w:rFonts w:ascii="Times New Roman" w:eastAsia="Times New Roman" w:hAnsi="Times New Roman" w:cs="Times New Roman"/>
                <w:i/>
                <w:iCs/>
                <w:color w:val="FF0000"/>
                <w:sz w:val="24"/>
                <w:szCs w:val="24"/>
                <w:lang w:eastAsia="ru-RU"/>
              </w:rPr>
              <w:t>из ЦА</w:t>
            </w:r>
            <w:r w:rsidRPr="002E7285">
              <w:rPr>
                <w:rFonts w:ascii="Times New Roman" w:eastAsia="Times New Roman" w:hAnsi="Times New Roman" w:cs="Times New Roman"/>
                <w:i/>
                <w:iCs/>
                <w:color w:val="000000"/>
                <w:sz w:val="24"/>
                <w:szCs w:val="24"/>
                <w:lang w:eastAsia="ru-RU"/>
              </w:rPr>
              <w:t xml:space="preserve"> Роскомнадзора;</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 xml:space="preserve">поступили </w:t>
            </w:r>
            <w:r w:rsidRPr="002E7285">
              <w:rPr>
                <w:rFonts w:ascii="Times New Roman" w:eastAsia="Times New Roman" w:hAnsi="Times New Roman" w:cs="Times New Roman"/>
                <w:i/>
                <w:iCs/>
                <w:color w:val="FF0000"/>
                <w:sz w:val="24"/>
                <w:szCs w:val="24"/>
                <w:lang w:eastAsia="ru-RU"/>
              </w:rPr>
              <w:t>непосредственно в ТУ</w:t>
            </w:r>
            <w:r w:rsidRPr="002E7285">
              <w:rPr>
                <w:rFonts w:ascii="Times New Roman" w:eastAsia="Times New Roman" w:hAnsi="Times New Roman" w:cs="Times New Roman"/>
                <w:i/>
                <w:iCs/>
                <w:color w:val="000000"/>
                <w:sz w:val="24"/>
                <w:szCs w:val="24"/>
                <w:lang w:eastAsia="ru-RU"/>
              </w:rPr>
              <w:t xml:space="preserve"> Роскомнадзора</w:t>
            </w:r>
          </w:p>
        </w:tc>
        <w:tc>
          <w:tcPr>
            <w:tcW w:w="1559" w:type="dxa"/>
            <w:vAlign w:val="center"/>
          </w:tcPr>
          <w:p w:rsidR="002E7285" w:rsidRPr="002E7285" w:rsidRDefault="002E7285">
            <w:pPr>
              <w:jc w:val="center"/>
              <w:rPr>
                <w:sz w:val="24"/>
                <w:szCs w:val="24"/>
              </w:rPr>
            </w:pPr>
            <w:r w:rsidRPr="002E7285">
              <w:rPr>
                <w:sz w:val="24"/>
                <w:szCs w:val="24"/>
              </w:rPr>
              <w:t>1</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 xml:space="preserve">2.1. Касались </w:t>
            </w:r>
            <w:r w:rsidRPr="002E7285">
              <w:rPr>
                <w:rFonts w:ascii="Times New Roman" w:eastAsia="Times New Roman" w:hAnsi="Times New Roman" w:cs="Times New Roman"/>
                <w:b/>
                <w:bCs/>
                <w:color w:val="FF0000"/>
                <w:sz w:val="24"/>
                <w:szCs w:val="24"/>
                <w:lang w:eastAsia="ru-RU"/>
              </w:rPr>
              <w:t>разъяснения законодательства</w:t>
            </w:r>
            <w:r w:rsidRPr="002E7285">
              <w:rPr>
                <w:rFonts w:ascii="Times New Roman" w:eastAsia="Times New Roman" w:hAnsi="Times New Roman" w:cs="Times New Roman"/>
                <w:color w:val="000000"/>
                <w:sz w:val="24"/>
                <w:szCs w:val="24"/>
                <w:lang w:eastAsia="ru-RU"/>
              </w:rPr>
              <w:t xml:space="preserve"> РФ в области ПД</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2.1.1. Разъяснено</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2.1.2. Находится на рассмотрении</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2.1.3. Переадресовано по подведомственности в другие органы</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90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 xml:space="preserve">2.2. Обращения, содержащие доводы о нарушениях законодательства РФ в области ПД поступившие </w:t>
            </w:r>
            <w:proofErr w:type="gramStart"/>
            <w:r w:rsidRPr="002E7285">
              <w:rPr>
                <w:rFonts w:ascii="Times New Roman" w:eastAsia="Times New Roman" w:hAnsi="Times New Roman" w:cs="Times New Roman"/>
                <w:color w:val="000000"/>
                <w:sz w:val="24"/>
                <w:szCs w:val="24"/>
                <w:lang w:eastAsia="ru-RU"/>
              </w:rPr>
              <w:t>на</w:t>
            </w:r>
            <w:proofErr w:type="gramEnd"/>
            <w:r w:rsidRPr="002E7285">
              <w:rPr>
                <w:rFonts w:ascii="Times New Roman" w:eastAsia="Times New Roman" w:hAnsi="Times New Roman" w:cs="Times New Roman"/>
                <w:color w:val="000000"/>
                <w:sz w:val="24"/>
                <w:szCs w:val="24"/>
                <w:lang w:eastAsia="ru-RU"/>
              </w:rPr>
              <w:t xml:space="preserve"> (разбить </w:t>
            </w:r>
            <w:proofErr w:type="gramStart"/>
            <w:r w:rsidRPr="002E7285">
              <w:rPr>
                <w:rFonts w:ascii="Times New Roman" w:eastAsia="Times New Roman" w:hAnsi="Times New Roman" w:cs="Times New Roman"/>
                <w:color w:val="000000"/>
                <w:sz w:val="24"/>
                <w:szCs w:val="24"/>
                <w:lang w:eastAsia="ru-RU"/>
              </w:rPr>
              <w:t>по</w:t>
            </w:r>
            <w:proofErr w:type="gramEnd"/>
            <w:r w:rsidRPr="002E7285">
              <w:rPr>
                <w:rFonts w:ascii="Times New Roman" w:eastAsia="Times New Roman" w:hAnsi="Times New Roman" w:cs="Times New Roman"/>
                <w:color w:val="000000"/>
                <w:sz w:val="24"/>
                <w:szCs w:val="24"/>
                <w:lang w:eastAsia="ru-RU"/>
              </w:rPr>
              <w:t xml:space="preserve"> категориям операторов):</w:t>
            </w:r>
          </w:p>
        </w:tc>
        <w:tc>
          <w:tcPr>
            <w:tcW w:w="1559" w:type="dxa"/>
            <w:vAlign w:val="center"/>
          </w:tcPr>
          <w:p w:rsidR="002E7285" w:rsidRPr="002E7285" w:rsidRDefault="002E7285">
            <w:pPr>
              <w:jc w:val="center"/>
              <w:rPr>
                <w:sz w:val="24"/>
                <w:szCs w:val="24"/>
              </w:rPr>
            </w:pPr>
            <w:r w:rsidRPr="002E7285">
              <w:rPr>
                <w:sz w:val="24"/>
                <w:szCs w:val="24"/>
              </w:rPr>
              <w:t>1</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государственных и муниципальных органов;</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банков и кредитных организаций;</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proofErr w:type="spellStart"/>
            <w:r w:rsidRPr="002E7285">
              <w:rPr>
                <w:rFonts w:ascii="Times New Roman" w:eastAsia="Times New Roman" w:hAnsi="Times New Roman" w:cs="Times New Roman"/>
                <w:i/>
                <w:iCs/>
                <w:color w:val="000000"/>
                <w:sz w:val="24"/>
                <w:szCs w:val="24"/>
                <w:lang w:eastAsia="ru-RU"/>
              </w:rPr>
              <w:t>коллекторских</w:t>
            </w:r>
            <w:proofErr w:type="spellEnd"/>
            <w:r w:rsidRPr="002E7285">
              <w:rPr>
                <w:rFonts w:ascii="Times New Roman" w:eastAsia="Times New Roman" w:hAnsi="Times New Roman" w:cs="Times New Roman"/>
                <w:i/>
                <w:iCs/>
                <w:color w:val="000000"/>
                <w:sz w:val="24"/>
                <w:szCs w:val="24"/>
                <w:lang w:eastAsia="ru-RU"/>
              </w:rPr>
              <w:t xml:space="preserve"> агентств;</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операторов связи;</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интернет-сайтов;</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социальных сетей;</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ЖКХ;</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СМИ;</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иных.</w:t>
            </w:r>
          </w:p>
        </w:tc>
        <w:tc>
          <w:tcPr>
            <w:tcW w:w="1559" w:type="dxa"/>
            <w:vAlign w:val="center"/>
          </w:tcPr>
          <w:p w:rsidR="002E7285" w:rsidRPr="002E7285" w:rsidRDefault="002E7285">
            <w:pPr>
              <w:jc w:val="center"/>
              <w:rPr>
                <w:sz w:val="24"/>
                <w:szCs w:val="24"/>
              </w:rPr>
            </w:pPr>
            <w:r w:rsidRPr="002E7285">
              <w:rPr>
                <w:sz w:val="24"/>
                <w:szCs w:val="24"/>
              </w:rPr>
              <w:t>1</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2.2.1. Находятся на рассмотрении</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66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 xml:space="preserve">2.2.2. Информация о нарушениях в области персональных данных </w:t>
            </w:r>
            <w:r w:rsidRPr="002E7285">
              <w:rPr>
                <w:rFonts w:ascii="Times New Roman" w:eastAsia="Times New Roman" w:hAnsi="Times New Roman" w:cs="Times New Roman"/>
                <w:b/>
                <w:bCs/>
                <w:color w:val="FF0000"/>
                <w:sz w:val="24"/>
                <w:szCs w:val="24"/>
                <w:lang w:eastAsia="ru-RU"/>
              </w:rPr>
              <w:t>не нашла своего подтверждения</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67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 xml:space="preserve">2.2.3. Информация о нарушениях в области персональных </w:t>
            </w:r>
            <w:r w:rsidRPr="002E7285">
              <w:rPr>
                <w:rFonts w:ascii="Times New Roman" w:eastAsia="Times New Roman" w:hAnsi="Times New Roman" w:cs="Times New Roman"/>
                <w:b/>
                <w:bCs/>
                <w:color w:val="FF0000"/>
                <w:sz w:val="24"/>
                <w:szCs w:val="24"/>
                <w:lang w:eastAsia="ru-RU"/>
              </w:rPr>
              <w:t>подтвердилась</w:t>
            </w:r>
            <w:r w:rsidRPr="002E7285">
              <w:rPr>
                <w:rFonts w:ascii="Times New Roman" w:eastAsia="Times New Roman" w:hAnsi="Times New Roman" w:cs="Times New Roman"/>
                <w:color w:val="000000"/>
                <w:sz w:val="24"/>
                <w:szCs w:val="24"/>
                <w:lang w:eastAsia="ru-RU"/>
              </w:rPr>
              <w:t>, из них на действия:</w:t>
            </w:r>
          </w:p>
        </w:tc>
        <w:tc>
          <w:tcPr>
            <w:tcW w:w="1559" w:type="dxa"/>
            <w:vAlign w:val="center"/>
          </w:tcPr>
          <w:p w:rsidR="002E7285" w:rsidRPr="002E7285" w:rsidRDefault="002E7285">
            <w:pPr>
              <w:jc w:val="center"/>
              <w:rPr>
                <w:sz w:val="24"/>
                <w:szCs w:val="24"/>
              </w:rPr>
            </w:pPr>
            <w:r w:rsidRPr="002E7285">
              <w:rPr>
                <w:sz w:val="24"/>
                <w:szCs w:val="24"/>
              </w:rPr>
              <w:t>1</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государственных и муниципальных органов;</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банков и кредитных организаций;</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proofErr w:type="spellStart"/>
            <w:r w:rsidRPr="002E7285">
              <w:rPr>
                <w:rFonts w:ascii="Times New Roman" w:eastAsia="Times New Roman" w:hAnsi="Times New Roman" w:cs="Times New Roman"/>
                <w:i/>
                <w:iCs/>
                <w:color w:val="000000"/>
                <w:sz w:val="24"/>
                <w:szCs w:val="24"/>
                <w:lang w:eastAsia="ru-RU"/>
              </w:rPr>
              <w:t>коллекторских</w:t>
            </w:r>
            <w:proofErr w:type="spellEnd"/>
            <w:r w:rsidRPr="002E7285">
              <w:rPr>
                <w:rFonts w:ascii="Times New Roman" w:eastAsia="Times New Roman" w:hAnsi="Times New Roman" w:cs="Times New Roman"/>
                <w:i/>
                <w:iCs/>
                <w:color w:val="000000"/>
                <w:sz w:val="24"/>
                <w:szCs w:val="24"/>
                <w:lang w:eastAsia="ru-RU"/>
              </w:rPr>
              <w:t xml:space="preserve"> агентств;</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операторов связи;</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lastRenderedPageBreak/>
              <w:t>интернет-сайтов;</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социальных сетей;</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ЖКХ;</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СМИ;</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иных.</w:t>
            </w:r>
          </w:p>
        </w:tc>
        <w:tc>
          <w:tcPr>
            <w:tcW w:w="1559" w:type="dxa"/>
            <w:vAlign w:val="center"/>
          </w:tcPr>
          <w:p w:rsidR="002E7285" w:rsidRPr="002E7285" w:rsidRDefault="002E7285">
            <w:pPr>
              <w:jc w:val="center"/>
              <w:rPr>
                <w:sz w:val="24"/>
                <w:szCs w:val="24"/>
              </w:rPr>
            </w:pPr>
            <w:r w:rsidRPr="002E7285">
              <w:rPr>
                <w:sz w:val="24"/>
                <w:szCs w:val="24"/>
              </w:rPr>
              <w:t>1</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sz w:val="24"/>
                <w:szCs w:val="24"/>
                <w:lang w:eastAsia="ru-RU"/>
              </w:rPr>
            </w:pPr>
            <w:r w:rsidRPr="002E7285">
              <w:rPr>
                <w:rFonts w:ascii="Times New Roman" w:eastAsia="Times New Roman" w:hAnsi="Times New Roman" w:cs="Times New Roman"/>
                <w:sz w:val="24"/>
                <w:szCs w:val="24"/>
                <w:lang w:eastAsia="ru-RU"/>
              </w:rPr>
              <w:t>2.3. Обращения</w:t>
            </w:r>
            <w:r w:rsidRPr="002E7285">
              <w:rPr>
                <w:rFonts w:ascii="Times New Roman" w:eastAsia="Times New Roman" w:hAnsi="Times New Roman" w:cs="Times New Roman"/>
                <w:b/>
                <w:bCs/>
                <w:color w:val="FF0000"/>
                <w:sz w:val="24"/>
                <w:szCs w:val="24"/>
                <w:lang w:eastAsia="ru-RU"/>
              </w:rPr>
              <w:t xml:space="preserve"> юр. лиц</w:t>
            </w:r>
            <w:r w:rsidRPr="002E7285">
              <w:rPr>
                <w:rFonts w:ascii="Times New Roman" w:eastAsia="Times New Roman" w:hAnsi="Times New Roman" w:cs="Times New Roman"/>
                <w:sz w:val="24"/>
                <w:szCs w:val="24"/>
                <w:lang w:eastAsia="ru-RU"/>
              </w:rPr>
              <w:t xml:space="preserve"> и др., касающиеся обжалования</w:t>
            </w:r>
            <w:r w:rsidRPr="002E7285">
              <w:rPr>
                <w:rFonts w:ascii="Times New Roman" w:eastAsia="Times New Roman" w:hAnsi="Times New Roman" w:cs="Times New Roman"/>
                <w:b/>
                <w:bCs/>
                <w:color w:val="FF0000"/>
                <w:sz w:val="24"/>
                <w:szCs w:val="24"/>
                <w:lang w:eastAsia="ru-RU"/>
              </w:rPr>
              <w:t xml:space="preserve"> действий ТО</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подтвердились</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не подтвердились</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sz w:val="24"/>
                <w:szCs w:val="24"/>
                <w:lang w:eastAsia="ru-RU"/>
              </w:rPr>
            </w:pPr>
            <w:r w:rsidRPr="002E7285">
              <w:rPr>
                <w:rFonts w:ascii="Times New Roman" w:eastAsia="Times New Roman" w:hAnsi="Times New Roman" w:cs="Times New Roman"/>
                <w:sz w:val="24"/>
                <w:szCs w:val="24"/>
                <w:lang w:eastAsia="ru-RU"/>
              </w:rPr>
              <w:t xml:space="preserve">2.4.Обращения юр. лиц и  др. по факту проявления </w:t>
            </w:r>
            <w:r w:rsidRPr="002E7285">
              <w:rPr>
                <w:rFonts w:ascii="Times New Roman" w:eastAsia="Times New Roman" w:hAnsi="Times New Roman" w:cs="Times New Roman"/>
                <w:b/>
                <w:bCs/>
                <w:color w:val="FF0000"/>
                <w:sz w:val="24"/>
                <w:szCs w:val="24"/>
                <w:lang w:eastAsia="ru-RU"/>
              </w:rPr>
              <w:t>коррупции</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sz w:val="24"/>
                <w:szCs w:val="24"/>
                <w:lang w:eastAsia="ru-RU"/>
              </w:rPr>
            </w:pPr>
            <w:r w:rsidRPr="002E7285">
              <w:rPr>
                <w:rFonts w:ascii="Times New Roman" w:eastAsia="Times New Roman" w:hAnsi="Times New Roman" w:cs="Times New Roman"/>
                <w:i/>
                <w:iCs/>
                <w:sz w:val="24"/>
                <w:szCs w:val="24"/>
                <w:lang w:eastAsia="ru-RU"/>
              </w:rPr>
              <w:t>подтвердились</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sz w:val="24"/>
                <w:szCs w:val="24"/>
                <w:lang w:eastAsia="ru-RU"/>
              </w:rPr>
            </w:pPr>
            <w:r w:rsidRPr="002E7285">
              <w:rPr>
                <w:rFonts w:ascii="Times New Roman" w:eastAsia="Times New Roman" w:hAnsi="Times New Roman" w:cs="Times New Roman"/>
                <w:i/>
                <w:iCs/>
                <w:sz w:val="24"/>
                <w:szCs w:val="24"/>
                <w:lang w:eastAsia="ru-RU"/>
              </w:rPr>
              <w:t>не подтвердились</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b/>
                <w:bCs/>
                <w:color w:val="FF0000"/>
                <w:sz w:val="24"/>
                <w:szCs w:val="24"/>
                <w:lang w:eastAsia="ru-RU"/>
              </w:rPr>
            </w:pPr>
            <w:r w:rsidRPr="002E7285">
              <w:rPr>
                <w:rFonts w:ascii="Times New Roman" w:eastAsia="Times New Roman" w:hAnsi="Times New Roman" w:cs="Times New Roman"/>
                <w:b/>
                <w:bCs/>
                <w:color w:val="FF0000"/>
                <w:sz w:val="24"/>
                <w:szCs w:val="24"/>
                <w:lang w:eastAsia="ru-RU"/>
              </w:rPr>
              <w:t>2.5. Принятые меры:</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2.5.1. </w:t>
            </w:r>
            <w:proofErr w:type="gramStart"/>
            <w:r w:rsidRPr="002E7285">
              <w:rPr>
                <w:rFonts w:ascii="Times New Roman" w:eastAsia="Times New Roman" w:hAnsi="Times New Roman" w:cs="Times New Roman"/>
                <w:color w:val="000000"/>
                <w:sz w:val="24"/>
                <w:szCs w:val="24"/>
                <w:lang w:eastAsia="ru-RU"/>
              </w:rPr>
              <w:t>Проведено внеплановых проверок (документарные/выездные), из них:</w:t>
            </w:r>
            <w:proofErr w:type="gramEnd"/>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67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выдано предписаний об устранении нарушений закона, сведения об исполнении выданных предписаний;</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11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11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 xml:space="preserve">направлено требований оператору об </w:t>
            </w:r>
            <w:proofErr w:type="spellStart"/>
            <w:r w:rsidRPr="002E7285">
              <w:rPr>
                <w:rFonts w:ascii="Times New Roman" w:eastAsia="Times New Roman" w:hAnsi="Times New Roman" w:cs="Times New Roman"/>
                <w:color w:val="000000"/>
                <w:sz w:val="24"/>
                <w:szCs w:val="24"/>
                <w:lang w:eastAsia="ru-RU"/>
              </w:rPr>
              <w:t>уточн</w:t>
            </w:r>
            <w:proofErr w:type="spellEnd"/>
            <w:r w:rsidRPr="002E7285">
              <w:rPr>
                <w:rFonts w:ascii="Times New Roman" w:eastAsia="Times New Roman" w:hAnsi="Times New Roman" w:cs="Times New Roman"/>
                <w:color w:val="000000"/>
                <w:sz w:val="24"/>
                <w:szCs w:val="24"/>
                <w:lang w:eastAsia="ru-RU"/>
              </w:rPr>
              <w:t xml:space="preserve">., </w:t>
            </w:r>
            <w:proofErr w:type="spellStart"/>
            <w:r w:rsidRPr="002E7285">
              <w:rPr>
                <w:rFonts w:ascii="Times New Roman" w:eastAsia="Times New Roman" w:hAnsi="Times New Roman" w:cs="Times New Roman"/>
                <w:color w:val="000000"/>
                <w:sz w:val="24"/>
                <w:szCs w:val="24"/>
                <w:lang w:eastAsia="ru-RU"/>
              </w:rPr>
              <w:t>блокир</w:t>
            </w:r>
            <w:proofErr w:type="spellEnd"/>
            <w:r w:rsidRPr="002E7285">
              <w:rPr>
                <w:rFonts w:ascii="Times New Roman" w:eastAsia="Times New Roman" w:hAnsi="Times New Roman" w:cs="Times New Roman"/>
                <w:color w:val="000000"/>
                <w:sz w:val="24"/>
                <w:szCs w:val="24"/>
                <w:lang w:eastAsia="ru-RU"/>
              </w:rPr>
              <w:t xml:space="preserve">. или </w:t>
            </w:r>
            <w:proofErr w:type="spellStart"/>
            <w:r w:rsidRPr="002E7285">
              <w:rPr>
                <w:rFonts w:ascii="Times New Roman" w:eastAsia="Times New Roman" w:hAnsi="Times New Roman" w:cs="Times New Roman"/>
                <w:color w:val="000000"/>
                <w:sz w:val="24"/>
                <w:szCs w:val="24"/>
                <w:lang w:eastAsia="ru-RU"/>
              </w:rPr>
              <w:t>унич</w:t>
            </w:r>
            <w:proofErr w:type="spellEnd"/>
            <w:r w:rsidRPr="002E7285">
              <w:rPr>
                <w:rFonts w:ascii="Times New Roman" w:eastAsia="Times New Roman" w:hAnsi="Times New Roman" w:cs="Times New Roman"/>
                <w:color w:val="000000"/>
                <w:sz w:val="24"/>
                <w:szCs w:val="24"/>
                <w:lang w:eastAsia="ru-RU"/>
              </w:rPr>
              <w:t>. недостоверных или полученных незаконным путем ПД, из них операторами добровольно устранены выявленные нарушения;</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54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2.5.2. Направлено материалов в</w:t>
            </w:r>
            <w:r w:rsidRPr="002E7285">
              <w:rPr>
                <w:rFonts w:ascii="Times New Roman" w:eastAsia="Times New Roman" w:hAnsi="Times New Roman" w:cs="Times New Roman"/>
                <w:b/>
                <w:bCs/>
                <w:color w:val="FF0000"/>
                <w:sz w:val="24"/>
                <w:szCs w:val="24"/>
                <w:lang w:eastAsia="ru-RU"/>
              </w:rPr>
              <w:t xml:space="preserve"> органы прокуратуры</w:t>
            </w:r>
            <w:r w:rsidRPr="002E7285">
              <w:rPr>
                <w:rFonts w:ascii="Times New Roman" w:eastAsia="Times New Roman" w:hAnsi="Times New Roman" w:cs="Times New Roman"/>
                <w:color w:val="000000"/>
                <w:sz w:val="24"/>
                <w:szCs w:val="24"/>
                <w:lang w:eastAsia="ru-RU"/>
              </w:rPr>
              <w:t>, из них:</w:t>
            </w:r>
          </w:p>
        </w:tc>
        <w:tc>
          <w:tcPr>
            <w:tcW w:w="1559" w:type="dxa"/>
            <w:vAlign w:val="center"/>
          </w:tcPr>
          <w:p w:rsidR="002E7285" w:rsidRPr="002E7285" w:rsidRDefault="002E7285">
            <w:pPr>
              <w:jc w:val="center"/>
              <w:rPr>
                <w:sz w:val="24"/>
                <w:szCs w:val="24"/>
              </w:rPr>
            </w:pPr>
            <w:r w:rsidRPr="002E7285">
              <w:rPr>
                <w:sz w:val="24"/>
                <w:szCs w:val="24"/>
              </w:rPr>
              <w:t>1</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возбуждено административное производство по ст. 13.11 КоАП РФ;</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внесено представлений;</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выдано предупреждений;</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 xml:space="preserve">отказано в возбуждении адм. производства в связи </w:t>
            </w:r>
            <w:proofErr w:type="gramStart"/>
            <w:r w:rsidRPr="002E7285">
              <w:rPr>
                <w:rFonts w:ascii="Times New Roman" w:eastAsia="Times New Roman" w:hAnsi="Times New Roman" w:cs="Times New Roman"/>
                <w:color w:val="000000"/>
                <w:sz w:val="24"/>
                <w:szCs w:val="24"/>
                <w:lang w:eastAsia="ru-RU"/>
              </w:rPr>
              <w:t>с</w:t>
            </w:r>
            <w:proofErr w:type="gramEnd"/>
            <w:r w:rsidRPr="002E7285">
              <w:rPr>
                <w:rFonts w:ascii="Times New Roman" w:eastAsia="Times New Roman" w:hAnsi="Times New Roman" w:cs="Times New Roman"/>
                <w:color w:val="000000"/>
                <w:sz w:val="24"/>
                <w:szCs w:val="24"/>
                <w:lang w:eastAsia="ru-RU"/>
              </w:rPr>
              <w:t>:</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а) отсутствием состава административного правонарушения;</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б) истечением срока;</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в) иные основания;</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lastRenderedPageBreak/>
              <w:t>информация не представлена.</w:t>
            </w:r>
          </w:p>
        </w:tc>
        <w:tc>
          <w:tcPr>
            <w:tcW w:w="1559" w:type="dxa"/>
            <w:vAlign w:val="center"/>
          </w:tcPr>
          <w:p w:rsidR="002E7285" w:rsidRPr="002E7285" w:rsidRDefault="002E7285">
            <w:pPr>
              <w:jc w:val="center"/>
              <w:rPr>
                <w:sz w:val="24"/>
                <w:szCs w:val="24"/>
              </w:rPr>
            </w:pPr>
            <w:r w:rsidRPr="002E7285">
              <w:rPr>
                <w:sz w:val="24"/>
                <w:szCs w:val="24"/>
              </w:rPr>
              <w:t>1</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2.5.3. </w:t>
            </w:r>
            <w:r w:rsidRPr="002E7285">
              <w:rPr>
                <w:rFonts w:ascii="Times New Roman" w:eastAsia="Times New Roman" w:hAnsi="Times New Roman" w:cs="Times New Roman"/>
                <w:b/>
                <w:bCs/>
                <w:color w:val="FF0000"/>
                <w:sz w:val="24"/>
                <w:szCs w:val="24"/>
                <w:lang w:eastAsia="ru-RU"/>
              </w:rPr>
              <w:t>Направлено</w:t>
            </w:r>
            <w:r w:rsidRPr="002E7285">
              <w:rPr>
                <w:rFonts w:ascii="Times New Roman" w:eastAsia="Times New Roman" w:hAnsi="Times New Roman" w:cs="Times New Roman"/>
                <w:color w:val="000000"/>
                <w:sz w:val="24"/>
                <w:szCs w:val="24"/>
                <w:lang w:eastAsia="ru-RU"/>
              </w:rPr>
              <w:t xml:space="preserve"> материалов </w:t>
            </w:r>
            <w:r w:rsidRPr="002E7285">
              <w:rPr>
                <w:rFonts w:ascii="Times New Roman" w:eastAsia="Times New Roman" w:hAnsi="Times New Roman" w:cs="Times New Roman"/>
                <w:b/>
                <w:bCs/>
                <w:color w:val="FF0000"/>
                <w:sz w:val="24"/>
                <w:szCs w:val="24"/>
                <w:lang w:eastAsia="ru-RU"/>
              </w:rPr>
              <w:t>в суд</w:t>
            </w:r>
            <w:r w:rsidRPr="002E7285">
              <w:rPr>
                <w:rFonts w:ascii="Times New Roman" w:eastAsia="Times New Roman" w:hAnsi="Times New Roman" w:cs="Times New Roman"/>
                <w:color w:val="000000"/>
                <w:sz w:val="24"/>
                <w:szCs w:val="24"/>
                <w:lang w:eastAsia="ru-RU"/>
              </w:rPr>
              <w:t>, из них:</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45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принято решений об удовлетворении требований Роскомнадзора;</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67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принято решение об отказе в удовлетворении требований Роскомнадзора;</w:t>
            </w:r>
          </w:p>
        </w:tc>
        <w:tc>
          <w:tcPr>
            <w:tcW w:w="1559" w:type="dxa"/>
            <w:vAlign w:val="center"/>
          </w:tcPr>
          <w:p w:rsidR="002E7285" w:rsidRPr="002E7285" w:rsidRDefault="002E7285">
            <w:pPr>
              <w:jc w:val="center"/>
              <w:rPr>
                <w:sz w:val="24"/>
                <w:szCs w:val="24"/>
              </w:rPr>
            </w:pPr>
            <w:r w:rsidRPr="002E7285">
              <w:rPr>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находятся на рассмотрении в суде.</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11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3.</w:t>
            </w:r>
            <w:r w:rsidRPr="002E7285">
              <w:rPr>
                <w:rFonts w:ascii="Times New Roman" w:eastAsia="Times New Roman" w:hAnsi="Times New Roman" w:cs="Times New Roman"/>
                <w:color w:val="FF0000"/>
                <w:sz w:val="24"/>
                <w:szCs w:val="24"/>
                <w:lang w:eastAsia="ru-RU"/>
              </w:rPr>
              <w:t xml:space="preserve">Жалобы </w:t>
            </w:r>
            <w:r w:rsidRPr="002E7285">
              <w:rPr>
                <w:rFonts w:ascii="Times New Roman" w:eastAsia="Times New Roman" w:hAnsi="Times New Roman" w:cs="Times New Roman"/>
                <w:sz w:val="24"/>
                <w:szCs w:val="24"/>
                <w:lang w:eastAsia="ru-RU"/>
              </w:rPr>
              <w:t>на предоставление государственной услуги</w:t>
            </w:r>
            <w:r w:rsidRPr="002E7285">
              <w:rPr>
                <w:rFonts w:ascii="Times New Roman" w:eastAsia="Times New Roman" w:hAnsi="Times New Roman" w:cs="Times New Roman"/>
                <w:color w:val="FF0000"/>
                <w:sz w:val="24"/>
                <w:szCs w:val="24"/>
                <w:lang w:eastAsia="ru-RU"/>
              </w:rPr>
              <w:t xml:space="preserve"> </w:t>
            </w:r>
            <w:r w:rsidRPr="002E7285">
              <w:rPr>
                <w:rFonts w:ascii="Times New Roman" w:eastAsia="Times New Roman" w:hAnsi="Times New Roman" w:cs="Times New Roman"/>
                <w:color w:val="000000"/>
                <w:sz w:val="24"/>
                <w:szCs w:val="24"/>
                <w:lang w:eastAsia="ru-RU"/>
              </w:rPr>
              <w:t>"</w:t>
            </w:r>
            <w:r w:rsidRPr="002E7285">
              <w:rPr>
                <w:rFonts w:ascii="Times New Roman" w:eastAsia="Times New Roman" w:hAnsi="Times New Roman" w:cs="Times New Roman"/>
                <w:b/>
                <w:bCs/>
                <w:color w:val="FF0000"/>
                <w:sz w:val="24"/>
                <w:szCs w:val="24"/>
                <w:lang w:eastAsia="ru-RU"/>
              </w:rPr>
              <w:t>Ведение реестра</w:t>
            </w:r>
            <w:r w:rsidRPr="002E7285">
              <w:rPr>
                <w:rFonts w:ascii="Times New Roman" w:eastAsia="Times New Roman" w:hAnsi="Times New Roman" w:cs="Times New Roman"/>
                <w:color w:val="000000"/>
                <w:sz w:val="24"/>
                <w:szCs w:val="24"/>
                <w:lang w:eastAsia="ru-RU"/>
              </w:rPr>
              <w:t xml:space="preserve"> операторов, осуществляющих обработку персональных данных" и результаты рассмотрения жалоб</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3.1. Внесение сведений в реестр</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подтвердились</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не подтвердились</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3.2. Изменение сведений в реестре</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подтвердились</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не подтвердились</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330"/>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3.3. Исключение сведений из реестра</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подтвердились</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не подтвердились</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3.4. Предоставление выписки из реестра</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подтвердились</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jc w:val="right"/>
              <w:rPr>
                <w:rFonts w:ascii="Times New Roman" w:eastAsia="Times New Roman" w:hAnsi="Times New Roman" w:cs="Times New Roman"/>
                <w:i/>
                <w:iCs/>
                <w:color w:val="000000"/>
                <w:sz w:val="24"/>
                <w:szCs w:val="24"/>
                <w:lang w:eastAsia="ru-RU"/>
              </w:rPr>
            </w:pPr>
            <w:r w:rsidRPr="002E7285">
              <w:rPr>
                <w:rFonts w:ascii="Times New Roman" w:eastAsia="Times New Roman" w:hAnsi="Times New Roman" w:cs="Times New Roman"/>
                <w:i/>
                <w:iCs/>
                <w:color w:val="000000"/>
                <w:sz w:val="24"/>
                <w:szCs w:val="24"/>
                <w:lang w:eastAsia="ru-RU"/>
              </w:rPr>
              <w:t>не подтвердились</w:t>
            </w:r>
          </w:p>
        </w:tc>
        <w:tc>
          <w:tcPr>
            <w:tcW w:w="1559" w:type="dxa"/>
            <w:vAlign w:val="center"/>
          </w:tcPr>
          <w:p w:rsidR="002E7285" w:rsidRPr="002E7285" w:rsidRDefault="002E7285">
            <w:pPr>
              <w:jc w:val="center"/>
              <w:rPr>
                <w:color w:val="000000"/>
                <w:sz w:val="24"/>
                <w:szCs w:val="24"/>
              </w:rPr>
            </w:pPr>
            <w:r w:rsidRPr="002E7285">
              <w:rPr>
                <w:color w:val="000000"/>
                <w:sz w:val="24"/>
                <w:szCs w:val="24"/>
              </w:rPr>
              <w:t>0</w:t>
            </w:r>
          </w:p>
        </w:tc>
      </w:tr>
      <w:tr w:rsidR="002E7285" w:rsidRPr="002E7285" w:rsidTr="002E7285">
        <w:trPr>
          <w:trHeight w:val="225"/>
        </w:trPr>
        <w:tc>
          <w:tcPr>
            <w:tcW w:w="8379" w:type="dxa"/>
            <w:shd w:val="clear" w:color="auto" w:fill="auto"/>
            <w:vAlign w:val="center"/>
            <w:hideMark/>
          </w:tcPr>
          <w:p w:rsidR="002E7285" w:rsidRPr="002E7285" w:rsidRDefault="002E7285" w:rsidP="002E7285">
            <w:pPr>
              <w:spacing w:after="0" w:line="240" w:lineRule="auto"/>
              <w:rPr>
                <w:rFonts w:ascii="Times New Roman" w:eastAsia="Times New Roman" w:hAnsi="Times New Roman" w:cs="Times New Roman"/>
                <w:color w:val="000000"/>
                <w:sz w:val="24"/>
                <w:szCs w:val="24"/>
                <w:lang w:eastAsia="ru-RU"/>
              </w:rPr>
            </w:pPr>
            <w:r w:rsidRPr="002E7285">
              <w:rPr>
                <w:rFonts w:ascii="Times New Roman" w:eastAsia="Times New Roman" w:hAnsi="Times New Roman" w:cs="Times New Roman"/>
                <w:color w:val="000000"/>
                <w:sz w:val="24"/>
                <w:szCs w:val="24"/>
                <w:lang w:eastAsia="ru-RU"/>
              </w:rPr>
              <w:t>ПРИМЕЧАНИЕ</w:t>
            </w:r>
          </w:p>
        </w:tc>
        <w:tc>
          <w:tcPr>
            <w:tcW w:w="1559" w:type="dxa"/>
            <w:vAlign w:val="center"/>
          </w:tcPr>
          <w:p w:rsidR="002E7285" w:rsidRPr="002E7285" w:rsidRDefault="002E7285">
            <w:pPr>
              <w:rPr>
                <w:color w:val="000000"/>
                <w:sz w:val="24"/>
                <w:szCs w:val="24"/>
              </w:rPr>
            </w:pPr>
            <w:r w:rsidRPr="002E7285">
              <w:rPr>
                <w:color w:val="000000"/>
                <w:sz w:val="24"/>
                <w:szCs w:val="24"/>
              </w:rPr>
              <w:t> </w:t>
            </w:r>
          </w:p>
        </w:tc>
      </w:tr>
    </w:tbl>
    <w:p w:rsidR="008671B1" w:rsidRPr="009A4102" w:rsidRDefault="008671B1" w:rsidP="003F700C">
      <w:pPr>
        <w:spacing w:after="0"/>
        <w:rPr>
          <w:rFonts w:ascii="Times New Roman" w:hAnsi="Times New Roman" w:cs="Times New Roman"/>
          <w:sz w:val="28"/>
          <w:szCs w:val="28"/>
          <w:highlight w:val="yellow"/>
        </w:rPr>
      </w:pPr>
      <w:r w:rsidRPr="009A4102">
        <w:rPr>
          <w:rFonts w:ascii="Times New Roman" w:hAnsi="Times New Roman" w:cs="Times New Roman"/>
          <w:sz w:val="28"/>
          <w:szCs w:val="28"/>
          <w:highlight w:val="yellow"/>
        </w:rPr>
        <w:br w:type="page"/>
      </w:r>
    </w:p>
    <w:p w:rsidR="00057808" w:rsidRPr="00190AD3" w:rsidRDefault="00057808" w:rsidP="00057808">
      <w:pPr>
        <w:pStyle w:val="2e"/>
        <w:rPr>
          <w:i w:val="0"/>
        </w:rPr>
      </w:pPr>
      <w:r w:rsidRPr="00190AD3">
        <w:rPr>
          <w:i w:val="0"/>
        </w:rPr>
        <w:lastRenderedPageBreak/>
        <w:t>1.3.2. Обеспечивающие функции</w:t>
      </w:r>
    </w:p>
    <w:p w:rsidR="00057808" w:rsidRPr="00190AD3" w:rsidRDefault="00057808" w:rsidP="00057808">
      <w:pPr>
        <w:spacing w:after="0" w:line="240" w:lineRule="auto"/>
        <w:ind w:firstLine="709"/>
        <w:rPr>
          <w:rFonts w:ascii="Times New Roman" w:hAnsi="Times New Roman" w:cs="Times New Roman"/>
          <w:i/>
          <w:sz w:val="28"/>
          <w:szCs w:val="28"/>
          <w:u w:val="single"/>
        </w:rPr>
      </w:pPr>
    </w:p>
    <w:p w:rsidR="00057808" w:rsidRPr="00190AD3" w:rsidRDefault="00057808" w:rsidP="00057808">
      <w:pPr>
        <w:spacing w:after="0" w:line="360" w:lineRule="auto"/>
        <w:ind w:firstLine="709"/>
        <w:jc w:val="both"/>
        <w:rPr>
          <w:rFonts w:ascii="Times New Roman" w:hAnsi="Times New Roman" w:cs="Times New Roman"/>
          <w:i/>
          <w:sz w:val="28"/>
          <w:szCs w:val="28"/>
          <w:u w:val="single"/>
        </w:rPr>
      </w:pPr>
      <w:r w:rsidRPr="00190AD3">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057808" w:rsidRPr="00190AD3" w:rsidRDefault="00057808" w:rsidP="00057808">
      <w:pPr>
        <w:spacing w:after="0" w:line="360" w:lineRule="auto"/>
        <w:ind w:firstLine="709"/>
        <w:jc w:val="both"/>
        <w:rPr>
          <w:rFonts w:ascii="Times New Roman" w:eastAsia="Calibri" w:hAnsi="Times New Roman" w:cs="Times New Roman"/>
          <w:sz w:val="28"/>
          <w:szCs w:val="28"/>
        </w:rPr>
      </w:pPr>
      <w:r w:rsidRPr="00190AD3">
        <w:rPr>
          <w:rFonts w:ascii="Times New Roman" w:eastAsia="Calibri" w:hAnsi="Times New Roman" w:cs="Times New Roman"/>
          <w:sz w:val="28"/>
          <w:szCs w:val="28"/>
        </w:rPr>
        <w:t xml:space="preserve">Полномочия выполняют – 2 единицы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035"/>
        <w:gridCol w:w="1091"/>
        <w:gridCol w:w="1115"/>
        <w:gridCol w:w="1153"/>
        <w:gridCol w:w="946"/>
        <w:gridCol w:w="1031"/>
        <w:gridCol w:w="1031"/>
        <w:gridCol w:w="1068"/>
      </w:tblGrid>
      <w:tr w:rsidR="0061594E" w:rsidRPr="00190AD3" w:rsidTr="0031717F">
        <w:tc>
          <w:tcPr>
            <w:tcW w:w="1668" w:type="dxa"/>
          </w:tcPr>
          <w:p w:rsidR="0061594E" w:rsidRPr="00190AD3" w:rsidRDefault="0061594E" w:rsidP="00A00D4B">
            <w:pPr>
              <w:spacing w:after="0" w:line="360" w:lineRule="auto"/>
              <w:jc w:val="both"/>
              <w:rPr>
                <w:rFonts w:ascii="Times New Roman" w:eastAsia="Calibri" w:hAnsi="Times New Roman" w:cs="Times New Roman"/>
                <w:sz w:val="20"/>
                <w:szCs w:val="20"/>
              </w:rPr>
            </w:pPr>
          </w:p>
        </w:tc>
        <w:tc>
          <w:tcPr>
            <w:tcW w:w="1035" w:type="dxa"/>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1 квартал 2014</w:t>
            </w:r>
          </w:p>
        </w:tc>
        <w:tc>
          <w:tcPr>
            <w:tcW w:w="1091" w:type="dxa"/>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2 квартал 2014 / 6 месяцев 2014</w:t>
            </w:r>
          </w:p>
        </w:tc>
        <w:tc>
          <w:tcPr>
            <w:tcW w:w="1115" w:type="dxa"/>
            <w:shd w:val="clear" w:color="auto" w:fill="FFFFFF" w:themeFill="background1"/>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3 квартал 2014 / 9 месяцев 2014</w:t>
            </w:r>
          </w:p>
        </w:tc>
        <w:tc>
          <w:tcPr>
            <w:tcW w:w="1153" w:type="dxa"/>
            <w:shd w:val="clear" w:color="auto" w:fill="D9D9D9" w:themeFill="background1" w:themeFillShade="D9"/>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4 квартал 2014 / 12 месяцев 2014</w:t>
            </w:r>
          </w:p>
        </w:tc>
        <w:tc>
          <w:tcPr>
            <w:tcW w:w="946" w:type="dxa"/>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1 квартал 2015</w:t>
            </w:r>
          </w:p>
        </w:tc>
        <w:tc>
          <w:tcPr>
            <w:tcW w:w="1031" w:type="dxa"/>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2 квартал 2015 / 6 месяцев 2015</w:t>
            </w:r>
          </w:p>
        </w:tc>
        <w:tc>
          <w:tcPr>
            <w:tcW w:w="1031" w:type="dxa"/>
            <w:shd w:val="clear" w:color="auto" w:fill="FFFFFF" w:themeFill="background1"/>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3 квартал 2015 / 9 месяцев 2015</w:t>
            </w:r>
          </w:p>
        </w:tc>
        <w:tc>
          <w:tcPr>
            <w:tcW w:w="1068" w:type="dxa"/>
            <w:shd w:val="clear" w:color="auto" w:fill="D9D9D9" w:themeFill="background1" w:themeFillShade="D9"/>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4 квартал 2015 / 12 месяцев 2015</w:t>
            </w:r>
          </w:p>
        </w:tc>
      </w:tr>
      <w:tr w:rsidR="00057808" w:rsidRPr="00190AD3" w:rsidTr="00A00D4B">
        <w:tc>
          <w:tcPr>
            <w:tcW w:w="1668" w:type="dxa"/>
          </w:tcPr>
          <w:p w:rsidR="00057808" w:rsidRPr="00190AD3" w:rsidRDefault="00057808" w:rsidP="00A00D4B">
            <w:pPr>
              <w:spacing w:after="0" w:line="360" w:lineRule="auto"/>
              <w:jc w:val="both"/>
              <w:rPr>
                <w:rFonts w:ascii="Times New Roman" w:eastAsia="Calibri" w:hAnsi="Times New Roman" w:cs="Times New Roman"/>
                <w:sz w:val="20"/>
                <w:szCs w:val="20"/>
              </w:rPr>
            </w:pPr>
            <w:r w:rsidRPr="00190AD3">
              <w:rPr>
                <w:rFonts w:ascii="Times New Roman" w:eastAsia="Calibri" w:hAnsi="Times New Roman" w:cs="Times New Roman"/>
                <w:sz w:val="20"/>
                <w:szCs w:val="20"/>
              </w:rPr>
              <w:t>Запланировано мероприятий</w:t>
            </w:r>
          </w:p>
        </w:tc>
        <w:tc>
          <w:tcPr>
            <w:tcW w:w="8470" w:type="dxa"/>
            <w:gridSpan w:val="8"/>
          </w:tcPr>
          <w:p w:rsidR="00057808" w:rsidRPr="00190AD3" w:rsidRDefault="00057808" w:rsidP="00A00D4B">
            <w:pPr>
              <w:spacing w:after="0" w:line="360" w:lineRule="auto"/>
              <w:jc w:val="center"/>
              <w:rPr>
                <w:rFonts w:ascii="Times New Roman" w:eastAsia="Calibri" w:hAnsi="Times New Roman" w:cs="Times New Roman"/>
                <w:sz w:val="20"/>
                <w:szCs w:val="20"/>
              </w:rPr>
            </w:pPr>
            <w:r w:rsidRPr="00190AD3">
              <w:rPr>
                <w:rFonts w:ascii="Times New Roman" w:eastAsia="Calibri" w:hAnsi="Times New Roman" w:cs="Times New Roman"/>
                <w:sz w:val="20"/>
                <w:szCs w:val="20"/>
              </w:rPr>
              <w:t>постоянно (по мере необходимости)</w:t>
            </w:r>
          </w:p>
        </w:tc>
      </w:tr>
      <w:tr w:rsidR="00057808" w:rsidRPr="009A4102" w:rsidTr="00A00D4B">
        <w:tc>
          <w:tcPr>
            <w:tcW w:w="1668" w:type="dxa"/>
          </w:tcPr>
          <w:p w:rsidR="00057808" w:rsidRPr="00190AD3" w:rsidRDefault="00057808" w:rsidP="00A00D4B">
            <w:pPr>
              <w:spacing w:after="0" w:line="360" w:lineRule="auto"/>
              <w:jc w:val="both"/>
              <w:rPr>
                <w:rFonts w:ascii="Times New Roman" w:eastAsia="Calibri" w:hAnsi="Times New Roman" w:cs="Times New Roman"/>
                <w:sz w:val="20"/>
                <w:szCs w:val="20"/>
              </w:rPr>
            </w:pPr>
            <w:r w:rsidRPr="00190AD3">
              <w:rPr>
                <w:rFonts w:ascii="Times New Roman" w:eastAsia="Calibri" w:hAnsi="Times New Roman" w:cs="Times New Roman"/>
                <w:sz w:val="20"/>
                <w:szCs w:val="20"/>
              </w:rPr>
              <w:t>Проведено мероприятий</w:t>
            </w:r>
          </w:p>
        </w:tc>
        <w:tc>
          <w:tcPr>
            <w:tcW w:w="8470" w:type="dxa"/>
            <w:gridSpan w:val="8"/>
          </w:tcPr>
          <w:p w:rsidR="00057808" w:rsidRPr="00190AD3" w:rsidRDefault="00057808" w:rsidP="00A00D4B">
            <w:pPr>
              <w:spacing w:after="0" w:line="360" w:lineRule="auto"/>
              <w:jc w:val="center"/>
              <w:rPr>
                <w:rFonts w:ascii="Times New Roman" w:eastAsia="Calibri" w:hAnsi="Times New Roman" w:cs="Times New Roman"/>
                <w:sz w:val="20"/>
                <w:szCs w:val="20"/>
              </w:rPr>
            </w:pPr>
            <w:r w:rsidRPr="00190AD3">
              <w:rPr>
                <w:rFonts w:ascii="Times New Roman" w:eastAsia="Calibri" w:hAnsi="Times New Roman" w:cs="Times New Roman"/>
                <w:sz w:val="20"/>
                <w:szCs w:val="20"/>
              </w:rPr>
              <w:t>работа ведется постоянно</w:t>
            </w:r>
          </w:p>
        </w:tc>
      </w:tr>
    </w:tbl>
    <w:p w:rsidR="005D535F" w:rsidRDefault="005D535F" w:rsidP="00057808">
      <w:pPr>
        <w:spacing w:after="0" w:line="360" w:lineRule="auto"/>
        <w:ind w:firstLine="709"/>
        <w:jc w:val="both"/>
        <w:rPr>
          <w:rFonts w:ascii="Times New Roman" w:eastAsia="Calibri" w:hAnsi="Times New Roman" w:cs="Times New Roman"/>
          <w:sz w:val="28"/>
          <w:szCs w:val="28"/>
        </w:rPr>
      </w:pPr>
    </w:p>
    <w:p w:rsidR="00FB1D85" w:rsidRDefault="005D535F" w:rsidP="00057808">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На 2015 год заключен договор аренды помещения офиса территориального отдела в г.</w:t>
      </w:r>
      <w:r w:rsidR="00E02657">
        <w:rPr>
          <w:rFonts w:ascii="Times New Roman" w:eastAsia="Calibri" w:hAnsi="Times New Roman" w:cs="Times New Roman"/>
          <w:sz w:val="28"/>
          <w:szCs w:val="28"/>
        </w:rPr>
        <w:t xml:space="preserve"> </w:t>
      </w:r>
      <w:r w:rsidRPr="005D535F">
        <w:rPr>
          <w:rFonts w:ascii="Times New Roman" w:eastAsia="Calibri" w:hAnsi="Times New Roman" w:cs="Times New Roman"/>
          <w:sz w:val="28"/>
          <w:szCs w:val="28"/>
        </w:rPr>
        <w:t>Элисте с ИП Очировым Д.И. от 26.01.2015 № 13, а также договор № 7 от 26.01.2015 на возмещение затрат по коммунальным услугам (электроснабжение, водоснабжение), возмещение затрат за услуги пультовой охраны. 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по адресу г.</w:t>
      </w:r>
      <w:r w:rsidR="00E02657">
        <w:rPr>
          <w:rFonts w:ascii="Times New Roman" w:eastAsia="Calibri" w:hAnsi="Times New Roman" w:cs="Times New Roman"/>
          <w:sz w:val="28"/>
          <w:szCs w:val="28"/>
        </w:rPr>
        <w:t xml:space="preserve"> </w:t>
      </w:r>
      <w:r w:rsidRPr="005D535F">
        <w:rPr>
          <w:rFonts w:ascii="Times New Roman" w:eastAsia="Calibri" w:hAnsi="Times New Roman" w:cs="Times New Roman"/>
          <w:sz w:val="28"/>
          <w:szCs w:val="28"/>
        </w:rPr>
        <w:t>Волгоград, ул.</w:t>
      </w:r>
      <w:r w:rsidR="00E02657">
        <w:rPr>
          <w:rFonts w:ascii="Times New Roman" w:eastAsia="Calibri" w:hAnsi="Times New Roman" w:cs="Times New Roman"/>
          <w:sz w:val="28"/>
          <w:szCs w:val="28"/>
        </w:rPr>
        <w:t xml:space="preserve"> </w:t>
      </w:r>
      <w:r w:rsidRPr="005D535F">
        <w:rPr>
          <w:rFonts w:ascii="Times New Roman" w:eastAsia="Calibri" w:hAnsi="Times New Roman" w:cs="Times New Roman"/>
          <w:sz w:val="28"/>
          <w:szCs w:val="28"/>
        </w:rPr>
        <w:t>Мира, д.9 заключен договор № 12.31-07/15-1350 от 16.03.2015 с ФГУП «Почта России». Охрана офиса Управления по адресу г.</w:t>
      </w:r>
      <w:r w:rsidR="00E02657">
        <w:rPr>
          <w:rFonts w:ascii="Times New Roman" w:eastAsia="Calibri" w:hAnsi="Times New Roman" w:cs="Times New Roman"/>
          <w:sz w:val="28"/>
          <w:szCs w:val="28"/>
        </w:rPr>
        <w:t xml:space="preserve"> </w:t>
      </w:r>
      <w:r w:rsidRPr="005D535F">
        <w:rPr>
          <w:rFonts w:ascii="Times New Roman" w:eastAsia="Calibri" w:hAnsi="Times New Roman" w:cs="Times New Roman"/>
          <w:sz w:val="28"/>
          <w:szCs w:val="28"/>
        </w:rPr>
        <w:t>Волгоград, ул.</w:t>
      </w:r>
      <w:r w:rsidR="00E02657">
        <w:rPr>
          <w:rFonts w:ascii="Times New Roman" w:eastAsia="Calibri" w:hAnsi="Times New Roman" w:cs="Times New Roman"/>
          <w:sz w:val="28"/>
          <w:szCs w:val="28"/>
        </w:rPr>
        <w:t xml:space="preserve"> </w:t>
      </w:r>
      <w:r w:rsidRPr="005D535F">
        <w:rPr>
          <w:rFonts w:ascii="Times New Roman" w:eastAsia="Calibri" w:hAnsi="Times New Roman" w:cs="Times New Roman"/>
          <w:sz w:val="28"/>
          <w:szCs w:val="28"/>
        </w:rPr>
        <w:t>Мира, д.9 осуществляется посредством физической охраны по государственному контракту № 0129100007313000002_45460 от 02.04.2013, и пультовой централизованной охраны по договору ЮГ-01/2015-О/23-01 от 23.01.2015 с ФГУП «Связь-Безопасность». Централизованная охрана гаражных боксов по ул.</w:t>
      </w:r>
      <w:r w:rsidR="00E02657">
        <w:rPr>
          <w:rFonts w:ascii="Times New Roman" w:eastAsia="Calibri" w:hAnsi="Times New Roman" w:cs="Times New Roman"/>
          <w:sz w:val="28"/>
          <w:szCs w:val="28"/>
        </w:rPr>
        <w:t xml:space="preserve"> </w:t>
      </w:r>
      <w:r w:rsidRPr="005D535F">
        <w:rPr>
          <w:rFonts w:ascii="Times New Roman" w:eastAsia="Calibri" w:hAnsi="Times New Roman" w:cs="Times New Roman"/>
          <w:sz w:val="28"/>
          <w:szCs w:val="28"/>
        </w:rPr>
        <w:t>Московская, 4 осуществляется по договору ЮГ-01/2015-О/23-02 от 04.02.2015. На основании договора с ООО «СТАС» от 29.01.2015 № 103/1 ежемесячно проводится регламентное техническое обслуживание пожарной сигнализации  помещения офиса Управления.</w:t>
      </w:r>
    </w:p>
    <w:p w:rsidR="005D535F" w:rsidRPr="009A4102" w:rsidRDefault="005D535F" w:rsidP="00057808">
      <w:pPr>
        <w:spacing w:after="0" w:line="360" w:lineRule="auto"/>
        <w:ind w:firstLine="709"/>
        <w:jc w:val="both"/>
        <w:rPr>
          <w:rFonts w:ascii="Times New Roman" w:hAnsi="Times New Roman" w:cs="Times New Roman"/>
          <w:i/>
          <w:sz w:val="28"/>
          <w:szCs w:val="28"/>
          <w:highlight w:val="yellow"/>
          <w:u w:val="single"/>
        </w:rPr>
      </w:pPr>
    </w:p>
    <w:p w:rsidR="00057808" w:rsidRPr="005D535F" w:rsidRDefault="00057808" w:rsidP="00057808">
      <w:pPr>
        <w:spacing w:after="0" w:line="360" w:lineRule="auto"/>
        <w:ind w:firstLine="709"/>
        <w:jc w:val="both"/>
        <w:rPr>
          <w:rFonts w:ascii="Times New Roman" w:hAnsi="Times New Roman" w:cs="Times New Roman"/>
          <w:i/>
          <w:sz w:val="28"/>
          <w:szCs w:val="28"/>
          <w:u w:val="single"/>
        </w:rPr>
      </w:pPr>
      <w:r w:rsidRPr="005D535F">
        <w:rPr>
          <w:rFonts w:ascii="Times New Roman" w:hAnsi="Times New Roman" w:cs="Times New Roman"/>
          <w:i/>
          <w:sz w:val="28"/>
          <w:szCs w:val="28"/>
          <w:u w:val="single"/>
        </w:rPr>
        <w:t xml:space="preserve">Выполнение функций государственного заказчика - размещение в установленном порядке заказов на поставку товаров, выполнение работ, </w:t>
      </w:r>
      <w:r w:rsidRPr="005D535F">
        <w:rPr>
          <w:rFonts w:ascii="Times New Roman" w:hAnsi="Times New Roman" w:cs="Times New Roman"/>
          <w:i/>
          <w:sz w:val="28"/>
          <w:szCs w:val="28"/>
          <w:u w:val="single"/>
        </w:rPr>
        <w:lastRenderedPageBreak/>
        <w:t xml:space="preserve">оказание услуг, проведение </w:t>
      </w:r>
      <w:proofErr w:type="spellStart"/>
      <w:r w:rsidRPr="005D535F">
        <w:rPr>
          <w:rFonts w:ascii="Times New Roman" w:hAnsi="Times New Roman" w:cs="Times New Roman"/>
          <w:i/>
          <w:sz w:val="28"/>
          <w:szCs w:val="28"/>
          <w:u w:val="single"/>
        </w:rPr>
        <w:t>нир</w:t>
      </w:r>
      <w:proofErr w:type="spellEnd"/>
      <w:r w:rsidRPr="005D535F">
        <w:rPr>
          <w:rFonts w:ascii="Times New Roman" w:hAnsi="Times New Roman" w:cs="Times New Roman"/>
          <w:i/>
          <w:sz w:val="28"/>
          <w:szCs w:val="28"/>
          <w:u w:val="single"/>
        </w:rPr>
        <w:t xml:space="preserve">, </w:t>
      </w:r>
      <w:proofErr w:type="spellStart"/>
      <w:r w:rsidRPr="005D535F">
        <w:rPr>
          <w:rFonts w:ascii="Times New Roman" w:hAnsi="Times New Roman" w:cs="Times New Roman"/>
          <w:i/>
          <w:sz w:val="28"/>
          <w:szCs w:val="28"/>
          <w:u w:val="single"/>
        </w:rPr>
        <w:t>окр</w:t>
      </w:r>
      <w:proofErr w:type="spellEnd"/>
      <w:r w:rsidRPr="005D535F">
        <w:rPr>
          <w:rFonts w:ascii="Times New Roman" w:hAnsi="Times New Roman" w:cs="Times New Roman"/>
          <w:i/>
          <w:sz w:val="28"/>
          <w:szCs w:val="28"/>
          <w:u w:val="single"/>
        </w:rPr>
        <w:t xml:space="preserve"> и технологических работ для государственных нужд и обеспечения нужд Управления</w:t>
      </w:r>
    </w:p>
    <w:p w:rsidR="00057808" w:rsidRPr="005D535F" w:rsidRDefault="005D535F" w:rsidP="00057808">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Полномочия возложены на контрактную службу (7 чел.) и Единую  комиссию (5 чел.) (Приказы Управления от 24.02.2014 №020, от 17.04.2014 №058, от 01.09.2014 №026-ах, от 27.02.2015 №034, от 02.03.2015 №037).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988"/>
        <w:gridCol w:w="989"/>
        <w:gridCol w:w="903"/>
        <w:gridCol w:w="1094"/>
        <w:gridCol w:w="992"/>
        <w:gridCol w:w="1119"/>
        <w:gridCol w:w="1118"/>
        <w:gridCol w:w="1244"/>
        <w:gridCol w:w="28"/>
      </w:tblGrid>
      <w:tr w:rsidR="0061594E" w:rsidRPr="009A4102" w:rsidTr="00057808">
        <w:trPr>
          <w:jc w:val="center"/>
        </w:trPr>
        <w:tc>
          <w:tcPr>
            <w:tcW w:w="1663" w:type="dxa"/>
            <w:shd w:val="clear" w:color="auto" w:fill="auto"/>
          </w:tcPr>
          <w:p w:rsidR="0061594E" w:rsidRPr="005D535F" w:rsidRDefault="0061594E" w:rsidP="00A00D4B">
            <w:pPr>
              <w:spacing w:after="0" w:line="360" w:lineRule="auto"/>
              <w:jc w:val="both"/>
              <w:rPr>
                <w:rFonts w:ascii="Times New Roman" w:eastAsia="Calibri" w:hAnsi="Times New Roman" w:cs="Times New Roman"/>
                <w:sz w:val="20"/>
                <w:szCs w:val="20"/>
              </w:rPr>
            </w:pPr>
          </w:p>
        </w:tc>
        <w:tc>
          <w:tcPr>
            <w:tcW w:w="988" w:type="dxa"/>
            <w:shd w:val="clear" w:color="auto" w:fill="auto"/>
          </w:tcPr>
          <w:p w:rsidR="0061594E" w:rsidRPr="005D535F" w:rsidRDefault="0061594E" w:rsidP="00292D8F">
            <w:pPr>
              <w:spacing w:after="0" w:line="240" w:lineRule="auto"/>
              <w:jc w:val="center"/>
              <w:rPr>
                <w:rFonts w:ascii="Times New Roman" w:eastAsia="Calibri" w:hAnsi="Times New Roman" w:cs="Times New Roman"/>
                <w:color w:val="000000"/>
                <w:sz w:val="20"/>
                <w:szCs w:val="20"/>
              </w:rPr>
            </w:pPr>
            <w:r w:rsidRPr="005D535F">
              <w:rPr>
                <w:rFonts w:ascii="Times New Roman" w:eastAsia="Calibri" w:hAnsi="Times New Roman" w:cs="Times New Roman"/>
                <w:color w:val="000000"/>
                <w:sz w:val="20"/>
                <w:szCs w:val="20"/>
              </w:rPr>
              <w:t>1 квартал 2014</w:t>
            </w:r>
          </w:p>
        </w:tc>
        <w:tc>
          <w:tcPr>
            <w:tcW w:w="989" w:type="dxa"/>
            <w:shd w:val="clear" w:color="auto" w:fill="auto"/>
          </w:tcPr>
          <w:p w:rsidR="0061594E" w:rsidRPr="005D535F" w:rsidRDefault="0061594E" w:rsidP="00292D8F">
            <w:pPr>
              <w:spacing w:after="0" w:line="240" w:lineRule="auto"/>
              <w:jc w:val="center"/>
              <w:rPr>
                <w:rFonts w:ascii="Times New Roman" w:eastAsia="Calibri" w:hAnsi="Times New Roman" w:cs="Times New Roman"/>
                <w:color w:val="000000"/>
                <w:sz w:val="20"/>
                <w:szCs w:val="20"/>
              </w:rPr>
            </w:pPr>
            <w:r w:rsidRPr="005D535F">
              <w:rPr>
                <w:rFonts w:ascii="Times New Roman" w:eastAsia="Calibri" w:hAnsi="Times New Roman" w:cs="Times New Roman"/>
                <w:color w:val="000000"/>
                <w:sz w:val="20"/>
                <w:szCs w:val="20"/>
              </w:rPr>
              <w:t>2 квартал 2014 / 6 месяцев 2014</w:t>
            </w:r>
          </w:p>
        </w:tc>
        <w:tc>
          <w:tcPr>
            <w:tcW w:w="903" w:type="dxa"/>
            <w:shd w:val="clear" w:color="auto" w:fill="auto"/>
          </w:tcPr>
          <w:p w:rsidR="0061594E" w:rsidRPr="005D535F" w:rsidRDefault="0061594E" w:rsidP="00292D8F">
            <w:pPr>
              <w:spacing w:after="0" w:line="240" w:lineRule="auto"/>
              <w:jc w:val="center"/>
              <w:rPr>
                <w:rFonts w:ascii="Times New Roman" w:eastAsia="Calibri" w:hAnsi="Times New Roman" w:cs="Times New Roman"/>
                <w:color w:val="000000"/>
                <w:sz w:val="20"/>
                <w:szCs w:val="20"/>
              </w:rPr>
            </w:pPr>
            <w:r w:rsidRPr="005D535F">
              <w:rPr>
                <w:rFonts w:ascii="Times New Roman" w:eastAsia="Calibri" w:hAnsi="Times New Roman" w:cs="Times New Roman"/>
                <w:color w:val="000000"/>
                <w:sz w:val="20"/>
                <w:szCs w:val="20"/>
              </w:rPr>
              <w:t>3 квартал 2014 / 9 месяцев 2014</w:t>
            </w:r>
          </w:p>
        </w:tc>
        <w:tc>
          <w:tcPr>
            <w:tcW w:w="1094" w:type="dxa"/>
            <w:shd w:val="clear" w:color="auto" w:fill="FFFFFF" w:themeFill="background1"/>
          </w:tcPr>
          <w:p w:rsidR="0061594E" w:rsidRPr="005D535F" w:rsidRDefault="0061594E" w:rsidP="00292D8F">
            <w:pPr>
              <w:spacing w:after="0" w:line="240" w:lineRule="auto"/>
              <w:jc w:val="center"/>
              <w:rPr>
                <w:rFonts w:ascii="Times New Roman" w:eastAsia="Calibri" w:hAnsi="Times New Roman" w:cs="Times New Roman"/>
                <w:color w:val="000000"/>
                <w:sz w:val="20"/>
                <w:szCs w:val="20"/>
              </w:rPr>
            </w:pPr>
            <w:r w:rsidRPr="005D535F">
              <w:rPr>
                <w:rFonts w:ascii="Times New Roman" w:eastAsia="Calibri" w:hAnsi="Times New Roman" w:cs="Times New Roman"/>
                <w:color w:val="000000"/>
                <w:sz w:val="20"/>
                <w:szCs w:val="20"/>
              </w:rPr>
              <w:t>4 квартал 2014 / 12 месяцев 2014</w:t>
            </w:r>
          </w:p>
        </w:tc>
        <w:tc>
          <w:tcPr>
            <w:tcW w:w="992" w:type="dxa"/>
            <w:shd w:val="clear" w:color="auto" w:fill="auto"/>
          </w:tcPr>
          <w:p w:rsidR="0061594E" w:rsidRPr="005D535F" w:rsidRDefault="0061594E" w:rsidP="00292D8F">
            <w:pPr>
              <w:spacing w:after="0" w:line="240" w:lineRule="auto"/>
              <w:jc w:val="center"/>
              <w:rPr>
                <w:rFonts w:ascii="Times New Roman" w:eastAsia="Calibri" w:hAnsi="Times New Roman" w:cs="Times New Roman"/>
                <w:color w:val="000000"/>
                <w:sz w:val="20"/>
                <w:szCs w:val="20"/>
              </w:rPr>
            </w:pPr>
            <w:r w:rsidRPr="005D535F">
              <w:rPr>
                <w:rFonts w:ascii="Times New Roman" w:eastAsia="Calibri" w:hAnsi="Times New Roman" w:cs="Times New Roman"/>
                <w:color w:val="000000"/>
                <w:sz w:val="20"/>
                <w:szCs w:val="20"/>
              </w:rPr>
              <w:t>1 квартал 2015</w:t>
            </w:r>
          </w:p>
        </w:tc>
        <w:tc>
          <w:tcPr>
            <w:tcW w:w="1119" w:type="dxa"/>
            <w:shd w:val="clear" w:color="auto" w:fill="auto"/>
          </w:tcPr>
          <w:p w:rsidR="0061594E" w:rsidRPr="005D535F" w:rsidRDefault="0061594E" w:rsidP="00292D8F">
            <w:pPr>
              <w:spacing w:after="0" w:line="240" w:lineRule="auto"/>
              <w:jc w:val="center"/>
              <w:rPr>
                <w:rFonts w:ascii="Times New Roman" w:eastAsia="Calibri" w:hAnsi="Times New Roman" w:cs="Times New Roman"/>
                <w:color w:val="000000"/>
                <w:sz w:val="20"/>
                <w:szCs w:val="20"/>
              </w:rPr>
            </w:pPr>
            <w:r w:rsidRPr="005D535F">
              <w:rPr>
                <w:rFonts w:ascii="Times New Roman" w:eastAsia="Calibri" w:hAnsi="Times New Roman" w:cs="Times New Roman"/>
                <w:color w:val="000000"/>
                <w:sz w:val="20"/>
                <w:szCs w:val="20"/>
              </w:rPr>
              <w:t>2 квартал 2015 / 6 месяцев 2015</w:t>
            </w:r>
          </w:p>
        </w:tc>
        <w:tc>
          <w:tcPr>
            <w:tcW w:w="1118" w:type="dxa"/>
            <w:shd w:val="clear" w:color="auto" w:fill="auto"/>
          </w:tcPr>
          <w:p w:rsidR="0061594E" w:rsidRPr="005D535F" w:rsidRDefault="0061594E" w:rsidP="00292D8F">
            <w:pPr>
              <w:spacing w:after="0" w:line="240" w:lineRule="auto"/>
              <w:jc w:val="center"/>
              <w:rPr>
                <w:rFonts w:ascii="Times New Roman" w:eastAsia="Calibri" w:hAnsi="Times New Roman" w:cs="Times New Roman"/>
                <w:color w:val="000000"/>
                <w:sz w:val="20"/>
                <w:szCs w:val="20"/>
              </w:rPr>
            </w:pPr>
            <w:r w:rsidRPr="005D535F">
              <w:rPr>
                <w:rFonts w:ascii="Times New Roman" w:eastAsia="Calibri" w:hAnsi="Times New Roman" w:cs="Times New Roman"/>
                <w:color w:val="000000"/>
                <w:sz w:val="20"/>
                <w:szCs w:val="20"/>
              </w:rPr>
              <w:t>3 квартал 2015 / 9 месяцев 2015</w:t>
            </w:r>
          </w:p>
        </w:tc>
        <w:tc>
          <w:tcPr>
            <w:tcW w:w="1272" w:type="dxa"/>
            <w:gridSpan w:val="2"/>
            <w:shd w:val="clear" w:color="auto" w:fill="FFFFFF" w:themeFill="background1"/>
          </w:tcPr>
          <w:p w:rsidR="0061594E" w:rsidRPr="005D535F" w:rsidRDefault="0061594E" w:rsidP="00292D8F">
            <w:pPr>
              <w:spacing w:after="0" w:line="240" w:lineRule="auto"/>
              <w:jc w:val="center"/>
              <w:rPr>
                <w:rFonts w:ascii="Times New Roman" w:eastAsia="Calibri" w:hAnsi="Times New Roman" w:cs="Times New Roman"/>
                <w:color w:val="000000"/>
                <w:sz w:val="20"/>
                <w:szCs w:val="20"/>
              </w:rPr>
            </w:pPr>
            <w:r w:rsidRPr="005D535F">
              <w:rPr>
                <w:rFonts w:ascii="Times New Roman" w:eastAsia="Calibri" w:hAnsi="Times New Roman" w:cs="Times New Roman"/>
                <w:color w:val="000000"/>
                <w:sz w:val="20"/>
                <w:szCs w:val="20"/>
              </w:rPr>
              <w:t>4 квартал 2015 / 12 месяцев 2015</w:t>
            </w:r>
          </w:p>
        </w:tc>
      </w:tr>
      <w:tr w:rsidR="00057808" w:rsidRPr="009A4102" w:rsidTr="00057808">
        <w:trPr>
          <w:gridAfter w:val="1"/>
          <w:wAfter w:w="28" w:type="dxa"/>
          <w:jc w:val="center"/>
        </w:trPr>
        <w:tc>
          <w:tcPr>
            <w:tcW w:w="1663" w:type="dxa"/>
            <w:shd w:val="clear" w:color="auto" w:fill="auto"/>
          </w:tcPr>
          <w:p w:rsidR="00057808" w:rsidRPr="005D535F" w:rsidRDefault="00057808" w:rsidP="00A00D4B">
            <w:pPr>
              <w:spacing w:after="0" w:line="360" w:lineRule="auto"/>
              <w:jc w:val="both"/>
              <w:rPr>
                <w:rFonts w:ascii="Times New Roman" w:eastAsia="Calibri" w:hAnsi="Times New Roman" w:cs="Times New Roman"/>
                <w:sz w:val="20"/>
                <w:szCs w:val="20"/>
              </w:rPr>
            </w:pPr>
            <w:r w:rsidRPr="005D535F">
              <w:rPr>
                <w:rFonts w:ascii="Times New Roman" w:eastAsia="Calibri" w:hAnsi="Times New Roman" w:cs="Times New Roman"/>
                <w:sz w:val="20"/>
                <w:szCs w:val="20"/>
              </w:rPr>
              <w:t>Запланировано мероприятий</w:t>
            </w:r>
          </w:p>
        </w:tc>
        <w:tc>
          <w:tcPr>
            <w:tcW w:w="8447" w:type="dxa"/>
            <w:gridSpan w:val="8"/>
            <w:shd w:val="clear" w:color="auto" w:fill="auto"/>
          </w:tcPr>
          <w:p w:rsidR="00057808" w:rsidRPr="005D535F" w:rsidRDefault="00057808" w:rsidP="00A00D4B">
            <w:pPr>
              <w:spacing w:after="0" w:line="360" w:lineRule="auto"/>
              <w:jc w:val="center"/>
              <w:rPr>
                <w:rFonts w:ascii="Times New Roman" w:eastAsia="Calibri" w:hAnsi="Times New Roman" w:cs="Times New Roman"/>
                <w:sz w:val="20"/>
                <w:szCs w:val="20"/>
              </w:rPr>
            </w:pPr>
            <w:r w:rsidRPr="005D535F">
              <w:rPr>
                <w:rFonts w:ascii="Times New Roman" w:eastAsia="Calibri" w:hAnsi="Times New Roman" w:cs="Times New Roman"/>
                <w:sz w:val="20"/>
                <w:szCs w:val="20"/>
              </w:rPr>
              <w:t>постоянно (по мере необходимости)</w:t>
            </w:r>
          </w:p>
        </w:tc>
      </w:tr>
      <w:tr w:rsidR="0061594E" w:rsidRPr="009A4102" w:rsidTr="00057808">
        <w:trPr>
          <w:jc w:val="center"/>
        </w:trPr>
        <w:tc>
          <w:tcPr>
            <w:tcW w:w="1663" w:type="dxa"/>
            <w:shd w:val="clear" w:color="auto" w:fill="auto"/>
          </w:tcPr>
          <w:p w:rsidR="0061594E" w:rsidRPr="005D535F" w:rsidRDefault="0061594E" w:rsidP="00A00D4B">
            <w:pPr>
              <w:spacing w:after="0" w:line="360" w:lineRule="auto"/>
              <w:jc w:val="both"/>
              <w:rPr>
                <w:rFonts w:ascii="Times New Roman" w:eastAsia="Calibri" w:hAnsi="Times New Roman" w:cs="Times New Roman"/>
                <w:sz w:val="20"/>
                <w:szCs w:val="20"/>
              </w:rPr>
            </w:pPr>
            <w:r w:rsidRPr="005D535F">
              <w:rPr>
                <w:rFonts w:ascii="Times New Roman" w:eastAsia="Calibri" w:hAnsi="Times New Roman" w:cs="Times New Roman"/>
                <w:sz w:val="20"/>
                <w:szCs w:val="20"/>
              </w:rPr>
              <w:t>Проведено мероприятий</w:t>
            </w:r>
          </w:p>
        </w:tc>
        <w:tc>
          <w:tcPr>
            <w:tcW w:w="988" w:type="dxa"/>
            <w:shd w:val="clear" w:color="auto" w:fill="auto"/>
          </w:tcPr>
          <w:p w:rsidR="0061594E" w:rsidRPr="005D535F" w:rsidRDefault="0061594E" w:rsidP="00292D8F">
            <w:pPr>
              <w:spacing w:after="0" w:line="360" w:lineRule="auto"/>
              <w:jc w:val="center"/>
              <w:rPr>
                <w:rFonts w:ascii="Times New Roman" w:eastAsia="Calibri" w:hAnsi="Times New Roman" w:cs="Times New Roman"/>
                <w:sz w:val="20"/>
                <w:szCs w:val="20"/>
              </w:rPr>
            </w:pPr>
            <w:r w:rsidRPr="005D535F">
              <w:rPr>
                <w:rFonts w:ascii="Times New Roman" w:eastAsia="Calibri" w:hAnsi="Times New Roman" w:cs="Times New Roman"/>
                <w:sz w:val="20"/>
                <w:szCs w:val="20"/>
              </w:rPr>
              <w:t>0</w:t>
            </w:r>
          </w:p>
        </w:tc>
        <w:tc>
          <w:tcPr>
            <w:tcW w:w="989" w:type="dxa"/>
            <w:shd w:val="clear" w:color="auto" w:fill="auto"/>
          </w:tcPr>
          <w:p w:rsidR="0061594E" w:rsidRPr="005D535F" w:rsidRDefault="0061594E" w:rsidP="00292D8F">
            <w:pPr>
              <w:spacing w:after="0" w:line="360" w:lineRule="auto"/>
              <w:jc w:val="center"/>
              <w:rPr>
                <w:rFonts w:ascii="Times New Roman" w:eastAsia="Calibri" w:hAnsi="Times New Roman" w:cs="Times New Roman"/>
                <w:sz w:val="20"/>
                <w:szCs w:val="20"/>
              </w:rPr>
            </w:pPr>
            <w:r w:rsidRPr="005D535F">
              <w:rPr>
                <w:rFonts w:ascii="Times New Roman" w:eastAsia="Calibri" w:hAnsi="Times New Roman" w:cs="Times New Roman"/>
                <w:sz w:val="20"/>
                <w:szCs w:val="20"/>
              </w:rPr>
              <w:t>3</w:t>
            </w:r>
          </w:p>
        </w:tc>
        <w:tc>
          <w:tcPr>
            <w:tcW w:w="903" w:type="dxa"/>
            <w:shd w:val="clear" w:color="auto" w:fill="auto"/>
          </w:tcPr>
          <w:p w:rsidR="0061594E" w:rsidRPr="005D535F" w:rsidRDefault="0061594E" w:rsidP="00292D8F">
            <w:pPr>
              <w:spacing w:after="0" w:line="360" w:lineRule="auto"/>
              <w:jc w:val="center"/>
              <w:rPr>
                <w:rFonts w:ascii="Times New Roman" w:eastAsia="Calibri" w:hAnsi="Times New Roman" w:cs="Times New Roman"/>
                <w:sz w:val="20"/>
                <w:szCs w:val="20"/>
              </w:rPr>
            </w:pPr>
            <w:r w:rsidRPr="005D535F">
              <w:rPr>
                <w:rFonts w:ascii="Times New Roman" w:eastAsia="Calibri" w:hAnsi="Times New Roman" w:cs="Times New Roman"/>
                <w:sz w:val="20"/>
                <w:szCs w:val="20"/>
              </w:rPr>
              <w:t>4/7</w:t>
            </w:r>
          </w:p>
        </w:tc>
        <w:tc>
          <w:tcPr>
            <w:tcW w:w="1094" w:type="dxa"/>
            <w:shd w:val="clear" w:color="auto" w:fill="FFFFFF" w:themeFill="background1"/>
          </w:tcPr>
          <w:p w:rsidR="0061594E" w:rsidRPr="005D535F" w:rsidRDefault="0061594E" w:rsidP="00E02657">
            <w:pPr>
              <w:spacing w:after="0" w:line="360" w:lineRule="auto"/>
              <w:jc w:val="center"/>
              <w:rPr>
                <w:rFonts w:ascii="Times New Roman" w:eastAsia="Calibri" w:hAnsi="Times New Roman" w:cs="Times New Roman"/>
                <w:b/>
                <w:sz w:val="20"/>
                <w:szCs w:val="20"/>
              </w:rPr>
            </w:pPr>
            <w:r w:rsidRPr="005D535F">
              <w:rPr>
                <w:rFonts w:ascii="Times New Roman" w:eastAsia="Calibri" w:hAnsi="Times New Roman" w:cs="Times New Roman"/>
                <w:sz w:val="20"/>
                <w:szCs w:val="20"/>
              </w:rPr>
              <w:t>2/9</w:t>
            </w:r>
          </w:p>
        </w:tc>
        <w:tc>
          <w:tcPr>
            <w:tcW w:w="992" w:type="dxa"/>
            <w:shd w:val="clear" w:color="auto" w:fill="auto"/>
          </w:tcPr>
          <w:p w:rsidR="0061594E" w:rsidRPr="005D535F" w:rsidRDefault="005D535F" w:rsidP="00A00D4B">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119" w:type="dxa"/>
            <w:shd w:val="clear" w:color="auto" w:fill="auto"/>
          </w:tcPr>
          <w:p w:rsidR="0061594E" w:rsidRPr="005D535F" w:rsidRDefault="0061594E" w:rsidP="00A00D4B">
            <w:pPr>
              <w:spacing w:after="0" w:line="360" w:lineRule="auto"/>
              <w:jc w:val="center"/>
              <w:rPr>
                <w:rFonts w:ascii="Times New Roman" w:eastAsia="Calibri" w:hAnsi="Times New Roman" w:cs="Times New Roman"/>
                <w:sz w:val="20"/>
                <w:szCs w:val="20"/>
              </w:rPr>
            </w:pPr>
          </w:p>
        </w:tc>
        <w:tc>
          <w:tcPr>
            <w:tcW w:w="1118" w:type="dxa"/>
            <w:shd w:val="clear" w:color="auto" w:fill="auto"/>
          </w:tcPr>
          <w:p w:rsidR="0061594E" w:rsidRPr="009A4102" w:rsidRDefault="0061594E" w:rsidP="00A00D4B">
            <w:pPr>
              <w:spacing w:after="0" w:line="360" w:lineRule="auto"/>
              <w:jc w:val="center"/>
              <w:rPr>
                <w:rFonts w:ascii="Times New Roman" w:eastAsia="Calibri" w:hAnsi="Times New Roman" w:cs="Times New Roman"/>
                <w:sz w:val="20"/>
                <w:szCs w:val="20"/>
                <w:highlight w:val="yellow"/>
              </w:rPr>
            </w:pPr>
          </w:p>
        </w:tc>
        <w:tc>
          <w:tcPr>
            <w:tcW w:w="1272" w:type="dxa"/>
            <w:gridSpan w:val="2"/>
            <w:shd w:val="clear" w:color="auto" w:fill="FFFFFF" w:themeFill="background1"/>
          </w:tcPr>
          <w:p w:rsidR="0061594E" w:rsidRPr="009A4102" w:rsidRDefault="0061594E" w:rsidP="00A00D4B">
            <w:pPr>
              <w:spacing w:after="0" w:line="360" w:lineRule="auto"/>
              <w:jc w:val="center"/>
              <w:rPr>
                <w:rFonts w:ascii="Times New Roman" w:eastAsia="Calibri" w:hAnsi="Times New Roman" w:cs="Times New Roman"/>
                <w:b/>
                <w:sz w:val="20"/>
                <w:szCs w:val="20"/>
                <w:highlight w:val="yellow"/>
              </w:rPr>
            </w:pPr>
          </w:p>
        </w:tc>
      </w:tr>
    </w:tbl>
    <w:p w:rsidR="00057808" w:rsidRPr="009A4102" w:rsidRDefault="00057808" w:rsidP="00057808">
      <w:pPr>
        <w:spacing w:after="0" w:line="360" w:lineRule="auto"/>
        <w:ind w:firstLine="709"/>
        <w:jc w:val="both"/>
        <w:rPr>
          <w:rFonts w:ascii="Times New Roman" w:eastAsia="Calibri" w:hAnsi="Times New Roman" w:cs="Times New Roman"/>
          <w:sz w:val="28"/>
          <w:szCs w:val="28"/>
          <w:highlight w:val="yellow"/>
        </w:rPr>
      </w:pP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В 1 квартале 2015 года были проведены конкурсные процедуры для определения поставщика на заключение контрактов для обеспечения нужд Управления, в том числе:</w:t>
      </w: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 xml:space="preserve">два в форме запроса котировок: </w:t>
      </w: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 xml:space="preserve">-на поставку ГСМ в 1 квартале 2015 года </w:t>
      </w: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-на услуги по обязательному страхованию автогражданской ответственности автотранспортных средств Управления</w:t>
      </w: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три в форме электронного аукциона:</w:t>
      </w: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-услуги по сопровождению системы «Гарант»,</w:t>
      </w: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 xml:space="preserve">-на приобретение горюче-смазочных материалов во 2 квартале 2015 года, </w:t>
      </w: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 xml:space="preserve">-приобретение маркированных конвертов. </w:t>
      </w: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 xml:space="preserve">По результатам проведенных процедур за 1 квартал 2015 года заключены 5 контрактов на общую сумму 795 436,57 рублей. </w:t>
      </w: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 xml:space="preserve">Экономия бюджетных средств по результатам проведенных торгов составила 14849,00 рублей. </w:t>
      </w: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На 2015 год заключены договоры на оказание услуг связи:</w:t>
      </w: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 доступ в сеть Интернет с ЗАО «Коламбия Телеком» от 16.01.2015 № 1556-151, ОАО «Ростелеком» от 18.02.2015 № 05.03.1.1/14-816.24, ОАО «</w:t>
      </w:r>
      <w:r w:rsidR="00E02657" w:rsidRPr="005D535F">
        <w:rPr>
          <w:rFonts w:ascii="Times New Roman" w:eastAsia="Calibri" w:hAnsi="Times New Roman" w:cs="Times New Roman"/>
          <w:sz w:val="28"/>
          <w:szCs w:val="28"/>
        </w:rPr>
        <w:t>ВымпелКом</w:t>
      </w:r>
      <w:r w:rsidRPr="005D535F">
        <w:rPr>
          <w:rFonts w:ascii="Times New Roman" w:eastAsia="Calibri" w:hAnsi="Times New Roman" w:cs="Times New Roman"/>
          <w:sz w:val="28"/>
          <w:szCs w:val="28"/>
        </w:rPr>
        <w:t>» от 23.01.2015 года №210182983;</w:t>
      </w: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lastRenderedPageBreak/>
        <w:t>- услуги междугородной связи с  ОАО «Ростелеком» от 26.01.2015 № 5034-Б2;</w:t>
      </w: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 услуги подвижной радиотелефонной связи с ОАО «Мегафон» от 23.01.2015 № 8, ОАО «МТС» от 26.01.2015 №134364095121.</w:t>
      </w:r>
    </w:p>
    <w:p w:rsidR="005D535F" w:rsidRPr="005D535F"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 услуги местной и внутризоновой телефонной связи с ОАО «Ростелеком» от 29.01.2015 № 5034, с Калмыцким филиалом ОАО «Ростелеком» от 16.01.2015 № РФ 05.03.1.1/14-816.</w:t>
      </w:r>
    </w:p>
    <w:p w:rsidR="00114E63" w:rsidRDefault="005D535F" w:rsidP="005D535F">
      <w:pPr>
        <w:spacing w:after="0" w:line="360" w:lineRule="auto"/>
        <w:ind w:firstLine="709"/>
        <w:jc w:val="both"/>
        <w:rPr>
          <w:rFonts w:ascii="Times New Roman" w:eastAsia="Calibri" w:hAnsi="Times New Roman" w:cs="Times New Roman"/>
          <w:sz w:val="28"/>
          <w:szCs w:val="28"/>
        </w:rPr>
      </w:pPr>
      <w:r w:rsidRPr="005D535F">
        <w:rPr>
          <w:rFonts w:ascii="Times New Roman" w:eastAsia="Calibri" w:hAnsi="Times New Roman" w:cs="Times New Roman"/>
          <w:sz w:val="28"/>
          <w:szCs w:val="28"/>
        </w:rPr>
        <w:t>Все услуги предоставляются.</w:t>
      </w:r>
    </w:p>
    <w:p w:rsidR="00E02657" w:rsidRPr="00190AD3" w:rsidRDefault="00E02657" w:rsidP="005D535F">
      <w:pPr>
        <w:spacing w:after="0" w:line="360" w:lineRule="auto"/>
        <w:ind w:firstLine="709"/>
        <w:jc w:val="both"/>
        <w:rPr>
          <w:rFonts w:ascii="Times New Roman" w:eastAsia="Calibri" w:hAnsi="Times New Roman" w:cs="Times New Roman"/>
          <w:sz w:val="28"/>
          <w:szCs w:val="28"/>
          <w:highlight w:val="yellow"/>
        </w:rPr>
      </w:pPr>
    </w:p>
    <w:p w:rsidR="000A61F1" w:rsidRPr="00190AD3" w:rsidRDefault="000A61F1" w:rsidP="003F700C">
      <w:pPr>
        <w:spacing w:after="0" w:line="360" w:lineRule="auto"/>
        <w:ind w:firstLine="708"/>
        <w:jc w:val="both"/>
        <w:rPr>
          <w:rFonts w:ascii="Times New Roman" w:hAnsi="Times New Roman" w:cs="Times New Roman"/>
          <w:i/>
          <w:sz w:val="28"/>
          <w:szCs w:val="28"/>
          <w:u w:val="single"/>
        </w:rPr>
      </w:pPr>
      <w:r w:rsidRPr="00190AD3">
        <w:rPr>
          <w:rFonts w:ascii="Times New Roman" w:hAnsi="Times New Roman" w:cs="Times New Roman"/>
          <w:i/>
          <w:sz w:val="28"/>
          <w:szCs w:val="28"/>
          <w:u w:val="single"/>
        </w:rPr>
        <w:t>Защита государственной тайн</w:t>
      </w:r>
      <w:proofErr w:type="gramStart"/>
      <w:r w:rsidRPr="00190AD3">
        <w:rPr>
          <w:rFonts w:ascii="Times New Roman" w:hAnsi="Times New Roman" w:cs="Times New Roman"/>
          <w:i/>
          <w:sz w:val="28"/>
          <w:szCs w:val="28"/>
          <w:u w:val="single"/>
        </w:rPr>
        <w:t>ы-</w:t>
      </w:r>
      <w:proofErr w:type="gramEnd"/>
      <w:r w:rsidRPr="00190AD3">
        <w:rPr>
          <w:rFonts w:ascii="Times New Roman" w:hAnsi="Times New Roman" w:cs="Times New Roman"/>
          <w:i/>
          <w:sz w:val="28"/>
          <w:szCs w:val="28"/>
          <w:u w:val="single"/>
        </w:rPr>
        <w:t xml:space="preserve"> обеспечение в пределах своей компетенции защиты сведений, составляющих государственную тайну</w:t>
      </w:r>
    </w:p>
    <w:p w:rsidR="0003301C" w:rsidRPr="00190AD3" w:rsidRDefault="0003301C" w:rsidP="003F700C">
      <w:pPr>
        <w:spacing w:after="0"/>
        <w:ind w:firstLine="708"/>
        <w:jc w:val="both"/>
        <w:rPr>
          <w:rFonts w:ascii="Times New Roman" w:hAnsi="Times New Roman" w:cs="Times New Roman"/>
          <w:sz w:val="28"/>
          <w:szCs w:val="28"/>
        </w:rPr>
      </w:pPr>
      <w:r w:rsidRPr="00190AD3">
        <w:rPr>
          <w:rFonts w:ascii="Times New Roman" w:hAnsi="Times New Roman" w:cs="Times New Roman"/>
          <w:sz w:val="28"/>
          <w:szCs w:val="28"/>
        </w:rPr>
        <w:t xml:space="preserve">Полномочие выполняют – </w:t>
      </w:r>
      <w:r w:rsidR="00585AB8" w:rsidRPr="00190AD3">
        <w:rPr>
          <w:rFonts w:ascii="Times New Roman" w:hAnsi="Times New Roman" w:cs="Times New Roman"/>
          <w:sz w:val="28"/>
          <w:szCs w:val="28"/>
        </w:rPr>
        <w:t>2</w:t>
      </w:r>
      <w:r w:rsidRPr="00190AD3">
        <w:rPr>
          <w:rFonts w:ascii="Times New Roman" w:hAnsi="Times New Roman" w:cs="Times New Roman"/>
          <w:sz w:val="28"/>
          <w:szCs w:val="28"/>
        </w:rPr>
        <w:t xml:space="preserve"> 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92"/>
        <w:gridCol w:w="993"/>
        <w:gridCol w:w="992"/>
        <w:gridCol w:w="850"/>
        <w:gridCol w:w="993"/>
        <w:gridCol w:w="1134"/>
        <w:gridCol w:w="1099"/>
      </w:tblGrid>
      <w:tr w:rsidR="0061594E" w:rsidRPr="00190AD3" w:rsidTr="001422AF">
        <w:tc>
          <w:tcPr>
            <w:tcW w:w="1668" w:type="dxa"/>
          </w:tcPr>
          <w:p w:rsidR="0061594E" w:rsidRPr="00190AD3" w:rsidRDefault="0061594E" w:rsidP="003F700C">
            <w:pPr>
              <w:spacing w:after="0"/>
              <w:jc w:val="both"/>
              <w:rPr>
                <w:rFonts w:ascii="Times New Roman" w:hAnsi="Times New Roman" w:cs="Times New Roman"/>
                <w:sz w:val="18"/>
                <w:szCs w:val="18"/>
              </w:rPr>
            </w:pPr>
          </w:p>
        </w:tc>
        <w:tc>
          <w:tcPr>
            <w:tcW w:w="850" w:type="dxa"/>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1 квартал 2014</w:t>
            </w:r>
          </w:p>
        </w:tc>
        <w:tc>
          <w:tcPr>
            <w:tcW w:w="992" w:type="dxa"/>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2 квартал 2014 / 6 месяцев 2014</w:t>
            </w:r>
          </w:p>
        </w:tc>
        <w:tc>
          <w:tcPr>
            <w:tcW w:w="993" w:type="dxa"/>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3 квартал 2014 / 9 месяцев 2014</w:t>
            </w:r>
          </w:p>
        </w:tc>
        <w:tc>
          <w:tcPr>
            <w:tcW w:w="992" w:type="dxa"/>
            <w:shd w:val="clear" w:color="auto" w:fill="D9D9D9" w:themeFill="background1" w:themeFillShade="D9"/>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4 квартал 2014 / 12 месяцев 2014</w:t>
            </w:r>
          </w:p>
        </w:tc>
        <w:tc>
          <w:tcPr>
            <w:tcW w:w="850" w:type="dxa"/>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1 квартал 2015</w:t>
            </w:r>
          </w:p>
        </w:tc>
        <w:tc>
          <w:tcPr>
            <w:tcW w:w="993" w:type="dxa"/>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2 квартал 2015 / 6 месяцев 2015</w:t>
            </w:r>
          </w:p>
        </w:tc>
        <w:tc>
          <w:tcPr>
            <w:tcW w:w="1134" w:type="dxa"/>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3 квартал 2015 / 9 месяцев 2015</w:t>
            </w:r>
          </w:p>
        </w:tc>
        <w:tc>
          <w:tcPr>
            <w:tcW w:w="1099" w:type="dxa"/>
            <w:shd w:val="clear" w:color="auto" w:fill="D9D9D9" w:themeFill="background1" w:themeFillShade="D9"/>
          </w:tcPr>
          <w:p w:rsidR="0061594E" w:rsidRPr="00190AD3" w:rsidRDefault="0061594E" w:rsidP="00292D8F">
            <w:pPr>
              <w:spacing w:after="0" w:line="240" w:lineRule="auto"/>
              <w:jc w:val="center"/>
              <w:rPr>
                <w:rFonts w:ascii="Times New Roman" w:eastAsia="Calibri" w:hAnsi="Times New Roman" w:cs="Times New Roman"/>
                <w:color w:val="000000"/>
                <w:sz w:val="20"/>
                <w:szCs w:val="20"/>
              </w:rPr>
            </w:pPr>
            <w:r w:rsidRPr="00190AD3">
              <w:rPr>
                <w:rFonts w:ascii="Times New Roman" w:eastAsia="Calibri" w:hAnsi="Times New Roman" w:cs="Times New Roman"/>
                <w:color w:val="000000"/>
                <w:sz w:val="20"/>
                <w:szCs w:val="20"/>
              </w:rPr>
              <w:t>4 квартал 2015 / 12 месяцев 2015</w:t>
            </w:r>
          </w:p>
        </w:tc>
      </w:tr>
      <w:tr w:rsidR="000A61F1" w:rsidRPr="00190AD3" w:rsidTr="001422AF">
        <w:tc>
          <w:tcPr>
            <w:tcW w:w="1668" w:type="dxa"/>
          </w:tcPr>
          <w:p w:rsidR="000A61F1" w:rsidRPr="00190AD3" w:rsidRDefault="000A61F1" w:rsidP="003F700C">
            <w:pPr>
              <w:spacing w:after="0"/>
              <w:jc w:val="both"/>
              <w:rPr>
                <w:rFonts w:ascii="Times New Roman" w:hAnsi="Times New Roman" w:cs="Times New Roman"/>
                <w:sz w:val="18"/>
                <w:szCs w:val="18"/>
              </w:rPr>
            </w:pPr>
            <w:r w:rsidRPr="00190AD3">
              <w:rPr>
                <w:rFonts w:ascii="Times New Roman" w:hAnsi="Times New Roman" w:cs="Times New Roman"/>
                <w:sz w:val="18"/>
                <w:szCs w:val="18"/>
              </w:rPr>
              <w:t>Запланировано мероприятий</w:t>
            </w:r>
          </w:p>
        </w:tc>
        <w:tc>
          <w:tcPr>
            <w:tcW w:w="7903" w:type="dxa"/>
            <w:gridSpan w:val="8"/>
          </w:tcPr>
          <w:p w:rsidR="000A61F1" w:rsidRPr="00190AD3" w:rsidRDefault="000A61F1" w:rsidP="003F700C">
            <w:pPr>
              <w:spacing w:after="0"/>
              <w:jc w:val="center"/>
              <w:rPr>
                <w:rFonts w:ascii="Times New Roman" w:hAnsi="Times New Roman" w:cs="Times New Roman"/>
                <w:sz w:val="18"/>
                <w:szCs w:val="18"/>
              </w:rPr>
            </w:pPr>
            <w:r w:rsidRPr="00190AD3">
              <w:rPr>
                <w:rFonts w:ascii="Times New Roman" w:hAnsi="Times New Roman" w:cs="Times New Roman"/>
                <w:sz w:val="18"/>
                <w:szCs w:val="18"/>
              </w:rPr>
              <w:t>постоянно</w:t>
            </w:r>
          </w:p>
        </w:tc>
      </w:tr>
      <w:tr w:rsidR="000A61F1" w:rsidRPr="00190AD3" w:rsidTr="001422AF">
        <w:tc>
          <w:tcPr>
            <w:tcW w:w="1668" w:type="dxa"/>
          </w:tcPr>
          <w:p w:rsidR="000A61F1" w:rsidRPr="00190AD3" w:rsidRDefault="000A61F1" w:rsidP="003F700C">
            <w:pPr>
              <w:spacing w:after="0"/>
              <w:jc w:val="both"/>
              <w:rPr>
                <w:rFonts w:ascii="Times New Roman" w:hAnsi="Times New Roman" w:cs="Times New Roman"/>
                <w:sz w:val="18"/>
                <w:szCs w:val="18"/>
              </w:rPr>
            </w:pPr>
            <w:r w:rsidRPr="00190AD3">
              <w:rPr>
                <w:rFonts w:ascii="Times New Roman" w:hAnsi="Times New Roman" w:cs="Times New Roman"/>
                <w:sz w:val="18"/>
                <w:szCs w:val="18"/>
              </w:rPr>
              <w:t>Проведено</w:t>
            </w:r>
          </w:p>
          <w:p w:rsidR="000A61F1" w:rsidRPr="00190AD3" w:rsidRDefault="000A61F1" w:rsidP="003F700C">
            <w:pPr>
              <w:spacing w:after="0"/>
              <w:jc w:val="both"/>
              <w:rPr>
                <w:rFonts w:ascii="Times New Roman" w:hAnsi="Times New Roman" w:cs="Times New Roman"/>
                <w:sz w:val="18"/>
                <w:szCs w:val="18"/>
              </w:rPr>
            </w:pPr>
            <w:r w:rsidRPr="00190AD3">
              <w:rPr>
                <w:rFonts w:ascii="Times New Roman" w:hAnsi="Times New Roman" w:cs="Times New Roman"/>
                <w:sz w:val="18"/>
                <w:szCs w:val="18"/>
              </w:rPr>
              <w:t>мероприятий</w:t>
            </w:r>
          </w:p>
        </w:tc>
        <w:tc>
          <w:tcPr>
            <w:tcW w:w="7903" w:type="dxa"/>
            <w:gridSpan w:val="8"/>
          </w:tcPr>
          <w:p w:rsidR="000A61F1" w:rsidRPr="00190AD3" w:rsidRDefault="000A61F1" w:rsidP="003F700C">
            <w:pPr>
              <w:spacing w:after="0"/>
              <w:jc w:val="center"/>
              <w:rPr>
                <w:rFonts w:ascii="Times New Roman" w:hAnsi="Times New Roman" w:cs="Times New Roman"/>
                <w:sz w:val="18"/>
                <w:szCs w:val="18"/>
              </w:rPr>
            </w:pPr>
            <w:r w:rsidRPr="00190AD3">
              <w:rPr>
                <w:rFonts w:ascii="Times New Roman" w:hAnsi="Times New Roman" w:cs="Times New Roman"/>
                <w:sz w:val="18"/>
                <w:szCs w:val="18"/>
              </w:rPr>
              <w:t>работа ведется постоянно</w:t>
            </w:r>
          </w:p>
        </w:tc>
      </w:tr>
    </w:tbl>
    <w:p w:rsidR="0003301C" w:rsidRPr="00190AD3" w:rsidRDefault="000A61F1" w:rsidP="003F700C">
      <w:pPr>
        <w:spacing w:after="0" w:line="360" w:lineRule="auto"/>
        <w:jc w:val="both"/>
        <w:rPr>
          <w:rFonts w:ascii="Times New Roman" w:hAnsi="Times New Roman" w:cs="Times New Roman"/>
          <w:sz w:val="28"/>
          <w:szCs w:val="28"/>
        </w:rPr>
      </w:pPr>
      <w:r w:rsidRPr="00190AD3">
        <w:rPr>
          <w:rFonts w:ascii="Times New Roman" w:hAnsi="Times New Roman" w:cs="Times New Roman"/>
          <w:sz w:val="28"/>
          <w:szCs w:val="28"/>
        </w:rPr>
        <w:tab/>
      </w:r>
    </w:p>
    <w:p w:rsidR="000A61F1" w:rsidRPr="005D535F" w:rsidRDefault="0003301C" w:rsidP="003F700C">
      <w:pPr>
        <w:spacing w:after="0" w:line="360" w:lineRule="auto"/>
        <w:ind w:firstLine="709"/>
        <w:jc w:val="both"/>
        <w:rPr>
          <w:rFonts w:ascii="Times New Roman" w:hAnsi="Times New Roman" w:cs="Times New Roman"/>
          <w:sz w:val="28"/>
          <w:szCs w:val="28"/>
        </w:rPr>
      </w:pPr>
      <w:r w:rsidRPr="005D535F">
        <w:rPr>
          <w:rFonts w:ascii="Times New Roman" w:hAnsi="Times New Roman" w:cs="Times New Roman"/>
          <w:sz w:val="28"/>
          <w:szCs w:val="28"/>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 Проведение совещаний по вопросам, отнесенным к государственной тайне, разработка и выпуск документов, содержащих государственную тайну осуществляется в Службе защиты государственной тайны  Волгоградского филиала ОАО «Ростелеком» в соответствии с договором на оказание услуг в области защиты государственной тайны.</w:t>
      </w:r>
    </w:p>
    <w:p w:rsidR="0003301C" w:rsidRPr="009A4102" w:rsidRDefault="0003301C" w:rsidP="003F700C">
      <w:pPr>
        <w:spacing w:after="0" w:line="360" w:lineRule="auto"/>
        <w:jc w:val="both"/>
        <w:rPr>
          <w:rFonts w:ascii="Times New Roman" w:hAnsi="Times New Roman" w:cs="Times New Roman"/>
          <w:sz w:val="28"/>
          <w:szCs w:val="28"/>
          <w:highlight w:val="yellow"/>
        </w:rPr>
      </w:pPr>
    </w:p>
    <w:p w:rsidR="000A61F1" w:rsidRPr="00190AD3" w:rsidRDefault="000A61F1" w:rsidP="003F700C">
      <w:pPr>
        <w:spacing w:after="0" w:line="360" w:lineRule="auto"/>
        <w:ind w:firstLine="709"/>
        <w:jc w:val="both"/>
        <w:rPr>
          <w:rFonts w:ascii="Times New Roman" w:eastAsia="Times New Roman" w:hAnsi="Times New Roman" w:cs="Times New Roman"/>
          <w:i/>
          <w:sz w:val="28"/>
          <w:szCs w:val="28"/>
          <w:u w:val="single"/>
          <w:lang w:eastAsia="ru-RU"/>
        </w:rPr>
      </w:pPr>
      <w:r w:rsidRPr="00190AD3">
        <w:rPr>
          <w:rFonts w:ascii="Times New Roman" w:eastAsia="Times New Roman" w:hAnsi="Times New Roman" w:cs="Times New Roman"/>
          <w:i/>
          <w:sz w:val="28"/>
          <w:szCs w:val="28"/>
          <w:u w:val="single"/>
          <w:lang w:eastAsia="ru-RU"/>
        </w:rPr>
        <w:lastRenderedPageBreak/>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190AD3" w:rsidRDefault="000A61F1" w:rsidP="0028484E">
      <w:pPr>
        <w:spacing w:after="0" w:line="360" w:lineRule="auto"/>
        <w:ind w:firstLine="709"/>
        <w:jc w:val="both"/>
        <w:rPr>
          <w:rFonts w:ascii="Times New Roman" w:eastAsia="Times New Roman" w:hAnsi="Times New Roman" w:cs="Times New Roman"/>
          <w:i/>
          <w:sz w:val="28"/>
          <w:szCs w:val="28"/>
          <w:u w:val="single"/>
          <w:lang w:eastAsia="ru-RU"/>
        </w:rPr>
      </w:pPr>
    </w:p>
    <w:p w:rsidR="0028484E" w:rsidRPr="0028484E" w:rsidRDefault="0028484E" w:rsidP="0039061C">
      <w:pPr>
        <w:spacing w:after="0" w:line="360" w:lineRule="auto"/>
        <w:ind w:firstLine="708"/>
        <w:jc w:val="both"/>
        <w:rPr>
          <w:rFonts w:ascii="Times New Roman" w:eastAsia="Calibri" w:hAnsi="Times New Roman" w:cs="Times New Roman"/>
          <w:sz w:val="28"/>
          <w:szCs w:val="28"/>
        </w:rPr>
      </w:pPr>
      <w:r w:rsidRPr="0028484E">
        <w:rPr>
          <w:rFonts w:ascii="Times New Roman" w:eastAsia="Calibri" w:hAnsi="Times New Roman" w:cs="Times New Roman"/>
          <w:sz w:val="28"/>
          <w:szCs w:val="28"/>
        </w:rPr>
        <w:t xml:space="preserve">Внедрено и используется программное обеспечение автоматизированного контроля исполнения </w:t>
      </w:r>
      <w:proofErr w:type="gramStart"/>
      <w:r w:rsidRPr="0028484E">
        <w:rPr>
          <w:rFonts w:ascii="Times New Roman" w:eastAsia="Calibri" w:hAnsi="Times New Roman" w:cs="Times New Roman"/>
          <w:sz w:val="28"/>
          <w:szCs w:val="28"/>
        </w:rPr>
        <w:t>операторами</w:t>
      </w:r>
      <w:proofErr w:type="gramEnd"/>
      <w:r w:rsidRPr="0028484E">
        <w:rPr>
          <w:rFonts w:ascii="Times New Roman" w:eastAsia="Calibri" w:hAnsi="Times New Roman" w:cs="Times New Roman"/>
          <w:sz w:val="28"/>
          <w:szCs w:val="28"/>
        </w:rPr>
        <w:t xml:space="preserve">  предоставляющими  телематические услуги связи обязанности по своевременной блокировке интернет – ресурсов  включенных в единый реестр запрещенной информации Роскомнадзора.  </w:t>
      </w:r>
    </w:p>
    <w:p w:rsidR="0039061C" w:rsidRPr="0039061C" w:rsidRDefault="0039061C" w:rsidP="0039061C">
      <w:pPr>
        <w:spacing w:after="0" w:line="360" w:lineRule="auto"/>
        <w:ind w:firstLine="709"/>
        <w:jc w:val="both"/>
        <w:rPr>
          <w:rFonts w:ascii="Times New Roman" w:eastAsia="Calibri" w:hAnsi="Times New Roman" w:cs="Times New Roman"/>
          <w:sz w:val="28"/>
          <w:szCs w:val="28"/>
        </w:rPr>
      </w:pPr>
      <w:proofErr w:type="gramStart"/>
      <w:r w:rsidRPr="0039061C">
        <w:rPr>
          <w:rFonts w:ascii="Times New Roman" w:eastAsia="Calibri" w:hAnsi="Times New Roman" w:cs="Times New Roman"/>
          <w:sz w:val="28"/>
          <w:szCs w:val="28"/>
        </w:rPr>
        <w:t>В качестве обмена положительным опытом в Управлении была проведена встреча с Детским общественным советом Волгоградской области и Уполномоченным по правам ребенка Волгоградской области по вопросам соблюдения Законодательства РФ о средствах массовой информации в сети Интернет в свете действия закона от 29.12.2010 №436 «О защите детей от информации, причиняющей вред их здоровью и развитию».</w:t>
      </w:r>
      <w:proofErr w:type="gramEnd"/>
    </w:p>
    <w:p w:rsidR="004D3E25" w:rsidRPr="009A4102" w:rsidRDefault="004D3E25"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5771C6" w:rsidRPr="00D64A03" w:rsidRDefault="005771C6" w:rsidP="003F700C">
      <w:pPr>
        <w:spacing w:after="0" w:line="360" w:lineRule="auto"/>
        <w:ind w:firstLine="709"/>
        <w:jc w:val="both"/>
        <w:rPr>
          <w:rFonts w:ascii="Times New Roman" w:hAnsi="Times New Roman" w:cs="Times New Roman"/>
          <w:i/>
          <w:sz w:val="28"/>
          <w:szCs w:val="28"/>
          <w:u w:val="single"/>
        </w:rPr>
      </w:pPr>
      <w:r w:rsidRPr="00D64A03">
        <w:rPr>
          <w:rFonts w:ascii="Times New Roman" w:hAnsi="Times New Roman" w:cs="Times New Roman"/>
          <w:i/>
          <w:sz w:val="28"/>
          <w:szCs w:val="28"/>
          <w:u w:val="single"/>
        </w:rPr>
        <w:t>Иные функции – осуществление организации и ведение гражданской обороны</w:t>
      </w:r>
    </w:p>
    <w:p w:rsidR="005771C6" w:rsidRPr="00D64A03" w:rsidRDefault="005771C6" w:rsidP="003F700C">
      <w:pPr>
        <w:spacing w:after="0" w:line="360" w:lineRule="auto"/>
        <w:ind w:firstLine="709"/>
        <w:jc w:val="both"/>
        <w:rPr>
          <w:rFonts w:ascii="Times New Roman" w:hAnsi="Times New Roman" w:cs="Times New Roman"/>
          <w:sz w:val="28"/>
          <w:szCs w:val="28"/>
        </w:rPr>
      </w:pPr>
      <w:r w:rsidRPr="00D64A03">
        <w:rPr>
          <w:rFonts w:ascii="Times New Roman" w:hAnsi="Times New Roman" w:cs="Times New Roman"/>
          <w:sz w:val="28"/>
          <w:szCs w:val="28"/>
        </w:rPr>
        <w:t>Полномочие выполняют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38"/>
        <w:gridCol w:w="971"/>
        <w:gridCol w:w="971"/>
        <w:gridCol w:w="1036"/>
        <w:gridCol w:w="873"/>
        <w:gridCol w:w="971"/>
        <w:gridCol w:w="971"/>
        <w:gridCol w:w="1073"/>
      </w:tblGrid>
      <w:tr w:rsidR="0061594E" w:rsidRPr="00D64A03" w:rsidTr="00E02657">
        <w:tc>
          <w:tcPr>
            <w:tcW w:w="2369" w:type="dxa"/>
          </w:tcPr>
          <w:p w:rsidR="0061594E" w:rsidRPr="00D64A03" w:rsidRDefault="0061594E" w:rsidP="003F700C">
            <w:pPr>
              <w:spacing w:after="0"/>
              <w:jc w:val="center"/>
              <w:rPr>
                <w:rFonts w:ascii="Times New Roman" w:hAnsi="Times New Roman" w:cs="Times New Roman"/>
              </w:rPr>
            </w:pPr>
          </w:p>
        </w:tc>
        <w:tc>
          <w:tcPr>
            <w:tcW w:w="938" w:type="dxa"/>
          </w:tcPr>
          <w:p w:rsidR="0061594E" w:rsidRPr="00D64A03" w:rsidRDefault="0061594E" w:rsidP="00292D8F">
            <w:pPr>
              <w:spacing w:after="0" w:line="240" w:lineRule="auto"/>
              <w:jc w:val="center"/>
              <w:rPr>
                <w:rFonts w:ascii="Times New Roman" w:eastAsia="Calibri" w:hAnsi="Times New Roman" w:cs="Times New Roman"/>
                <w:color w:val="000000"/>
                <w:sz w:val="20"/>
                <w:szCs w:val="20"/>
              </w:rPr>
            </w:pPr>
            <w:r w:rsidRPr="00D64A03">
              <w:rPr>
                <w:rFonts w:ascii="Times New Roman" w:eastAsia="Calibri" w:hAnsi="Times New Roman" w:cs="Times New Roman"/>
                <w:color w:val="000000"/>
                <w:sz w:val="20"/>
                <w:szCs w:val="20"/>
              </w:rPr>
              <w:t>1 квартал 2014</w:t>
            </w:r>
          </w:p>
        </w:tc>
        <w:tc>
          <w:tcPr>
            <w:tcW w:w="971" w:type="dxa"/>
          </w:tcPr>
          <w:p w:rsidR="0061594E" w:rsidRPr="00D64A03" w:rsidRDefault="0061594E" w:rsidP="00292D8F">
            <w:pPr>
              <w:spacing w:after="0" w:line="240" w:lineRule="auto"/>
              <w:jc w:val="center"/>
              <w:rPr>
                <w:rFonts w:ascii="Times New Roman" w:eastAsia="Calibri" w:hAnsi="Times New Roman" w:cs="Times New Roman"/>
                <w:color w:val="000000"/>
                <w:sz w:val="20"/>
                <w:szCs w:val="20"/>
              </w:rPr>
            </w:pPr>
            <w:r w:rsidRPr="00D64A03">
              <w:rPr>
                <w:rFonts w:ascii="Times New Roman" w:eastAsia="Calibri" w:hAnsi="Times New Roman" w:cs="Times New Roman"/>
                <w:color w:val="000000"/>
                <w:sz w:val="20"/>
                <w:szCs w:val="20"/>
              </w:rPr>
              <w:t>2 квартал 2014 / 6 месяцев 2014</w:t>
            </w:r>
          </w:p>
        </w:tc>
        <w:tc>
          <w:tcPr>
            <w:tcW w:w="971" w:type="dxa"/>
          </w:tcPr>
          <w:p w:rsidR="0061594E" w:rsidRPr="00D64A03" w:rsidRDefault="0061594E" w:rsidP="00292D8F">
            <w:pPr>
              <w:spacing w:after="0" w:line="240" w:lineRule="auto"/>
              <w:jc w:val="center"/>
              <w:rPr>
                <w:rFonts w:ascii="Times New Roman" w:eastAsia="Calibri" w:hAnsi="Times New Roman" w:cs="Times New Roman"/>
                <w:color w:val="000000"/>
                <w:sz w:val="20"/>
                <w:szCs w:val="20"/>
              </w:rPr>
            </w:pPr>
            <w:r w:rsidRPr="00D64A03">
              <w:rPr>
                <w:rFonts w:ascii="Times New Roman" w:eastAsia="Calibri" w:hAnsi="Times New Roman" w:cs="Times New Roman"/>
                <w:color w:val="000000"/>
                <w:sz w:val="20"/>
                <w:szCs w:val="20"/>
              </w:rPr>
              <w:t>3 квартал 2014 / 9 месяцев 2014</w:t>
            </w:r>
          </w:p>
        </w:tc>
        <w:tc>
          <w:tcPr>
            <w:tcW w:w="1036" w:type="dxa"/>
            <w:shd w:val="clear" w:color="auto" w:fill="D9D9D9" w:themeFill="background1" w:themeFillShade="D9"/>
          </w:tcPr>
          <w:p w:rsidR="0061594E" w:rsidRPr="00D64A03" w:rsidRDefault="0061594E" w:rsidP="00292D8F">
            <w:pPr>
              <w:spacing w:after="0" w:line="240" w:lineRule="auto"/>
              <w:jc w:val="center"/>
              <w:rPr>
                <w:rFonts w:ascii="Times New Roman" w:eastAsia="Calibri" w:hAnsi="Times New Roman" w:cs="Times New Roman"/>
                <w:color w:val="000000"/>
                <w:sz w:val="20"/>
                <w:szCs w:val="20"/>
              </w:rPr>
            </w:pPr>
            <w:r w:rsidRPr="00D64A03">
              <w:rPr>
                <w:rFonts w:ascii="Times New Roman" w:eastAsia="Calibri" w:hAnsi="Times New Roman" w:cs="Times New Roman"/>
                <w:color w:val="000000"/>
                <w:sz w:val="20"/>
                <w:szCs w:val="20"/>
              </w:rPr>
              <w:t>4 квартал 2014 / 12 месяцев 2014</w:t>
            </w:r>
          </w:p>
        </w:tc>
        <w:tc>
          <w:tcPr>
            <w:tcW w:w="873" w:type="dxa"/>
          </w:tcPr>
          <w:p w:rsidR="0061594E" w:rsidRPr="00D64A03" w:rsidRDefault="0061594E" w:rsidP="00292D8F">
            <w:pPr>
              <w:spacing w:after="0" w:line="240" w:lineRule="auto"/>
              <w:jc w:val="center"/>
              <w:rPr>
                <w:rFonts w:ascii="Times New Roman" w:eastAsia="Calibri" w:hAnsi="Times New Roman" w:cs="Times New Roman"/>
                <w:color w:val="000000"/>
                <w:sz w:val="20"/>
                <w:szCs w:val="20"/>
              </w:rPr>
            </w:pPr>
            <w:r w:rsidRPr="00D64A03">
              <w:rPr>
                <w:rFonts w:ascii="Times New Roman" w:eastAsia="Calibri" w:hAnsi="Times New Roman" w:cs="Times New Roman"/>
                <w:color w:val="000000"/>
                <w:sz w:val="20"/>
                <w:szCs w:val="20"/>
              </w:rPr>
              <w:t>1 квартал 2015</w:t>
            </w:r>
          </w:p>
        </w:tc>
        <w:tc>
          <w:tcPr>
            <w:tcW w:w="971" w:type="dxa"/>
          </w:tcPr>
          <w:p w:rsidR="0061594E" w:rsidRPr="00D64A03" w:rsidRDefault="0061594E" w:rsidP="00292D8F">
            <w:pPr>
              <w:spacing w:after="0" w:line="240" w:lineRule="auto"/>
              <w:jc w:val="center"/>
              <w:rPr>
                <w:rFonts w:ascii="Times New Roman" w:eastAsia="Calibri" w:hAnsi="Times New Roman" w:cs="Times New Roman"/>
                <w:color w:val="000000"/>
                <w:sz w:val="20"/>
                <w:szCs w:val="20"/>
              </w:rPr>
            </w:pPr>
            <w:r w:rsidRPr="00D64A03">
              <w:rPr>
                <w:rFonts w:ascii="Times New Roman" w:eastAsia="Calibri" w:hAnsi="Times New Roman" w:cs="Times New Roman"/>
                <w:color w:val="000000"/>
                <w:sz w:val="20"/>
                <w:szCs w:val="20"/>
              </w:rPr>
              <w:t>2 квартал 2015 / 6 месяцев 2015</w:t>
            </w:r>
          </w:p>
        </w:tc>
        <w:tc>
          <w:tcPr>
            <w:tcW w:w="971" w:type="dxa"/>
          </w:tcPr>
          <w:p w:rsidR="0061594E" w:rsidRPr="00D64A03" w:rsidRDefault="0061594E" w:rsidP="00292D8F">
            <w:pPr>
              <w:spacing w:after="0" w:line="240" w:lineRule="auto"/>
              <w:jc w:val="center"/>
              <w:rPr>
                <w:rFonts w:ascii="Times New Roman" w:eastAsia="Calibri" w:hAnsi="Times New Roman" w:cs="Times New Roman"/>
                <w:color w:val="000000"/>
                <w:sz w:val="20"/>
                <w:szCs w:val="20"/>
              </w:rPr>
            </w:pPr>
            <w:r w:rsidRPr="00D64A03">
              <w:rPr>
                <w:rFonts w:ascii="Times New Roman" w:eastAsia="Calibri" w:hAnsi="Times New Roman" w:cs="Times New Roman"/>
                <w:color w:val="000000"/>
                <w:sz w:val="20"/>
                <w:szCs w:val="20"/>
              </w:rPr>
              <w:t>3 квартал 2015 / 9 месяцев 2015</w:t>
            </w:r>
          </w:p>
        </w:tc>
        <w:tc>
          <w:tcPr>
            <w:tcW w:w="1073" w:type="dxa"/>
            <w:shd w:val="clear" w:color="auto" w:fill="D9D9D9" w:themeFill="background1" w:themeFillShade="D9"/>
          </w:tcPr>
          <w:p w:rsidR="0061594E" w:rsidRPr="00D64A03" w:rsidRDefault="0061594E" w:rsidP="00292D8F">
            <w:pPr>
              <w:spacing w:after="0" w:line="240" w:lineRule="auto"/>
              <w:jc w:val="center"/>
              <w:rPr>
                <w:rFonts w:ascii="Times New Roman" w:eastAsia="Calibri" w:hAnsi="Times New Roman" w:cs="Times New Roman"/>
                <w:color w:val="000000"/>
                <w:sz w:val="20"/>
                <w:szCs w:val="20"/>
              </w:rPr>
            </w:pPr>
            <w:r w:rsidRPr="00D64A03">
              <w:rPr>
                <w:rFonts w:ascii="Times New Roman" w:eastAsia="Calibri" w:hAnsi="Times New Roman" w:cs="Times New Roman"/>
                <w:color w:val="000000"/>
                <w:sz w:val="20"/>
                <w:szCs w:val="20"/>
              </w:rPr>
              <w:t>4 квартал 2015 / 12 месяцев 2015</w:t>
            </w:r>
          </w:p>
        </w:tc>
      </w:tr>
      <w:tr w:rsidR="005771C6" w:rsidRPr="00D64A03" w:rsidTr="00E02657">
        <w:tc>
          <w:tcPr>
            <w:tcW w:w="2369" w:type="dxa"/>
          </w:tcPr>
          <w:p w:rsidR="005771C6" w:rsidRPr="00D64A03" w:rsidRDefault="005771C6" w:rsidP="003F700C">
            <w:pPr>
              <w:spacing w:after="0"/>
              <w:jc w:val="both"/>
              <w:rPr>
                <w:rFonts w:ascii="Times New Roman" w:hAnsi="Times New Roman" w:cs="Times New Roman"/>
              </w:rPr>
            </w:pPr>
            <w:r w:rsidRPr="00D64A03">
              <w:rPr>
                <w:rFonts w:ascii="Times New Roman" w:hAnsi="Times New Roman" w:cs="Times New Roman"/>
              </w:rPr>
              <w:t>Запланировано мероприятий</w:t>
            </w:r>
          </w:p>
        </w:tc>
        <w:tc>
          <w:tcPr>
            <w:tcW w:w="7804" w:type="dxa"/>
            <w:gridSpan w:val="8"/>
          </w:tcPr>
          <w:p w:rsidR="005771C6" w:rsidRPr="00D64A03" w:rsidRDefault="005771C6" w:rsidP="003F700C">
            <w:pPr>
              <w:spacing w:after="0"/>
              <w:jc w:val="center"/>
              <w:rPr>
                <w:rFonts w:ascii="Times New Roman" w:hAnsi="Times New Roman" w:cs="Times New Roman"/>
              </w:rPr>
            </w:pPr>
            <w:r w:rsidRPr="00D64A03">
              <w:rPr>
                <w:rFonts w:ascii="Times New Roman" w:hAnsi="Times New Roman" w:cs="Times New Roman"/>
              </w:rPr>
              <w:t>постоянно</w:t>
            </w:r>
          </w:p>
        </w:tc>
      </w:tr>
      <w:tr w:rsidR="005771C6" w:rsidRPr="00D64A03" w:rsidTr="00E02657">
        <w:tc>
          <w:tcPr>
            <w:tcW w:w="2369" w:type="dxa"/>
          </w:tcPr>
          <w:p w:rsidR="005771C6" w:rsidRPr="00D64A03" w:rsidRDefault="005771C6" w:rsidP="003F700C">
            <w:pPr>
              <w:spacing w:after="0"/>
              <w:jc w:val="both"/>
              <w:rPr>
                <w:rFonts w:ascii="Times New Roman" w:hAnsi="Times New Roman" w:cs="Times New Roman"/>
              </w:rPr>
            </w:pPr>
            <w:r w:rsidRPr="00D64A03">
              <w:rPr>
                <w:rFonts w:ascii="Times New Roman" w:hAnsi="Times New Roman" w:cs="Times New Roman"/>
              </w:rPr>
              <w:t>Проведено</w:t>
            </w:r>
          </w:p>
          <w:p w:rsidR="005771C6" w:rsidRPr="00D64A03" w:rsidRDefault="005771C6" w:rsidP="003F700C">
            <w:pPr>
              <w:spacing w:after="0"/>
              <w:jc w:val="both"/>
              <w:rPr>
                <w:rFonts w:ascii="Times New Roman" w:hAnsi="Times New Roman" w:cs="Times New Roman"/>
              </w:rPr>
            </w:pPr>
            <w:r w:rsidRPr="00D64A03">
              <w:rPr>
                <w:rFonts w:ascii="Times New Roman" w:hAnsi="Times New Roman" w:cs="Times New Roman"/>
              </w:rPr>
              <w:t>мероприятий</w:t>
            </w:r>
          </w:p>
        </w:tc>
        <w:tc>
          <w:tcPr>
            <w:tcW w:w="7804" w:type="dxa"/>
            <w:gridSpan w:val="8"/>
          </w:tcPr>
          <w:p w:rsidR="005771C6" w:rsidRPr="00D64A03" w:rsidRDefault="005771C6" w:rsidP="003F700C">
            <w:pPr>
              <w:spacing w:after="0"/>
              <w:jc w:val="center"/>
              <w:rPr>
                <w:rFonts w:ascii="Times New Roman" w:hAnsi="Times New Roman" w:cs="Times New Roman"/>
              </w:rPr>
            </w:pPr>
            <w:r w:rsidRPr="00D64A03">
              <w:rPr>
                <w:rFonts w:ascii="Times New Roman" w:hAnsi="Times New Roman" w:cs="Times New Roman"/>
              </w:rPr>
              <w:t>работа ведется постоянно</w:t>
            </w:r>
          </w:p>
        </w:tc>
      </w:tr>
    </w:tbl>
    <w:p w:rsidR="005771C6" w:rsidRPr="00D64A03" w:rsidRDefault="005771C6" w:rsidP="003F700C">
      <w:pPr>
        <w:spacing w:after="0" w:line="360" w:lineRule="auto"/>
        <w:ind w:firstLine="708"/>
        <w:jc w:val="both"/>
        <w:rPr>
          <w:rFonts w:ascii="Times New Roman" w:hAnsi="Times New Roman" w:cs="Times New Roman"/>
        </w:rPr>
      </w:pPr>
      <w:r w:rsidRPr="00D64A03">
        <w:rPr>
          <w:rFonts w:ascii="Times New Roman" w:hAnsi="Times New Roman" w:cs="Times New Roman"/>
        </w:rPr>
        <w:tab/>
      </w:r>
    </w:p>
    <w:p w:rsidR="001C7F16" w:rsidRPr="00BF2D8C" w:rsidRDefault="001C7F16" w:rsidP="003F700C">
      <w:pPr>
        <w:spacing w:after="0" w:line="360" w:lineRule="auto"/>
        <w:ind w:firstLine="709"/>
        <w:jc w:val="both"/>
        <w:rPr>
          <w:rFonts w:ascii="Times New Roman" w:hAnsi="Times New Roman" w:cs="Times New Roman"/>
          <w:sz w:val="28"/>
        </w:rPr>
      </w:pPr>
      <w:r w:rsidRPr="00BF2D8C">
        <w:rPr>
          <w:rFonts w:ascii="Times New Roman" w:hAnsi="Times New Roman" w:cs="Times New Roman"/>
          <w:sz w:val="28"/>
          <w:szCs w:val="28"/>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w:t>
      </w:r>
      <w:r w:rsidRPr="00BF2D8C">
        <w:rPr>
          <w:rFonts w:ascii="Times New Roman" w:hAnsi="Times New Roman" w:cs="Times New Roman"/>
          <w:sz w:val="28"/>
        </w:rPr>
        <w:t>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C7F16" w:rsidRPr="00BF2D8C" w:rsidTr="00E13AF8">
        <w:trPr>
          <w:tblHeader/>
        </w:trPr>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lastRenderedPageBreak/>
              <w:t>№ п/п</w:t>
            </w:r>
          </w:p>
        </w:tc>
        <w:tc>
          <w:tcPr>
            <w:tcW w:w="36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Недостает</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 xml:space="preserve">% </w:t>
            </w:r>
          </w:p>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укомплектованности</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w:t>
            </w:r>
          </w:p>
        </w:tc>
        <w:tc>
          <w:tcPr>
            <w:tcW w:w="3640" w:type="dxa"/>
            <w:shd w:val="clear" w:color="auto" w:fill="auto"/>
          </w:tcPr>
          <w:p w:rsidR="001C7F16" w:rsidRPr="00BF2D8C" w:rsidRDefault="001C7F16" w:rsidP="003F700C">
            <w:pPr>
              <w:spacing w:after="0" w:line="240" w:lineRule="auto"/>
              <w:jc w:val="both"/>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color w:val="000000"/>
                <w:sz w:val="20"/>
                <w:szCs w:val="20"/>
                <w:lang w:eastAsia="ru-RU"/>
              </w:rPr>
              <w:t>Фильтрующие противогазы ГП-7 (ГП-7Б)</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66</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80</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121</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2</w:t>
            </w:r>
          </w:p>
        </w:tc>
        <w:tc>
          <w:tcPr>
            <w:tcW w:w="3640" w:type="dxa"/>
            <w:shd w:val="clear" w:color="auto" w:fill="auto"/>
          </w:tcPr>
          <w:p w:rsidR="001C7F16" w:rsidRPr="00BF2D8C" w:rsidRDefault="001C7F16" w:rsidP="003F700C">
            <w:pPr>
              <w:spacing w:after="0" w:line="240" w:lineRule="auto"/>
              <w:jc w:val="both"/>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color w:val="000000"/>
                <w:sz w:val="20"/>
                <w:szCs w:val="20"/>
                <w:lang w:eastAsia="ru-RU"/>
              </w:rPr>
              <w:t>Респиратор Р-2 (У-2к)</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62</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48</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14</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77</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3</w:t>
            </w:r>
          </w:p>
        </w:tc>
        <w:tc>
          <w:tcPr>
            <w:tcW w:w="3640" w:type="dxa"/>
            <w:shd w:val="clear" w:color="auto" w:fill="auto"/>
          </w:tcPr>
          <w:p w:rsidR="001C7F16" w:rsidRPr="00BF2D8C"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F2D8C">
              <w:rPr>
                <w:rFonts w:ascii="Times New Roman" w:eastAsia="Times New Roman" w:hAnsi="Times New Roman" w:cs="Times New Roman"/>
                <w:color w:val="000000"/>
                <w:sz w:val="20"/>
                <w:szCs w:val="20"/>
                <w:lang w:eastAsia="ru-RU"/>
              </w:rPr>
              <w:t>Патрон дополнительный ДПГ</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62</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62</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4</w:t>
            </w:r>
          </w:p>
        </w:tc>
        <w:tc>
          <w:tcPr>
            <w:tcW w:w="3640" w:type="dxa"/>
            <w:shd w:val="clear" w:color="auto" w:fill="auto"/>
          </w:tcPr>
          <w:p w:rsidR="001C7F16" w:rsidRPr="00BF2D8C"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BF2D8C">
              <w:rPr>
                <w:rFonts w:ascii="Times New Roman" w:eastAsia="Times New Roman" w:hAnsi="Times New Roman" w:cs="Times New Roman"/>
                <w:color w:val="000000"/>
                <w:sz w:val="20"/>
                <w:szCs w:val="20"/>
                <w:lang w:eastAsia="ru-RU"/>
              </w:rPr>
              <w:t>Противогазы изолирующие ИП</w:t>
            </w:r>
            <w:r w:rsidRPr="00BF2D8C">
              <w:rPr>
                <w:rFonts w:ascii="Times New Roman" w:eastAsia="Times New Roman" w:hAnsi="Times New Roman" w:cs="Times New Roman"/>
                <w:color w:val="000000"/>
                <w:sz w:val="20"/>
                <w:szCs w:val="20"/>
                <w:lang w:eastAsia="ru-RU"/>
              </w:rPr>
              <w:noBreakHyphen/>
              <w:t>4МК (ИП-6)</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12</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7</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5</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58</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5</w:t>
            </w:r>
          </w:p>
        </w:tc>
        <w:tc>
          <w:tcPr>
            <w:tcW w:w="3640" w:type="dxa"/>
            <w:shd w:val="clear" w:color="auto" w:fill="auto"/>
          </w:tcPr>
          <w:p w:rsidR="001C7F16" w:rsidRPr="00BF2D8C"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BF2D8C">
              <w:rPr>
                <w:rFonts w:ascii="Times New Roman" w:eastAsia="Times New Roman" w:hAnsi="Times New Roman" w:cs="Times New Roman"/>
                <w:color w:val="000000"/>
                <w:sz w:val="20"/>
                <w:szCs w:val="20"/>
                <w:lang w:eastAsia="ru-RU"/>
              </w:rPr>
              <w:t>Регенеративный патрон РП-7Б</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24</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10</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14</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42</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6</w:t>
            </w:r>
          </w:p>
        </w:tc>
        <w:tc>
          <w:tcPr>
            <w:tcW w:w="3640" w:type="dxa"/>
            <w:shd w:val="clear" w:color="auto" w:fill="auto"/>
          </w:tcPr>
          <w:p w:rsidR="001C7F16" w:rsidRPr="00BF2D8C"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F2D8C">
              <w:rPr>
                <w:rFonts w:ascii="Times New Roman" w:eastAsia="Times New Roman" w:hAnsi="Times New Roman" w:cs="Times New Roman"/>
                <w:color w:val="000000"/>
                <w:sz w:val="20"/>
                <w:szCs w:val="20"/>
                <w:lang w:eastAsia="ru-RU"/>
              </w:rPr>
              <w:t>Костюм защитный Л-1</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12</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5</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7</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42</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7</w:t>
            </w:r>
          </w:p>
        </w:tc>
        <w:tc>
          <w:tcPr>
            <w:tcW w:w="3640" w:type="dxa"/>
            <w:shd w:val="clear" w:color="auto" w:fill="auto"/>
          </w:tcPr>
          <w:p w:rsidR="001C7F16" w:rsidRPr="00BF2D8C"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F2D8C">
              <w:rPr>
                <w:rFonts w:ascii="Times New Roman" w:eastAsia="Times New Roman" w:hAnsi="Times New Roman" w:cs="Times New Roman"/>
                <w:color w:val="000000"/>
                <w:sz w:val="20"/>
                <w:szCs w:val="20"/>
                <w:lang w:eastAsia="ru-RU"/>
              </w:rPr>
              <w:t>Индивидуальный дозиметр ДТЛ-02</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62</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62</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8</w:t>
            </w:r>
          </w:p>
        </w:tc>
        <w:tc>
          <w:tcPr>
            <w:tcW w:w="3640" w:type="dxa"/>
            <w:shd w:val="clear" w:color="auto" w:fill="auto"/>
          </w:tcPr>
          <w:p w:rsidR="001C7F16" w:rsidRPr="00BF2D8C"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F2D8C">
              <w:rPr>
                <w:rFonts w:ascii="Times New Roman" w:eastAsia="Times New Roman" w:hAnsi="Times New Roman" w:cs="Times New Roman"/>
                <w:color w:val="000000"/>
                <w:sz w:val="20"/>
                <w:szCs w:val="20"/>
                <w:lang w:eastAsia="ru-RU"/>
              </w:rPr>
              <w:t>Измеритель дозы ИД-1 (ДП-22В)</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2</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50</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9</w:t>
            </w:r>
          </w:p>
        </w:tc>
        <w:tc>
          <w:tcPr>
            <w:tcW w:w="3640" w:type="dxa"/>
            <w:shd w:val="clear" w:color="auto" w:fill="auto"/>
          </w:tcPr>
          <w:p w:rsidR="001C7F16" w:rsidRPr="00BF2D8C"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F2D8C">
              <w:rPr>
                <w:rFonts w:ascii="Times New Roman" w:eastAsia="Times New Roman" w:hAnsi="Times New Roman" w:cs="Times New Roman"/>
                <w:color w:val="000000"/>
                <w:sz w:val="20"/>
                <w:szCs w:val="20"/>
                <w:lang w:eastAsia="ru-RU"/>
              </w:rPr>
              <w:t>Прибор ВПХР</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10</w:t>
            </w:r>
          </w:p>
        </w:tc>
        <w:tc>
          <w:tcPr>
            <w:tcW w:w="3640" w:type="dxa"/>
            <w:shd w:val="clear" w:color="auto" w:fill="auto"/>
          </w:tcPr>
          <w:p w:rsidR="001C7F16" w:rsidRPr="00BF2D8C"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F2D8C">
              <w:rPr>
                <w:rFonts w:ascii="Times New Roman" w:eastAsia="Times New Roman" w:hAnsi="Times New Roman" w:cs="Times New Roman"/>
                <w:color w:val="000000"/>
                <w:sz w:val="20"/>
                <w:szCs w:val="20"/>
                <w:lang w:eastAsia="ru-RU"/>
              </w:rPr>
              <w:t>Индикаторные трубки ИТ-36</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62</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62</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11</w:t>
            </w:r>
          </w:p>
        </w:tc>
        <w:tc>
          <w:tcPr>
            <w:tcW w:w="3640" w:type="dxa"/>
            <w:shd w:val="clear" w:color="auto" w:fill="auto"/>
          </w:tcPr>
          <w:p w:rsidR="001C7F16" w:rsidRPr="00BF2D8C"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BF2D8C">
              <w:rPr>
                <w:rFonts w:ascii="Times New Roman" w:eastAsia="Times New Roman" w:hAnsi="Times New Roman" w:cs="Times New Roman"/>
                <w:color w:val="000000"/>
                <w:sz w:val="20"/>
                <w:szCs w:val="20"/>
                <w:lang w:eastAsia="ru-RU"/>
              </w:rPr>
              <w:t>Индикаторные трубки ИТ-44(51)</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124</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124</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12</w:t>
            </w:r>
          </w:p>
        </w:tc>
        <w:tc>
          <w:tcPr>
            <w:tcW w:w="3640" w:type="dxa"/>
            <w:shd w:val="clear" w:color="auto" w:fill="auto"/>
          </w:tcPr>
          <w:p w:rsidR="001C7F16" w:rsidRPr="00BF2D8C"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BF2D8C">
              <w:rPr>
                <w:rFonts w:ascii="Times New Roman" w:eastAsia="Times New Roman" w:hAnsi="Times New Roman" w:cs="Times New Roman"/>
                <w:color w:val="000000"/>
                <w:sz w:val="20"/>
                <w:szCs w:val="20"/>
                <w:lang w:eastAsia="ru-RU"/>
              </w:rPr>
              <w:t>Индикаторные трубки ИТ-45</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62</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62</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13</w:t>
            </w:r>
          </w:p>
        </w:tc>
        <w:tc>
          <w:tcPr>
            <w:tcW w:w="3640" w:type="dxa"/>
            <w:shd w:val="clear" w:color="auto" w:fill="auto"/>
          </w:tcPr>
          <w:p w:rsidR="001C7F16" w:rsidRPr="00BF2D8C" w:rsidRDefault="001C7F16" w:rsidP="003F700C">
            <w:pPr>
              <w:autoSpaceDE w:val="0"/>
              <w:autoSpaceDN w:val="0"/>
              <w:adjustRightInd w:val="0"/>
              <w:spacing w:after="0" w:line="240" w:lineRule="auto"/>
              <w:ind w:hanging="22"/>
              <w:rPr>
                <w:rFonts w:ascii="Times New Roman" w:eastAsia="Times New Roman" w:hAnsi="Times New Roman" w:cs="Times New Roman"/>
                <w:color w:val="000000"/>
                <w:sz w:val="20"/>
                <w:szCs w:val="20"/>
                <w:lang w:eastAsia="ru-RU"/>
              </w:rPr>
            </w:pPr>
            <w:r w:rsidRPr="00BF2D8C">
              <w:rPr>
                <w:rFonts w:ascii="Times New Roman" w:eastAsia="Times New Roman" w:hAnsi="Times New Roman" w:cs="Times New Roman"/>
                <w:color w:val="000000"/>
                <w:sz w:val="20"/>
                <w:szCs w:val="20"/>
                <w:lang w:eastAsia="ru-RU"/>
              </w:rPr>
              <w:t>Индикаторные трубки на аммиак</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31</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31</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14</w:t>
            </w:r>
          </w:p>
        </w:tc>
        <w:tc>
          <w:tcPr>
            <w:tcW w:w="3640" w:type="dxa"/>
            <w:shd w:val="clear" w:color="auto" w:fill="auto"/>
          </w:tcPr>
          <w:p w:rsidR="001C7F16" w:rsidRPr="00BF2D8C" w:rsidRDefault="001C7F16" w:rsidP="003F700C">
            <w:pPr>
              <w:autoSpaceDE w:val="0"/>
              <w:autoSpaceDN w:val="0"/>
              <w:adjustRightInd w:val="0"/>
              <w:spacing w:after="0" w:line="240" w:lineRule="auto"/>
              <w:ind w:hanging="29"/>
              <w:rPr>
                <w:rFonts w:ascii="Times New Roman" w:eastAsia="Times New Roman" w:hAnsi="Times New Roman" w:cs="Times New Roman"/>
                <w:color w:val="000000"/>
                <w:sz w:val="20"/>
                <w:szCs w:val="20"/>
                <w:lang w:eastAsia="ru-RU"/>
              </w:rPr>
            </w:pPr>
            <w:r w:rsidRPr="00BF2D8C">
              <w:rPr>
                <w:rFonts w:ascii="Times New Roman" w:eastAsia="Times New Roman" w:hAnsi="Times New Roman" w:cs="Times New Roman"/>
                <w:color w:val="000000"/>
                <w:sz w:val="20"/>
                <w:szCs w:val="20"/>
                <w:lang w:eastAsia="ru-RU"/>
              </w:rPr>
              <w:t>Индикаторные трубки на хлор</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31</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31</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r>
      <w:tr w:rsidR="001C7F16" w:rsidRPr="00BF2D8C" w:rsidTr="00E13AF8">
        <w:tc>
          <w:tcPr>
            <w:tcW w:w="54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15</w:t>
            </w:r>
          </w:p>
        </w:tc>
        <w:tc>
          <w:tcPr>
            <w:tcW w:w="3640" w:type="dxa"/>
            <w:shd w:val="clear" w:color="auto" w:fill="auto"/>
          </w:tcPr>
          <w:p w:rsidR="001C7F16" w:rsidRPr="00BF2D8C" w:rsidRDefault="001C7F16" w:rsidP="003F700C">
            <w:pPr>
              <w:autoSpaceDE w:val="0"/>
              <w:autoSpaceDN w:val="0"/>
              <w:adjustRightInd w:val="0"/>
              <w:spacing w:after="0" w:line="240" w:lineRule="auto"/>
              <w:ind w:hanging="28"/>
              <w:rPr>
                <w:rFonts w:ascii="Times New Roman" w:eastAsia="Times New Roman" w:hAnsi="Times New Roman" w:cs="Times New Roman"/>
                <w:color w:val="000000"/>
                <w:sz w:val="20"/>
                <w:szCs w:val="20"/>
                <w:lang w:eastAsia="ru-RU"/>
              </w:rPr>
            </w:pPr>
            <w:r w:rsidRPr="00BF2D8C">
              <w:rPr>
                <w:rFonts w:ascii="Times New Roman" w:eastAsia="Times New Roman" w:hAnsi="Times New Roman" w:cs="Times New Roman"/>
                <w:color w:val="000000"/>
                <w:sz w:val="20"/>
                <w:szCs w:val="20"/>
                <w:lang w:eastAsia="ru-RU"/>
              </w:rPr>
              <w:t>Изолирующие дымовые респираторы типа «Феникс»</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62</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62</w:t>
            </w:r>
          </w:p>
        </w:tc>
        <w:tc>
          <w:tcPr>
            <w:tcW w:w="1561" w:type="dxa"/>
            <w:shd w:val="clear" w:color="auto" w:fill="auto"/>
          </w:tcPr>
          <w:p w:rsidR="001C7F16" w:rsidRPr="00BF2D8C" w:rsidRDefault="001C7F16" w:rsidP="003F700C">
            <w:pPr>
              <w:spacing w:after="0" w:line="240" w:lineRule="auto"/>
              <w:jc w:val="center"/>
              <w:rPr>
                <w:rFonts w:ascii="Times New Roman" w:eastAsia="Times New Roman" w:hAnsi="Times New Roman" w:cs="Times New Roman"/>
                <w:bCs/>
                <w:iCs/>
                <w:sz w:val="20"/>
                <w:szCs w:val="20"/>
                <w:lang w:eastAsia="ru-RU"/>
              </w:rPr>
            </w:pPr>
            <w:r w:rsidRPr="00BF2D8C">
              <w:rPr>
                <w:rFonts w:ascii="Times New Roman" w:eastAsia="Times New Roman" w:hAnsi="Times New Roman" w:cs="Times New Roman"/>
                <w:bCs/>
                <w:iCs/>
                <w:sz w:val="20"/>
                <w:szCs w:val="20"/>
                <w:lang w:eastAsia="ru-RU"/>
              </w:rPr>
              <w:t>0</w:t>
            </w:r>
          </w:p>
        </w:tc>
      </w:tr>
    </w:tbl>
    <w:p w:rsidR="001C7F16" w:rsidRPr="00BF2D8C" w:rsidRDefault="001C7F16" w:rsidP="003F700C">
      <w:pPr>
        <w:spacing w:after="0" w:line="240" w:lineRule="auto"/>
        <w:jc w:val="both"/>
        <w:rPr>
          <w:rFonts w:ascii="Times New Roman" w:hAnsi="Times New Roman" w:cs="Times New Roman"/>
          <w:sz w:val="28"/>
        </w:rPr>
      </w:pPr>
    </w:p>
    <w:p w:rsidR="000A61F1" w:rsidRPr="00BF2D8C" w:rsidRDefault="000A61F1" w:rsidP="003F700C">
      <w:pPr>
        <w:spacing w:after="0"/>
        <w:jc w:val="both"/>
        <w:rPr>
          <w:rFonts w:ascii="Times New Roman" w:eastAsia="Times New Roman" w:hAnsi="Times New Roman" w:cs="Times New Roman"/>
          <w:sz w:val="26"/>
          <w:szCs w:val="26"/>
          <w:lang w:eastAsia="ru-RU"/>
        </w:rPr>
      </w:pPr>
    </w:p>
    <w:p w:rsidR="003A09EC" w:rsidRPr="001C5687" w:rsidRDefault="003A09EC" w:rsidP="003F700C">
      <w:pPr>
        <w:spacing w:after="0" w:line="360" w:lineRule="auto"/>
        <w:ind w:firstLine="709"/>
        <w:jc w:val="both"/>
        <w:rPr>
          <w:rFonts w:ascii="Times New Roman" w:hAnsi="Times New Roman" w:cs="Times New Roman"/>
          <w:i/>
          <w:sz w:val="28"/>
          <w:szCs w:val="28"/>
          <w:u w:val="single"/>
        </w:rPr>
      </w:pPr>
      <w:r w:rsidRPr="001C5687">
        <w:rPr>
          <w:rFonts w:ascii="Times New Roman" w:hAnsi="Times New Roman" w:cs="Times New Roman"/>
          <w:i/>
          <w:sz w:val="28"/>
          <w:szCs w:val="28"/>
          <w:u w:val="single"/>
        </w:rPr>
        <w:t>Иные функции - работа по охране труда</w:t>
      </w:r>
    </w:p>
    <w:p w:rsidR="003A09EC" w:rsidRPr="001C5687" w:rsidRDefault="003A09EC" w:rsidP="003F700C">
      <w:pPr>
        <w:spacing w:after="0" w:line="360" w:lineRule="auto"/>
        <w:ind w:firstLine="720"/>
        <w:jc w:val="both"/>
        <w:rPr>
          <w:rFonts w:ascii="Times New Roman" w:eastAsia="Calibri" w:hAnsi="Times New Roman" w:cs="Times New Roman"/>
          <w:sz w:val="28"/>
          <w:szCs w:val="28"/>
        </w:rPr>
      </w:pPr>
      <w:r w:rsidRPr="001C5687">
        <w:rPr>
          <w:rFonts w:ascii="Times New Roman" w:eastAsia="Calibri" w:hAnsi="Times New Roman" w:cs="Times New Roman"/>
          <w:sz w:val="28"/>
          <w:szCs w:val="28"/>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3A09EC" w:rsidRPr="001C5687" w:rsidRDefault="003A09EC" w:rsidP="003F700C">
      <w:pPr>
        <w:spacing w:after="0" w:line="360" w:lineRule="auto"/>
        <w:jc w:val="both"/>
        <w:rPr>
          <w:rFonts w:ascii="Times New Roman" w:eastAsia="Calibri" w:hAnsi="Times New Roman" w:cs="Times New Roman"/>
          <w:sz w:val="28"/>
          <w:szCs w:val="28"/>
        </w:rPr>
      </w:pPr>
      <w:r w:rsidRPr="001C5687">
        <w:rPr>
          <w:rFonts w:ascii="Times New Roman" w:eastAsia="Calibri" w:hAnsi="Times New Roman" w:cs="Times New Roman"/>
          <w:sz w:val="28"/>
          <w:szCs w:val="28"/>
        </w:rPr>
        <w:tab/>
        <w:t xml:space="preserve">В Управлении штатных подразделений по охране труда нет. Решение организационных вопросов охраны труда, вопросов контроля ее состояния возложено на </w:t>
      </w:r>
      <w:r w:rsidR="00F067A1">
        <w:rPr>
          <w:rFonts w:ascii="Times New Roman" w:eastAsia="Calibri" w:hAnsi="Times New Roman" w:cs="Times New Roman"/>
          <w:sz w:val="28"/>
          <w:szCs w:val="28"/>
        </w:rPr>
        <w:t>заместителя руководителя Управления – начальника отдела надзора в сфере массовых коммуникаций</w:t>
      </w:r>
      <w:r w:rsidRPr="001C5687">
        <w:rPr>
          <w:rFonts w:ascii="Times New Roman" w:eastAsia="Calibri" w:hAnsi="Times New Roman" w:cs="Times New Roman"/>
          <w:sz w:val="28"/>
          <w:szCs w:val="28"/>
        </w:rPr>
        <w:t>.</w:t>
      </w:r>
    </w:p>
    <w:p w:rsidR="003A09EC" w:rsidRPr="001C5687" w:rsidRDefault="003A09EC" w:rsidP="003F700C">
      <w:pPr>
        <w:spacing w:after="0" w:line="360" w:lineRule="auto"/>
        <w:ind w:firstLine="708"/>
        <w:jc w:val="both"/>
        <w:rPr>
          <w:rFonts w:ascii="Times New Roman" w:eastAsia="Calibri" w:hAnsi="Times New Roman" w:cs="Times New Roman"/>
          <w:sz w:val="28"/>
          <w:szCs w:val="28"/>
        </w:rPr>
      </w:pPr>
      <w:r w:rsidRPr="001C5687">
        <w:rPr>
          <w:rFonts w:ascii="Times New Roman" w:eastAsia="Calibri" w:hAnsi="Times New Roman" w:cs="Times New Roman"/>
          <w:sz w:val="28"/>
          <w:szCs w:val="28"/>
        </w:rPr>
        <w:t xml:space="preserve">Численность сотрудников на </w:t>
      </w:r>
      <w:r w:rsidR="001C5687" w:rsidRPr="001C5687">
        <w:rPr>
          <w:rFonts w:ascii="Times New Roman" w:eastAsia="Calibri" w:hAnsi="Times New Roman" w:cs="Times New Roman"/>
          <w:sz w:val="28"/>
          <w:szCs w:val="28"/>
        </w:rPr>
        <w:t>01</w:t>
      </w:r>
      <w:r w:rsidRPr="001C5687">
        <w:rPr>
          <w:rFonts w:ascii="Times New Roman" w:eastAsia="Calibri" w:hAnsi="Times New Roman" w:cs="Times New Roman"/>
          <w:sz w:val="28"/>
          <w:szCs w:val="28"/>
        </w:rPr>
        <w:t>.</w:t>
      </w:r>
      <w:r w:rsidR="001C5687" w:rsidRPr="001C5687">
        <w:rPr>
          <w:rFonts w:ascii="Times New Roman" w:eastAsia="Calibri" w:hAnsi="Times New Roman" w:cs="Times New Roman"/>
          <w:sz w:val="28"/>
          <w:szCs w:val="28"/>
        </w:rPr>
        <w:t>04</w:t>
      </w:r>
      <w:r w:rsidRPr="001C5687">
        <w:rPr>
          <w:rFonts w:ascii="Times New Roman" w:eastAsia="Calibri" w:hAnsi="Times New Roman" w:cs="Times New Roman"/>
          <w:sz w:val="28"/>
          <w:szCs w:val="28"/>
        </w:rPr>
        <w:t>.201</w:t>
      </w:r>
      <w:r w:rsidR="001C5687" w:rsidRPr="001C5687">
        <w:rPr>
          <w:rFonts w:ascii="Times New Roman" w:eastAsia="Calibri" w:hAnsi="Times New Roman" w:cs="Times New Roman"/>
          <w:sz w:val="28"/>
          <w:szCs w:val="28"/>
        </w:rPr>
        <w:t>5</w:t>
      </w:r>
      <w:r w:rsidRPr="001C5687">
        <w:rPr>
          <w:rFonts w:ascii="Times New Roman" w:eastAsia="Calibri" w:hAnsi="Times New Roman" w:cs="Times New Roman"/>
          <w:sz w:val="28"/>
          <w:szCs w:val="28"/>
        </w:rPr>
        <w:t xml:space="preserve"> составляет:</w:t>
      </w:r>
    </w:p>
    <w:p w:rsidR="003A09EC" w:rsidRPr="00F40B72" w:rsidRDefault="003A09EC" w:rsidP="003F700C">
      <w:pPr>
        <w:spacing w:after="0" w:line="360" w:lineRule="auto"/>
        <w:ind w:firstLine="708"/>
        <w:jc w:val="both"/>
        <w:rPr>
          <w:rFonts w:ascii="Times New Roman" w:eastAsia="Calibri" w:hAnsi="Times New Roman" w:cs="Times New Roman"/>
          <w:sz w:val="28"/>
          <w:szCs w:val="28"/>
        </w:rPr>
      </w:pPr>
      <w:r w:rsidRPr="00F40B72">
        <w:rPr>
          <w:rFonts w:ascii="Times New Roman" w:eastAsia="Calibri" w:hAnsi="Times New Roman" w:cs="Times New Roman"/>
          <w:sz w:val="28"/>
          <w:szCs w:val="28"/>
        </w:rPr>
        <w:t>- по штату</w:t>
      </w:r>
      <w:r w:rsidRPr="00F40B72">
        <w:rPr>
          <w:rFonts w:ascii="Times New Roman" w:eastAsia="Calibri" w:hAnsi="Times New Roman" w:cs="Times New Roman"/>
          <w:sz w:val="28"/>
          <w:szCs w:val="28"/>
        </w:rPr>
        <w:tab/>
      </w:r>
      <w:r w:rsidRPr="00F40B72">
        <w:rPr>
          <w:rFonts w:ascii="Times New Roman" w:eastAsia="Calibri" w:hAnsi="Times New Roman" w:cs="Times New Roman"/>
          <w:sz w:val="28"/>
          <w:szCs w:val="28"/>
        </w:rPr>
        <w:tab/>
      </w:r>
      <w:r w:rsidRPr="00F40B72">
        <w:rPr>
          <w:rFonts w:ascii="Times New Roman" w:eastAsia="Calibri" w:hAnsi="Times New Roman" w:cs="Times New Roman"/>
          <w:sz w:val="28"/>
          <w:szCs w:val="28"/>
        </w:rPr>
        <w:tab/>
      </w:r>
      <w:r w:rsidRPr="00F40B72">
        <w:rPr>
          <w:rFonts w:ascii="Times New Roman" w:eastAsia="Calibri" w:hAnsi="Times New Roman" w:cs="Times New Roman"/>
          <w:sz w:val="28"/>
          <w:szCs w:val="28"/>
        </w:rPr>
        <w:tab/>
      </w:r>
      <w:r w:rsidRPr="00F40B72">
        <w:rPr>
          <w:rFonts w:ascii="Times New Roman" w:eastAsia="Calibri" w:hAnsi="Times New Roman" w:cs="Times New Roman"/>
          <w:sz w:val="28"/>
          <w:szCs w:val="28"/>
        </w:rPr>
        <w:tab/>
        <w:t xml:space="preserve"> 62 человека;</w:t>
      </w:r>
    </w:p>
    <w:p w:rsidR="003A09EC" w:rsidRPr="00F40B72" w:rsidRDefault="003A09EC" w:rsidP="003F700C">
      <w:pPr>
        <w:spacing w:after="0" w:line="360" w:lineRule="auto"/>
        <w:ind w:firstLine="708"/>
        <w:jc w:val="both"/>
        <w:rPr>
          <w:rFonts w:ascii="Times New Roman" w:eastAsia="Calibri" w:hAnsi="Times New Roman" w:cs="Times New Roman"/>
          <w:sz w:val="28"/>
          <w:szCs w:val="28"/>
        </w:rPr>
      </w:pPr>
      <w:r w:rsidRPr="00F40B72">
        <w:rPr>
          <w:rFonts w:ascii="Times New Roman" w:eastAsia="Calibri" w:hAnsi="Times New Roman" w:cs="Times New Roman"/>
          <w:sz w:val="28"/>
          <w:szCs w:val="28"/>
        </w:rPr>
        <w:t>- фактически</w:t>
      </w:r>
      <w:r w:rsidRPr="00F40B72">
        <w:rPr>
          <w:rFonts w:ascii="Times New Roman" w:eastAsia="Calibri" w:hAnsi="Times New Roman" w:cs="Times New Roman"/>
          <w:sz w:val="28"/>
          <w:szCs w:val="28"/>
        </w:rPr>
        <w:tab/>
      </w:r>
      <w:r w:rsidRPr="00F40B72">
        <w:rPr>
          <w:rFonts w:ascii="Times New Roman" w:eastAsia="Calibri" w:hAnsi="Times New Roman" w:cs="Times New Roman"/>
          <w:sz w:val="28"/>
          <w:szCs w:val="28"/>
        </w:rPr>
        <w:tab/>
      </w:r>
      <w:r w:rsidRPr="00F40B72">
        <w:rPr>
          <w:rFonts w:ascii="Times New Roman" w:eastAsia="Calibri" w:hAnsi="Times New Roman" w:cs="Times New Roman"/>
          <w:sz w:val="28"/>
          <w:szCs w:val="28"/>
        </w:rPr>
        <w:tab/>
      </w:r>
      <w:r w:rsidRPr="00F40B72">
        <w:rPr>
          <w:rFonts w:ascii="Times New Roman" w:eastAsia="Calibri" w:hAnsi="Times New Roman" w:cs="Times New Roman"/>
          <w:sz w:val="28"/>
          <w:szCs w:val="28"/>
        </w:rPr>
        <w:tab/>
        <w:t xml:space="preserve"> </w:t>
      </w:r>
      <w:r w:rsidR="00F40B72" w:rsidRPr="00F40B72">
        <w:rPr>
          <w:rFonts w:ascii="Times New Roman" w:eastAsia="Calibri" w:hAnsi="Times New Roman" w:cs="Times New Roman"/>
          <w:sz w:val="28"/>
          <w:szCs w:val="28"/>
        </w:rPr>
        <w:t>5</w:t>
      </w:r>
      <w:r w:rsidR="00A2267A">
        <w:rPr>
          <w:rFonts w:ascii="Times New Roman" w:eastAsia="Calibri" w:hAnsi="Times New Roman" w:cs="Times New Roman"/>
          <w:sz w:val="28"/>
          <w:szCs w:val="28"/>
        </w:rPr>
        <w:t>0</w:t>
      </w:r>
      <w:r w:rsidRPr="00F40B72">
        <w:rPr>
          <w:rFonts w:ascii="Times New Roman" w:eastAsia="Calibri" w:hAnsi="Times New Roman" w:cs="Times New Roman"/>
          <w:sz w:val="28"/>
          <w:szCs w:val="28"/>
        </w:rPr>
        <w:t xml:space="preserve"> человек.</w:t>
      </w:r>
    </w:p>
    <w:p w:rsidR="003A09EC" w:rsidRPr="001C5687" w:rsidRDefault="003A09EC" w:rsidP="003F700C">
      <w:pPr>
        <w:spacing w:after="0" w:line="360" w:lineRule="auto"/>
        <w:ind w:firstLine="708"/>
        <w:jc w:val="both"/>
        <w:rPr>
          <w:rFonts w:ascii="Times New Roman" w:eastAsia="Calibri" w:hAnsi="Times New Roman" w:cs="Times New Roman"/>
          <w:sz w:val="28"/>
          <w:szCs w:val="28"/>
        </w:rPr>
      </w:pPr>
      <w:r w:rsidRPr="001C5687">
        <w:rPr>
          <w:rFonts w:ascii="Times New Roman" w:eastAsia="Calibri" w:hAnsi="Times New Roman" w:cs="Times New Roman"/>
          <w:sz w:val="28"/>
          <w:szCs w:val="28"/>
        </w:rPr>
        <w:t xml:space="preserve">Случаев производственного травматизма и профзаболеваний </w:t>
      </w:r>
      <w:r w:rsidR="00044CC9" w:rsidRPr="001C5687">
        <w:rPr>
          <w:rFonts w:ascii="Times New Roman" w:eastAsia="Calibri" w:hAnsi="Times New Roman" w:cs="Times New Roman"/>
          <w:sz w:val="28"/>
          <w:szCs w:val="28"/>
        </w:rPr>
        <w:t xml:space="preserve">за </w:t>
      </w:r>
      <w:r w:rsidR="001C5687" w:rsidRPr="001C5687">
        <w:rPr>
          <w:rFonts w:ascii="Times New Roman" w:eastAsia="Calibri" w:hAnsi="Times New Roman" w:cs="Times New Roman"/>
          <w:sz w:val="28"/>
          <w:szCs w:val="28"/>
        </w:rPr>
        <w:t xml:space="preserve">1 квартал </w:t>
      </w:r>
      <w:r w:rsidRPr="001C5687">
        <w:rPr>
          <w:rFonts w:ascii="Times New Roman" w:eastAsia="Calibri" w:hAnsi="Times New Roman" w:cs="Times New Roman"/>
          <w:sz w:val="28"/>
          <w:szCs w:val="28"/>
        </w:rPr>
        <w:t>201</w:t>
      </w:r>
      <w:r w:rsidR="001C5687" w:rsidRPr="001C5687">
        <w:rPr>
          <w:rFonts w:ascii="Times New Roman" w:eastAsia="Calibri" w:hAnsi="Times New Roman" w:cs="Times New Roman"/>
          <w:sz w:val="28"/>
          <w:szCs w:val="28"/>
        </w:rPr>
        <w:t>5</w:t>
      </w:r>
      <w:r w:rsidRPr="001C5687">
        <w:rPr>
          <w:rFonts w:ascii="Times New Roman" w:eastAsia="Calibri" w:hAnsi="Times New Roman" w:cs="Times New Roman"/>
          <w:sz w:val="28"/>
          <w:szCs w:val="28"/>
        </w:rPr>
        <w:t xml:space="preserve"> год</w:t>
      </w:r>
      <w:r w:rsidR="001C5687">
        <w:rPr>
          <w:rFonts w:ascii="Times New Roman" w:eastAsia="Calibri" w:hAnsi="Times New Roman" w:cs="Times New Roman"/>
          <w:sz w:val="28"/>
          <w:szCs w:val="28"/>
        </w:rPr>
        <w:t>а</w:t>
      </w:r>
      <w:r w:rsidRPr="001C5687">
        <w:rPr>
          <w:rFonts w:ascii="Times New Roman" w:eastAsia="Calibri" w:hAnsi="Times New Roman" w:cs="Times New Roman"/>
          <w:sz w:val="28"/>
          <w:szCs w:val="28"/>
        </w:rPr>
        <w:t xml:space="preserve"> не было. </w:t>
      </w:r>
    </w:p>
    <w:p w:rsidR="003A09EC" w:rsidRPr="00F40B72" w:rsidRDefault="003A09EC" w:rsidP="003F700C">
      <w:pPr>
        <w:spacing w:after="0" w:line="360" w:lineRule="auto"/>
        <w:ind w:firstLine="708"/>
        <w:jc w:val="both"/>
        <w:rPr>
          <w:rFonts w:ascii="Times New Roman" w:eastAsia="Calibri" w:hAnsi="Times New Roman" w:cs="Times New Roman"/>
          <w:sz w:val="28"/>
          <w:szCs w:val="28"/>
        </w:rPr>
      </w:pPr>
      <w:r w:rsidRPr="00F40B72">
        <w:rPr>
          <w:rFonts w:ascii="Times New Roman" w:eastAsia="Calibri" w:hAnsi="Times New Roman" w:cs="Times New Roman"/>
          <w:sz w:val="28"/>
          <w:szCs w:val="28"/>
        </w:rPr>
        <w:t>В соответствии с требованиями ст.225 ТК РФ, Порядка обучения по охране труда и проверке знаний требований охраны труда работников организаций, Межотраслевых правил по охране труда (правил безопасности) при эксплуатации электроустановок (ПОТ Р М -016-2001), Приказа  Минсвязи РФ № 86 от 23.07.2002г. в Управлении разработаны:</w:t>
      </w:r>
    </w:p>
    <w:p w:rsidR="003A09EC" w:rsidRPr="00F40B72" w:rsidRDefault="003A09EC" w:rsidP="003F700C">
      <w:pPr>
        <w:spacing w:after="0" w:line="360" w:lineRule="auto"/>
        <w:ind w:firstLine="708"/>
        <w:jc w:val="both"/>
        <w:rPr>
          <w:rFonts w:ascii="Times New Roman" w:eastAsia="Calibri" w:hAnsi="Times New Roman" w:cs="Times New Roman"/>
          <w:sz w:val="28"/>
          <w:szCs w:val="28"/>
        </w:rPr>
      </w:pPr>
      <w:r w:rsidRPr="00F40B72">
        <w:rPr>
          <w:rFonts w:ascii="Times New Roman" w:eastAsia="Calibri" w:hAnsi="Times New Roman" w:cs="Times New Roman"/>
          <w:sz w:val="28"/>
          <w:szCs w:val="28"/>
        </w:rPr>
        <w:lastRenderedPageBreak/>
        <w:t>- Положение об организации обучения и проверке знаний по охране труда в Управлении Роскомнадзора по Волгоградской области и Республике Калмыкия;</w:t>
      </w:r>
    </w:p>
    <w:p w:rsidR="003A09EC" w:rsidRPr="00F40B72" w:rsidRDefault="003A09EC" w:rsidP="003F700C">
      <w:pPr>
        <w:spacing w:after="0" w:line="360" w:lineRule="auto"/>
        <w:ind w:firstLine="708"/>
        <w:jc w:val="both"/>
        <w:rPr>
          <w:rFonts w:ascii="Times New Roman" w:eastAsia="Calibri" w:hAnsi="Times New Roman" w:cs="Times New Roman"/>
          <w:sz w:val="28"/>
          <w:szCs w:val="28"/>
        </w:rPr>
      </w:pPr>
      <w:r w:rsidRPr="00F40B72">
        <w:rPr>
          <w:rFonts w:ascii="Times New Roman" w:eastAsia="Calibri" w:hAnsi="Times New Roman" w:cs="Times New Roman"/>
          <w:sz w:val="28"/>
          <w:szCs w:val="28"/>
        </w:rPr>
        <w:t>- Методический материал по проведению инструктажа не электротехнического персонала.</w:t>
      </w:r>
    </w:p>
    <w:p w:rsidR="003A09EC" w:rsidRPr="00F40B72" w:rsidRDefault="003A09EC" w:rsidP="003F700C">
      <w:pPr>
        <w:spacing w:after="0" w:line="360" w:lineRule="auto"/>
        <w:ind w:firstLine="708"/>
        <w:jc w:val="both"/>
        <w:rPr>
          <w:rFonts w:ascii="Times New Roman" w:eastAsia="Calibri" w:hAnsi="Times New Roman" w:cs="Times New Roman"/>
          <w:sz w:val="28"/>
          <w:szCs w:val="28"/>
        </w:rPr>
      </w:pPr>
      <w:r w:rsidRPr="00F40B72">
        <w:rPr>
          <w:rFonts w:ascii="Times New Roman" w:eastAsia="Calibri" w:hAnsi="Times New Roman" w:cs="Times New Roman"/>
          <w:sz w:val="28"/>
          <w:szCs w:val="28"/>
        </w:rPr>
        <w:t>Проводится обучение работников безопасным методам труда, соблюдению правил охраны труда и электробезопасности.</w:t>
      </w:r>
    </w:p>
    <w:p w:rsidR="003A09EC" w:rsidRPr="001C5687" w:rsidRDefault="003A09EC" w:rsidP="003F700C">
      <w:pPr>
        <w:spacing w:after="0" w:line="360" w:lineRule="auto"/>
        <w:ind w:firstLine="708"/>
        <w:jc w:val="both"/>
        <w:rPr>
          <w:rFonts w:ascii="Times New Roman" w:eastAsia="Calibri" w:hAnsi="Times New Roman" w:cs="Times New Roman"/>
          <w:sz w:val="28"/>
          <w:szCs w:val="28"/>
        </w:rPr>
      </w:pPr>
      <w:r w:rsidRPr="001C5687">
        <w:rPr>
          <w:rFonts w:ascii="Times New Roman" w:eastAsia="Calibri" w:hAnsi="Times New Roman" w:cs="Times New Roman"/>
          <w:sz w:val="28"/>
          <w:szCs w:val="28"/>
        </w:rPr>
        <w:t>Работники Управления обеспечены сертифицированными средствами индивидуальной защиты. Коллективных средств защиты Управление не имеет.</w:t>
      </w:r>
    </w:p>
    <w:p w:rsidR="004D3E25" w:rsidRPr="009A4102" w:rsidRDefault="004D3E25"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E50BE7" w:rsidRPr="00E50BE7" w:rsidRDefault="00E50BE7" w:rsidP="00E50BE7">
      <w:pPr>
        <w:spacing w:after="0" w:line="360" w:lineRule="auto"/>
        <w:ind w:firstLine="709"/>
        <w:jc w:val="both"/>
        <w:rPr>
          <w:rFonts w:ascii="Times New Roman" w:eastAsia="Times New Roman" w:hAnsi="Times New Roman" w:cs="Times New Roman"/>
          <w:i/>
          <w:sz w:val="28"/>
          <w:szCs w:val="28"/>
          <w:u w:val="single"/>
          <w:lang w:eastAsia="ru-RU"/>
        </w:rPr>
      </w:pPr>
      <w:r w:rsidRPr="00E50BE7">
        <w:rPr>
          <w:rFonts w:ascii="Times New Roman" w:eastAsia="Times New Roman" w:hAnsi="Times New Roman" w:cs="Times New Roman"/>
          <w:i/>
          <w:sz w:val="28"/>
          <w:szCs w:val="28"/>
          <w:u w:val="single"/>
          <w:lang w:eastAsia="ru-RU"/>
        </w:rPr>
        <w:t>Кадровое обеспечение деятельности - документационное сопровождение кадровой работы</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Полномочие выполняет – 1 специалист.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1134"/>
        <w:gridCol w:w="992"/>
        <w:gridCol w:w="142"/>
        <w:gridCol w:w="1276"/>
        <w:gridCol w:w="992"/>
        <w:gridCol w:w="142"/>
        <w:gridCol w:w="1276"/>
        <w:gridCol w:w="1134"/>
        <w:gridCol w:w="992"/>
        <w:gridCol w:w="992"/>
      </w:tblGrid>
      <w:tr w:rsidR="00E50BE7" w:rsidRPr="00E50BE7" w:rsidTr="00E651F1">
        <w:tc>
          <w:tcPr>
            <w:tcW w:w="1384" w:type="dxa"/>
          </w:tcPr>
          <w:p w:rsidR="00E50BE7" w:rsidRPr="00E50BE7" w:rsidRDefault="00E50BE7" w:rsidP="00E50BE7">
            <w:pPr>
              <w:jc w:val="both"/>
            </w:pPr>
          </w:p>
        </w:tc>
        <w:tc>
          <w:tcPr>
            <w:tcW w:w="1134" w:type="dxa"/>
          </w:tcPr>
          <w:p w:rsidR="00E50BE7" w:rsidRPr="00E50BE7" w:rsidRDefault="00E50BE7" w:rsidP="00E50BE7">
            <w:pPr>
              <w:jc w:val="center"/>
              <w:rPr>
                <w:color w:val="000000"/>
              </w:rPr>
            </w:pPr>
            <w:r w:rsidRPr="00E50BE7">
              <w:rPr>
                <w:color w:val="000000"/>
              </w:rPr>
              <w:t>1 квартал 2014</w:t>
            </w:r>
          </w:p>
        </w:tc>
        <w:tc>
          <w:tcPr>
            <w:tcW w:w="1134"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1134" w:type="dxa"/>
            <w:gridSpan w:val="2"/>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276"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10"/>
          </w:tcPr>
          <w:p w:rsidR="00E50BE7" w:rsidRPr="00E50BE7" w:rsidRDefault="00E50BE7" w:rsidP="00E50BE7">
            <w:pPr>
              <w:jc w:val="center"/>
            </w:pPr>
            <w:r w:rsidRPr="00E50BE7">
              <w:t>не планируется</w:t>
            </w:r>
          </w:p>
        </w:tc>
      </w:tr>
      <w:tr w:rsidR="00E50BE7" w:rsidRPr="00E50BE7" w:rsidTr="00E651F1">
        <w:tc>
          <w:tcPr>
            <w:tcW w:w="1384" w:type="dxa"/>
          </w:tcPr>
          <w:p w:rsidR="00E50BE7" w:rsidRPr="00E50BE7" w:rsidRDefault="00E50BE7" w:rsidP="00E50BE7">
            <w:pPr>
              <w:jc w:val="both"/>
            </w:pPr>
            <w:r w:rsidRPr="00E50BE7">
              <w:t>Проведено мероприятий</w:t>
            </w:r>
          </w:p>
        </w:tc>
        <w:tc>
          <w:tcPr>
            <w:tcW w:w="1134" w:type="dxa"/>
          </w:tcPr>
          <w:p w:rsidR="00E50BE7" w:rsidRPr="00E50BE7" w:rsidRDefault="00E50BE7" w:rsidP="00E50BE7">
            <w:pPr>
              <w:jc w:val="center"/>
            </w:pPr>
            <w:r w:rsidRPr="00E50BE7">
              <w:t>323</w:t>
            </w:r>
          </w:p>
        </w:tc>
        <w:tc>
          <w:tcPr>
            <w:tcW w:w="992" w:type="dxa"/>
          </w:tcPr>
          <w:p w:rsidR="00E50BE7" w:rsidRPr="00E50BE7" w:rsidRDefault="00E50BE7" w:rsidP="00E50BE7">
            <w:pPr>
              <w:jc w:val="center"/>
            </w:pPr>
            <w:r w:rsidRPr="00E50BE7">
              <w:t>591/914</w:t>
            </w:r>
          </w:p>
        </w:tc>
        <w:tc>
          <w:tcPr>
            <w:tcW w:w="1418" w:type="dxa"/>
            <w:gridSpan w:val="2"/>
          </w:tcPr>
          <w:p w:rsidR="00E50BE7" w:rsidRPr="00E50BE7" w:rsidRDefault="00E50BE7" w:rsidP="00E50BE7">
            <w:pPr>
              <w:jc w:val="center"/>
            </w:pPr>
            <w:r w:rsidRPr="00E50BE7">
              <w:t>912/1826</w:t>
            </w:r>
          </w:p>
        </w:tc>
        <w:tc>
          <w:tcPr>
            <w:tcW w:w="992" w:type="dxa"/>
            <w:shd w:val="clear" w:color="auto" w:fill="D9D9D9" w:themeFill="background1" w:themeFillShade="D9"/>
          </w:tcPr>
          <w:p w:rsidR="00E50BE7" w:rsidRPr="00E50BE7" w:rsidRDefault="00E50BE7" w:rsidP="00E50BE7">
            <w:pPr>
              <w:jc w:val="center"/>
            </w:pPr>
            <w:r w:rsidRPr="00E50BE7">
              <w:t>830/2656</w:t>
            </w:r>
          </w:p>
        </w:tc>
        <w:tc>
          <w:tcPr>
            <w:tcW w:w="1418" w:type="dxa"/>
            <w:gridSpan w:val="2"/>
            <w:shd w:val="clear" w:color="auto" w:fill="auto"/>
          </w:tcPr>
          <w:p w:rsidR="00E50BE7" w:rsidRPr="00E50BE7" w:rsidRDefault="00E50BE7" w:rsidP="00E50BE7">
            <w:pPr>
              <w:jc w:val="center"/>
            </w:pPr>
            <w:r>
              <w:t>409</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1134" w:type="dxa"/>
          </w:tcPr>
          <w:p w:rsidR="00E50BE7" w:rsidRPr="00E50BE7" w:rsidRDefault="00E50BE7" w:rsidP="00E50BE7">
            <w:pPr>
              <w:jc w:val="center"/>
            </w:pPr>
            <w:r w:rsidRPr="00E50BE7">
              <w:t>323</w:t>
            </w:r>
          </w:p>
        </w:tc>
        <w:tc>
          <w:tcPr>
            <w:tcW w:w="992" w:type="dxa"/>
          </w:tcPr>
          <w:p w:rsidR="00E50BE7" w:rsidRPr="00E50BE7" w:rsidRDefault="00E50BE7" w:rsidP="00E50BE7">
            <w:pPr>
              <w:jc w:val="center"/>
            </w:pPr>
            <w:r w:rsidRPr="00E50BE7">
              <w:t>591/914</w:t>
            </w:r>
          </w:p>
        </w:tc>
        <w:tc>
          <w:tcPr>
            <w:tcW w:w="1418" w:type="dxa"/>
            <w:gridSpan w:val="2"/>
          </w:tcPr>
          <w:p w:rsidR="00E50BE7" w:rsidRPr="00E50BE7" w:rsidRDefault="00E50BE7" w:rsidP="00E50BE7">
            <w:pPr>
              <w:jc w:val="center"/>
            </w:pPr>
            <w:r w:rsidRPr="00E50BE7">
              <w:t>912/1826</w:t>
            </w:r>
          </w:p>
        </w:tc>
        <w:tc>
          <w:tcPr>
            <w:tcW w:w="992" w:type="dxa"/>
            <w:shd w:val="clear" w:color="auto" w:fill="D9D9D9" w:themeFill="background1" w:themeFillShade="D9"/>
          </w:tcPr>
          <w:p w:rsidR="00E50BE7" w:rsidRPr="00E50BE7" w:rsidRDefault="00E50BE7" w:rsidP="00E50BE7">
            <w:pPr>
              <w:jc w:val="center"/>
            </w:pPr>
            <w:r w:rsidRPr="00E50BE7">
              <w:t>830/2656</w:t>
            </w:r>
          </w:p>
        </w:tc>
        <w:tc>
          <w:tcPr>
            <w:tcW w:w="1418" w:type="dxa"/>
            <w:gridSpan w:val="2"/>
            <w:shd w:val="clear" w:color="auto" w:fill="auto"/>
          </w:tcPr>
          <w:p w:rsidR="00E50BE7" w:rsidRPr="00E50BE7" w:rsidRDefault="00E50BE7" w:rsidP="00E50BE7">
            <w:pPr>
              <w:jc w:val="center"/>
            </w:pPr>
            <w:r>
              <w:t>409</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240" w:lineRule="auto"/>
        <w:jc w:val="both"/>
        <w:rPr>
          <w:rFonts w:ascii="Times New Roman" w:eastAsia="Times New Roman" w:hAnsi="Times New Roman" w:cs="Times New Roman"/>
          <w:sz w:val="24"/>
          <w:szCs w:val="26"/>
          <w:lang w:eastAsia="ru-RU"/>
        </w:rPr>
      </w:pPr>
    </w:p>
    <w:p w:rsidR="00E50BE7" w:rsidRPr="00E50BE7" w:rsidRDefault="00E50BE7" w:rsidP="00E50BE7">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E50BE7">
        <w:rPr>
          <w:rFonts w:ascii="Times New Roman" w:eastAsia="Times New Roman" w:hAnsi="Times New Roman" w:cs="Times New Roman"/>
          <w:b/>
          <w:sz w:val="28"/>
          <w:szCs w:val="28"/>
          <w:u w:val="single"/>
          <w:lang w:eastAsia="ru-RU"/>
        </w:rPr>
        <w:t>Подготовка статистической отчетности по кадрам:</w:t>
      </w:r>
    </w:p>
    <w:p w:rsidR="00E50BE7" w:rsidRPr="00E50BE7" w:rsidRDefault="00E50BE7" w:rsidP="00E50BE7">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по форме №П-4 (Н3) «Сведения о неполной занятости и движении работников» </w:t>
      </w:r>
      <w:r w:rsidRPr="00E50BE7">
        <w:rPr>
          <w:rFonts w:ascii="Times New Roman" w:eastAsia="Times New Roman" w:hAnsi="Times New Roman" w:cs="Times New Roman"/>
          <w:b/>
          <w:sz w:val="28"/>
          <w:szCs w:val="28"/>
          <w:lang w:eastAsia="ru-RU"/>
        </w:rPr>
        <w:t>- ежеквартально</w:t>
      </w:r>
      <w:r w:rsidRPr="00E50BE7">
        <w:rPr>
          <w:rFonts w:ascii="Times New Roman" w:eastAsia="Times New Roman" w:hAnsi="Times New Roman" w:cs="Times New Roman"/>
          <w:sz w:val="28"/>
          <w:szCs w:val="28"/>
          <w:lang w:eastAsia="ru-RU"/>
        </w:rPr>
        <w:t xml:space="preserve">; </w:t>
      </w:r>
    </w:p>
    <w:p w:rsidR="00E50BE7" w:rsidRPr="00E50BE7" w:rsidRDefault="00E50BE7" w:rsidP="00E50BE7">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по форме 2-ГС (НЗ) «Сведения о дополнительном профессиональном образовании федеральных государственных гражданских служащих субъектов Российской Федерации»;</w:t>
      </w:r>
    </w:p>
    <w:p w:rsidR="00E50BE7" w:rsidRPr="00E50BE7" w:rsidRDefault="00E50BE7" w:rsidP="00E50BE7">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 </w:t>
      </w:r>
      <w:r w:rsidRPr="00E50BE7">
        <w:rPr>
          <w:rFonts w:ascii="Times New Roman" w:eastAsia="Times New Roman" w:hAnsi="Times New Roman" w:cs="Times New Roman"/>
          <w:b/>
          <w:sz w:val="28"/>
          <w:szCs w:val="28"/>
          <w:lang w:eastAsia="ru-RU"/>
        </w:rPr>
        <w:t>ежеквартально</w:t>
      </w:r>
      <w:r w:rsidRPr="00E50BE7">
        <w:rPr>
          <w:rFonts w:ascii="Times New Roman" w:eastAsia="Times New Roman" w:hAnsi="Times New Roman" w:cs="Times New Roman"/>
          <w:sz w:val="28"/>
          <w:szCs w:val="28"/>
          <w:lang w:eastAsia="ru-RU"/>
        </w:rPr>
        <w:t xml:space="preserve">; </w:t>
      </w:r>
    </w:p>
    <w:p w:rsidR="00E50BE7" w:rsidRPr="00E50BE7" w:rsidRDefault="00E50BE7" w:rsidP="00E50BE7">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lastRenderedPageBreak/>
        <w:t xml:space="preserve"> главному Федеральному инспектору по Республике Калмыкия о штатной и фактической численности государственных гражданских служащих территориального отдела в г. Элиста – </w:t>
      </w:r>
      <w:r w:rsidRPr="00E50BE7">
        <w:rPr>
          <w:rFonts w:ascii="Times New Roman" w:eastAsia="Times New Roman" w:hAnsi="Times New Roman" w:cs="Times New Roman"/>
          <w:b/>
          <w:sz w:val="28"/>
          <w:szCs w:val="28"/>
          <w:lang w:eastAsia="ru-RU"/>
        </w:rPr>
        <w:t>2 раза в год</w:t>
      </w:r>
      <w:r w:rsidRPr="00E50BE7">
        <w:rPr>
          <w:rFonts w:ascii="Times New Roman" w:eastAsia="Times New Roman" w:hAnsi="Times New Roman" w:cs="Times New Roman"/>
          <w:sz w:val="28"/>
          <w:szCs w:val="28"/>
          <w:lang w:eastAsia="ru-RU"/>
        </w:rPr>
        <w:t>.</w:t>
      </w:r>
    </w:p>
    <w:p w:rsidR="00E50BE7" w:rsidRPr="00E50BE7" w:rsidRDefault="00E50BE7" w:rsidP="00E50BE7">
      <w:pPr>
        <w:spacing w:after="0" w:line="360" w:lineRule="auto"/>
        <w:jc w:val="both"/>
        <w:rPr>
          <w:rFonts w:ascii="Times New Roman" w:eastAsia="Calibri" w:hAnsi="Times New Roman" w:cs="Times New Roman"/>
          <w:sz w:val="28"/>
          <w:szCs w:val="28"/>
        </w:rPr>
      </w:pP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1134"/>
        <w:gridCol w:w="992"/>
        <w:gridCol w:w="1134"/>
        <w:gridCol w:w="1134"/>
        <w:gridCol w:w="1134"/>
      </w:tblGrid>
      <w:tr w:rsidR="00E50BE7" w:rsidRPr="00E50BE7" w:rsidTr="00E50BE7">
        <w:tc>
          <w:tcPr>
            <w:tcW w:w="1526"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134"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1134"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992"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1134"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1134"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526" w:type="dxa"/>
          </w:tcPr>
          <w:p w:rsidR="00E50BE7" w:rsidRPr="00E50BE7" w:rsidRDefault="00E50BE7" w:rsidP="00E50BE7">
            <w:pPr>
              <w:jc w:val="both"/>
            </w:pPr>
            <w:r w:rsidRPr="00E50BE7">
              <w:t>Запланировано мероприятий</w:t>
            </w:r>
          </w:p>
        </w:tc>
        <w:tc>
          <w:tcPr>
            <w:tcW w:w="8930" w:type="dxa"/>
            <w:gridSpan w:val="9"/>
          </w:tcPr>
          <w:p w:rsidR="00E50BE7" w:rsidRPr="00E50BE7" w:rsidRDefault="00E50BE7" w:rsidP="00E50BE7">
            <w:pPr>
              <w:jc w:val="center"/>
            </w:pPr>
            <w:r w:rsidRPr="00E50BE7">
              <w:t>не планируется</w:t>
            </w:r>
          </w:p>
        </w:tc>
      </w:tr>
      <w:tr w:rsidR="00E50BE7" w:rsidRPr="00E50BE7" w:rsidTr="00E50BE7">
        <w:tc>
          <w:tcPr>
            <w:tcW w:w="1526"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3</w:t>
            </w:r>
          </w:p>
        </w:tc>
        <w:tc>
          <w:tcPr>
            <w:tcW w:w="992" w:type="dxa"/>
          </w:tcPr>
          <w:p w:rsidR="00E50BE7" w:rsidRPr="00E50BE7" w:rsidRDefault="00E50BE7" w:rsidP="00E50BE7">
            <w:pPr>
              <w:jc w:val="center"/>
            </w:pPr>
            <w:r w:rsidRPr="00E50BE7">
              <w:t>2/5</w:t>
            </w:r>
          </w:p>
        </w:tc>
        <w:tc>
          <w:tcPr>
            <w:tcW w:w="1418" w:type="dxa"/>
            <w:gridSpan w:val="2"/>
          </w:tcPr>
          <w:p w:rsidR="00E50BE7" w:rsidRPr="00E50BE7" w:rsidRDefault="00E50BE7" w:rsidP="00E50BE7">
            <w:pPr>
              <w:jc w:val="center"/>
            </w:pPr>
            <w:r w:rsidRPr="00E50BE7">
              <w:t>2/7</w:t>
            </w:r>
          </w:p>
        </w:tc>
        <w:tc>
          <w:tcPr>
            <w:tcW w:w="1134" w:type="dxa"/>
            <w:shd w:val="clear" w:color="auto" w:fill="D9D9D9" w:themeFill="background1" w:themeFillShade="D9"/>
          </w:tcPr>
          <w:p w:rsidR="00E50BE7" w:rsidRPr="00E50BE7" w:rsidRDefault="00E50BE7" w:rsidP="00E50BE7">
            <w:pPr>
              <w:jc w:val="center"/>
            </w:pPr>
            <w:r w:rsidRPr="00E50BE7">
              <w:t>3/10</w:t>
            </w:r>
          </w:p>
        </w:tc>
        <w:tc>
          <w:tcPr>
            <w:tcW w:w="992" w:type="dxa"/>
            <w:shd w:val="clear" w:color="auto" w:fill="auto"/>
          </w:tcPr>
          <w:p w:rsidR="00E50BE7" w:rsidRPr="00E50BE7" w:rsidRDefault="00E50BE7" w:rsidP="00E50BE7">
            <w:pPr>
              <w:jc w:val="center"/>
            </w:pPr>
            <w:r>
              <w:t>4</w:t>
            </w:r>
          </w:p>
        </w:tc>
        <w:tc>
          <w:tcPr>
            <w:tcW w:w="1134" w:type="dxa"/>
            <w:shd w:val="clear" w:color="auto" w:fill="auto"/>
          </w:tcPr>
          <w:p w:rsidR="00E50BE7" w:rsidRPr="00E50BE7" w:rsidRDefault="00E50BE7" w:rsidP="00E50BE7">
            <w:pPr>
              <w:jc w:val="center"/>
            </w:pPr>
          </w:p>
        </w:tc>
        <w:tc>
          <w:tcPr>
            <w:tcW w:w="1134" w:type="dxa"/>
            <w:shd w:val="clear" w:color="auto" w:fill="auto"/>
          </w:tcPr>
          <w:p w:rsidR="00E50BE7" w:rsidRPr="00E50BE7" w:rsidRDefault="00E50BE7" w:rsidP="00E50BE7">
            <w:pPr>
              <w:jc w:val="center"/>
            </w:pPr>
          </w:p>
        </w:tc>
        <w:tc>
          <w:tcPr>
            <w:tcW w:w="1134" w:type="dxa"/>
            <w:shd w:val="clear" w:color="auto" w:fill="D9D9D9" w:themeFill="background1" w:themeFillShade="D9"/>
          </w:tcPr>
          <w:p w:rsidR="00E50BE7" w:rsidRPr="00E50BE7" w:rsidRDefault="00E50BE7" w:rsidP="00E50BE7">
            <w:pPr>
              <w:jc w:val="center"/>
            </w:pPr>
          </w:p>
        </w:tc>
      </w:tr>
      <w:tr w:rsidR="00E50BE7" w:rsidRPr="00E50BE7" w:rsidTr="00E50BE7">
        <w:tc>
          <w:tcPr>
            <w:tcW w:w="1526"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3</w:t>
            </w:r>
          </w:p>
        </w:tc>
        <w:tc>
          <w:tcPr>
            <w:tcW w:w="992" w:type="dxa"/>
          </w:tcPr>
          <w:p w:rsidR="00E50BE7" w:rsidRPr="00E50BE7" w:rsidRDefault="00E50BE7" w:rsidP="00E50BE7">
            <w:pPr>
              <w:jc w:val="center"/>
            </w:pPr>
            <w:r w:rsidRPr="00E50BE7">
              <w:t>2/5</w:t>
            </w:r>
          </w:p>
        </w:tc>
        <w:tc>
          <w:tcPr>
            <w:tcW w:w="1418" w:type="dxa"/>
            <w:gridSpan w:val="2"/>
          </w:tcPr>
          <w:p w:rsidR="00E50BE7" w:rsidRPr="00E50BE7" w:rsidRDefault="00E50BE7" w:rsidP="00E50BE7">
            <w:pPr>
              <w:jc w:val="center"/>
            </w:pPr>
            <w:r w:rsidRPr="00E50BE7">
              <w:t>2/7</w:t>
            </w:r>
          </w:p>
        </w:tc>
        <w:tc>
          <w:tcPr>
            <w:tcW w:w="1134" w:type="dxa"/>
            <w:shd w:val="clear" w:color="auto" w:fill="D9D9D9" w:themeFill="background1" w:themeFillShade="D9"/>
          </w:tcPr>
          <w:p w:rsidR="00E50BE7" w:rsidRPr="00E50BE7" w:rsidRDefault="00E50BE7" w:rsidP="00E50BE7">
            <w:pPr>
              <w:jc w:val="center"/>
            </w:pPr>
            <w:r w:rsidRPr="00E50BE7">
              <w:t>3/10</w:t>
            </w:r>
          </w:p>
        </w:tc>
        <w:tc>
          <w:tcPr>
            <w:tcW w:w="992" w:type="dxa"/>
            <w:shd w:val="clear" w:color="auto" w:fill="auto"/>
          </w:tcPr>
          <w:p w:rsidR="00E50BE7" w:rsidRPr="00E50BE7" w:rsidRDefault="00E50BE7" w:rsidP="00E50BE7">
            <w:pPr>
              <w:jc w:val="center"/>
            </w:pPr>
            <w:r>
              <w:t>4</w:t>
            </w:r>
          </w:p>
        </w:tc>
        <w:tc>
          <w:tcPr>
            <w:tcW w:w="1134" w:type="dxa"/>
            <w:shd w:val="clear" w:color="auto" w:fill="auto"/>
          </w:tcPr>
          <w:p w:rsidR="00E50BE7" w:rsidRPr="00E50BE7" w:rsidRDefault="00E50BE7" w:rsidP="00E50BE7">
            <w:pPr>
              <w:jc w:val="center"/>
            </w:pPr>
          </w:p>
        </w:tc>
        <w:tc>
          <w:tcPr>
            <w:tcW w:w="1134" w:type="dxa"/>
            <w:shd w:val="clear" w:color="auto" w:fill="auto"/>
          </w:tcPr>
          <w:p w:rsidR="00E50BE7" w:rsidRPr="00E50BE7" w:rsidRDefault="00E50BE7" w:rsidP="00E50BE7">
            <w:pPr>
              <w:jc w:val="center"/>
            </w:pPr>
          </w:p>
        </w:tc>
        <w:tc>
          <w:tcPr>
            <w:tcW w:w="1134" w:type="dxa"/>
            <w:shd w:val="clear" w:color="auto" w:fill="D9D9D9" w:themeFill="background1" w:themeFillShade="D9"/>
          </w:tcPr>
          <w:p w:rsidR="00E50BE7" w:rsidRPr="00E50BE7" w:rsidRDefault="00E50BE7" w:rsidP="00E50BE7">
            <w:pPr>
              <w:jc w:val="center"/>
            </w:pPr>
          </w:p>
        </w:tc>
      </w:tr>
      <w:tr w:rsidR="00E50BE7" w:rsidRPr="00E50BE7" w:rsidTr="00E50BE7">
        <w:tc>
          <w:tcPr>
            <w:tcW w:w="1526"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394"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jc w:val="both"/>
        <w:rPr>
          <w:rFonts w:ascii="Times New Roman" w:eastAsia="Calibri" w:hAnsi="Times New Roman" w:cs="Times New Roman"/>
          <w:sz w:val="28"/>
          <w:szCs w:val="28"/>
        </w:rPr>
      </w:pPr>
    </w:p>
    <w:p w:rsidR="00E50BE7" w:rsidRPr="00E50BE7" w:rsidRDefault="00E50BE7" w:rsidP="00E50BE7">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E50BE7">
        <w:rPr>
          <w:rFonts w:ascii="Times New Roman" w:eastAsia="Times New Roman" w:hAnsi="Times New Roman" w:cs="Times New Roman"/>
          <w:b/>
          <w:sz w:val="28"/>
          <w:szCs w:val="28"/>
          <w:u w:val="single"/>
          <w:lang w:eastAsia="ru-RU"/>
        </w:rPr>
        <w:t>Ведение кадрового делопроизводства:</w:t>
      </w:r>
    </w:p>
    <w:p w:rsidR="00E50BE7" w:rsidRPr="00E50BE7" w:rsidRDefault="00E50BE7" w:rsidP="00E50BE7">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Осуществление приема на работу- 5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992"/>
        <w:gridCol w:w="1134"/>
        <w:gridCol w:w="1134"/>
        <w:gridCol w:w="1134"/>
      </w:tblGrid>
      <w:tr w:rsidR="00E50BE7" w:rsidRPr="00E50BE7" w:rsidTr="00E02657">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1134"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992"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1134"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1134"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02657">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2</w:t>
            </w:r>
          </w:p>
        </w:tc>
        <w:tc>
          <w:tcPr>
            <w:tcW w:w="1134" w:type="dxa"/>
          </w:tcPr>
          <w:p w:rsidR="00E50BE7" w:rsidRPr="00E50BE7" w:rsidRDefault="00E50BE7" w:rsidP="00E50BE7">
            <w:pPr>
              <w:jc w:val="center"/>
            </w:pPr>
            <w:r w:rsidRPr="00E50BE7">
              <w:t>1/3</w:t>
            </w:r>
          </w:p>
        </w:tc>
        <w:tc>
          <w:tcPr>
            <w:tcW w:w="1418" w:type="dxa"/>
            <w:gridSpan w:val="2"/>
          </w:tcPr>
          <w:p w:rsidR="00E50BE7" w:rsidRPr="00E50BE7" w:rsidRDefault="00E50BE7" w:rsidP="00E50BE7">
            <w:pPr>
              <w:jc w:val="center"/>
            </w:pPr>
            <w:r w:rsidRPr="00E50BE7">
              <w:t>1/4</w:t>
            </w:r>
          </w:p>
        </w:tc>
        <w:tc>
          <w:tcPr>
            <w:tcW w:w="1134" w:type="dxa"/>
            <w:shd w:val="clear" w:color="auto" w:fill="D9D9D9" w:themeFill="background1" w:themeFillShade="D9"/>
          </w:tcPr>
          <w:p w:rsidR="00E50BE7" w:rsidRPr="00E50BE7" w:rsidRDefault="00E50BE7" w:rsidP="00E50BE7">
            <w:pPr>
              <w:jc w:val="center"/>
            </w:pPr>
            <w:r w:rsidRPr="00E50BE7">
              <w:t>5/9</w:t>
            </w:r>
          </w:p>
        </w:tc>
        <w:tc>
          <w:tcPr>
            <w:tcW w:w="992" w:type="dxa"/>
            <w:shd w:val="clear" w:color="auto" w:fill="auto"/>
          </w:tcPr>
          <w:p w:rsidR="00E50BE7" w:rsidRPr="00E50BE7" w:rsidRDefault="00E50BE7" w:rsidP="00E50BE7">
            <w:pPr>
              <w:jc w:val="center"/>
              <w:rPr>
                <w:color w:val="000000"/>
              </w:rPr>
            </w:pPr>
            <w:r>
              <w:rPr>
                <w:color w:val="000000"/>
              </w:rPr>
              <w:t>5</w:t>
            </w:r>
          </w:p>
        </w:tc>
        <w:tc>
          <w:tcPr>
            <w:tcW w:w="1134" w:type="dxa"/>
            <w:shd w:val="clear" w:color="auto" w:fill="auto"/>
          </w:tcPr>
          <w:p w:rsidR="00E50BE7" w:rsidRPr="00E50BE7" w:rsidRDefault="00E50BE7" w:rsidP="00E50BE7">
            <w:pPr>
              <w:jc w:val="center"/>
              <w:rPr>
                <w:color w:val="000000"/>
              </w:rPr>
            </w:pPr>
          </w:p>
        </w:tc>
        <w:tc>
          <w:tcPr>
            <w:tcW w:w="1134" w:type="dxa"/>
            <w:shd w:val="clear" w:color="auto" w:fill="auto"/>
          </w:tcPr>
          <w:p w:rsidR="00E50BE7" w:rsidRPr="00E50BE7" w:rsidRDefault="00E50BE7" w:rsidP="00E50BE7">
            <w:pPr>
              <w:jc w:val="center"/>
              <w:rPr>
                <w:color w:val="000000"/>
              </w:rPr>
            </w:pPr>
          </w:p>
        </w:tc>
        <w:tc>
          <w:tcPr>
            <w:tcW w:w="1134" w:type="dxa"/>
            <w:shd w:val="clear" w:color="auto" w:fill="D9D9D9" w:themeFill="background1" w:themeFillShade="D9"/>
          </w:tcPr>
          <w:p w:rsidR="00E50BE7" w:rsidRPr="00E50BE7" w:rsidRDefault="00E50BE7" w:rsidP="00E50BE7">
            <w:pPr>
              <w:jc w:val="center"/>
              <w:rPr>
                <w:color w:val="000000"/>
              </w:rPr>
            </w:pPr>
          </w:p>
        </w:tc>
      </w:tr>
      <w:tr w:rsidR="00E50BE7" w:rsidRPr="00E50BE7" w:rsidTr="00E02657">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2</w:t>
            </w:r>
          </w:p>
        </w:tc>
        <w:tc>
          <w:tcPr>
            <w:tcW w:w="1134" w:type="dxa"/>
          </w:tcPr>
          <w:p w:rsidR="00E50BE7" w:rsidRPr="00E50BE7" w:rsidRDefault="00E50BE7" w:rsidP="00E50BE7">
            <w:pPr>
              <w:jc w:val="center"/>
            </w:pPr>
            <w:r w:rsidRPr="00E50BE7">
              <w:t>1/3</w:t>
            </w:r>
          </w:p>
        </w:tc>
        <w:tc>
          <w:tcPr>
            <w:tcW w:w="1418" w:type="dxa"/>
            <w:gridSpan w:val="2"/>
          </w:tcPr>
          <w:p w:rsidR="00E50BE7" w:rsidRPr="00E50BE7" w:rsidRDefault="00E50BE7" w:rsidP="00E50BE7">
            <w:pPr>
              <w:jc w:val="center"/>
            </w:pPr>
            <w:r w:rsidRPr="00E50BE7">
              <w:t>1/4</w:t>
            </w:r>
          </w:p>
        </w:tc>
        <w:tc>
          <w:tcPr>
            <w:tcW w:w="1134" w:type="dxa"/>
            <w:shd w:val="clear" w:color="auto" w:fill="D9D9D9" w:themeFill="background1" w:themeFillShade="D9"/>
          </w:tcPr>
          <w:p w:rsidR="00E50BE7" w:rsidRPr="00E50BE7" w:rsidRDefault="00E50BE7" w:rsidP="00E50BE7">
            <w:pPr>
              <w:jc w:val="center"/>
            </w:pPr>
            <w:r w:rsidRPr="00E50BE7">
              <w:t>5/9</w:t>
            </w:r>
          </w:p>
        </w:tc>
        <w:tc>
          <w:tcPr>
            <w:tcW w:w="992" w:type="dxa"/>
            <w:shd w:val="clear" w:color="auto" w:fill="auto"/>
          </w:tcPr>
          <w:p w:rsidR="00E50BE7" w:rsidRPr="00E50BE7" w:rsidRDefault="00E50BE7" w:rsidP="00E50BE7">
            <w:pPr>
              <w:jc w:val="center"/>
            </w:pPr>
            <w:r>
              <w:t>5</w:t>
            </w:r>
          </w:p>
        </w:tc>
        <w:tc>
          <w:tcPr>
            <w:tcW w:w="1134" w:type="dxa"/>
            <w:shd w:val="clear" w:color="auto" w:fill="auto"/>
          </w:tcPr>
          <w:p w:rsidR="00E50BE7" w:rsidRPr="00E50BE7" w:rsidRDefault="00E50BE7" w:rsidP="00E50BE7">
            <w:pPr>
              <w:jc w:val="center"/>
            </w:pPr>
          </w:p>
        </w:tc>
        <w:tc>
          <w:tcPr>
            <w:tcW w:w="1134" w:type="dxa"/>
            <w:shd w:val="clear" w:color="auto" w:fill="auto"/>
          </w:tcPr>
          <w:p w:rsidR="00E50BE7" w:rsidRPr="00E50BE7" w:rsidRDefault="00E50BE7" w:rsidP="00E50BE7">
            <w:pPr>
              <w:jc w:val="center"/>
            </w:pPr>
          </w:p>
        </w:tc>
        <w:tc>
          <w:tcPr>
            <w:tcW w:w="1134" w:type="dxa"/>
            <w:shd w:val="clear" w:color="auto" w:fill="D9D9D9" w:themeFill="background1" w:themeFillShade="D9"/>
          </w:tcPr>
          <w:p w:rsidR="00E50BE7" w:rsidRPr="00E50BE7" w:rsidRDefault="00E50BE7" w:rsidP="00E50BE7">
            <w:pPr>
              <w:jc w:val="center"/>
            </w:pPr>
          </w:p>
        </w:tc>
      </w:tr>
      <w:tr w:rsidR="00E50BE7" w:rsidRPr="00E50BE7" w:rsidTr="00E02657">
        <w:tc>
          <w:tcPr>
            <w:tcW w:w="1384" w:type="dxa"/>
          </w:tcPr>
          <w:p w:rsidR="00E50BE7" w:rsidRPr="00E50BE7" w:rsidRDefault="00E50BE7" w:rsidP="00E50BE7">
            <w:pPr>
              <w:jc w:val="both"/>
            </w:pPr>
            <w:r w:rsidRPr="00E50BE7">
              <w:t>Нарушено сроков</w:t>
            </w:r>
          </w:p>
        </w:tc>
        <w:tc>
          <w:tcPr>
            <w:tcW w:w="4678" w:type="dxa"/>
            <w:gridSpan w:val="5"/>
          </w:tcPr>
          <w:p w:rsidR="00E50BE7" w:rsidRPr="00E50BE7" w:rsidRDefault="00E50BE7" w:rsidP="00E50BE7">
            <w:pPr>
              <w:jc w:val="center"/>
            </w:pPr>
            <w:r w:rsidRPr="00E50BE7">
              <w:t>Все мероприятия проведены без нарушения сроков</w:t>
            </w:r>
          </w:p>
        </w:tc>
        <w:tc>
          <w:tcPr>
            <w:tcW w:w="4394"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Осуществление увольнения - 2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134"/>
        <w:gridCol w:w="1134"/>
        <w:gridCol w:w="1134"/>
        <w:gridCol w:w="1134"/>
      </w:tblGrid>
      <w:tr w:rsidR="00E50BE7" w:rsidRPr="00E50BE7" w:rsidTr="00E02657">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134"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1134"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1134"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02657">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2</w:t>
            </w:r>
          </w:p>
        </w:tc>
        <w:tc>
          <w:tcPr>
            <w:tcW w:w="1134" w:type="dxa"/>
          </w:tcPr>
          <w:p w:rsidR="00E50BE7" w:rsidRPr="00E50BE7" w:rsidRDefault="00E50BE7" w:rsidP="00E50BE7">
            <w:pPr>
              <w:jc w:val="center"/>
            </w:pPr>
            <w:r w:rsidRPr="00E50BE7">
              <w:t>3/5</w:t>
            </w:r>
          </w:p>
        </w:tc>
        <w:tc>
          <w:tcPr>
            <w:tcW w:w="1418" w:type="dxa"/>
            <w:gridSpan w:val="2"/>
          </w:tcPr>
          <w:p w:rsidR="00E50BE7" w:rsidRPr="00E50BE7" w:rsidRDefault="00E50BE7" w:rsidP="00E50BE7">
            <w:pPr>
              <w:jc w:val="center"/>
            </w:pPr>
            <w:r w:rsidRPr="00E50BE7">
              <w:t>3/8</w:t>
            </w:r>
          </w:p>
        </w:tc>
        <w:tc>
          <w:tcPr>
            <w:tcW w:w="992" w:type="dxa"/>
            <w:shd w:val="clear" w:color="auto" w:fill="D9D9D9" w:themeFill="background1" w:themeFillShade="D9"/>
          </w:tcPr>
          <w:p w:rsidR="00E50BE7" w:rsidRPr="00E50BE7" w:rsidRDefault="00E50BE7" w:rsidP="00E50BE7">
            <w:pPr>
              <w:jc w:val="center"/>
            </w:pPr>
            <w:r w:rsidRPr="00E50BE7">
              <w:t>2/10</w:t>
            </w:r>
          </w:p>
        </w:tc>
        <w:tc>
          <w:tcPr>
            <w:tcW w:w="1134" w:type="dxa"/>
            <w:shd w:val="clear" w:color="auto" w:fill="auto"/>
          </w:tcPr>
          <w:p w:rsidR="00E50BE7" w:rsidRPr="00E50BE7" w:rsidRDefault="00E50BE7" w:rsidP="00E50BE7">
            <w:pPr>
              <w:jc w:val="center"/>
            </w:pPr>
            <w:r>
              <w:t>2</w:t>
            </w:r>
          </w:p>
        </w:tc>
        <w:tc>
          <w:tcPr>
            <w:tcW w:w="1134" w:type="dxa"/>
            <w:shd w:val="clear" w:color="auto" w:fill="auto"/>
          </w:tcPr>
          <w:p w:rsidR="00E50BE7" w:rsidRPr="00E50BE7" w:rsidRDefault="00E50BE7" w:rsidP="00E50BE7">
            <w:pPr>
              <w:jc w:val="center"/>
            </w:pPr>
          </w:p>
        </w:tc>
        <w:tc>
          <w:tcPr>
            <w:tcW w:w="1134" w:type="dxa"/>
            <w:shd w:val="clear" w:color="auto" w:fill="auto"/>
          </w:tcPr>
          <w:p w:rsidR="00E50BE7" w:rsidRPr="00E50BE7" w:rsidRDefault="00E50BE7" w:rsidP="00E50BE7">
            <w:pPr>
              <w:jc w:val="center"/>
            </w:pPr>
          </w:p>
        </w:tc>
        <w:tc>
          <w:tcPr>
            <w:tcW w:w="1134" w:type="dxa"/>
            <w:shd w:val="clear" w:color="auto" w:fill="D9D9D9" w:themeFill="background1" w:themeFillShade="D9"/>
          </w:tcPr>
          <w:p w:rsidR="00E50BE7" w:rsidRPr="00E50BE7" w:rsidRDefault="00E50BE7" w:rsidP="00E50BE7">
            <w:pPr>
              <w:jc w:val="center"/>
            </w:pPr>
          </w:p>
        </w:tc>
      </w:tr>
      <w:tr w:rsidR="00E50BE7" w:rsidRPr="00E50BE7" w:rsidTr="00E02657">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2</w:t>
            </w:r>
          </w:p>
        </w:tc>
        <w:tc>
          <w:tcPr>
            <w:tcW w:w="1134" w:type="dxa"/>
          </w:tcPr>
          <w:p w:rsidR="00E50BE7" w:rsidRPr="00E50BE7" w:rsidRDefault="00E50BE7" w:rsidP="00E50BE7">
            <w:pPr>
              <w:jc w:val="center"/>
            </w:pPr>
            <w:r w:rsidRPr="00E50BE7">
              <w:t>3/5</w:t>
            </w:r>
          </w:p>
        </w:tc>
        <w:tc>
          <w:tcPr>
            <w:tcW w:w="1418" w:type="dxa"/>
            <w:gridSpan w:val="2"/>
          </w:tcPr>
          <w:p w:rsidR="00E50BE7" w:rsidRPr="00E50BE7" w:rsidRDefault="00E50BE7" w:rsidP="00E50BE7">
            <w:pPr>
              <w:jc w:val="center"/>
            </w:pPr>
            <w:r w:rsidRPr="00E50BE7">
              <w:t>3/8</w:t>
            </w:r>
          </w:p>
        </w:tc>
        <w:tc>
          <w:tcPr>
            <w:tcW w:w="992" w:type="dxa"/>
            <w:shd w:val="clear" w:color="auto" w:fill="D9D9D9" w:themeFill="background1" w:themeFillShade="D9"/>
          </w:tcPr>
          <w:p w:rsidR="00E50BE7" w:rsidRPr="00E50BE7" w:rsidRDefault="00E50BE7" w:rsidP="00E50BE7">
            <w:pPr>
              <w:jc w:val="center"/>
            </w:pPr>
            <w:r w:rsidRPr="00E50BE7">
              <w:t>2/10</w:t>
            </w:r>
          </w:p>
        </w:tc>
        <w:tc>
          <w:tcPr>
            <w:tcW w:w="1134" w:type="dxa"/>
            <w:shd w:val="clear" w:color="auto" w:fill="auto"/>
          </w:tcPr>
          <w:p w:rsidR="00E50BE7" w:rsidRPr="00E50BE7" w:rsidRDefault="00E50BE7" w:rsidP="00E50BE7">
            <w:pPr>
              <w:jc w:val="center"/>
            </w:pPr>
            <w:r>
              <w:t>2</w:t>
            </w:r>
          </w:p>
        </w:tc>
        <w:tc>
          <w:tcPr>
            <w:tcW w:w="1134" w:type="dxa"/>
            <w:shd w:val="clear" w:color="auto" w:fill="auto"/>
          </w:tcPr>
          <w:p w:rsidR="00E50BE7" w:rsidRPr="00E50BE7" w:rsidRDefault="00E50BE7" w:rsidP="00E50BE7">
            <w:pPr>
              <w:jc w:val="center"/>
            </w:pPr>
          </w:p>
        </w:tc>
        <w:tc>
          <w:tcPr>
            <w:tcW w:w="1134" w:type="dxa"/>
            <w:shd w:val="clear" w:color="auto" w:fill="auto"/>
          </w:tcPr>
          <w:p w:rsidR="00E50BE7" w:rsidRPr="00E50BE7" w:rsidRDefault="00E50BE7" w:rsidP="00E50BE7">
            <w:pPr>
              <w:jc w:val="center"/>
            </w:pPr>
          </w:p>
        </w:tc>
        <w:tc>
          <w:tcPr>
            <w:tcW w:w="1134"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Осуществление переводов на другие должности - 3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1</w:t>
            </w:r>
          </w:p>
        </w:tc>
        <w:tc>
          <w:tcPr>
            <w:tcW w:w="1134" w:type="dxa"/>
          </w:tcPr>
          <w:p w:rsidR="00E50BE7" w:rsidRPr="00E50BE7" w:rsidRDefault="00E50BE7" w:rsidP="00E50BE7">
            <w:pPr>
              <w:jc w:val="center"/>
            </w:pPr>
            <w:r w:rsidRPr="00E50BE7">
              <w:t>2/3</w:t>
            </w:r>
          </w:p>
        </w:tc>
        <w:tc>
          <w:tcPr>
            <w:tcW w:w="1418" w:type="dxa"/>
            <w:gridSpan w:val="2"/>
          </w:tcPr>
          <w:p w:rsidR="00E50BE7" w:rsidRPr="00E50BE7" w:rsidRDefault="00E50BE7" w:rsidP="00E50BE7">
            <w:pPr>
              <w:jc w:val="center"/>
            </w:pPr>
            <w:r w:rsidRPr="00E50BE7">
              <w:t>1/4</w:t>
            </w:r>
          </w:p>
        </w:tc>
        <w:tc>
          <w:tcPr>
            <w:tcW w:w="992" w:type="dxa"/>
            <w:shd w:val="clear" w:color="auto" w:fill="D9D9D9" w:themeFill="background1" w:themeFillShade="D9"/>
          </w:tcPr>
          <w:p w:rsidR="00E50BE7" w:rsidRPr="00E50BE7" w:rsidRDefault="00E50BE7" w:rsidP="00E50BE7">
            <w:pPr>
              <w:jc w:val="center"/>
            </w:pPr>
            <w:r w:rsidRPr="00E50BE7">
              <w:t>1/5</w:t>
            </w:r>
          </w:p>
        </w:tc>
        <w:tc>
          <w:tcPr>
            <w:tcW w:w="1418" w:type="dxa"/>
            <w:shd w:val="clear" w:color="auto" w:fill="auto"/>
          </w:tcPr>
          <w:p w:rsidR="00E50BE7" w:rsidRPr="00E50BE7" w:rsidRDefault="00E50BE7" w:rsidP="00E50BE7">
            <w:pPr>
              <w:jc w:val="center"/>
            </w:pPr>
            <w:r>
              <w:t>3</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1</w:t>
            </w:r>
          </w:p>
        </w:tc>
        <w:tc>
          <w:tcPr>
            <w:tcW w:w="1134" w:type="dxa"/>
          </w:tcPr>
          <w:p w:rsidR="00E50BE7" w:rsidRPr="00E50BE7" w:rsidRDefault="00E50BE7" w:rsidP="00E50BE7">
            <w:pPr>
              <w:jc w:val="center"/>
            </w:pPr>
            <w:r w:rsidRPr="00E50BE7">
              <w:t>2/3</w:t>
            </w:r>
          </w:p>
        </w:tc>
        <w:tc>
          <w:tcPr>
            <w:tcW w:w="1418" w:type="dxa"/>
            <w:gridSpan w:val="2"/>
          </w:tcPr>
          <w:p w:rsidR="00E50BE7" w:rsidRPr="00E50BE7" w:rsidRDefault="00E50BE7" w:rsidP="00E50BE7">
            <w:pPr>
              <w:jc w:val="center"/>
            </w:pPr>
            <w:r w:rsidRPr="00E50BE7">
              <w:t>1/4</w:t>
            </w:r>
          </w:p>
        </w:tc>
        <w:tc>
          <w:tcPr>
            <w:tcW w:w="992" w:type="dxa"/>
            <w:shd w:val="clear" w:color="auto" w:fill="D9D9D9" w:themeFill="background1" w:themeFillShade="D9"/>
          </w:tcPr>
          <w:p w:rsidR="00E50BE7" w:rsidRPr="00E50BE7" w:rsidRDefault="00E50BE7" w:rsidP="00E50BE7">
            <w:pPr>
              <w:jc w:val="center"/>
            </w:pPr>
            <w:r w:rsidRPr="00E50BE7">
              <w:t>1/5</w:t>
            </w:r>
          </w:p>
        </w:tc>
        <w:tc>
          <w:tcPr>
            <w:tcW w:w="1418" w:type="dxa"/>
            <w:shd w:val="clear" w:color="auto" w:fill="auto"/>
          </w:tcPr>
          <w:p w:rsidR="00E50BE7" w:rsidRPr="00E50BE7" w:rsidRDefault="00E50BE7" w:rsidP="00E50BE7">
            <w:pPr>
              <w:jc w:val="center"/>
            </w:pPr>
            <w:r>
              <w:t>3</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Подготовка проектов приказов по личному составу и поощрениям - 41 приказ;</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32</w:t>
            </w:r>
          </w:p>
        </w:tc>
        <w:tc>
          <w:tcPr>
            <w:tcW w:w="1134" w:type="dxa"/>
          </w:tcPr>
          <w:p w:rsidR="00E50BE7" w:rsidRPr="00E50BE7" w:rsidRDefault="00E50BE7" w:rsidP="00E50BE7">
            <w:pPr>
              <w:jc w:val="center"/>
            </w:pPr>
            <w:r w:rsidRPr="00E50BE7">
              <w:t>53/85</w:t>
            </w:r>
          </w:p>
        </w:tc>
        <w:tc>
          <w:tcPr>
            <w:tcW w:w="1418" w:type="dxa"/>
            <w:gridSpan w:val="2"/>
          </w:tcPr>
          <w:p w:rsidR="00E50BE7" w:rsidRPr="00E50BE7" w:rsidRDefault="00E50BE7" w:rsidP="00E50BE7">
            <w:pPr>
              <w:jc w:val="center"/>
            </w:pPr>
            <w:r w:rsidRPr="00E50BE7">
              <w:t>45/130</w:t>
            </w:r>
          </w:p>
        </w:tc>
        <w:tc>
          <w:tcPr>
            <w:tcW w:w="992" w:type="dxa"/>
            <w:shd w:val="clear" w:color="auto" w:fill="D9D9D9" w:themeFill="background1" w:themeFillShade="D9"/>
          </w:tcPr>
          <w:p w:rsidR="00E50BE7" w:rsidRPr="00E50BE7" w:rsidRDefault="00E50BE7" w:rsidP="00E50BE7">
            <w:pPr>
              <w:jc w:val="center"/>
            </w:pPr>
            <w:r w:rsidRPr="00E50BE7">
              <w:t>37/167</w:t>
            </w:r>
          </w:p>
        </w:tc>
        <w:tc>
          <w:tcPr>
            <w:tcW w:w="1418" w:type="dxa"/>
            <w:shd w:val="clear" w:color="auto" w:fill="auto"/>
          </w:tcPr>
          <w:p w:rsidR="00E50BE7" w:rsidRPr="00E50BE7" w:rsidRDefault="00E50BE7" w:rsidP="00E50BE7">
            <w:pPr>
              <w:jc w:val="center"/>
            </w:pPr>
            <w:r>
              <w:t>41</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32</w:t>
            </w:r>
          </w:p>
        </w:tc>
        <w:tc>
          <w:tcPr>
            <w:tcW w:w="1134" w:type="dxa"/>
          </w:tcPr>
          <w:p w:rsidR="00E50BE7" w:rsidRPr="00E50BE7" w:rsidRDefault="00E50BE7" w:rsidP="00E50BE7">
            <w:pPr>
              <w:jc w:val="center"/>
            </w:pPr>
            <w:r w:rsidRPr="00E50BE7">
              <w:t>53/85</w:t>
            </w:r>
          </w:p>
        </w:tc>
        <w:tc>
          <w:tcPr>
            <w:tcW w:w="1418" w:type="dxa"/>
            <w:gridSpan w:val="2"/>
          </w:tcPr>
          <w:p w:rsidR="00E50BE7" w:rsidRPr="00E50BE7" w:rsidRDefault="00E50BE7" w:rsidP="00E50BE7">
            <w:pPr>
              <w:jc w:val="center"/>
            </w:pPr>
            <w:r w:rsidRPr="00E50BE7">
              <w:t>45/130</w:t>
            </w:r>
          </w:p>
        </w:tc>
        <w:tc>
          <w:tcPr>
            <w:tcW w:w="992" w:type="dxa"/>
            <w:shd w:val="clear" w:color="auto" w:fill="D9D9D9" w:themeFill="background1" w:themeFillShade="D9"/>
          </w:tcPr>
          <w:p w:rsidR="00E50BE7" w:rsidRPr="00E50BE7" w:rsidRDefault="00E50BE7" w:rsidP="00E50BE7">
            <w:pPr>
              <w:jc w:val="center"/>
            </w:pPr>
            <w:r w:rsidRPr="00E50BE7">
              <w:t>37/167</w:t>
            </w:r>
          </w:p>
        </w:tc>
        <w:tc>
          <w:tcPr>
            <w:tcW w:w="1418" w:type="dxa"/>
            <w:shd w:val="clear" w:color="auto" w:fill="auto"/>
          </w:tcPr>
          <w:p w:rsidR="00E50BE7" w:rsidRPr="00E50BE7" w:rsidRDefault="00E50BE7" w:rsidP="00E50BE7">
            <w:pPr>
              <w:jc w:val="center"/>
            </w:pPr>
            <w:r>
              <w:t>41</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 Подготовка приказов по отпускам - 18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17</w:t>
            </w:r>
          </w:p>
        </w:tc>
        <w:tc>
          <w:tcPr>
            <w:tcW w:w="1134" w:type="dxa"/>
          </w:tcPr>
          <w:p w:rsidR="00E50BE7" w:rsidRPr="00E50BE7" w:rsidRDefault="00E50BE7" w:rsidP="00E50BE7">
            <w:pPr>
              <w:jc w:val="center"/>
            </w:pPr>
            <w:r w:rsidRPr="00E50BE7">
              <w:t>40/57</w:t>
            </w:r>
          </w:p>
        </w:tc>
        <w:tc>
          <w:tcPr>
            <w:tcW w:w="1418" w:type="dxa"/>
            <w:gridSpan w:val="2"/>
          </w:tcPr>
          <w:p w:rsidR="00E50BE7" w:rsidRPr="00E50BE7" w:rsidRDefault="00E50BE7" w:rsidP="00E50BE7">
            <w:pPr>
              <w:jc w:val="center"/>
            </w:pPr>
            <w:r w:rsidRPr="00E50BE7">
              <w:t>49/106</w:t>
            </w:r>
          </w:p>
        </w:tc>
        <w:tc>
          <w:tcPr>
            <w:tcW w:w="992" w:type="dxa"/>
            <w:shd w:val="clear" w:color="auto" w:fill="D9D9D9" w:themeFill="background1" w:themeFillShade="D9"/>
          </w:tcPr>
          <w:p w:rsidR="00E50BE7" w:rsidRPr="00E50BE7" w:rsidRDefault="00E50BE7" w:rsidP="00E50BE7">
            <w:pPr>
              <w:jc w:val="center"/>
            </w:pPr>
            <w:r w:rsidRPr="00E50BE7">
              <w:t>26/132</w:t>
            </w:r>
          </w:p>
        </w:tc>
        <w:tc>
          <w:tcPr>
            <w:tcW w:w="1418" w:type="dxa"/>
            <w:shd w:val="clear" w:color="auto" w:fill="auto"/>
          </w:tcPr>
          <w:p w:rsidR="00E50BE7" w:rsidRPr="00E50BE7" w:rsidRDefault="00E50BE7" w:rsidP="00E50BE7">
            <w:pPr>
              <w:jc w:val="center"/>
            </w:pPr>
            <w:r>
              <w:t>18</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17</w:t>
            </w:r>
          </w:p>
        </w:tc>
        <w:tc>
          <w:tcPr>
            <w:tcW w:w="1134" w:type="dxa"/>
          </w:tcPr>
          <w:p w:rsidR="00E50BE7" w:rsidRPr="00E50BE7" w:rsidRDefault="00E50BE7" w:rsidP="00E50BE7">
            <w:pPr>
              <w:jc w:val="center"/>
            </w:pPr>
            <w:r w:rsidRPr="00E50BE7">
              <w:t>40/57</w:t>
            </w:r>
          </w:p>
        </w:tc>
        <w:tc>
          <w:tcPr>
            <w:tcW w:w="1418" w:type="dxa"/>
            <w:gridSpan w:val="2"/>
          </w:tcPr>
          <w:p w:rsidR="00E50BE7" w:rsidRPr="00E50BE7" w:rsidRDefault="00E50BE7" w:rsidP="00E50BE7">
            <w:pPr>
              <w:jc w:val="center"/>
            </w:pPr>
            <w:r w:rsidRPr="00E50BE7">
              <w:t>49/106</w:t>
            </w:r>
          </w:p>
        </w:tc>
        <w:tc>
          <w:tcPr>
            <w:tcW w:w="992" w:type="dxa"/>
            <w:shd w:val="clear" w:color="auto" w:fill="D9D9D9" w:themeFill="background1" w:themeFillShade="D9"/>
          </w:tcPr>
          <w:p w:rsidR="00E50BE7" w:rsidRPr="00E50BE7" w:rsidRDefault="00E50BE7" w:rsidP="00E50BE7">
            <w:pPr>
              <w:jc w:val="center"/>
            </w:pPr>
            <w:r w:rsidRPr="00E50BE7">
              <w:t>26/132</w:t>
            </w:r>
          </w:p>
        </w:tc>
        <w:tc>
          <w:tcPr>
            <w:tcW w:w="1418" w:type="dxa"/>
            <w:shd w:val="clear" w:color="auto" w:fill="auto"/>
          </w:tcPr>
          <w:p w:rsidR="00E50BE7" w:rsidRPr="00E50BE7" w:rsidRDefault="00E50BE7" w:rsidP="00E50BE7">
            <w:pPr>
              <w:jc w:val="center"/>
            </w:pPr>
            <w:r>
              <w:t>18</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Подготовка приказов о командировании, подготовка командировочных удостоверений и служебных заданий - 40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 xml:space="preserve">2 квартал 2014 / 6 месяцев </w:t>
            </w:r>
            <w:r w:rsidRPr="00E50BE7">
              <w:rPr>
                <w:color w:val="000000"/>
              </w:rPr>
              <w:lastRenderedPageBreak/>
              <w:t>2014</w:t>
            </w:r>
          </w:p>
        </w:tc>
        <w:tc>
          <w:tcPr>
            <w:tcW w:w="1276" w:type="dxa"/>
          </w:tcPr>
          <w:p w:rsidR="00E50BE7" w:rsidRPr="00E50BE7" w:rsidRDefault="00E50BE7" w:rsidP="00E50BE7">
            <w:pPr>
              <w:jc w:val="center"/>
              <w:rPr>
                <w:color w:val="000000"/>
              </w:rPr>
            </w:pPr>
            <w:r w:rsidRPr="00E50BE7">
              <w:rPr>
                <w:color w:val="000000"/>
              </w:rPr>
              <w:lastRenderedPageBreak/>
              <w:t xml:space="preserve">3 квартал 2014 / 9 месяцев </w:t>
            </w:r>
            <w:r w:rsidRPr="00E50BE7">
              <w:rPr>
                <w:color w:val="000000"/>
              </w:rPr>
              <w:lastRenderedPageBreak/>
              <w:t>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lastRenderedPageBreak/>
              <w:t xml:space="preserve">4 квартал 2014 / 12 </w:t>
            </w:r>
            <w:r w:rsidRPr="00E50BE7">
              <w:rPr>
                <w:color w:val="000000"/>
              </w:rPr>
              <w:lastRenderedPageBreak/>
              <w:t>месяцев 2014</w:t>
            </w:r>
          </w:p>
        </w:tc>
        <w:tc>
          <w:tcPr>
            <w:tcW w:w="1418" w:type="dxa"/>
            <w:shd w:val="clear" w:color="auto" w:fill="auto"/>
          </w:tcPr>
          <w:p w:rsidR="00E50BE7" w:rsidRPr="00E50BE7" w:rsidRDefault="00E50BE7" w:rsidP="00E50BE7">
            <w:pPr>
              <w:jc w:val="center"/>
              <w:rPr>
                <w:color w:val="000000"/>
              </w:rPr>
            </w:pPr>
            <w:r w:rsidRPr="00E50BE7">
              <w:rPr>
                <w:color w:val="000000"/>
              </w:rPr>
              <w:lastRenderedPageBreak/>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 xml:space="preserve">2 квартал 2015 / 6 месяцев </w:t>
            </w:r>
            <w:r w:rsidRPr="00E50BE7">
              <w:rPr>
                <w:color w:val="000000"/>
              </w:rPr>
              <w:lastRenderedPageBreak/>
              <w:t>2015</w:t>
            </w:r>
          </w:p>
        </w:tc>
        <w:tc>
          <w:tcPr>
            <w:tcW w:w="992" w:type="dxa"/>
            <w:shd w:val="clear" w:color="auto" w:fill="auto"/>
          </w:tcPr>
          <w:p w:rsidR="00E50BE7" w:rsidRPr="00E50BE7" w:rsidRDefault="00E50BE7" w:rsidP="00E50BE7">
            <w:pPr>
              <w:jc w:val="center"/>
              <w:rPr>
                <w:color w:val="000000"/>
              </w:rPr>
            </w:pPr>
            <w:r w:rsidRPr="00E50BE7">
              <w:rPr>
                <w:color w:val="000000"/>
              </w:rPr>
              <w:lastRenderedPageBreak/>
              <w:t xml:space="preserve">3 квартал 2015 / 9 </w:t>
            </w:r>
            <w:r w:rsidRPr="00E50BE7">
              <w:rPr>
                <w:color w:val="000000"/>
              </w:rPr>
              <w:lastRenderedPageBreak/>
              <w:t>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lastRenderedPageBreak/>
              <w:t xml:space="preserve">4 квартал 2015 / 12 </w:t>
            </w:r>
            <w:r w:rsidRPr="00E50BE7">
              <w:rPr>
                <w:color w:val="000000"/>
              </w:rPr>
              <w:lastRenderedPageBreak/>
              <w:t>месяцев 2015</w:t>
            </w:r>
          </w:p>
        </w:tc>
      </w:tr>
      <w:tr w:rsidR="00E50BE7" w:rsidRPr="00E50BE7" w:rsidTr="00E651F1">
        <w:tc>
          <w:tcPr>
            <w:tcW w:w="1384" w:type="dxa"/>
          </w:tcPr>
          <w:p w:rsidR="00E50BE7" w:rsidRPr="00E50BE7" w:rsidRDefault="00E50BE7" w:rsidP="00E50BE7">
            <w:pPr>
              <w:jc w:val="both"/>
            </w:pPr>
            <w:r w:rsidRPr="00E50BE7">
              <w:lastRenderedPageBreak/>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48</w:t>
            </w:r>
          </w:p>
        </w:tc>
        <w:tc>
          <w:tcPr>
            <w:tcW w:w="1134" w:type="dxa"/>
          </w:tcPr>
          <w:p w:rsidR="00E50BE7" w:rsidRPr="00E50BE7" w:rsidRDefault="00E50BE7" w:rsidP="00E50BE7">
            <w:pPr>
              <w:jc w:val="center"/>
            </w:pPr>
            <w:r w:rsidRPr="00E50BE7">
              <w:t>71/119</w:t>
            </w:r>
          </w:p>
        </w:tc>
        <w:tc>
          <w:tcPr>
            <w:tcW w:w="1418" w:type="dxa"/>
            <w:gridSpan w:val="2"/>
          </w:tcPr>
          <w:p w:rsidR="00E50BE7" w:rsidRPr="00E50BE7" w:rsidRDefault="00E50BE7" w:rsidP="00E50BE7">
            <w:pPr>
              <w:jc w:val="center"/>
            </w:pPr>
            <w:r w:rsidRPr="00E50BE7">
              <w:t>112/231</w:t>
            </w:r>
          </w:p>
        </w:tc>
        <w:tc>
          <w:tcPr>
            <w:tcW w:w="992" w:type="dxa"/>
            <w:shd w:val="clear" w:color="auto" w:fill="D9D9D9" w:themeFill="background1" w:themeFillShade="D9"/>
          </w:tcPr>
          <w:p w:rsidR="00E50BE7" w:rsidRPr="00E50BE7" w:rsidRDefault="00E50BE7" w:rsidP="00E50BE7">
            <w:pPr>
              <w:jc w:val="center"/>
            </w:pPr>
            <w:r w:rsidRPr="00E50BE7">
              <w:t>179/410</w:t>
            </w:r>
          </w:p>
        </w:tc>
        <w:tc>
          <w:tcPr>
            <w:tcW w:w="1418" w:type="dxa"/>
            <w:shd w:val="clear" w:color="auto" w:fill="auto"/>
          </w:tcPr>
          <w:p w:rsidR="00E50BE7" w:rsidRPr="00E50BE7" w:rsidRDefault="00E50BE7" w:rsidP="00E50BE7">
            <w:pPr>
              <w:jc w:val="center"/>
            </w:pPr>
            <w:r>
              <w:t>40</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48</w:t>
            </w:r>
          </w:p>
        </w:tc>
        <w:tc>
          <w:tcPr>
            <w:tcW w:w="1134" w:type="dxa"/>
          </w:tcPr>
          <w:p w:rsidR="00E50BE7" w:rsidRPr="00E50BE7" w:rsidRDefault="00E50BE7" w:rsidP="00E50BE7">
            <w:pPr>
              <w:jc w:val="center"/>
            </w:pPr>
            <w:r w:rsidRPr="00E50BE7">
              <w:t>71/119</w:t>
            </w:r>
          </w:p>
        </w:tc>
        <w:tc>
          <w:tcPr>
            <w:tcW w:w="1418" w:type="dxa"/>
            <w:gridSpan w:val="2"/>
          </w:tcPr>
          <w:p w:rsidR="00E50BE7" w:rsidRPr="00E50BE7" w:rsidRDefault="00E50BE7" w:rsidP="00E50BE7">
            <w:pPr>
              <w:jc w:val="center"/>
            </w:pPr>
            <w:r w:rsidRPr="00E50BE7">
              <w:t>112/231</w:t>
            </w:r>
          </w:p>
        </w:tc>
        <w:tc>
          <w:tcPr>
            <w:tcW w:w="992" w:type="dxa"/>
            <w:shd w:val="clear" w:color="auto" w:fill="D9D9D9" w:themeFill="background1" w:themeFillShade="D9"/>
          </w:tcPr>
          <w:p w:rsidR="00E50BE7" w:rsidRPr="00E50BE7" w:rsidRDefault="00E50BE7" w:rsidP="00E50BE7">
            <w:pPr>
              <w:jc w:val="center"/>
            </w:pPr>
            <w:r w:rsidRPr="00E50BE7">
              <w:t>179/410</w:t>
            </w:r>
          </w:p>
        </w:tc>
        <w:tc>
          <w:tcPr>
            <w:tcW w:w="1418" w:type="dxa"/>
            <w:shd w:val="clear" w:color="auto" w:fill="auto"/>
          </w:tcPr>
          <w:p w:rsidR="00E50BE7" w:rsidRPr="00E50BE7" w:rsidRDefault="00E50BE7" w:rsidP="00E50BE7">
            <w:pPr>
              <w:jc w:val="center"/>
            </w:pPr>
            <w:r>
              <w:t>40</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Подготовка приказов по основной деятельности - 28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134"/>
        <w:gridCol w:w="1276"/>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1134"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134" w:type="dxa"/>
            <w:shd w:val="clear" w:color="auto" w:fill="auto"/>
          </w:tcPr>
          <w:p w:rsidR="00E50BE7" w:rsidRPr="00E50BE7" w:rsidRDefault="00E50BE7" w:rsidP="00E50BE7">
            <w:pPr>
              <w:jc w:val="center"/>
              <w:rPr>
                <w:color w:val="000000"/>
              </w:rPr>
            </w:pPr>
            <w:r w:rsidRPr="00E50BE7">
              <w:rPr>
                <w:color w:val="000000"/>
              </w:rPr>
              <w:t>1 квартал 2015</w:t>
            </w:r>
          </w:p>
        </w:tc>
        <w:tc>
          <w:tcPr>
            <w:tcW w:w="1276"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21</w:t>
            </w:r>
          </w:p>
        </w:tc>
        <w:tc>
          <w:tcPr>
            <w:tcW w:w="1134" w:type="dxa"/>
          </w:tcPr>
          <w:p w:rsidR="00E50BE7" w:rsidRPr="00E50BE7" w:rsidRDefault="00E50BE7" w:rsidP="00E50BE7">
            <w:pPr>
              <w:jc w:val="center"/>
            </w:pPr>
            <w:r w:rsidRPr="00E50BE7">
              <w:t>19/40</w:t>
            </w:r>
          </w:p>
        </w:tc>
        <w:tc>
          <w:tcPr>
            <w:tcW w:w="1418" w:type="dxa"/>
            <w:gridSpan w:val="2"/>
          </w:tcPr>
          <w:p w:rsidR="00E50BE7" w:rsidRPr="00E50BE7" w:rsidRDefault="00E50BE7" w:rsidP="00E50BE7">
            <w:pPr>
              <w:jc w:val="center"/>
            </w:pPr>
            <w:r w:rsidRPr="00E50BE7">
              <w:t>7/47</w:t>
            </w:r>
          </w:p>
        </w:tc>
        <w:tc>
          <w:tcPr>
            <w:tcW w:w="1134" w:type="dxa"/>
            <w:shd w:val="clear" w:color="auto" w:fill="D9D9D9" w:themeFill="background1" w:themeFillShade="D9"/>
          </w:tcPr>
          <w:p w:rsidR="00E50BE7" w:rsidRPr="00E50BE7" w:rsidRDefault="00E50BE7" w:rsidP="00E50BE7">
            <w:pPr>
              <w:jc w:val="center"/>
            </w:pPr>
            <w:r w:rsidRPr="00E50BE7">
              <w:t>27/74</w:t>
            </w:r>
          </w:p>
        </w:tc>
        <w:tc>
          <w:tcPr>
            <w:tcW w:w="1134" w:type="dxa"/>
            <w:shd w:val="clear" w:color="auto" w:fill="auto"/>
          </w:tcPr>
          <w:p w:rsidR="00E50BE7" w:rsidRPr="00E50BE7" w:rsidRDefault="00E50BE7" w:rsidP="00E50BE7">
            <w:pPr>
              <w:jc w:val="center"/>
            </w:pPr>
            <w:r>
              <w:t>28</w:t>
            </w:r>
          </w:p>
        </w:tc>
        <w:tc>
          <w:tcPr>
            <w:tcW w:w="1276"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21</w:t>
            </w:r>
          </w:p>
        </w:tc>
        <w:tc>
          <w:tcPr>
            <w:tcW w:w="1134" w:type="dxa"/>
          </w:tcPr>
          <w:p w:rsidR="00E50BE7" w:rsidRPr="00E50BE7" w:rsidRDefault="00E50BE7" w:rsidP="00E50BE7">
            <w:pPr>
              <w:jc w:val="center"/>
            </w:pPr>
            <w:r w:rsidRPr="00E50BE7">
              <w:t>19/40</w:t>
            </w:r>
          </w:p>
        </w:tc>
        <w:tc>
          <w:tcPr>
            <w:tcW w:w="1418" w:type="dxa"/>
            <w:gridSpan w:val="2"/>
          </w:tcPr>
          <w:p w:rsidR="00E50BE7" w:rsidRPr="00E50BE7" w:rsidRDefault="00E50BE7" w:rsidP="00E50BE7">
            <w:pPr>
              <w:jc w:val="center"/>
            </w:pPr>
            <w:r w:rsidRPr="00E50BE7">
              <w:t>7/47</w:t>
            </w:r>
          </w:p>
        </w:tc>
        <w:tc>
          <w:tcPr>
            <w:tcW w:w="1134" w:type="dxa"/>
            <w:shd w:val="clear" w:color="auto" w:fill="D9D9D9" w:themeFill="background1" w:themeFillShade="D9"/>
          </w:tcPr>
          <w:p w:rsidR="00E50BE7" w:rsidRPr="00E50BE7" w:rsidRDefault="00E50BE7" w:rsidP="00E50BE7">
            <w:pPr>
              <w:jc w:val="center"/>
            </w:pPr>
            <w:r w:rsidRPr="00E50BE7">
              <w:t>27/74</w:t>
            </w:r>
          </w:p>
        </w:tc>
        <w:tc>
          <w:tcPr>
            <w:tcW w:w="1134" w:type="dxa"/>
            <w:shd w:val="clear" w:color="auto" w:fill="auto"/>
          </w:tcPr>
          <w:p w:rsidR="00E50BE7" w:rsidRPr="00E50BE7" w:rsidRDefault="00E50BE7" w:rsidP="00E50BE7">
            <w:pPr>
              <w:jc w:val="center"/>
            </w:pPr>
            <w:r>
              <w:t>28</w:t>
            </w:r>
          </w:p>
        </w:tc>
        <w:tc>
          <w:tcPr>
            <w:tcW w:w="1276"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678" w:type="dxa"/>
            <w:gridSpan w:val="5"/>
          </w:tcPr>
          <w:p w:rsidR="00E50BE7" w:rsidRPr="00E50BE7" w:rsidRDefault="00E50BE7" w:rsidP="00E50BE7">
            <w:pPr>
              <w:jc w:val="center"/>
            </w:pPr>
            <w:r w:rsidRPr="00E50BE7">
              <w:t>Все мероприятия проведены без нарушения сроков</w:t>
            </w:r>
          </w:p>
        </w:tc>
        <w:tc>
          <w:tcPr>
            <w:tcW w:w="4394"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0"/>
          <w:szCs w:val="20"/>
          <w:lang w:eastAsia="ru-RU"/>
        </w:rPr>
        <w:t xml:space="preserve"> </w:t>
      </w:r>
      <w:r w:rsidRPr="00E50BE7">
        <w:rPr>
          <w:rFonts w:ascii="Times New Roman" w:eastAsia="Times New Roman" w:hAnsi="Times New Roman" w:cs="Times New Roman"/>
          <w:sz w:val="28"/>
          <w:szCs w:val="28"/>
          <w:lang w:eastAsia="ru-RU"/>
        </w:rPr>
        <w:t>Изготовление и выдача удостоверений гражданских служащих управления -  7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0</w:t>
            </w:r>
          </w:p>
        </w:tc>
        <w:tc>
          <w:tcPr>
            <w:tcW w:w="1134" w:type="dxa"/>
          </w:tcPr>
          <w:p w:rsidR="00E50BE7" w:rsidRPr="00E50BE7" w:rsidRDefault="00E50BE7" w:rsidP="00E50BE7">
            <w:pPr>
              <w:jc w:val="center"/>
            </w:pPr>
            <w:r w:rsidRPr="00E50BE7">
              <w:t>6/6</w:t>
            </w:r>
          </w:p>
        </w:tc>
        <w:tc>
          <w:tcPr>
            <w:tcW w:w="1418" w:type="dxa"/>
            <w:gridSpan w:val="2"/>
          </w:tcPr>
          <w:p w:rsidR="00E50BE7" w:rsidRPr="00E50BE7" w:rsidRDefault="00E50BE7" w:rsidP="00E50BE7">
            <w:pPr>
              <w:jc w:val="center"/>
            </w:pPr>
            <w:r w:rsidRPr="00E50BE7">
              <w:t>33/39</w:t>
            </w:r>
          </w:p>
        </w:tc>
        <w:tc>
          <w:tcPr>
            <w:tcW w:w="992" w:type="dxa"/>
            <w:shd w:val="clear" w:color="auto" w:fill="D9D9D9" w:themeFill="background1" w:themeFillShade="D9"/>
          </w:tcPr>
          <w:p w:rsidR="00E50BE7" w:rsidRPr="00E50BE7" w:rsidRDefault="00E50BE7" w:rsidP="00E50BE7">
            <w:pPr>
              <w:jc w:val="center"/>
            </w:pPr>
            <w:r w:rsidRPr="00E50BE7">
              <w:t>1/40</w:t>
            </w:r>
          </w:p>
        </w:tc>
        <w:tc>
          <w:tcPr>
            <w:tcW w:w="1418" w:type="dxa"/>
            <w:shd w:val="clear" w:color="auto" w:fill="auto"/>
          </w:tcPr>
          <w:p w:rsidR="00E50BE7" w:rsidRPr="00E50BE7" w:rsidRDefault="00E50BE7" w:rsidP="00E50BE7">
            <w:pPr>
              <w:jc w:val="center"/>
            </w:pPr>
            <w:r>
              <w:t>7</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0</w:t>
            </w:r>
          </w:p>
        </w:tc>
        <w:tc>
          <w:tcPr>
            <w:tcW w:w="1134" w:type="dxa"/>
          </w:tcPr>
          <w:p w:rsidR="00E50BE7" w:rsidRPr="00E50BE7" w:rsidRDefault="00E50BE7" w:rsidP="00E50BE7">
            <w:pPr>
              <w:jc w:val="center"/>
            </w:pPr>
            <w:r w:rsidRPr="00E50BE7">
              <w:t>6/6</w:t>
            </w:r>
          </w:p>
        </w:tc>
        <w:tc>
          <w:tcPr>
            <w:tcW w:w="1418" w:type="dxa"/>
            <w:gridSpan w:val="2"/>
          </w:tcPr>
          <w:p w:rsidR="00E50BE7" w:rsidRPr="00E50BE7" w:rsidRDefault="00E50BE7" w:rsidP="00E50BE7">
            <w:pPr>
              <w:jc w:val="center"/>
            </w:pPr>
            <w:r w:rsidRPr="00E50BE7">
              <w:t>33/39</w:t>
            </w:r>
          </w:p>
        </w:tc>
        <w:tc>
          <w:tcPr>
            <w:tcW w:w="992" w:type="dxa"/>
            <w:shd w:val="clear" w:color="auto" w:fill="D9D9D9" w:themeFill="background1" w:themeFillShade="D9"/>
          </w:tcPr>
          <w:p w:rsidR="00E50BE7" w:rsidRPr="00E50BE7" w:rsidRDefault="00E50BE7" w:rsidP="00E50BE7">
            <w:pPr>
              <w:jc w:val="center"/>
            </w:pPr>
            <w:r w:rsidRPr="00E50BE7">
              <w:t>1/40</w:t>
            </w:r>
          </w:p>
        </w:tc>
        <w:tc>
          <w:tcPr>
            <w:tcW w:w="1418" w:type="dxa"/>
            <w:shd w:val="clear" w:color="auto" w:fill="auto"/>
          </w:tcPr>
          <w:p w:rsidR="00E50BE7" w:rsidRPr="00E50BE7" w:rsidRDefault="00E50BE7" w:rsidP="00E50BE7">
            <w:pPr>
              <w:jc w:val="center"/>
            </w:pPr>
            <w:r>
              <w:t>7</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 Организация работы по разработке, сбору и внесению в личные дела должностных инструкций работников и должностных регламентов госслужащих - 0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w:t>
            </w:r>
            <w:r w:rsidRPr="00E50BE7">
              <w:lastRenderedPageBreak/>
              <w:t>но мероприятий</w:t>
            </w:r>
          </w:p>
        </w:tc>
        <w:tc>
          <w:tcPr>
            <w:tcW w:w="9072" w:type="dxa"/>
            <w:gridSpan w:val="9"/>
          </w:tcPr>
          <w:p w:rsidR="00E50BE7" w:rsidRPr="00E50BE7" w:rsidRDefault="00E50BE7" w:rsidP="00E50BE7">
            <w:pPr>
              <w:jc w:val="center"/>
            </w:pPr>
            <w:r w:rsidRPr="00E50BE7">
              <w:lastRenderedPageBreak/>
              <w:t>не планируется</w:t>
            </w:r>
          </w:p>
        </w:tc>
      </w:tr>
      <w:tr w:rsidR="00E50BE7" w:rsidRPr="00E50BE7" w:rsidTr="00E651F1">
        <w:tc>
          <w:tcPr>
            <w:tcW w:w="1384" w:type="dxa"/>
          </w:tcPr>
          <w:p w:rsidR="00E50BE7" w:rsidRPr="00E50BE7" w:rsidRDefault="00E50BE7" w:rsidP="00E50BE7">
            <w:pPr>
              <w:jc w:val="both"/>
            </w:pPr>
            <w:r w:rsidRPr="00E50BE7">
              <w:lastRenderedPageBreak/>
              <w:t>Проведено мероприятий</w:t>
            </w:r>
          </w:p>
        </w:tc>
        <w:tc>
          <w:tcPr>
            <w:tcW w:w="992" w:type="dxa"/>
          </w:tcPr>
          <w:p w:rsidR="00E50BE7" w:rsidRPr="00E50BE7" w:rsidRDefault="00E50BE7" w:rsidP="00E50BE7">
            <w:pPr>
              <w:jc w:val="center"/>
            </w:pPr>
            <w:r w:rsidRPr="00E50BE7">
              <w:t>0</w:t>
            </w:r>
          </w:p>
        </w:tc>
        <w:tc>
          <w:tcPr>
            <w:tcW w:w="1134" w:type="dxa"/>
          </w:tcPr>
          <w:p w:rsidR="00E50BE7" w:rsidRPr="00E50BE7" w:rsidRDefault="00E50BE7" w:rsidP="00E50BE7">
            <w:pPr>
              <w:jc w:val="center"/>
            </w:pPr>
            <w:r w:rsidRPr="00E50BE7">
              <w:t>9/9</w:t>
            </w:r>
          </w:p>
        </w:tc>
        <w:tc>
          <w:tcPr>
            <w:tcW w:w="1418" w:type="dxa"/>
            <w:gridSpan w:val="2"/>
          </w:tcPr>
          <w:p w:rsidR="00E50BE7" w:rsidRPr="00E50BE7" w:rsidRDefault="00E50BE7" w:rsidP="00E50BE7">
            <w:pPr>
              <w:jc w:val="center"/>
            </w:pPr>
            <w:r w:rsidRPr="00E50BE7">
              <w:t>4/13</w:t>
            </w:r>
          </w:p>
        </w:tc>
        <w:tc>
          <w:tcPr>
            <w:tcW w:w="992" w:type="dxa"/>
            <w:shd w:val="clear" w:color="auto" w:fill="D9D9D9" w:themeFill="background1" w:themeFillShade="D9"/>
          </w:tcPr>
          <w:p w:rsidR="00E50BE7" w:rsidRPr="00E50BE7" w:rsidRDefault="00E50BE7" w:rsidP="00E50BE7">
            <w:pPr>
              <w:jc w:val="center"/>
            </w:pPr>
            <w:r w:rsidRPr="00E50BE7">
              <w:t>25/38</w:t>
            </w:r>
          </w:p>
        </w:tc>
        <w:tc>
          <w:tcPr>
            <w:tcW w:w="1418" w:type="dxa"/>
            <w:shd w:val="clear" w:color="auto" w:fill="auto"/>
          </w:tcPr>
          <w:p w:rsidR="00E50BE7" w:rsidRPr="00E50BE7" w:rsidRDefault="00E50BE7" w:rsidP="00E50BE7">
            <w:pPr>
              <w:jc w:val="center"/>
            </w:pPr>
            <w:r>
              <w:t>0</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0</w:t>
            </w:r>
          </w:p>
        </w:tc>
        <w:tc>
          <w:tcPr>
            <w:tcW w:w="1134" w:type="dxa"/>
          </w:tcPr>
          <w:p w:rsidR="00E50BE7" w:rsidRPr="00E50BE7" w:rsidRDefault="00E50BE7" w:rsidP="00E50BE7">
            <w:pPr>
              <w:jc w:val="center"/>
            </w:pPr>
            <w:r w:rsidRPr="00E50BE7">
              <w:t>9/9</w:t>
            </w:r>
          </w:p>
        </w:tc>
        <w:tc>
          <w:tcPr>
            <w:tcW w:w="1418" w:type="dxa"/>
            <w:gridSpan w:val="2"/>
          </w:tcPr>
          <w:p w:rsidR="00E50BE7" w:rsidRPr="00E50BE7" w:rsidRDefault="00E50BE7" w:rsidP="00E50BE7">
            <w:pPr>
              <w:jc w:val="center"/>
            </w:pPr>
            <w:r w:rsidRPr="00E50BE7">
              <w:t>4/13</w:t>
            </w:r>
          </w:p>
        </w:tc>
        <w:tc>
          <w:tcPr>
            <w:tcW w:w="992" w:type="dxa"/>
            <w:shd w:val="clear" w:color="auto" w:fill="D9D9D9" w:themeFill="background1" w:themeFillShade="D9"/>
          </w:tcPr>
          <w:p w:rsidR="00E50BE7" w:rsidRPr="00E50BE7" w:rsidRDefault="00E50BE7" w:rsidP="00E50BE7">
            <w:pPr>
              <w:jc w:val="center"/>
            </w:pPr>
            <w:r w:rsidRPr="00E50BE7">
              <w:t>25/38</w:t>
            </w:r>
          </w:p>
        </w:tc>
        <w:tc>
          <w:tcPr>
            <w:tcW w:w="1418" w:type="dxa"/>
            <w:shd w:val="clear" w:color="auto" w:fill="auto"/>
          </w:tcPr>
          <w:p w:rsidR="00E50BE7" w:rsidRPr="00E50BE7" w:rsidRDefault="00E50BE7" w:rsidP="00E50BE7">
            <w:pPr>
              <w:jc w:val="center"/>
            </w:pPr>
            <w:r>
              <w:t>0</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Подготовка служебных контрактов и дополнительных соглашений - 9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3</w:t>
            </w:r>
          </w:p>
        </w:tc>
        <w:tc>
          <w:tcPr>
            <w:tcW w:w="1134" w:type="dxa"/>
          </w:tcPr>
          <w:p w:rsidR="00E50BE7" w:rsidRPr="00E50BE7" w:rsidRDefault="00E50BE7" w:rsidP="00E50BE7">
            <w:pPr>
              <w:jc w:val="center"/>
            </w:pPr>
            <w:r w:rsidRPr="00E50BE7">
              <w:t>9/12</w:t>
            </w:r>
          </w:p>
        </w:tc>
        <w:tc>
          <w:tcPr>
            <w:tcW w:w="1418" w:type="dxa"/>
            <w:gridSpan w:val="2"/>
          </w:tcPr>
          <w:p w:rsidR="00E50BE7" w:rsidRPr="00E50BE7" w:rsidRDefault="00E50BE7" w:rsidP="00E50BE7">
            <w:pPr>
              <w:jc w:val="center"/>
            </w:pPr>
            <w:r w:rsidRPr="00E50BE7">
              <w:t>7/19</w:t>
            </w:r>
          </w:p>
        </w:tc>
        <w:tc>
          <w:tcPr>
            <w:tcW w:w="992" w:type="dxa"/>
            <w:shd w:val="clear" w:color="auto" w:fill="D9D9D9" w:themeFill="background1" w:themeFillShade="D9"/>
          </w:tcPr>
          <w:p w:rsidR="00E50BE7" w:rsidRPr="00E50BE7" w:rsidRDefault="00E50BE7" w:rsidP="00E50BE7">
            <w:pPr>
              <w:jc w:val="center"/>
            </w:pPr>
            <w:r w:rsidRPr="00E50BE7">
              <w:t>51/70</w:t>
            </w:r>
          </w:p>
        </w:tc>
        <w:tc>
          <w:tcPr>
            <w:tcW w:w="1418" w:type="dxa"/>
            <w:shd w:val="clear" w:color="auto" w:fill="auto"/>
          </w:tcPr>
          <w:p w:rsidR="00E50BE7" w:rsidRPr="00E50BE7" w:rsidRDefault="00E50BE7" w:rsidP="00E50BE7">
            <w:pPr>
              <w:jc w:val="center"/>
            </w:pPr>
            <w:r>
              <w:t>9</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3</w:t>
            </w:r>
          </w:p>
        </w:tc>
        <w:tc>
          <w:tcPr>
            <w:tcW w:w="1134" w:type="dxa"/>
          </w:tcPr>
          <w:p w:rsidR="00E50BE7" w:rsidRPr="00E50BE7" w:rsidRDefault="00E50BE7" w:rsidP="00E50BE7">
            <w:pPr>
              <w:jc w:val="center"/>
            </w:pPr>
            <w:r w:rsidRPr="00E50BE7">
              <w:t>9/12</w:t>
            </w:r>
          </w:p>
        </w:tc>
        <w:tc>
          <w:tcPr>
            <w:tcW w:w="1418" w:type="dxa"/>
            <w:gridSpan w:val="2"/>
          </w:tcPr>
          <w:p w:rsidR="00E50BE7" w:rsidRPr="00E50BE7" w:rsidRDefault="00E50BE7" w:rsidP="00E50BE7">
            <w:pPr>
              <w:jc w:val="center"/>
            </w:pPr>
            <w:r w:rsidRPr="00E50BE7">
              <w:t>7/19</w:t>
            </w:r>
          </w:p>
        </w:tc>
        <w:tc>
          <w:tcPr>
            <w:tcW w:w="992" w:type="dxa"/>
            <w:shd w:val="clear" w:color="auto" w:fill="D9D9D9" w:themeFill="background1" w:themeFillShade="D9"/>
          </w:tcPr>
          <w:p w:rsidR="00E50BE7" w:rsidRPr="00E50BE7" w:rsidRDefault="00E50BE7" w:rsidP="00E50BE7">
            <w:pPr>
              <w:jc w:val="center"/>
            </w:pPr>
            <w:r w:rsidRPr="00E50BE7">
              <w:t>51/70</w:t>
            </w:r>
          </w:p>
        </w:tc>
        <w:tc>
          <w:tcPr>
            <w:tcW w:w="1418" w:type="dxa"/>
            <w:shd w:val="clear" w:color="auto" w:fill="auto"/>
          </w:tcPr>
          <w:p w:rsidR="00E50BE7" w:rsidRPr="00E50BE7" w:rsidRDefault="00E50BE7" w:rsidP="00E50BE7">
            <w:pPr>
              <w:jc w:val="center"/>
            </w:pPr>
            <w:r>
              <w:t>9</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Ведение трудовых книжек, записи о приеме, переводах, увольнениях, классных чинах, поощрениях - 8;</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3</w:t>
            </w:r>
          </w:p>
        </w:tc>
        <w:tc>
          <w:tcPr>
            <w:tcW w:w="1134" w:type="dxa"/>
          </w:tcPr>
          <w:p w:rsidR="00E50BE7" w:rsidRPr="00E50BE7" w:rsidRDefault="00E50BE7" w:rsidP="00E50BE7">
            <w:pPr>
              <w:jc w:val="center"/>
            </w:pPr>
            <w:r w:rsidRPr="00E50BE7">
              <w:t>12/15</w:t>
            </w:r>
          </w:p>
        </w:tc>
        <w:tc>
          <w:tcPr>
            <w:tcW w:w="1418" w:type="dxa"/>
            <w:gridSpan w:val="2"/>
          </w:tcPr>
          <w:p w:rsidR="00E50BE7" w:rsidRPr="00E50BE7" w:rsidRDefault="00E50BE7" w:rsidP="00E50BE7">
            <w:pPr>
              <w:jc w:val="center"/>
            </w:pPr>
            <w:r w:rsidRPr="00E50BE7">
              <w:t>11/26</w:t>
            </w:r>
          </w:p>
        </w:tc>
        <w:tc>
          <w:tcPr>
            <w:tcW w:w="992" w:type="dxa"/>
            <w:shd w:val="clear" w:color="auto" w:fill="D9D9D9" w:themeFill="background1" w:themeFillShade="D9"/>
          </w:tcPr>
          <w:p w:rsidR="00E50BE7" w:rsidRPr="00E50BE7" w:rsidRDefault="00E50BE7" w:rsidP="00E50BE7">
            <w:pPr>
              <w:jc w:val="center"/>
            </w:pPr>
            <w:r w:rsidRPr="00E50BE7">
              <w:t>9/35</w:t>
            </w:r>
          </w:p>
        </w:tc>
        <w:tc>
          <w:tcPr>
            <w:tcW w:w="1418" w:type="dxa"/>
            <w:shd w:val="clear" w:color="auto" w:fill="auto"/>
          </w:tcPr>
          <w:p w:rsidR="00E50BE7" w:rsidRPr="00E50BE7" w:rsidRDefault="00E50BE7" w:rsidP="00E50BE7">
            <w:pPr>
              <w:jc w:val="center"/>
            </w:pPr>
            <w:r>
              <w:t>8</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3</w:t>
            </w:r>
          </w:p>
        </w:tc>
        <w:tc>
          <w:tcPr>
            <w:tcW w:w="1134" w:type="dxa"/>
          </w:tcPr>
          <w:p w:rsidR="00E50BE7" w:rsidRPr="00E50BE7" w:rsidRDefault="00E50BE7" w:rsidP="00E50BE7">
            <w:pPr>
              <w:jc w:val="center"/>
            </w:pPr>
            <w:r w:rsidRPr="00E50BE7">
              <w:t>12/15</w:t>
            </w:r>
          </w:p>
        </w:tc>
        <w:tc>
          <w:tcPr>
            <w:tcW w:w="1418" w:type="dxa"/>
            <w:gridSpan w:val="2"/>
          </w:tcPr>
          <w:p w:rsidR="00E50BE7" w:rsidRPr="00E50BE7" w:rsidRDefault="00E50BE7" w:rsidP="00E50BE7">
            <w:pPr>
              <w:jc w:val="center"/>
            </w:pPr>
            <w:r w:rsidRPr="00E50BE7">
              <w:t>11/26</w:t>
            </w:r>
          </w:p>
        </w:tc>
        <w:tc>
          <w:tcPr>
            <w:tcW w:w="992" w:type="dxa"/>
            <w:shd w:val="clear" w:color="auto" w:fill="D9D9D9" w:themeFill="background1" w:themeFillShade="D9"/>
          </w:tcPr>
          <w:p w:rsidR="00E50BE7" w:rsidRPr="00E50BE7" w:rsidRDefault="00E50BE7" w:rsidP="00E50BE7">
            <w:pPr>
              <w:jc w:val="center"/>
            </w:pPr>
            <w:r w:rsidRPr="00E50BE7">
              <w:t>9/35</w:t>
            </w:r>
          </w:p>
        </w:tc>
        <w:tc>
          <w:tcPr>
            <w:tcW w:w="1418" w:type="dxa"/>
            <w:shd w:val="clear" w:color="auto" w:fill="auto"/>
          </w:tcPr>
          <w:p w:rsidR="00E50BE7" w:rsidRPr="00E50BE7" w:rsidRDefault="00E50BE7" w:rsidP="00E50BE7">
            <w:pPr>
              <w:jc w:val="center"/>
            </w:pPr>
            <w:r>
              <w:t>8</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Формирование личных дел вновь принятых работников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0</w:t>
            </w:r>
          </w:p>
        </w:tc>
        <w:tc>
          <w:tcPr>
            <w:tcW w:w="1134" w:type="dxa"/>
          </w:tcPr>
          <w:p w:rsidR="00E50BE7" w:rsidRPr="00E50BE7" w:rsidRDefault="00E50BE7" w:rsidP="00E50BE7">
            <w:pPr>
              <w:jc w:val="center"/>
            </w:pPr>
            <w:r w:rsidRPr="00E50BE7">
              <w:t>6/6</w:t>
            </w:r>
          </w:p>
        </w:tc>
        <w:tc>
          <w:tcPr>
            <w:tcW w:w="1418" w:type="dxa"/>
            <w:gridSpan w:val="2"/>
          </w:tcPr>
          <w:p w:rsidR="00E50BE7" w:rsidRPr="00E50BE7" w:rsidRDefault="00E50BE7" w:rsidP="00E50BE7">
            <w:pPr>
              <w:jc w:val="center"/>
            </w:pPr>
            <w:r w:rsidRPr="00E50BE7">
              <w:t>3/9</w:t>
            </w:r>
          </w:p>
        </w:tc>
        <w:tc>
          <w:tcPr>
            <w:tcW w:w="992" w:type="dxa"/>
            <w:shd w:val="clear" w:color="auto" w:fill="D9D9D9" w:themeFill="background1" w:themeFillShade="D9"/>
          </w:tcPr>
          <w:p w:rsidR="00E50BE7" w:rsidRPr="00E50BE7" w:rsidRDefault="00E50BE7" w:rsidP="00E50BE7">
            <w:pPr>
              <w:jc w:val="center"/>
            </w:pPr>
            <w:r w:rsidRPr="00E50BE7">
              <w:t>2/11</w:t>
            </w:r>
          </w:p>
        </w:tc>
        <w:tc>
          <w:tcPr>
            <w:tcW w:w="1418" w:type="dxa"/>
            <w:shd w:val="clear" w:color="auto" w:fill="auto"/>
          </w:tcPr>
          <w:p w:rsidR="00E50BE7" w:rsidRPr="00E50BE7" w:rsidRDefault="00E50BE7" w:rsidP="00E50BE7">
            <w:pPr>
              <w:jc w:val="center"/>
            </w:pPr>
            <w:r>
              <w:t>6</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 xml:space="preserve">Нагрузка на </w:t>
            </w:r>
            <w:r w:rsidRPr="00E50BE7">
              <w:lastRenderedPageBreak/>
              <w:t>1 сотрудника</w:t>
            </w:r>
          </w:p>
        </w:tc>
        <w:tc>
          <w:tcPr>
            <w:tcW w:w="992" w:type="dxa"/>
          </w:tcPr>
          <w:p w:rsidR="00E50BE7" w:rsidRPr="00E50BE7" w:rsidRDefault="00E50BE7" w:rsidP="00E50BE7">
            <w:pPr>
              <w:jc w:val="center"/>
            </w:pPr>
            <w:r w:rsidRPr="00E50BE7">
              <w:lastRenderedPageBreak/>
              <w:t>0</w:t>
            </w:r>
          </w:p>
        </w:tc>
        <w:tc>
          <w:tcPr>
            <w:tcW w:w="1134" w:type="dxa"/>
          </w:tcPr>
          <w:p w:rsidR="00E50BE7" w:rsidRPr="00E50BE7" w:rsidRDefault="00E50BE7" w:rsidP="00E50BE7">
            <w:pPr>
              <w:jc w:val="center"/>
            </w:pPr>
            <w:r w:rsidRPr="00E50BE7">
              <w:t>6/6</w:t>
            </w:r>
          </w:p>
        </w:tc>
        <w:tc>
          <w:tcPr>
            <w:tcW w:w="1418" w:type="dxa"/>
            <w:gridSpan w:val="2"/>
          </w:tcPr>
          <w:p w:rsidR="00E50BE7" w:rsidRPr="00E50BE7" w:rsidRDefault="00E50BE7" w:rsidP="00E50BE7">
            <w:pPr>
              <w:jc w:val="center"/>
            </w:pPr>
            <w:r w:rsidRPr="00E50BE7">
              <w:t>3/9</w:t>
            </w:r>
          </w:p>
        </w:tc>
        <w:tc>
          <w:tcPr>
            <w:tcW w:w="992" w:type="dxa"/>
            <w:shd w:val="clear" w:color="auto" w:fill="D9D9D9" w:themeFill="background1" w:themeFillShade="D9"/>
          </w:tcPr>
          <w:p w:rsidR="00E50BE7" w:rsidRPr="00E50BE7" w:rsidRDefault="00E50BE7" w:rsidP="00E50BE7">
            <w:pPr>
              <w:jc w:val="center"/>
            </w:pPr>
            <w:r w:rsidRPr="00E50BE7">
              <w:t>2/11</w:t>
            </w:r>
          </w:p>
        </w:tc>
        <w:tc>
          <w:tcPr>
            <w:tcW w:w="1418" w:type="dxa"/>
            <w:shd w:val="clear" w:color="auto" w:fill="auto"/>
          </w:tcPr>
          <w:p w:rsidR="00E50BE7" w:rsidRPr="00E50BE7" w:rsidRDefault="00E50BE7" w:rsidP="00E50BE7">
            <w:pPr>
              <w:jc w:val="center"/>
            </w:pPr>
            <w:r>
              <w:t>6</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lastRenderedPageBreak/>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spacing w:after="0" w:line="360" w:lineRule="auto"/>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2.13. Ведение личных дел, внесение изменений - 9;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242"/>
        <w:gridCol w:w="993"/>
        <w:gridCol w:w="1275"/>
        <w:gridCol w:w="142"/>
        <w:gridCol w:w="1276"/>
        <w:gridCol w:w="992"/>
        <w:gridCol w:w="1418"/>
        <w:gridCol w:w="1134"/>
        <w:gridCol w:w="992"/>
        <w:gridCol w:w="992"/>
      </w:tblGrid>
      <w:tr w:rsidR="00E50BE7" w:rsidRPr="00E50BE7" w:rsidTr="00E651F1">
        <w:tc>
          <w:tcPr>
            <w:tcW w:w="1242" w:type="dxa"/>
          </w:tcPr>
          <w:p w:rsidR="00E50BE7" w:rsidRPr="00E50BE7" w:rsidRDefault="00E50BE7" w:rsidP="00E50BE7">
            <w:pPr>
              <w:jc w:val="both"/>
            </w:pPr>
          </w:p>
        </w:tc>
        <w:tc>
          <w:tcPr>
            <w:tcW w:w="993" w:type="dxa"/>
          </w:tcPr>
          <w:p w:rsidR="00E50BE7" w:rsidRPr="00E50BE7" w:rsidRDefault="00E50BE7" w:rsidP="00E50BE7">
            <w:pPr>
              <w:jc w:val="center"/>
              <w:rPr>
                <w:color w:val="000000"/>
              </w:rPr>
            </w:pPr>
            <w:r w:rsidRPr="00E50BE7">
              <w:rPr>
                <w:color w:val="000000"/>
              </w:rPr>
              <w:t>1 квартал 2014</w:t>
            </w:r>
          </w:p>
        </w:tc>
        <w:tc>
          <w:tcPr>
            <w:tcW w:w="1417"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242" w:type="dxa"/>
          </w:tcPr>
          <w:p w:rsidR="00E50BE7" w:rsidRPr="00E50BE7" w:rsidRDefault="00E50BE7" w:rsidP="00E50BE7">
            <w:pPr>
              <w:jc w:val="both"/>
            </w:pPr>
            <w:r w:rsidRPr="00E50BE7">
              <w:t>Запланировано мероприятий</w:t>
            </w:r>
          </w:p>
        </w:tc>
        <w:tc>
          <w:tcPr>
            <w:tcW w:w="9214" w:type="dxa"/>
            <w:gridSpan w:val="9"/>
          </w:tcPr>
          <w:p w:rsidR="00E50BE7" w:rsidRPr="00E50BE7" w:rsidRDefault="00E50BE7" w:rsidP="00E50BE7">
            <w:pPr>
              <w:jc w:val="center"/>
            </w:pPr>
            <w:r w:rsidRPr="00E50BE7">
              <w:t>не планируется</w:t>
            </w:r>
          </w:p>
        </w:tc>
      </w:tr>
      <w:tr w:rsidR="00E50BE7" w:rsidRPr="00E50BE7" w:rsidTr="00E651F1">
        <w:tc>
          <w:tcPr>
            <w:tcW w:w="1242" w:type="dxa"/>
          </w:tcPr>
          <w:p w:rsidR="00E50BE7" w:rsidRPr="00E50BE7" w:rsidRDefault="00E50BE7" w:rsidP="00E50BE7">
            <w:pPr>
              <w:jc w:val="both"/>
            </w:pPr>
            <w:r w:rsidRPr="00E50BE7">
              <w:t>Проведено мероприятий</w:t>
            </w:r>
          </w:p>
        </w:tc>
        <w:tc>
          <w:tcPr>
            <w:tcW w:w="993" w:type="dxa"/>
          </w:tcPr>
          <w:p w:rsidR="00E50BE7" w:rsidRPr="00E50BE7" w:rsidRDefault="00E50BE7" w:rsidP="00E50BE7">
            <w:pPr>
              <w:jc w:val="center"/>
            </w:pPr>
            <w:r w:rsidRPr="00E50BE7">
              <w:t>24</w:t>
            </w:r>
          </w:p>
        </w:tc>
        <w:tc>
          <w:tcPr>
            <w:tcW w:w="1275" w:type="dxa"/>
          </w:tcPr>
          <w:p w:rsidR="00E50BE7" w:rsidRPr="00E50BE7" w:rsidRDefault="00E50BE7" w:rsidP="00E50BE7">
            <w:pPr>
              <w:jc w:val="center"/>
            </w:pPr>
            <w:r w:rsidRPr="00E50BE7">
              <w:t>14/38</w:t>
            </w:r>
          </w:p>
        </w:tc>
        <w:tc>
          <w:tcPr>
            <w:tcW w:w="1418" w:type="dxa"/>
            <w:gridSpan w:val="2"/>
          </w:tcPr>
          <w:p w:rsidR="00E50BE7" w:rsidRPr="00E50BE7" w:rsidRDefault="00E50BE7" w:rsidP="00E50BE7">
            <w:pPr>
              <w:jc w:val="center"/>
            </w:pPr>
            <w:r w:rsidRPr="00E50BE7">
              <w:t>40/78</w:t>
            </w:r>
          </w:p>
        </w:tc>
        <w:tc>
          <w:tcPr>
            <w:tcW w:w="992" w:type="dxa"/>
            <w:shd w:val="clear" w:color="auto" w:fill="D9D9D9" w:themeFill="background1" w:themeFillShade="D9"/>
          </w:tcPr>
          <w:p w:rsidR="00E50BE7" w:rsidRPr="00E50BE7" w:rsidRDefault="00E50BE7" w:rsidP="00E50BE7">
            <w:pPr>
              <w:jc w:val="center"/>
            </w:pPr>
            <w:r w:rsidRPr="00E50BE7">
              <w:t>70/148</w:t>
            </w:r>
          </w:p>
        </w:tc>
        <w:tc>
          <w:tcPr>
            <w:tcW w:w="1418" w:type="dxa"/>
            <w:shd w:val="clear" w:color="auto" w:fill="auto"/>
          </w:tcPr>
          <w:p w:rsidR="00E50BE7" w:rsidRPr="00E50BE7" w:rsidRDefault="00E50BE7" w:rsidP="00E50BE7">
            <w:pPr>
              <w:jc w:val="center"/>
            </w:pPr>
            <w:r>
              <w:t>9</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242" w:type="dxa"/>
          </w:tcPr>
          <w:p w:rsidR="00E50BE7" w:rsidRPr="00E50BE7" w:rsidRDefault="00E50BE7" w:rsidP="00E50BE7">
            <w:pPr>
              <w:jc w:val="both"/>
            </w:pPr>
            <w:r w:rsidRPr="00E50BE7">
              <w:t>Нагрузка на 1 сотрудника</w:t>
            </w:r>
          </w:p>
        </w:tc>
        <w:tc>
          <w:tcPr>
            <w:tcW w:w="993" w:type="dxa"/>
          </w:tcPr>
          <w:p w:rsidR="00E50BE7" w:rsidRPr="00E50BE7" w:rsidRDefault="00E50BE7" w:rsidP="00E50BE7">
            <w:pPr>
              <w:jc w:val="center"/>
            </w:pPr>
            <w:r w:rsidRPr="00E50BE7">
              <w:t>24</w:t>
            </w:r>
          </w:p>
        </w:tc>
        <w:tc>
          <w:tcPr>
            <w:tcW w:w="1275" w:type="dxa"/>
          </w:tcPr>
          <w:p w:rsidR="00E50BE7" w:rsidRPr="00E50BE7" w:rsidRDefault="00E50BE7" w:rsidP="00E50BE7">
            <w:pPr>
              <w:jc w:val="center"/>
            </w:pPr>
            <w:r w:rsidRPr="00E50BE7">
              <w:t>14/38</w:t>
            </w:r>
          </w:p>
        </w:tc>
        <w:tc>
          <w:tcPr>
            <w:tcW w:w="1418" w:type="dxa"/>
            <w:gridSpan w:val="2"/>
          </w:tcPr>
          <w:p w:rsidR="00E50BE7" w:rsidRPr="00E50BE7" w:rsidRDefault="00E50BE7" w:rsidP="00E50BE7">
            <w:pPr>
              <w:jc w:val="center"/>
            </w:pPr>
            <w:r w:rsidRPr="00E50BE7">
              <w:t>40/78</w:t>
            </w:r>
          </w:p>
        </w:tc>
        <w:tc>
          <w:tcPr>
            <w:tcW w:w="992" w:type="dxa"/>
            <w:shd w:val="clear" w:color="auto" w:fill="D9D9D9" w:themeFill="background1" w:themeFillShade="D9"/>
          </w:tcPr>
          <w:p w:rsidR="00E50BE7" w:rsidRPr="00E50BE7" w:rsidRDefault="00E50BE7" w:rsidP="00E50BE7">
            <w:pPr>
              <w:jc w:val="center"/>
            </w:pPr>
            <w:r w:rsidRPr="00E50BE7">
              <w:t>70/148</w:t>
            </w:r>
          </w:p>
        </w:tc>
        <w:tc>
          <w:tcPr>
            <w:tcW w:w="1418" w:type="dxa"/>
            <w:shd w:val="clear" w:color="auto" w:fill="auto"/>
          </w:tcPr>
          <w:p w:rsidR="00E50BE7" w:rsidRPr="00E50BE7" w:rsidRDefault="00E50BE7" w:rsidP="00E50BE7">
            <w:pPr>
              <w:jc w:val="center"/>
            </w:pPr>
            <w:r>
              <w:t>9</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242" w:type="dxa"/>
          </w:tcPr>
          <w:p w:rsidR="00E50BE7" w:rsidRPr="00E50BE7" w:rsidRDefault="00E50BE7" w:rsidP="00E50BE7">
            <w:pPr>
              <w:jc w:val="both"/>
            </w:pPr>
            <w:r w:rsidRPr="00E50BE7">
              <w:t>Нарушено сроков</w:t>
            </w:r>
          </w:p>
        </w:tc>
        <w:tc>
          <w:tcPr>
            <w:tcW w:w="4678"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jc w:val="both"/>
        <w:rPr>
          <w:rFonts w:ascii="Times New Roman" w:eastAsia="Times New Roman" w:hAnsi="Times New Roman" w:cs="Times New Roman"/>
          <w:sz w:val="28"/>
          <w:szCs w:val="28"/>
          <w:lang w:eastAsia="ru-RU"/>
        </w:rPr>
      </w:pPr>
    </w:p>
    <w:p w:rsidR="00E50BE7" w:rsidRPr="00E50BE7" w:rsidRDefault="00E50BE7" w:rsidP="00E50BE7">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Подготовка личных карточек Т2 и Т2ГС вновь принятых работников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41"/>
        <w:gridCol w:w="1134"/>
        <w:gridCol w:w="142"/>
        <w:gridCol w:w="1276"/>
        <w:gridCol w:w="992"/>
        <w:gridCol w:w="1418"/>
        <w:gridCol w:w="1134"/>
        <w:gridCol w:w="992"/>
        <w:gridCol w:w="992"/>
      </w:tblGrid>
      <w:tr w:rsidR="00E50BE7" w:rsidRPr="00E50BE7" w:rsidTr="00E651F1">
        <w:tc>
          <w:tcPr>
            <w:tcW w:w="1384" w:type="dxa"/>
          </w:tcPr>
          <w:p w:rsidR="00E50BE7" w:rsidRPr="00E50BE7" w:rsidRDefault="00E50BE7" w:rsidP="00E50BE7">
            <w:pPr>
              <w:jc w:val="both"/>
            </w:pPr>
          </w:p>
        </w:tc>
        <w:tc>
          <w:tcPr>
            <w:tcW w:w="851" w:type="dxa"/>
          </w:tcPr>
          <w:p w:rsidR="00E50BE7" w:rsidRPr="00E50BE7" w:rsidRDefault="00E50BE7" w:rsidP="00E50BE7">
            <w:pPr>
              <w:jc w:val="center"/>
              <w:rPr>
                <w:color w:val="000000"/>
              </w:rPr>
            </w:pPr>
            <w:r w:rsidRPr="00E50BE7">
              <w:rPr>
                <w:color w:val="000000"/>
              </w:rPr>
              <w:t>1 квартал 2014</w:t>
            </w:r>
          </w:p>
        </w:tc>
        <w:tc>
          <w:tcPr>
            <w:tcW w:w="1417" w:type="dxa"/>
            <w:gridSpan w:val="3"/>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10"/>
          </w:tcPr>
          <w:p w:rsidR="00E50BE7" w:rsidRPr="00E50BE7" w:rsidRDefault="00E50BE7" w:rsidP="00E50BE7">
            <w:pPr>
              <w:jc w:val="center"/>
            </w:pPr>
            <w:r w:rsidRPr="00E50BE7">
              <w:t>не планируется</w:t>
            </w:r>
          </w:p>
        </w:tc>
      </w:tr>
      <w:tr w:rsidR="00E50BE7" w:rsidRPr="00E50BE7" w:rsidTr="00E651F1">
        <w:tc>
          <w:tcPr>
            <w:tcW w:w="1384" w:type="dxa"/>
          </w:tcPr>
          <w:p w:rsidR="00E50BE7" w:rsidRPr="00E50BE7" w:rsidRDefault="00E50BE7" w:rsidP="00E50BE7">
            <w:pPr>
              <w:jc w:val="both"/>
            </w:pPr>
            <w:r w:rsidRPr="00E50BE7">
              <w:t>Проведено мероприятий</w:t>
            </w:r>
          </w:p>
        </w:tc>
        <w:tc>
          <w:tcPr>
            <w:tcW w:w="992" w:type="dxa"/>
            <w:gridSpan w:val="2"/>
          </w:tcPr>
          <w:p w:rsidR="00E50BE7" w:rsidRPr="00E50BE7" w:rsidRDefault="00E50BE7" w:rsidP="00E50BE7">
            <w:pPr>
              <w:jc w:val="center"/>
            </w:pPr>
            <w:r w:rsidRPr="00E50BE7">
              <w:t>0</w:t>
            </w:r>
          </w:p>
        </w:tc>
        <w:tc>
          <w:tcPr>
            <w:tcW w:w="1134" w:type="dxa"/>
          </w:tcPr>
          <w:p w:rsidR="00E50BE7" w:rsidRPr="00E50BE7" w:rsidRDefault="00E50BE7" w:rsidP="00E50BE7">
            <w:pPr>
              <w:jc w:val="center"/>
            </w:pPr>
            <w:r w:rsidRPr="00E50BE7">
              <w:t>6/6</w:t>
            </w:r>
          </w:p>
        </w:tc>
        <w:tc>
          <w:tcPr>
            <w:tcW w:w="1418" w:type="dxa"/>
            <w:gridSpan w:val="2"/>
          </w:tcPr>
          <w:p w:rsidR="00E50BE7" w:rsidRPr="00E50BE7" w:rsidRDefault="00E50BE7" w:rsidP="00E50BE7">
            <w:pPr>
              <w:jc w:val="center"/>
            </w:pPr>
            <w:r w:rsidRPr="00E50BE7">
              <w:t>3/9</w:t>
            </w:r>
          </w:p>
        </w:tc>
        <w:tc>
          <w:tcPr>
            <w:tcW w:w="992" w:type="dxa"/>
            <w:shd w:val="clear" w:color="auto" w:fill="D9D9D9" w:themeFill="background1" w:themeFillShade="D9"/>
          </w:tcPr>
          <w:p w:rsidR="00E50BE7" w:rsidRPr="00E50BE7" w:rsidRDefault="00E50BE7" w:rsidP="00E50BE7">
            <w:pPr>
              <w:jc w:val="center"/>
            </w:pPr>
            <w:r w:rsidRPr="00E50BE7">
              <w:t>2/11</w:t>
            </w:r>
          </w:p>
        </w:tc>
        <w:tc>
          <w:tcPr>
            <w:tcW w:w="1418" w:type="dxa"/>
            <w:shd w:val="clear" w:color="auto" w:fill="auto"/>
          </w:tcPr>
          <w:p w:rsidR="00E50BE7" w:rsidRPr="00E50BE7" w:rsidRDefault="00E50BE7" w:rsidP="00E50BE7">
            <w:pPr>
              <w:jc w:val="center"/>
            </w:pPr>
            <w:r>
              <w:t>6</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gridSpan w:val="2"/>
          </w:tcPr>
          <w:p w:rsidR="00E50BE7" w:rsidRPr="00E50BE7" w:rsidRDefault="00E50BE7" w:rsidP="00E50BE7">
            <w:pPr>
              <w:jc w:val="center"/>
            </w:pPr>
            <w:r w:rsidRPr="00E50BE7">
              <w:t>0</w:t>
            </w:r>
          </w:p>
        </w:tc>
        <w:tc>
          <w:tcPr>
            <w:tcW w:w="1134" w:type="dxa"/>
          </w:tcPr>
          <w:p w:rsidR="00E50BE7" w:rsidRPr="00E50BE7" w:rsidRDefault="00E50BE7" w:rsidP="00E50BE7">
            <w:pPr>
              <w:jc w:val="center"/>
            </w:pPr>
            <w:r w:rsidRPr="00E50BE7">
              <w:t>6/6</w:t>
            </w:r>
          </w:p>
        </w:tc>
        <w:tc>
          <w:tcPr>
            <w:tcW w:w="1418" w:type="dxa"/>
            <w:gridSpan w:val="2"/>
          </w:tcPr>
          <w:p w:rsidR="00E50BE7" w:rsidRPr="00E50BE7" w:rsidRDefault="00E50BE7" w:rsidP="00E50BE7">
            <w:pPr>
              <w:jc w:val="center"/>
            </w:pPr>
            <w:r w:rsidRPr="00E50BE7">
              <w:t>3/9</w:t>
            </w:r>
          </w:p>
        </w:tc>
        <w:tc>
          <w:tcPr>
            <w:tcW w:w="992" w:type="dxa"/>
            <w:shd w:val="clear" w:color="auto" w:fill="D9D9D9" w:themeFill="background1" w:themeFillShade="D9"/>
          </w:tcPr>
          <w:p w:rsidR="00E50BE7" w:rsidRPr="00E50BE7" w:rsidRDefault="00E50BE7" w:rsidP="00E50BE7">
            <w:pPr>
              <w:jc w:val="center"/>
            </w:pPr>
            <w:r w:rsidRPr="00E50BE7">
              <w:t>2/11</w:t>
            </w:r>
          </w:p>
        </w:tc>
        <w:tc>
          <w:tcPr>
            <w:tcW w:w="1418" w:type="dxa"/>
            <w:shd w:val="clear" w:color="auto" w:fill="auto"/>
          </w:tcPr>
          <w:p w:rsidR="00E50BE7" w:rsidRPr="00E50BE7" w:rsidRDefault="00E50BE7" w:rsidP="00E50BE7">
            <w:pPr>
              <w:jc w:val="center"/>
            </w:pPr>
            <w:r>
              <w:t>6</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6"/>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Ведение личных карточек Т2 и Т2ГС, внесение изменений – 27;</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24</w:t>
            </w:r>
          </w:p>
        </w:tc>
        <w:tc>
          <w:tcPr>
            <w:tcW w:w="1134" w:type="dxa"/>
          </w:tcPr>
          <w:p w:rsidR="00E50BE7" w:rsidRPr="00E50BE7" w:rsidRDefault="00E50BE7" w:rsidP="00E50BE7">
            <w:pPr>
              <w:jc w:val="center"/>
            </w:pPr>
            <w:r w:rsidRPr="00E50BE7">
              <w:t>42/66</w:t>
            </w:r>
          </w:p>
        </w:tc>
        <w:tc>
          <w:tcPr>
            <w:tcW w:w="1418" w:type="dxa"/>
            <w:gridSpan w:val="2"/>
          </w:tcPr>
          <w:p w:rsidR="00E50BE7" w:rsidRPr="00E50BE7" w:rsidRDefault="00E50BE7" w:rsidP="00E50BE7">
            <w:pPr>
              <w:jc w:val="center"/>
            </w:pPr>
            <w:r w:rsidRPr="00E50BE7">
              <w:t>52/118</w:t>
            </w:r>
          </w:p>
        </w:tc>
        <w:tc>
          <w:tcPr>
            <w:tcW w:w="992" w:type="dxa"/>
            <w:shd w:val="clear" w:color="auto" w:fill="D9D9D9" w:themeFill="background1" w:themeFillShade="D9"/>
          </w:tcPr>
          <w:p w:rsidR="00E50BE7" w:rsidRPr="00E50BE7" w:rsidRDefault="00E50BE7" w:rsidP="00E50BE7">
            <w:pPr>
              <w:jc w:val="center"/>
            </w:pPr>
            <w:r w:rsidRPr="00E50BE7">
              <w:t>32/150</w:t>
            </w:r>
          </w:p>
        </w:tc>
        <w:tc>
          <w:tcPr>
            <w:tcW w:w="1418" w:type="dxa"/>
            <w:shd w:val="clear" w:color="auto" w:fill="auto"/>
          </w:tcPr>
          <w:p w:rsidR="00E50BE7" w:rsidRPr="00E50BE7" w:rsidRDefault="00E50BE7" w:rsidP="00E50BE7">
            <w:pPr>
              <w:jc w:val="center"/>
            </w:pPr>
            <w:r>
              <w:t>27</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24</w:t>
            </w:r>
          </w:p>
        </w:tc>
        <w:tc>
          <w:tcPr>
            <w:tcW w:w="1134" w:type="dxa"/>
          </w:tcPr>
          <w:p w:rsidR="00E50BE7" w:rsidRPr="00E50BE7" w:rsidRDefault="00E50BE7" w:rsidP="00E50BE7">
            <w:pPr>
              <w:jc w:val="center"/>
            </w:pPr>
            <w:r w:rsidRPr="00E50BE7">
              <w:t>42/66</w:t>
            </w:r>
          </w:p>
        </w:tc>
        <w:tc>
          <w:tcPr>
            <w:tcW w:w="1418" w:type="dxa"/>
            <w:gridSpan w:val="2"/>
          </w:tcPr>
          <w:p w:rsidR="00E50BE7" w:rsidRPr="00E50BE7" w:rsidRDefault="00E50BE7" w:rsidP="00E50BE7">
            <w:pPr>
              <w:jc w:val="center"/>
            </w:pPr>
            <w:r w:rsidRPr="00E50BE7">
              <w:t>52/118</w:t>
            </w:r>
          </w:p>
        </w:tc>
        <w:tc>
          <w:tcPr>
            <w:tcW w:w="992" w:type="dxa"/>
            <w:shd w:val="clear" w:color="auto" w:fill="D9D9D9" w:themeFill="background1" w:themeFillShade="D9"/>
          </w:tcPr>
          <w:p w:rsidR="00E50BE7" w:rsidRPr="00E50BE7" w:rsidRDefault="00E50BE7" w:rsidP="00E50BE7">
            <w:pPr>
              <w:jc w:val="center"/>
            </w:pPr>
            <w:r w:rsidRPr="00E50BE7">
              <w:t>32/150</w:t>
            </w:r>
          </w:p>
        </w:tc>
        <w:tc>
          <w:tcPr>
            <w:tcW w:w="1418" w:type="dxa"/>
            <w:shd w:val="clear" w:color="auto" w:fill="auto"/>
          </w:tcPr>
          <w:p w:rsidR="00E50BE7" w:rsidRPr="00E50BE7" w:rsidRDefault="00E50BE7" w:rsidP="00E50BE7">
            <w:pPr>
              <w:jc w:val="center"/>
            </w:pPr>
            <w:r>
              <w:t>27</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Проведение работы по занесению сведений по кадровому составу в ЕИС, регулярное внесение изменений - 5;</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1134"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276"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2</w:t>
            </w:r>
          </w:p>
        </w:tc>
        <w:tc>
          <w:tcPr>
            <w:tcW w:w="1134" w:type="dxa"/>
          </w:tcPr>
          <w:p w:rsidR="00E50BE7" w:rsidRPr="00E50BE7" w:rsidRDefault="00E50BE7" w:rsidP="00E50BE7">
            <w:pPr>
              <w:jc w:val="center"/>
            </w:pPr>
            <w:r w:rsidRPr="00E50BE7">
              <w:t>11/13</w:t>
            </w:r>
          </w:p>
        </w:tc>
        <w:tc>
          <w:tcPr>
            <w:tcW w:w="1418" w:type="dxa"/>
            <w:gridSpan w:val="2"/>
          </w:tcPr>
          <w:p w:rsidR="00E50BE7" w:rsidRPr="00E50BE7" w:rsidRDefault="00E50BE7" w:rsidP="00E50BE7">
            <w:pPr>
              <w:jc w:val="center"/>
            </w:pPr>
            <w:r w:rsidRPr="00E50BE7">
              <w:t>8/21</w:t>
            </w:r>
          </w:p>
        </w:tc>
        <w:tc>
          <w:tcPr>
            <w:tcW w:w="1134" w:type="dxa"/>
            <w:shd w:val="clear" w:color="auto" w:fill="D9D9D9" w:themeFill="background1" w:themeFillShade="D9"/>
          </w:tcPr>
          <w:p w:rsidR="00E50BE7" w:rsidRPr="00E50BE7" w:rsidRDefault="00E50BE7" w:rsidP="00E50BE7">
            <w:pPr>
              <w:jc w:val="center"/>
            </w:pPr>
            <w:r w:rsidRPr="00E50BE7">
              <w:t>5/26</w:t>
            </w:r>
          </w:p>
        </w:tc>
        <w:tc>
          <w:tcPr>
            <w:tcW w:w="1276" w:type="dxa"/>
            <w:shd w:val="clear" w:color="auto" w:fill="auto"/>
          </w:tcPr>
          <w:p w:rsidR="00E50BE7" w:rsidRPr="00E50BE7" w:rsidRDefault="00E50BE7" w:rsidP="00E50BE7">
            <w:pPr>
              <w:jc w:val="center"/>
            </w:pPr>
            <w:r>
              <w:t>5</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2</w:t>
            </w:r>
          </w:p>
        </w:tc>
        <w:tc>
          <w:tcPr>
            <w:tcW w:w="1134" w:type="dxa"/>
          </w:tcPr>
          <w:p w:rsidR="00E50BE7" w:rsidRPr="00E50BE7" w:rsidRDefault="00E50BE7" w:rsidP="00E50BE7">
            <w:pPr>
              <w:jc w:val="center"/>
            </w:pPr>
            <w:r w:rsidRPr="00E50BE7">
              <w:t>11/13</w:t>
            </w:r>
          </w:p>
        </w:tc>
        <w:tc>
          <w:tcPr>
            <w:tcW w:w="1418" w:type="dxa"/>
            <w:gridSpan w:val="2"/>
          </w:tcPr>
          <w:p w:rsidR="00E50BE7" w:rsidRPr="00E50BE7" w:rsidRDefault="00E50BE7" w:rsidP="00E50BE7">
            <w:pPr>
              <w:jc w:val="center"/>
            </w:pPr>
            <w:r w:rsidRPr="00E50BE7">
              <w:t>8/21</w:t>
            </w:r>
          </w:p>
        </w:tc>
        <w:tc>
          <w:tcPr>
            <w:tcW w:w="1134" w:type="dxa"/>
            <w:shd w:val="clear" w:color="auto" w:fill="D9D9D9" w:themeFill="background1" w:themeFillShade="D9"/>
          </w:tcPr>
          <w:p w:rsidR="00E50BE7" w:rsidRPr="00E50BE7" w:rsidRDefault="00E50BE7" w:rsidP="00E50BE7">
            <w:pPr>
              <w:jc w:val="center"/>
            </w:pPr>
            <w:r w:rsidRPr="00E50BE7">
              <w:t>5/26</w:t>
            </w:r>
          </w:p>
        </w:tc>
        <w:tc>
          <w:tcPr>
            <w:tcW w:w="1276" w:type="dxa"/>
            <w:shd w:val="clear" w:color="auto" w:fill="auto"/>
          </w:tcPr>
          <w:p w:rsidR="00E50BE7" w:rsidRPr="00E50BE7" w:rsidRDefault="00E50BE7" w:rsidP="00E50BE7">
            <w:pPr>
              <w:jc w:val="center"/>
            </w:pPr>
            <w:r>
              <w:t>5</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678" w:type="dxa"/>
            <w:gridSpan w:val="5"/>
          </w:tcPr>
          <w:p w:rsidR="00E50BE7" w:rsidRPr="00E50BE7" w:rsidRDefault="00E50BE7" w:rsidP="00E50BE7">
            <w:pPr>
              <w:jc w:val="center"/>
            </w:pPr>
            <w:r w:rsidRPr="00E50BE7">
              <w:t>Все мероприятия проведены без нарушения сроков</w:t>
            </w:r>
          </w:p>
        </w:tc>
        <w:tc>
          <w:tcPr>
            <w:tcW w:w="4394"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Составление табелей учета рабочего времени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6</w:t>
            </w:r>
          </w:p>
        </w:tc>
        <w:tc>
          <w:tcPr>
            <w:tcW w:w="1134" w:type="dxa"/>
          </w:tcPr>
          <w:p w:rsidR="00E50BE7" w:rsidRPr="00E50BE7" w:rsidRDefault="00E50BE7" w:rsidP="00E50BE7">
            <w:pPr>
              <w:jc w:val="center"/>
            </w:pPr>
            <w:r w:rsidRPr="00E50BE7">
              <w:t>6/12</w:t>
            </w:r>
          </w:p>
        </w:tc>
        <w:tc>
          <w:tcPr>
            <w:tcW w:w="1418" w:type="dxa"/>
            <w:gridSpan w:val="2"/>
          </w:tcPr>
          <w:p w:rsidR="00E50BE7" w:rsidRPr="00E50BE7" w:rsidRDefault="00E50BE7" w:rsidP="00E50BE7">
            <w:pPr>
              <w:jc w:val="center"/>
            </w:pPr>
            <w:r w:rsidRPr="00E50BE7">
              <w:t>6/18</w:t>
            </w:r>
          </w:p>
        </w:tc>
        <w:tc>
          <w:tcPr>
            <w:tcW w:w="992" w:type="dxa"/>
            <w:shd w:val="clear" w:color="auto" w:fill="D9D9D9" w:themeFill="background1" w:themeFillShade="D9"/>
          </w:tcPr>
          <w:p w:rsidR="00E50BE7" w:rsidRPr="00E50BE7" w:rsidRDefault="00E50BE7" w:rsidP="00E50BE7">
            <w:pPr>
              <w:jc w:val="center"/>
            </w:pPr>
            <w:r w:rsidRPr="00E50BE7">
              <w:t>6/24</w:t>
            </w:r>
          </w:p>
        </w:tc>
        <w:tc>
          <w:tcPr>
            <w:tcW w:w="1418" w:type="dxa"/>
            <w:shd w:val="clear" w:color="auto" w:fill="auto"/>
          </w:tcPr>
          <w:p w:rsidR="00E50BE7" w:rsidRPr="00E50BE7" w:rsidRDefault="00E50BE7" w:rsidP="00E50BE7">
            <w:pPr>
              <w:jc w:val="center"/>
            </w:pPr>
            <w:r w:rsidRPr="00E50BE7">
              <w:t>6</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6</w:t>
            </w:r>
          </w:p>
        </w:tc>
        <w:tc>
          <w:tcPr>
            <w:tcW w:w="1134" w:type="dxa"/>
          </w:tcPr>
          <w:p w:rsidR="00E50BE7" w:rsidRPr="00E50BE7" w:rsidRDefault="00E50BE7" w:rsidP="00E50BE7">
            <w:pPr>
              <w:jc w:val="center"/>
            </w:pPr>
            <w:r w:rsidRPr="00E50BE7">
              <w:t>6/12</w:t>
            </w:r>
          </w:p>
        </w:tc>
        <w:tc>
          <w:tcPr>
            <w:tcW w:w="1418" w:type="dxa"/>
            <w:gridSpan w:val="2"/>
          </w:tcPr>
          <w:p w:rsidR="00E50BE7" w:rsidRPr="00E50BE7" w:rsidRDefault="00E50BE7" w:rsidP="00E50BE7">
            <w:pPr>
              <w:jc w:val="center"/>
            </w:pPr>
            <w:r w:rsidRPr="00E50BE7">
              <w:t>6/18</w:t>
            </w:r>
          </w:p>
        </w:tc>
        <w:tc>
          <w:tcPr>
            <w:tcW w:w="992" w:type="dxa"/>
            <w:shd w:val="clear" w:color="auto" w:fill="D9D9D9" w:themeFill="background1" w:themeFillShade="D9"/>
          </w:tcPr>
          <w:p w:rsidR="00E50BE7" w:rsidRPr="00E50BE7" w:rsidRDefault="00E50BE7" w:rsidP="00E50BE7">
            <w:pPr>
              <w:jc w:val="center"/>
            </w:pPr>
            <w:r w:rsidRPr="00E50BE7">
              <w:t>6/24</w:t>
            </w:r>
          </w:p>
        </w:tc>
        <w:tc>
          <w:tcPr>
            <w:tcW w:w="1418" w:type="dxa"/>
            <w:shd w:val="clear" w:color="auto" w:fill="auto"/>
          </w:tcPr>
          <w:p w:rsidR="00E50BE7" w:rsidRPr="00E50BE7" w:rsidRDefault="00E50BE7" w:rsidP="00E50BE7">
            <w:pPr>
              <w:jc w:val="center"/>
            </w:pPr>
            <w:r w:rsidRPr="00E50BE7">
              <w:t>6</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Подготовка и заверение копий трудовых книжек и других документов - 7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276"/>
        <w:gridCol w:w="1134"/>
        <w:gridCol w:w="992"/>
        <w:gridCol w:w="1134"/>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276"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1134"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rPr>
          <w:trHeight w:val="788"/>
        </w:trPr>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2</w:t>
            </w:r>
          </w:p>
        </w:tc>
        <w:tc>
          <w:tcPr>
            <w:tcW w:w="1134" w:type="dxa"/>
          </w:tcPr>
          <w:p w:rsidR="00E50BE7" w:rsidRPr="00E50BE7" w:rsidRDefault="00E50BE7" w:rsidP="00E50BE7">
            <w:pPr>
              <w:jc w:val="center"/>
            </w:pPr>
            <w:r w:rsidRPr="00E50BE7">
              <w:t>2/4</w:t>
            </w:r>
          </w:p>
        </w:tc>
        <w:tc>
          <w:tcPr>
            <w:tcW w:w="1418" w:type="dxa"/>
            <w:gridSpan w:val="2"/>
          </w:tcPr>
          <w:p w:rsidR="00E50BE7" w:rsidRPr="00E50BE7" w:rsidRDefault="00E50BE7" w:rsidP="00E50BE7">
            <w:pPr>
              <w:jc w:val="center"/>
            </w:pPr>
            <w:r w:rsidRPr="00E50BE7">
              <w:t>2/6</w:t>
            </w:r>
          </w:p>
        </w:tc>
        <w:tc>
          <w:tcPr>
            <w:tcW w:w="992" w:type="dxa"/>
            <w:shd w:val="clear" w:color="auto" w:fill="D9D9D9" w:themeFill="background1" w:themeFillShade="D9"/>
          </w:tcPr>
          <w:p w:rsidR="00E50BE7" w:rsidRPr="00E50BE7" w:rsidRDefault="00E50BE7" w:rsidP="00E50BE7">
            <w:pPr>
              <w:jc w:val="center"/>
            </w:pPr>
            <w:r w:rsidRPr="00E50BE7">
              <w:t>3/9</w:t>
            </w:r>
          </w:p>
        </w:tc>
        <w:tc>
          <w:tcPr>
            <w:tcW w:w="1276" w:type="dxa"/>
            <w:shd w:val="clear" w:color="auto" w:fill="auto"/>
          </w:tcPr>
          <w:p w:rsidR="00E50BE7" w:rsidRPr="00E50BE7" w:rsidRDefault="00E50BE7" w:rsidP="00E50BE7">
            <w:pPr>
              <w:jc w:val="center"/>
            </w:pPr>
            <w:r>
              <w:t>7</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1134"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2</w:t>
            </w:r>
          </w:p>
        </w:tc>
        <w:tc>
          <w:tcPr>
            <w:tcW w:w="1134" w:type="dxa"/>
          </w:tcPr>
          <w:p w:rsidR="00E50BE7" w:rsidRPr="00E50BE7" w:rsidRDefault="00E50BE7" w:rsidP="00E50BE7">
            <w:pPr>
              <w:jc w:val="center"/>
            </w:pPr>
            <w:r w:rsidRPr="00E50BE7">
              <w:t>2/4</w:t>
            </w:r>
          </w:p>
        </w:tc>
        <w:tc>
          <w:tcPr>
            <w:tcW w:w="1418" w:type="dxa"/>
            <w:gridSpan w:val="2"/>
          </w:tcPr>
          <w:p w:rsidR="00E50BE7" w:rsidRPr="00E50BE7" w:rsidRDefault="00E50BE7" w:rsidP="00E50BE7">
            <w:pPr>
              <w:jc w:val="center"/>
            </w:pPr>
            <w:r w:rsidRPr="00E50BE7">
              <w:t>2/6</w:t>
            </w:r>
          </w:p>
        </w:tc>
        <w:tc>
          <w:tcPr>
            <w:tcW w:w="992" w:type="dxa"/>
            <w:shd w:val="clear" w:color="auto" w:fill="D9D9D9" w:themeFill="background1" w:themeFillShade="D9"/>
          </w:tcPr>
          <w:p w:rsidR="00E50BE7" w:rsidRPr="00E50BE7" w:rsidRDefault="00E50BE7" w:rsidP="00E50BE7">
            <w:pPr>
              <w:jc w:val="center"/>
            </w:pPr>
            <w:r w:rsidRPr="00E50BE7">
              <w:t>3/9</w:t>
            </w:r>
          </w:p>
        </w:tc>
        <w:tc>
          <w:tcPr>
            <w:tcW w:w="1276" w:type="dxa"/>
            <w:shd w:val="clear" w:color="auto" w:fill="auto"/>
          </w:tcPr>
          <w:p w:rsidR="00E50BE7" w:rsidRPr="00E50BE7" w:rsidRDefault="00E50BE7" w:rsidP="00E50BE7">
            <w:pPr>
              <w:jc w:val="center"/>
            </w:pPr>
            <w:r>
              <w:t>7</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1134"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lastRenderedPageBreak/>
        <w:t>Отправка писем в СЭД - 47 п.;</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rPr>
          <w:trHeight w:val="788"/>
        </w:trPr>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spacing w:line="360" w:lineRule="auto"/>
              <w:jc w:val="center"/>
            </w:pPr>
            <w:r w:rsidRPr="00E50BE7">
              <w:t>44</w:t>
            </w:r>
          </w:p>
        </w:tc>
        <w:tc>
          <w:tcPr>
            <w:tcW w:w="1134" w:type="dxa"/>
          </w:tcPr>
          <w:p w:rsidR="00E50BE7" w:rsidRPr="00E50BE7" w:rsidRDefault="00E50BE7" w:rsidP="00E50BE7">
            <w:pPr>
              <w:spacing w:line="360" w:lineRule="auto"/>
              <w:jc w:val="center"/>
            </w:pPr>
            <w:r w:rsidRPr="00E50BE7">
              <w:t>37/81</w:t>
            </w:r>
          </w:p>
        </w:tc>
        <w:tc>
          <w:tcPr>
            <w:tcW w:w="1418" w:type="dxa"/>
            <w:gridSpan w:val="2"/>
          </w:tcPr>
          <w:p w:rsidR="00E50BE7" w:rsidRPr="00E50BE7" w:rsidRDefault="00E50BE7" w:rsidP="00E50BE7">
            <w:pPr>
              <w:spacing w:line="360" w:lineRule="auto"/>
              <w:jc w:val="center"/>
            </w:pPr>
            <w:r w:rsidRPr="00E50BE7">
              <w:t>36/117</w:t>
            </w:r>
          </w:p>
        </w:tc>
        <w:tc>
          <w:tcPr>
            <w:tcW w:w="992" w:type="dxa"/>
            <w:shd w:val="clear" w:color="auto" w:fill="D9D9D9" w:themeFill="background1" w:themeFillShade="D9"/>
          </w:tcPr>
          <w:p w:rsidR="00E50BE7" w:rsidRPr="00E50BE7" w:rsidRDefault="00E50BE7" w:rsidP="00E50BE7">
            <w:pPr>
              <w:spacing w:line="360" w:lineRule="auto"/>
              <w:jc w:val="center"/>
            </w:pPr>
            <w:r w:rsidRPr="00E50BE7">
              <w:t>30/147</w:t>
            </w:r>
          </w:p>
        </w:tc>
        <w:tc>
          <w:tcPr>
            <w:tcW w:w="1418" w:type="dxa"/>
            <w:shd w:val="clear" w:color="auto" w:fill="auto"/>
          </w:tcPr>
          <w:p w:rsidR="00E50BE7" w:rsidRPr="00E50BE7" w:rsidRDefault="00E50BE7" w:rsidP="00E50BE7">
            <w:pPr>
              <w:spacing w:line="360" w:lineRule="auto"/>
              <w:jc w:val="center"/>
            </w:pPr>
            <w:r>
              <w:t>47</w:t>
            </w:r>
          </w:p>
        </w:tc>
        <w:tc>
          <w:tcPr>
            <w:tcW w:w="1134" w:type="dxa"/>
            <w:shd w:val="clear" w:color="auto" w:fill="auto"/>
          </w:tcPr>
          <w:p w:rsidR="00E50BE7" w:rsidRPr="00E50BE7" w:rsidRDefault="00E50BE7" w:rsidP="00E50BE7">
            <w:pPr>
              <w:spacing w:line="360" w:lineRule="auto"/>
              <w:jc w:val="center"/>
            </w:pPr>
          </w:p>
        </w:tc>
        <w:tc>
          <w:tcPr>
            <w:tcW w:w="992" w:type="dxa"/>
            <w:shd w:val="clear" w:color="auto" w:fill="auto"/>
          </w:tcPr>
          <w:p w:rsidR="00E50BE7" w:rsidRPr="00E50BE7" w:rsidRDefault="00E50BE7" w:rsidP="00E50BE7">
            <w:pPr>
              <w:spacing w:line="360" w:lineRule="auto"/>
              <w:jc w:val="center"/>
            </w:pPr>
          </w:p>
        </w:tc>
        <w:tc>
          <w:tcPr>
            <w:tcW w:w="992" w:type="dxa"/>
            <w:shd w:val="clear" w:color="auto" w:fill="D9D9D9" w:themeFill="background1" w:themeFillShade="D9"/>
          </w:tcPr>
          <w:p w:rsidR="00E50BE7" w:rsidRPr="00E50BE7" w:rsidRDefault="00E50BE7" w:rsidP="00E50BE7">
            <w:pPr>
              <w:spacing w:line="360" w:lineRule="auto"/>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spacing w:line="360" w:lineRule="auto"/>
              <w:jc w:val="center"/>
            </w:pPr>
            <w:r w:rsidRPr="00E50BE7">
              <w:t>44</w:t>
            </w:r>
          </w:p>
        </w:tc>
        <w:tc>
          <w:tcPr>
            <w:tcW w:w="1134" w:type="dxa"/>
          </w:tcPr>
          <w:p w:rsidR="00E50BE7" w:rsidRPr="00E50BE7" w:rsidRDefault="00E50BE7" w:rsidP="00E50BE7">
            <w:pPr>
              <w:spacing w:line="360" w:lineRule="auto"/>
              <w:jc w:val="center"/>
            </w:pPr>
            <w:r w:rsidRPr="00E50BE7">
              <w:t>37/81</w:t>
            </w:r>
          </w:p>
        </w:tc>
        <w:tc>
          <w:tcPr>
            <w:tcW w:w="1418" w:type="dxa"/>
            <w:gridSpan w:val="2"/>
          </w:tcPr>
          <w:p w:rsidR="00E50BE7" w:rsidRPr="00E50BE7" w:rsidRDefault="00E50BE7" w:rsidP="00E50BE7">
            <w:pPr>
              <w:spacing w:line="360" w:lineRule="auto"/>
              <w:jc w:val="center"/>
            </w:pPr>
            <w:r w:rsidRPr="00E50BE7">
              <w:t>36/117</w:t>
            </w:r>
          </w:p>
        </w:tc>
        <w:tc>
          <w:tcPr>
            <w:tcW w:w="992" w:type="dxa"/>
            <w:shd w:val="clear" w:color="auto" w:fill="D9D9D9" w:themeFill="background1" w:themeFillShade="D9"/>
          </w:tcPr>
          <w:p w:rsidR="00E50BE7" w:rsidRPr="00E50BE7" w:rsidRDefault="00E50BE7" w:rsidP="00E50BE7">
            <w:pPr>
              <w:spacing w:line="360" w:lineRule="auto"/>
              <w:jc w:val="center"/>
            </w:pPr>
            <w:r w:rsidRPr="00E50BE7">
              <w:t>30/147</w:t>
            </w:r>
          </w:p>
        </w:tc>
        <w:tc>
          <w:tcPr>
            <w:tcW w:w="1418" w:type="dxa"/>
            <w:shd w:val="clear" w:color="auto" w:fill="auto"/>
          </w:tcPr>
          <w:p w:rsidR="00E50BE7" w:rsidRPr="00E50BE7" w:rsidRDefault="00E50BE7" w:rsidP="00E50BE7">
            <w:pPr>
              <w:spacing w:line="360" w:lineRule="auto"/>
              <w:jc w:val="center"/>
            </w:pPr>
            <w:r>
              <w:t>47</w:t>
            </w:r>
          </w:p>
        </w:tc>
        <w:tc>
          <w:tcPr>
            <w:tcW w:w="1134" w:type="dxa"/>
            <w:shd w:val="clear" w:color="auto" w:fill="auto"/>
          </w:tcPr>
          <w:p w:rsidR="00E50BE7" w:rsidRPr="00E50BE7" w:rsidRDefault="00E50BE7" w:rsidP="00E50BE7">
            <w:pPr>
              <w:spacing w:line="360" w:lineRule="auto"/>
              <w:jc w:val="center"/>
            </w:pPr>
          </w:p>
        </w:tc>
        <w:tc>
          <w:tcPr>
            <w:tcW w:w="992" w:type="dxa"/>
            <w:shd w:val="clear" w:color="auto" w:fill="auto"/>
          </w:tcPr>
          <w:p w:rsidR="00E50BE7" w:rsidRPr="00E50BE7" w:rsidRDefault="00E50BE7" w:rsidP="00E50BE7">
            <w:pPr>
              <w:spacing w:line="360" w:lineRule="auto"/>
              <w:jc w:val="center"/>
            </w:pPr>
          </w:p>
        </w:tc>
        <w:tc>
          <w:tcPr>
            <w:tcW w:w="992" w:type="dxa"/>
            <w:shd w:val="clear" w:color="auto" w:fill="D9D9D9" w:themeFill="background1" w:themeFillShade="D9"/>
          </w:tcPr>
          <w:p w:rsidR="00E50BE7" w:rsidRPr="00E50BE7" w:rsidRDefault="00E50BE7" w:rsidP="00E50BE7">
            <w:pPr>
              <w:spacing w:line="360" w:lineRule="auto"/>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left="360"/>
        <w:contextualSpacing/>
        <w:jc w:val="both"/>
        <w:rPr>
          <w:rFonts w:ascii="Times New Roman" w:eastAsia="Times New Roman" w:hAnsi="Times New Roman" w:cs="Times New Roman"/>
          <w:sz w:val="28"/>
          <w:szCs w:val="28"/>
          <w:lang w:eastAsia="ru-RU"/>
        </w:rPr>
      </w:pPr>
    </w:p>
    <w:p w:rsidR="00E50BE7" w:rsidRPr="00E50BE7" w:rsidRDefault="00E50BE7" w:rsidP="00E50BE7">
      <w:pPr>
        <w:spacing w:after="0" w:line="360" w:lineRule="auto"/>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2.20. Регистрация в журналах – 102 док.:</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rPr>
          <w:trHeight w:val="788"/>
        </w:trPr>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69</w:t>
            </w:r>
          </w:p>
        </w:tc>
        <w:tc>
          <w:tcPr>
            <w:tcW w:w="1134" w:type="dxa"/>
          </w:tcPr>
          <w:p w:rsidR="00E50BE7" w:rsidRPr="00E50BE7" w:rsidRDefault="00E50BE7" w:rsidP="00E50BE7">
            <w:pPr>
              <w:jc w:val="center"/>
            </w:pPr>
            <w:r w:rsidRPr="00E50BE7">
              <w:t>223/292</w:t>
            </w:r>
          </w:p>
        </w:tc>
        <w:tc>
          <w:tcPr>
            <w:tcW w:w="1418" w:type="dxa"/>
            <w:gridSpan w:val="2"/>
          </w:tcPr>
          <w:p w:rsidR="00E50BE7" w:rsidRPr="00E50BE7" w:rsidRDefault="00E50BE7" w:rsidP="00E50BE7">
            <w:pPr>
              <w:jc w:val="center"/>
            </w:pPr>
            <w:r w:rsidRPr="00E50BE7">
              <w:t>457/749</w:t>
            </w:r>
          </w:p>
        </w:tc>
        <w:tc>
          <w:tcPr>
            <w:tcW w:w="992" w:type="dxa"/>
            <w:shd w:val="clear" w:color="auto" w:fill="D9D9D9" w:themeFill="background1" w:themeFillShade="D9"/>
          </w:tcPr>
          <w:p w:rsidR="00E50BE7" w:rsidRPr="00E50BE7" w:rsidRDefault="00E50BE7" w:rsidP="00E50BE7">
            <w:pPr>
              <w:jc w:val="center"/>
            </w:pPr>
            <w:r w:rsidRPr="00E50BE7">
              <w:t>297/1046</w:t>
            </w:r>
          </w:p>
        </w:tc>
        <w:tc>
          <w:tcPr>
            <w:tcW w:w="1418" w:type="dxa"/>
            <w:shd w:val="clear" w:color="auto" w:fill="auto"/>
          </w:tcPr>
          <w:p w:rsidR="00E50BE7" w:rsidRPr="00E50BE7" w:rsidRDefault="00E50BE7" w:rsidP="00E50BE7">
            <w:pPr>
              <w:jc w:val="center"/>
            </w:pPr>
            <w:r>
              <w:t>102</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69</w:t>
            </w:r>
          </w:p>
        </w:tc>
        <w:tc>
          <w:tcPr>
            <w:tcW w:w="1134" w:type="dxa"/>
          </w:tcPr>
          <w:p w:rsidR="00E50BE7" w:rsidRPr="00E50BE7" w:rsidRDefault="00E50BE7" w:rsidP="00E50BE7">
            <w:pPr>
              <w:jc w:val="center"/>
            </w:pPr>
            <w:r w:rsidRPr="00E50BE7">
              <w:t>223/292</w:t>
            </w:r>
          </w:p>
        </w:tc>
        <w:tc>
          <w:tcPr>
            <w:tcW w:w="1418" w:type="dxa"/>
            <w:gridSpan w:val="2"/>
          </w:tcPr>
          <w:p w:rsidR="00E50BE7" w:rsidRPr="00E50BE7" w:rsidRDefault="00E50BE7" w:rsidP="00E50BE7">
            <w:pPr>
              <w:jc w:val="center"/>
            </w:pPr>
            <w:r w:rsidRPr="00E50BE7">
              <w:t>457/749</w:t>
            </w:r>
          </w:p>
        </w:tc>
        <w:tc>
          <w:tcPr>
            <w:tcW w:w="992" w:type="dxa"/>
            <w:shd w:val="clear" w:color="auto" w:fill="D9D9D9" w:themeFill="background1" w:themeFillShade="D9"/>
          </w:tcPr>
          <w:p w:rsidR="00E50BE7" w:rsidRPr="00E50BE7" w:rsidRDefault="00E50BE7" w:rsidP="00E50BE7">
            <w:pPr>
              <w:jc w:val="center"/>
            </w:pPr>
            <w:r w:rsidRPr="00E50BE7">
              <w:t>297/1046</w:t>
            </w:r>
          </w:p>
        </w:tc>
        <w:tc>
          <w:tcPr>
            <w:tcW w:w="1418" w:type="dxa"/>
            <w:shd w:val="clear" w:color="auto" w:fill="auto"/>
          </w:tcPr>
          <w:p w:rsidR="00E50BE7" w:rsidRPr="00E50BE7" w:rsidRDefault="00E50BE7" w:rsidP="00E50BE7">
            <w:pPr>
              <w:jc w:val="center"/>
            </w:pPr>
            <w:r>
              <w:t>102</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536"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p>
    <w:p w:rsidR="00E50BE7" w:rsidRPr="00E50BE7" w:rsidRDefault="00E50BE7" w:rsidP="00E50BE7">
      <w:pPr>
        <w:spacing w:after="0" w:line="360" w:lineRule="auto"/>
        <w:ind w:firstLine="709"/>
        <w:jc w:val="both"/>
        <w:rPr>
          <w:rFonts w:ascii="Times New Roman" w:eastAsia="Times New Roman" w:hAnsi="Times New Roman" w:cs="Times New Roman"/>
          <w:b/>
          <w:sz w:val="28"/>
          <w:szCs w:val="28"/>
          <w:lang w:eastAsia="ru-RU"/>
        </w:rPr>
      </w:pPr>
      <w:r w:rsidRPr="00E50BE7">
        <w:rPr>
          <w:rFonts w:ascii="Times New Roman" w:eastAsia="Times New Roman" w:hAnsi="Times New Roman" w:cs="Times New Roman"/>
          <w:b/>
          <w:sz w:val="28"/>
          <w:szCs w:val="28"/>
          <w:lang w:eastAsia="ru-RU"/>
        </w:rPr>
        <w:t>3. Проведение конкурсов на замещение вакантных должностей:</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В 1 квартале проведен конкурс на замещение 4 вакантных должностей государственной гражданской службы и на две должности для внесения в кадровый резерв государственной гражданской службы.</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а) на замещение вакантных должностей:</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главный специалист-эксперт отдела надзора в сфере электросвязи и почтовой связи;</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lastRenderedPageBreak/>
        <w:t>- главный специалист-эксперт отдела организационной, правовой работы и кадров;</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ведущий специалист-эксперт отдела надзора в сфере использования РЭС и ВЧУ;</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ведущий специалист-эксперт отдела надзора в сфере массовых коммуникаций.</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В конкурсе участвовало 17 человек. По решению комиссии победителями конкурса признано 4 человека. Рекомендованы к включению в кадровый резерв 2 человека.</w:t>
      </w:r>
    </w:p>
    <w:p w:rsidR="00E50BE7" w:rsidRPr="00E50BE7" w:rsidRDefault="00E50BE7" w:rsidP="00E50BE7">
      <w:pPr>
        <w:spacing w:after="0" w:line="360" w:lineRule="auto"/>
        <w:ind w:firstLine="709"/>
        <w:jc w:val="both"/>
        <w:rPr>
          <w:rFonts w:ascii="Times New Roman" w:eastAsia="Times New Roman" w:hAnsi="Times New Roman" w:cs="Times New Roman"/>
          <w:b/>
          <w:sz w:val="28"/>
          <w:szCs w:val="28"/>
          <w:lang w:eastAsia="ru-RU"/>
        </w:rPr>
      </w:pPr>
      <w:r w:rsidRPr="00E50BE7">
        <w:rPr>
          <w:rFonts w:ascii="Times New Roman" w:eastAsia="Times New Roman" w:hAnsi="Times New Roman" w:cs="Times New Roman"/>
          <w:b/>
          <w:sz w:val="28"/>
          <w:szCs w:val="28"/>
          <w:lang w:eastAsia="ru-RU"/>
        </w:rPr>
        <w:t>4. Заседания комиссии по исчислению стажа государственной гражданской службы – 5 мероприятий.</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1276"/>
        <w:gridCol w:w="1134"/>
        <w:gridCol w:w="1134"/>
        <w:gridCol w:w="992"/>
        <w:gridCol w:w="992"/>
      </w:tblGrid>
      <w:tr w:rsidR="00E50BE7" w:rsidRPr="00E50BE7" w:rsidTr="009D5FE1">
        <w:tc>
          <w:tcPr>
            <w:tcW w:w="1526"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134"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1276"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134"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9D5FE1">
        <w:tc>
          <w:tcPr>
            <w:tcW w:w="1526" w:type="dxa"/>
          </w:tcPr>
          <w:p w:rsidR="00E50BE7" w:rsidRPr="00E50BE7" w:rsidRDefault="00E50BE7" w:rsidP="00E50BE7">
            <w:pPr>
              <w:jc w:val="both"/>
            </w:pPr>
            <w:r w:rsidRPr="00E50BE7">
              <w:t>Запланировано мероприятий</w:t>
            </w:r>
          </w:p>
        </w:tc>
        <w:tc>
          <w:tcPr>
            <w:tcW w:w="8930" w:type="dxa"/>
            <w:gridSpan w:val="9"/>
          </w:tcPr>
          <w:p w:rsidR="00E50BE7" w:rsidRPr="00E50BE7" w:rsidRDefault="00E50BE7" w:rsidP="00E50BE7">
            <w:pPr>
              <w:jc w:val="center"/>
            </w:pPr>
            <w:r w:rsidRPr="00E50BE7">
              <w:t>не планируется</w:t>
            </w:r>
          </w:p>
        </w:tc>
      </w:tr>
      <w:tr w:rsidR="00E50BE7" w:rsidRPr="00E50BE7" w:rsidTr="009D5FE1">
        <w:trPr>
          <w:trHeight w:val="788"/>
        </w:trPr>
        <w:tc>
          <w:tcPr>
            <w:tcW w:w="1526"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4</w:t>
            </w:r>
          </w:p>
        </w:tc>
        <w:tc>
          <w:tcPr>
            <w:tcW w:w="992" w:type="dxa"/>
          </w:tcPr>
          <w:p w:rsidR="00E50BE7" w:rsidRPr="00E50BE7" w:rsidRDefault="00E50BE7" w:rsidP="00E50BE7">
            <w:pPr>
              <w:jc w:val="center"/>
            </w:pPr>
            <w:r w:rsidRPr="00E50BE7">
              <w:t>8/12</w:t>
            </w:r>
          </w:p>
        </w:tc>
        <w:tc>
          <w:tcPr>
            <w:tcW w:w="1418" w:type="dxa"/>
            <w:gridSpan w:val="2"/>
          </w:tcPr>
          <w:p w:rsidR="00E50BE7" w:rsidRPr="00E50BE7" w:rsidRDefault="00E50BE7" w:rsidP="00E50BE7">
            <w:pPr>
              <w:jc w:val="center"/>
            </w:pPr>
            <w:r w:rsidRPr="00E50BE7">
              <w:t>4/16</w:t>
            </w:r>
          </w:p>
        </w:tc>
        <w:tc>
          <w:tcPr>
            <w:tcW w:w="1276" w:type="dxa"/>
            <w:shd w:val="clear" w:color="auto" w:fill="D9D9D9" w:themeFill="background1" w:themeFillShade="D9"/>
          </w:tcPr>
          <w:p w:rsidR="00E50BE7" w:rsidRPr="00E50BE7" w:rsidRDefault="00E50BE7" w:rsidP="00E50BE7">
            <w:pPr>
              <w:jc w:val="center"/>
            </w:pPr>
            <w:r w:rsidRPr="00E50BE7">
              <w:t>2/18</w:t>
            </w:r>
          </w:p>
        </w:tc>
        <w:tc>
          <w:tcPr>
            <w:tcW w:w="1134" w:type="dxa"/>
            <w:shd w:val="clear" w:color="auto" w:fill="auto"/>
          </w:tcPr>
          <w:p w:rsidR="00E50BE7" w:rsidRPr="00E50BE7" w:rsidRDefault="00E50BE7" w:rsidP="00E50BE7">
            <w:pPr>
              <w:jc w:val="center"/>
            </w:pPr>
            <w:r>
              <w:t>5</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9D5FE1">
        <w:tc>
          <w:tcPr>
            <w:tcW w:w="1526"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4</w:t>
            </w:r>
          </w:p>
        </w:tc>
        <w:tc>
          <w:tcPr>
            <w:tcW w:w="992" w:type="dxa"/>
          </w:tcPr>
          <w:p w:rsidR="00E50BE7" w:rsidRPr="00E50BE7" w:rsidRDefault="00E50BE7" w:rsidP="00E50BE7">
            <w:pPr>
              <w:jc w:val="center"/>
            </w:pPr>
            <w:r w:rsidRPr="00E50BE7">
              <w:t>8/12</w:t>
            </w:r>
          </w:p>
        </w:tc>
        <w:tc>
          <w:tcPr>
            <w:tcW w:w="1418" w:type="dxa"/>
            <w:gridSpan w:val="2"/>
          </w:tcPr>
          <w:p w:rsidR="00E50BE7" w:rsidRPr="00E50BE7" w:rsidRDefault="00E50BE7" w:rsidP="00E50BE7">
            <w:pPr>
              <w:jc w:val="center"/>
            </w:pPr>
            <w:r w:rsidRPr="00E50BE7">
              <w:t>4/16</w:t>
            </w:r>
          </w:p>
        </w:tc>
        <w:tc>
          <w:tcPr>
            <w:tcW w:w="1276" w:type="dxa"/>
            <w:shd w:val="clear" w:color="auto" w:fill="D9D9D9" w:themeFill="background1" w:themeFillShade="D9"/>
          </w:tcPr>
          <w:p w:rsidR="00E50BE7" w:rsidRPr="00E50BE7" w:rsidRDefault="00E50BE7" w:rsidP="00E50BE7">
            <w:pPr>
              <w:jc w:val="center"/>
            </w:pPr>
            <w:r w:rsidRPr="00E50BE7">
              <w:t>2/18</w:t>
            </w:r>
          </w:p>
        </w:tc>
        <w:tc>
          <w:tcPr>
            <w:tcW w:w="1134" w:type="dxa"/>
            <w:shd w:val="clear" w:color="auto" w:fill="auto"/>
          </w:tcPr>
          <w:p w:rsidR="00E50BE7" w:rsidRPr="00E50BE7" w:rsidRDefault="00E50BE7" w:rsidP="00E50BE7">
            <w:pPr>
              <w:jc w:val="center"/>
            </w:pPr>
            <w:r>
              <w:t>5</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9D5FE1">
        <w:tc>
          <w:tcPr>
            <w:tcW w:w="1526" w:type="dxa"/>
          </w:tcPr>
          <w:p w:rsidR="00E50BE7" w:rsidRPr="00E50BE7" w:rsidRDefault="00E50BE7" w:rsidP="00E50BE7">
            <w:pPr>
              <w:jc w:val="both"/>
            </w:pPr>
            <w:r w:rsidRPr="00E50BE7">
              <w:t>Нарушено сроков</w:t>
            </w:r>
          </w:p>
        </w:tc>
        <w:tc>
          <w:tcPr>
            <w:tcW w:w="4678" w:type="dxa"/>
            <w:gridSpan w:val="5"/>
          </w:tcPr>
          <w:p w:rsidR="00E50BE7" w:rsidRPr="00E50BE7" w:rsidRDefault="00E50BE7" w:rsidP="00E50BE7">
            <w:pPr>
              <w:jc w:val="center"/>
            </w:pPr>
            <w:r w:rsidRPr="00E50BE7">
              <w:t>Все мероприятия проведены без нарушения сроков</w:t>
            </w:r>
          </w:p>
        </w:tc>
        <w:tc>
          <w:tcPr>
            <w:tcW w:w="4252"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jc w:val="both"/>
        <w:rPr>
          <w:rFonts w:ascii="Times New Roman" w:eastAsia="Times New Roman" w:hAnsi="Times New Roman" w:cs="Times New Roman"/>
          <w:b/>
          <w:sz w:val="28"/>
          <w:szCs w:val="28"/>
          <w:lang w:eastAsia="ru-RU"/>
        </w:rPr>
      </w:pPr>
    </w:p>
    <w:p w:rsidR="00E50BE7" w:rsidRPr="00E50BE7" w:rsidRDefault="00E50BE7" w:rsidP="00E50BE7">
      <w:pPr>
        <w:spacing w:after="0" w:line="360" w:lineRule="auto"/>
        <w:ind w:firstLine="708"/>
        <w:jc w:val="both"/>
        <w:rPr>
          <w:rFonts w:ascii="Times New Roman" w:eastAsia="Times New Roman" w:hAnsi="Times New Roman" w:cs="Times New Roman"/>
          <w:b/>
          <w:sz w:val="28"/>
          <w:szCs w:val="28"/>
          <w:lang w:eastAsia="ru-RU"/>
        </w:rPr>
      </w:pPr>
      <w:r w:rsidRPr="00E50BE7">
        <w:rPr>
          <w:rFonts w:ascii="Times New Roman" w:eastAsia="Times New Roman" w:hAnsi="Times New Roman" w:cs="Times New Roman"/>
          <w:b/>
          <w:sz w:val="28"/>
          <w:szCs w:val="28"/>
          <w:lang w:eastAsia="ru-RU"/>
        </w:rPr>
        <w:t>5. Заседания аттестационной комиссии – 2 мероприятия:</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E50BE7" w:rsidRPr="00E50BE7" w:rsidTr="00E651F1">
        <w:tc>
          <w:tcPr>
            <w:tcW w:w="1526"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134"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418"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c>
          <w:tcPr>
            <w:tcW w:w="1526" w:type="dxa"/>
          </w:tcPr>
          <w:p w:rsidR="00E50BE7" w:rsidRPr="00E50BE7" w:rsidRDefault="00E50BE7" w:rsidP="00E50BE7">
            <w:pPr>
              <w:jc w:val="both"/>
            </w:pPr>
            <w:r w:rsidRPr="00E50BE7">
              <w:t>Запланировано мероприятий</w:t>
            </w:r>
          </w:p>
        </w:tc>
        <w:tc>
          <w:tcPr>
            <w:tcW w:w="8930" w:type="dxa"/>
            <w:gridSpan w:val="9"/>
          </w:tcPr>
          <w:p w:rsidR="00E50BE7" w:rsidRPr="00E50BE7" w:rsidRDefault="00E50BE7" w:rsidP="00E50BE7">
            <w:pPr>
              <w:jc w:val="center"/>
            </w:pPr>
            <w:r w:rsidRPr="00E50BE7">
              <w:t>не планируется</w:t>
            </w:r>
          </w:p>
        </w:tc>
      </w:tr>
      <w:tr w:rsidR="00E50BE7" w:rsidRPr="00E50BE7" w:rsidTr="00E651F1">
        <w:trPr>
          <w:trHeight w:val="788"/>
        </w:trPr>
        <w:tc>
          <w:tcPr>
            <w:tcW w:w="1526"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2</w:t>
            </w:r>
          </w:p>
        </w:tc>
        <w:tc>
          <w:tcPr>
            <w:tcW w:w="992" w:type="dxa"/>
          </w:tcPr>
          <w:p w:rsidR="00E50BE7" w:rsidRPr="00E50BE7" w:rsidRDefault="00E50BE7" w:rsidP="00E50BE7">
            <w:pPr>
              <w:jc w:val="center"/>
            </w:pPr>
            <w:r w:rsidRPr="00E50BE7">
              <w:t>1/3</w:t>
            </w:r>
          </w:p>
        </w:tc>
        <w:tc>
          <w:tcPr>
            <w:tcW w:w="1418" w:type="dxa"/>
            <w:gridSpan w:val="2"/>
          </w:tcPr>
          <w:p w:rsidR="00E50BE7" w:rsidRPr="00E50BE7" w:rsidRDefault="00E50BE7" w:rsidP="00E50BE7">
            <w:pPr>
              <w:jc w:val="center"/>
            </w:pPr>
            <w:r w:rsidRPr="00E50BE7">
              <w:t>4/7</w:t>
            </w:r>
          </w:p>
        </w:tc>
        <w:tc>
          <w:tcPr>
            <w:tcW w:w="992" w:type="dxa"/>
            <w:shd w:val="clear" w:color="auto" w:fill="D9D9D9" w:themeFill="background1" w:themeFillShade="D9"/>
          </w:tcPr>
          <w:p w:rsidR="00E50BE7" w:rsidRPr="00E50BE7" w:rsidRDefault="00E50BE7" w:rsidP="00E50BE7">
            <w:pPr>
              <w:jc w:val="center"/>
            </w:pPr>
            <w:r w:rsidRPr="00E50BE7">
              <w:t>3/10</w:t>
            </w:r>
          </w:p>
        </w:tc>
        <w:tc>
          <w:tcPr>
            <w:tcW w:w="1418" w:type="dxa"/>
            <w:shd w:val="clear" w:color="auto" w:fill="auto"/>
          </w:tcPr>
          <w:p w:rsidR="00E50BE7" w:rsidRPr="00E50BE7" w:rsidRDefault="00E50BE7" w:rsidP="00E50BE7">
            <w:pPr>
              <w:jc w:val="center"/>
            </w:pPr>
            <w:r>
              <w:t>2</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526"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2</w:t>
            </w:r>
          </w:p>
        </w:tc>
        <w:tc>
          <w:tcPr>
            <w:tcW w:w="992" w:type="dxa"/>
          </w:tcPr>
          <w:p w:rsidR="00E50BE7" w:rsidRPr="00E50BE7" w:rsidRDefault="00E50BE7" w:rsidP="00E50BE7">
            <w:pPr>
              <w:jc w:val="center"/>
            </w:pPr>
            <w:r w:rsidRPr="00E50BE7">
              <w:t>1/3</w:t>
            </w:r>
          </w:p>
        </w:tc>
        <w:tc>
          <w:tcPr>
            <w:tcW w:w="1418" w:type="dxa"/>
            <w:gridSpan w:val="2"/>
          </w:tcPr>
          <w:p w:rsidR="00E50BE7" w:rsidRPr="00E50BE7" w:rsidRDefault="00E50BE7" w:rsidP="00E50BE7">
            <w:pPr>
              <w:jc w:val="center"/>
            </w:pPr>
            <w:r w:rsidRPr="00E50BE7">
              <w:t>4/7</w:t>
            </w:r>
          </w:p>
        </w:tc>
        <w:tc>
          <w:tcPr>
            <w:tcW w:w="992" w:type="dxa"/>
            <w:shd w:val="clear" w:color="auto" w:fill="D9D9D9" w:themeFill="background1" w:themeFillShade="D9"/>
          </w:tcPr>
          <w:p w:rsidR="00E50BE7" w:rsidRPr="00E50BE7" w:rsidRDefault="00E50BE7" w:rsidP="00E50BE7">
            <w:pPr>
              <w:jc w:val="center"/>
            </w:pPr>
            <w:r w:rsidRPr="00E50BE7">
              <w:t>3/10</w:t>
            </w:r>
          </w:p>
        </w:tc>
        <w:tc>
          <w:tcPr>
            <w:tcW w:w="1418" w:type="dxa"/>
            <w:shd w:val="clear" w:color="auto" w:fill="auto"/>
          </w:tcPr>
          <w:p w:rsidR="00E50BE7" w:rsidRPr="00E50BE7" w:rsidRDefault="009D5FE1" w:rsidP="00E50BE7">
            <w:pPr>
              <w:jc w:val="center"/>
            </w:pPr>
            <w:r>
              <w:t>2</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526" w:type="dxa"/>
          </w:tcPr>
          <w:p w:rsidR="00E50BE7" w:rsidRPr="00E50BE7" w:rsidRDefault="00E50BE7" w:rsidP="00E50BE7">
            <w:pPr>
              <w:jc w:val="both"/>
            </w:pPr>
            <w:r w:rsidRPr="00E50BE7">
              <w:t>Нарушено сроков</w:t>
            </w:r>
          </w:p>
        </w:tc>
        <w:tc>
          <w:tcPr>
            <w:tcW w:w="4394" w:type="dxa"/>
            <w:gridSpan w:val="5"/>
          </w:tcPr>
          <w:p w:rsidR="00E50BE7" w:rsidRPr="00E50BE7" w:rsidRDefault="00E50BE7" w:rsidP="00E50BE7">
            <w:pPr>
              <w:jc w:val="center"/>
            </w:pPr>
            <w:r w:rsidRPr="00E50BE7">
              <w:t>Все мероприятия проведены без нарушения сроков</w:t>
            </w:r>
          </w:p>
        </w:tc>
        <w:tc>
          <w:tcPr>
            <w:tcW w:w="4536"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jc w:val="both"/>
        <w:rPr>
          <w:rFonts w:ascii="Times New Roman" w:eastAsia="Times New Roman" w:hAnsi="Times New Roman" w:cs="Times New Roman"/>
          <w:b/>
          <w:sz w:val="28"/>
          <w:szCs w:val="28"/>
          <w:lang w:eastAsia="ru-RU"/>
        </w:rPr>
      </w:pP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lastRenderedPageBreak/>
        <w:t xml:space="preserve">В 1 квартале </w:t>
      </w:r>
      <w:r w:rsidR="00E02657">
        <w:rPr>
          <w:rFonts w:ascii="Times New Roman" w:eastAsia="Times New Roman" w:hAnsi="Times New Roman" w:cs="Times New Roman"/>
          <w:sz w:val="28"/>
          <w:szCs w:val="28"/>
          <w:lang w:eastAsia="ru-RU"/>
        </w:rPr>
        <w:t xml:space="preserve">2015 года </w:t>
      </w:r>
      <w:r w:rsidRPr="00E50BE7">
        <w:rPr>
          <w:rFonts w:ascii="Times New Roman" w:eastAsia="Times New Roman" w:hAnsi="Times New Roman" w:cs="Times New Roman"/>
          <w:sz w:val="28"/>
          <w:szCs w:val="28"/>
          <w:lang w:eastAsia="ru-RU"/>
        </w:rPr>
        <w:t>проведена аттестация 6 государственных гражданских служащих Управления. Все государственные служащие, прошедшие аттестацию, признаны соответствующими замещаемой должности.</w:t>
      </w:r>
    </w:p>
    <w:p w:rsidR="00E50BE7" w:rsidRPr="00E50BE7" w:rsidRDefault="00E50BE7" w:rsidP="00E50BE7">
      <w:pPr>
        <w:spacing w:after="0" w:line="360" w:lineRule="auto"/>
        <w:ind w:firstLine="709"/>
        <w:jc w:val="both"/>
        <w:rPr>
          <w:rFonts w:ascii="Times New Roman" w:eastAsia="Times New Roman" w:hAnsi="Times New Roman" w:cs="Times New Roman"/>
          <w:b/>
          <w:sz w:val="28"/>
          <w:szCs w:val="28"/>
          <w:lang w:eastAsia="ru-RU"/>
        </w:rPr>
      </w:pPr>
      <w:r w:rsidRPr="00E50BE7">
        <w:rPr>
          <w:rFonts w:ascii="Times New Roman" w:eastAsia="Times New Roman" w:hAnsi="Times New Roman" w:cs="Times New Roman"/>
          <w:b/>
          <w:sz w:val="28"/>
          <w:szCs w:val="28"/>
          <w:lang w:eastAsia="ru-RU"/>
        </w:rPr>
        <w:t>6. Проведение служебных проверок:</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В 1 квартале </w:t>
      </w:r>
      <w:r w:rsidR="00E02657">
        <w:rPr>
          <w:rFonts w:ascii="Times New Roman" w:eastAsia="Times New Roman" w:hAnsi="Times New Roman" w:cs="Times New Roman"/>
          <w:sz w:val="28"/>
          <w:szCs w:val="28"/>
          <w:lang w:eastAsia="ru-RU"/>
        </w:rPr>
        <w:t xml:space="preserve">2015 года </w:t>
      </w:r>
      <w:r w:rsidRPr="00E50BE7">
        <w:rPr>
          <w:rFonts w:ascii="Times New Roman" w:eastAsia="Times New Roman" w:hAnsi="Times New Roman" w:cs="Times New Roman"/>
          <w:sz w:val="28"/>
          <w:szCs w:val="28"/>
          <w:lang w:eastAsia="ru-RU"/>
        </w:rPr>
        <w:t>проведены 2 служебные проверки в отношении государственных гражданских служащих Управления. По итогам служебной проверки к 1 государственному гражданскому служащему Управления применено дисциплинарное взыскание в виде выговора.</w:t>
      </w:r>
    </w:p>
    <w:p w:rsidR="00E50BE7" w:rsidRPr="00E50BE7" w:rsidRDefault="00E50BE7" w:rsidP="00E50BE7">
      <w:pPr>
        <w:spacing w:after="0" w:line="360" w:lineRule="auto"/>
        <w:ind w:firstLine="709"/>
        <w:jc w:val="both"/>
        <w:rPr>
          <w:rFonts w:ascii="Times New Roman" w:eastAsia="Times New Roman" w:hAnsi="Times New Roman" w:cs="Times New Roman"/>
          <w:b/>
          <w:sz w:val="28"/>
          <w:szCs w:val="28"/>
          <w:lang w:eastAsia="ru-RU"/>
        </w:rPr>
      </w:pPr>
      <w:r w:rsidRPr="00E50BE7">
        <w:rPr>
          <w:rFonts w:ascii="Times New Roman" w:eastAsia="Times New Roman" w:hAnsi="Times New Roman" w:cs="Times New Roman"/>
          <w:b/>
          <w:sz w:val="28"/>
          <w:szCs w:val="28"/>
          <w:lang w:eastAsia="ru-RU"/>
        </w:rPr>
        <w:t>7. Работа в федеральном портале управленческих кадров:</w:t>
      </w:r>
    </w:p>
    <w:p w:rsidR="00E50BE7" w:rsidRPr="00E50BE7" w:rsidRDefault="00E50BE7" w:rsidP="00E50BE7">
      <w:pPr>
        <w:spacing w:line="360" w:lineRule="auto"/>
        <w:ind w:firstLine="708"/>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За 1 квартал</w:t>
      </w:r>
      <w:r w:rsidR="00E02657">
        <w:rPr>
          <w:rFonts w:ascii="Times New Roman" w:eastAsia="Times New Roman" w:hAnsi="Times New Roman" w:cs="Times New Roman"/>
          <w:sz w:val="28"/>
          <w:szCs w:val="28"/>
          <w:lang w:eastAsia="ru-RU"/>
        </w:rPr>
        <w:t xml:space="preserve"> 2015 года</w:t>
      </w:r>
      <w:r w:rsidRPr="00E50BE7">
        <w:rPr>
          <w:rFonts w:ascii="Times New Roman" w:eastAsia="Times New Roman" w:hAnsi="Times New Roman" w:cs="Times New Roman"/>
          <w:sz w:val="28"/>
          <w:szCs w:val="28"/>
          <w:lang w:eastAsia="ru-RU"/>
        </w:rPr>
        <w:t xml:space="preserve"> на Федеральном портале управленческих кадров размещены 4 вакансии. Подготовлен отчет Управления по работе с Федеральным Порталом управленческих кадров (исх. от 02.03.2015 № 1749-03/34).</w:t>
      </w:r>
    </w:p>
    <w:p w:rsidR="00E50BE7" w:rsidRPr="00E50BE7" w:rsidRDefault="00E50BE7" w:rsidP="00E50BE7">
      <w:pPr>
        <w:spacing w:after="0" w:line="360" w:lineRule="auto"/>
        <w:ind w:firstLine="709"/>
        <w:jc w:val="both"/>
        <w:rPr>
          <w:rFonts w:ascii="Times New Roman" w:eastAsia="Times New Roman" w:hAnsi="Times New Roman" w:cs="Times New Roman"/>
          <w:b/>
          <w:sz w:val="28"/>
          <w:szCs w:val="28"/>
          <w:lang w:eastAsia="ru-RU"/>
        </w:rPr>
      </w:pPr>
      <w:r w:rsidRPr="00E50BE7">
        <w:rPr>
          <w:rFonts w:ascii="Times New Roman" w:eastAsia="Times New Roman" w:hAnsi="Times New Roman" w:cs="Times New Roman"/>
          <w:b/>
          <w:sz w:val="28"/>
          <w:szCs w:val="28"/>
          <w:lang w:eastAsia="ru-RU"/>
        </w:rPr>
        <w:t xml:space="preserve">8. Ведение воинского учета: </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8.1. Проведение сверки учетных сведений личных карточек № Т-2 и № Т-2 ГС с учетными данными Отдела ВК по Центральному и Дзержинскому районам г. Волгограда – 10.02.2014. </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8.2. Направление в военные комиссариаты (по месту регистрации граждан) сведений о принятых на работу и уволенных с работы граждан, пребывающих в запасе – 2;</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8.3. Направление по почте списков для сверки учетных сведений личных карточек № Т-2 и № Т-2 ГС с учетными данными военных комиссариатов, в которых состоят на учете граждане, пребывающие в запасе.</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8.4. Получение списков граждан, пребывающих в запасе, сверенных с учетными данными военных комиссариатов. </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8.5. Проведение сверки движения бланков формы № 4 с учетными данными Отдела ВК по Центральному и Дзержинскому районам г. Волгограда – ежеквартально. </w:t>
      </w:r>
    </w:p>
    <w:p w:rsidR="00E50BE7" w:rsidRPr="00E50BE7" w:rsidRDefault="00E50BE7" w:rsidP="00E50BE7">
      <w:pPr>
        <w:spacing w:after="0" w:line="360" w:lineRule="auto"/>
        <w:ind w:firstLine="709"/>
        <w:jc w:val="both"/>
        <w:rPr>
          <w:rFonts w:ascii="Times New Roman" w:eastAsia="Times New Roman" w:hAnsi="Times New Roman" w:cs="Times New Roman"/>
          <w:b/>
          <w:sz w:val="28"/>
          <w:szCs w:val="28"/>
          <w:lang w:eastAsia="ru-RU"/>
        </w:rPr>
      </w:pPr>
      <w:r w:rsidRPr="00E50BE7">
        <w:rPr>
          <w:rFonts w:ascii="Times New Roman" w:eastAsia="Times New Roman" w:hAnsi="Times New Roman" w:cs="Times New Roman"/>
          <w:b/>
          <w:sz w:val="28"/>
          <w:szCs w:val="28"/>
          <w:lang w:eastAsia="ru-RU"/>
        </w:rPr>
        <w:t>9. Направление материалов для представления к награждению:</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lastRenderedPageBreak/>
        <w:t>Направление материалов для награждения ведомственными наградами правами Минкомсвязи России и правами руководителя Роскомнадзора в связи с Днем радио (исх. от 18.02.2015 № 1325-03/34).</w:t>
      </w:r>
    </w:p>
    <w:p w:rsidR="00E50BE7" w:rsidRPr="00E50BE7" w:rsidRDefault="00E50BE7" w:rsidP="00E50BE7">
      <w:pPr>
        <w:spacing w:after="0" w:line="360" w:lineRule="auto"/>
        <w:ind w:firstLine="709"/>
        <w:jc w:val="both"/>
        <w:rPr>
          <w:rFonts w:ascii="Times New Roman" w:eastAsia="Times New Roman" w:hAnsi="Times New Roman" w:cs="Times New Roman"/>
          <w:b/>
          <w:sz w:val="28"/>
          <w:szCs w:val="28"/>
          <w:lang w:eastAsia="ru-RU"/>
        </w:rPr>
      </w:pPr>
      <w:r w:rsidRPr="00E50BE7">
        <w:rPr>
          <w:rFonts w:ascii="Times New Roman" w:eastAsia="Times New Roman" w:hAnsi="Times New Roman" w:cs="Times New Roman"/>
          <w:b/>
          <w:sz w:val="28"/>
          <w:szCs w:val="28"/>
          <w:lang w:eastAsia="ru-RU"/>
        </w:rPr>
        <w:t>10. Исполнение поручений Роскомнадзора:</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10.1. Направлен отчет о выполнении государственного заказа по обучению государственных гражданских служащих Управления в 2014 году, а также сведения о потребности в обучении государственных гражданских служащих Управления в рамках государственного заказа в 2015 году (исх. от 23.01.2015 № 387-03/34).</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10.2. По поручению Роскомнадзора от 20.01.2015 № 03-3809 в Управление Роскомнадзора по ЮФО еженедельно направлялись сведения об укомплектованности штата Управления. </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10.3. По поручению Роскомнадзора представлены сведения о количестве служебных командировок, осуществленных в 2014 году (исполнено 03.02.2015).</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10.4. По поручению Роскомнадзора от 29.01.2015 № 11ПА-7821 представлена информация о количестве дней неиспользованных отпусков государственных служащих Управления (исполнено 30.01.2015).</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10.5. По поручению Роскомнадзора направлена информация о мерах по организации ротации федеральных государственных гражданских служащих и о ходе проведения мероприятий по ротации Управления за 1 квартал 2015 года (исх. от 12.03.2015 № 2111-03/34).</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10.6. Подготовлены сведения о фактически отработанном времени руководителя Управления – ежемесячно. </w:t>
      </w:r>
    </w:p>
    <w:p w:rsidR="00E02657" w:rsidRDefault="00E02657" w:rsidP="00E50BE7">
      <w:pPr>
        <w:spacing w:after="0" w:line="360" w:lineRule="auto"/>
        <w:ind w:firstLine="709"/>
        <w:jc w:val="both"/>
        <w:rPr>
          <w:rFonts w:ascii="Times New Roman" w:eastAsia="Times New Roman" w:hAnsi="Times New Roman" w:cs="Times New Roman"/>
          <w:i/>
          <w:sz w:val="28"/>
          <w:szCs w:val="28"/>
          <w:u w:val="single"/>
          <w:lang w:eastAsia="ru-RU"/>
        </w:rPr>
      </w:pPr>
    </w:p>
    <w:p w:rsidR="00E50BE7" w:rsidRPr="00E50BE7" w:rsidRDefault="00E50BE7" w:rsidP="00E50BE7">
      <w:pPr>
        <w:spacing w:after="0" w:line="360" w:lineRule="auto"/>
        <w:ind w:firstLine="709"/>
        <w:jc w:val="both"/>
        <w:rPr>
          <w:rFonts w:ascii="Times New Roman" w:eastAsia="Times New Roman" w:hAnsi="Times New Roman" w:cs="Times New Roman"/>
          <w:i/>
          <w:sz w:val="28"/>
          <w:szCs w:val="28"/>
          <w:u w:val="single"/>
          <w:lang w:eastAsia="ru-RU"/>
        </w:rPr>
      </w:pPr>
      <w:r w:rsidRPr="00E50BE7">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Данное полномочие выполняет – 1 единица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668"/>
        <w:gridCol w:w="850"/>
        <w:gridCol w:w="992"/>
        <w:gridCol w:w="142"/>
        <w:gridCol w:w="1276"/>
        <w:gridCol w:w="1134"/>
        <w:gridCol w:w="1276"/>
        <w:gridCol w:w="1134"/>
        <w:gridCol w:w="992"/>
        <w:gridCol w:w="992"/>
      </w:tblGrid>
      <w:tr w:rsidR="00E50BE7" w:rsidRPr="00E50BE7" w:rsidTr="009D5FE1">
        <w:tc>
          <w:tcPr>
            <w:tcW w:w="1668" w:type="dxa"/>
          </w:tcPr>
          <w:p w:rsidR="00E50BE7" w:rsidRPr="00E50BE7" w:rsidRDefault="00E50BE7" w:rsidP="00E50BE7">
            <w:pPr>
              <w:jc w:val="both"/>
            </w:pPr>
          </w:p>
        </w:tc>
        <w:tc>
          <w:tcPr>
            <w:tcW w:w="850" w:type="dxa"/>
          </w:tcPr>
          <w:p w:rsidR="00E50BE7" w:rsidRPr="00E50BE7" w:rsidRDefault="00E50BE7" w:rsidP="00E50BE7">
            <w:pPr>
              <w:jc w:val="center"/>
              <w:rPr>
                <w:color w:val="000000"/>
              </w:rPr>
            </w:pPr>
            <w:r w:rsidRPr="00E50BE7">
              <w:rPr>
                <w:color w:val="000000"/>
              </w:rPr>
              <w:t>1 квартал 2014</w:t>
            </w:r>
          </w:p>
        </w:tc>
        <w:tc>
          <w:tcPr>
            <w:tcW w:w="1134"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1134"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276"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9D5FE1">
        <w:tc>
          <w:tcPr>
            <w:tcW w:w="1668" w:type="dxa"/>
          </w:tcPr>
          <w:p w:rsidR="00E50BE7" w:rsidRPr="00E50BE7" w:rsidRDefault="00E50BE7" w:rsidP="00E50BE7">
            <w:pPr>
              <w:jc w:val="both"/>
            </w:pPr>
            <w:r w:rsidRPr="00E50BE7">
              <w:t xml:space="preserve">Запланировано </w:t>
            </w:r>
            <w:r w:rsidRPr="00E50BE7">
              <w:lastRenderedPageBreak/>
              <w:t>мероприятий</w:t>
            </w:r>
          </w:p>
        </w:tc>
        <w:tc>
          <w:tcPr>
            <w:tcW w:w="8788" w:type="dxa"/>
            <w:gridSpan w:val="9"/>
          </w:tcPr>
          <w:p w:rsidR="00E50BE7" w:rsidRPr="00E50BE7" w:rsidRDefault="00E50BE7" w:rsidP="00E50BE7">
            <w:pPr>
              <w:jc w:val="center"/>
            </w:pPr>
            <w:r w:rsidRPr="00E50BE7">
              <w:lastRenderedPageBreak/>
              <w:t>не планируется</w:t>
            </w:r>
          </w:p>
        </w:tc>
      </w:tr>
      <w:tr w:rsidR="00E50BE7" w:rsidRPr="00E50BE7" w:rsidTr="009D5FE1">
        <w:trPr>
          <w:trHeight w:val="788"/>
        </w:trPr>
        <w:tc>
          <w:tcPr>
            <w:tcW w:w="1668" w:type="dxa"/>
          </w:tcPr>
          <w:p w:rsidR="00E50BE7" w:rsidRPr="00E50BE7" w:rsidRDefault="00E50BE7" w:rsidP="00E50BE7">
            <w:pPr>
              <w:jc w:val="both"/>
            </w:pPr>
            <w:r w:rsidRPr="00E50BE7">
              <w:lastRenderedPageBreak/>
              <w:t>Проведено мероприятий</w:t>
            </w:r>
          </w:p>
        </w:tc>
        <w:tc>
          <w:tcPr>
            <w:tcW w:w="850" w:type="dxa"/>
          </w:tcPr>
          <w:p w:rsidR="00E50BE7" w:rsidRPr="00E50BE7" w:rsidRDefault="00E50BE7" w:rsidP="00E50BE7">
            <w:pPr>
              <w:jc w:val="center"/>
            </w:pPr>
            <w:r w:rsidRPr="00E50BE7">
              <w:t>14</w:t>
            </w:r>
          </w:p>
        </w:tc>
        <w:tc>
          <w:tcPr>
            <w:tcW w:w="992" w:type="dxa"/>
          </w:tcPr>
          <w:p w:rsidR="00E50BE7" w:rsidRPr="00E50BE7" w:rsidRDefault="00E50BE7" w:rsidP="00E50BE7">
            <w:pPr>
              <w:jc w:val="center"/>
            </w:pPr>
            <w:r w:rsidRPr="00E50BE7">
              <w:t>8/22</w:t>
            </w:r>
          </w:p>
        </w:tc>
        <w:tc>
          <w:tcPr>
            <w:tcW w:w="1418" w:type="dxa"/>
            <w:gridSpan w:val="2"/>
          </w:tcPr>
          <w:p w:rsidR="00E50BE7" w:rsidRPr="00E50BE7" w:rsidRDefault="00E50BE7" w:rsidP="00E50BE7">
            <w:pPr>
              <w:jc w:val="center"/>
            </w:pPr>
            <w:r w:rsidRPr="00E50BE7">
              <w:t>3/25</w:t>
            </w:r>
          </w:p>
        </w:tc>
        <w:tc>
          <w:tcPr>
            <w:tcW w:w="1134" w:type="dxa"/>
            <w:shd w:val="clear" w:color="auto" w:fill="D9D9D9" w:themeFill="background1" w:themeFillShade="D9"/>
          </w:tcPr>
          <w:p w:rsidR="00E50BE7" w:rsidRPr="00E50BE7" w:rsidRDefault="00E50BE7" w:rsidP="00E50BE7">
            <w:pPr>
              <w:jc w:val="center"/>
            </w:pPr>
            <w:r w:rsidRPr="00E50BE7">
              <w:t>12/37</w:t>
            </w:r>
          </w:p>
        </w:tc>
        <w:tc>
          <w:tcPr>
            <w:tcW w:w="1276" w:type="dxa"/>
            <w:shd w:val="clear" w:color="auto" w:fill="auto"/>
          </w:tcPr>
          <w:p w:rsidR="00E50BE7" w:rsidRPr="00E50BE7" w:rsidRDefault="00E50BE7" w:rsidP="00E50BE7">
            <w:pPr>
              <w:jc w:val="center"/>
            </w:pPr>
            <w:r>
              <w:t>16</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9D5FE1">
        <w:tc>
          <w:tcPr>
            <w:tcW w:w="1668" w:type="dxa"/>
          </w:tcPr>
          <w:p w:rsidR="00E50BE7" w:rsidRPr="00E50BE7" w:rsidRDefault="00E50BE7" w:rsidP="00E50BE7">
            <w:pPr>
              <w:jc w:val="both"/>
            </w:pPr>
            <w:r w:rsidRPr="00E50BE7">
              <w:t>Нагрузка на 1 сотрудника</w:t>
            </w:r>
          </w:p>
        </w:tc>
        <w:tc>
          <w:tcPr>
            <w:tcW w:w="850" w:type="dxa"/>
          </w:tcPr>
          <w:p w:rsidR="00E50BE7" w:rsidRPr="00E50BE7" w:rsidRDefault="00E50BE7" w:rsidP="00E50BE7">
            <w:pPr>
              <w:jc w:val="center"/>
            </w:pPr>
            <w:r w:rsidRPr="00E50BE7">
              <w:t>14</w:t>
            </w:r>
          </w:p>
        </w:tc>
        <w:tc>
          <w:tcPr>
            <w:tcW w:w="992" w:type="dxa"/>
          </w:tcPr>
          <w:p w:rsidR="00E50BE7" w:rsidRPr="00E50BE7" w:rsidRDefault="00E50BE7" w:rsidP="00E50BE7">
            <w:pPr>
              <w:jc w:val="center"/>
            </w:pPr>
            <w:r w:rsidRPr="00E50BE7">
              <w:t>8/22</w:t>
            </w:r>
          </w:p>
        </w:tc>
        <w:tc>
          <w:tcPr>
            <w:tcW w:w="1418" w:type="dxa"/>
            <w:gridSpan w:val="2"/>
          </w:tcPr>
          <w:p w:rsidR="00E50BE7" w:rsidRPr="00E50BE7" w:rsidRDefault="00E50BE7" w:rsidP="00E50BE7">
            <w:pPr>
              <w:jc w:val="center"/>
            </w:pPr>
            <w:r w:rsidRPr="00E50BE7">
              <w:t>3/25</w:t>
            </w:r>
          </w:p>
        </w:tc>
        <w:tc>
          <w:tcPr>
            <w:tcW w:w="1134" w:type="dxa"/>
            <w:shd w:val="clear" w:color="auto" w:fill="D9D9D9" w:themeFill="background1" w:themeFillShade="D9"/>
          </w:tcPr>
          <w:p w:rsidR="00E50BE7" w:rsidRPr="00E50BE7" w:rsidRDefault="00E50BE7" w:rsidP="00E50BE7">
            <w:pPr>
              <w:jc w:val="center"/>
            </w:pPr>
            <w:r w:rsidRPr="00E50BE7">
              <w:t>12/37</w:t>
            </w:r>
          </w:p>
        </w:tc>
        <w:tc>
          <w:tcPr>
            <w:tcW w:w="1276" w:type="dxa"/>
            <w:shd w:val="clear" w:color="auto" w:fill="auto"/>
          </w:tcPr>
          <w:p w:rsidR="00E50BE7" w:rsidRPr="00E50BE7" w:rsidRDefault="00E50BE7" w:rsidP="00E50BE7">
            <w:pPr>
              <w:jc w:val="center"/>
            </w:pPr>
            <w:r>
              <w:t>16</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9D5FE1">
        <w:tc>
          <w:tcPr>
            <w:tcW w:w="1668" w:type="dxa"/>
          </w:tcPr>
          <w:p w:rsidR="00E50BE7" w:rsidRPr="00E50BE7" w:rsidRDefault="00E50BE7" w:rsidP="00E50BE7">
            <w:pPr>
              <w:jc w:val="both"/>
            </w:pPr>
            <w:r w:rsidRPr="00E50BE7">
              <w:t>Нарушено сроков</w:t>
            </w:r>
          </w:p>
        </w:tc>
        <w:tc>
          <w:tcPr>
            <w:tcW w:w="4394" w:type="dxa"/>
            <w:gridSpan w:val="5"/>
          </w:tcPr>
          <w:p w:rsidR="00E50BE7" w:rsidRPr="00E50BE7" w:rsidRDefault="00E50BE7" w:rsidP="00E50BE7">
            <w:pPr>
              <w:jc w:val="center"/>
            </w:pPr>
            <w:r w:rsidRPr="00E50BE7">
              <w:t>Все мероприятия проведены без нарушения сроков</w:t>
            </w:r>
          </w:p>
        </w:tc>
        <w:tc>
          <w:tcPr>
            <w:tcW w:w="4394"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p>
    <w:p w:rsidR="00E50BE7" w:rsidRPr="00E50BE7" w:rsidRDefault="00E50BE7" w:rsidP="00E50BE7">
      <w:pPr>
        <w:numPr>
          <w:ilvl w:val="0"/>
          <w:numId w:val="4"/>
        </w:numPr>
        <w:spacing w:after="0" w:line="360" w:lineRule="auto"/>
        <w:ind w:firstLine="709"/>
        <w:contextualSpacing/>
        <w:jc w:val="both"/>
        <w:rPr>
          <w:rFonts w:ascii="Times New Roman" w:eastAsia="Times New Roman" w:hAnsi="Times New Roman" w:cs="Times New Roman"/>
          <w:b/>
          <w:sz w:val="28"/>
          <w:szCs w:val="28"/>
          <w:lang w:eastAsia="ru-RU"/>
        </w:rPr>
      </w:pPr>
      <w:r w:rsidRPr="00E50BE7">
        <w:rPr>
          <w:rFonts w:ascii="Times New Roman" w:eastAsia="Times New Roman" w:hAnsi="Times New Roman" w:cs="Times New Roman"/>
          <w:b/>
          <w:sz w:val="28"/>
          <w:szCs w:val="28"/>
          <w:lang w:eastAsia="ru-RU"/>
        </w:rPr>
        <w:t>Предоставление отчетности:</w:t>
      </w:r>
    </w:p>
    <w:p w:rsidR="00E50BE7" w:rsidRPr="00E50BE7" w:rsidRDefault="00E50BE7" w:rsidP="00E50BE7">
      <w:pPr>
        <w:numPr>
          <w:ilvl w:val="1"/>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Представлены сведения о деятельности комиссий по соблюдению требований к служебному поведению и урегулированию конфликта интересов (исх. от 11.03.2015 № 2041-03/34); </w:t>
      </w:r>
    </w:p>
    <w:p w:rsidR="00E50BE7" w:rsidRPr="00E50BE7" w:rsidRDefault="00E50BE7" w:rsidP="00E50BE7">
      <w:pPr>
        <w:numPr>
          <w:ilvl w:val="1"/>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Представлены сведения о выполнении «Плана противодействия коррупции Управления Роскомнадзора по Волгоградской области и Республике Калмыкия на 2014-2015 год» за 1 квартал 2015 года (исх. от 06.03.2015 № 1959-03/34).</w:t>
      </w:r>
    </w:p>
    <w:p w:rsidR="00E50BE7" w:rsidRPr="00E50BE7" w:rsidRDefault="00E50BE7" w:rsidP="00E50BE7">
      <w:pPr>
        <w:numPr>
          <w:ilvl w:val="0"/>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Организация и проведение комиссий по соблюдению требований к служебному поведению и урегулированию конфликта интересов: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276"/>
        <w:gridCol w:w="1134"/>
        <w:gridCol w:w="1134"/>
        <w:gridCol w:w="992"/>
        <w:gridCol w:w="992"/>
      </w:tblGrid>
      <w:tr w:rsidR="00E50BE7" w:rsidRPr="00E50BE7" w:rsidTr="00E651F1">
        <w:tc>
          <w:tcPr>
            <w:tcW w:w="1384" w:type="dxa"/>
          </w:tcPr>
          <w:p w:rsidR="00E50BE7" w:rsidRPr="00E50BE7" w:rsidRDefault="00E50BE7" w:rsidP="00E50BE7">
            <w:pPr>
              <w:jc w:val="both"/>
            </w:pPr>
          </w:p>
        </w:tc>
        <w:tc>
          <w:tcPr>
            <w:tcW w:w="992" w:type="dxa"/>
          </w:tcPr>
          <w:p w:rsidR="00E50BE7" w:rsidRPr="00E50BE7" w:rsidRDefault="00E50BE7" w:rsidP="00E50BE7">
            <w:pPr>
              <w:jc w:val="center"/>
              <w:rPr>
                <w:color w:val="000000"/>
              </w:rPr>
            </w:pPr>
            <w:r w:rsidRPr="00E50BE7">
              <w:rPr>
                <w:color w:val="000000"/>
              </w:rPr>
              <w:t>1 квартал 2014</w:t>
            </w:r>
          </w:p>
        </w:tc>
        <w:tc>
          <w:tcPr>
            <w:tcW w:w="1276" w:type="dxa"/>
            <w:gridSpan w:val="2"/>
          </w:tcPr>
          <w:p w:rsidR="00E50BE7" w:rsidRPr="00E50BE7" w:rsidRDefault="00E50BE7" w:rsidP="00E50BE7">
            <w:pPr>
              <w:jc w:val="center"/>
              <w:rPr>
                <w:color w:val="000000"/>
              </w:rPr>
            </w:pPr>
            <w:r w:rsidRPr="00E50BE7">
              <w:rPr>
                <w:color w:val="000000"/>
              </w:rPr>
              <w:t>2 квартал 2014 / 6 месяцев 2014</w:t>
            </w:r>
          </w:p>
        </w:tc>
        <w:tc>
          <w:tcPr>
            <w:tcW w:w="1276" w:type="dxa"/>
          </w:tcPr>
          <w:p w:rsidR="00E50BE7" w:rsidRPr="00E50BE7" w:rsidRDefault="00E50BE7" w:rsidP="00E50BE7">
            <w:pPr>
              <w:jc w:val="center"/>
              <w:rPr>
                <w:color w:val="000000"/>
              </w:rPr>
            </w:pPr>
            <w:r w:rsidRPr="00E50BE7">
              <w:rPr>
                <w:color w:val="000000"/>
              </w:rPr>
              <w:t>3 квартал 2014 / 9 месяцев 2014</w:t>
            </w:r>
          </w:p>
        </w:tc>
        <w:tc>
          <w:tcPr>
            <w:tcW w:w="1276"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2014 / 12 месяцев 2014</w:t>
            </w:r>
          </w:p>
        </w:tc>
        <w:tc>
          <w:tcPr>
            <w:tcW w:w="1134" w:type="dxa"/>
            <w:shd w:val="clear" w:color="auto" w:fill="auto"/>
          </w:tcPr>
          <w:p w:rsidR="00E50BE7" w:rsidRPr="00E50BE7" w:rsidRDefault="00E50BE7" w:rsidP="00E50BE7">
            <w:pPr>
              <w:jc w:val="center"/>
              <w:rPr>
                <w:color w:val="000000"/>
              </w:rPr>
            </w:pPr>
            <w:r w:rsidRPr="00E50BE7">
              <w:rPr>
                <w:color w:val="000000"/>
              </w:rPr>
              <w:t>1 квартал 2015</w:t>
            </w:r>
          </w:p>
        </w:tc>
        <w:tc>
          <w:tcPr>
            <w:tcW w:w="1134" w:type="dxa"/>
            <w:shd w:val="clear" w:color="auto" w:fill="auto"/>
          </w:tcPr>
          <w:p w:rsidR="00E50BE7" w:rsidRPr="00E50BE7" w:rsidRDefault="00E50BE7" w:rsidP="00E50BE7">
            <w:pPr>
              <w:jc w:val="center"/>
              <w:rPr>
                <w:color w:val="000000"/>
              </w:rPr>
            </w:pPr>
            <w:r w:rsidRPr="00E50BE7">
              <w:rPr>
                <w:color w:val="000000"/>
              </w:rPr>
              <w:t>2 квартал 2015 / 6 месяцев 2015</w:t>
            </w:r>
          </w:p>
        </w:tc>
        <w:tc>
          <w:tcPr>
            <w:tcW w:w="992" w:type="dxa"/>
            <w:shd w:val="clear" w:color="auto" w:fill="auto"/>
          </w:tcPr>
          <w:p w:rsidR="00E50BE7" w:rsidRPr="00E50BE7" w:rsidRDefault="00E50BE7" w:rsidP="00E50BE7">
            <w:pPr>
              <w:jc w:val="center"/>
              <w:rPr>
                <w:color w:val="000000"/>
              </w:rPr>
            </w:pPr>
            <w:r w:rsidRPr="00E50BE7">
              <w:rPr>
                <w:color w:val="000000"/>
              </w:rPr>
              <w:t>3 квартал 2015 / 9 месяцев 2015</w:t>
            </w:r>
          </w:p>
        </w:tc>
        <w:tc>
          <w:tcPr>
            <w:tcW w:w="992" w:type="dxa"/>
            <w:shd w:val="clear" w:color="auto" w:fill="D9D9D9" w:themeFill="background1" w:themeFillShade="D9"/>
          </w:tcPr>
          <w:p w:rsidR="00E50BE7" w:rsidRPr="00E50BE7" w:rsidRDefault="00E50BE7" w:rsidP="00E50BE7">
            <w:pPr>
              <w:jc w:val="center"/>
              <w:rPr>
                <w:color w:val="000000"/>
              </w:rPr>
            </w:pPr>
            <w:r w:rsidRPr="00E50BE7">
              <w:rPr>
                <w:color w:val="000000"/>
              </w:rPr>
              <w:t>4 квартал 2015 / 12 месяцев 2015</w:t>
            </w:r>
          </w:p>
        </w:tc>
      </w:tr>
      <w:tr w:rsidR="00E50BE7" w:rsidRPr="00E50BE7" w:rsidTr="00E651F1">
        <w:trPr>
          <w:trHeight w:val="669"/>
        </w:trPr>
        <w:tc>
          <w:tcPr>
            <w:tcW w:w="1384" w:type="dxa"/>
          </w:tcPr>
          <w:p w:rsidR="00E50BE7" w:rsidRPr="00E50BE7" w:rsidRDefault="00E50BE7" w:rsidP="00E50BE7">
            <w:pPr>
              <w:jc w:val="both"/>
            </w:pPr>
            <w:r w:rsidRPr="00E50BE7">
              <w:t>Запланировано мероприятий</w:t>
            </w:r>
          </w:p>
        </w:tc>
        <w:tc>
          <w:tcPr>
            <w:tcW w:w="9072" w:type="dxa"/>
            <w:gridSpan w:val="9"/>
          </w:tcPr>
          <w:p w:rsidR="00E50BE7" w:rsidRPr="00E50BE7" w:rsidRDefault="00E50BE7" w:rsidP="00E50BE7">
            <w:pPr>
              <w:jc w:val="center"/>
            </w:pPr>
            <w:r w:rsidRPr="00E50BE7">
              <w:t>не планируется</w:t>
            </w:r>
          </w:p>
        </w:tc>
      </w:tr>
      <w:tr w:rsidR="00E50BE7" w:rsidRPr="00E50BE7" w:rsidTr="00E651F1">
        <w:trPr>
          <w:trHeight w:val="695"/>
        </w:trPr>
        <w:tc>
          <w:tcPr>
            <w:tcW w:w="1384" w:type="dxa"/>
          </w:tcPr>
          <w:p w:rsidR="00E50BE7" w:rsidRPr="00E50BE7" w:rsidRDefault="00E50BE7" w:rsidP="00E50BE7">
            <w:pPr>
              <w:jc w:val="both"/>
            </w:pPr>
            <w:r w:rsidRPr="00E50BE7">
              <w:t>Проведено мероприятий</w:t>
            </w:r>
          </w:p>
        </w:tc>
        <w:tc>
          <w:tcPr>
            <w:tcW w:w="992" w:type="dxa"/>
          </w:tcPr>
          <w:p w:rsidR="00E50BE7" w:rsidRPr="00E50BE7" w:rsidRDefault="00E50BE7" w:rsidP="00E50BE7">
            <w:pPr>
              <w:jc w:val="center"/>
            </w:pPr>
            <w:r w:rsidRPr="00E50BE7">
              <w:t>1</w:t>
            </w:r>
          </w:p>
        </w:tc>
        <w:tc>
          <w:tcPr>
            <w:tcW w:w="1134" w:type="dxa"/>
          </w:tcPr>
          <w:p w:rsidR="00E50BE7" w:rsidRPr="00E50BE7" w:rsidRDefault="00E50BE7" w:rsidP="00E50BE7">
            <w:pPr>
              <w:jc w:val="center"/>
            </w:pPr>
            <w:r w:rsidRPr="00E50BE7">
              <w:t>1/2</w:t>
            </w:r>
          </w:p>
        </w:tc>
        <w:tc>
          <w:tcPr>
            <w:tcW w:w="1418" w:type="dxa"/>
            <w:gridSpan w:val="2"/>
          </w:tcPr>
          <w:p w:rsidR="00E50BE7" w:rsidRPr="00E50BE7" w:rsidRDefault="00E50BE7" w:rsidP="00E50BE7">
            <w:pPr>
              <w:jc w:val="center"/>
            </w:pPr>
            <w:r w:rsidRPr="00E50BE7">
              <w:t>0/2</w:t>
            </w:r>
          </w:p>
        </w:tc>
        <w:tc>
          <w:tcPr>
            <w:tcW w:w="1276" w:type="dxa"/>
            <w:shd w:val="clear" w:color="auto" w:fill="D9D9D9" w:themeFill="background1" w:themeFillShade="D9"/>
          </w:tcPr>
          <w:p w:rsidR="00E50BE7" w:rsidRPr="00E50BE7" w:rsidRDefault="00E50BE7" w:rsidP="00E50BE7">
            <w:pPr>
              <w:jc w:val="center"/>
            </w:pPr>
            <w:r w:rsidRPr="00E50BE7">
              <w:t>3/5</w:t>
            </w:r>
          </w:p>
        </w:tc>
        <w:tc>
          <w:tcPr>
            <w:tcW w:w="1134" w:type="dxa"/>
            <w:shd w:val="clear" w:color="auto" w:fill="auto"/>
          </w:tcPr>
          <w:p w:rsidR="00E50BE7" w:rsidRPr="00E50BE7" w:rsidRDefault="00E50BE7" w:rsidP="00E50BE7">
            <w:pPr>
              <w:jc w:val="center"/>
            </w:pPr>
            <w:r>
              <w:t>1</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Нагрузка на 1 сотрудника</w:t>
            </w:r>
          </w:p>
        </w:tc>
        <w:tc>
          <w:tcPr>
            <w:tcW w:w="992" w:type="dxa"/>
          </w:tcPr>
          <w:p w:rsidR="00E50BE7" w:rsidRPr="00E50BE7" w:rsidRDefault="00E50BE7" w:rsidP="00E50BE7">
            <w:pPr>
              <w:jc w:val="center"/>
            </w:pPr>
            <w:r w:rsidRPr="00E50BE7">
              <w:t>1</w:t>
            </w:r>
          </w:p>
        </w:tc>
        <w:tc>
          <w:tcPr>
            <w:tcW w:w="1134" w:type="dxa"/>
          </w:tcPr>
          <w:p w:rsidR="00E50BE7" w:rsidRPr="00E50BE7" w:rsidRDefault="00E50BE7" w:rsidP="00E50BE7">
            <w:pPr>
              <w:jc w:val="center"/>
            </w:pPr>
            <w:r w:rsidRPr="00E50BE7">
              <w:t>1/2</w:t>
            </w:r>
          </w:p>
        </w:tc>
        <w:tc>
          <w:tcPr>
            <w:tcW w:w="1418" w:type="dxa"/>
            <w:gridSpan w:val="2"/>
          </w:tcPr>
          <w:p w:rsidR="00E50BE7" w:rsidRPr="00E50BE7" w:rsidRDefault="00E50BE7" w:rsidP="00E50BE7">
            <w:pPr>
              <w:jc w:val="center"/>
            </w:pPr>
            <w:r w:rsidRPr="00E50BE7">
              <w:t>0/2</w:t>
            </w:r>
          </w:p>
        </w:tc>
        <w:tc>
          <w:tcPr>
            <w:tcW w:w="1276" w:type="dxa"/>
            <w:shd w:val="clear" w:color="auto" w:fill="D9D9D9" w:themeFill="background1" w:themeFillShade="D9"/>
          </w:tcPr>
          <w:p w:rsidR="00E50BE7" w:rsidRPr="00E50BE7" w:rsidRDefault="00E50BE7" w:rsidP="00E50BE7">
            <w:pPr>
              <w:jc w:val="center"/>
            </w:pPr>
            <w:r w:rsidRPr="00E50BE7">
              <w:t>3/5</w:t>
            </w:r>
          </w:p>
        </w:tc>
        <w:tc>
          <w:tcPr>
            <w:tcW w:w="1134" w:type="dxa"/>
            <w:shd w:val="clear" w:color="auto" w:fill="auto"/>
          </w:tcPr>
          <w:p w:rsidR="00E50BE7" w:rsidRPr="00E50BE7" w:rsidRDefault="00E50BE7" w:rsidP="00E50BE7">
            <w:pPr>
              <w:jc w:val="center"/>
            </w:pPr>
            <w:r>
              <w:t>1</w:t>
            </w:r>
          </w:p>
        </w:tc>
        <w:tc>
          <w:tcPr>
            <w:tcW w:w="1134" w:type="dxa"/>
            <w:shd w:val="clear" w:color="auto" w:fill="auto"/>
          </w:tcPr>
          <w:p w:rsidR="00E50BE7" w:rsidRPr="00E50BE7" w:rsidRDefault="00E50BE7" w:rsidP="00E50BE7">
            <w:pPr>
              <w:jc w:val="center"/>
            </w:pPr>
          </w:p>
        </w:tc>
        <w:tc>
          <w:tcPr>
            <w:tcW w:w="992" w:type="dxa"/>
            <w:shd w:val="clear" w:color="auto" w:fill="auto"/>
          </w:tcPr>
          <w:p w:rsidR="00E50BE7" w:rsidRPr="00E50BE7" w:rsidRDefault="00E50BE7" w:rsidP="00E50BE7">
            <w:pPr>
              <w:jc w:val="center"/>
            </w:pPr>
          </w:p>
        </w:tc>
        <w:tc>
          <w:tcPr>
            <w:tcW w:w="992" w:type="dxa"/>
            <w:shd w:val="clear" w:color="auto" w:fill="D9D9D9" w:themeFill="background1" w:themeFillShade="D9"/>
          </w:tcPr>
          <w:p w:rsidR="00E50BE7" w:rsidRPr="00E50BE7" w:rsidRDefault="00E50BE7" w:rsidP="00E50BE7">
            <w:pPr>
              <w:jc w:val="center"/>
            </w:pPr>
          </w:p>
        </w:tc>
      </w:tr>
      <w:tr w:rsidR="00E50BE7" w:rsidRPr="00E50BE7" w:rsidTr="00E651F1">
        <w:tc>
          <w:tcPr>
            <w:tcW w:w="1384" w:type="dxa"/>
          </w:tcPr>
          <w:p w:rsidR="00E50BE7" w:rsidRPr="00E50BE7" w:rsidRDefault="00E50BE7" w:rsidP="00E50BE7">
            <w:pPr>
              <w:jc w:val="both"/>
            </w:pPr>
            <w:r w:rsidRPr="00E50BE7">
              <w:t>Нарушено сроков</w:t>
            </w:r>
          </w:p>
        </w:tc>
        <w:tc>
          <w:tcPr>
            <w:tcW w:w="4820" w:type="dxa"/>
            <w:gridSpan w:val="5"/>
          </w:tcPr>
          <w:p w:rsidR="00E50BE7" w:rsidRPr="00E50BE7" w:rsidRDefault="00E50BE7" w:rsidP="00E50BE7">
            <w:pPr>
              <w:jc w:val="center"/>
            </w:pPr>
            <w:r w:rsidRPr="00E50BE7">
              <w:t>Все мероприятия проведены без нарушения сроков</w:t>
            </w:r>
          </w:p>
        </w:tc>
        <w:tc>
          <w:tcPr>
            <w:tcW w:w="4252" w:type="dxa"/>
            <w:gridSpan w:val="4"/>
          </w:tcPr>
          <w:p w:rsidR="00E50BE7" w:rsidRPr="00E50BE7" w:rsidRDefault="00E50BE7" w:rsidP="00E50BE7">
            <w:pPr>
              <w:jc w:val="center"/>
            </w:pPr>
            <w:r w:rsidRPr="00E50BE7">
              <w:t>Все мероприятия проведены без нарушения сроков</w:t>
            </w:r>
          </w:p>
        </w:tc>
      </w:tr>
    </w:tbl>
    <w:p w:rsidR="00E50BE7" w:rsidRPr="00E50BE7" w:rsidRDefault="00E50BE7" w:rsidP="00E50BE7">
      <w:pPr>
        <w:spacing w:after="0" w:line="360" w:lineRule="auto"/>
        <w:jc w:val="both"/>
        <w:rPr>
          <w:rFonts w:ascii="Times New Roman" w:eastAsia="Times New Roman" w:hAnsi="Times New Roman" w:cs="Times New Roman"/>
          <w:sz w:val="28"/>
          <w:szCs w:val="28"/>
          <w:lang w:eastAsia="ru-RU"/>
        </w:rPr>
      </w:pPr>
    </w:p>
    <w:p w:rsidR="00E50BE7" w:rsidRPr="00E50BE7" w:rsidRDefault="00E50BE7" w:rsidP="00E50BE7">
      <w:pPr>
        <w:numPr>
          <w:ilvl w:val="0"/>
          <w:numId w:val="4"/>
        </w:numPr>
        <w:spacing w:after="0" w:line="360" w:lineRule="auto"/>
        <w:ind w:firstLine="709"/>
        <w:contextualSpacing/>
        <w:jc w:val="both"/>
        <w:rPr>
          <w:rFonts w:ascii="Times New Roman" w:eastAsia="Calibri" w:hAnsi="Times New Roman" w:cs="Times New Roman"/>
          <w:sz w:val="28"/>
          <w:szCs w:val="28"/>
        </w:rPr>
      </w:pPr>
      <w:r w:rsidRPr="00E50BE7">
        <w:rPr>
          <w:rFonts w:ascii="Times New Roman" w:eastAsia="Times New Roman" w:hAnsi="Times New Roman" w:cs="Times New Roman"/>
          <w:sz w:val="28"/>
          <w:szCs w:val="28"/>
          <w:lang w:eastAsia="ru-RU"/>
        </w:rPr>
        <w:t>В 1 квартале</w:t>
      </w:r>
      <w:r w:rsidR="00E02657">
        <w:rPr>
          <w:rFonts w:ascii="Times New Roman" w:eastAsia="Times New Roman" w:hAnsi="Times New Roman" w:cs="Times New Roman"/>
          <w:sz w:val="28"/>
          <w:szCs w:val="28"/>
          <w:lang w:eastAsia="ru-RU"/>
        </w:rPr>
        <w:t xml:space="preserve"> 2015 года</w:t>
      </w:r>
      <w:r w:rsidRPr="00E50BE7">
        <w:rPr>
          <w:rFonts w:ascii="Times New Roman" w:eastAsia="Times New Roman" w:hAnsi="Times New Roman" w:cs="Times New Roman"/>
          <w:sz w:val="28"/>
          <w:szCs w:val="28"/>
          <w:lang w:eastAsia="ru-RU"/>
        </w:rPr>
        <w:t xml:space="preserve"> мероприятие консультационного характера по вопросам противодействия коррупции на тему: </w:t>
      </w:r>
      <w:r w:rsidRPr="00E50BE7">
        <w:rPr>
          <w:rFonts w:ascii="Times New Roman" w:eastAsia="Calibri" w:hAnsi="Times New Roman" w:cs="Times New Roman"/>
          <w:sz w:val="28"/>
          <w:szCs w:val="28"/>
        </w:rPr>
        <w:t>«Изучение нормативно-правовых актов по вопросу представления федеральными государственными гражданскими служащими сведений о доходах, расходах, имуществе и обязательствах имущественного характера» - 27.02.2015;</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4. Во исполнение законодательства о государственной гражданской службе и противодействии коррупции в связи с проведением проверки достоверности </w:t>
      </w:r>
      <w:r w:rsidRPr="00E50BE7">
        <w:rPr>
          <w:rFonts w:ascii="Times New Roman" w:eastAsia="Times New Roman" w:hAnsi="Times New Roman" w:cs="Times New Roman"/>
          <w:sz w:val="28"/>
          <w:szCs w:val="28"/>
          <w:lang w:eastAsia="ru-RU"/>
        </w:rPr>
        <w:lastRenderedPageBreak/>
        <w:t>сведений, представленных гражданскими служащими и гражданами, претендующими на замещение должности гражданской службы, сделано:</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в первом квартале</w:t>
      </w:r>
      <w:r w:rsidRPr="00E50BE7">
        <w:rPr>
          <w:rFonts w:ascii="Times New Roman" w:eastAsia="Times New Roman" w:hAnsi="Times New Roman" w:cs="Times New Roman"/>
          <w:b/>
          <w:sz w:val="28"/>
          <w:szCs w:val="28"/>
          <w:lang w:eastAsia="ru-RU"/>
        </w:rPr>
        <w:t xml:space="preserve"> </w:t>
      </w:r>
      <w:r w:rsidRPr="00E50BE7">
        <w:rPr>
          <w:rFonts w:ascii="Times New Roman" w:eastAsia="Times New Roman" w:hAnsi="Times New Roman" w:cs="Times New Roman"/>
          <w:sz w:val="28"/>
          <w:szCs w:val="28"/>
          <w:lang w:eastAsia="ru-RU"/>
        </w:rPr>
        <w:t xml:space="preserve">- 8 запросов в высшие учебные заведения с целью подтверждения подлинности дипломов о высшем образовании, </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5. </w:t>
      </w:r>
      <w:r w:rsidRPr="00E50BE7">
        <w:rPr>
          <w:rFonts w:ascii="Times New Roman" w:eastAsia="Calibri" w:hAnsi="Times New Roman" w:cs="Times New Roman"/>
          <w:sz w:val="28"/>
          <w:szCs w:val="28"/>
        </w:rPr>
        <w:t>Исполнение поручений Роскомнадзора:</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5.1. По поручению Роскомнадзора от 31.12.2014 № 03-97076 направлены сведения о результатах работы по проведению оценок коррупционных рисков в Управлении при реализации функций в 2014 году (исх. от 15.01.2015 № 119-03/34).</w:t>
      </w:r>
    </w:p>
    <w:p w:rsidR="00E50BE7" w:rsidRPr="00E50BE7" w:rsidRDefault="00E50BE7" w:rsidP="00E50BE7">
      <w:pPr>
        <w:spacing w:after="0" w:line="360" w:lineRule="auto"/>
        <w:ind w:firstLine="709"/>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 xml:space="preserve">5.2. По поручению Роскомнадзора  от 12.02.2015 № 03ПА-12746 направлена в Департамент организационного развития Министерства связи и массовых коммуникаций Российской Федерации справка о доходах, о расходах, об имуществе и обязательствах имущественного характера руководителя Управления исх. от 26.03.2015 № 2678-03/34). Справка о доходах, о расходах, об имуществе и обязательствах имущественного характера заместителя руководителя Управления – начальника отдела, а также копия справки о доходах, о расходах, об имуществе и обязательствах имущественного характера руководителя Управления направлена в отдел государственной службы и кадров Роскомнадзора (исх. от 26.03.2015 № 2670-03/34). </w:t>
      </w:r>
    </w:p>
    <w:p w:rsidR="00E50BE7" w:rsidRPr="00E50BE7" w:rsidRDefault="00E50BE7" w:rsidP="00E50BE7">
      <w:pPr>
        <w:spacing w:after="0" w:line="360" w:lineRule="auto"/>
        <w:ind w:firstLine="720"/>
        <w:jc w:val="both"/>
        <w:rPr>
          <w:rFonts w:ascii="Times New Roman" w:eastAsia="Times New Roman" w:hAnsi="Times New Roman" w:cs="Times New Roman"/>
          <w:sz w:val="28"/>
          <w:szCs w:val="28"/>
          <w:lang w:eastAsia="ru-RU"/>
        </w:rPr>
      </w:pPr>
      <w:r w:rsidRPr="00E50BE7">
        <w:rPr>
          <w:rFonts w:ascii="Times New Roman" w:eastAsia="Times New Roman" w:hAnsi="Times New Roman" w:cs="Times New Roman"/>
          <w:sz w:val="28"/>
          <w:szCs w:val="28"/>
          <w:lang w:eastAsia="ru-RU"/>
        </w:rPr>
        <w:t>5.3. По поручению Роскомнадзора подготовлен приказ «Об утверждении Положения о сообщении государственными гражданскими служащими Управления Федеральной службы по надзору в сфере связи, информационных технологий и массовых коммуникаций по Волгоградской области и Республике Калмыкия о получении подарка в связи с их должностным положением или неисполнением ими служебных (должностных) обязанностей, сдаче и оценке подарка, реализации (выкупа) и зачислении средств, вырученных от его реализации» от 25.03.2015 № 051.</w:t>
      </w:r>
    </w:p>
    <w:p w:rsidR="00E50BE7" w:rsidRPr="00E50BE7" w:rsidRDefault="00E50BE7" w:rsidP="00E50BE7">
      <w:pPr>
        <w:spacing w:after="0" w:line="360" w:lineRule="auto"/>
        <w:ind w:firstLine="720"/>
        <w:jc w:val="both"/>
        <w:rPr>
          <w:rFonts w:ascii="Calibri" w:eastAsia="Times New Roman" w:hAnsi="Calibri" w:cs="Times New Roman"/>
          <w:b/>
          <w:sz w:val="28"/>
          <w:szCs w:val="28"/>
          <w:lang w:eastAsia="ru-RU"/>
        </w:rPr>
      </w:pPr>
      <w:r w:rsidRPr="00E50BE7">
        <w:rPr>
          <w:rFonts w:ascii="Times New Roman" w:eastAsia="Times New Roman" w:hAnsi="Times New Roman" w:cs="Times New Roman"/>
          <w:sz w:val="28"/>
          <w:szCs w:val="28"/>
          <w:lang w:eastAsia="ru-RU"/>
        </w:rPr>
        <w:t xml:space="preserve">5.4. Внесены изменения в приказ </w:t>
      </w:r>
      <w:r w:rsidRPr="00E50BE7">
        <w:rPr>
          <w:rFonts w:ascii="Pragmatica" w:eastAsia="Times New Roman" w:hAnsi="Pragmatica" w:cs="Times New Roman"/>
          <w:sz w:val="28"/>
          <w:szCs w:val="28"/>
          <w:lang w:eastAsia="ru-RU"/>
        </w:rPr>
        <w:t xml:space="preserve">от 14.10.2014 № 161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w:t>
      </w:r>
      <w:r w:rsidRPr="00E50BE7">
        <w:rPr>
          <w:rFonts w:ascii="Pragmatica" w:eastAsia="Times New Roman" w:hAnsi="Pragmatica" w:cs="Times New Roman"/>
          <w:sz w:val="28"/>
          <w:szCs w:val="28"/>
          <w:lang w:eastAsia="ru-RU"/>
        </w:rPr>
        <w:lastRenderedPageBreak/>
        <w:t>служащие Управления Роскомнадзора по Волгоградской области и Республике Калмыкия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w:t>
      </w:r>
      <w:r w:rsidRPr="00E50BE7">
        <w:rPr>
          <w:rFonts w:ascii="Calibri" w:eastAsia="Times New Roman" w:hAnsi="Calibri" w:cs="Times New Roman"/>
          <w:sz w:val="28"/>
          <w:szCs w:val="28"/>
          <w:lang w:eastAsia="ru-RU"/>
        </w:rPr>
        <w:t xml:space="preserve"> </w:t>
      </w:r>
      <w:r w:rsidRPr="00E50BE7">
        <w:rPr>
          <w:rFonts w:ascii="Times New Roman" w:eastAsia="Times New Roman" w:hAnsi="Times New Roman" w:cs="Times New Roman"/>
          <w:sz w:val="28"/>
          <w:szCs w:val="28"/>
          <w:lang w:eastAsia="ru-RU"/>
        </w:rPr>
        <w:t>(приказ от 05.03.2015 № 043).</w:t>
      </w:r>
    </w:p>
    <w:p w:rsidR="00E50BE7" w:rsidRDefault="00E50BE7" w:rsidP="00E41B38">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DD39C8" w:rsidRPr="00DD39C8" w:rsidRDefault="00DD39C8" w:rsidP="00DD39C8">
      <w:pPr>
        <w:spacing w:after="0" w:line="360" w:lineRule="auto"/>
        <w:ind w:firstLine="709"/>
        <w:jc w:val="both"/>
        <w:rPr>
          <w:rFonts w:ascii="Times New Roman" w:eastAsia="Times New Roman" w:hAnsi="Times New Roman" w:cs="Times New Roman"/>
          <w:i/>
          <w:sz w:val="28"/>
          <w:szCs w:val="28"/>
          <w:u w:val="single"/>
          <w:lang w:eastAsia="ru-RU"/>
        </w:rPr>
      </w:pPr>
      <w:r w:rsidRPr="00DD39C8">
        <w:rPr>
          <w:rFonts w:ascii="Times New Roman" w:eastAsia="Times New Roman" w:hAnsi="Times New Roman" w:cs="Times New Roman"/>
          <w:i/>
          <w:sz w:val="28"/>
          <w:szCs w:val="28"/>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D39C8" w:rsidRPr="00DD39C8" w:rsidRDefault="00DD39C8" w:rsidP="00DD39C8">
      <w:pPr>
        <w:spacing w:after="0" w:line="360" w:lineRule="auto"/>
        <w:ind w:firstLine="709"/>
        <w:jc w:val="both"/>
        <w:rPr>
          <w:rFonts w:ascii="Times New Roman" w:eastAsia="Times New Roman" w:hAnsi="Times New Roman" w:cs="Times New Roman"/>
          <w:sz w:val="28"/>
          <w:szCs w:val="28"/>
          <w:lang w:eastAsia="ru-RU"/>
        </w:rPr>
      </w:pPr>
      <w:r w:rsidRPr="00DD39C8">
        <w:rPr>
          <w:rFonts w:ascii="Times New Roman" w:eastAsia="Times New Roman" w:hAnsi="Times New Roman" w:cs="Times New Roman"/>
          <w:sz w:val="28"/>
          <w:szCs w:val="28"/>
          <w:lang w:eastAsia="ru-RU"/>
        </w:rPr>
        <w:t>Полномочие выполняет – 1 единица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850"/>
        <w:gridCol w:w="1134"/>
        <w:gridCol w:w="142"/>
        <w:gridCol w:w="1276"/>
        <w:gridCol w:w="992"/>
        <w:gridCol w:w="1134"/>
        <w:gridCol w:w="1134"/>
        <w:gridCol w:w="1134"/>
        <w:gridCol w:w="1134"/>
      </w:tblGrid>
      <w:tr w:rsidR="00DD39C8" w:rsidRPr="00DD39C8" w:rsidTr="00E651F1">
        <w:tc>
          <w:tcPr>
            <w:tcW w:w="1526" w:type="dxa"/>
          </w:tcPr>
          <w:p w:rsidR="00DD39C8" w:rsidRPr="00DD39C8" w:rsidRDefault="00DD39C8" w:rsidP="00DD39C8">
            <w:pPr>
              <w:jc w:val="both"/>
            </w:pPr>
          </w:p>
        </w:tc>
        <w:tc>
          <w:tcPr>
            <w:tcW w:w="850" w:type="dxa"/>
          </w:tcPr>
          <w:p w:rsidR="00DD39C8" w:rsidRPr="00DD39C8" w:rsidRDefault="00DD39C8" w:rsidP="00DD39C8">
            <w:pPr>
              <w:jc w:val="center"/>
              <w:rPr>
                <w:color w:val="000000"/>
              </w:rPr>
            </w:pPr>
            <w:r w:rsidRPr="00DD39C8">
              <w:rPr>
                <w:color w:val="000000"/>
              </w:rPr>
              <w:t>1 квартал 2014</w:t>
            </w:r>
          </w:p>
        </w:tc>
        <w:tc>
          <w:tcPr>
            <w:tcW w:w="1276" w:type="dxa"/>
            <w:gridSpan w:val="2"/>
          </w:tcPr>
          <w:p w:rsidR="00DD39C8" w:rsidRPr="00DD39C8" w:rsidRDefault="00DD39C8" w:rsidP="00DD39C8">
            <w:pPr>
              <w:jc w:val="center"/>
              <w:rPr>
                <w:color w:val="000000"/>
              </w:rPr>
            </w:pPr>
            <w:r w:rsidRPr="00DD39C8">
              <w:rPr>
                <w:color w:val="000000"/>
              </w:rPr>
              <w:t>2 квартал 2014 / 6 месяцев 2014</w:t>
            </w:r>
          </w:p>
        </w:tc>
        <w:tc>
          <w:tcPr>
            <w:tcW w:w="1276" w:type="dxa"/>
          </w:tcPr>
          <w:p w:rsidR="00DD39C8" w:rsidRPr="00DD39C8" w:rsidRDefault="00DD39C8" w:rsidP="00DD39C8">
            <w:pPr>
              <w:jc w:val="center"/>
              <w:rPr>
                <w:color w:val="000000"/>
              </w:rPr>
            </w:pPr>
            <w:r w:rsidRPr="00DD39C8">
              <w:rPr>
                <w:color w:val="000000"/>
              </w:rPr>
              <w:t>3 квартал 2014 / 9 месяцев 2014</w:t>
            </w:r>
          </w:p>
        </w:tc>
        <w:tc>
          <w:tcPr>
            <w:tcW w:w="992" w:type="dxa"/>
            <w:shd w:val="clear" w:color="auto" w:fill="D9D9D9" w:themeFill="background1" w:themeFillShade="D9"/>
          </w:tcPr>
          <w:p w:rsidR="00DD39C8" w:rsidRPr="00DD39C8" w:rsidRDefault="00DD39C8" w:rsidP="00DD39C8">
            <w:pPr>
              <w:jc w:val="center"/>
              <w:rPr>
                <w:color w:val="000000"/>
              </w:rPr>
            </w:pPr>
            <w:r w:rsidRPr="00DD39C8">
              <w:rPr>
                <w:color w:val="000000"/>
              </w:rPr>
              <w:t>4 квартал 2014 / 12 месяцев 2014</w:t>
            </w:r>
          </w:p>
        </w:tc>
        <w:tc>
          <w:tcPr>
            <w:tcW w:w="1134" w:type="dxa"/>
            <w:shd w:val="clear" w:color="auto" w:fill="auto"/>
          </w:tcPr>
          <w:p w:rsidR="00DD39C8" w:rsidRPr="00DD39C8" w:rsidRDefault="00DD39C8" w:rsidP="00DD39C8">
            <w:pPr>
              <w:jc w:val="center"/>
              <w:rPr>
                <w:color w:val="000000"/>
              </w:rPr>
            </w:pPr>
            <w:r w:rsidRPr="00DD39C8">
              <w:rPr>
                <w:color w:val="000000"/>
              </w:rPr>
              <w:t>1 квартал 2015</w:t>
            </w:r>
          </w:p>
        </w:tc>
        <w:tc>
          <w:tcPr>
            <w:tcW w:w="1134" w:type="dxa"/>
            <w:shd w:val="clear" w:color="auto" w:fill="auto"/>
          </w:tcPr>
          <w:p w:rsidR="00DD39C8" w:rsidRPr="00DD39C8" w:rsidRDefault="00DD39C8" w:rsidP="00DD39C8">
            <w:pPr>
              <w:jc w:val="center"/>
              <w:rPr>
                <w:color w:val="000000"/>
              </w:rPr>
            </w:pPr>
            <w:r w:rsidRPr="00DD39C8">
              <w:rPr>
                <w:color w:val="000000"/>
              </w:rPr>
              <w:t>2 квартал 2015 / 6 месяцев 2015</w:t>
            </w:r>
          </w:p>
        </w:tc>
        <w:tc>
          <w:tcPr>
            <w:tcW w:w="1134" w:type="dxa"/>
            <w:shd w:val="clear" w:color="auto" w:fill="auto"/>
          </w:tcPr>
          <w:p w:rsidR="00DD39C8" w:rsidRPr="00DD39C8" w:rsidRDefault="00DD39C8" w:rsidP="00DD39C8">
            <w:pPr>
              <w:jc w:val="center"/>
              <w:rPr>
                <w:color w:val="000000"/>
              </w:rPr>
            </w:pPr>
            <w:r w:rsidRPr="00DD39C8">
              <w:rPr>
                <w:color w:val="000000"/>
              </w:rPr>
              <w:t>3 квартал 2015 / 9 месяцев 2015</w:t>
            </w:r>
          </w:p>
        </w:tc>
        <w:tc>
          <w:tcPr>
            <w:tcW w:w="1134" w:type="dxa"/>
            <w:shd w:val="clear" w:color="auto" w:fill="D9D9D9" w:themeFill="background1" w:themeFillShade="D9"/>
          </w:tcPr>
          <w:p w:rsidR="00DD39C8" w:rsidRPr="00DD39C8" w:rsidRDefault="00DD39C8" w:rsidP="00DD39C8">
            <w:pPr>
              <w:jc w:val="center"/>
              <w:rPr>
                <w:color w:val="000000"/>
              </w:rPr>
            </w:pPr>
            <w:r w:rsidRPr="00DD39C8">
              <w:rPr>
                <w:color w:val="000000"/>
              </w:rPr>
              <w:t>4 квартал 2015 / 12 месяцев 2015</w:t>
            </w:r>
          </w:p>
        </w:tc>
      </w:tr>
      <w:tr w:rsidR="00DD39C8" w:rsidRPr="00DD39C8" w:rsidTr="00E651F1">
        <w:tc>
          <w:tcPr>
            <w:tcW w:w="1526" w:type="dxa"/>
          </w:tcPr>
          <w:p w:rsidR="00DD39C8" w:rsidRPr="00DD39C8" w:rsidRDefault="00DD39C8" w:rsidP="00DD39C8">
            <w:pPr>
              <w:jc w:val="both"/>
            </w:pPr>
            <w:r w:rsidRPr="00DD39C8">
              <w:t>Запланировано мероприятий</w:t>
            </w:r>
          </w:p>
        </w:tc>
        <w:tc>
          <w:tcPr>
            <w:tcW w:w="8930" w:type="dxa"/>
            <w:gridSpan w:val="9"/>
          </w:tcPr>
          <w:p w:rsidR="00DD39C8" w:rsidRPr="00DD39C8" w:rsidRDefault="00DD39C8" w:rsidP="00DD39C8">
            <w:pPr>
              <w:jc w:val="center"/>
            </w:pPr>
            <w:r w:rsidRPr="00DD39C8">
              <w:t>не планируется</w:t>
            </w:r>
          </w:p>
        </w:tc>
      </w:tr>
      <w:tr w:rsidR="00DD39C8" w:rsidRPr="00DD39C8" w:rsidTr="00E651F1">
        <w:trPr>
          <w:trHeight w:val="788"/>
        </w:trPr>
        <w:tc>
          <w:tcPr>
            <w:tcW w:w="1526" w:type="dxa"/>
          </w:tcPr>
          <w:p w:rsidR="00DD39C8" w:rsidRPr="00DD39C8" w:rsidRDefault="00DD39C8" w:rsidP="00DD39C8">
            <w:pPr>
              <w:jc w:val="both"/>
            </w:pPr>
            <w:r w:rsidRPr="00DD39C8">
              <w:t>Проведено мероприятий</w:t>
            </w:r>
          </w:p>
        </w:tc>
        <w:tc>
          <w:tcPr>
            <w:tcW w:w="850" w:type="dxa"/>
          </w:tcPr>
          <w:p w:rsidR="00DD39C8" w:rsidRPr="00DD39C8" w:rsidRDefault="00DD39C8" w:rsidP="00DD39C8">
            <w:pPr>
              <w:jc w:val="center"/>
            </w:pPr>
            <w:r w:rsidRPr="00DD39C8">
              <w:t>7</w:t>
            </w:r>
          </w:p>
        </w:tc>
        <w:tc>
          <w:tcPr>
            <w:tcW w:w="1134" w:type="dxa"/>
          </w:tcPr>
          <w:p w:rsidR="00DD39C8" w:rsidRPr="00DD39C8" w:rsidRDefault="00DD39C8" w:rsidP="00DD39C8">
            <w:pPr>
              <w:jc w:val="center"/>
            </w:pPr>
            <w:r w:rsidRPr="00DD39C8">
              <w:t>14/21</w:t>
            </w:r>
          </w:p>
        </w:tc>
        <w:tc>
          <w:tcPr>
            <w:tcW w:w="1418" w:type="dxa"/>
            <w:gridSpan w:val="2"/>
          </w:tcPr>
          <w:p w:rsidR="00DD39C8" w:rsidRPr="00DD39C8" w:rsidRDefault="00DD39C8" w:rsidP="00DD39C8">
            <w:pPr>
              <w:jc w:val="center"/>
            </w:pPr>
            <w:r w:rsidRPr="00DD39C8">
              <w:t>6/27</w:t>
            </w:r>
          </w:p>
        </w:tc>
        <w:tc>
          <w:tcPr>
            <w:tcW w:w="992" w:type="dxa"/>
            <w:shd w:val="clear" w:color="auto" w:fill="D9D9D9" w:themeFill="background1" w:themeFillShade="D9"/>
          </w:tcPr>
          <w:p w:rsidR="00DD39C8" w:rsidRPr="00DD39C8" w:rsidRDefault="00DD39C8" w:rsidP="00DD39C8">
            <w:pPr>
              <w:jc w:val="center"/>
            </w:pPr>
            <w:r w:rsidRPr="00DD39C8">
              <w:t>9/36</w:t>
            </w:r>
          </w:p>
        </w:tc>
        <w:tc>
          <w:tcPr>
            <w:tcW w:w="1134" w:type="dxa"/>
            <w:shd w:val="clear" w:color="auto" w:fill="auto"/>
          </w:tcPr>
          <w:p w:rsidR="00DD39C8" w:rsidRPr="00DD39C8" w:rsidRDefault="00DD39C8" w:rsidP="00DD39C8">
            <w:pPr>
              <w:jc w:val="center"/>
            </w:pPr>
            <w:r>
              <w:t>5</w:t>
            </w:r>
          </w:p>
        </w:tc>
        <w:tc>
          <w:tcPr>
            <w:tcW w:w="1134" w:type="dxa"/>
            <w:shd w:val="clear" w:color="auto" w:fill="auto"/>
          </w:tcPr>
          <w:p w:rsidR="00DD39C8" w:rsidRPr="00DD39C8" w:rsidRDefault="00DD39C8" w:rsidP="00DD39C8">
            <w:pPr>
              <w:jc w:val="center"/>
            </w:pPr>
          </w:p>
        </w:tc>
        <w:tc>
          <w:tcPr>
            <w:tcW w:w="1134" w:type="dxa"/>
            <w:shd w:val="clear" w:color="auto" w:fill="auto"/>
          </w:tcPr>
          <w:p w:rsidR="00DD39C8" w:rsidRPr="00DD39C8" w:rsidRDefault="00DD39C8" w:rsidP="00DD39C8">
            <w:pPr>
              <w:jc w:val="center"/>
            </w:pPr>
          </w:p>
        </w:tc>
        <w:tc>
          <w:tcPr>
            <w:tcW w:w="1134" w:type="dxa"/>
            <w:shd w:val="clear" w:color="auto" w:fill="D9D9D9" w:themeFill="background1" w:themeFillShade="D9"/>
          </w:tcPr>
          <w:p w:rsidR="00DD39C8" w:rsidRPr="00DD39C8" w:rsidRDefault="00DD39C8" w:rsidP="00DD39C8">
            <w:pPr>
              <w:jc w:val="center"/>
            </w:pPr>
          </w:p>
        </w:tc>
      </w:tr>
      <w:tr w:rsidR="00DD39C8" w:rsidRPr="00DD39C8" w:rsidTr="00E651F1">
        <w:tc>
          <w:tcPr>
            <w:tcW w:w="1526" w:type="dxa"/>
          </w:tcPr>
          <w:p w:rsidR="00DD39C8" w:rsidRPr="00DD39C8" w:rsidRDefault="00DD39C8" w:rsidP="00DD39C8">
            <w:pPr>
              <w:jc w:val="both"/>
            </w:pPr>
            <w:r w:rsidRPr="00DD39C8">
              <w:t>Нагрузка на 1 сотрудника</w:t>
            </w:r>
          </w:p>
        </w:tc>
        <w:tc>
          <w:tcPr>
            <w:tcW w:w="850" w:type="dxa"/>
          </w:tcPr>
          <w:p w:rsidR="00DD39C8" w:rsidRPr="00DD39C8" w:rsidRDefault="00DD39C8" w:rsidP="00DD39C8">
            <w:pPr>
              <w:jc w:val="center"/>
            </w:pPr>
            <w:r w:rsidRPr="00DD39C8">
              <w:t>7</w:t>
            </w:r>
          </w:p>
        </w:tc>
        <w:tc>
          <w:tcPr>
            <w:tcW w:w="1134" w:type="dxa"/>
          </w:tcPr>
          <w:p w:rsidR="00DD39C8" w:rsidRPr="00DD39C8" w:rsidRDefault="00DD39C8" w:rsidP="00DD39C8">
            <w:pPr>
              <w:jc w:val="center"/>
            </w:pPr>
            <w:r w:rsidRPr="00DD39C8">
              <w:t>14/21</w:t>
            </w:r>
          </w:p>
        </w:tc>
        <w:tc>
          <w:tcPr>
            <w:tcW w:w="1418" w:type="dxa"/>
            <w:gridSpan w:val="2"/>
          </w:tcPr>
          <w:p w:rsidR="00DD39C8" w:rsidRPr="00DD39C8" w:rsidRDefault="00DD39C8" w:rsidP="00DD39C8">
            <w:pPr>
              <w:jc w:val="center"/>
            </w:pPr>
            <w:r w:rsidRPr="00DD39C8">
              <w:t>6/27</w:t>
            </w:r>
          </w:p>
        </w:tc>
        <w:tc>
          <w:tcPr>
            <w:tcW w:w="992" w:type="dxa"/>
            <w:shd w:val="clear" w:color="auto" w:fill="D9D9D9" w:themeFill="background1" w:themeFillShade="D9"/>
          </w:tcPr>
          <w:p w:rsidR="00DD39C8" w:rsidRPr="00DD39C8" w:rsidRDefault="00DD39C8" w:rsidP="00DD39C8">
            <w:pPr>
              <w:jc w:val="center"/>
            </w:pPr>
            <w:r w:rsidRPr="00DD39C8">
              <w:t>9/36</w:t>
            </w:r>
          </w:p>
        </w:tc>
        <w:tc>
          <w:tcPr>
            <w:tcW w:w="1134" w:type="dxa"/>
            <w:shd w:val="clear" w:color="auto" w:fill="auto"/>
          </w:tcPr>
          <w:p w:rsidR="00DD39C8" w:rsidRPr="00DD39C8" w:rsidRDefault="00DD39C8" w:rsidP="00DD39C8">
            <w:pPr>
              <w:jc w:val="center"/>
            </w:pPr>
            <w:r>
              <w:t>5</w:t>
            </w:r>
          </w:p>
        </w:tc>
        <w:tc>
          <w:tcPr>
            <w:tcW w:w="1134" w:type="dxa"/>
            <w:shd w:val="clear" w:color="auto" w:fill="auto"/>
          </w:tcPr>
          <w:p w:rsidR="00DD39C8" w:rsidRPr="00DD39C8" w:rsidRDefault="00DD39C8" w:rsidP="00DD39C8">
            <w:pPr>
              <w:jc w:val="center"/>
            </w:pPr>
          </w:p>
        </w:tc>
        <w:tc>
          <w:tcPr>
            <w:tcW w:w="1134" w:type="dxa"/>
            <w:shd w:val="clear" w:color="auto" w:fill="auto"/>
          </w:tcPr>
          <w:p w:rsidR="00DD39C8" w:rsidRPr="00DD39C8" w:rsidRDefault="00DD39C8" w:rsidP="00DD39C8">
            <w:pPr>
              <w:jc w:val="center"/>
            </w:pPr>
          </w:p>
        </w:tc>
        <w:tc>
          <w:tcPr>
            <w:tcW w:w="1134" w:type="dxa"/>
            <w:shd w:val="clear" w:color="auto" w:fill="D9D9D9" w:themeFill="background1" w:themeFillShade="D9"/>
          </w:tcPr>
          <w:p w:rsidR="00DD39C8" w:rsidRPr="00DD39C8" w:rsidRDefault="00DD39C8" w:rsidP="00DD39C8">
            <w:pPr>
              <w:jc w:val="center"/>
            </w:pPr>
          </w:p>
        </w:tc>
      </w:tr>
      <w:tr w:rsidR="00DD39C8" w:rsidRPr="00DD39C8" w:rsidTr="00E651F1">
        <w:tc>
          <w:tcPr>
            <w:tcW w:w="1526" w:type="dxa"/>
          </w:tcPr>
          <w:p w:rsidR="00DD39C8" w:rsidRPr="00DD39C8" w:rsidRDefault="00DD39C8" w:rsidP="00DD39C8">
            <w:pPr>
              <w:jc w:val="both"/>
            </w:pPr>
            <w:r w:rsidRPr="00DD39C8">
              <w:t>Нарушено сроков</w:t>
            </w:r>
          </w:p>
        </w:tc>
        <w:tc>
          <w:tcPr>
            <w:tcW w:w="4394" w:type="dxa"/>
            <w:gridSpan w:val="5"/>
          </w:tcPr>
          <w:p w:rsidR="00DD39C8" w:rsidRPr="00DD39C8" w:rsidRDefault="00DD39C8" w:rsidP="00DD39C8">
            <w:pPr>
              <w:jc w:val="center"/>
            </w:pPr>
            <w:r w:rsidRPr="00DD39C8">
              <w:t>Все мероприятия проведены без нарушения сроков</w:t>
            </w:r>
          </w:p>
        </w:tc>
        <w:tc>
          <w:tcPr>
            <w:tcW w:w="4536" w:type="dxa"/>
            <w:gridSpan w:val="4"/>
          </w:tcPr>
          <w:p w:rsidR="00DD39C8" w:rsidRPr="00DD39C8" w:rsidRDefault="00DD39C8" w:rsidP="00DD39C8">
            <w:pPr>
              <w:jc w:val="center"/>
            </w:pPr>
            <w:r w:rsidRPr="00DD39C8">
              <w:t>Все мероприятия проведены без нарушения сроков</w:t>
            </w:r>
          </w:p>
        </w:tc>
      </w:tr>
    </w:tbl>
    <w:p w:rsidR="00DD39C8" w:rsidRPr="00DD39C8" w:rsidRDefault="00DD39C8" w:rsidP="00DD39C8">
      <w:pPr>
        <w:spacing w:after="0" w:line="360" w:lineRule="auto"/>
        <w:ind w:firstLine="709"/>
        <w:jc w:val="both"/>
        <w:rPr>
          <w:rFonts w:ascii="Times New Roman" w:eastAsia="Times New Roman" w:hAnsi="Times New Roman" w:cs="Times New Roman"/>
          <w:sz w:val="28"/>
          <w:szCs w:val="28"/>
          <w:lang w:eastAsia="ru-RU"/>
        </w:rPr>
      </w:pPr>
    </w:p>
    <w:p w:rsidR="00DD39C8" w:rsidRPr="00DD39C8" w:rsidRDefault="00DD39C8" w:rsidP="00DD39C8">
      <w:pPr>
        <w:spacing w:after="0" w:line="360" w:lineRule="auto"/>
        <w:ind w:firstLine="709"/>
        <w:jc w:val="both"/>
        <w:rPr>
          <w:rFonts w:ascii="Times New Roman" w:eastAsia="Times New Roman" w:hAnsi="Times New Roman" w:cs="Times New Roman"/>
          <w:sz w:val="28"/>
          <w:szCs w:val="28"/>
          <w:lang w:eastAsia="ru-RU"/>
        </w:rPr>
      </w:pPr>
      <w:r w:rsidRPr="00DD39C8">
        <w:rPr>
          <w:rFonts w:ascii="Times New Roman" w:eastAsia="Times New Roman" w:hAnsi="Times New Roman" w:cs="Times New Roman"/>
          <w:sz w:val="28"/>
          <w:szCs w:val="28"/>
          <w:lang w:eastAsia="ru-RU"/>
        </w:rPr>
        <w:t>Организация профессиональной подготовки государственных служащих Управления в соответствии с Планом, утвержденным Роскомнадзором – 2 выездных мероприятия, 3 мероприятия в режиме ВКС, обучено 9 человек.</w:t>
      </w:r>
    </w:p>
    <w:p w:rsidR="009B392A" w:rsidRPr="009A4102" w:rsidRDefault="009B392A"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5771C6" w:rsidRPr="00235500"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235500">
        <w:rPr>
          <w:rFonts w:ascii="Times New Roman" w:eastAsia="Times New Roman" w:hAnsi="Times New Roman" w:cs="Times New Roman"/>
          <w:i/>
          <w:sz w:val="28"/>
          <w:szCs w:val="28"/>
          <w:u w:val="single"/>
          <w:lang w:eastAsia="ru-RU"/>
        </w:rPr>
        <w:t>Контроль исполнения планов деятельности</w:t>
      </w:r>
    </w:p>
    <w:p w:rsidR="005771C6" w:rsidRPr="00235500"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235500">
        <w:rPr>
          <w:rFonts w:ascii="Times New Roman" w:eastAsia="Times New Roman" w:hAnsi="Times New Roman" w:cs="Times New Roman"/>
          <w:sz w:val="28"/>
          <w:szCs w:val="28"/>
          <w:lang w:eastAsia="ru-RU"/>
        </w:rPr>
        <w:t>Работа ведется постоянно.</w:t>
      </w:r>
    </w:p>
    <w:p w:rsidR="005771C6" w:rsidRPr="00235500"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235500"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235500">
        <w:rPr>
          <w:rFonts w:ascii="Times New Roman" w:eastAsia="Times New Roman" w:hAnsi="Times New Roman" w:cs="Times New Roman"/>
          <w:i/>
          <w:sz w:val="28"/>
          <w:szCs w:val="28"/>
          <w:u w:val="single"/>
          <w:lang w:eastAsia="ru-RU"/>
        </w:rPr>
        <w:t>Контроль исполнения поручений</w:t>
      </w:r>
    </w:p>
    <w:p w:rsidR="005771C6" w:rsidRPr="00235500"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235500">
        <w:rPr>
          <w:rFonts w:ascii="Times New Roman" w:eastAsia="Times New Roman" w:hAnsi="Times New Roman" w:cs="Times New Roman"/>
          <w:sz w:val="28"/>
          <w:szCs w:val="28"/>
          <w:lang w:eastAsia="ru-RU"/>
        </w:rPr>
        <w:t>Работа ведется постоянно.</w:t>
      </w:r>
    </w:p>
    <w:p w:rsidR="005771C6" w:rsidRPr="00235500" w:rsidRDefault="005771C6" w:rsidP="003F700C">
      <w:pPr>
        <w:spacing w:after="0" w:line="360" w:lineRule="auto"/>
        <w:jc w:val="both"/>
        <w:rPr>
          <w:rFonts w:ascii="Times New Roman" w:hAnsi="Times New Roman" w:cs="Times New Roman"/>
          <w:i/>
          <w:sz w:val="28"/>
          <w:szCs w:val="28"/>
          <w:u w:val="single"/>
        </w:rPr>
      </w:pPr>
    </w:p>
    <w:p w:rsidR="005771C6" w:rsidRPr="00235500" w:rsidRDefault="005771C6" w:rsidP="003F700C">
      <w:pPr>
        <w:spacing w:after="0" w:line="360" w:lineRule="auto"/>
        <w:ind w:firstLine="709"/>
        <w:jc w:val="both"/>
        <w:rPr>
          <w:rFonts w:ascii="Times New Roman" w:hAnsi="Times New Roman" w:cs="Times New Roman"/>
          <w:i/>
          <w:sz w:val="28"/>
          <w:szCs w:val="28"/>
          <w:u w:val="single"/>
        </w:rPr>
      </w:pPr>
      <w:r w:rsidRPr="00235500">
        <w:rPr>
          <w:rFonts w:ascii="Times New Roman" w:hAnsi="Times New Roman" w:cs="Times New Roman"/>
          <w:i/>
          <w:sz w:val="28"/>
          <w:szCs w:val="28"/>
          <w:u w:val="single"/>
        </w:rPr>
        <w:lastRenderedPageBreak/>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771C6" w:rsidRDefault="005771C6" w:rsidP="003F700C">
      <w:pPr>
        <w:spacing w:after="0" w:line="360" w:lineRule="auto"/>
        <w:jc w:val="both"/>
        <w:rPr>
          <w:rFonts w:ascii="Times New Roman" w:hAnsi="Times New Roman" w:cs="Times New Roman"/>
          <w:sz w:val="28"/>
          <w:szCs w:val="28"/>
        </w:rPr>
      </w:pPr>
      <w:r w:rsidRPr="00235500">
        <w:rPr>
          <w:rFonts w:ascii="Times New Roman" w:hAnsi="Times New Roman" w:cs="Times New Roman"/>
          <w:sz w:val="28"/>
          <w:szCs w:val="28"/>
        </w:rPr>
        <w:tab/>
        <w:t>Полномочие выполняет– 1 единица</w:t>
      </w:r>
    </w:p>
    <w:p w:rsidR="00235500" w:rsidRPr="00235500" w:rsidRDefault="00235500" w:rsidP="003F700C">
      <w:pPr>
        <w:spacing w:after="0" w:line="360" w:lineRule="auto"/>
        <w:jc w:val="both"/>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938"/>
        <w:gridCol w:w="989"/>
        <w:gridCol w:w="989"/>
        <w:gridCol w:w="990"/>
        <w:gridCol w:w="986"/>
        <w:gridCol w:w="1126"/>
        <w:gridCol w:w="1126"/>
        <w:gridCol w:w="1395"/>
      </w:tblGrid>
      <w:tr w:rsidR="00235500" w:rsidRPr="00235500" w:rsidTr="00FC30D6">
        <w:tc>
          <w:tcPr>
            <w:tcW w:w="1797" w:type="dxa"/>
          </w:tcPr>
          <w:p w:rsidR="00235500" w:rsidRPr="00235500" w:rsidRDefault="00235500" w:rsidP="003F700C">
            <w:pPr>
              <w:spacing w:after="0"/>
              <w:jc w:val="both"/>
              <w:rPr>
                <w:rFonts w:ascii="Times New Roman" w:hAnsi="Times New Roman" w:cs="Times New Roman"/>
                <w:sz w:val="18"/>
                <w:szCs w:val="18"/>
              </w:rPr>
            </w:pPr>
          </w:p>
        </w:tc>
        <w:tc>
          <w:tcPr>
            <w:tcW w:w="873" w:type="dxa"/>
          </w:tcPr>
          <w:p w:rsidR="00235500" w:rsidRPr="00235500" w:rsidRDefault="00235500" w:rsidP="00573946">
            <w:pPr>
              <w:spacing w:after="0"/>
              <w:jc w:val="center"/>
              <w:rPr>
                <w:rFonts w:ascii="Times New Roman" w:hAnsi="Times New Roman" w:cs="Times New Roman"/>
                <w:color w:val="000000"/>
              </w:rPr>
            </w:pPr>
            <w:r w:rsidRPr="00235500">
              <w:rPr>
                <w:rFonts w:ascii="Times New Roman" w:hAnsi="Times New Roman" w:cs="Times New Roman"/>
                <w:color w:val="000000"/>
              </w:rPr>
              <w:t>1 квартал 2014</w:t>
            </w:r>
          </w:p>
        </w:tc>
        <w:tc>
          <w:tcPr>
            <w:tcW w:w="990" w:type="dxa"/>
          </w:tcPr>
          <w:p w:rsidR="00235500" w:rsidRPr="00235500" w:rsidRDefault="00235500" w:rsidP="00573946">
            <w:pPr>
              <w:spacing w:after="0"/>
              <w:jc w:val="center"/>
              <w:rPr>
                <w:rFonts w:ascii="Times New Roman" w:hAnsi="Times New Roman" w:cs="Times New Roman"/>
                <w:color w:val="000000"/>
              </w:rPr>
            </w:pPr>
            <w:r w:rsidRPr="00235500">
              <w:rPr>
                <w:rFonts w:ascii="Times New Roman" w:hAnsi="Times New Roman" w:cs="Times New Roman"/>
                <w:color w:val="000000"/>
              </w:rPr>
              <w:t>2 квартал 2014 / 6 месяцев 2014</w:t>
            </w:r>
          </w:p>
        </w:tc>
        <w:tc>
          <w:tcPr>
            <w:tcW w:w="990" w:type="dxa"/>
          </w:tcPr>
          <w:p w:rsidR="00235500" w:rsidRPr="00235500" w:rsidRDefault="00235500" w:rsidP="00573946">
            <w:pPr>
              <w:spacing w:after="0"/>
              <w:jc w:val="center"/>
              <w:rPr>
                <w:rFonts w:ascii="Times New Roman" w:hAnsi="Times New Roman" w:cs="Times New Roman"/>
                <w:color w:val="000000"/>
              </w:rPr>
            </w:pPr>
            <w:r w:rsidRPr="00235500">
              <w:rPr>
                <w:rFonts w:ascii="Times New Roman" w:hAnsi="Times New Roman" w:cs="Times New Roman"/>
                <w:color w:val="000000"/>
              </w:rPr>
              <w:t>3 квартал 2014 / 9 месяцев 2014</w:t>
            </w:r>
          </w:p>
        </w:tc>
        <w:tc>
          <w:tcPr>
            <w:tcW w:w="991" w:type="dxa"/>
            <w:shd w:val="clear" w:color="auto" w:fill="D9D9D9" w:themeFill="background1" w:themeFillShade="D9"/>
          </w:tcPr>
          <w:p w:rsidR="00235500" w:rsidRPr="00235500" w:rsidRDefault="00235500" w:rsidP="00573946">
            <w:pPr>
              <w:spacing w:after="0"/>
              <w:jc w:val="center"/>
              <w:rPr>
                <w:rFonts w:ascii="Times New Roman" w:hAnsi="Times New Roman" w:cs="Times New Roman"/>
                <w:color w:val="000000"/>
              </w:rPr>
            </w:pPr>
            <w:r w:rsidRPr="00235500">
              <w:rPr>
                <w:rFonts w:ascii="Times New Roman" w:hAnsi="Times New Roman" w:cs="Times New Roman"/>
                <w:color w:val="000000"/>
              </w:rPr>
              <w:t>4 квартал 2014 / 12 месяцев 2014</w:t>
            </w:r>
          </w:p>
        </w:tc>
        <w:tc>
          <w:tcPr>
            <w:tcW w:w="988" w:type="dxa"/>
          </w:tcPr>
          <w:p w:rsidR="00235500" w:rsidRPr="00235500" w:rsidRDefault="00235500" w:rsidP="00235500">
            <w:pPr>
              <w:spacing w:after="0"/>
              <w:jc w:val="center"/>
              <w:rPr>
                <w:rFonts w:ascii="Times New Roman" w:hAnsi="Times New Roman" w:cs="Times New Roman"/>
                <w:color w:val="000000"/>
              </w:rPr>
            </w:pPr>
            <w:r w:rsidRPr="00235500">
              <w:rPr>
                <w:rFonts w:ascii="Times New Roman" w:hAnsi="Times New Roman" w:cs="Times New Roman"/>
                <w:color w:val="000000"/>
              </w:rPr>
              <w:t>1 квартал 201</w:t>
            </w:r>
            <w:r>
              <w:rPr>
                <w:rFonts w:ascii="Times New Roman" w:hAnsi="Times New Roman" w:cs="Times New Roman"/>
                <w:color w:val="000000"/>
              </w:rPr>
              <w:t>5</w:t>
            </w:r>
          </w:p>
        </w:tc>
        <w:tc>
          <w:tcPr>
            <w:tcW w:w="1134" w:type="dxa"/>
          </w:tcPr>
          <w:p w:rsidR="00235500" w:rsidRPr="00235500" w:rsidRDefault="00235500" w:rsidP="00235500">
            <w:pPr>
              <w:spacing w:after="0"/>
              <w:jc w:val="center"/>
              <w:rPr>
                <w:rFonts w:ascii="Times New Roman" w:hAnsi="Times New Roman" w:cs="Times New Roman"/>
                <w:color w:val="000000"/>
              </w:rPr>
            </w:pPr>
            <w:r w:rsidRPr="00235500">
              <w:rPr>
                <w:rFonts w:ascii="Times New Roman" w:hAnsi="Times New Roman" w:cs="Times New Roman"/>
                <w:color w:val="000000"/>
              </w:rPr>
              <w:t>2 квартал 201</w:t>
            </w:r>
            <w:r>
              <w:rPr>
                <w:rFonts w:ascii="Times New Roman" w:hAnsi="Times New Roman" w:cs="Times New Roman"/>
                <w:color w:val="000000"/>
              </w:rPr>
              <w:t>5</w:t>
            </w:r>
            <w:r w:rsidRPr="00235500">
              <w:rPr>
                <w:rFonts w:ascii="Times New Roman" w:hAnsi="Times New Roman" w:cs="Times New Roman"/>
                <w:color w:val="000000"/>
              </w:rPr>
              <w:t xml:space="preserve"> / 6 месяцев 201</w:t>
            </w:r>
            <w:r>
              <w:rPr>
                <w:rFonts w:ascii="Times New Roman" w:hAnsi="Times New Roman" w:cs="Times New Roman"/>
                <w:color w:val="000000"/>
              </w:rPr>
              <w:t>5</w:t>
            </w:r>
          </w:p>
        </w:tc>
        <w:tc>
          <w:tcPr>
            <w:tcW w:w="1134" w:type="dxa"/>
          </w:tcPr>
          <w:p w:rsidR="00235500" w:rsidRPr="00235500" w:rsidRDefault="00235500" w:rsidP="00235500">
            <w:pPr>
              <w:spacing w:after="0"/>
              <w:jc w:val="center"/>
              <w:rPr>
                <w:rFonts w:ascii="Times New Roman" w:hAnsi="Times New Roman" w:cs="Times New Roman"/>
                <w:color w:val="000000"/>
              </w:rPr>
            </w:pPr>
            <w:r w:rsidRPr="00235500">
              <w:rPr>
                <w:rFonts w:ascii="Times New Roman" w:hAnsi="Times New Roman" w:cs="Times New Roman"/>
                <w:color w:val="000000"/>
              </w:rPr>
              <w:t>3 квартал 201</w:t>
            </w:r>
            <w:r>
              <w:rPr>
                <w:rFonts w:ascii="Times New Roman" w:hAnsi="Times New Roman" w:cs="Times New Roman"/>
                <w:color w:val="000000"/>
              </w:rPr>
              <w:t>5</w:t>
            </w:r>
            <w:r w:rsidRPr="00235500">
              <w:rPr>
                <w:rFonts w:ascii="Times New Roman" w:hAnsi="Times New Roman" w:cs="Times New Roman"/>
                <w:color w:val="000000"/>
              </w:rPr>
              <w:t xml:space="preserve"> / 9 месяцев 201</w:t>
            </w:r>
            <w:r>
              <w:rPr>
                <w:rFonts w:ascii="Times New Roman" w:hAnsi="Times New Roman" w:cs="Times New Roman"/>
                <w:color w:val="000000"/>
              </w:rPr>
              <w:t>5</w:t>
            </w:r>
          </w:p>
        </w:tc>
        <w:tc>
          <w:tcPr>
            <w:tcW w:w="1417" w:type="dxa"/>
            <w:shd w:val="clear" w:color="auto" w:fill="D9D9D9" w:themeFill="background1" w:themeFillShade="D9"/>
          </w:tcPr>
          <w:p w:rsidR="00235500" w:rsidRPr="00235500" w:rsidRDefault="00235500" w:rsidP="00235500">
            <w:pPr>
              <w:spacing w:after="0"/>
              <w:jc w:val="center"/>
              <w:rPr>
                <w:rFonts w:ascii="Times New Roman" w:hAnsi="Times New Roman" w:cs="Times New Roman"/>
                <w:color w:val="000000"/>
              </w:rPr>
            </w:pPr>
            <w:r w:rsidRPr="00235500">
              <w:rPr>
                <w:rFonts w:ascii="Times New Roman" w:hAnsi="Times New Roman" w:cs="Times New Roman"/>
                <w:color w:val="000000"/>
              </w:rPr>
              <w:t>4 квартал 201</w:t>
            </w:r>
            <w:r>
              <w:rPr>
                <w:rFonts w:ascii="Times New Roman" w:hAnsi="Times New Roman" w:cs="Times New Roman"/>
                <w:color w:val="000000"/>
              </w:rPr>
              <w:t>5</w:t>
            </w:r>
            <w:r w:rsidRPr="00235500">
              <w:rPr>
                <w:rFonts w:ascii="Times New Roman" w:hAnsi="Times New Roman" w:cs="Times New Roman"/>
                <w:color w:val="000000"/>
              </w:rPr>
              <w:t xml:space="preserve"> / 12 месяцев 201</w:t>
            </w:r>
            <w:r>
              <w:rPr>
                <w:rFonts w:ascii="Times New Roman" w:hAnsi="Times New Roman" w:cs="Times New Roman"/>
                <w:color w:val="000000"/>
              </w:rPr>
              <w:t>5</w:t>
            </w:r>
          </w:p>
        </w:tc>
      </w:tr>
      <w:tr w:rsidR="00235500" w:rsidRPr="00235500" w:rsidTr="00FC30D6">
        <w:tc>
          <w:tcPr>
            <w:tcW w:w="1797" w:type="dxa"/>
          </w:tcPr>
          <w:p w:rsidR="00235500" w:rsidRPr="00235500" w:rsidRDefault="00235500" w:rsidP="003F700C">
            <w:pPr>
              <w:spacing w:after="0"/>
              <w:jc w:val="both"/>
              <w:rPr>
                <w:rFonts w:ascii="Times New Roman" w:hAnsi="Times New Roman" w:cs="Times New Roman"/>
                <w:sz w:val="18"/>
                <w:szCs w:val="18"/>
              </w:rPr>
            </w:pPr>
            <w:r w:rsidRPr="00235500">
              <w:rPr>
                <w:rFonts w:ascii="Times New Roman" w:hAnsi="Times New Roman" w:cs="Times New Roman"/>
                <w:sz w:val="18"/>
                <w:szCs w:val="18"/>
              </w:rPr>
              <w:t>Запланировано мероприятий</w:t>
            </w:r>
          </w:p>
        </w:tc>
        <w:tc>
          <w:tcPr>
            <w:tcW w:w="8517" w:type="dxa"/>
            <w:gridSpan w:val="8"/>
          </w:tcPr>
          <w:p w:rsidR="00235500" w:rsidRPr="00235500" w:rsidRDefault="00235500" w:rsidP="003F700C">
            <w:pPr>
              <w:spacing w:after="0"/>
              <w:jc w:val="center"/>
              <w:rPr>
                <w:rFonts w:ascii="Times New Roman" w:hAnsi="Times New Roman" w:cs="Times New Roman"/>
                <w:sz w:val="18"/>
                <w:szCs w:val="18"/>
              </w:rPr>
            </w:pPr>
            <w:r w:rsidRPr="00235500">
              <w:rPr>
                <w:rFonts w:ascii="Times New Roman" w:hAnsi="Times New Roman" w:cs="Times New Roman"/>
                <w:sz w:val="18"/>
                <w:szCs w:val="18"/>
              </w:rPr>
              <w:t>по отдельному плану</w:t>
            </w:r>
          </w:p>
        </w:tc>
      </w:tr>
      <w:tr w:rsidR="00235500" w:rsidRPr="00235500" w:rsidTr="00FC30D6">
        <w:tc>
          <w:tcPr>
            <w:tcW w:w="1797" w:type="dxa"/>
          </w:tcPr>
          <w:p w:rsidR="00235500" w:rsidRPr="00235500" w:rsidRDefault="00235500" w:rsidP="003F700C">
            <w:pPr>
              <w:spacing w:after="0"/>
              <w:jc w:val="both"/>
              <w:rPr>
                <w:rFonts w:ascii="Times New Roman" w:hAnsi="Times New Roman" w:cs="Times New Roman"/>
                <w:sz w:val="18"/>
                <w:szCs w:val="18"/>
              </w:rPr>
            </w:pPr>
            <w:r w:rsidRPr="00235500">
              <w:rPr>
                <w:rFonts w:ascii="Times New Roman" w:hAnsi="Times New Roman" w:cs="Times New Roman"/>
                <w:sz w:val="18"/>
                <w:szCs w:val="18"/>
              </w:rPr>
              <w:t>Проведено</w:t>
            </w:r>
          </w:p>
          <w:p w:rsidR="00235500" w:rsidRPr="00235500" w:rsidRDefault="00235500" w:rsidP="003F700C">
            <w:pPr>
              <w:spacing w:after="0"/>
              <w:jc w:val="both"/>
              <w:rPr>
                <w:rFonts w:ascii="Times New Roman" w:hAnsi="Times New Roman" w:cs="Times New Roman"/>
                <w:sz w:val="18"/>
                <w:szCs w:val="18"/>
              </w:rPr>
            </w:pPr>
            <w:r w:rsidRPr="00235500">
              <w:rPr>
                <w:rFonts w:ascii="Times New Roman" w:hAnsi="Times New Roman" w:cs="Times New Roman"/>
                <w:sz w:val="18"/>
                <w:szCs w:val="18"/>
              </w:rPr>
              <w:t>мероприятий</w:t>
            </w:r>
          </w:p>
        </w:tc>
        <w:tc>
          <w:tcPr>
            <w:tcW w:w="8517" w:type="dxa"/>
            <w:gridSpan w:val="8"/>
          </w:tcPr>
          <w:p w:rsidR="00235500" w:rsidRPr="00235500" w:rsidRDefault="00235500" w:rsidP="003F700C">
            <w:pPr>
              <w:spacing w:after="0"/>
              <w:jc w:val="center"/>
              <w:rPr>
                <w:rFonts w:ascii="Times New Roman" w:hAnsi="Times New Roman" w:cs="Times New Roman"/>
                <w:sz w:val="18"/>
                <w:szCs w:val="18"/>
              </w:rPr>
            </w:pPr>
            <w:r w:rsidRPr="00235500">
              <w:rPr>
                <w:rFonts w:ascii="Times New Roman" w:hAnsi="Times New Roman" w:cs="Times New Roman"/>
                <w:sz w:val="18"/>
                <w:szCs w:val="18"/>
              </w:rPr>
              <w:t>работа ведется постоянно</w:t>
            </w:r>
          </w:p>
        </w:tc>
      </w:tr>
    </w:tbl>
    <w:p w:rsidR="00E13AF8" w:rsidRPr="00235500" w:rsidRDefault="00E13AF8" w:rsidP="003F700C">
      <w:pPr>
        <w:spacing w:after="0"/>
        <w:ind w:firstLine="709"/>
        <w:jc w:val="both"/>
        <w:rPr>
          <w:rFonts w:ascii="Times New Roman" w:hAnsi="Times New Roman" w:cs="Times New Roman"/>
          <w:sz w:val="28"/>
          <w:szCs w:val="28"/>
        </w:rPr>
      </w:pPr>
    </w:p>
    <w:p w:rsidR="00610E36" w:rsidRPr="00235500" w:rsidRDefault="00610E36" w:rsidP="003F700C">
      <w:pPr>
        <w:spacing w:after="0" w:line="360" w:lineRule="auto"/>
        <w:ind w:firstLine="709"/>
        <w:jc w:val="both"/>
        <w:rPr>
          <w:rFonts w:ascii="Times New Roman" w:hAnsi="Times New Roman" w:cs="Times New Roman"/>
          <w:sz w:val="28"/>
          <w:szCs w:val="28"/>
        </w:rPr>
      </w:pPr>
      <w:r w:rsidRPr="00235500">
        <w:rPr>
          <w:rFonts w:ascii="Times New Roman" w:hAnsi="Times New Roman" w:cs="Times New Roman"/>
          <w:sz w:val="28"/>
          <w:szCs w:val="28"/>
        </w:rPr>
        <w:t>Мобилизационная подготовка проводится по отдельному плану, утвержденному руководителем Управления.</w:t>
      </w:r>
    </w:p>
    <w:p w:rsidR="00610E36" w:rsidRPr="009A4102" w:rsidRDefault="00610E36" w:rsidP="003F700C">
      <w:pPr>
        <w:spacing w:after="0" w:line="360" w:lineRule="auto"/>
        <w:ind w:firstLine="709"/>
        <w:jc w:val="both"/>
        <w:rPr>
          <w:rFonts w:ascii="Times New Roman" w:hAnsi="Times New Roman" w:cs="Times New Roman"/>
          <w:sz w:val="28"/>
          <w:szCs w:val="28"/>
          <w:highlight w:val="yellow"/>
        </w:rPr>
      </w:pPr>
      <w:r w:rsidRPr="00B04C7A">
        <w:rPr>
          <w:rFonts w:ascii="Times New Roman" w:hAnsi="Times New Roman" w:cs="Times New Roman"/>
          <w:sz w:val="28"/>
          <w:szCs w:val="28"/>
        </w:rPr>
        <w:t xml:space="preserve">В Управлении по состоянию на </w:t>
      </w:r>
      <w:r w:rsidR="00B04C7A" w:rsidRPr="00B04C7A">
        <w:rPr>
          <w:rFonts w:ascii="Times New Roman" w:hAnsi="Times New Roman" w:cs="Times New Roman"/>
          <w:sz w:val="28"/>
          <w:szCs w:val="28"/>
        </w:rPr>
        <w:t>01</w:t>
      </w:r>
      <w:r w:rsidRPr="00B04C7A">
        <w:rPr>
          <w:rFonts w:ascii="Times New Roman" w:hAnsi="Times New Roman" w:cs="Times New Roman"/>
          <w:sz w:val="28"/>
          <w:szCs w:val="28"/>
        </w:rPr>
        <w:t>.</w:t>
      </w:r>
      <w:r w:rsidR="00B04C7A" w:rsidRPr="00B04C7A">
        <w:rPr>
          <w:rFonts w:ascii="Times New Roman" w:hAnsi="Times New Roman" w:cs="Times New Roman"/>
          <w:sz w:val="28"/>
          <w:szCs w:val="28"/>
        </w:rPr>
        <w:t>04</w:t>
      </w:r>
      <w:r w:rsidRPr="00B04C7A">
        <w:rPr>
          <w:rFonts w:ascii="Times New Roman" w:hAnsi="Times New Roman" w:cs="Times New Roman"/>
          <w:sz w:val="28"/>
          <w:szCs w:val="28"/>
        </w:rPr>
        <w:t>.201</w:t>
      </w:r>
      <w:r w:rsidR="00B04C7A" w:rsidRPr="00B04C7A">
        <w:rPr>
          <w:rFonts w:ascii="Times New Roman" w:hAnsi="Times New Roman" w:cs="Times New Roman"/>
          <w:sz w:val="28"/>
          <w:szCs w:val="28"/>
        </w:rPr>
        <w:t>5</w:t>
      </w:r>
      <w:r w:rsidRPr="00B04C7A">
        <w:rPr>
          <w:rFonts w:ascii="Times New Roman" w:hAnsi="Times New Roman" w:cs="Times New Roman"/>
          <w:sz w:val="28"/>
          <w:szCs w:val="28"/>
        </w:rPr>
        <w:t xml:space="preserve"> для предоставления отсрочки от призыва граждан, пребывающих в запасе, забронировано </w:t>
      </w:r>
      <w:r w:rsidR="00A85476" w:rsidRPr="00B04C7A">
        <w:rPr>
          <w:rFonts w:ascii="Times New Roman" w:hAnsi="Times New Roman" w:cs="Times New Roman"/>
          <w:sz w:val="28"/>
          <w:szCs w:val="28"/>
        </w:rPr>
        <w:t>3</w:t>
      </w:r>
      <w:r w:rsidRPr="00B04C7A">
        <w:rPr>
          <w:rFonts w:ascii="Times New Roman" w:hAnsi="Times New Roman" w:cs="Times New Roman"/>
          <w:sz w:val="28"/>
          <w:szCs w:val="28"/>
        </w:rPr>
        <w:t xml:space="preserve"> сотрудник</w:t>
      </w:r>
      <w:r w:rsidR="006A17BC" w:rsidRPr="00B04C7A">
        <w:rPr>
          <w:rFonts w:ascii="Times New Roman" w:hAnsi="Times New Roman" w:cs="Times New Roman"/>
          <w:sz w:val="28"/>
          <w:szCs w:val="28"/>
        </w:rPr>
        <w:t>а</w:t>
      </w:r>
      <w:r w:rsidRPr="00B04C7A">
        <w:rPr>
          <w:rFonts w:ascii="Times New Roman" w:hAnsi="Times New Roman" w:cs="Times New Roman"/>
          <w:sz w:val="28"/>
          <w:szCs w:val="28"/>
        </w:rPr>
        <w:t xml:space="preserve"> из </w:t>
      </w:r>
      <w:r w:rsidR="00B04C7A" w:rsidRPr="00B04C7A">
        <w:rPr>
          <w:rFonts w:ascii="Times New Roman" w:hAnsi="Times New Roman" w:cs="Times New Roman"/>
          <w:sz w:val="28"/>
          <w:szCs w:val="28"/>
        </w:rPr>
        <w:t>6 подлежащих бронированию.</w:t>
      </w:r>
      <w:r w:rsidRPr="00B04C7A">
        <w:rPr>
          <w:rFonts w:ascii="Times New Roman" w:hAnsi="Times New Roman" w:cs="Times New Roman"/>
          <w:sz w:val="28"/>
          <w:szCs w:val="28"/>
        </w:rPr>
        <w:t xml:space="preserve"> </w:t>
      </w:r>
      <w:r w:rsidR="00B04C7A">
        <w:rPr>
          <w:rFonts w:ascii="Times New Roman" w:hAnsi="Times New Roman" w:cs="Times New Roman"/>
          <w:sz w:val="28"/>
          <w:szCs w:val="28"/>
        </w:rPr>
        <w:t xml:space="preserve">Всего </w:t>
      </w:r>
      <w:r w:rsidRPr="00B04C7A">
        <w:rPr>
          <w:rFonts w:ascii="Times New Roman" w:hAnsi="Times New Roman" w:cs="Times New Roman"/>
          <w:sz w:val="28"/>
          <w:szCs w:val="28"/>
        </w:rPr>
        <w:t xml:space="preserve">пребывающих в запасе </w:t>
      </w:r>
      <w:r w:rsidR="00B04C7A">
        <w:rPr>
          <w:rFonts w:ascii="Times New Roman" w:hAnsi="Times New Roman" w:cs="Times New Roman"/>
          <w:sz w:val="28"/>
          <w:szCs w:val="28"/>
        </w:rPr>
        <w:t xml:space="preserve">- </w:t>
      </w:r>
      <w:r w:rsidR="00B04C7A" w:rsidRPr="00B04C7A">
        <w:rPr>
          <w:rFonts w:ascii="Times New Roman" w:hAnsi="Times New Roman" w:cs="Times New Roman"/>
          <w:sz w:val="28"/>
          <w:szCs w:val="28"/>
        </w:rPr>
        <w:t>14 сотрудник</w:t>
      </w:r>
      <w:r w:rsidR="00B04C7A">
        <w:rPr>
          <w:rFonts w:ascii="Times New Roman" w:hAnsi="Times New Roman" w:cs="Times New Roman"/>
          <w:sz w:val="28"/>
          <w:szCs w:val="28"/>
        </w:rPr>
        <w:t>ов</w:t>
      </w:r>
      <w:r w:rsidRPr="00B04C7A">
        <w:rPr>
          <w:rFonts w:ascii="Times New Roman" w:hAnsi="Times New Roman" w:cs="Times New Roman"/>
          <w:sz w:val="28"/>
          <w:szCs w:val="28"/>
        </w:rPr>
        <w:t>.</w:t>
      </w:r>
    </w:p>
    <w:p w:rsidR="00E13AF8" w:rsidRPr="00373308" w:rsidRDefault="00E13AF8" w:rsidP="003F700C">
      <w:pPr>
        <w:spacing w:after="0" w:line="360" w:lineRule="auto"/>
        <w:ind w:firstLine="709"/>
        <w:jc w:val="both"/>
        <w:rPr>
          <w:rFonts w:ascii="Times New Roman" w:hAnsi="Times New Roman" w:cs="Times New Roman"/>
          <w:sz w:val="28"/>
          <w:szCs w:val="28"/>
          <w:highlight w:val="yellow"/>
        </w:rPr>
      </w:pPr>
    </w:p>
    <w:p w:rsidR="005771C6" w:rsidRPr="00373308"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373308">
        <w:rPr>
          <w:rFonts w:ascii="Times New Roman" w:eastAsia="Times New Roman" w:hAnsi="Times New Roman" w:cs="Times New Roman"/>
          <w:i/>
          <w:sz w:val="28"/>
          <w:szCs w:val="28"/>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373308" w:rsidRDefault="002B195C" w:rsidP="003F700C">
      <w:pPr>
        <w:autoSpaceDE w:val="0"/>
        <w:autoSpaceDN w:val="0"/>
        <w:adjustRightInd w:val="0"/>
        <w:spacing w:after="0" w:line="360" w:lineRule="auto"/>
        <w:ind w:firstLine="709"/>
        <w:jc w:val="both"/>
        <w:rPr>
          <w:rFonts w:ascii="Times New Roman" w:hAnsi="Times New Roman" w:cs="Times New Roman"/>
          <w:sz w:val="26"/>
          <w:szCs w:val="26"/>
        </w:rPr>
      </w:pPr>
      <w:r w:rsidRPr="00373308">
        <w:rPr>
          <w:rFonts w:ascii="Times New Roman" w:hAnsi="Times New Roman" w:cs="Times New Roman"/>
          <w:sz w:val="26"/>
          <w:szCs w:val="26"/>
        </w:rPr>
        <w:t>Полномочие выполняет – 1 единица</w:t>
      </w:r>
    </w:p>
    <w:p w:rsidR="002B195C" w:rsidRPr="00373308" w:rsidRDefault="002B195C" w:rsidP="003F700C">
      <w:pPr>
        <w:autoSpaceDE w:val="0"/>
        <w:autoSpaceDN w:val="0"/>
        <w:adjustRightInd w:val="0"/>
        <w:spacing w:after="0" w:line="240" w:lineRule="auto"/>
        <w:ind w:firstLine="709"/>
        <w:jc w:val="both"/>
        <w:rPr>
          <w:rFonts w:ascii="Times New Roman" w:hAnsi="Times New Roman" w:cs="Times New Roman"/>
          <w:i/>
          <w:iCs/>
          <w:sz w:val="26"/>
          <w:szCs w:val="26"/>
          <w:u w:val="single"/>
          <w:lang w:val="en-US"/>
        </w:rPr>
      </w:pPr>
    </w:p>
    <w:tbl>
      <w:tblPr>
        <w:tblW w:w="10314" w:type="dxa"/>
        <w:tblLayout w:type="fixed"/>
        <w:tblLook w:val="0000" w:firstRow="0" w:lastRow="0" w:firstColumn="0" w:lastColumn="0" w:noHBand="0" w:noVBand="0"/>
      </w:tblPr>
      <w:tblGrid>
        <w:gridCol w:w="2660"/>
        <w:gridCol w:w="952"/>
        <w:gridCol w:w="952"/>
        <w:gridCol w:w="952"/>
        <w:gridCol w:w="971"/>
        <w:gridCol w:w="952"/>
        <w:gridCol w:w="952"/>
        <w:gridCol w:w="952"/>
        <w:gridCol w:w="971"/>
      </w:tblGrid>
      <w:tr w:rsidR="00E012BD" w:rsidRPr="00373308"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both"/>
              <w:rPr>
                <w:rFonts w:ascii="Times New Roman" w:hAnsi="Times New Roman" w:cs="Times New Roman"/>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spacing w:after="0"/>
              <w:jc w:val="center"/>
              <w:rPr>
                <w:rFonts w:ascii="Times New Roman" w:hAnsi="Times New Roman" w:cs="Times New Roman"/>
                <w:color w:val="000000"/>
                <w:sz w:val="20"/>
                <w:szCs w:val="20"/>
              </w:rPr>
            </w:pPr>
            <w:r w:rsidRPr="00373308">
              <w:rPr>
                <w:rFonts w:ascii="Times New Roman" w:hAnsi="Times New Roman" w:cs="Times New Roman"/>
                <w:color w:val="000000"/>
                <w:sz w:val="20"/>
                <w:szCs w:val="20"/>
              </w:rPr>
              <w:t>1 квартал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spacing w:after="0"/>
              <w:jc w:val="center"/>
              <w:rPr>
                <w:rFonts w:ascii="Times New Roman" w:hAnsi="Times New Roman" w:cs="Times New Roman"/>
                <w:color w:val="000000"/>
                <w:sz w:val="20"/>
                <w:szCs w:val="20"/>
              </w:rPr>
            </w:pPr>
            <w:r w:rsidRPr="00373308">
              <w:rPr>
                <w:rFonts w:ascii="Times New Roman" w:hAnsi="Times New Roman" w:cs="Times New Roman"/>
                <w:color w:val="000000"/>
                <w:sz w:val="20"/>
                <w:szCs w:val="20"/>
              </w:rPr>
              <w:t>2 квартал 2014 / 6 месяцев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spacing w:after="0"/>
              <w:jc w:val="center"/>
              <w:rPr>
                <w:rFonts w:ascii="Times New Roman" w:hAnsi="Times New Roman" w:cs="Times New Roman"/>
                <w:color w:val="000000"/>
                <w:sz w:val="20"/>
                <w:szCs w:val="20"/>
              </w:rPr>
            </w:pPr>
            <w:r w:rsidRPr="00373308">
              <w:rPr>
                <w:rFonts w:ascii="Times New Roman" w:hAnsi="Times New Roman" w:cs="Times New Roman"/>
                <w:color w:val="000000"/>
                <w:sz w:val="20"/>
                <w:szCs w:val="20"/>
              </w:rPr>
              <w:t>3 квартал 2014 / 9 месяцев 2014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373308" w:rsidRDefault="00E012BD" w:rsidP="00573946">
            <w:pPr>
              <w:spacing w:after="0"/>
              <w:jc w:val="center"/>
              <w:rPr>
                <w:rFonts w:ascii="Times New Roman" w:hAnsi="Times New Roman" w:cs="Times New Roman"/>
                <w:color w:val="000000"/>
                <w:sz w:val="20"/>
                <w:szCs w:val="20"/>
              </w:rPr>
            </w:pPr>
            <w:r w:rsidRPr="00373308">
              <w:rPr>
                <w:rFonts w:ascii="Times New Roman" w:hAnsi="Times New Roman" w:cs="Times New Roman"/>
                <w:color w:val="000000"/>
                <w:sz w:val="20"/>
                <w:szCs w:val="20"/>
              </w:rPr>
              <w:t>4 квартал 2014 / 12 месяцев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E012BD">
            <w:pPr>
              <w:spacing w:after="0"/>
              <w:jc w:val="center"/>
              <w:rPr>
                <w:rFonts w:ascii="Times New Roman" w:hAnsi="Times New Roman" w:cs="Times New Roman"/>
                <w:color w:val="000000"/>
                <w:sz w:val="20"/>
                <w:szCs w:val="20"/>
              </w:rPr>
            </w:pPr>
            <w:r w:rsidRPr="00373308">
              <w:rPr>
                <w:rFonts w:ascii="Times New Roman" w:hAnsi="Times New Roman" w:cs="Times New Roman"/>
                <w:color w:val="000000"/>
                <w:sz w:val="20"/>
                <w:szCs w:val="20"/>
              </w:rPr>
              <w:t>1 квартал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E012BD">
            <w:pPr>
              <w:spacing w:after="0"/>
              <w:jc w:val="center"/>
              <w:rPr>
                <w:rFonts w:ascii="Times New Roman" w:hAnsi="Times New Roman" w:cs="Times New Roman"/>
                <w:color w:val="000000"/>
                <w:sz w:val="20"/>
                <w:szCs w:val="20"/>
              </w:rPr>
            </w:pPr>
            <w:r w:rsidRPr="00373308">
              <w:rPr>
                <w:rFonts w:ascii="Times New Roman" w:hAnsi="Times New Roman" w:cs="Times New Roman"/>
                <w:color w:val="000000"/>
                <w:sz w:val="20"/>
                <w:szCs w:val="20"/>
              </w:rPr>
              <w:t>2 квартал 2015 / 6 месяцев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E012BD">
            <w:pPr>
              <w:spacing w:after="0"/>
              <w:jc w:val="center"/>
              <w:rPr>
                <w:rFonts w:ascii="Times New Roman" w:hAnsi="Times New Roman" w:cs="Times New Roman"/>
                <w:color w:val="000000"/>
                <w:sz w:val="20"/>
                <w:szCs w:val="20"/>
              </w:rPr>
            </w:pPr>
            <w:r w:rsidRPr="00373308">
              <w:rPr>
                <w:rFonts w:ascii="Times New Roman" w:hAnsi="Times New Roman" w:cs="Times New Roman"/>
                <w:color w:val="000000"/>
                <w:sz w:val="20"/>
                <w:szCs w:val="20"/>
              </w:rPr>
              <w:t>3 квартал 2015 / 9 месяцев 2015</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373308" w:rsidRDefault="00E012BD" w:rsidP="00E012BD">
            <w:pPr>
              <w:spacing w:after="0"/>
              <w:jc w:val="center"/>
              <w:rPr>
                <w:rFonts w:ascii="Times New Roman" w:hAnsi="Times New Roman" w:cs="Times New Roman"/>
                <w:color w:val="000000"/>
                <w:sz w:val="20"/>
                <w:szCs w:val="20"/>
              </w:rPr>
            </w:pPr>
            <w:r w:rsidRPr="00373308">
              <w:rPr>
                <w:rFonts w:ascii="Times New Roman" w:hAnsi="Times New Roman" w:cs="Times New Roman"/>
                <w:color w:val="000000"/>
                <w:sz w:val="20"/>
                <w:szCs w:val="20"/>
              </w:rPr>
              <w:t>4 квартал 2015 / 12 месяцев 2015</w:t>
            </w:r>
          </w:p>
        </w:tc>
      </w:tr>
      <w:tr w:rsidR="00E012BD" w:rsidRPr="00373308"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both"/>
              <w:rPr>
                <w:rFonts w:ascii="Times New Roman" w:hAnsi="Times New Roman" w:cs="Times New Roman"/>
                <w:sz w:val="20"/>
                <w:szCs w:val="20"/>
                <w:lang w:val="en-US"/>
              </w:rPr>
            </w:pPr>
            <w:r w:rsidRPr="00373308">
              <w:rPr>
                <w:rFonts w:ascii="Times New Roman" w:hAnsi="Times New Roman" w:cs="Times New Roman"/>
                <w:sz w:val="20"/>
                <w:szCs w:val="20"/>
              </w:rPr>
              <w:t>Запланировано мероприятий</w:t>
            </w:r>
          </w:p>
        </w:tc>
        <w:tc>
          <w:tcPr>
            <w:tcW w:w="7654" w:type="dxa"/>
            <w:gridSpan w:val="8"/>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lang w:val="en-US"/>
              </w:rPr>
            </w:pPr>
            <w:r w:rsidRPr="00373308">
              <w:rPr>
                <w:rFonts w:ascii="Times New Roman" w:hAnsi="Times New Roman" w:cs="Times New Roman"/>
                <w:sz w:val="20"/>
                <w:szCs w:val="20"/>
              </w:rPr>
              <w:t>постоянно (по мере необходимости)</w:t>
            </w:r>
          </w:p>
        </w:tc>
      </w:tr>
      <w:tr w:rsidR="00E012BD" w:rsidRPr="00373308"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both"/>
              <w:rPr>
                <w:rFonts w:ascii="Times New Roman" w:hAnsi="Times New Roman" w:cs="Times New Roman"/>
                <w:sz w:val="20"/>
                <w:szCs w:val="20"/>
                <w:lang w:val="en-US"/>
              </w:rPr>
            </w:pPr>
            <w:r w:rsidRPr="00373308">
              <w:rPr>
                <w:rFonts w:ascii="Times New Roman" w:hAnsi="Times New Roman" w:cs="Times New Roman"/>
                <w:sz w:val="20"/>
                <w:szCs w:val="20"/>
              </w:rPr>
              <w:t>Проведено мероприятий, из них:</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4/6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3/9</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0/9</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373308" w:rsidP="003F700C">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rPr>
            </w:pPr>
          </w:p>
        </w:tc>
      </w:tr>
      <w:tr w:rsidR="00E012BD" w:rsidRPr="00373308"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both"/>
              <w:rPr>
                <w:rFonts w:ascii="Times New Roman" w:hAnsi="Times New Roman" w:cs="Times New Roman"/>
                <w:sz w:val="20"/>
                <w:szCs w:val="20"/>
                <w:lang w:val="en-US"/>
              </w:rPr>
            </w:pPr>
            <w:r w:rsidRPr="00373308">
              <w:rPr>
                <w:rFonts w:ascii="Times New Roman" w:hAnsi="Times New Roman" w:cs="Times New Roman"/>
                <w:sz w:val="20"/>
                <w:szCs w:val="20"/>
              </w:rPr>
              <w:t>принято на хранение</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208/208</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0/208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373308" w:rsidP="003F700C">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rPr>
            </w:pPr>
          </w:p>
        </w:tc>
      </w:tr>
      <w:tr w:rsidR="00E012BD" w:rsidRPr="00373308"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both"/>
              <w:rPr>
                <w:rFonts w:ascii="Times New Roman" w:hAnsi="Times New Roman" w:cs="Times New Roman"/>
                <w:sz w:val="20"/>
                <w:szCs w:val="20"/>
                <w:lang w:val="en-US"/>
              </w:rPr>
            </w:pPr>
            <w:r w:rsidRPr="00373308">
              <w:rPr>
                <w:rFonts w:ascii="Times New Roman" w:hAnsi="Times New Roman" w:cs="Times New Roman"/>
                <w:sz w:val="20"/>
                <w:szCs w:val="20"/>
              </w:rPr>
              <w:t>проведено заседаний ЭК</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1/2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2/4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2/6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373308" w:rsidP="003F700C">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373308" w:rsidRDefault="00E012BD" w:rsidP="00517DB6">
            <w:pPr>
              <w:autoSpaceDE w:val="0"/>
              <w:autoSpaceDN w:val="0"/>
              <w:adjustRightInd w:val="0"/>
              <w:spacing w:after="0" w:line="240" w:lineRule="auto"/>
              <w:jc w:val="center"/>
              <w:rPr>
                <w:rFonts w:ascii="Times New Roman" w:hAnsi="Times New Roman" w:cs="Times New Roman"/>
                <w:sz w:val="20"/>
                <w:szCs w:val="20"/>
              </w:rPr>
            </w:pPr>
          </w:p>
        </w:tc>
      </w:tr>
      <w:tr w:rsidR="00E012BD" w:rsidRPr="00373308"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both"/>
              <w:rPr>
                <w:rFonts w:ascii="Times New Roman" w:hAnsi="Times New Roman" w:cs="Times New Roman"/>
                <w:sz w:val="20"/>
                <w:szCs w:val="20"/>
              </w:rPr>
            </w:pPr>
            <w:r w:rsidRPr="00373308">
              <w:rPr>
                <w:rFonts w:ascii="Times New Roman" w:hAnsi="Times New Roman" w:cs="Times New Roman"/>
                <w:sz w:val="20"/>
                <w:szCs w:val="20"/>
              </w:rPr>
              <w:t>составлено Актов о выделении к уничтожению документов</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3/4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0/4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0/4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373308" w:rsidP="003F700C">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rPr>
            </w:pPr>
          </w:p>
        </w:tc>
      </w:tr>
      <w:tr w:rsidR="00E012BD" w:rsidRPr="00373308" w:rsidTr="009D2631">
        <w:trPr>
          <w:trHeight w:val="374"/>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both"/>
              <w:rPr>
                <w:rFonts w:ascii="Times New Roman" w:hAnsi="Times New Roman" w:cs="Times New Roman"/>
                <w:sz w:val="20"/>
                <w:szCs w:val="20"/>
                <w:lang w:val="en-US"/>
              </w:rPr>
            </w:pPr>
            <w:r w:rsidRPr="00373308">
              <w:rPr>
                <w:rFonts w:ascii="Times New Roman" w:hAnsi="Times New Roman" w:cs="Times New Roman"/>
                <w:sz w:val="20"/>
                <w:szCs w:val="20"/>
              </w:rPr>
              <w:t>Отобрано и уничтожено дел</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38/38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15/53</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373308" w:rsidRDefault="00E012BD" w:rsidP="00573946">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0/53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373308" w:rsidP="003F700C">
            <w:pPr>
              <w:autoSpaceDE w:val="0"/>
              <w:autoSpaceDN w:val="0"/>
              <w:adjustRightInd w:val="0"/>
              <w:spacing w:after="0" w:line="240" w:lineRule="auto"/>
              <w:jc w:val="center"/>
              <w:rPr>
                <w:rFonts w:ascii="Times New Roman" w:hAnsi="Times New Roman" w:cs="Times New Roman"/>
                <w:sz w:val="20"/>
                <w:szCs w:val="20"/>
              </w:rPr>
            </w:pPr>
            <w:r w:rsidRPr="00373308">
              <w:rPr>
                <w:rFonts w:ascii="Times New Roman" w:hAnsi="Times New Roman" w:cs="Times New Roman"/>
                <w:sz w:val="20"/>
                <w:szCs w:val="20"/>
              </w:rPr>
              <w:t>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373308" w:rsidRDefault="00E012BD" w:rsidP="003F700C">
            <w:pPr>
              <w:autoSpaceDE w:val="0"/>
              <w:autoSpaceDN w:val="0"/>
              <w:adjustRightInd w:val="0"/>
              <w:spacing w:after="0" w:line="240" w:lineRule="auto"/>
              <w:jc w:val="center"/>
              <w:rPr>
                <w:rFonts w:ascii="Times New Roman" w:hAnsi="Times New Roman" w:cs="Times New Roman"/>
                <w:sz w:val="20"/>
                <w:szCs w:val="20"/>
              </w:rPr>
            </w:pPr>
          </w:p>
        </w:tc>
      </w:tr>
    </w:tbl>
    <w:p w:rsidR="002B195C" w:rsidRPr="00373308" w:rsidRDefault="002B195C" w:rsidP="003F700C">
      <w:pPr>
        <w:spacing w:after="0" w:line="360" w:lineRule="auto"/>
        <w:ind w:firstLine="709"/>
        <w:jc w:val="both"/>
        <w:rPr>
          <w:rFonts w:ascii="Times New Roman" w:hAnsi="Times New Roman" w:cs="Times New Roman"/>
          <w:sz w:val="28"/>
          <w:szCs w:val="28"/>
        </w:rPr>
      </w:pPr>
    </w:p>
    <w:p w:rsidR="002B195C" w:rsidRPr="00E012BD" w:rsidRDefault="002B195C" w:rsidP="003F700C">
      <w:pPr>
        <w:spacing w:after="0" w:line="360" w:lineRule="auto"/>
        <w:ind w:firstLine="709"/>
        <w:jc w:val="both"/>
        <w:rPr>
          <w:rFonts w:ascii="Times New Roman" w:hAnsi="Times New Roman" w:cs="Times New Roman"/>
          <w:sz w:val="28"/>
          <w:szCs w:val="28"/>
        </w:rPr>
      </w:pPr>
      <w:r w:rsidRPr="00373308">
        <w:rPr>
          <w:rFonts w:ascii="Times New Roman" w:hAnsi="Times New Roman" w:cs="Times New Roman"/>
          <w:sz w:val="28"/>
          <w:szCs w:val="28"/>
        </w:rPr>
        <w:lastRenderedPageBreak/>
        <w:t>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w:t>
      </w:r>
      <w:r w:rsidRPr="00E012BD">
        <w:rPr>
          <w:rFonts w:ascii="Times New Roman" w:hAnsi="Times New Roman" w:cs="Times New Roman"/>
          <w:sz w:val="28"/>
          <w:szCs w:val="28"/>
        </w:rPr>
        <w:t xml:space="preserve">  </w:t>
      </w:r>
    </w:p>
    <w:p w:rsidR="00714334" w:rsidRPr="00E012BD"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p>
    <w:p w:rsidR="00714334" w:rsidRPr="00FF36DF"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FF36DF">
        <w:rPr>
          <w:rFonts w:ascii="Times New Roman" w:eastAsia="Times New Roman" w:hAnsi="Times New Roman" w:cs="Times New Roman"/>
          <w:i/>
          <w:sz w:val="28"/>
          <w:szCs w:val="28"/>
          <w:u w:val="single"/>
          <w:lang w:eastAsia="ru-RU"/>
        </w:rPr>
        <w:t>Организация прогнозирования и планирования деятельности</w:t>
      </w:r>
    </w:p>
    <w:p w:rsidR="00714334" w:rsidRPr="00FF36DF" w:rsidRDefault="00E5213F" w:rsidP="003F700C">
      <w:pPr>
        <w:spacing w:after="0" w:line="360" w:lineRule="auto"/>
        <w:ind w:firstLine="709"/>
        <w:jc w:val="both"/>
        <w:rPr>
          <w:rFonts w:ascii="Times New Roman" w:eastAsia="Times New Roman" w:hAnsi="Times New Roman" w:cs="Times New Roman"/>
          <w:sz w:val="28"/>
          <w:szCs w:val="28"/>
          <w:lang w:eastAsia="ru-RU"/>
        </w:rPr>
      </w:pPr>
      <w:r w:rsidRPr="00FF36DF">
        <w:rPr>
          <w:rFonts w:ascii="Times New Roman" w:hAnsi="Times New Roman" w:cs="Times New Roman"/>
          <w:sz w:val="28"/>
          <w:szCs w:val="28"/>
        </w:rPr>
        <w:t>Осуществляется</w:t>
      </w:r>
      <w:r w:rsidR="0020014E" w:rsidRPr="00FF36DF">
        <w:rPr>
          <w:rFonts w:ascii="Times New Roman" w:hAnsi="Times New Roman" w:cs="Times New Roman"/>
          <w:sz w:val="28"/>
          <w:szCs w:val="28"/>
        </w:rPr>
        <w:t xml:space="preserve"> подготовка ежемесячных планов деятельности подразделений управления</w:t>
      </w:r>
      <w:r w:rsidR="00714334" w:rsidRPr="00FF36DF">
        <w:rPr>
          <w:rFonts w:ascii="Times New Roman" w:eastAsia="Times New Roman" w:hAnsi="Times New Roman" w:cs="Times New Roman"/>
          <w:sz w:val="28"/>
          <w:szCs w:val="28"/>
          <w:lang w:eastAsia="ru-RU"/>
        </w:rPr>
        <w:t>.</w:t>
      </w:r>
    </w:p>
    <w:p w:rsidR="00771A66" w:rsidRPr="009A4102" w:rsidRDefault="00771A66" w:rsidP="003F700C">
      <w:pPr>
        <w:spacing w:after="0"/>
        <w:rPr>
          <w:rFonts w:ascii="Times New Roman" w:eastAsia="Times New Roman" w:hAnsi="Times New Roman" w:cs="Times New Roman"/>
          <w:sz w:val="28"/>
          <w:szCs w:val="28"/>
          <w:highlight w:val="yellow"/>
          <w:lang w:eastAsia="ru-RU"/>
        </w:rPr>
      </w:pPr>
    </w:p>
    <w:p w:rsidR="00A233B6" w:rsidRPr="005079E5"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5079E5">
        <w:rPr>
          <w:rFonts w:ascii="Times New Roman" w:eastAsia="Times New Roman" w:hAnsi="Times New Roman" w:cs="Times New Roman"/>
          <w:i/>
          <w:sz w:val="28"/>
          <w:szCs w:val="28"/>
          <w:u w:val="single"/>
          <w:lang w:eastAsia="ru-RU"/>
        </w:rPr>
        <w:t>Организация работы по организационному развитию</w:t>
      </w:r>
    </w:p>
    <w:p w:rsidR="00700D8B" w:rsidRPr="005079E5" w:rsidRDefault="00700D8B" w:rsidP="00700D8B">
      <w:pPr>
        <w:spacing w:line="360" w:lineRule="auto"/>
        <w:ind w:firstLine="709"/>
        <w:jc w:val="both"/>
        <w:rPr>
          <w:rFonts w:ascii="Times New Roman" w:hAnsi="Times New Roman" w:cs="Times New Roman"/>
          <w:sz w:val="28"/>
          <w:szCs w:val="28"/>
        </w:rPr>
      </w:pPr>
      <w:r w:rsidRPr="005079E5">
        <w:rPr>
          <w:rFonts w:ascii="Times New Roman" w:hAnsi="Times New Roman" w:cs="Times New Roman"/>
          <w:sz w:val="28"/>
          <w:szCs w:val="28"/>
        </w:rPr>
        <w:t xml:space="preserve">В </w:t>
      </w:r>
      <w:r w:rsidR="005079E5">
        <w:rPr>
          <w:rFonts w:ascii="Times New Roman" w:hAnsi="Times New Roman" w:cs="Times New Roman"/>
          <w:sz w:val="28"/>
          <w:szCs w:val="28"/>
        </w:rPr>
        <w:t xml:space="preserve">1 квартале </w:t>
      </w:r>
      <w:r w:rsidRPr="005079E5">
        <w:rPr>
          <w:rFonts w:ascii="Times New Roman" w:hAnsi="Times New Roman" w:cs="Times New Roman"/>
          <w:sz w:val="28"/>
          <w:szCs w:val="28"/>
        </w:rPr>
        <w:t>201</w:t>
      </w:r>
      <w:r w:rsidR="005079E5">
        <w:rPr>
          <w:rFonts w:ascii="Times New Roman" w:hAnsi="Times New Roman" w:cs="Times New Roman"/>
          <w:sz w:val="28"/>
          <w:szCs w:val="28"/>
        </w:rPr>
        <w:t>5</w:t>
      </w:r>
      <w:r w:rsidRPr="005079E5">
        <w:rPr>
          <w:rFonts w:ascii="Times New Roman" w:hAnsi="Times New Roman" w:cs="Times New Roman"/>
          <w:sz w:val="28"/>
          <w:szCs w:val="28"/>
        </w:rPr>
        <w:t xml:space="preserve"> год</w:t>
      </w:r>
      <w:r w:rsidR="005079E5">
        <w:rPr>
          <w:rFonts w:ascii="Times New Roman" w:hAnsi="Times New Roman" w:cs="Times New Roman"/>
          <w:sz w:val="28"/>
          <w:szCs w:val="28"/>
        </w:rPr>
        <w:t>а</w:t>
      </w:r>
      <w:r w:rsidRPr="005079E5">
        <w:rPr>
          <w:rFonts w:ascii="Times New Roman" w:hAnsi="Times New Roman" w:cs="Times New Roman"/>
          <w:sz w:val="28"/>
          <w:szCs w:val="28"/>
        </w:rPr>
        <w:t xml:space="preserve"> с целью оптимизации служебной деятельности внесены изменения в штатное расписание и штатную расстановку: из отдела </w:t>
      </w:r>
      <w:r w:rsidR="005079E5">
        <w:rPr>
          <w:rFonts w:ascii="Times New Roman" w:hAnsi="Times New Roman" w:cs="Times New Roman"/>
          <w:sz w:val="28"/>
          <w:szCs w:val="28"/>
        </w:rPr>
        <w:t>административной и финансового обеспечения</w:t>
      </w:r>
      <w:r w:rsidRPr="005079E5">
        <w:rPr>
          <w:rFonts w:ascii="Times New Roman" w:hAnsi="Times New Roman" w:cs="Times New Roman"/>
          <w:sz w:val="28"/>
          <w:szCs w:val="28"/>
        </w:rPr>
        <w:t xml:space="preserve"> исключена штатная единица должности «</w:t>
      </w:r>
      <w:r w:rsidR="005079E5">
        <w:rPr>
          <w:rFonts w:ascii="Times New Roman" w:hAnsi="Times New Roman" w:cs="Times New Roman"/>
          <w:sz w:val="28"/>
          <w:szCs w:val="28"/>
        </w:rPr>
        <w:t>главный</w:t>
      </w:r>
      <w:r w:rsidRPr="005079E5">
        <w:rPr>
          <w:rFonts w:ascii="Times New Roman" w:hAnsi="Times New Roman" w:cs="Times New Roman"/>
          <w:sz w:val="28"/>
          <w:szCs w:val="28"/>
        </w:rPr>
        <w:t xml:space="preserve"> специалист-эксперт». В отдел </w:t>
      </w:r>
      <w:r w:rsidR="005079E5">
        <w:rPr>
          <w:rFonts w:ascii="Times New Roman" w:hAnsi="Times New Roman" w:cs="Times New Roman"/>
          <w:sz w:val="28"/>
          <w:szCs w:val="28"/>
        </w:rPr>
        <w:t>организационной, правовой работы и кадров</w:t>
      </w:r>
      <w:r w:rsidRPr="005079E5">
        <w:rPr>
          <w:rFonts w:ascii="Times New Roman" w:hAnsi="Times New Roman" w:cs="Times New Roman"/>
          <w:sz w:val="28"/>
          <w:szCs w:val="28"/>
        </w:rPr>
        <w:t xml:space="preserve"> введена штатная единица должности «</w:t>
      </w:r>
      <w:r w:rsidR="005079E5">
        <w:rPr>
          <w:rFonts w:ascii="Times New Roman" w:hAnsi="Times New Roman" w:cs="Times New Roman"/>
          <w:sz w:val="28"/>
          <w:szCs w:val="28"/>
        </w:rPr>
        <w:t>главный</w:t>
      </w:r>
      <w:r w:rsidRPr="005079E5">
        <w:rPr>
          <w:rFonts w:ascii="Times New Roman" w:hAnsi="Times New Roman" w:cs="Times New Roman"/>
          <w:sz w:val="28"/>
          <w:szCs w:val="28"/>
        </w:rPr>
        <w:t xml:space="preserve"> специалист-эксперт».</w:t>
      </w:r>
      <w:r w:rsidR="005079E5" w:rsidRPr="005079E5">
        <w:rPr>
          <w:rFonts w:ascii="Times New Roman" w:hAnsi="Times New Roman" w:cs="Times New Roman"/>
          <w:sz w:val="28"/>
          <w:szCs w:val="28"/>
        </w:rPr>
        <w:t xml:space="preserve"> </w:t>
      </w:r>
      <w:r w:rsidR="005079E5">
        <w:rPr>
          <w:rFonts w:ascii="Times New Roman" w:hAnsi="Times New Roman" w:cs="Times New Roman"/>
          <w:sz w:val="28"/>
          <w:szCs w:val="28"/>
        </w:rPr>
        <w:t xml:space="preserve">И </w:t>
      </w:r>
      <w:r w:rsidR="005079E5" w:rsidRPr="005079E5">
        <w:rPr>
          <w:rFonts w:ascii="Times New Roman" w:hAnsi="Times New Roman" w:cs="Times New Roman"/>
          <w:sz w:val="28"/>
          <w:szCs w:val="28"/>
        </w:rPr>
        <w:t xml:space="preserve">из отдела </w:t>
      </w:r>
      <w:r w:rsidR="005079E5">
        <w:rPr>
          <w:rFonts w:ascii="Times New Roman" w:hAnsi="Times New Roman" w:cs="Times New Roman"/>
          <w:sz w:val="28"/>
          <w:szCs w:val="28"/>
        </w:rPr>
        <w:t>организационной, правовой работы и кадров</w:t>
      </w:r>
      <w:r w:rsidR="005079E5" w:rsidRPr="005079E5">
        <w:rPr>
          <w:rFonts w:ascii="Times New Roman" w:hAnsi="Times New Roman" w:cs="Times New Roman"/>
          <w:sz w:val="28"/>
          <w:szCs w:val="28"/>
        </w:rPr>
        <w:t xml:space="preserve"> исключена штатная единица должности «</w:t>
      </w:r>
      <w:r w:rsidR="005079E5">
        <w:rPr>
          <w:rFonts w:ascii="Times New Roman" w:hAnsi="Times New Roman" w:cs="Times New Roman"/>
          <w:sz w:val="28"/>
          <w:szCs w:val="28"/>
        </w:rPr>
        <w:t>ведущий</w:t>
      </w:r>
      <w:r w:rsidR="005079E5" w:rsidRPr="005079E5">
        <w:rPr>
          <w:rFonts w:ascii="Times New Roman" w:hAnsi="Times New Roman" w:cs="Times New Roman"/>
          <w:sz w:val="28"/>
          <w:szCs w:val="28"/>
        </w:rPr>
        <w:t xml:space="preserve"> специалист-эксперт». В отдел </w:t>
      </w:r>
      <w:r w:rsidR="005079E5">
        <w:rPr>
          <w:rFonts w:ascii="Times New Roman" w:hAnsi="Times New Roman" w:cs="Times New Roman"/>
          <w:sz w:val="28"/>
          <w:szCs w:val="28"/>
        </w:rPr>
        <w:t>административной и финансового обеспечения</w:t>
      </w:r>
      <w:r w:rsidR="005079E5" w:rsidRPr="005079E5">
        <w:rPr>
          <w:rFonts w:ascii="Times New Roman" w:hAnsi="Times New Roman" w:cs="Times New Roman"/>
          <w:sz w:val="28"/>
          <w:szCs w:val="28"/>
        </w:rPr>
        <w:t xml:space="preserve"> введена штатная единица должности «</w:t>
      </w:r>
      <w:r w:rsidR="005079E5">
        <w:rPr>
          <w:rFonts w:ascii="Times New Roman" w:hAnsi="Times New Roman" w:cs="Times New Roman"/>
          <w:sz w:val="28"/>
          <w:szCs w:val="28"/>
        </w:rPr>
        <w:t>ведущий</w:t>
      </w:r>
      <w:r w:rsidR="005079E5" w:rsidRPr="005079E5">
        <w:rPr>
          <w:rFonts w:ascii="Times New Roman" w:hAnsi="Times New Roman" w:cs="Times New Roman"/>
          <w:sz w:val="28"/>
          <w:szCs w:val="28"/>
        </w:rPr>
        <w:t xml:space="preserve"> специалист-эксперт».</w:t>
      </w:r>
    </w:p>
    <w:p w:rsidR="00EF6F2A" w:rsidRPr="009A4102" w:rsidRDefault="00EF6F2A"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A233B6" w:rsidRPr="00E012BD"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E012BD">
        <w:rPr>
          <w:rFonts w:ascii="Times New Roman" w:eastAsia="Times New Roman" w:hAnsi="Times New Roman" w:cs="Times New Roman"/>
          <w:i/>
          <w:sz w:val="28"/>
          <w:szCs w:val="28"/>
          <w:u w:val="single"/>
          <w:lang w:eastAsia="ru-RU"/>
        </w:rPr>
        <w:t>Организация работы по реализации мер, направленных на повышение эффективности деятельности</w:t>
      </w:r>
    </w:p>
    <w:p w:rsidR="00A233B6" w:rsidRPr="00E012BD" w:rsidRDefault="00A233B6"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Style w:val="56"/>
        <w:tblW w:w="10173" w:type="dxa"/>
        <w:tblLayout w:type="fixed"/>
        <w:tblLook w:val="04A0" w:firstRow="1" w:lastRow="0" w:firstColumn="1" w:lastColumn="0" w:noHBand="0" w:noVBand="1"/>
      </w:tblPr>
      <w:tblGrid>
        <w:gridCol w:w="1809"/>
        <w:gridCol w:w="993"/>
        <w:gridCol w:w="992"/>
        <w:gridCol w:w="992"/>
        <w:gridCol w:w="1134"/>
        <w:gridCol w:w="992"/>
        <w:gridCol w:w="1134"/>
        <w:gridCol w:w="1131"/>
        <w:gridCol w:w="996"/>
      </w:tblGrid>
      <w:tr w:rsidR="00E012BD" w:rsidRPr="00E012BD" w:rsidTr="00E012BD">
        <w:tc>
          <w:tcPr>
            <w:tcW w:w="1809" w:type="dxa"/>
          </w:tcPr>
          <w:p w:rsidR="00E012BD" w:rsidRPr="00E012BD" w:rsidRDefault="00E012BD" w:rsidP="003F700C">
            <w:pPr>
              <w:jc w:val="both"/>
              <w:rPr>
                <w:sz w:val="18"/>
                <w:szCs w:val="18"/>
              </w:rPr>
            </w:pPr>
          </w:p>
        </w:tc>
        <w:tc>
          <w:tcPr>
            <w:tcW w:w="993" w:type="dxa"/>
          </w:tcPr>
          <w:p w:rsidR="00E012BD" w:rsidRPr="00E012BD" w:rsidRDefault="00E012BD" w:rsidP="00573946">
            <w:pPr>
              <w:jc w:val="center"/>
              <w:rPr>
                <w:color w:val="000000"/>
              </w:rPr>
            </w:pPr>
            <w:r w:rsidRPr="00E012BD">
              <w:rPr>
                <w:color w:val="000000"/>
              </w:rPr>
              <w:t>1 квартал 2014</w:t>
            </w:r>
          </w:p>
        </w:tc>
        <w:tc>
          <w:tcPr>
            <w:tcW w:w="992" w:type="dxa"/>
          </w:tcPr>
          <w:p w:rsidR="00E012BD" w:rsidRPr="00E012BD" w:rsidRDefault="00E012BD" w:rsidP="00573946">
            <w:pPr>
              <w:jc w:val="center"/>
              <w:rPr>
                <w:color w:val="000000"/>
              </w:rPr>
            </w:pPr>
            <w:r w:rsidRPr="00E012BD">
              <w:rPr>
                <w:color w:val="000000"/>
              </w:rPr>
              <w:t>2 квартал 2014 / 6 месяцев 2014</w:t>
            </w:r>
          </w:p>
        </w:tc>
        <w:tc>
          <w:tcPr>
            <w:tcW w:w="992" w:type="dxa"/>
          </w:tcPr>
          <w:p w:rsidR="00E012BD" w:rsidRPr="00E012BD" w:rsidRDefault="00E012BD" w:rsidP="00573946">
            <w:pPr>
              <w:jc w:val="center"/>
              <w:rPr>
                <w:color w:val="000000"/>
              </w:rPr>
            </w:pPr>
            <w:r w:rsidRPr="00E012BD">
              <w:rPr>
                <w:color w:val="000000"/>
              </w:rPr>
              <w:t>3 квартал 2014 / 9 месяцев 2014</w:t>
            </w:r>
          </w:p>
        </w:tc>
        <w:tc>
          <w:tcPr>
            <w:tcW w:w="1134" w:type="dxa"/>
            <w:shd w:val="clear" w:color="auto" w:fill="D9D9D9" w:themeFill="background1" w:themeFillShade="D9"/>
          </w:tcPr>
          <w:p w:rsidR="00E012BD" w:rsidRPr="00E012BD" w:rsidRDefault="00E012BD" w:rsidP="00573946">
            <w:pPr>
              <w:jc w:val="center"/>
              <w:rPr>
                <w:color w:val="000000"/>
              </w:rPr>
            </w:pPr>
            <w:r w:rsidRPr="00E012BD">
              <w:rPr>
                <w:color w:val="000000"/>
              </w:rPr>
              <w:t>4 квартал 2014 / 12 месяцев 2014</w:t>
            </w:r>
          </w:p>
        </w:tc>
        <w:tc>
          <w:tcPr>
            <w:tcW w:w="992" w:type="dxa"/>
          </w:tcPr>
          <w:p w:rsidR="00E012BD" w:rsidRPr="00E012BD" w:rsidRDefault="00E012BD" w:rsidP="00E012BD">
            <w:pPr>
              <w:jc w:val="center"/>
              <w:rPr>
                <w:color w:val="000000"/>
              </w:rPr>
            </w:pPr>
            <w:r w:rsidRPr="00E012BD">
              <w:rPr>
                <w:color w:val="000000"/>
              </w:rPr>
              <w:t>1 квартал 201</w:t>
            </w:r>
            <w:r>
              <w:rPr>
                <w:color w:val="000000"/>
              </w:rPr>
              <w:t>5</w:t>
            </w:r>
          </w:p>
        </w:tc>
        <w:tc>
          <w:tcPr>
            <w:tcW w:w="1134" w:type="dxa"/>
          </w:tcPr>
          <w:p w:rsidR="00E012BD" w:rsidRPr="00E012BD" w:rsidRDefault="00E012BD" w:rsidP="00E012BD">
            <w:pPr>
              <w:jc w:val="center"/>
              <w:rPr>
                <w:color w:val="000000"/>
              </w:rPr>
            </w:pPr>
            <w:r w:rsidRPr="00E012BD">
              <w:rPr>
                <w:color w:val="000000"/>
              </w:rPr>
              <w:t>2 квартал 201</w:t>
            </w:r>
            <w:r>
              <w:rPr>
                <w:color w:val="000000"/>
              </w:rPr>
              <w:t>5</w:t>
            </w:r>
            <w:r w:rsidRPr="00E012BD">
              <w:rPr>
                <w:color w:val="000000"/>
              </w:rPr>
              <w:t xml:space="preserve"> / 6 месяцев 201</w:t>
            </w:r>
            <w:r>
              <w:rPr>
                <w:color w:val="000000"/>
              </w:rPr>
              <w:t>5</w:t>
            </w:r>
          </w:p>
        </w:tc>
        <w:tc>
          <w:tcPr>
            <w:tcW w:w="1131" w:type="dxa"/>
          </w:tcPr>
          <w:p w:rsidR="00E012BD" w:rsidRPr="00E012BD" w:rsidRDefault="00E012BD" w:rsidP="00E012BD">
            <w:pPr>
              <w:jc w:val="center"/>
              <w:rPr>
                <w:color w:val="000000"/>
              </w:rPr>
            </w:pPr>
            <w:r w:rsidRPr="00E012BD">
              <w:rPr>
                <w:color w:val="000000"/>
              </w:rPr>
              <w:t>3 квартал 201</w:t>
            </w:r>
            <w:r>
              <w:rPr>
                <w:color w:val="000000"/>
              </w:rPr>
              <w:t>5</w:t>
            </w:r>
            <w:r w:rsidRPr="00E012BD">
              <w:rPr>
                <w:color w:val="000000"/>
              </w:rPr>
              <w:t xml:space="preserve"> / 9 месяцев 201</w:t>
            </w:r>
            <w:r>
              <w:rPr>
                <w:color w:val="000000"/>
              </w:rPr>
              <w:t>5</w:t>
            </w:r>
          </w:p>
        </w:tc>
        <w:tc>
          <w:tcPr>
            <w:tcW w:w="996" w:type="dxa"/>
            <w:shd w:val="clear" w:color="auto" w:fill="D9D9D9" w:themeFill="background1" w:themeFillShade="D9"/>
          </w:tcPr>
          <w:p w:rsidR="00E012BD" w:rsidRPr="00E012BD" w:rsidRDefault="00E012BD" w:rsidP="00E012BD">
            <w:pPr>
              <w:jc w:val="center"/>
              <w:rPr>
                <w:color w:val="000000"/>
              </w:rPr>
            </w:pPr>
            <w:r w:rsidRPr="00E012BD">
              <w:rPr>
                <w:color w:val="000000"/>
              </w:rPr>
              <w:t>4 квартал 201</w:t>
            </w:r>
            <w:r>
              <w:rPr>
                <w:color w:val="000000"/>
              </w:rPr>
              <w:t>5</w:t>
            </w:r>
            <w:r w:rsidRPr="00E012BD">
              <w:rPr>
                <w:color w:val="000000"/>
              </w:rPr>
              <w:t xml:space="preserve"> / 12 месяцев 201</w:t>
            </w:r>
            <w:r>
              <w:rPr>
                <w:color w:val="000000"/>
              </w:rPr>
              <w:t>5</w:t>
            </w:r>
          </w:p>
        </w:tc>
      </w:tr>
      <w:tr w:rsidR="00E012BD" w:rsidRPr="00E012BD" w:rsidTr="00E012BD">
        <w:tc>
          <w:tcPr>
            <w:tcW w:w="1809" w:type="dxa"/>
          </w:tcPr>
          <w:p w:rsidR="00E012BD" w:rsidRPr="00E012BD" w:rsidRDefault="00E012BD" w:rsidP="003F700C">
            <w:pPr>
              <w:jc w:val="both"/>
            </w:pPr>
            <w:r w:rsidRPr="00E012BD">
              <w:t>Запланировано мероприятий</w:t>
            </w:r>
          </w:p>
        </w:tc>
        <w:tc>
          <w:tcPr>
            <w:tcW w:w="8364" w:type="dxa"/>
            <w:gridSpan w:val="8"/>
          </w:tcPr>
          <w:p w:rsidR="00E012BD" w:rsidRPr="00E012BD" w:rsidRDefault="00E012BD" w:rsidP="003F700C">
            <w:pPr>
              <w:jc w:val="center"/>
            </w:pPr>
            <w:r w:rsidRPr="00E012BD">
              <w:t>мероприятия не планировались</w:t>
            </w:r>
          </w:p>
        </w:tc>
      </w:tr>
      <w:tr w:rsidR="00E012BD" w:rsidRPr="00E012BD" w:rsidTr="00E012BD">
        <w:tc>
          <w:tcPr>
            <w:tcW w:w="1809" w:type="dxa"/>
          </w:tcPr>
          <w:p w:rsidR="00E012BD" w:rsidRPr="00E012BD" w:rsidRDefault="00E012BD" w:rsidP="003F700C">
            <w:pPr>
              <w:jc w:val="both"/>
            </w:pPr>
            <w:r w:rsidRPr="00E012BD">
              <w:t>Проведено мероприятий</w:t>
            </w:r>
          </w:p>
        </w:tc>
        <w:tc>
          <w:tcPr>
            <w:tcW w:w="993" w:type="dxa"/>
          </w:tcPr>
          <w:p w:rsidR="00E012BD" w:rsidRPr="00E012BD" w:rsidRDefault="00E012BD" w:rsidP="003F700C">
            <w:pPr>
              <w:jc w:val="center"/>
            </w:pPr>
          </w:p>
        </w:tc>
        <w:tc>
          <w:tcPr>
            <w:tcW w:w="992" w:type="dxa"/>
          </w:tcPr>
          <w:p w:rsidR="00E012BD" w:rsidRPr="00E012BD" w:rsidRDefault="00E012BD" w:rsidP="003F700C">
            <w:pPr>
              <w:jc w:val="center"/>
            </w:pPr>
          </w:p>
        </w:tc>
        <w:tc>
          <w:tcPr>
            <w:tcW w:w="992" w:type="dxa"/>
          </w:tcPr>
          <w:p w:rsidR="00E012BD" w:rsidRPr="00E012BD" w:rsidRDefault="00E012BD" w:rsidP="003F700C">
            <w:pPr>
              <w:jc w:val="center"/>
            </w:pPr>
          </w:p>
        </w:tc>
        <w:tc>
          <w:tcPr>
            <w:tcW w:w="1134" w:type="dxa"/>
            <w:shd w:val="clear" w:color="auto" w:fill="D9D9D9" w:themeFill="background1" w:themeFillShade="D9"/>
          </w:tcPr>
          <w:p w:rsidR="00E012BD" w:rsidRPr="00E012BD" w:rsidRDefault="00E012BD" w:rsidP="003F700C">
            <w:pPr>
              <w:jc w:val="center"/>
              <w:rPr>
                <w:b/>
              </w:rPr>
            </w:pPr>
          </w:p>
        </w:tc>
        <w:tc>
          <w:tcPr>
            <w:tcW w:w="992" w:type="dxa"/>
          </w:tcPr>
          <w:p w:rsidR="00E012BD" w:rsidRPr="00E012BD" w:rsidRDefault="00E012BD" w:rsidP="003F700C">
            <w:pPr>
              <w:jc w:val="center"/>
            </w:pPr>
          </w:p>
        </w:tc>
        <w:tc>
          <w:tcPr>
            <w:tcW w:w="1134" w:type="dxa"/>
          </w:tcPr>
          <w:p w:rsidR="00E012BD" w:rsidRPr="00E012BD" w:rsidRDefault="00E012BD" w:rsidP="003F700C">
            <w:pPr>
              <w:jc w:val="center"/>
            </w:pPr>
          </w:p>
        </w:tc>
        <w:tc>
          <w:tcPr>
            <w:tcW w:w="1131" w:type="dxa"/>
          </w:tcPr>
          <w:p w:rsidR="00E012BD" w:rsidRPr="00E012BD" w:rsidRDefault="00E012BD" w:rsidP="003F700C">
            <w:pPr>
              <w:jc w:val="center"/>
            </w:pPr>
          </w:p>
        </w:tc>
        <w:tc>
          <w:tcPr>
            <w:tcW w:w="996" w:type="dxa"/>
            <w:shd w:val="clear" w:color="auto" w:fill="D9D9D9" w:themeFill="background1" w:themeFillShade="D9"/>
          </w:tcPr>
          <w:p w:rsidR="00E012BD" w:rsidRPr="00E012BD" w:rsidRDefault="00E012BD" w:rsidP="003F700C">
            <w:pPr>
              <w:jc w:val="center"/>
              <w:rPr>
                <w:b/>
              </w:rPr>
            </w:pPr>
          </w:p>
        </w:tc>
      </w:tr>
    </w:tbl>
    <w:p w:rsidR="00A233B6" w:rsidRPr="00E012BD" w:rsidRDefault="00A233B6" w:rsidP="003F700C">
      <w:pPr>
        <w:spacing w:after="0"/>
        <w:rPr>
          <w:rFonts w:ascii="Times New Roman" w:hAnsi="Times New Roman" w:cs="Times New Roman"/>
          <w:sz w:val="28"/>
          <w:szCs w:val="28"/>
        </w:rPr>
      </w:pPr>
    </w:p>
    <w:p w:rsidR="0029249E" w:rsidRPr="001260E9" w:rsidRDefault="0029249E" w:rsidP="0029249E">
      <w:pPr>
        <w:spacing w:after="0" w:line="360" w:lineRule="auto"/>
        <w:ind w:firstLine="709"/>
        <w:jc w:val="both"/>
        <w:rPr>
          <w:rFonts w:ascii="Times New Roman" w:eastAsia="Times New Roman" w:hAnsi="Times New Roman" w:cs="Times New Roman"/>
          <w:i/>
          <w:sz w:val="28"/>
          <w:szCs w:val="28"/>
          <w:u w:val="single"/>
          <w:lang w:eastAsia="ru-RU"/>
        </w:rPr>
      </w:pPr>
      <w:r w:rsidRPr="001260E9">
        <w:rPr>
          <w:rFonts w:ascii="Times New Roman" w:eastAsia="Times New Roman" w:hAnsi="Times New Roman" w:cs="Times New Roman"/>
          <w:i/>
          <w:sz w:val="28"/>
          <w:szCs w:val="28"/>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29249E" w:rsidRPr="001260E9" w:rsidRDefault="0029249E" w:rsidP="0029249E">
      <w:pPr>
        <w:spacing w:after="0" w:line="360" w:lineRule="auto"/>
        <w:ind w:firstLine="709"/>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lastRenderedPageBreak/>
        <w:t>Полномочие выполняет – 2 специалиста (с учетом вакантных должностей)</w:t>
      </w:r>
    </w:p>
    <w:p w:rsidR="0029249E" w:rsidRPr="001260E9" w:rsidRDefault="0029249E" w:rsidP="0029249E">
      <w:pPr>
        <w:spacing w:after="0" w:line="240" w:lineRule="auto"/>
        <w:ind w:firstLine="709"/>
        <w:jc w:val="both"/>
        <w:rPr>
          <w:rFonts w:ascii="Times New Roman" w:eastAsia="Times New Roman" w:hAnsi="Times New Roman" w:cs="Times New Roman"/>
          <w:i/>
          <w:sz w:val="26"/>
          <w:szCs w:val="26"/>
          <w:u w:val="single"/>
          <w:lang w:eastAsia="ru-RU"/>
        </w:rPr>
      </w:pPr>
    </w:p>
    <w:tbl>
      <w:tblPr>
        <w:tblStyle w:val="a6"/>
        <w:tblW w:w="0" w:type="auto"/>
        <w:tblLook w:val="04A0" w:firstRow="1" w:lastRow="0" w:firstColumn="1" w:lastColumn="0" w:noHBand="0" w:noVBand="1"/>
      </w:tblPr>
      <w:tblGrid>
        <w:gridCol w:w="2371"/>
        <w:gridCol w:w="895"/>
        <w:gridCol w:w="903"/>
        <w:gridCol w:w="903"/>
        <w:gridCol w:w="917"/>
        <w:gridCol w:w="894"/>
        <w:gridCol w:w="903"/>
        <w:gridCol w:w="903"/>
        <w:gridCol w:w="917"/>
      </w:tblGrid>
      <w:tr w:rsidR="001260E9" w:rsidRPr="009A4102" w:rsidTr="0029249E">
        <w:tc>
          <w:tcPr>
            <w:tcW w:w="2371" w:type="dxa"/>
          </w:tcPr>
          <w:p w:rsidR="001260E9" w:rsidRPr="001260E9" w:rsidRDefault="001260E9" w:rsidP="0029249E">
            <w:pPr>
              <w:rPr>
                <w:color w:val="000000"/>
                <w:sz w:val="18"/>
                <w:szCs w:val="18"/>
              </w:rPr>
            </w:pPr>
          </w:p>
        </w:tc>
        <w:tc>
          <w:tcPr>
            <w:tcW w:w="895" w:type="dxa"/>
          </w:tcPr>
          <w:p w:rsidR="001260E9" w:rsidRPr="001260E9" w:rsidRDefault="001260E9" w:rsidP="001260E9">
            <w:pPr>
              <w:jc w:val="center"/>
              <w:rPr>
                <w:color w:val="000000"/>
              </w:rPr>
            </w:pPr>
            <w:r w:rsidRPr="001260E9">
              <w:rPr>
                <w:color w:val="000000"/>
              </w:rPr>
              <w:t>1 квартал 2014</w:t>
            </w:r>
          </w:p>
        </w:tc>
        <w:tc>
          <w:tcPr>
            <w:tcW w:w="903" w:type="dxa"/>
          </w:tcPr>
          <w:p w:rsidR="001260E9" w:rsidRPr="001260E9" w:rsidRDefault="001260E9" w:rsidP="001260E9">
            <w:pPr>
              <w:jc w:val="center"/>
              <w:rPr>
                <w:color w:val="000000"/>
              </w:rPr>
            </w:pPr>
            <w:r w:rsidRPr="001260E9">
              <w:rPr>
                <w:color w:val="000000"/>
              </w:rPr>
              <w:t>2 квартал 2014 / 6 месяцев 2014</w:t>
            </w:r>
          </w:p>
        </w:tc>
        <w:tc>
          <w:tcPr>
            <w:tcW w:w="903" w:type="dxa"/>
          </w:tcPr>
          <w:p w:rsidR="001260E9" w:rsidRPr="001260E9" w:rsidRDefault="001260E9" w:rsidP="001260E9">
            <w:pPr>
              <w:jc w:val="center"/>
              <w:rPr>
                <w:color w:val="000000"/>
              </w:rPr>
            </w:pPr>
            <w:r w:rsidRPr="001260E9">
              <w:rPr>
                <w:color w:val="000000"/>
              </w:rPr>
              <w:t>3 квартал 2014 / 9 месяцев 2014</w:t>
            </w:r>
          </w:p>
        </w:tc>
        <w:tc>
          <w:tcPr>
            <w:tcW w:w="917" w:type="dxa"/>
            <w:shd w:val="clear" w:color="auto" w:fill="D9D9D9" w:themeFill="background1" w:themeFillShade="D9"/>
          </w:tcPr>
          <w:p w:rsidR="001260E9" w:rsidRPr="001260E9" w:rsidRDefault="001260E9" w:rsidP="001260E9">
            <w:pPr>
              <w:jc w:val="center"/>
              <w:rPr>
                <w:color w:val="000000"/>
              </w:rPr>
            </w:pPr>
            <w:r w:rsidRPr="001260E9">
              <w:rPr>
                <w:color w:val="000000"/>
              </w:rPr>
              <w:t>4 квартал 2014 / 12 месяцев 2014</w:t>
            </w:r>
          </w:p>
        </w:tc>
        <w:tc>
          <w:tcPr>
            <w:tcW w:w="894" w:type="dxa"/>
          </w:tcPr>
          <w:p w:rsidR="001260E9" w:rsidRPr="00E012BD" w:rsidRDefault="001260E9" w:rsidP="001260E9">
            <w:pPr>
              <w:jc w:val="center"/>
              <w:rPr>
                <w:color w:val="000000"/>
              </w:rPr>
            </w:pPr>
            <w:r w:rsidRPr="00E012BD">
              <w:rPr>
                <w:color w:val="000000"/>
              </w:rPr>
              <w:t>1 квартал 201</w:t>
            </w:r>
            <w:r>
              <w:rPr>
                <w:color w:val="000000"/>
              </w:rPr>
              <w:t>5</w:t>
            </w:r>
          </w:p>
        </w:tc>
        <w:tc>
          <w:tcPr>
            <w:tcW w:w="903" w:type="dxa"/>
          </w:tcPr>
          <w:p w:rsidR="001260E9" w:rsidRPr="00E012BD" w:rsidRDefault="001260E9" w:rsidP="001260E9">
            <w:pPr>
              <w:jc w:val="center"/>
              <w:rPr>
                <w:color w:val="000000"/>
              </w:rPr>
            </w:pPr>
            <w:r w:rsidRPr="00E012BD">
              <w:rPr>
                <w:color w:val="000000"/>
              </w:rPr>
              <w:t>2 квартал 201</w:t>
            </w:r>
            <w:r>
              <w:rPr>
                <w:color w:val="000000"/>
              </w:rPr>
              <w:t>5</w:t>
            </w:r>
            <w:r w:rsidRPr="00E012BD">
              <w:rPr>
                <w:color w:val="000000"/>
              </w:rPr>
              <w:t xml:space="preserve"> / 6 месяцев 201</w:t>
            </w:r>
            <w:r>
              <w:rPr>
                <w:color w:val="000000"/>
              </w:rPr>
              <w:t>5</w:t>
            </w:r>
          </w:p>
        </w:tc>
        <w:tc>
          <w:tcPr>
            <w:tcW w:w="903" w:type="dxa"/>
          </w:tcPr>
          <w:p w:rsidR="001260E9" w:rsidRPr="00E012BD" w:rsidRDefault="001260E9" w:rsidP="001260E9">
            <w:pPr>
              <w:jc w:val="center"/>
              <w:rPr>
                <w:color w:val="000000"/>
              </w:rPr>
            </w:pPr>
            <w:r w:rsidRPr="00E012BD">
              <w:rPr>
                <w:color w:val="000000"/>
              </w:rPr>
              <w:t>3 квартал 201</w:t>
            </w:r>
            <w:r>
              <w:rPr>
                <w:color w:val="000000"/>
              </w:rPr>
              <w:t>5</w:t>
            </w:r>
            <w:r w:rsidRPr="00E012BD">
              <w:rPr>
                <w:color w:val="000000"/>
              </w:rPr>
              <w:t xml:space="preserve"> / 9 месяцев 201</w:t>
            </w:r>
            <w:r>
              <w:rPr>
                <w:color w:val="000000"/>
              </w:rPr>
              <w:t>5</w:t>
            </w:r>
          </w:p>
        </w:tc>
        <w:tc>
          <w:tcPr>
            <w:tcW w:w="917" w:type="dxa"/>
            <w:shd w:val="clear" w:color="auto" w:fill="D9D9D9" w:themeFill="background1" w:themeFillShade="D9"/>
          </w:tcPr>
          <w:p w:rsidR="001260E9" w:rsidRPr="00E012BD" w:rsidRDefault="001260E9" w:rsidP="001260E9">
            <w:pPr>
              <w:jc w:val="center"/>
              <w:rPr>
                <w:color w:val="000000"/>
              </w:rPr>
            </w:pPr>
            <w:r w:rsidRPr="00E012BD">
              <w:rPr>
                <w:color w:val="000000"/>
              </w:rPr>
              <w:t>4 квартал 201</w:t>
            </w:r>
            <w:r>
              <w:rPr>
                <w:color w:val="000000"/>
              </w:rPr>
              <w:t>5</w:t>
            </w:r>
            <w:r w:rsidRPr="00E012BD">
              <w:rPr>
                <w:color w:val="000000"/>
              </w:rPr>
              <w:t xml:space="preserve"> / 12 месяцев 201</w:t>
            </w:r>
            <w:r>
              <w:rPr>
                <w:color w:val="000000"/>
              </w:rPr>
              <w:t>5</w:t>
            </w:r>
          </w:p>
        </w:tc>
      </w:tr>
      <w:tr w:rsidR="001260E9" w:rsidRPr="009A4102" w:rsidTr="0029249E">
        <w:tc>
          <w:tcPr>
            <w:tcW w:w="2371" w:type="dxa"/>
          </w:tcPr>
          <w:p w:rsidR="001260E9" w:rsidRPr="001260E9" w:rsidRDefault="001260E9" w:rsidP="0029249E">
            <w:pPr>
              <w:rPr>
                <w:sz w:val="18"/>
                <w:szCs w:val="18"/>
              </w:rPr>
            </w:pPr>
            <w:r w:rsidRPr="001260E9">
              <w:rPr>
                <w:sz w:val="18"/>
                <w:szCs w:val="18"/>
              </w:rPr>
              <w:t>Запланировано мероприятий</w:t>
            </w:r>
          </w:p>
        </w:tc>
        <w:tc>
          <w:tcPr>
            <w:tcW w:w="7235" w:type="dxa"/>
            <w:gridSpan w:val="8"/>
          </w:tcPr>
          <w:p w:rsidR="001260E9" w:rsidRPr="001260E9" w:rsidRDefault="001260E9" w:rsidP="0029249E">
            <w:pPr>
              <w:jc w:val="center"/>
              <w:rPr>
                <w:sz w:val="18"/>
                <w:szCs w:val="18"/>
              </w:rPr>
            </w:pPr>
            <w:r w:rsidRPr="001260E9">
              <w:rPr>
                <w:sz w:val="18"/>
                <w:szCs w:val="18"/>
              </w:rPr>
              <w:t>постоянно</w:t>
            </w:r>
          </w:p>
        </w:tc>
      </w:tr>
      <w:tr w:rsidR="001260E9" w:rsidRPr="009A4102" w:rsidTr="0029249E">
        <w:tc>
          <w:tcPr>
            <w:tcW w:w="2371" w:type="dxa"/>
          </w:tcPr>
          <w:p w:rsidR="001260E9" w:rsidRPr="001260E9" w:rsidRDefault="001260E9" w:rsidP="0029249E">
            <w:pPr>
              <w:rPr>
                <w:sz w:val="18"/>
                <w:szCs w:val="18"/>
              </w:rPr>
            </w:pPr>
            <w:r w:rsidRPr="001260E9">
              <w:rPr>
                <w:sz w:val="18"/>
                <w:szCs w:val="18"/>
              </w:rPr>
              <w:t>Проведено мероприятий, в том числе:</w:t>
            </w:r>
          </w:p>
        </w:tc>
        <w:tc>
          <w:tcPr>
            <w:tcW w:w="895"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c>
          <w:tcPr>
            <w:tcW w:w="894"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r w:rsidR="001260E9" w:rsidRPr="009A4102" w:rsidTr="0029249E">
        <w:tc>
          <w:tcPr>
            <w:tcW w:w="2371" w:type="dxa"/>
          </w:tcPr>
          <w:p w:rsidR="001260E9" w:rsidRPr="001260E9" w:rsidRDefault="001260E9" w:rsidP="0029249E">
            <w:pPr>
              <w:rPr>
                <w:sz w:val="18"/>
                <w:szCs w:val="18"/>
              </w:rPr>
            </w:pPr>
            <w:r w:rsidRPr="001260E9">
              <w:rPr>
                <w:sz w:val="18"/>
                <w:szCs w:val="18"/>
              </w:rPr>
              <w:t>подготовка и согласование гражданско-правовых договоров</w:t>
            </w:r>
          </w:p>
        </w:tc>
        <w:tc>
          <w:tcPr>
            <w:tcW w:w="895" w:type="dxa"/>
          </w:tcPr>
          <w:p w:rsidR="001260E9" w:rsidRPr="001260E9" w:rsidRDefault="001260E9" w:rsidP="001260E9">
            <w:pPr>
              <w:jc w:val="center"/>
              <w:rPr>
                <w:sz w:val="18"/>
                <w:szCs w:val="18"/>
              </w:rPr>
            </w:pPr>
            <w:r w:rsidRPr="001260E9">
              <w:rPr>
                <w:sz w:val="18"/>
                <w:szCs w:val="18"/>
              </w:rPr>
              <w:t>5</w:t>
            </w:r>
          </w:p>
        </w:tc>
        <w:tc>
          <w:tcPr>
            <w:tcW w:w="903" w:type="dxa"/>
          </w:tcPr>
          <w:p w:rsidR="001260E9" w:rsidRPr="001260E9" w:rsidRDefault="001260E9" w:rsidP="001260E9">
            <w:pPr>
              <w:jc w:val="center"/>
              <w:rPr>
                <w:sz w:val="18"/>
                <w:szCs w:val="18"/>
              </w:rPr>
            </w:pPr>
            <w:r w:rsidRPr="001260E9">
              <w:rPr>
                <w:sz w:val="18"/>
                <w:szCs w:val="18"/>
              </w:rPr>
              <w:t>4/9</w:t>
            </w:r>
          </w:p>
        </w:tc>
        <w:tc>
          <w:tcPr>
            <w:tcW w:w="903" w:type="dxa"/>
          </w:tcPr>
          <w:p w:rsidR="001260E9" w:rsidRPr="001260E9" w:rsidRDefault="001260E9" w:rsidP="001260E9">
            <w:pPr>
              <w:jc w:val="center"/>
              <w:rPr>
                <w:sz w:val="18"/>
                <w:szCs w:val="18"/>
              </w:rPr>
            </w:pPr>
            <w:r w:rsidRPr="001260E9">
              <w:rPr>
                <w:sz w:val="18"/>
                <w:szCs w:val="18"/>
              </w:rPr>
              <w:t>3/12</w:t>
            </w:r>
          </w:p>
        </w:tc>
        <w:tc>
          <w:tcPr>
            <w:tcW w:w="917" w:type="dxa"/>
            <w:shd w:val="clear" w:color="auto" w:fill="D9D9D9" w:themeFill="background1" w:themeFillShade="D9"/>
          </w:tcPr>
          <w:p w:rsidR="001260E9" w:rsidRPr="001260E9" w:rsidRDefault="001260E9" w:rsidP="001260E9">
            <w:pPr>
              <w:jc w:val="center"/>
              <w:rPr>
                <w:b/>
                <w:sz w:val="18"/>
                <w:szCs w:val="18"/>
              </w:rPr>
            </w:pPr>
            <w:r w:rsidRPr="001260E9">
              <w:rPr>
                <w:b/>
                <w:sz w:val="18"/>
                <w:szCs w:val="18"/>
              </w:rPr>
              <w:t>5/17</w:t>
            </w:r>
          </w:p>
        </w:tc>
        <w:tc>
          <w:tcPr>
            <w:tcW w:w="894" w:type="dxa"/>
          </w:tcPr>
          <w:p w:rsidR="001260E9" w:rsidRPr="001260E9" w:rsidRDefault="001260E9" w:rsidP="001260E9">
            <w:pPr>
              <w:jc w:val="center"/>
              <w:rPr>
                <w:sz w:val="18"/>
                <w:szCs w:val="18"/>
              </w:rPr>
            </w:pPr>
            <w:r w:rsidRPr="001260E9">
              <w:rPr>
                <w:sz w:val="18"/>
                <w:szCs w:val="18"/>
              </w:rPr>
              <w:t>2</w:t>
            </w: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r w:rsidR="001260E9" w:rsidRPr="009A4102" w:rsidTr="0029249E">
        <w:tc>
          <w:tcPr>
            <w:tcW w:w="2371" w:type="dxa"/>
          </w:tcPr>
          <w:p w:rsidR="001260E9" w:rsidRPr="001260E9" w:rsidRDefault="001260E9" w:rsidP="0029249E">
            <w:pPr>
              <w:rPr>
                <w:sz w:val="18"/>
                <w:szCs w:val="18"/>
              </w:rPr>
            </w:pPr>
            <w:r w:rsidRPr="001260E9">
              <w:rPr>
                <w:sz w:val="18"/>
                <w:szCs w:val="18"/>
              </w:rPr>
              <w:t>подготовка заявлений о привлечении к административной ответственности в арбитражный суд</w:t>
            </w:r>
          </w:p>
        </w:tc>
        <w:tc>
          <w:tcPr>
            <w:tcW w:w="895" w:type="dxa"/>
          </w:tcPr>
          <w:p w:rsidR="001260E9" w:rsidRPr="001260E9" w:rsidRDefault="001260E9" w:rsidP="001260E9">
            <w:pPr>
              <w:jc w:val="center"/>
              <w:rPr>
                <w:sz w:val="18"/>
                <w:szCs w:val="18"/>
              </w:rPr>
            </w:pPr>
            <w:r w:rsidRPr="001260E9">
              <w:rPr>
                <w:sz w:val="18"/>
                <w:szCs w:val="18"/>
              </w:rPr>
              <w:t>12</w:t>
            </w:r>
          </w:p>
        </w:tc>
        <w:tc>
          <w:tcPr>
            <w:tcW w:w="903" w:type="dxa"/>
          </w:tcPr>
          <w:p w:rsidR="001260E9" w:rsidRPr="001260E9" w:rsidRDefault="001260E9" w:rsidP="001260E9">
            <w:pPr>
              <w:jc w:val="center"/>
              <w:rPr>
                <w:sz w:val="18"/>
                <w:szCs w:val="18"/>
              </w:rPr>
            </w:pPr>
            <w:r w:rsidRPr="001260E9">
              <w:rPr>
                <w:sz w:val="18"/>
                <w:szCs w:val="18"/>
              </w:rPr>
              <w:t>11/23</w:t>
            </w:r>
          </w:p>
        </w:tc>
        <w:tc>
          <w:tcPr>
            <w:tcW w:w="903" w:type="dxa"/>
          </w:tcPr>
          <w:p w:rsidR="001260E9" w:rsidRPr="001260E9" w:rsidRDefault="001260E9" w:rsidP="001260E9">
            <w:pPr>
              <w:jc w:val="center"/>
              <w:rPr>
                <w:sz w:val="18"/>
                <w:szCs w:val="18"/>
              </w:rPr>
            </w:pPr>
            <w:r w:rsidRPr="001260E9">
              <w:rPr>
                <w:sz w:val="18"/>
                <w:szCs w:val="18"/>
              </w:rPr>
              <w:t>9/32</w:t>
            </w:r>
          </w:p>
        </w:tc>
        <w:tc>
          <w:tcPr>
            <w:tcW w:w="917" w:type="dxa"/>
            <w:shd w:val="clear" w:color="auto" w:fill="D9D9D9" w:themeFill="background1" w:themeFillShade="D9"/>
          </w:tcPr>
          <w:p w:rsidR="001260E9" w:rsidRPr="001260E9" w:rsidRDefault="001260E9" w:rsidP="001260E9">
            <w:pPr>
              <w:jc w:val="center"/>
              <w:rPr>
                <w:b/>
                <w:sz w:val="18"/>
                <w:szCs w:val="18"/>
              </w:rPr>
            </w:pPr>
            <w:r w:rsidRPr="001260E9">
              <w:rPr>
                <w:b/>
                <w:sz w:val="18"/>
                <w:szCs w:val="18"/>
              </w:rPr>
              <w:t>33/65</w:t>
            </w:r>
          </w:p>
        </w:tc>
        <w:tc>
          <w:tcPr>
            <w:tcW w:w="894" w:type="dxa"/>
          </w:tcPr>
          <w:p w:rsidR="001260E9" w:rsidRPr="001260E9" w:rsidRDefault="001260E9" w:rsidP="001260E9">
            <w:pPr>
              <w:jc w:val="center"/>
              <w:rPr>
                <w:sz w:val="18"/>
                <w:szCs w:val="18"/>
              </w:rPr>
            </w:pPr>
            <w:r w:rsidRPr="001260E9">
              <w:rPr>
                <w:sz w:val="18"/>
                <w:szCs w:val="18"/>
              </w:rPr>
              <w:t>40</w:t>
            </w: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r w:rsidR="001260E9" w:rsidRPr="009A4102" w:rsidTr="0029249E">
        <w:tc>
          <w:tcPr>
            <w:tcW w:w="2371" w:type="dxa"/>
          </w:tcPr>
          <w:p w:rsidR="001260E9" w:rsidRPr="001260E9" w:rsidRDefault="001260E9" w:rsidP="0029249E">
            <w:pPr>
              <w:rPr>
                <w:sz w:val="18"/>
                <w:szCs w:val="18"/>
              </w:rPr>
            </w:pPr>
            <w:r w:rsidRPr="001260E9">
              <w:rPr>
                <w:sz w:val="18"/>
                <w:szCs w:val="18"/>
              </w:rPr>
              <w:t>подготовка определений о привлечении к административной ответственности в суд общей юрисдикции</w:t>
            </w:r>
          </w:p>
        </w:tc>
        <w:tc>
          <w:tcPr>
            <w:tcW w:w="895" w:type="dxa"/>
          </w:tcPr>
          <w:p w:rsidR="001260E9" w:rsidRPr="001260E9" w:rsidRDefault="001260E9" w:rsidP="001260E9">
            <w:pPr>
              <w:jc w:val="center"/>
              <w:rPr>
                <w:sz w:val="18"/>
                <w:szCs w:val="18"/>
              </w:rPr>
            </w:pPr>
            <w:r w:rsidRPr="001260E9">
              <w:rPr>
                <w:sz w:val="18"/>
                <w:szCs w:val="18"/>
              </w:rPr>
              <w:t>38</w:t>
            </w:r>
          </w:p>
        </w:tc>
        <w:tc>
          <w:tcPr>
            <w:tcW w:w="903" w:type="dxa"/>
          </w:tcPr>
          <w:p w:rsidR="001260E9" w:rsidRPr="001260E9" w:rsidRDefault="001260E9" w:rsidP="001260E9">
            <w:pPr>
              <w:jc w:val="center"/>
              <w:rPr>
                <w:sz w:val="18"/>
                <w:szCs w:val="18"/>
              </w:rPr>
            </w:pPr>
            <w:r w:rsidRPr="001260E9">
              <w:rPr>
                <w:sz w:val="18"/>
                <w:szCs w:val="18"/>
              </w:rPr>
              <w:t>65/103</w:t>
            </w:r>
          </w:p>
        </w:tc>
        <w:tc>
          <w:tcPr>
            <w:tcW w:w="903" w:type="dxa"/>
          </w:tcPr>
          <w:p w:rsidR="001260E9" w:rsidRPr="001260E9" w:rsidRDefault="001260E9" w:rsidP="001260E9">
            <w:pPr>
              <w:jc w:val="center"/>
              <w:rPr>
                <w:sz w:val="18"/>
                <w:szCs w:val="18"/>
              </w:rPr>
            </w:pPr>
            <w:r w:rsidRPr="001260E9">
              <w:rPr>
                <w:sz w:val="18"/>
                <w:szCs w:val="18"/>
              </w:rPr>
              <w:t>149/252</w:t>
            </w:r>
          </w:p>
        </w:tc>
        <w:tc>
          <w:tcPr>
            <w:tcW w:w="917" w:type="dxa"/>
            <w:shd w:val="clear" w:color="auto" w:fill="D9D9D9" w:themeFill="background1" w:themeFillShade="D9"/>
          </w:tcPr>
          <w:p w:rsidR="001260E9" w:rsidRPr="001260E9" w:rsidRDefault="001260E9" w:rsidP="001260E9">
            <w:pPr>
              <w:jc w:val="center"/>
              <w:rPr>
                <w:b/>
                <w:sz w:val="18"/>
                <w:szCs w:val="18"/>
              </w:rPr>
            </w:pPr>
            <w:r w:rsidRPr="001260E9">
              <w:rPr>
                <w:b/>
                <w:sz w:val="18"/>
                <w:szCs w:val="18"/>
              </w:rPr>
              <w:t>166/418</w:t>
            </w:r>
          </w:p>
        </w:tc>
        <w:tc>
          <w:tcPr>
            <w:tcW w:w="894" w:type="dxa"/>
          </w:tcPr>
          <w:p w:rsidR="001260E9" w:rsidRPr="001260E9" w:rsidRDefault="001260E9" w:rsidP="001260E9">
            <w:pPr>
              <w:jc w:val="center"/>
              <w:rPr>
                <w:sz w:val="18"/>
                <w:szCs w:val="18"/>
              </w:rPr>
            </w:pPr>
            <w:r w:rsidRPr="001260E9">
              <w:rPr>
                <w:sz w:val="18"/>
                <w:szCs w:val="18"/>
              </w:rPr>
              <w:t>90</w:t>
            </w: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r w:rsidR="001260E9" w:rsidRPr="009A4102" w:rsidTr="0029249E">
        <w:tc>
          <w:tcPr>
            <w:tcW w:w="2371" w:type="dxa"/>
          </w:tcPr>
          <w:p w:rsidR="001260E9" w:rsidRPr="001260E9" w:rsidRDefault="001260E9" w:rsidP="0029249E">
            <w:pPr>
              <w:rPr>
                <w:sz w:val="18"/>
                <w:szCs w:val="18"/>
              </w:rPr>
            </w:pPr>
            <w:r w:rsidRPr="001260E9">
              <w:rPr>
                <w:sz w:val="18"/>
                <w:szCs w:val="18"/>
              </w:rPr>
              <w:t>подготовка постановлений о привлечении к административной ответственности</w:t>
            </w:r>
          </w:p>
        </w:tc>
        <w:tc>
          <w:tcPr>
            <w:tcW w:w="895" w:type="dxa"/>
          </w:tcPr>
          <w:p w:rsidR="001260E9" w:rsidRPr="001260E9" w:rsidRDefault="001260E9" w:rsidP="001260E9">
            <w:pPr>
              <w:jc w:val="center"/>
              <w:rPr>
                <w:sz w:val="18"/>
                <w:szCs w:val="18"/>
              </w:rPr>
            </w:pPr>
            <w:r w:rsidRPr="001260E9">
              <w:rPr>
                <w:sz w:val="18"/>
                <w:szCs w:val="18"/>
              </w:rPr>
              <w:t>60</w:t>
            </w:r>
          </w:p>
        </w:tc>
        <w:tc>
          <w:tcPr>
            <w:tcW w:w="903" w:type="dxa"/>
          </w:tcPr>
          <w:p w:rsidR="001260E9" w:rsidRPr="001260E9" w:rsidRDefault="001260E9" w:rsidP="001260E9">
            <w:pPr>
              <w:jc w:val="center"/>
              <w:rPr>
                <w:sz w:val="18"/>
                <w:szCs w:val="18"/>
              </w:rPr>
            </w:pPr>
            <w:r w:rsidRPr="001260E9">
              <w:rPr>
                <w:sz w:val="18"/>
                <w:szCs w:val="18"/>
              </w:rPr>
              <w:t>145/205</w:t>
            </w:r>
          </w:p>
        </w:tc>
        <w:tc>
          <w:tcPr>
            <w:tcW w:w="903" w:type="dxa"/>
          </w:tcPr>
          <w:p w:rsidR="001260E9" w:rsidRPr="001260E9" w:rsidRDefault="001260E9" w:rsidP="001260E9">
            <w:pPr>
              <w:jc w:val="center"/>
              <w:rPr>
                <w:sz w:val="18"/>
                <w:szCs w:val="18"/>
              </w:rPr>
            </w:pPr>
            <w:r w:rsidRPr="001260E9">
              <w:rPr>
                <w:sz w:val="18"/>
                <w:szCs w:val="18"/>
              </w:rPr>
              <w:t>369/574</w:t>
            </w:r>
          </w:p>
        </w:tc>
        <w:tc>
          <w:tcPr>
            <w:tcW w:w="917" w:type="dxa"/>
            <w:shd w:val="clear" w:color="auto" w:fill="D9D9D9" w:themeFill="background1" w:themeFillShade="D9"/>
          </w:tcPr>
          <w:p w:rsidR="001260E9" w:rsidRPr="001260E9" w:rsidRDefault="001260E9" w:rsidP="001260E9">
            <w:pPr>
              <w:jc w:val="center"/>
              <w:rPr>
                <w:b/>
                <w:sz w:val="18"/>
                <w:szCs w:val="18"/>
              </w:rPr>
            </w:pPr>
            <w:r w:rsidRPr="001260E9">
              <w:rPr>
                <w:b/>
                <w:sz w:val="18"/>
                <w:szCs w:val="18"/>
              </w:rPr>
              <w:t>241/815</w:t>
            </w:r>
          </w:p>
        </w:tc>
        <w:tc>
          <w:tcPr>
            <w:tcW w:w="894" w:type="dxa"/>
          </w:tcPr>
          <w:p w:rsidR="001260E9" w:rsidRPr="001260E9" w:rsidRDefault="001260E9" w:rsidP="001260E9">
            <w:pPr>
              <w:jc w:val="center"/>
              <w:rPr>
                <w:sz w:val="18"/>
                <w:szCs w:val="18"/>
              </w:rPr>
            </w:pPr>
            <w:r w:rsidRPr="001260E9">
              <w:rPr>
                <w:sz w:val="18"/>
                <w:szCs w:val="18"/>
              </w:rPr>
              <w:t>143</w:t>
            </w: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r w:rsidR="001260E9" w:rsidRPr="009A4102" w:rsidTr="0029249E">
        <w:tc>
          <w:tcPr>
            <w:tcW w:w="2371" w:type="dxa"/>
          </w:tcPr>
          <w:p w:rsidR="001260E9" w:rsidRPr="001260E9" w:rsidRDefault="001260E9" w:rsidP="0029249E">
            <w:pPr>
              <w:rPr>
                <w:sz w:val="18"/>
                <w:szCs w:val="18"/>
              </w:rPr>
            </w:pPr>
            <w:r w:rsidRPr="001260E9">
              <w:rPr>
                <w:sz w:val="18"/>
                <w:szCs w:val="18"/>
              </w:rPr>
              <w:t>подготовка апелляционных, кассационных и надзорных жалоб</w:t>
            </w:r>
          </w:p>
        </w:tc>
        <w:tc>
          <w:tcPr>
            <w:tcW w:w="895" w:type="dxa"/>
          </w:tcPr>
          <w:p w:rsidR="001260E9" w:rsidRPr="001260E9" w:rsidRDefault="001260E9" w:rsidP="001260E9">
            <w:pPr>
              <w:jc w:val="center"/>
              <w:rPr>
                <w:sz w:val="18"/>
                <w:szCs w:val="18"/>
              </w:rPr>
            </w:pPr>
            <w:r w:rsidRPr="001260E9">
              <w:rPr>
                <w:sz w:val="18"/>
                <w:szCs w:val="18"/>
              </w:rPr>
              <w:t>3</w:t>
            </w:r>
          </w:p>
        </w:tc>
        <w:tc>
          <w:tcPr>
            <w:tcW w:w="903" w:type="dxa"/>
          </w:tcPr>
          <w:p w:rsidR="001260E9" w:rsidRPr="001260E9" w:rsidRDefault="001260E9" w:rsidP="001260E9">
            <w:pPr>
              <w:jc w:val="center"/>
              <w:rPr>
                <w:sz w:val="18"/>
                <w:szCs w:val="18"/>
              </w:rPr>
            </w:pPr>
            <w:r w:rsidRPr="001260E9">
              <w:rPr>
                <w:sz w:val="18"/>
                <w:szCs w:val="18"/>
              </w:rPr>
              <w:t>8/11</w:t>
            </w:r>
          </w:p>
        </w:tc>
        <w:tc>
          <w:tcPr>
            <w:tcW w:w="903" w:type="dxa"/>
          </w:tcPr>
          <w:p w:rsidR="001260E9" w:rsidRPr="001260E9" w:rsidRDefault="001260E9" w:rsidP="001260E9">
            <w:pPr>
              <w:jc w:val="center"/>
              <w:rPr>
                <w:sz w:val="18"/>
                <w:szCs w:val="18"/>
              </w:rPr>
            </w:pPr>
            <w:r w:rsidRPr="001260E9">
              <w:rPr>
                <w:sz w:val="18"/>
                <w:szCs w:val="18"/>
              </w:rPr>
              <w:t>3/14</w:t>
            </w:r>
          </w:p>
        </w:tc>
        <w:tc>
          <w:tcPr>
            <w:tcW w:w="917" w:type="dxa"/>
            <w:shd w:val="clear" w:color="auto" w:fill="D9D9D9" w:themeFill="background1" w:themeFillShade="D9"/>
          </w:tcPr>
          <w:p w:rsidR="001260E9" w:rsidRPr="001260E9" w:rsidRDefault="001260E9" w:rsidP="001260E9">
            <w:pPr>
              <w:jc w:val="center"/>
              <w:rPr>
                <w:b/>
                <w:sz w:val="18"/>
                <w:szCs w:val="18"/>
              </w:rPr>
            </w:pPr>
            <w:r w:rsidRPr="001260E9">
              <w:rPr>
                <w:b/>
                <w:sz w:val="18"/>
                <w:szCs w:val="18"/>
              </w:rPr>
              <w:t>4/18</w:t>
            </w:r>
          </w:p>
        </w:tc>
        <w:tc>
          <w:tcPr>
            <w:tcW w:w="894" w:type="dxa"/>
          </w:tcPr>
          <w:p w:rsidR="001260E9" w:rsidRPr="001260E9" w:rsidRDefault="001260E9" w:rsidP="001260E9">
            <w:pPr>
              <w:jc w:val="center"/>
              <w:rPr>
                <w:sz w:val="18"/>
                <w:szCs w:val="18"/>
              </w:rPr>
            </w:pPr>
            <w:r w:rsidRPr="001260E9">
              <w:rPr>
                <w:sz w:val="18"/>
                <w:szCs w:val="18"/>
              </w:rPr>
              <w:t>5</w:t>
            </w: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r w:rsidR="001260E9" w:rsidRPr="009A4102" w:rsidTr="0029249E">
        <w:tc>
          <w:tcPr>
            <w:tcW w:w="2371" w:type="dxa"/>
          </w:tcPr>
          <w:p w:rsidR="001260E9" w:rsidRPr="001260E9" w:rsidRDefault="001260E9" w:rsidP="0029249E">
            <w:pPr>
              <w:rPr>
                <w:sz w:val="18"/>
                <w:szCs w:val="18"/>
              </w:rPr>
            </w:pPr>
            <w:r w:rsidRPr="001260E9">
              <w:rPr>
                <w:sz w:val="18"/>
                <w:szCs w:val="18"/>
              </w:rPr>
              <w:t>подготовка отзывов, возражений, дополнений к делам</w:t>
            </w:r>
          </w:p>
        </w:tc>
        <w:tc>
          <w:tcPr>
            <w:tcW w:w="895" w:type="dxa"/>
          </w:tcPr>
          <w:p w:rsidR="001260E9" w:rsidRPr="001260E9" w:rsidRDefault="001260E9" w:rsidP="001260E9">
            <w:pPr>
              <w:jc w:val="center"/>
              <w:rPr>
                <w:sz w:val="18"/>
                <w:szCs w:val="18"/>
              </w:rPr>
            </w:pPr>
            <w:r w:rsidRPr="001260E9">
              <w:rPr>
                <w:sz w:val="18"/>
                <w:szCs w:val="18"/>
              </w:rPr>
              <w:t>10</w:t>
            </w:r>
          </w:p>
        </w:tc>
        <w:tc>
          <w:tcPr>
            <w:tcW w:w="903" w:type="dxa"/>
          </w:tcPr>
          <w:p w:rsidR="001260E9" w:rsidRPr="001260E9" w:rsidRDefault="001260E9" w:rsidP="001260E9">
            <w:pPr>
              <w:jc w:val="center"/>
              <w:rPr>
                <w:sz w:val="18"/>
                <w:szCs w:val="18"/>
              </w:rPr>
            </w:pPr>
            <w:r w:rsidRPr="001260E9">
              <w:rPr>
                <w:sz w:val="18"/>
                <w:szCs w:val="18"/>
              </w:rPr>
              <w:t>8/18</w:t>
            </w:r>
          </w:p>
        </w:tc>
        <w:tc>
          <w:tcPr>
            <w:tcW w:w="903" w:type="dxa"/>
          </w:tcPr>
          <w:p w:rsidR="001260E9" w:rsidRPr="001260E9" w:rsidRDefault="001260E9" w:rsidP="001260E9">
            <w:pPr>
              <w:jc w:val="center"/>
              <w:rPr>
                <w:sz w:val="18"/>
                <w:szCs w:val="18"/>
              </w:rPr>
            </w:pPr>
            <w:r w:rsidRPr="001260E9">
              <w:rPr>
                <w:sz w:val="18"/>
                <w:szCs w:val="18"/>
              </w:rPr>
              <w:t>6/24</w:t>
            </w:r>
          </w:p>
        </w:tc>
        <w:tc>
          <w:tcPr>
            <w:tcW w:w="917" w:type="dxa"/>
            <w:shd w:val="clear" w:color="auto" w:fill="D9D9D9" w:themeFill="background1" w:themeFillShade="D9"/>
          </w:tcPr>
          <w:p w:rsidR="001260E9" w:rsidRPr="001260E9" w:rsidRDefault="001260E9" w:rsidP="001260E9">
            <w:pPr>
              <w:jc w:val="center"/>
              <w:rPr>
                <w:b/>
                <w:sz w:val="18"/>
                <w:szCs w:val="18"/>
              </w:rPr>
            </w:pPr>
            <w:r w:rsidRPr="001260E9">
              <w:rPr>
                <w:b/>
                <w:sz w:val="18"/>
                <w:szCs w:val="18"/>
              </w:rPr>
              <w:t>16/40</w:t>
            </w:r>
          </w:p>
        </w:tc>
        <w:tc>
          <w:tcPr>
            <w:tcW w:w="894" w:type="dxa"/>
          </w:tcPr>
          <w:p w:rsidR="001260E9" w:rsidRPr="001260E9" w:rsidRDefault="001260E9" w:rsidP="001260E9">
            <w:pPr>
              <w:jc w:val="center"/>
              <w:rPr>
                <w:sz w:val="18"/>
                <w:szCs w:val="18"/>
              </w:rPr>
            </w:pPr>
            <w:r w:rsidRPr="001260E9">
              <w:rPr>
                <w:sz w:val="18"/>
                <w:szCs w:val="18"/>
              </w:rPr>
              <w:t>4</w:t>
            </w: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r w:rsidR="001260E9" w:rsidRPr="009A4102" w:rsidTr="0029249E">
        <w:tc>
          <w:tcPr>
            <w:tcW w:w="2371" w:type="dxa"/>
          </w:tcPr>
          <w:p w:rsidR="001260E9" w:rsidRPr="001260E9" w:rsidRDefault="001260E9" w:rsidP="0029249E">
            <w:pPr>
              <w:rPr>
                <w:sz w:val="18"/>
                <w:szCs w:val="18"/>
              </w:rPr>
            </w:pPr>
            <w:r w:rsidRPr="001260E9">
              <w:rPr>
                <w:sz w:val="18"/>
                <w:szCs w:val="18"/>
              </w:rPr>
              <w:t>подготовка исковых заявлений о признании недействительными свидетельств о регистрации СМИ</w:t>
            </w:r>
          </w:p>
        </w:tc>
        <w:tc>
          <w:tcPr>
            <w:tcW w:w="895" w:type="dxa"/>
          </w:tcPr>
          <w:p w:rsidR="001260E9" w:rsidRPr="001260E9" w:rsidRDefault="001260E9" w:rsidP="001260E9">
            <w:pPr>
              <w:jc w:val="center"/>
              <w:rPr>
                <w:sz w:val="18"/>
                <w:szCs w:val="18"/>
              </w:rPr>
            </w:pPr>
            <w:r w:rsidRPr="001260E9">
              <w:rPr>
                <w:sz w:val="18"/>
                <w:szCs w:val="18"/>
              </w:rPr>
              <w:t>5</w:t>
            </w:r>
          </w:p>
        </w:tc>
        <w:tc>
          <w:tcPr>
            <w:tcW w:w="903" w:type="dxa"/>
          </w:tcPr>
          <w:p w:rsidR="001260E9" w:rsidRPr="001260E9" w:rsidRDefault="001260E9" w:rsidP="001260E9">
            <w:pPr>
              <w:jc w:val="center"/>
              <w:rPr>
                <w:sz w:val="18"/>
                <w:szCs w:val="18"/>
              </w:rPr>
            </w:pPr>
            <w:r w:rsidRPr="001260E9">
              <w:rPr>
                <w:sz w:val="18"/>
                <w:szCs w:val="18"/>
              </w:rPr>
              <w:t>2/7</w:t>
            </w:r>
          </w:p>
        </w:tc>
        <w:tc>
          <w:tcPr>
            <w:tcW w:w="903" w:type="dxa"/>
          </w:tcPr>
          <w:p w:rsidR="001260E9" w:rsidRPr="001260E9" w:rsidRDefault="001260E9" w:rsidP="001260E9">
            <w:pPr>
              <w:jc w:val="center"/>
              <w:rPr>
                <w:sz w:val="18"/>
                <w:szCs w:val="18"/>
              </w:rPr>
            </w:pPr>
            <w:r w:rsidRPr="001260E9">
              <w:rPr>
                <w:sz w:val="18"/>
                <w:szCs w:val="18"/>
              </w:rPr>
              <w:t>5/12</w:t>
            </w:r>
          </w:p>
        </w:tc>
        <w:tc>
          <w:tcPr>
            <w:tcW w:w="917" w:type="dxa"/>
            <w:shd w:val="clear" w:color="auto" w:fill="D9D9D9" w:themeFill="background1" w:themeFillShade="D9"/>
          </w:tcPr>
          <w:p w:rsidR="001260E9" w:rsidRPr="001260E9" w:rsidRDefault="001260E9" w:rsidP="001260E9">
            <w:pPr>
              <w:jc w:val="center"/>
              <w:rPr>
                <w:b/>
                <w:sz w:val="18"/>
                <w:szCs w:val="18"/>
              </w:rPr>
            </w:pPr>
            <w:r w:rsidRPr="001260E9">
              <w:rPr>
                <w:b/>
                <w:sz w:val="18"/>
                <w:szCs w:val="18"/>
              </w:rPr>
              <w:t>9/21</w:t>
            </w:r>
          </w:p>
        </w:tc>
        <w:tc>
          <w:tcPr>
            <w:tcW w:w="894" w:type="dxa"/>
          </w:tcPr>
          <w:p w:rsidR="001260E9" w:rsidRPr="001260E9" w:rsidRDefault="001260E9" w:rsidP="001260E9">
            <w:pPr>
              <w:jc w:val="center"/>
              <w:rPr>
                <w:sz w:val="18"/>
                <w:szCs w:val="18"/>
              </w:rPr>
            </w:pPr>
            <w:r w:rsidRPr="001260E9">
              <w:rPr>
                <w:sz w:val="18"/>
                <w:szCs w:val="18"/>
              </w:rPr>
              <w:t>13</w:t>
            </w: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r w:rsidR="001260E9" w:rsidRPr="009A4102" w:rsidTr="0029249E">
        <w:tc>
          <w:tcPr>
            <w:tcW w:w="2371" w:type="dxa"/>
          </w:tcPr>
          <w:p w:rsidR="001260E9" w:rsidRPr="001260E9" w:rsidRDefault="001260E9" w:rsidP="0029249E">
            <w:pPr>
              <w:rPr>
                <w:sz w:val="18"/>
                <w:szCs w:val="18"/>
              </w:rPr>
            </w:pPr>
            <w:r w:rsidRPr="001260E9">
              <w:rPr>
                <w:sz w:val="18"/>
                <w:szCs w:val="18"/>
              </w:rPr>
              <w:t>подготовка исковых заявлений об аннулировании лицензий</w:t>
            </w:r>
          </w:p>
        </w:tc>
        <w:tc>
          <w:tcPr>
            <w:tcW w:w="895" w:type="dxa"/>
          </w:tcPr>
          <w:p w:rsidR="001260E9" w:rsidRPr="001260E9" w:rsidRDefault="001260E9" w:rsidP="001260E9">
            <w:pPr>
              <w:jc w:val="center"/>
              <w:rPr>
                <w:sz w:val="18"/>
                <w:szCs w:val="18"/>
              </w:rPr>
            </w:pPr>
            <w:r w:rsidRPr="001260E9">
              <w:rPr>
                <w:sz w:val="18"/>
                <w:szCs w:val="18"/>
              </w:rPr>
              <w:t>0</w:t>
            </w:r>
          </w:p>
        </w:tc>
        <w:tc>
          <w:tcPr>
            <w:tcW w:w="903" w:type="dxa"/>
          </w:tcPr>
          <w:p w:rsidR="001260E9" w:rsidRPr="001260E9" w:rsidRDefault="001260E9" w:rsidP="001260E9">
            <w:pPr>
              <w:jc w:val="center"/>
              <w:rPr>
                <w:sz w:val="18"/>
                <w:szCs w:val="18"/>
              </w:rPr>
            </w:pPr>
            <w:r w:rsidRPr="001260E9">
              <w:rPr>
                <w:sz w:val="18"/>
                <w:szCs w:val="18"/>
              </w:rPr>
              <w:t>0</w:t>
            </w:r>
          </w:p>
        </w:tc>
        <w:tc>
          <w:tcPr>
            <w:tcW w:w="903" w:type="dxa"/>
          </w:tcPr>
          <w:p w:rsidR="001260E9" w:rsidRPr="001260E9" w:rsidRDefault="001260E9" w:rsidP="001260E9">
            <w:pPr>
              <w:jc w:val="center"/>
              <w:rPr>
                <w:sz w:val="18"/>
                <w:szCs w:val="18"/>
              </w:rPr>
            </w:pPr>
            <w:r w:rsidRPr="001260E9">
              <w:rPr>
                <w:sz w:val="18"/>
                <w:szCs w:val="18"/>
              </w:rPr>
              <w:t>0</w:t>
            </w:r>
          </w:p>
        </w:tc>
        <w:tc>
          <w:tcPr>
            <w:tcW w:w="917" w:type="dxa"/>
            <w:shd w:val="clear" w:color="auto" w:fill="D9D9D9" w:themeFill="background1" w:themeFillShade="D9"/>
          </w:tcPr>
          <w:p w:rsidR="001260E9" w:rsidRPr="001260E9" w:rsidRDefault="001260E9" w:rsidP="001260E9">
            <w:pPr>
              <w:jc w:val="center"/>
              <w:rPr>
                <w:b/>
                <w:sz w:val="18"/>
                <w:szCs w:val="18"/>
              </w:rPr>
            </w:pPr>
            <w:r w:rsidRPr="001260E9">
              <w:rPr>
                <w:b/>
                <w:sz w:val="18"/>
                <w:szCs w:val="18"/>
              </w:rPr>
              <w:t>0</w:t>
            </w:r>
          </w:p>
        </w:tc>
        <w:tc>
          <w:tcPr>
            <w:tcW w:w="894" w:type="dxa"/>
          </w:tcPr>
          <w:p w:rsidR="001260E9" w:rsidRPr="001260E9" w:rsidRDefault="001260E9" w:rsidP="001260E9">
            <w:pPr>
              <w:jc w:val="center"/>
              <w:rPr>
                <w:sz w:val="18"/>
                <w:szCs w:val="18"/>
              </w:rPr>
            </w:pPr>
            <w:r w:rsidRPr="001260E9">
              <w:rPr>
                <w:sz w:val="18"/>
                <w:szCs w:val="18"/>
              </w:rPr>
              <w:t>0</w:t>
            </w: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r w:rsidR="001260E9" w:rsidRPr="009A4102" w:rsidTr="0029249E">
        <w:tc>
          <w:tcPr>
            <w:tcW w:w="2371" w:type="dxa"/>
          </w:tcPr>
          <w:p w:rsidR="001260E9" w:rsidRPr="001260E9" w:rsidRDefault="001260E9" w:rsidP="0029249E">
            <w:pPr>
              <w:rPr>
                <w:sz w:val="18"/>
                <w:szCs w:val="18"/>
              </w:rPr>
            </w:pPr>
            <w:r w:rsidRPr="001260E9">
              <w:rPr>
                <w:sz w:val="18"/>
                <w:szCs w:val="18"/>
              </w:rPr>
              <w:t>подготовка исковых заявлений  о защите чести и достоинства</w:t>
            </w:r>
          </w:p>
        </w:tc>
        <w:tc>
          <w:tcPr>
            <w:tcW w:w="895" w:type="dxa"/>
          </w:tcPr>
          <w:p w:rsidR="001260E9" w:rsidRPr="001260E9" w:rsidRDefault="001260E9" w:rsidP="001260E9">
            <w:pPr>
              <w:jc w:val="center"/>
              <w:rPr>
                <w:sz w:val="18"/>
                <w:szCs w:val="18"/>
              </w:rPr>
            </w:pPr>
            <w:r w:rsidRPr="001260E9">
              <w:rPr>
                <w:sz w:val="18"/>
                <w:szCs w:val="18"/>
              </w:rPr>
              <w:t>0</w:t>
            </w:r>
          </w:p>
        </w:tc>
        <w:tc>
          <w:tcPr>
            <w:tcW w:w="903" w:type="dxa"/>
          </w:tcPr>
          <w:p w:rsidR="001260E9" w:rsidRPr="001260E9" w:rsidRDefault="001260E9" w:rsidP="001260E9">
            <w:pPr>
              <w:jc w:val="center"/>
              <w:rPr>
                <w:sz w:val="18"/>
                <w:szCs w:val="18"/>
              </w:rPr>
            </w:pPr>
            <w:r w:rsidRPr="001260E9">
              <w:rPr>
                <w:sz w:val="18"/>
                <w:szCs w:val="18"/>
              </w:rPr>
              <w:t>0</w:t>
            </w:r>
          </w:p>
        </w:tc>
        <w:tc>
          <w:tcPr>
            <w:tcW w:w="903" w:type="dxa"/>
          </w:tcPr>
          <w:p w:rsidR="001260E9" w:rsidRPr="001260E9" w:rsidRDefault="001260E9" w:rsidP="001260E9">
            <w:pPr>
              <w:jc w:val="center"/>
              <w:rPr>
                <w:sz w:val="18"/>
                <w:szCs w:val="18"/>
              </w:rPr>
            </w:pPr>
            <w:r w:rsidRPr="001260E9">
              <w:rPr>
                <w:sz w:val="18"/>
                <w:szCs w:val="18"/>
              </w:rPr>
              <w:t>0</w:t>
            </w:r>
          </w:p>
        </w:tc>
        <w:tc>
          <w:tcPr>
            <w:tcW w:w="917" w:type="dxa"/>
            <w:shd w:val="clear" w:color="auto" w:fill="D9D9D9" w:themeFill="background1" w:themeFillShade="D9"/>
          </w:tcPr>
          <w:p w:rsidR="001260E9" w:rsidRPr="001260E9" w:rsidRDefault="001260E9" w:rsidP="001260E9">
            <w:pPr>
              <w:jc w:val="center"/>
              <w:rPr>
                <w:b/>
                <w:sz w:val="18"/>
                <w:szCs w:val="18"/>
              </w:rPr>
            </w:pPr>
            <w:r w:rsidRPr="001260E9">
              <w:rPr>
                <w:b/>
                <w:sz w:val="18"/>
                <w:szCs w:val="18"/>
              </w:rPr>
              <w:t>0</w:t>
            </w:r>
          </w:p>
        </w:tc>
        <w:tc>
          <w:tcPr>
            <w:tcW w:w="894" w:type="dxa"/>
          </w:tcPr>
          <w:p w:rsidR="001260E9" w:rsidRPr="001260E9" w:rsidRDefault="001260E9" w:rsidP="001260E9">
            <w:pPr>
              <w:jc w:val="center"/>
              <w:rPr>
                <w:sz w:val="18"/>
                <w:szCs w:val="18"/>
              </w:rPr>
            </w:pPr>
            <w:r w:rsidRPr="001260E9">
              <w:rPr>
                <w:sz w:val="18"/>
                <w:szCs w:val="18"/>
              </w:rPr>
              <w:t>0</w:t>
            </w: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r w:rsidR="001260E9" w:rsidRPr="009A4102" w:rsidTr="0029249E">
        <w:tc>
          <w:tcPr>
            <w:tcW w:w="2371" w:type="dxa"/>
          </w:tcPr>
          <w:p w:rsidR="001260E9" w:rsidRPr="001260E9" w:rsidRDefault="001260E9" w:rsidP="0029249E">
            <w:pPr>
              <w:rPr>
                <w:sz w:val="18"/>
                <w:szCs w:val="18"/>
              </w:rPr>
            </w:pPr>
            <w:r w:rsidRPr="001260E9">
              <w:rPr>
                <w:sz w:val="18"/>
                <w:szCs w:val="18"/>
              </w:rPr>
              <w:t>участие в судебных разбирательствах в судах 1 инстанции</w:t>
            </w:r>
          </w:p>
        </w:tc>
        <w:tc>
          <w:tcPr>
            <w:tcW w:w="895" w:type="dxa"/>
          </w:tcPr>
          <w:p w:rsidR="001260E9" w:rsidRPr="001260E9" w:rsidRDefault="001260E9" w:rsidP="001260E9">
            <w:pPr>
              <w:jc w:val="center"/>
              <w:rPr>
                <w:sz w:val="18"/>
                <w:szCs w:val="18"/>
              </w:rPr>
            </w:pPr>
            <w:r w:rsidRPr="001260E9">
              <w:rPr>
                <w:sz w:val="18"/>
                <w:szCs w:val="18"/>
              </w:rPr>
              <w:t>4</w:t>
            </w:r>
          </w:p>
        </w:tc>
        <w:tc>
          <w:tcPr>
            <w:tcW w:w="903" w:type="dxa"/>
          </w:tcPr>
          <w:p w:rsidR="001260E9" w:rsidRPr="001260E9" w:rsidRDefault="001260E9" w:rsidP="001260E9">
            <w:pPr>
              <w:jc w:val="center"/>
              <w:rPr>
                <w:sz w:val="18"/>
                <w:szCs w:val="18"/>
              </w:rPr>
            </w:pPr>
            <w:r w:rsidRPr="001260E9">
              <w:rPr>
                <w:sz w:val="18"/>
                <w:szCs w:val="18"/>
              </w:rPr>
              <w:t>5/9</w:t>
            </w:r>
          </w:p>
        </w:tc>
        <w:tc>
          <w:tcPr>
            <w:tcW w:w="903" w:type="dxa"/>
          </w:tcPr>
          <w:p w:rsidR="001260E9" w:rsidRPr="001260E9" w:rsidRDefault="001260E9" w:rsidP="001260E9">
            <w:pPr>
              <w:jc w:val="center"/>
              <w:rPr>
                <w:sz w:val="18"/>
                <w:szCs w:val="18"/>
              </w:rPr>
            </w:pPr>
            <w:r w:rsidRPr="001260E9">
              <w:rPr>
                <w:sz w:val="18"/>
                <w:szCs w:val="18"/>
              </w:rPr>
              <w:t>3/12</w:t>
            </w:r>
          </w:p>
        </w:tc>
        <w:tc>
          <w:tcPr>
            <w:tcW w:w="917" w:type="dxa"/>
            <w:shd w:val="clear" w:color="auto" w:fill="D9D9D9" w:themeFill="background1" w:themeFillShade="D9"/>
          </w:tcPr>
          <w:p w:rsidR="001260E9" w:rsidRPr="001260E9" w:rsidRDefault="001260E9" w:rsidP="001260E9">
            <w:pPr>
              <w:jc w:val="center"/>
              <w:rPr>
                <w:b/>
                <w:sz w:val="18"/>
                <w:szCs w:val="18"/>
              </w:rPr>
            </w:pPr>
            <w:r w:rsidRPr="001260E9">
              <w:rPr>
                <w:b/>
                <w:sz w:val="18"/>
                <w:szCs w:val="18"/>
              </w:rPr>
              <w:t>11/23</w:t>
            </w:r>
          </w:p>
        </w:tc>
        <w:tc>
          <w:tcPr>
            <w:tcW w:w="894" w:type="dxa"/>
          </w:tcPr>
          <w:p w:rsidR="001260E9" w:rsidRPr="001260E9" w:rsidRDefault="001260E9" w:rsidP="001260E9">
            <w:pPr>
              <w:jc w:val="center"/>
              <w:rPr>
                <w:sz w:val="18"/>
                <w:szCs w:val="18"/>
              </w:rPr>
            </w:pPr>
            <w:r w:rsidRPr="001260E9">
              <w:rPr>
                <w:sz w:val="18"/>
                <w:szCs w:val="18"/>
              </w:rPr>
              <w:t>101*</w:t>
            </w: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r w:rsidR="001260E9" w:rsidRPr="009A4102" w:rsidTr="0029249E">
        <w:tc>
          <w:tcPr>
            <w:tcW w:w="2371" w:type="dxa"/>
          </w:tcPr>
          <w:p w:rsidR="001260E9" w:rsidRPr="001260E9" w:rsidRDefault="001260E9" w:rsidP="0029249E">
            <w:pPr>
              <w:rPr>
                <w:sz w:val="18"/>
                <w:szCs w:val="18"/>
              </w:rPr>
            </w:pPr>
            <w:r w:rsidRPr="001260E9">
              <w:rPr>
                <w:sz w:val="18"/>
                <w:szCs w:val="18"/>
              </w:rPr>
              <w:t>участие в судебных разбирательствах в судах апелляционной, кассационной и надзорной инстанций</w:t>
            </w:r>
          </w:p>
        </w:tc>
        <w:tc>
          <w:tcPr>
            <w:tcW w:w="895" w:type="dxa"/>
          </w:tcPr>
          <w:p w:rsidR="001260E9" w:rsidRPr="001260E9" w:rsidRDefault="001260E9" w:rsidP="001260E9">
            <w:pPr>
              <w:jc w:val="center"/>
              <w:rPr>
                <w:sz w:val="18"/>
                <w:szCs w:val="18"/>
              </w:rPr>
            </w:pPr>
            <w:r w:rsidRPr="001260E9">
              <w:rPr>
                <w:sz w:val="18"/>
                <w:szCs w:val="18"/>
              </w:rPr>
              <w:t>3</w:t>
            </w:r>
          </w:p>
        </w:tc>
        <w:tc>
          <w:tcPr>
            <w:tcW w:w="903" w:type="dxa"/>
          </w:tcPr>
          <w:p w:rsidR="001260E9" w:rsidRPr="001260E9" w:rsidRDefault="001260E9" w:rsidP="001260E9">
            <w:pPr>
              <w:jc w:val="center"/>
              <w:rPr>
                <w:sz w:val="18"/>
                <w:szCs w:val="18"/>
              </w:rPr>
            </w:pPr>
            <w:r w:rsidRPr="001260E9">
              <w:rPr>
                <w:sz w:val="18"/>
                <w:szCs w:val="18"/>
              </w:rPr>
              <w:t>2/5</w:t>
            </w:r>
          </w:p>
        </w:tc>
        <w:tc>
          <w:tcPr>
            <w:tcW w:w="903" w:type="dxa"/>
          </w:tcPr>
          <w:p w:rsidR="001260E9" w:rsidRPr="001260E9" w:rsidRDefault="001260E9" w:rsidP="001260E9">
            <w:pPr>
              <w:jc w:val="center"/>
              <w:rPr>
                <w:sz w:val="18"/>
                <w:szCs w:val="18"/>
              </w:rPr>
            </w:pPr>
            <w:r w:rsidRPr="001260E9">
              <w:rPr>
                <w:sz w:val="18"/>
                <w:szCs w:val="18"/>
              </w:rPr>
              <w:t>1/6</w:t>
            </w:r>
          </w:p>
        </w:tc>
        <w:tc>
          <w:tcPr>
            <w:tcW w:w="917" w:type="dxa"/>
            <w:shd w:val="clear" w:color="auto" w:fill="D9D9D9" w:themeFill="background1" w:themeFillShade="D9"/>
          </w:tcPr>
          <w:p w:rsidR="001260E9" w:rsidRPr="001260E9" w:rsidRDefault="001260E9" w:rsidP="001260E9">
            <w:pPr>
              <w:jc w:val="center"/>
              <w:rPr>
                <w:b/>
                <w:sz w:val="18"/>
                <w:szCs w:val="18"/>
              </w:rPr>
            </w:pPr>
            <w:r w:rsidRPr="001260E9">
              <w:rPr>
                <w:b/>
                <w:sz w:val="18"/>
                <w:szCs w:val="18"/>
              </w:rPr>
              <w:t>1/7</w:t>
            </w:r>
          </w:p>
        </w:tc>
        <w:tc>
          <w:tcPr>
            <w:tcW w:w="894" w:type="dxa"/>
          </w:tcPr>
          <w:p w:rsidR="001260E9" w:rsidRPr="001260E9" w:rsidRDefault="001260E9" w:rsidP="001260E9">
            <w:pPr>
              <w:jc w:val="center"/>
              <w:rPr>
                <w:sz w:val="18"/>
                <w:szCs w:val="18"/>
              </w:rPr>
            </w:pPr>
            <w:r w:rsidRPr="001260E9">
              <w:rPr>
                <w:sz w:val="18"/>
                <w:szCs w:val="18"/>
              </w:rPr>
              <w:t>5</w:t>
            </w: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r w:rsidR="001260E9" w:rsidRPr="009A4102" w:rsidTr="0029249E">
        <w:tc>
          <w:tcPr>
            <w:tcW w:w="2371" w:type="dxa"/>
          </w:tcPr>
          <w:p w:rsidR="001260E9" w:rsidRPr="001260E9" w:rsidRDefault="001260E9" w:rsidP="0029249E">
            <w:pPr>
              <w:rPr>
                <w:sz w:val="18"/>
                <w:szCs w:val="18"/>
              </w:rPr>
            </w:pPr>
            <w:r w:rsidRPr="001260E9">
              <w:rPr>
                <w:sz w:val="18"/>
                <w:szCs w:val="18"/>
              </w:rPr>
              <w:t>сопровождение проверок, производимых прокуратурами разных уровней</w:t>
            </w:r>
          </w:p>
        </w:tc>
        <w:tc>
          <w:tcPr>
            <w:tcW w:w="895" w:type="dxa"/>
          </w:tcPr>
          <w:p w:rsidR="001260E9" w:rsidRPr="001260E9" w:rsidRDefault="001260E9" w:rsidP="001260E9">
            <w:pPr>
              <w:jc w:val="center"/>
              <w:rPr>
                <w:sz w:val="18"/>
                <w:szCs w:val="18"/>
              </w:rPr>
            </w:pPr>
            <w:r w:rsidRPr="001260E9">
              <w:rPr>
                <w:sz w:val="18"/>
                <w:szCs w:val="18"/>
              </w:rPr>
              <w:t>0</w:t>
            </w:r>
          </w:p>
        </w:tc>
        <w:tc>
          <w:tcPr>
            <w:tcW w:w="903" w:type="dxa"/>
          </w:tcPr>
          <w:p w:rsidR="001260E9" w:rsidRPr="001260E9" w:rsidRDefault="001260E9" w:rsidP="001260E9">
            <w:pPr>
              <w:jc w:val="center"/>
              <w:rPr>
                <w:sz w:val="18"/>
                <w:szCs w:val="18"/>
              </w:rPr>
            </w:pPr>
            <w:r w:rsidRPr="001260E9">
              <w:rPr>
                <w:sz w:val="18"/>
                <w:szCs w:val="18"/>
              </w:rPr>
              <w:t>0</w:t>
            </w:r>
          </w:p>
        </w:tc>
        <w:tc>
          <w:tcPr>
            <w:tcW w:w="903" w:type="dxa"/>
          </w:tcPr>
          <w:p w:rsidR="001260E9" w:rsidRPr="001260E9" w:rsidRDefault="001260E9" w:rsidP="001260E9">
            <w:pPr>
              <w:jc w:val="center"/>
              <w:rPr>
                <w:sz w:val="18"/>
                <w:szCs w:val="18"/>
              </w:rPr>
            </w:pPr>
            <w:r w:rsidRPr="001260E9">
              <w:rPr>
                <w:sz w:val="18"/>
                <w:szCs w:val="18"/>
              </w:rPr>
              <w:t>0</w:t>
            </w:r>
          </w:p>
        </w:tc>
        <w:tc>
          <w:tcPr>
            <w:tcW w:w="917" w:type="dxa"/>
            <w:shd w:val="clear" w:color="auto" w:fill="D9D9D9" w:themeFill="background1" w:themeFillShade="D9"/>
          </w:tcPr>
          <w:p w:rsidR="001260E9" w:rsidRPr="001260E9" w:rsidRDefault="001260E9" w:rsidP="001260E9">
            <w:pPr>
              <w:jc w:val="center"/>
              <w:rPr>
                <w:b/>
                <w:sz w:val="18"/>
                <w:szCs w:val="18"/>
              </w:rPr>
            </w:pPr>
            <w:r w:rsidRPr="001260E9">
              <w:rPr>
                <w:b/>
                <w:sz w:val="18"/>
                <w:szCs w:val="18"/>
              </w:rPr>
              <w:t>0</w:t>
            </w:r>
          </w:p>
        </w:tc>
        <w:tc>
          <w:tcPr>
            <w:tcW w:w="894" w:type="dxa"/>
          </w:tcPr>
          <w:p w:rsidR="001260E9" w:rsidRPr="001260E9" w:rsidRDefault="001260E9" w:rsidP="001260E9">
            <w:pPr>
              <w:jc w:val="center"/>
              <w:rPr>
                <w:sz w:val="18"/>
                <w:szCs w:val="18"/>
              </w:rPr>
            </w:pPr>
            <w:r w:rsidRPr="001260E9">
              <w:rPr>
                <w:sz w:val="18"/>
                <w:szCs w:val="18"/>
              </w:rPr>
              <w:t>0</w:t>
            </w: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r w:rsidR="001260E9" w:rsidRPr="009A4102" w:rsidTr="0029249E">
        <w:tc>
          <w:tcPr>
            <w:tcW w:w="2371" w:type="dxa"/>
          </w:tcPr>
          <w:p w:rsidR="001260E9" w:rsidRPr="001260E9" w:rsidRDefault="001260E9" w:rsidP="0029249E">
            <w:pPr>
              <w:rPr>
                <w:sz w:val="18"/>
                <w:szCs w:val="18"/>
              </w:rPr>
            </w:pPr>
            <w:r w:rsidRPr="001260E9">
              <w:rPr>
                <w:sz w:val="18"/>
                <w:szCs w:val="18"/>
              </w:rPr>
              <w:t>учет поступивших решений и постановлений судов</w:t>
            </w:r>
          </w:p>
        </w:tc>
        <w:tc>
          <w:tcPr>
            <w:tcW w:w="895" w:type="dxa"/>
          </w:tcPr>
          <w:p w:rsidR="001260E9" w:rsidRPr="001260E9" w:rsidRDefault="001260E9" w:rsidP="001260E9">
            <w:pPr>
              <w:jc w:val="center"/>
              <w:rPr>
                <w:sz w:val="18"/>
                <w:szCs w:val="18"/>
              </w:rPr>
            </w:pPr>
            <w:r w:rsidRPr="001260E9">
              <w:rPr>
                <w:sz w:val="18"/>
                <w:szCs w:val="18"/>
              </w:rPr>
              <w:t>33</w:t>
            </w:r>
          </w:p>
        </w:tc>
        <w:tc>
          <w:tcPr>
            <w:tcW w:w="903" w:type="dxa"/>
          </w:tcPr>
          <w:p w:rsidR="001260E9" w:rsidRPr="001260E9" w:rsidRDefault="001260E9" w:rsidP="001260E9">
            <w:pPr>
              <w:jc w:val="center"/>
              <w:rPr>
                <w:sz w:val="18"/>
                <w:szCs w:val="18"/>
              </w:rPr>
            </w:pPr>
            <w:r w:rsidRPr="001260E9">
              <w:rPr>
                <w:sz w:val="18"/>
                <w:szCs w:val="18"/>
              </w:rPr>
              <w:t>47/80</w:t>
            </w:r>
          </w:p>
        </w:tc>
        <w:tc>
          <w:tcPr>
            <w:tcW w:w="903" w:type="dxa"/>
          </w:tcPr>
          <w:p w:rsidR="001260E9" w:rsidRPr="001260E9" w:rsidRDefault="001260E9" w:rsidP="001260E9">
            <w:pPr>
              <w:jc w:val="center"/>
              <w:rPr>
                <w:sz w:val="18"/>
                <w:szCs w:val="18"/>
              </w:rPr>
            </w:pPr>
            <w:r w:rsidRPr="001260E9">
              <w:rPr>
                <w:sz w:val="18"/>
                <w:szCs w:val="18"/>
              </w:rPr>
              <w:t>113/193</w:t>
            </w:r>
          </w:p>
        </w:tc>
        <w:tc>
          <w:tcPr>
            <w:tcW w:w="917" w:type="dxa"/>
            <w:shd w:val="clear" w:color="auto" w:fill="D9D9D9" w:themeFill="background1" w:themeFillShade="D9"/>
          </w:tcPr>
          <w:p w:rsidR="001260E9" w:rsidRPr="001260E9" w:rsidRDefault="001260E9" w:rsidP="001260E9">
            <w:pPr>
              <w:jc w:val="center"/>
              <w:rPr>
                <w:b/>
                <w:sz w:val="18"/>
                <w:szCs w:val="18"/>
              </w:rPr>
            </w:pPr>
            <w:r w:rsidRPr="001260E9">
              <w:rPr>
                <w:b/>
                <w:sz w:val="18"/>
                <w:szCs w:val="18"/>
              </w:rPr>
              <w:t>149/342</w:t>
            </w:r>
          </w:p>
        </w:tc>
        <w:tc>
          <w:tcPr>
            <w:tcW w:w="894" w:type="dxa"/>
          </w:tcPr>
          <w:p w:rsidR="001260E9" w:rsidRPr="001260E9" w:rsidRDefault="001260E9" w:rsidP="001260E9">
            <w:pPr>
              <w:jc w:val="center"/>
              <w:rPr>
                <w:sz w:val="18"/>
                <w:szCs w:val="18"/>
              </w:rPr>
            </w:pPr>
            <w:r w:rsidRPr="001260E9">
              <w:rPr>
                <w:sz w:val="18"/>
                <w:szCs w:val="18"/>
              </w:rPr>
              <w:t>77</w:t>
            </w: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r w:rsidR="001260E9" w:rsidRPr="009A4102" w:rsidTr="0029249E">
        <w:tc>
          <w:tcPr>
            <w:tcW w:w="2371" w:type="dxa"/>
          </w:tcPr>
          <w:p w:rsidR="001260E9" w:rsidRPr="001260E9" w:rsidRDefault="001260E9" w:rsidP="0029249E">
            <w:pPr>
              <w:rPr>
                <w:sz w:val="18"/>
                <w:szCs w:val="18"/>
              </w:rPr>
            </w:pPr>
            <w:r w:rsidRPr="001260E9">
              <w:rPr>
                <w:sz w:val="18"/>
                <w:szCs w:val="18"/>
              </w:rPr>
              <w:t>правовой анализ и регистрация протоколов АПН</w:t>
            </w:r>
          </w:p>
        </w:tc>
        <w:tc>
          <w:tcPr>
            <w:tcW w:w="895" w:type="dxa"/>
          </w:tcPr>
          <w:p w:rsidR="001260E9" w:rsidRPr="001260E9" w:rsidRDefault="001260E9" w:rsidP="001260E9">
            <w:pPr>
              <w:jc w:val="center"/>
              <w:rPr>
                <w:sz w:val="18"/>
                <w:szCs w:val="18"/>
              </w:rPr>
            </w:pPr>
            <w:r w:rsidRPr="001260E9">
              <w:rPr>
                <w:sz w:val="18"/>
                <w:szCs w:val="18"/>
              </w:rPr>
              <w:t>107</w:t>
            </w:r>
          </w:p>
        </w:tc>
        <w:tc>
          <w:tcPr>
            <w:tcW w:w="903" w:type="dxa"/>
          </w:tcPr>
          <w:p w:rsidR="001260E9" w:rsidRPr="001260E9" w:rsidRDefault="001260E9" w:rsidP="001260E9">
            <w:pPr>
              <w:jc w:val="center"/>
              <w:rPr>
                <w:sz w:val="18"/>
                <w:szCs w:val="18"/>
              </w:rPr>
            </w:pPr>
            <w:r w:rsidRPr="001260E9">
              <w:rPr>
                <w:sz w:val="18"/>
                <w:szCs w:val="18"/>
              </w:rPr>
              <w:t>264/371</w:t>
            </w:r>
          </w:p>
        </w:tc>
        <w:tc>
          <w:tcPr>
            <w:tcW w:w="903" w:type="dxa"/>
          </w:tcPr>
          <w:p w:rsidR="001260E9" w:rsidRPr="001260E9" w:rsidRDefault="001260E9" w:rsidP="001260E9">
            <w:pPr>
              <w:jc w:val="center"/>
              <w:rPr>
                <w:sz w:val="18"/>
                <w:szCs w:val="18"/>
              </w:rPr>
            </w:pPr>
            <w:r w:rsidRPr="001260E9">
              <w:rPr>
                <w:sz w:val="18"/>
                <w:szCs w:val="18"/>
              </w:rPr>
              <w:t>527/898</w:t>
            </w:r>
          </w:p>
        </w:tc>
        <w:tc>
          <w:tcPr>
            <w:tcW w:w="917" w:type="dxa"/>
            <w:shd w:val="clear" w:color="auto" w:fill="D9D9D9" w:themeFill="background1" w:themeFillShade="D9"/>
          </w:tcPr>
          <w:p w:rsidR="001260E9" w:rsidRPr="001260E9" w:rsidRDefault="001260E9" w:rsidP="001260E9">
            <w:pPr>
              <w:jc w:val="center"/>
              <w:rPr>
                <w:b/>
                <w:sz w:val="18"/>
                <w:szCs w:val="18"/>
              </w:rPr>
            </w:pPr>
            <w:r w:rsidRPr="001260E9">
              <w:rPr>
                <w:b/>
                <w:sz w:val="18"/>
                <w:szCs w:val="18"/>
              </w:rPr>
              <w:t>575/1473</w:t>
            </w:r>
          </w:p>
        </w:tc>
        <w:tc>
          <w:tcPr>
            <w:tcW w:w="894" w:type="dxa"/>
          </w:tcPr>
          <w:p w:rsidR="001260E9" w:rsidRPr="001260E9" w:rsidRDefault="001260E9" w:rsidP="001260E9">
            <w:pPr>
              <w:jc w:val="center"/>
              <w:rPr>
                <w:sz w:val="18"/>
                <w:szCs w:val="18"/>
              </w:rPr>
            </w:pPr>
            <w:r w:rsidRPr="001260E9">
              <w:rPr>
                <w:sz w:val="18"/>
                <w:szCs w:val="18"/>
              </w:rPr>
              <w:t>467</w:t>
            </w:r>
          </w:p>
        </w:tc>
        <w:tc>
          <w:tcPr>
            <w:tcW w:w="903" w:type="dxa"/>
          </w:tcPr>
          <w:p w:rsidR="001260E9" w:rsidRPr="001260E9" w:rsidRDefault="001260E9" w:rsidP="0029249E">
            <w:pPr>
              <w:jc w:val="center"/>
              <w:rPr>
                <w:sz w:val="18"/>
                <w:szCs w:val="18"/>
              </w:rPr>
            </w:pPr>
          </w:p>
        </w:tc>
        <w:tc>
          <w:tcPr>
            <w:tcW w:w="903" w:type="dxa"/>
          </w:tcPr>
          <w:p w:rsidR="001260E9" w:rsidRPr="001260E9" w:rsidRDefault="001260E9" w:rsidP="0029249E">
            <w:pPr>
              <w:jc w:val="center"/>
              <w:rPr>
                <w:sz w:val="18"/>
                <w:szCs w:val="18"/>
              </w:rPr>
            </w:pPr>
          </w:p>
        </w:tc>
        <w:tc>
          <w:tcPr>
            <w:tcW w:w="917" w:type="dxa"/>
            <w:shd w:val="clear" w:color="auto" w:fill="D9D9D9" w:themeFill="background1" w:themeFillShade="D9"/>
          </w:tcPr>
          <w:p w:rsidR="001260E9" w:rsidRPr="001260E9" w:rsidRDefault="001260E9" w:rsidP="0029249E">
            <w:pPr>
              <w:jc w:val="center"/>
              <w:rPr>
                <w:b/>
                <w:sz w:val="18"/>
                <w:szCs w:val="18"/>
              </w:rPr>
            </w:pPr>
          </w:p>
        </w:tc>
      </w:tr>
    </w:tbl>
    <w:p w:rsidR="001260E9" w:rsidRPr="001260E9" w:rsidRDefault="001260E9" w:rsidP="001260E9">
      <w:pPr>
        <w:rPr>
          <w:rFonts w:ascii="Times New Roman" w:hAnsi="Times New Roman" w:cs="Times New Roman"/>
          <w:sz w:val="16"/>
          <w:szCs w:val="16"/>
        </w:rPr>
      </w:pPr>
      <w:r w:rsidRPr="001260E9">
        <w:rPr>
          <w:rFonts w:ascii="Times New Roman" w:hAnsi="Times New Roman" w:cs="Times New Roman"/>
          <w:vanish/>
          <w:sz w:val="16"/>
          <w:szCs w:val="16"/>
        </w:rPr>
        <w:t xml:space="preserve">* В </w:t>
      </w:r>
      <w:r w:rsidRPr="001260E9">
        <w:rPr>
          <w:rFonts w:ascii="Times New Roman" w:hAnsi="Times New Roman" w:cs="Times New Roman"/>
          <w:sz w:val="16"/>
          <w:szCs w:val="16"/>
        </w:rPr>
        <w:t xml:space="preserve"> том числе участие в судебных заседаниях по </w:t>
      </w:r>
      <w:proofErr w:type="gramStart"/>
      <w:r w:rsidRPr="001260E9">
        <w:rPr>
          <w:rFonts w:ascii="Times New Roman" w:hAnsi="Times New Roman" w:cs="Times New Roman"/>
          <w:sz w:val="16"/>
          <w:szCs w:val="16"/>
        </w:rPr>
        <w:t>исковым</w:t>
      </w:r>
      <w:proofErr w:type="gramEnd"/>
      <w:r w:rsidRPr="001260E9">
        <w:rPr>
          <w:rFonts w:ascii="Times New Roman" w:hAnsi="Times New Roman" w:cs="Times New Roman"/>
          <w:sz w:val="16"/>
          <w:szCs w:val="16"/>
        </w:rPr>
        <w:t xml:space="preserve"> заявления прокуроров  - 95</w:t>
      </w:r>
    </w:p>
    <w:p w:rsidR="0029249E" w:rsidRPr="009A4102" w:rsidRDefault="0029249E" w:rsidP="0029249E">
      <w:pPr>
        <w:spacing w:after="0" w:line="360" w:lineRule="auto"/>
        <w:ind w:firstLine="709"/>
        <w:jc w:val="both"/>
        <w:rPr>
          <w:rFonts w:ascii="Times New Roman" w:eastAsia="Times New Roman" w:hAnsi="Times New Roman" w:cs="Times New Roman"/>
          <w:sz w:val="26"/>
          <w:szCs w:val="26"/>
          <w:highlight w:val="yellow"/>
          <w:lang w:eastAsia="ru-RU"/>
        </w:rPr>
      </w:pPr>
    </w:p>
    <w:p w:rsidR="001260E9" w:rsidRPr="00413C00" w:rsidRDefault="001260E9" w:rsidP="001260E9">
      <w:pPr>
        <w:spacing w:after="0" w:line="360" w:lineRule="auto"/>
        <w:ind w:firstLine="709"/>
        <w:jc w:val="both"/>
        <w:rPr>
          <w:rFonts w:ascii="Times New Roman" w:eastAsia="Times New Roman" w:hAnsi="Times New Roman" w:cs="Times New Roman"/>
          <w:sz w:val="26"/>
          <w:szCs w:val="26"/>
          <w:lang w:eastAsia="ru-RU"/>
        </w:rPr>
      </w:pPr>
      <w:r w:rsidRPr="00FE1CCE">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b/>
          <w:sz w:val="28"/>
          <w:szCs w:val="28"/>
          <w:lang w:eastAsia="ru-RU"/>
        </w:rPr>
        <w:t>1 квартал 2015</w:t>
      </w:r>
      <w:r w:rsidRPr="00FE1CCE">
        <w:rPr>
          <w:rFonts w:ascii="Times New Roman" w:eastAsia="Times New Roman" w:hAnsi="Times New Roman" w:cs="Times New Roman"/>
          <w:sz w:val="28"/>
          <w:szCs w:val="28"/>
          <w:lang w:eastAsia="ru-RU"/>
        </w:rPr>
        <w:t xml:space="preserve"> года в ходе правоприменительной деятельности сотрудниками Управления Роскомнадзора по Волгоградской области и Республике Калмыкия, было составлено </w:t>
      </w:r>
      <w:r>
        <w:rPr>
          <w:rFonts w:ascii="Times New Roman" w:eastAsia="Times New Roman" w:hAnsi="Times New Roman" w:cs="Times New Roman"/>
          <w:b/>
          <w:sz w:val="28"/>
          <w:szCs w:val="28"/>
          <w:lang w:eastAsia="ru-RU"/>
        </w:rPr>
        <w:t>467</w:t>
      </w:r>
      <w:r w:rsidRPr="00FE1CCE">
        <w:rPr>
          <w:rFonts w:ascii="Times New Roman" w:eastAsia="Times New Roman" w:hAnsi="Times New Roman" w:cs="Times New Roman"/>
          <w:b/>
          <w:sz w:val="28"/>
          <w:szCs w:val="28"/>
          <w:lang w:eastAsia="ru-RU"/>
        </w:rPr>
        <w:t xml:space="preserve"> </w:t>
      </w:r>
      <w:r w:rsidRPr="00FE1CCE">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ов</w:t>
      </w:r>
      <w:r w:rsidRPr="00FE1CCE">
        <w:rPr>
          <w:rFonts w:ascii="Times New Roman" w:eastAsia="Times New Roman" w:hAnsi="Times New Roman" w:cs="Times New Roman"/>
          <w:sz w:val="28"/>
          <w:szCs w:val="28"/>
          <w:lang w:eastAsia="ru-RU"/>
        </w:rPr>
        <w:t xml:space="preserve"> об административных правонарушениях</w:t>
      </w:r>
    </w:p>
    <w:p w:rsidR="0029249E" w:rsidRPr="009A4102" w:rsidRDefault="0029249E" w:rsidP="0029249E">
      <w:pPr>
        <w:spacing w:after="0" w:line="360" w:lineRule="auto"/>
        <w:ind w:firstLine="709"/>
        <w:jc w:val="both"/>
        <w:rPr>
          <w:rFonts w:ascii="Times New Roman" w:eastAsia="Times New Roman" w:hAnsi="Times New Roman" w:cs="Times New Roman"/>
          <w:sz w:val="26"/>
          <w:szCs w:val="26"/>
          <w:highlight w:val="yellow"/>
          <w:lang w:eastAsia="ru-RU"/>
        </w:rPr>
      </w:pPr>
    </w:p>
    <w:tbl>
      <w:tblPr>
        <w:tblStyle w:val="a6"/>
        <w:tblW w:w="0" w:type="auto"/>
        <w:jc w:val="center"/>
        <w:tblLook w:val="04A0" w:firstRow="1" w:lastRow="0" w:firstColumn="1" w:lastColumn="0" w:noHBand="0" w:noVBand="1"/>
      </w:tblPr>
      <w:tblGrid>
        <w:gridCol w:w="1452"/>
        <w:gridCol w:w="924"/>
        <w:gridCol w:w="924"/>
        <w:gridCol w:w="924"/>
        <w:gridCol w:w="972"/>
        <w:gridCol w:w="924"/>
        <w:gridCol w:w="993"/>
        <w:gridCol w:w="1134"/>
        <w:gridCol w:w="1134"/>
      </w:tblGrid>
      <w:tr w:rsidR="001260E9" w:rsidRPr="009A4102" w:rsidTr="001260E9">
        <w:trPr>
          <w:jc w:val="center"/>
        </w:trPr>
        <w:tc>
          <w:tcPr>
            <w:tcW w:w="1452" w:type="dxa"/>
          </w:tcPr>
          <w:p w:rsidR="001260E9" w:rsidRPr="001260E9" w:rsidRDefault="001260E9" w:rsidP="0029249E">
            <w:pPr>
              <w:spacing w:line="360" w:lineRule="auto"/>
              <w:jc w:val="both"/>
              <w:rPr>
                <w:b/>
              </w:rPr>
            </w:pPr>
          </w:p>
        </w:tc>
        <w:tc>
          <w:tcPr>
            <w:tcW w:w="924" w:type="dxa"/>
          </w:tcPr>
          <w:p w:rsidR="001260E9" w:rsidRPr="001260E9" w:rsidRDefault="001260E9" w:rsidP="001260E9">
            <w:pPr>
              <w:jc w:val="center"/>
              <w:rPr>
                <w:color w:val="000000"/>
              </w:rPr>
            </w:pPr>
            <w:r w:rsidRPr="001260E9">
              <w:rPr>
                <w:color w:val="000000"/>
              </w:rPr>
              <w:t>1 квартал 2014</w:t>
            </w:r>
          </w:p>
        </w:tc>
        <w:tc>
          <w:tcPr>
            <w:tcW w:w="924" w:type="dxa"/>
          </w:tcPr>
          <w:p w:rsidR="001260E9" w:rsidRPr="001260E9" w:rsidRDefault="001260E9" w:rsidP="001260E9">
            <w:pPr>
              <w:jc w:val="center"/>
              <w:rPr>
                <w:color w:val="000000"/>
              </w:rPr>
            </w:pPr>
            <w:r w:rsidRPr="001260E9">
              <w:rPr>
                <w:color w:val="000000"/>
              </w:rPr>
              <w:t>2 квартал 2014 / 6 месяцев 2014</w:t>
            </w:r>
          </w:p>
        </w:tc>
        <w:tc>
          <w:tcPr>
            <w:tcW w:w="924" w:type="dxa"/>
          </w:tcPr>
          <w:p w:rsidR="001260E9" w:rsidRPr="001260E9" w:rsidRDefault="001260E9" w:rsidP="001260E9">
            <w:pPr>
              <w:jc w:val="center"/>
              <w:rPr>
                <w:color w:val="000000"/>
              </w:rPr>
            </w:pPr>
            <w:r w:rsidRPr="001260E9">
              <w:rPr>
                <w:color w:val="000000"/>
              </w:rPr>
              <w:t>3 квартал 2014 / 9 месяцев 2014</w:t>
            </w:r>
          </w:p>
        </w:tc>
        <w:tc>
          <w:tcPr>
            <w:tcW w:w="972" w:type="dxa"/>
          </w:tcPr>
          <w:p w:rsidR="001260E9" w:rsidRPr="001260E9" w:rsidRDefault="001260E9" w:rsidP="001260E9">
            <w:pPr>
              <w:jc w:val="center"/>
              <w:rPr>
                <w:color w:val="000000"/>
              </w:rPr>
            </w:pPr>
            <w:r w:rsidRPr="001260E9">
              <w:rPr>
                <w:color w:val="000000"/>
              </w:rPr>
              <w:t>4 квартал 2014 / 12 месяцев 2014</w:t>
            </w:r>
          </w:p>
        </w:tc>
        <w:tc>
          <w:tcPr>
            <w:tcW w:w="924" w:type="dxa"/>
          </w:tcPr>
          <w:p w:rsidR="001260E9" w:rsidRPr="001260E9" w:rsidRDefault="001260E9" w:rsidP="001260E9">
            <w:pPr>
              <w:jc w:val="center"/>
              <w:rPr>
                <w:color w:val="000000"/>
              </w:rPr>
            </w:pPr>
            <w:r w:rsidRPr="001260E9">
              <w:rPr>
                <w:color w:val="000000"/>
              </w:rPr>
              <w:t>1</w:t>
            </w:r>
          </w:p>
          <w:p w:rsidR="001260E9" w:rsidRPr="001260E9" w:rsidRDefault="001260E9" w:rsidP="001260E9">
            <w:pPr>
              <w:jc w:val="center"/>
              <w:rPr>
                <w:color w:val="000000"/>
              </w:rPr>
            </w:pPr>
            <w:r w:rsidRPr="001260E9">
              <w:rPr>
                <w:color w:val="000000"/>
              </w:rPr>
              <w:t>Квартал 2015</w:t>
            </w:r>
          </w:p>
        </w:tc>
        <w:tc>
          <w:tcPr>
            <w:tcW w:w="993" w:type="dxa"/>
          </w:tcPr>
          <w:p w:rsidR="001260E9" w:rsidRPr="00E012BD" w:rsidRDefault="001260E9" w:rsidP="001260E9">
            <w:pPr>
              <w:jc w:val="center"/>
              <w:rPr>
                <w:color w:val="000000"/>
              </w:rPr>
            </w:pPr>
            <w:r w:rsidRPr="00E012BD">
              <w:rPr>
                <w:color w:val="000000"/>
              </w:rPr>
              <w:t>2 квартал 201</w:t>
            </w:r>
            <w:r>
              <w:rPr>
                <w:color w:val="000000"/>
              </w:rPr>
              <w:t>5</w:t>
            </w:r>
            <w:r w:rsidRPr="00E012BD">
              <w:rPr>
                <w:color w:val="000000"/>
              </w:rPr>
              <w:t xml:space="preserve"> / 6 месяцев 201</w:t>
            </w:r>
            <w:r>
              <w:rPr>
                <w:color w:val="000000"/>
              </w:rPr>
              <w:t>5</w:t>
            </w:r>
          </w:p>
        </w:tc>
        <w:tc>
          <w:tcPr>
            <w:tcW w:w="1134" w:type="dxa"/>
          </w:tcPr>
          <w:p w:rsidR="001260E9" w:rsidRPr="00E012BD" w:rsidRDefault="001260E9" w:rsidP="001260E9">
            <w:pPr>
              <w:jc w:val="center"/>
              <w:rPr>
                <w:color w:val="000000"/>
              </w:rPr>
            </w:pPr>
            <w:r w:rsidRPr="00E012BD">
              <w:rPr>
                <w:color w:val="000000"/>
              </w:rPr>
              <w:t>3 квартал 201</w:t>
            </w:r>
            <w:r>
              <w:rPr>
                <w:color w:val="000000"/>
              </w:rPr>
              <w:t>5</w:t>
            </w:r>
            <w:r w:rsidRPr="00E012BD">
              <w:rPr>
                <w:color w:val="000000"/>
              </w:rPr>
              <w:t xml:space="preserve"> / 9 месяцев 201</w:t>
            </w:r>
            <w:r>
              <w:rPr>
                <w:color w:val="000000"/>
              </w:rPr>
              <w:t>5</w:t>
            </w:r>
          </w:p>
        </w:tc>
        <w:tc>
          <w:tcPr>
            <w:tcW w:w="1134" w:type="dxa"/>
          </w:tcPr>
          <w:p w:rsidR="001260E9" w:rsidRPr="00E012BD" w:rsidRDefault="001260E9" w:rsidP="001260E9">
            <w:pPr>
              <w:jc w:val="center"/>
              <w:rPr>
                <w:color w:val="000000"/>
              </w:rPr>
            </w:pPr>
            <w:r w:rsidRPr="00E012BD">
              <w:rPr>
                <w:color w:val="000000"/>
              </w:rPr>
              <w:t>4 квартал 201</w:t>
            </w:r>
            <w:r>
              <w:rPr>
                <w:color w:val="000000"/>
              </w:rPr>
              <w:t>5</w:t>
            </w:r>
            <w:r w:rsidRPr="00E012BD">
              <w:rPr>
                <w:color w:val="000000"/>
              </w:rPr>
              <w:t xml:space="preserve"> / 12 месяцев 201</w:t>
            </w:r>
            <w:r>
              <w:rPr>
                <w:color w:val="000000"/>
              </w:rPr>
              <w:t>5</w:t>
            </w:r>
          </w:p>
        </w:tc>
      </w:tr>
      <w:tr w:rsidR="001260E9" w:rsidRPr="009A4102" w:rsidTr="001260E9">
        <w:trPr>
          <w:jc w:val="center"/>
        </w:trPr>
        <w:tc>
          <w:tcPr>
            <w:tcW w:w="1452" w:type="dxa"/>
          </w:tcPr>
          <w:p w:rsidR="001260E9" w:rsidRPr="001260E9" w:rsidRDefault="001260E9" w:rsidP="0029249E">
            <w:pPr>
              <w:spacing w:line="360" w:lineRule="auto"/>
              <w:jc w:val="both"/>
            </w:pPr>
            <w:r w:rsidRPr="001260E9">
              <w:t>Количество протоколов об АПН</w:t>
            </w:r>
          </w:p>
        </w:tc>
        <w:tc>
          <w:tcPr>
            <w:tcW w:w="924" w:type="dxa"/>
          </w:tcPr>
          <w:p w:rsidR="001260E9" w:rsidRPr="001260E9" w:rsidRDefault="001260E9" w:rsidP="001260E9">
            <w:pPr>
              <w:spacing w:line="360" w:lineRule="auto"/>
              <w:jc w:val="center"/>
            </w:pPr>
            <w:r w:rsidRPr="001260E9">
              <w:t>107</w:t>
            </w:r>
          </w:p>
        </w:tc>
        <w:tc>
          <w:tcPr>
            <w:tcW w:w="924" w:type="dxa"/>
          </w:tcPr>
          <w:p w:rsidR="001260E9" w:rsidRPr="001260E9" w:rsidRDefault="001260E9" w:rsidP="001260E9">
            <w:pPr>
              <w:spacing w:line="360" w:lineRule="auto"/>
              <w:jc w:val="center"/>
            </w:pPr>
            <w:r w:rsidRPr="001260E9">
              <w:t>264/</w:t>
            </w:r>
            <w:r w:rsidRPr="001260E9">
              <w:rPr>
                <w:b/>
              </w:rPr>
              <w:t>371</w:t>
            </w:r>
          </w:p>
        </w:tc>
        <w:tc>
          <w:tcPr>
            <w:tcW w:w="924" w:type="dxa"/>
          </w:tcPr>
          <w:p w:rsidR="001260E9" w:rsidRPr="001260E9" w:rsidRDefault="001260E9" w:rsidP="001260E9">
            <w:pPr>
              <w:spacing w:line="360" w:lineRule="auto"/>
              <w:jc w:val="center"/>
            </w:pPr>
            <w:r w:rsidRPr="001260E9">
              <w:t>527/</w:t>
            </w:r>
            <w:r w:rsidRPr="001260E9">
              <w:rPr>
                <w:b/>
              </w:rPr>
              <w:t>898</w:t>
            </w:r>
          </w:p>
        </w:tc>
        <w:tc>
          <w:tcPr>
            <w:tcW w:w="972" w:type="dxa"/>
          </w:tcPr>
          <w:p w:rsidR="001260E9" w:rsidRPr="001260E9" w:rsidRDefault="001260E9" w:rsidP="001260E9">
            <w:pPr>
              <w:spacing w:line="360" w:lineRule="auto"/>
              <w:jc w:val="center"/>
            </w:pPr>
            <w:r w:rsidRPr="001260E9">
              <w:t>575/</w:t>
            </w:r>
            <w:r w:rsidRPr="001260E9">
              <w:rPr>
                <w:b/>
              </w:rPr>
              <w:t>1473</w:t>
            </w:r>
          </w:p>
        </w:tc>
        <w:tc>
          <w:tcPr>
            <w:tcW w:w="924" w:type="dxa"/>
          </w:tcPr>
          <w:p w:rsidR="001260E9" w:rsidRPr="001260E9" w:rsidRDefault="001260E9" w:rsidP="0029249E">
            <w:pPr>
              <w:spacing w:line="360" w:lineRule="auto"/>
              <w:jc w:val="center"/>
            </w:pPr>
            <w:r w:rsidRPr="001260E9">
              <w:t>467</w:t>
            </w:r>
          </w:p>
        </w:tc>
        <w:tc>
          <w:tcPr>
            <w:tcW w:w="993" w:type="dxa"/>
          </w:tcPr>
          <w:p w:rsidR="001260E9" w:rsidRPr="009A4102" w:rsidRDefault="001260E9" w:rsidP="0029249E">
            <w:pPr>
              <w:spacing w:line="360" w:lineRule="auto"/>
              <w:jc w:val="center"/>
              <w:rPr>
                <w:highlight w:val="yellow"/>
              </w:rPr>
            </w:pPr>
          </w:p>
        </w:tc>
        <w:tc>
          <w:tcPr>
            <w:tcW w:w="1134" w:type="dxa"/>
          </w:tcPr>
          <w:p w:rsidR="001260E9" w:rsidRPr="009A4102" w:rsidRDefault="001260E9" w:rsidP="0029249E">
            <w:pPr>
              <w:spacing w:line="360" w:lineRule="auto"/>
              <w:jc w:val="center"/>
              <w:rPr>
                <w:highlight w:val="yellow"/>
              </w:rPr>
            </w:pPr>
          </w:p>
        </w:tc>
        <w:tc>
          <w:tcPr>
            <w:tcW w:w="1134" w:type="dxa"/>
          </w:tcPr>
          <w:p w:rsidR="001260E9" w:rsidRPr="009A4102" w:rsidRDefault="001260E9" w:rsidP="0029249E">
            <w:pPr>
              <w:spacing w:line="360" w:lineRule="auto"/>
              <w:jc w:val="center"/>
              <w:rPr>
                <w:highlight w:val="yellow"/>
              </w:rPr>
            </w:pPr>
          </w:p>
        </w:tc>
      </w:tr>
    </w:tbl>
    <w:p w:rsid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p>
    <w:p w:rsid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413C00">
        <w:rPr>
          <w:rFonts w:ascii="Times New Roman" w:eastAsia="Times New Roman" w:hAnsi="Times New Roman" w:cs="Times New Roman"/>
          <w:noProof/>
          <w:sz w:val="26"/>
          <w:szCs w:val="26"/>
          <w:lang w:eastAsia="ru-RU"/>
        </w:rPr>
        <w:drawing>
          <wp:inline distT="0" distB="0" distL="0" distR="0" wp14:anchorId="76A39BD0" wp14:editId="7D9D65A2">
            <wp:extent cx="5844098" cy="1796995"/>
            <wp:effectExtent l="0" t="0" r="23495" b="1333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p>
    <w:p w:rsid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p>
    <w:p w:rsidR="001260E9" w:rsidRP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Из общего количества протоколов, составленных в </w:t>
      </w:r>
      <w:r w:rsidRPr="001260E9">
        <w:rPr>
          <w:rFonts w:ascii="Times New Roman" w:eastAsia="Times New Roman" w:hAnsi="Times New Roman" w:cs="Times New Roman"/>
          <w:b/>
          <w:sz w:val="28"/>
          <w:szCs w:val="28"/>
          <w:lang w:eastAsia="ru-RU"/>
        </w:rPr>
        <w:t>1 квартале 2015</w:t>
      </w:r>
      <w:r w:rsidRPr="001260E9">
        <w:rPr>
          <w:rFonts w:ascii="Times New Roman" w:eastAsia="Times New Roman" w:hAnsi="Times New Roman" w:cs="Times New Roman"/>
          <w:sz w:val="28"/>
          <w:szCs w:val="28"/>
          <w:lang w:eastAsia="ru-RU"/>
        </w:rPr>
        <w:t xml:space="preserve"> года:</w:t>
      </w: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u w:val="single"/>
          <w:lang w:eastAsia="ru-RU"/>
        </w:rPr>
      </w:pPr>
      <w:r w:rsidRPr="001260E9">
        <w:rPr>
          <w:rFonts w:ascii="Times New Roman" w:eastAsia="Times New Roman" w:hAnsi="Times New Roman" w:cs="Times New Roman"/>
          <w:b/>
          <w:i/>
          <w:sz w:val="28"/>
          <w:szCs w:val="28"/>
          <w:u w:val="single"/>
          <w:lang w:eastAsia="ru-RU"/>
        </w:rPr>
        <w:t>4 (0,</w:t>
      </w:r>
      <w:r w:rsidR="00396FBA">
        <w:rPr>
          <w:rFonts w:ascii="Times New Roman" w:eastAsia="Times New Roman" w:hAnsi="Times New Roman" w:cs="Times New Roman"/>
          <w:b/>
          <w:i/>
          <w:sz w:val="28"/>
          <w:szCs w:val="28"/>
          <w:u w:val="single"/>
          <w:lang w:eastAsia="ru-RU"/>
        </w:rPr>
        <w:t>8</w:t>
      </w:r>
      <w:r w:rsidRPr="001260E9">
        <w:rPr>
          <w:rFonts w:ascii="Times New Roman" w:eastAsia="Times New Roman" w:hAnsi="Times New Roman" w:cs="Times New Roman"/>
          <w:b/>
          <w:bCs/>
          <w:i/>
          <w:sz w:val="28"/>
          <w:szCs w:val="28"/>
          <w:u w:val="single"/>
          <w:lang w:eastAsia="ru-RU"/>
        </w:rPr>
        <w:t>%)</w:t>
      </w:r>
      <w:r w:rsidRPr="001260E9">
        <w:rPr>
          <w:rFonts w:ascii="Times New Roman" w:eastAsia="Times New Roman" w:hAnsi="Times New Roman" w:cs="Times New Roman"/>
          <w:sz w:val="28"/>
          <w:szCs w:val="28"/>
          <w:u w:val="single"/>
          <w:lang w:eastAsia="ru-RU"/>
        </w:rPr>
        <w:t xml:space="preserve"> в отношении индивидуальных предпринимателей;</w:t>
      </w: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u w:val="single"/>
          <w:lang w:eastAsia="ru-RU"/>
        </w:rPr>
      </w:pPr>
      <w:r w:rsidRPr="001260E9">
        <w:rPr>
          <w:rFonts w:ascii="Times New Roman" w:eastAsia="Times New Roman" w:hAnsi="Times New Roman" w:cs="Times New Roman"/>
          <w:b/>
          <w:i/>
          <w:sz w:val="28"/>
          <w:szCs w:val="28"/>
          <w:u w:val="single"/>
          <w:lang w:eastAsia="ru-RU"/>
        </w:rPr>
        <w:t>4 (0,</w:t>
      </w:r>
      <w:r w:rsidR="00396FBA">
        <w:rPr>
          <w:rFonts w:ascii="Times New Roman" w:eastAsia="Times New Roman" w:hAnsi="Times New Roman" w:cs="Times New Roman"/>
          <w:b/>
          <w:i/>
          <w:sz w:val="28"/>
          <w:szCs w:val="28"/>
          <w:u w:val="single"/>
          <w:lang w:eastAsia="ru-RU"/>
        </w:rPr>
        <w:t>8</w:t>
      </w:r>
      <w:r w:rsidRPr="001260E9">
        <w:rPr>
          <w:rFonts w:ascii="Times New Roman" w:eastAsia="Times New Roman" w:hAnsi="Times New Roman" w:cs="Times New Roman"/>
          <w:b/>
          <w:i/>
          <w:sz w:val="28"/>
          <w:szCs w:val="28"/>
          <w:u w:val="single"/>
          <w:lang w:eastAsia="ru-RU"/>
        </w:rPr>
        <w:t xml:space="preserve"> %)</w:t>
      </w:r>
      <w:r w:rsidRPr="001260E9">
        <w:rPr>
          <w:rFonts w:ascii="Times New Roman" w:eastAsia="Times New Roman" w:hAnsi="Times New Roman" w:cs="Times New Roman"/>
          <w:sz w:val="28"/>
          <w:szCs w:val="28"/>
          <w:u w:val="single"/>
          <w:lang w:eastAsia="ru-RU"/>
        </w:rPr>
        <w:t xml:space="preserve"> в отношении физических лиц;</w:t>
      </w: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u w:val="single"/>
          <w:lang w:eastAsia="ru-RU"/>
        </w:rPr>
      </w:pPr>
      <w:r w:rsidRPr="001260E9">
        <w:rPr>
          <w:rFonts w:ascii="Times New Roman" w:eastAsia="Times New Roman" w:hAnsi="Times New Roman" w:cs="Times New Roman"/>
          <w:b/>
          <w:i/>
          <w:sz w:val="28"/>
          <w:szCs w:val="28"/>
          <w:u w:val="single"/>
          <w:lang w:eastAsia="ru-RU"/>
        </w:rPr>
        <w:t xml:space="preserve">233 </w:t>
      </w:r>
      <w:r w:rsidRPr="001260E9">
        <w:rPr>
          <w:rFonts w:ascii="Times New Roman" w:eastAsia="Times New Roman" w:hAnsi="Times New Roman" w:cs="Times New Roman"/>
          <w:b/>
          <w:bCs/>
          <w:i/>
          <w:sz w:val="28"/>
          <w:szCs w:val="28"/>
          <w:u w:val="single"/>
          <w:lang w:eastAsia="ru-RU"/>
        </w:rPr>
        <w:t>(49,9%)</w:t>
      </w:r>
      <w:r w:rsidRPr="001260E9">
        <w:rPr>
          <w:rFonts w:ascii="Times New Roman" w:eastAsia="Times New Roman" w:hAnsi="Times New Roman" w:cs="Times New Roman"/>
          <w:sz w:val="28"/>
          <w:szCs w:val="28"/>
          <w:u w:val="single"/>
          <w:lang w:eastAsia="ru-RU"/>
        </w:rPr>
        <w:t xml:space="preserve"> в отношении должностных лиц;</w:t>
      </w: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b/>
          <w:i/>
          <w:sz w:val="28"/>
          <w:szCs w:val="28"/>
          <w:u w:val="single"/>
          <w:lang w:eastAsia="ru-RU"/>
        </w:rPr>
        <w:t xml:space="preserve">226 </w:t>
      </w:r>
      <w:r w:rsidRPr="001260E9">
        <w:rPr>
          <w:rFonts w:ascii="Times New Roman" w:eastAsia="Times New Roman" w:hAnsi="Times New Roman" w:cs="Times New Roman"/>
          <w:b/>
          <w:bCs/>
          <w:i/>
          <w:sz w:val="28"/>
          <w:szCs w:val="28"/>
          <w:u w:val="single"/>
          <w:lang w:eastAsia="ru-RU"/>
        </w:rPr>
        <w:t>(48</w:t>
      </w:r>
      <w:r w:rsidR="00396FBA">
        <w:rPr>
          <w:rFonts w:ascii="Times New Roman" w:eastAsia="Times New Roman" w:hAnsi="Times New Roman" w:cs="Times New Roman"/>
          <w:b/>
          <w:bCs/>
          <w:i/>
          <w:sz w:val="28"/>
          <w:szCs w:val="28"/>
          <w:u w:val="single"/>
          <w:lang w:eastAsia="ru-RU"/>
        </w:rPr>
        <w:t>,5</w:t>
      </w:r>
      <w:r w:rsidRPr="001260E9">
        <w:rPr>
          <w:rFonts w:ascii="Times New Roman" w:eastAsia="Times New Roman" w:hAnsi="Times New Roman" w:cs="Times New Roman"/>
          <w:b/>
          <w:bCs/>
          <w:i/>
          <w:sz w:val="28"/>
          <w:szCs w:val="28"/>
          <w:u w:val="single"/>
          <w:lang w:eastAsia="ru-RU"/>
        </w:rPr>
        <w:t>%)</w:t>
      </w:r>
      <w:r w:rsidRPr="001260E9">
        <w:rPr>
          <w:rFonts w:ascii="Times New Roman" w:eastAsia="Times New Roman" w:hAnsi="Times New Roman" w:cs="Times New Roman"/>
          <w:sz w:val="28"/>
          <w:szCs w:val="28"/>
          <w:u w:val="single"/>
          <w:lang w:eastAsia="ru-RU"/>
        </w:rPr>
        <w:t xml:space="preserve"> в отношении юридических лиц</w:t>
      </w:r>
      <w:r w:rsidRPr="001260E9">
        <w:rPr>
          <w:rFonts w:ascii="Times New Roman" w:eastAsia="Times New Roman" w:hAnsi="Times New Roman" w:cs="Times New Roman"/>
          <w:sz w:val="28"/>
          <w:szCs w:val="28"/>
          <w:lang w:eastAsia="ru-RU"/>
        </w:rPr>
        <w:t>.</w:t>
      </w:r>
    </w:p>
    <w:p w:rsidR="001260E9" w:rsidRPr="001260E9" w:rsidRDefault="001260E9" w:rsidP="001260E9">
      <w:pPr>
        <w:spacing w:after="0" w:line="360" w:lineRule="auto"/>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jc w:val="center"/>
        <w:rPr>
          <w:rFonts w:ascii="Times New Roman" w:eastAsia="Times New Roman" w:hAnsi="Times New Roman" w:cs="Times New Roman"/>
          <w:sz w:val="26"/>
          <w:szCs w:val="26"/>
          <w:lang w:eastAsia="ru-RU"/>
        </w:rPr>
      </w:pPr>
      <w:r w:rsidRPr="001260E9">
        <w:rPr>
          <w:rFonts w:ascii="Times New Roman" w:eastAsia="Times New Roman" w:hAnsi="Times New Roman" w:cs="Times New Roman"/>
          <w:noProof/>
          <w:sz w:val="26"/>
          <w:szCs w:val="26"/>
          <w:lang w:eastAsia="ru-RU"/>
        </w:rPr>
        <w:lastRenderedPageBreak/>
        <w:drawing>
          <wp:inline distT="0" distB="0" distL="0" distR="0" wp14:anchorId="1A50E76C" wp14:editId="2CCADF8B">
            <wp:extent cx="4219603" cy="2003729"/>
            <wp:effectExtent l="0" t="0" r="0" b="0"/>
            <wp:docPr id="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60E9" w:rsidRPr="001260E9" w:rsidRDefault="001260E9" w:rsidP="001260E9">
      <w:pPr>
        <w:spacing w:after="0" w:line="360" w:lineRule="auto"/>
        <w:ind w:firstLine="720"/>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73"/>
        <w:gridCol w:w="903"/>
        <w:gridCol w:w="903"/>
        <w:gridCol w:w="972"/>
        <w:gridCol w:w="873"/>
        <w:gridCol w:w="915"/>
        <w:gridCol w:w="834"/>
        <w:gridCol w:w="1008"/>
      </w:tblGrid>
      <w:tr w:rsidR="001260E9" w:rsidRPr="001260E9" w:rsidTr="001260E9">
        <w:trPr>
          <w:jc w:val="center"/>
        </w:trPr>
        <w:tc>
          <w:tcPr>
            <w:tcW w:w="2050"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В отношении кого составлен протокол</w:t>
            </w:r>
          </w:p>
        </w:tc>
        <w:tc>
          <w:tcPr>
            <w:tcW w:w="87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1 квартал 2014</w:t>
            </w:r>
          </w:p>
        </w:tc>
        <w:tc>
          <w:tcPr>
            <w:tcW w:w="90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2 квартал 2014 / 6 месяцев 2014</w:t>
            </w:r>
          </w:p>
        </w:tc>
        <w:tc>
          <w:tcPr>
            <w:tcW w:w="90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3 квартал 2014 / 9 месяцев 2014</w:t>
            </w:r>
          </w:p>
        </w:tc>
        <w:tc>
          <w:tcPr>
            <w:tcW w:w="97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4 квартал 2014 / 12 месяцев 2014</w:t>
            </w:r>
          </w:p>
        </w:tc>
        <w:tc>
          <w:tcPr>
            <w:tcW w:w="87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1 квартал 2015</w:t>
            </w:r>
          </w:p>
        </w:tc>
        <w:tc>
          <w:tcPr>
            <w:tcW w:w="915"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hAnsi="Times New Roman" w:cs="Times New Roman"/>
                <w:color w:val="000000"/>
                <w:sz w:val="18"/>
                <w:szCs w:val="18"/>
              </w:rPr>
            </w:pPr>
            <w:r w:rsidRPr="001260E9">
              <w:rPr>
                <w:rFonts w:ascii="Times New Roman" w:hAnsi="Times New Roman" w:cs="Times New Roman"/>
                <w:color w:val="000000"/>
                <w:sz w:val="18"/>
                <w:szCs w:val="18"/>
              </w:rPr>
              <w:t>2 квартал 2015 / 6 месяцев 2015</w:t>
            </w:r>
          </w:p>
        </w:tc>
        <w:tc>
          <w:tcPr>
            <w:tcW w:w="82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hAnsi="Times New Roman" w:cs="Times New Roman"/>
                <w:color w:val="000000"/>
                <w:sz w:val="18"/>
                <w:szCs w:val="18"/>
              </w:rPr>
            </w:pPr>
            <w:r w:rsidRPr="001260E9">
              <w:rPr>
                <w:rFonts w:ascii="Times New Roman" w:hAnsi="Times New Roman" w:cs="Times New Roman"/>
                <w:color w:val="000000"/>
                <w:sz w:val="18"/>
                <w:szCs w:val="18"/>
              </w:rPr>
              <w:t>3 квартал 2015 / 9 месяцев 2015</w:t>
            </w:r>
          </w:p>
        </w:tc>
        <w:tc>
          <w:tcPr>
            <w:tcW w:w="10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hAnsi="Times New Roman" w:cs="Times New Roman"/>
                <w:color w:val="000000"/>
                <w:sz w:val="18"/>
                <w:szCs w:val="18"/>
              </w:rPr>
            </w:pPr>
            <w:r w:rsidRPr="001260E9">
              <w:rPr>
                <w:rFonts w:ascii="Times New Roman" w:hAnsi="Times New Roman" w:cs="Times New Roman"/>
                <w:color w:val="000000"/>
                <w:sz w:val="18"/>
                <w:szCs w:val="18"/>
              </w:rPr>
              <w:t>4 квартал 2015 / 12 месяцев 2015</w:t>
            </w:r>
          </w:p>
        </w:tc>
      </w:tr>
      <w:tr w:rsidR="001260E9" w:rsidRPr="001260E9" w:rsidTr="001260E9">
        <w:trPr>
          <w:jc w:val="center"/>
        </w:trPr>
        <w:tc>
          <w:tcPr>
            <w:tcW w:w="2050"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Юридические лица</w:t>
            </w:r>
          </w:p>
        </w:tc>
        <w:tc>
          <w:tcPr>
            <w:tcW w:w="87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58</w:t>
            </w:r>
          </w:p>
        </w:tc>
        <w:tc>
          <w:tcPr>
            <w:tcW w:w="90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133/</w:t>
            </w:r>
            <w:r w:rsidRPr="001260E9">
              <w:rPr>
                <w:rFonts w:ascii="Times New Roman" w:eastAsia="Times New Roman" w:hAnsi="Times New Roman" w:cs="Times New Roman"/>
                <w:b/>
                <w:sz w:val="20"/>
                <w:szCs w:val="20"/>
                <w:lang w:eastAsia="ru-RU"/>
              </w:rPr>
              <w:t>191</w:t>
            </w:r>
          </w:p>
        </w:tc>
        <w:tc>
          <w:tcPr>
            <w:tcW w:w="90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284/</w:t>
            </w:r>
            <w:r w:rsidRPr="001260E9">
              <w:rPr>
                <w:rFonts w:ascii="Times New Roman" w:eastAsia="Times New Roman" w:hAnsi="Times New Roman" w:cs="Times New Roman"/>
                <w:b/>
                <w:sz w:val="20"/>
                <w:szCs w:val="20"/>
                <w:lang w:eastAsia="ru-RU"/>
              </w:rPr>
              <w:t>475</w:t>
            </w:r>
          </w:p>
        </w:tc>
        <w:tc>
          <w:tcPr>
            <w:tcW w:w="97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290/</w:t>
            </w:r>
            <w:r w:rsidRPr="001260E9">
              <w:rPr>
                <w:rFonts w:ascii="Times New Roman" w:eastAsia="Times New Roman" w:hAnsi="Times New Roman" w:cs="Times New Roman"/>
                <w:b/>
                <w:sz w:val="20"/>
                <w:szCs w:val="20"/>
                <w:lang w:eastAsia="ru-RU"/>
              </w:rPr>
              <w:t>765</w:t>
            </w:r>
          </w:p>
        </w:tc>
        <w:tc>
          <w:tcPr>
            <w:tcW w:w="87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226</w:t>
            </w:r>
          </w:p>
        </w:tc>
        <w:tc>
          <w:tcPr>
            <w:tcW w:w="915"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82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2050"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Должностные лица</w:t>
            </w:r>
          </w:p>
        </w:tc>
        <w:tc>
          <w:tcPr>
            <w:tcW w:w="87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47</w:t>
            </w:r>
          </w:p>
        </w:tc>
        <w:tc>
          <w:tcPr>
            <w:tcW w:w="90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128/</w:t>
            </w:r>
            <w:r w:rsidRPr="001260E9">
              <w:rPr>
                <w:rFonts w:ascii="Times New Roman" w:eastAsia="Times New Roman" w:hAnsi="Times New Roman" w:cs="Times New Roman"/>
                <w:b/>
                <w:sz w:val="20"/>
                <w:szCs w:val="20"/>
                <w:lang w:eastAsia="ru-RU"/>
              </w:rPr>
              <w:t>175</w:t>
            </w:r>
          </w:p>
        </w:tc>
        <w:tc>
          <w:tcPr>
            <w:tcW w:w="90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241/</w:t>
            </w:r>
            <w:r w:rsidRPr="001260E9">
              <w:rPr>
                <w:rFonts w:ascii="Times New Roman" w:eastAsia="Times New Roman" w:hAnsi="Times New Roman" w:cs="Times New Roman"/>
                <w:b/>
                <w:sz w:val="20"/>
                <w:szCs w:val="20"/>
                <w:lang w:eastAsia="ru-RU"/>
              </w:rPr>
              <w:t>416</w:t>
            </w:r>
          </w:p>
        </w:tc>
        <w:tc>
          <w:tcPr>
            <w:tcW w:w="97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284/</w:t>
            </w:r>
            <w:r w:rsidRPr="001260E9">
              <w:rPr>
                <w:rFonts w:ascii="Times New Roman" w:eastAsia="Times New Roman" w:hAnsi="Times New Roman" w:cs="Times New Roman"/>
                <w:b/>
                <w:sz w:val="20"/>
                <w:szCs w:val="20"/>
                <w:lang w:eastAsia="ru-RU"/>
              </w:rPr>
              <w:t>700</w:t>
            </w:r>
          </w:p>
        </w:tc>
        <w:tc>
          <w:tcPr>
            <w:tcW w:w="87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233</w:t>
            </w:r>
          </w:p>
        </w:tc>
        <w:tc>
          <w:tcPr>
            <w:tcW w:w="915"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82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2050"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Индивидуальные предприниматели</w:t>
            </w:r>
          </w:p>
        </w:tc>
        <w:tc>
          <w:tcPr>
            <w:tcW w:w="87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w:t>
            </w:r>
          </w:p>
        </w:tc>
        <w:tc>
          <w:tcPr>
            <w:tcW w:w="90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3/</w:t>
            </w:r>
            <w:r w:rsidRPr="001260E9">
              <w:rPr>
                <w:rFonts w:ascii="Times New Roman" w:eastAsia="Times New Roman" w:hAnsi="Times New Roman" w:cs="Times New Roman"/>
                <w:b/>
                <w:sz w:val="20"/>
                <w:szCs w:val="20"/>
                <w:lang w:eastAsia="ru-RU"/>
              </w:rPr>
              <w:t>5</w:t>
            </w:r>
          </w:p>
        </w:tc>
        <w:tc>
          <w:tcPr>
            <w:tcW w:w="90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r w:rsidRPr="001260E9">
              <w:rPr>
                <w:rFonts w:ascii="Times New Roman" w:eastAsia="Times New Roman" w:hAnsi="Times New Roman" w:cs="Times New Roman"/>
                <w:b/>
                <w:sz w:val="20"/>
                <w:szCs w:val="20"/>
                <w:lang w:eastAsia="ru-RU"/>
              </w:rPr>
              <w:t>5</w:t>
            </w:r>
          </w:p>
        </w:tc>
        <w:tc>
          <w:tcPr>
            <w:tcW w:w="97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w:t>
            </w:r>
            <w:r w:rsidRPr="001260E9">
              <w:rPr>
                <w:rFonts w:ascii="Times New Roman" w:eastAsia="Times New Roman" w:hAnsi="Times New Roman" w:cs="Times New Roman"/>
                <w:b/>
                <w:sz w:val="20"/>
                <w:szCs w:val="20"/>
                <w:lang w:eastAsia="ru-RU"/>
              </w:rPr>
              <w:t>6</w:t>
            </w:r>
          </w:p>
        </w:tc>
        <w:tc>
          <w:tcPr>
            <w:tcW w:w="87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4</w:t>
            </w:r>
          </w:p>
        </w:tc>
        <w:tc>
          <w:tcPr>
            <w:tcW w:w="915"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82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2050"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Физические лица</w:t>
            </w:r>
          </w:p>
        </w:tc>
        <w:tc>
          <w:tcPr>
            <w:tcW w:w="87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90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90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w:t>
            </w:r>
            <w:r w:rsidRPr="001260E9">
              <w:rPr>
                <w:rFonts w:ascii="Times New Roman" w:eastAsia="Times New Roman" w:hAnsi="Times New Roman" w:cs="Times New Roman"/>
                <w:b/>
                <w:sz w:val="20"/>
                <w:szCs w:val="20"/>
                <w:lang w:eastAsia="ru-RU"/>
              </w:rPr>
              <w:t>2</w:t>
            </w:r>
          </w:p>
        </w:tc>
        <w:tc>
          <w:tcPr>
            <w:tcW w:w="97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r w:rsidRPr="001260E9">
              <w:rPr>
                <w:rFonts w:ascii="Times New Roman" w:eastAsia="Times New Roman" w:hAnsi="Times New Roman" w:cs="Times New Roman"/>
                <w:b/>
                <w:sz w:val="20"/>
                <w:szCs w:val="20"/>
                <w:lang w:eastAsia="ru-RU"/>
              </w:rPr>
              <w:t>2</w:t>
            </w:r>
          </w:p>
        </w:tc>
        <w:tc>
          <w:tcPr>
            <w:tcW w:w="87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4</w:t>
            </w:r>
          </w:p>
        </w:tc>
        <w:tc>
          <w:tcPr>
            <w:tcW w:w="915"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82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2050"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Итого</w:t>
            </w:r>
          </w:p>
        </w:tc>
        <w:tc>
          <w:tcPr>
            <w:tcW w:w="87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107</w:t>
            </w:r>
          </w:p>
        </w:tc>
        <w:tc>
          <w:tcPr>
            <w:tcW w:w="90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264/</w:t>
            </w:r>
            <w:r w:rsidRPr="001260E9">
              <w:rPr>
                <w:rFonts w:ascii="Times New Roman" w:eastAsia="Times New Roman" w:hAnsi="Times New Roman" w:cs="Times New Roman"/>
                <w:b/>
                <w:sz w:val="20"/>
                <w:szCs w:val="20"/>
                <w:lang w:eastAsia="ru-RU"/>
              </w:rPr>
              <w:t>371</w:t>
            </w:r>
          </w:p>
        </w:tc>
        <w:tc>
          <w:tcPr>
            <w:tcW w:w="90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527/</w:t>
            </w:r>
            <w:r w:rsidRPr="001260E9">
              <w:rPr>
                <w:rFonts w:ascii="Times New Roman" w:eastAsia="Times New Roman" w:hAnsi="Times New Roman" w:cs="Times New Roman"/>
                <w:b/>
                <w:sz w:val="20"/>
                <w:szCs w:val="20"/>
                <w:lang w:eastAsia="ru-RU"/>
              </w:rPr>
              <w:t>898</w:t>
            </w:r>
          </w:p>
        </w:tc>
        <w:tc>
          <w:tcPr>
            <w:tcW w:w="97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575</w:t>
            </w:r>
            <w:r w:rsidRPr="001260E9">
              <w:rPr>
                <w:rFonts w:ascii="Times New Roman" w:eastAsia="Times New Roman" w:hAnsi="Times New Roman" w:cs="Times New Roman"/>
                <w:b/>
                <w:sz w:val="20"/>
                <w:szCs w:val="20"/>
                <w:lang w:eastAsia="ru-RU"/>
              </w:rPr>
              <w:t>/1473</w:t>
            </w:r>
          </w:p>
        </w:tc>
        <w:tc>
          <w:tcPr>
            <w:tcW w:w="87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467</w:t>
            </w:r>
          </w:p>
        </w:tc>
        <w:tc>
          <w:tcPr>
            <w:tcW w:w="915"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82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bl>
    <w:p w:rsidR="001260E9" w:rsidRDefault="001260E9" w:rsidP="001260E9">
      <w:pPr>
        <w:spacing w:after="0" w:line="360" w:lineRule="auto"/>
        <w:ind w:firstLine="720"/>
        <w:jc w:val="both"/>
        <w:rPr>
          <w:rFonts w:ascii="Times New Roman" w:eastAsia="Times New Roman" w:hAnsi="Times New Roman" w:cs="Times New Roman"/>
          <w:sz w:val="26"/>
          <w:szCs w:val="26"/>
          <w:lang w:eastAsia="ru-RU"/>
        </w:rPr>
      </w:pPr>
    </w:p>
    <w:p w:rsidR="00E02657" w:rsidRPr="001260E9" w:rsidRDefault="00E02657" w:rsidP="001260E9">
      <w:pPr>
        <w:spacing w:after="0" w:line="360" w:lineRule="auto"/>
        <w:ind w:firstLine="720"/>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ind w:firstLine="720"/>
        <w:jc w:val="both"/>
        <w:rPr>
          <w:rFonts w:ascii="Times New Roman" w:eastAsia="Times New Roman" w:hAnsi="Times New Roman" w:cs="Times New Roman"/>
          <w:sz w:val="26"/>
          <w:szCs w:val="26"/>
          <w:lang w:eastAsia="ru-RU"/>
        </w:rPr>
      </w:pPr>
      <w:r w:rsidRPr="001260E9">
        <w:rPr>
          <w:rFonts w:ascii="Times New Roman" w:eastAsia="Times New Roman" w:hAnsi="Times New Roman" w:cs="Times New Roman"/>
          <w:sz w:val="26"/>
          <w:szCs w:val="26"/>
          <w:lang w:eastAsia="ru-RU"/>
        </w:rPr>
        <w:t xml:space="preserve">Протоколы об АПН за </w:t>
      </w:r>
      <w:r w:rsidRPr="001260E9">
        <w:rPr>
          <w:rFonts w:ascii="Times New Roman" w:eastAsia="Times New Roman" w:hAnsi="Times New Roman" w:cs="Times New Roman"/>
          <w:b/>
          <w:sz w:val="26"/>
          <w:szCs w:val="26"/>
          <w:lang w:eastAsia="ru-RU"/>
        </w:rPr>
        <w:t>1 квартал 2015 года</w:t>
      </w:r>
      <w:r w:rsidRPr="001260E9">
        <w:rPr>
          <w:rFonts w:ascii="Times New Roman" w:eastAsia="Times New Roman" w:hAnsi="Times New Roman" w:cs="Times New Roman"/>
          <w:sz w:val="26"/>
          <w:szCs w:val="26"/>
          <w:lang w:eastAsia="ru-RU"/>
        </w:rPr>
        <w:t xml:space="preserve"> по сферам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948"/>
        <w:gridCol w:w="948"/>
        <w:gridCol w:w="948"/>
        <w:gridCol w:w="972"/>
        <w:gridCol w:w="948"/>
        <w:gridCol w:w="974"/>
        <w:gridCol w:w="1002"/>
        <w:gridCol w:w="1053"/>
      </w:tblGrid>
      <w:tr w:rsidR="001260E9" w:rsidRPr="001260E9" w:rsidTr="001260E9">
        <w:trPr>
          <w:jc w:val="center"/>
        </w:trPr>
        <w:tc>
          <w:tcPr>
            <w:tcW w:w="1783"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Направление деятельности</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1 квартал 2014</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2 квартал 2014 / 6 месяцев 2014</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3 квартал 2014 / 9 месяцев 2014</w:t>
            </w:r>
          </w:p>
        </w:tc>
        <w:tc>
          <w:tcPr>
            <w:tcW w:w="97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4 квартал 2014 / 12 месяцев 2014</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1 квартал 2015</w:t>
            </w:r>
          </w:p>
        </w:tc>
        <w:tc>
          <w:tcPr>
            <w:tcW w:w="97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hAnsi="Times New Roman" w:cs="Times New Roman"/>
                <w:color w:val="000000"/>
                <w:sz w:val="18"/>
                <w:szCs w:val="18"/>
              </w:rPr>
            </w:pPr>
            <w:r w:rsidRPr="001260E9">
              <w:rPr>
                <w:rFonts w:ascii="Times New Roman" w:hAnsi="Times New Roman" w:cs="Times New Roman"/>
                <w:color w:val="000000"/>
                <w:sz w:val="18"/>
                <w:szCs w:val="18"/>
              </w:rPr>
              <w:t>2 квартал 2015 / 6 месяцев 2015</w:t>
            </w:r>
          </w:p>
        </w:tc>
        <w:tc>
          <w:tcPr>
            <w:tcW w:w="100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hAnsi="Times New Roman" w:cs="Times New Roman"/>
                <w:color w:val="000000"/>
                <w:sz w:val="18"/>
                <w:szCs w:val="18"/>
              </w:rPr>
            </w:pPr>
            <w:r w:rsidRPr="001260E9">
              <w:rPr>
                <w:rFonts w:ascii="Times New Roman" w:hAnsi="Times New Roman" w:cs="Times New Roman"/>
                <w:color w:val="000000"/>
                <w:sz w:val="18"/>
                <w:szCs w:val="18"/>
              </w:rPr>
              <w:t>3 квартал 2015 / 9 месяцев 2015</w:t>
            </w:r>
          </w:p>
        </w:tc>
        <w:tc>
          <w:tcPr>
            <w:tcW w:w="105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hAnsi="Times New Roman" w:cs="Times New Roman"/>
                <w:color w:val="000000"/>
                <w:sz w:val="18"/>
                <w:szCs w:val="18"/>
              </w:rPr>
            </w:pPr>
            <w:r w:rsidRPr="001260E9">
              <w:rPr>
                <w:rFonts w:ascii="Times New Roman" w:hAnsi="Times New Roman" w:cs="Times New Roman"/>
                <w:color w:val="000000"/>
                <w:sz w:val="18"/>
                <w:szCs w:val="18"/>
              </w:rPr>
              <w:t>4 квартал 2015 / 12 месяцев 2015</w:t>
            </w:r>
          </w:p>
        </w:tc>
      </w:tr>
      <w:tr w:rsidR="001260E9" w:rsidRPr="001260E9" w:rsidTr="001260E9">
        <w:trPr>
          <w:jc w:val="center"/>
        </w:trPr>
        <w:tc>
          <w:tcPr>
            <w:tcW w:w="1783"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Связь</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81</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206/</w:t>
            </w:r>
            <w:r w:rsidRPr="001260E9">
              <w:rPr>
                <w:rFonts w:ascii="Times New Roman" w:eastAsia="Times New Roman" w:hAnsi="Times New Roman" w:cs="Times New Roman"/>
                <w:b/>
                <w:sz w:val="20"/>
                <w:szCs w:val="20"/>
                <w:lang w:eastAsia="ru-RU"/>
              </w:rPr>
              <w:t>287</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374/</w:t>
            </w:r>
            <w:r w:rsidRPr="001260E9">
              <w:rPr>
                <w:rFonts w:ascii="Times New Roman" w:eastAsia="Times New Roman" w:hAnsi="Times New Roman" w:cs="Times New Roman"/>
                <w:b/>
                <w:sz w:val="20"/>
                <w:szCs w:val="20"/>
                <w:lang w:eastAsia="ru-RU"/>
              </w:rPr>
              <w:t>661</w:t>
            </w:r>
          </w:p>
        </w:tc>
        <w:tc>
          <w:tcPr>
            <w:tcW w:w="97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462/</w:t>
            </w:r>
            <w:r w:rsidRPr="001260E9">
              <w:rPr>
                <w:rFonts w:ascii="Times New Roman" w:eastAsia="Times New Roman" w:hAnsi="Times New Roman" w:cs="Times New Roman"/>
                <w:b/>
                <w:sz w:val="20"/>
                <w:szCs w:val="20"/>
                <w:lang w:eastAsia="ru-RU"/>
              </w:rPr>
              <w:t>1123</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408</w:t>
            </w:r>
          </w:p>
        </w:tc>
        <w:tc>
          <w:tcPr>
            <w:tcW w:w="97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0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5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783"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proofErr w:type="spellStart"/>
            <w:r w:rsidRPr="001260E9">
              <w:rPr>
                <w:rFonts w:ascii="Times New Roman" w:eastAsia="Times New Roman" w:hAnsi="Times New Roman" w:cs="Times New Roman"/>
                <w:sz w:val="20"/>
                <w:szCs w:val="20"/>
                <w:lang w:eastAsia="ru-RU"/>
              </w:rPr>
              <w:t>Сми</w:t>
            </w:r>
            <w:proofErr w:type="spellEnd"/>
            <w:r w:rsidRPr="001260E9">
              <w:rPr>
                <w:rFonts w:ascii="Times New Roman" w:eastAsia="Times New Roman" w:hAnsi="Times New Roman" w:cs="Times New Roman"/>
                <w:sz w:val="20"/>
                <w:szCs w:val="20"/>
                <w:lang w:eastAsia="ru-RU"/>
              </w:rPr>
              <w:t>/вещание</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23</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41/</w:t>
            </w:r>
            <w:r w:rsidRPr="001260E9">
              <w:rPr>
                <w:rFonts w:ascii="Times New Roman" w:eastAsia="Times New Roman" w:hAnsi="Times New Roman" w:cs="Times New Roman"/>
                <w:b/>
                <w:sz w:val="20"/>
                <w:szCs w:val="20"/>
                <w:lang w:eastAsia="ru-RU"/>
              </w:rPr>
              <w:t>64</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58/</w:t>
            </w:r>
            <w:r w:rsidRPr="001260E9">
              <w:rPr>
                <w:rFonts w:ascii="Times New Roman" w:eastAsia="Times New Roman" w:hAnsi="Times New Roman" w:cs="Times New Roman"/>
                <w:b/>
                <w:sz w:val="20"/>
                <w:szCs w:val="20"/>
                <w:lang w:eastAsia="ru-RU"/>
              </w:rPr>
              <w:t>122</w:t>
            </w:r>
          </w:p>
        </w:tc>
        <w:tc>
          <w:tcPr>
            <w:tcW w:w="97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55/</w:t>
            </w:r>
            <w:r w:rsidRPr="001260E9">
              <w:rPr>
                <w:rFonts w:ascii="Times New Roman" w:eastAsia="Times New Roman" w:hAnsi="Times New Roman" w:cs="Times New Roman"/>
                <w:b/>
                <w:sz w:val="20"/>
                <w:szCs w:val="20"/>
                <w:lang w:eastAsia="ru-RU"/>
              </w:rPr>
              <w:t>177</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E003EF" w:rsidP="001260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97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0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5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783"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ОПД</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3</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17/</w:t>
            </w:r>
            <w:r w:rsidRPr="001260E9">
              <w:rPr>
                <w:rFonts w:ascii="Times New Roman" w:eastAsia="Times New Roman" w:hAnsi="Times New Roman" w:cs="Times New Roman"/>
                <w:b/>
                <w:sz w:val="20"/>
                <w:szCs w:val="20"/>
                <w:lang w:eastAsia="ru-RU"/>
              </w:rPr>
              <w:t>20</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95/</w:t>
            </w:r>
            <w:r w:rsidRPr="001260E9">
              <w:rPr>
                <w:rFonts w:ascii="Times New Roman" w:eastAsia="Times New Roman" w:hAnsi="Times New Roman" w:cs="Times New Roman"/>
                <w:b/>
                <w:sz w:val="20"/>
                <w:szCs w:val="20"/>
                <w:lang w:eastAsia="ru-RU"/>
              </w:rPr>
              <w:t>115</w:t>
            </w:r>
          </w:p>
        </w:tc>
        <w:tc>
          <w:tcPr>
            <w:tcW w:w="97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58/</w:t>
            </w:r>
            <w:r w:rsidRPr="001260E9">
              <w:rPr>
                <w:rFonts w:ascii="Times New Roman" w:eastAsia="Times New Roman" w:hAnsi="Times New Roman" w:cs="Times New Roman"/>
                <w:b/>
                <w:sz w:val="20"/>
                <w:szCs w:val="20"/>
                <w:lang w:eastAsia="ru-RU"/>
              </w:rPr>
              <w:t>173</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E003EF" w:rsidP="001260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97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0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5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783"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Итого</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107</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264/</w:t>
            </w:r>
            <w:r w:rsidRPr="001260E9">
              <w:rPr>
                <w:rFonts w:ascii="Times New Roman" w:eastAsia="Times New Roman" w:hAnsi="Times New Roman" w:cs="Times New Roman"/>
                <w:b/>
                <w:sz w:val="20"/>
                <w:szCs w:val="20"/>
                <w:lang w:eastAsia="ru-RU"/>
              </w:rPr>
              <w:t>371</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527/</w:t>
            </w:r>
            <w:r w:rsidRPr="001260E9">
              <w:rPr>
                <w:rFonts w:ascii="Times New Roman" w:eastAsia="Times New Roman" w:hAnsi="Times New Roman" w:cs="Times New Roman"/>
                <w:b/>
                <w:sz w:val="20"/>
                <w:szCs w:val="20"/>
                <w:lang w:eastAsia="ru-RU"/>
              </w:rPr>
              <w:t>898</w:t>
            </w:r>
          </w:p>
        </w:tc>
        <w:tc>
          <w:tcPr>
            <w:tcW w:w="97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575/</w:t>
            </w:r>
            <w:r w:rsidRPr="001260E9">
              <w:rPr>
                <w:rFonts w:ascii="Times New Roman" w:eastAsia="Times New Roman" w:hAnsi="Times New Roman" w:cs="Times New Roman"/>
                <w:b/>
                <w:sz w:val="20"/>
                <w:szCs w:val="20"/>
                <w:lang w:eastAsia="ru-RU"/>
              </w:rPr>
              <w:t>1473</w:t>
            </w:r>
          </w:p>
        </w:tc>
        <w:tc>
          <w:tcPr>
            <w:tcW w:w="94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467</w:t>
            </w:r>
          </w:p>
        </w:tc>
        <w:tc>
          <w:tcPr>
            <w:tcW w:w="97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0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53"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bl>
    <w:p w:rsidR="001260E9" w:rsidRPr="001260E9" w:rsidRDefault="001260E9" w:rsidP="001260E9">
      <w:pPr>
        <w:spacing w:after="0" w:line="360" w:lineRule="auto"/>
        <w:ind w:firstLine="720"/>
        <w:jc w:val="both"/>
        <w:rPr>
          <w:rFonts w:ascii="Times New Roman" w:eastAsia="Times New Roman" w:hAnsi="Times New Roman" w:cs="Times New Roman"/>
          <w:sz w:val="26"/>
          <w:szCs w:val="26"/>
          <w:lang w:eastAsia="ru-RU"/>
        </w:rPr>
      </w:pPr>
    </w:p>
    <w:p w:rsidR="001260E9" w:rsidRPr="00F067A1"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F067A1">
        <w:rPr>
          <w:rFonts w:ascii="Times New Roman" w:eastAsia="Times New Roman" w:hAnsi="Times New Roman" w:cs="Times New Roman"/>
          <w:sz w:val="28"/>
          <w:szCs w:val="28"/>
          <w:lang w:eastAsia="ru-RU"/>
        </w:rPr>
        <w:t xml:space="preserve">Связь – </w:t>
      </w:r>
      <w:r w:rsidRPr="00F067A1">
        <w:rPr>
          <w:rFonts w:ascii="Times New Roman" w:eastAsia="Times New Roman" w:hAnsi="Times New Roman" w:cs="Times New Roman"/>
          <w:b/>
          <w:sz w:val="28"/>
          <w:szCs w:val="28"/>
          <w:lang w:eastAsia="ru-RU"/>
        </w:rPr>
        <w:t>408 (87,</w:t>
      </w:r>
      <w:r w:rsidR="00396FBA" w:rsidRPr="00F067A1">
        <w:rPr>
          <w:rFonts w:ascii="Times New Roman" w:eastAsia="Times New Roman" w:hAnsi="Times New Roman" w:cs="Times New Roman"/>
          <w:b/>
          <w:sz w:val="28"/>
          <w:szCs w:val="28"/>
          <w:lang w:eastAsia="ru-RU"/>
        </w:rPr>
        <w:t>3</w:t>
      </w:r>
      <w:r w:rsidRPr="00F067A1">
        <w:rPr>
          <w:rFonts w:ascii="Times New Roman" w:eastAsia="Times New Roman" w:hAnsi="Times New Roman" w:cs="Times New Roman"/>
          <w:b/>
          <w:sz w:val="28"/>
          <w:szCs w:val="28"/>
          <w:lang w:eastAsia="ru-RU"/>
        </w:rPr>
        <w:t xml:space="preserve"> %)</w:t>
      </w:r>
    </w:p>
    <w:p w:rsidR="001260E9" w:rsidRPr="00F067A1"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F067A1">
        <w:rPr>
          <w:rFonts w:ascii="Times New Roman" w:eastAsia="Times New Roman" w:hAnsi="Times New Roman" w:cs="Times New Roman"/>
          <w:sz w:val="28"/>
          <w:szCs w:val="28"/>
          <w:lang w:eastAsia="ru-RU"/>
        </w:rPr>
        <w:t xml:space="preserve">Вещание – </w:t>
      </w:r>
      <w:r w:rsidR="00E003EF" w:rsidRPr="00F067A1">
        <w:rPr>
          <w:rFonts w:ascii="Times New Roman" w:eastAsia="Times New Roman" w:hAnsi="Times New Roman" w:cs="Times New Roman"/>
          <w:b/>
          <w:sz w:val="28"/>
          <w:szCs w:val="28"/>
          <w:lang w:eastAsia="ru-RU"/>
        </w:rPr>
        <w:t>4</w:t>
      </w:r>
      <w:r w:rsidR="00396FBA" w:rsidRPr="00F067A1">
        <w:rPr>
          <w:rFonts w:ascii="Times New Roman" w:eastAsia="Times New Roman" w:hAnsi="Times New Roman" w:cs="Times New Roman"/>
          <w:b/>
          <w:sz w:val="28"/>
          <w:szCs w:val="28"/>
          <w:lang w:eastAsia="ru-RU"/>
        </w:rPr>
        <w:t xml:space="preserve"> (0,9</w:t>
      </w:r>
      <w:r w:rsidRPr="00F067A1">
        <w:rPr>
          <w:rFonts w:ascii="Times New Roman" w:eastAsia="Times New Roman" w:hAnsi="Times New Roman" w:cs="Times New Roman"/>
          <w:b/>
          <w:sz w:val="28"/>
          <w:szCs w:val="28"/>
          <w:lang w:eastAsia="ru-RU"/>
        </w:rPr>
        <w:t xml:space="preserve"> %)</w:t>
      </w:r>
    </w:p>
    <w:p w:rsidR="001260E9" w:rsidRPr="00F067A1"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F067A1">
        <w:rPr>
          <w:rFonts w:ascii="Times New Roman" w:eastAsia="Times New Roman" w:hAnsi="Times New Roman" w:cs="Times New Roman"/>
          <w:sz w:val="28"/>
          <w:szCs w:val="28"/>
          <w:lang w:eastAsia="ru-RU"/>
        </w:rPr>
        <w:t xml:space="preserve">СМИ – </w:t>
      </w:r>
      <w:r w:rsidRPr="00F067A1">
        <w:rPr>
          <w:rFonts w:ascii="Times New Roman" w:eastAsia="Times New Roman" w:hAnsi="Times New Roman" w:cs="Times New Roman"/>
          <w:b/>
          <w:sz w:val="28"/>
          <w:szCs w:val="28"/>
          <w:lang w:eastAsia="ru-RU"/>
        </w:rPr>
        <w:t>2</w:t>
      </w:r>
      <w:r w:rsidR="00E003EF" w:rsidRPr="00F067A1">
        <w:rPr>
          <w:rFonts w:ascii="Times New Roman" w:eastAsia="Times New Roman" w:hAnsi="Times New Roman" w:cs="Times New Roman"/>
          <w:b/>
          <w:sz w:val="28"/>
          <w:szCs w:val="28"/>
          <w:lang w:eastAsia="ru-RU"/>
        </w:rPr>
        <w:t>5</w:t>
      </w:r>
      <w:r w:rsidRPr="00F067A1">
        <w:rPr>
          <w:rFonts w:ascii="Times New Roman" w:eastAsia="Times New Roman" w:hAnsi="Times New Roman" w:cs="Times New Roman"/>
          <w:b/>
          <w:sz w:val="28"/>
          <w:szCs w:val="28"/>
          <w:lang w:eastAsia="ru-RU"/>
        </w:rPr>
        <w:t xml:space="preserve"> (5</w:t>
      </w:r>
      <w:r w:rsidR="00396FBA" w:rsidRPr="00F067A1">
        <w:rPr>
          <w:rFonts w:ascii="Times New Roman" w:eastAsia="Times New Roman" w:hAnsi="Times New Roman" w:cs="Times New Roman"/>
          <w:b/>
          <w:sz w:val="28"/>
          <w:szCs w:val="28"/>
          <w:lang w:eastAsia="ru-RU"/>
        </w:rPr>
        <w:t>,</w:t>
      </w:r>
      <w:r w:rsidR="00F067A1" w:rsidRPr="00F067A1">
        <w:rPr>
          <w:rFonts w:ascii="Times New Roman" w:eastAsia="Times New Roman" w:hAnsi="Times New Roman" w:cs="Times New Roman"/>
          <w:b/>
          <w:sz w:val="28"/>
          <w:szCs w:val="28"/>
          <w:lang w:eastAsia="ru-RU"/>
        </w:rPr>
        <w:t>4</w:t>
      </w:r>
      <w:r w:rsidRPr="00F067A1">
        <w:rPr>
          <w:rFonts w:ascii="Times New Roman" w:eastAsia="Times New Roman" w:hAnsi="Times New Roman" w:cs="Times New Roman"/>
          <w:b/>
          <w:sz w:val="28"/>
          <w:szCs w:val="28"/>
          <w:lang w:eastAsia="ru-RU"/>
        </w:rPr>
        <w:t xml:space="preserve"> %)</w:t>
      </w:r>
    </w:p>
    <w:p w:rsidR="001260E9" w:rsidRP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F067A1">
        <w:rPr>
          <w:rFonts w:ascii="Times New Roman" w:eastAsia="Times New Roman" w:hAnsi="Times New Roman" w:cs="Times New Roman"/>
          <w:sz w:val="28"/>
          <w:szCs w:val="28"/>
          <w:lang w:eastAsia="ru-RU"/>
        </w:rPr>
        <w:t xml:space="preserve">ОПД – </w:t>
      </w:r>
      <w:r w:rsidR="00E003EF" w:rsidRPr="00F067A1">
        <w:rPr>
          <w:rFonts w:ascii="Times New Roman" w:eastAsia="Times New Roman" w:hAnsi="Times New Roman" w:cs="Times New Roman"/>
          <w:b/>
          <w:sz w:val="28"/>
          <w:szCs w:val="28"/>
          <w:lang w:eastAsia="ru-RU"/>
        </w:rPr>
        <w:t>30</w:t>
      </w:r>
      <w:r w:rsidRPr="00F067A1">
        <w:rPr>
          <w:rFonts w:ascii="Times New Roman" w:eastAsia="Times New Roman" w:hAnsi="Times New Roman" w:cs="Times New Roman"/>
          <w:b/>
          <w:sz w:val="28"/>
          <w:szCs w:val="28"/>
          <w:lang w:eastAsia="ru-RU"/>
        </w:rPr>
        <w:t xml:space="preserve"> (6</w:t>
      </w:r>
      <w:r w:rsidR="00396FBA" w:rsidRPr="00F067A1">
        <w:rPr>
          <w:rFonts w:ascii="Times New Roman" w:eastAsia="Times New Roman" w:hAnsi="Times New Roman" w:cs="Times New Roman"/>
          <w:b/>
          <w:sz w:val="28"/>
          <w:szCs w:val="28"/>
          <w:lang w:eastAsia="ru-RU"/>
        </w:rPr>
        <w:t>,</w:t>
      </w:r>
      <w:r w:rsidR="00F067A1" w:rsidRPr="00F067A1">
        <w:rPr>
          <w:rFonts w:ascii="Times New Roman" w:eastAsia="Times New Roman" w:hAnsi="Times New Roman" w:cs="Times New Roman"/>
          <w:b/>
          <w:sz w:val="28"/>
          <w:szCs w:val="28"/>
          <w:lang w:eastAsia="ru-RU"/>
        </w:rPr>
        <w:t>4</w:t>
      </w:r>
      <w:r w:rsidRPr="00F067A1">
        <w:rPr>
          <w:rFonts w:ascii="Times New Roman" w:eastAsia="Times New Roman" w:hAnsi="Times New Roman" w:cs="Times New Roman"/>
          <w:b/>
          <w:sz w:val="28"/>
          <w:szCs w:val="28"/>
          <w:lang w:eastAsia="ru-RU"/>
        </w:rPr>
        <w:t xml:space="preserve"> %)</w:t>
      </w:r>
    </w:p>
    <w:p w:rsidR="001260E9" w:rsidRPr="001260E9" w:rsidRDefault="001260E9" w:rsidP="001260E9">
      <w:pPr>
        <w:spacing w:after="0" w:line="360" w:lineRule="auto"/>
        <w:jc w:val="center"/>
        <w:rPr>
          <w:rFonts w:ascii="Times New Roman" w:eastAsia="Times New Roman" w:hAnsi="Times New Roman" w:cs="Times New Roman"/>
          <w:sz w:val="26"/>
          <w:szCs w:val="26"/>
          <w:lang w:eastAsia="ru-RU"/>
        </w:rPr>
      </w:pPr>
      <w:r w:rsidRPr="001260E9">
        <w:rPr>
          <w:rFonts w:ascii="Times New Roman" w:eastAsia="Times New Roman" w:hAnsi="Times New Roman" w:cs="Times New Roman"/>
          <w:noProof/>
          <w:sz w:val="26"/>
          <w:szCs w:val="26"/>
          <w:lang w:eastAsia="ru-RU"/>
        </w:rPr>
        <w:lastRenderedPageBreak/>
        <w:drawing>
          <wp:inline distT="0" distB="0" distL="0" distR="0" wp14:anchorId="7DEEB202" wp14:editId="492FE0C0">
            <wp:extent cx="4218057" cy="2441050"/>
            <wp:effectExtent l="0" t="0" r="0" b="0"/>
            <wp:docPr id="4"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260E9" w:rsidRPr="001260E9" w:rsidRDefault="001260E9" w:rsidP="001260E9">
      <w:pPr>
        <w:spacing w:after="0" w:line="360" w:lineRule="auto"/>
        <w:ind w:firstLine="660"/>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Протоколы об административных правонарушениях, составленные за 1 квартал 2015 года, можно классифицировать по составам административных правонарушений, следующим образом: </w:t>
      </w:r>
    </w:p>
    <w:p w:rsidR="001260E9" w:rsidRPr="001260E9" w:rsidRDefault="001260E9" w:rsidP="001260E9">
      <w:pPr>
        <w:spacing w:after="0" w:line="360" w:lineRule="auto"/>
        <w:jc w:val="center"/>
        <w:rPr>
          <w:rFonts w:ascii="Times New Roman" w:eastAsia="Times New Roman" w:hAnsi="Times New Roman" w:cs="Times New Roman"/>
          <w:sz w:val="26"/>
          <w:szCs w:val="26"/>
          <w:lang w:eastAsia="ru-RU"/>
        </w:rPr>
      </w:pPr>
    </w:p>
    <w:p w:rsidR="001260E9" w:rsidRPr="001260E9" w:rsidRDefault="001260E9" w:rsidP="001260E9">
      <w:pPr>
        <w:spacing w:after="0" w:line="360" w:lineRule="auto"/>
        <w:jc w:val="center"/>
        <w:rPr>
          <w:rFonts w:ascii="Times New Roman" w:eastAsia="Times New Roman" w:hAnsi="Times New Roman" w:cs="Times New Roman"/>
          <w:b/>
          <w:sz w:val="26"/>
          <w:szCs w:val="26"/>
          <w:lang w:eastAsia="ru-RU"/>
        </w:rPr>
      </w:pPr>
      <w:r w:rsidRPr="001260E9">
        <w:rPr>
          <w:rFonts w:ascii="Times New Roman" w:eastAsia="Times New Roman" w:hAnsi="Times New Roman" w:cs="Times New Roman"/>
          <w:b/>
          <w:noProof/>
          <w:sz w:val="26"/>
          <w:szCs w:val="26"/>
          <w:lang w:eastAsia="ru-RU"/>
        </w:rPr>
        <w:drawing>
          <wp:inline distT="0" distB="0" distL="0" distR="0" wp14:anchorId="4CCE007D" wp14:editId="15F593FA">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60E9" w:rsidRPr="001260E9" w:rsidRDefault="001260E9" w:rsidP="001260E9">
      <w:pPr>
        <w:spacing w:after="0" w:line="360" w:lineRule="auto"/>
        <w:rPr>
          <w:rFonts w:ascii="Times New Roman" w:eastAsia="Times New Roman" w:hAnsi="Times New Roman" w:cs="Times New Roman"/>
          <w:sz w:val="26"/>
          <w:szCs w:val="26"/>
          <w:lang w:eastAsia="ru-RU"/>
        </w:rPr>
      </w:pPr>
    </w:p>
    <w:p w:rsidR="001260E9" w:rsidRPr="001260E9" w:rsidRDefault="001260E9" w:rsidP="001260E9">
      <w:pPr>
        <w:spacing w:after="0" w:line="360" w:lineRule="auto"/>
        <w:jc w:val="center"/>
        <w:rPr>
          <w:rFonts w:ascii="Times New Roman" w:eastAsia="Times New Roman" w:hAnsi="Times New Roman" w:cs="Times New Roman"/>
          <w:sz w:val="32"/>
          <w:szCs w:val="32"/>
          <w:lang w:eastAsia="ru-RU"/>
        </w:rPr>
      </w:pPr>
      <w:r w:rsidRPr="001260E9">
        <w:rPr>
          <w:rFonts w:ascii="Times New Roman" w:eastAsia="Times New Roman" w:hAnsi="Times New Roman" w:cs="Times New Roman"/>
          <w:sz w:val="32"/>
          <w:szCs w:val="32"/>
          <w:lang w:eastAsia="ru-RU"/>
        </w:rPr>
        <w:t>За 1 квартал 2015 года протоколы распределяются следующим образом:</w:t>
      </w:r>
    </w:p>
    <w:p w:rsidR="001260E9" w:rsidRPr="001260E9" w:rsidRDefault="001260E9" w:rsidP="001260E9">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104"/>
        <w:gridCol w:w="1138"/>
        <w:gridCol w:w="1114"/>
        <w:gridCol w:w="1159"/>
        <w:gridCol w:w="967"/>
        <w:gridCol w:w="982"/>
        <w:gridCol w:w="982"/>
        <w:gridCol w:w="1016"/>
      </w:tblGrid>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 xml:space="preserve">Статья </w:t>
            </w:r>
          </w:p>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КоАП РФ</w:t>
            </w:r>
          </w:p>
        </w:tc>
        <w:tc>
          <w:tcPr>
            <w:tcW w:w="1104"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1 квартал 2014</w:t>
            </w:r>
          </w:p>
        </w:tc>
        <w:tc>
          <w:tcPr>
            <w:tcW w:w="1138"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2 квартал 2014 / 6 месяцев 2014</w:t>
            </w:r>
          </w:p>
        </w:tc>
        <w:tc>
          <w:tcPr>
            <w:tcW w:w="1114"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3 квартал 2014 / 9 месяцев 2014</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4 квартал 2014 / 12 месяцев 2014</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1 квартал 2015</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hAnsi="Times New Roman" w:cs="Times New Roman"/>
                <w:color w:val="000000"/>
                <w:sz w:val="18"/>
                <w:szCs w:val="18"/>
              </w:rPr>
            </w:pPr>
            <w:r w:rsidRPr="001260E9">
              <w:rPr>
                <w:rFonts w:ascii="Times New Roman" w:hAnsi="Times New Roman" w:cs="Times New Roman"/>
                <w:color w:val="000000"/>
                <w:sz w:val="18"/>
                <w:szCs w:val="18"/>
              </w:rPr>
              <w:t>2 квартал 2015 / 6 месяцев 2015</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hAnsi="Times New Roman" w:cs="Times New Roman"/>
                <w:color w:val="000000"/>
                <w:sz w:val="18"/>
                <w:szCs w:val="18"/>
              </w:rPr>
            </w:pPr>
            <w:r w:rsidRPr="001260E9">
              <w:rPr>
                <w:rFonts w:ascii="Times New Roman" w:hAnsi="Times New Roman" w:cs="Times New Roman"/>
                <w:color w:val="000000"/>
                <w:sz w:val="18"/>
                <w:szCs w:val="18"/>
              </w:rPr>
              <w:t>3 квартал 2015 / 9 месяцев 2015</w:t>
            </w: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hAnsi="Times New Roman" w:cs="Times New Roman"/>
                <w:color w:val="000000"/>
                <w:sz w:val="18"/>
                <w:szCs w:val="18"/>
              </w:rPr>
            </w:pPr>
            <w:r w:rsidRPr="001260E9">
              <w:rPr>
                <w:rFonts w:ascii="Times New Roman" w:hAnsi="Times New Roman" w:cs="Times New Roman"/>
                <w:color w:val="000000"/>
                <w:sz w:val="18"/>
                <w:szCs w:val="18"/>
              </w:rPr>
              <w:t>4 квартал 2015 / 12 месяцев 2015</w:t>
            </w: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ч. 1 ст. 5.5</w:t>
            </w:r>
          </w:p>
        </w:tc>
        <w:tc>
          <w:tcPr>
            <w:tcW w:w="110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ст. 5.10</w:t>
            </w:r>
          </w:p>
        </w:tc>
        <w:tc>
          <w:tcPr>
            <w:tcW w:w="110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w:t>
            </w:r>
            <w:r w:rsidRPr="001260E9">
              <w:rPr>
                <w:rFonts w:ascii="Times New Roman" w:eastAsia="Times New Roman" w:hAnsi="Times New Roman" w:cs="Times New Roman"/>
                <w:b/>
                <w:sz w:val="20"/>
                <w:szCs w:val="20"/>
                <w:lang w:eastAsia="ru-RU"/>
              </w:rPr>
              <w:t>1</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0/1</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ч.1 ст.13.4</w:t>
            </w:r>
          </w:p>
        </w:tc>
        <w:tc>
          <w:tcPr>
            <w:tcW w:w="1104"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5</w:t>
            </w:r>
          </w:p>
        </w:tc>
        <w:tc>
          <w:tcPr>
            <w:tcW w:w="1138"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17/22</w:t>
            </w:r>
          </w:p>
        </w:tc>
        <w:tc>
          <w:tcPr>
            <w:tcW w:w="1114"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91/</w:t>
            </w:r>
            <w:r w:rsidRPr="001260E9">
              <w:rPr>
                <w:rFonts w:ascii="Times New Roman" w:eastAsia="Times New Roman" w:hAnsi="Times New Roman" w:cs="Times New Roman"/>
                <w:b/>
                <w:sz w:val="20"/>
                <w:szCs w:val="20"/>
                <w:lang w:eastAsia="ru-RU"/>
              </w:rPr>
              <w:t>113</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156/</w:t>
            </w:r>
            <w:r w:rsidRPr="001260E9">
              <w:rPr>
                <w:rFonts w:ascii="Times New Roman" w:eastAsia="Times New Roman" w:hAnsi="Times New Roman" w:cs="Times New Roman"/>
                <w:b/>
                <w:sz w:val="20"/>
                <w:szCs w:val="20"/>
                <w:lang w:eastAsia="ru-RU"/>
              </w:rPr>
              <w:t>269</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152</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 xml:space="preserve">ч. 2 ст. </w:t>
            </w:r>
            <w:r w:rsidRPr="001260E9">
              <w:rPr>
                <w:rFonts w:ascii="Times New Roman" w:eastAsia="Times New Roman" w:hAnsi="Times New Roman" w:cs="Times New Roman"/>
                <w:sz w:val="20"/>
                <w:szCs w:val="20"/>
                <w:lang w:eastAsia="ru-RU"/>
              </w:rPr>
              <w:lastRenderedPageBreak/>
              <w:t>13.4</w:t>
            </w:r>
          </w:p>
        </w:tc>
        <w:tc>
          <w:tcPr>
            <w:tcW w:w="1104"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lastRenderedPageBreak/>
              <w:t>34</w:t>
            </w:r>
          </w:p>
        </w:tc>
        <w:tc>
          <w:tcPr>
            <w:tcW w:w="1138"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142/176</w:t>
            </w:r>
          </w:p>
        </w:tc>
        <w:tc>
          <w:tcPr>
            <w:tcW w:w="1114"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232/</w:t>
            </w:r>
            <w:r w:rsidRPr="001260E9">
              <w:rPr>
                <w:rFonts w:ascii="Times New Roman" w:eastAsia="Times New Roman" w:hAnsi="Times New Roman" w:cs="Times New Roman"/>
                <w:b/>
                <w:sz w:val="20"/>
                <w:szCs w:val="20"/>
                <w:lang w:eastAsia="ru-RU"/>
              </w:rPr>
              <w:t>408</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195/</w:t>
            </w:r>
            <w:r w:rsidRPr="001260E9">
              <w:rPr>
                <w:rFonts w:ascii="Times New Roman" w:eastAsia="Times New Roman" w:hAnsi="Times New Roman" w:cs="Times New Roman"/>
                <w:b/>
                <w:sz w:val="20"/>
                <w:szCs w:val="20"/>
                <w:lang w:eastAsia="ru-RU"/>
              </w:rPr>
              <w:t>603</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154</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lastRenderedPageBreak/>
              <w:t>ч.1 ст. 13.5</w:t>
            </w:r>
          </w:p>
        </w:tc>
        <w:tc>
          <w:tcPr>
            <w:tcW w:w="110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w:t>
            </w:r>
            <w:r w:rsidRPr="001260E9">
              <w:rPr>
                <w:rFonts w:ascii="Times New Roman" w:eastAsia="Times New Roman" w:hAnsi="Times New Roman" w:cs="Times New Roman"/>
                <w:b/>
                <w:sz w:val="20"/>
                <w:szCs w:val="20"/>
                <w:lang w:eastAsia="ru-RU"/>
              </w:rPr>
              <w:t>1</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r w:rsidRPr="001260E9">
              <w:rPr>
                <w:rFonts w:ascii="Times New Roman" w:eastAsia="Times New Roman" w:hAnsi="Times New Roman" w:cs="Times New Roman"/>
                <w:b/>
                <w:sz w:val="20"/>
                <w:szCs w:val="20"/>
                <w:lang w:eastAsia="ru-RU"/>
              </w:rPr>
              <w:t>1</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13.7</w:t>
            </w:r>
          </w:p>
        </w:tc>
        <w:tc>
          <w:tcPr>
            <w:tcW w:w="1104"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9</w:t>
            </w:r>
          </w:p>
        </w:tc>
        <w:tc>
          <w:tcPr>
            <w:tcW w:w="1138"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19/28</w:t>
            </w:r>
          </w:p>
        </w:tc>
        <w:tc>
          <w:tcPr>
            <w:tcW w:w="1114"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13/</w:t>
            </w:r>
            <w:r w:rsidRPr="001260E9">
              <w:rPr>
                <w:rFonts w:ascii="Times New Roman" w:eastAsia="Times New Roman" w:hAnsi="Times New Roman" w:cs="Times New Roman"/>
                <w:b/>
                <w:sz w:val="20"/>
                <w:szCs w:val="20"/>
                <w:lang w:eastAsia="ru-RU"/>
              </w:rPr>
              <w:t>41</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w:t>
            </w:r>
            <w:r w:rsidRPr="001260E9">
              <w:rPr>
                <w:rFonts w:ascii="Times New Roman" w:eastAsia="Times New Roman" w:hAnsi="Times New Roman" w:cs="Times New Roman"/>
                <w:b/>
                <w:sz w:val="20"/>
                <w:szCs w:val="20"/>
                <w:lang w:eastAsia="ru-RU"/>
              </w:rPr>
              <w:t>43</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11</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ч. 2 ст. 13.21</w:t>
            </w:r>
          </w:p>
        </w:tc>
        <w:tc>
          <w:tcPr>
            <w:tcW w:w="110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2/2</w:t>
            </w:r>
          </w:p>
        </w:tc>
        <w:tc>
          <w:tcPr>
            <w:tcW w:w="111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10/</w:t>
            </w:r>
            <w:r w:rsidRPr="001260E9">
              <w:rPr>
                <w:rFonts w:ascii="Times New Roman" w:eastAsia="Times New Roman" w:hAnsi="Times New Roman" w:cs="Times New Roman"/>
                <w:b/>
                <w:sz w:val="20"/>
                <w:szCs w:val="20"/>
                <w:lang w:eastAsia="ru-RU"/>
              </w:rPr>
              <w:t>12</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3/</w:t>
            </w:r>
            <w:r w:rsidRPr="001260E9">
              <w:rPr>
                <w:rFonts w:ascii="Times New Roman" w:eastAsia="Times New Roman" w:hAnsi="Times New Roman" w:cs="Times New Roman"/>
                <w:b/>
                <w:sz w:val="20"/>
                <w:szCs w:val="20"/>
                <w:lang w:eastAsia="ru-RU"/>
              </w:rPr>
              <w:t>15</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3433C2">
        <w:trPr>
          <w:trHeight w:val="315"/>
          <w:jc w:val="center"/>
        </w:trPr>
        <w:tc>
          <w:tcPr>
            <w:tcW w:w="11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13.22</w:t>
            </w:r>
          </w:p>
        </w:tc>
        <w:tc>
          <w:tcPr>
            <w:tcW w:w="110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9</w:t>
            </w:r>
          </w:p>
        </w:tc>
        <w:tc>
          <w:tcPr>
            <w:tcW w:w="113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10/19</w:t>
            </w:r>
          </w:p>
        </w:tc>
        <w:tc>
          <w:tcPr>
            <w:tcW w:w="111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33/</w:t>
            </w:r>
            <w:r w:rsidRPr="001260E9">
              <w:rPr>
                <w:rFonts w:ascii="Times New Roman" w:eastAsia="Times New Roman" w:hAnsi="Times New Roman" w:cs="Times New Roman"/>
                <w:b/>
                <w:sz w:val="20"/>
                <w:szCs w:val="20"/>
                <w:lang w:eastAsia="ru-RU"/>
              </w:rPr>
              <w:t>52</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23/</w:t>
            </w:r>
            <w:r w:rsidRPr="001260E9">
              <w:rPr>
                <w:rFonts w:ascii="Times New Roman" w:eastAsia="Times New Roman" w:hAnsi="Times New Roman" w:cs="Times New Roman"/>
                <w:b/>
                <w:sz w:val="20"/>
                <w:szCs w:val="20"/>
                <w:lang w:eastAsia="ru-RU"/>
              </w:rPr>
              <w:t>75</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3433C2" w:rsidP="001260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13.23</w:t>
            </w:r>
          </w:p>
        </w:tc>
        <w:tc>
          <w:tcPr>
            <w:tcW w:w="1104"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13</w:t>
            </w:r>
          </w:p>
        </w:tc>
        <w:tc>
          <w:tcPr>
            <w:tcW w:w="1138"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27/40</w:t>
            </w:r>
          </w:p>
        </w:tc>
        <w:tc>
          <w:tcPr>
            <w:tcW w:w="1114"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14/</w:t>
            </w:r>
            <w:r w:rsidRPr="001260E9">
              <w:rPr>
                <w:rFonts w:ascii="Times New Roman" w:eastAsia="Times New Roman" w:hAnsi="Times New Roman" w:cs="Times New Roman"/>
                <w:b/>
                <w:sz w:val="20"/>
                <w:szCs w:val="20"/>
                <w:lang w:eastAsia="ru-RU"/>
              </w:rPr>
              <w:t>54</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24/</w:t>
            </w:r>
            <w:r w:rsidRPr="001260E9">
              <w:rPr>
                <w:rFonts w:ascii="Times New Roman" w:eastAsia="Times New Roman" w:hAnsi="Times New Roman" w:cs="Times New Roman"/>
                <w:b/>
                <w:sz w:val="20"/>
                <w:szCs w:val="20"/>
                <w:lang w:eastAsia="ru-RU"/>
              </w:rPr>
              <w:t>78</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10</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 xml:space="preserve">ч. 3 ст. 14.1 </w:t>
            </w:r>
          </w:p>
        </w:tc>
        <w:tc>
          <w:tcPr>
            <w:tcW w:w="110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29</w:t>
            </w:r>
          </w:p>
        </w:tc>
        <w:tc>
          <w:tcPr>
            <w:tcW w:w="113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26/55</w:t>
            </w:r>
          </w:p>
        </w:tc>
        <w:tc>
          <w:tcPr>
            <w:tcW w:w="111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31/</w:t>
            </w:r>
            <w:r w:rsidRPr="001260E9">
              <w:rPr>
                <w:rFonts w:ascii="Times New Roman" w:eastAsia="Times New Roman" w:hAnsi="Times New Roman" w:cs="Times New Roman"/>
                <w:b/>
                <w:sz w:val="20"/>
                <w:szCs w:val="20"/>
                <w:lang w:eastAsia="ru-RU"/>
              </w:rPr>
              <w:t>86</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72/</w:t>
            </w:r>
            <w:r w:rsidRPr="001260E9">
              <w:rPr>
                <w:rFonts w:ascii="Times New Roman" w:eastAsia="Times New Roman" w:hAnsi="Times New Roman" w:cs="Times New Roman"/>
                <w:b/>
                <w:sz w:val="20"/>
                <w:szCs w:val="20"/>
                <w:lang w:eastAsia="ru-RU"/>
              </w:rPr>
              <w:t>158</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93</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ч.1 ст. 15.27</w:t>
            </w:r>
          </w:p>
        </w:tc>
        <w:tc>
          <w:tcPr>
            <w:tcW w:w="110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3</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ч.2 ст. 15.27</w:t>
            </w:r>
          </w:p>
        </w:tc>
        <w:tc>
          <w:tcPr>
            <w:tcW w:w="1104"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ч.1 ст. 19.5</w:t>
            </w:r>
          </w:p>
        </w:tc>
        <w:tc>
          <w:tcPr>
            <w:tcW w:w="110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5</w:t>
            </w:r>
          </w:p>
        </w:tc>
        <w:tc>
          <w:tcPr>
            <w:tcW w:w="113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0/5</w:t>
            </w:r>
          </w:p>
        </w:tc>
        <w:tc>
          <w:tcPr>
            <w:tcW w:w="111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5/</w:t>
            </w:r>
            <w:r w:rsidRPr="001260E9">
              <w:rPr>
                <w:rFonts w:ascii="Times New Roman" w:eastAsia="Times New Roman" w:hAnsi="Times New Roman" w:cs="Times New Roman"/>
                <w:b/>
                <w:sz w:val="20"/>
                <w:szCs w:val="20"/>
                <w:lang w:eastAsia="ru-RU"/>
              </w:rPr>
              <w:t>10</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r w:rsidRPr="001260E9">
              <w:rPr>
                <w:rFonts w:ascii="Times New Roman" w:eastAsia="Times New Roman" w:hAnsi="Times New Roman" w:cs="Times New Roman"/>
                <w:b/>
                <w:sz w:val="20"/>
                <w:szCs w:val="20"/>
                <w:lang w:eastAsia="ru-RU"/>
              </w:rPr>
              <w:t>/10</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ст.19.6</w:t>
            </w:r>
          </w:p>
        </w:tc>
        <w:tc>
          <w:tcPr>
            <w:tcW w:w="110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7/</w:t>
            </w:r>
            <w:r w:rsidRPr="001260E9">
              <w:rPr>
                <w:rFonts w:ascii="Times New Roman" w:eastAsia="Times New Roman" w:hAnsi="Times New Roman" w:cs="Times New Roman"/>
                <w:b/>
                <w:sz w:val="20"/>
                <w:szCs w:val="20"/>
                <w:lang w:eastAsia="ru-RU"/>
              </w:rPr>
              <w:t>7</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ст.19.7</w:t>
            </w:r>
          </w:p>
        </w:tc>
        <w:tc>
          <w:tcPr>
            <w:tcW w:w="110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3</w:t>
            </w:r>
          </w:p>
        </w:tc>
        <w:tc>
          <w:tcPr>
            <w:tcW w:w="113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17/20</w:t>
            </w:r>
          </w:p>
        </w:tc>
        <w:tc>
          <w:tcPr>
            <w:tcW w:w="111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95/</w:t>
            </w:r>
            <w:r w:rsidRPr="001260E9">
              <w:rPr>
                <w:rFonts w:ascii="Times New Roman" w:eastAsia="Times New Roman" w:hAnsi="Times New Roman" w:cs="Times New Roman"/>
                <w:b/>
                <w:sz w:val="20"/>
                <w:szCs w:val="20"/>
                <w:lang w:eastAsia="ru-RU"/>
              </w:rPr>
              <w:t>115</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58/</w:t>
            </w:r>
            <w:r w:rsidRPr="001260E9">
              <w:rPr>
                <w:rFonts w:ascii="Times New Roman" w:eastAsia="Times New Roman" w:hAnsi="Times New Roman" w:cs="Times New Roman"/>
                <w:b/>
                <w:sz w:val="20"/>
                <w:szCs w:val="20"/>
                <w:lang w:eastAsia="ru-RU"/>
              </w:rPr>
              <w:t>173</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30</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both"/>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ч.1 ст. 20.25</w:t>
            </w:r>
          </w:p>
        </w:tc>
        <w:tc>
          <w:tcPr>
            <w:tcW w:w="110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4/4</w:t>
            </w:r>
          </w:p>
        </w:tc>
        <w:tc>
          <w:tcPr>
            <w:tcW w:w="1114"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w:t>
            </w:r>
            <w:r w:rsidRPr="001260E9">
              <w:rPr>
                <w:rFonts w:ascii="Times New Roman" w:eastAsia="Times New Roman" w:hAnsi="Times New Roman" w:cs="Times New Roman"/>
                <w:b/>
                <w:sz w:val="20"/>
                <w:szCs w:val="20"/>
                <w:lang w:eastAsia="ru-RU"/>
              </w:rPr>
              <w:t>5</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35/</w:t>
            </w:r>
            <w:r w:rsidRPr="001260E9">
              <w:rPr>
                <w:rFonts w:ascii="Times New Roman" w:eastAsia="Times New Roman" w:hAnsi="Times New Roman" w:cs="Times New Roman"/>
                <w:b/>
                <w:sz w:val="20"/>
                <w:szCs w:val="20"/>
                <w:lang w:eastAsia="ru-RU"/>
              </w:rPr>
              <w:t>40</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108"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both"/>
              <w:rPr>
                <w:rFonts w:ascii="Times New Roman" w:eastAsia="Times New Roman" w:hAnsi="Times New Roman" w:cs="Times New Roman"/>
                <w:b/>
                <w:sz w:val="20"/>
                <w:szCs w:val="20"/>
                <w:lang w:eastAsia="ru-RU"/>
              </w:rPr>
            </w:pPr>
            <w:r w:rsidRPr="001260E9">
              <w:rPr>
                <w:rFonts w:ascii="Times New Roman" w:eastAsia="Times New Roman" w:hAnsi="Times New Roman" w:cs="Times New Roman"/>
                <w:b/>
                <w:sz w:val="20"/>
                <w:szCs w:val="20"/>
                <w:lang w:eastAsia="ru-RU"/>
              </w:rPr>
              <w:t>Итого</w:t>
            </w:r>
          </w:p>
        </w:tc>
        <w:tc>
          <w:tcPr>
            <w:tcW w:w="1104"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r w:rsidRPr="001260E9">
              <w:rPr>
                <w:rFonts w:ascii="Times New Roman" w:eastAsia="Times New Roman" w:hAnsi="Times New Roman" w:cs="Times New Roman"/>
                <w:b/>
                <w:sz w:val="20"/>
                <w:szCs w:val="20"/>
                <w:lang w:eastAsia="ru-RU"/>
              </w:rPr>
              <w:t>107</w:t>
            </w:r>
          </w:p>
        </w:tc>
        <w:tc>
          <w:tcPr>
            <w:tcW w:w="1138"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r w:rsidRPr="001260E9">
              <w:rPr>
                <w:rFonts w:ascii="Times New Roman" w:eastAsia="Times New Roman" w:hAnsi="Times New Roman" w:cs="Times New Roman"/>
                <w:b/>
                <w:sz w:val="20"/>
                <w:szCs w:val="20"/>
                <w:lang w:eastAsia="ru-RU"/>
              </w:rPr>
              <w:t>264/371</w:t>
            </w:r>
          </w:p>
        </w:tc>
        <w:tc>
          <w:tcPr>
            <w:tcW w:w="1114"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r w:rsidRPr="001260E9">
              <w:rPr>
                <w:rFonts w:ascii="Times New Roman" w:eastAsia="Times New Roman" w:hAnsi="Times New Roman" w:cs="Times New Roman"/>
                <w:b/>
                <w:sz w:val="20"/>
                <w:szCs w:val="20"/>
                <w:lang w:eastAsia="ru-RU"/>
              </w:rPr>
              <w:t>527/898</w:t>
            </w:r>
          </w:p>
        </w:tc>
        <w:tc>
          <w:tcPr>
            <w:tcW w:w="1159"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r w:rsidRPr="001260E9">
              <w:rPr>
                <w:rFonts w:ascii="Times New Roman" w:eastAsia="Times New Roman" w:hAnsi="Times New Roman" w:cs="Times New Roman"/>
                <w:b/>
                <w:sz w:val="20"/>
                <w:szCs w:val="20"/>
                <w:lang w:eastAsia="ru-RU"/>
              </w:rPr>
              <w:t>575/1473</w:t>
            </w:r>
          </w:p>
        </w:tc>
        <w:tc>
          <w:tcPr>
            <w:tcW w:w="967"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r w:rsidRPr="001260E9">
              <w:rPr>
                <w:rFonts w:ascii="Times New Roman" w:eastAsia="Times New Roman" w:hAnsi="Times New Roman" w:cs="Times New Roman"/>
                <w:b/>
                <w:sz w:val="20"/>
                <w:szCs w:val="20"/>
                <w:lang w:eastAsia="ru-RU"/>
              </w:rPr>
              <w:t>467</w:t>
            </w: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p>
        </w:tc>
      </w:tr>
    </w:tbl>
    <w:p w:rsidR="001260E9" w:rsidRPr="001260E9" w:rsidRDefault="001260E9" w:rsidP="001260E9">
      <w:pPr>
        <w:suppressAutoHyphens/>
        <w:spacing w:after="0" w:line="240" w:lineRule="auto"/>
        <w:ind w:left="540"/>
        <w:jc w:val="both"/>
        <w:rPr>
          <w:rFonts w:ascii="Times New Roman" w:eastAsia="Times New Roman" w:hAnsi="Times New Roman" w:cs="Times New Roman"/>
          <w:sz w:val="28"/>
          <w:szCs w:val="28"/>
          <w:lang w:eastAsia="ru-RU"/>
        </w:rPr>
      </w:pPr>
    </w:p>
    <w:p w:rsidR="001260E9" w:rsidRPr="001260E9" w:rsidRDefault="001260E9" w:rsidP="001260E9">
      <w:pPr>
        <w:spacing w:after="0" w:line="360" w:lineRule="auto"/>
        <w:jc w:val="center"/>
        <w:rPr>
          <w:rFonts w:ascii="Times New Roman" w:eastAsia="Times New Roman" w:hAnsi="Times New Roman" w:cs="Times New Roman"/>
          <w:sz w:val="26"/>
          <w:szCs w:val="26"/>
          <w:lang w:eastAsia="ru-RU"/>
        </w:rPr>
      </w:pPr>
    </w:p>
    <w:p w:rsidR="001260E9" w:rsidRPr="001260E9" w:rsidRDefault="001260E9" w:rsidP="001260E9">
      <w:pPr>
        <w:spacing w:after="0" w:line="240" w:lineRule="auto"/>
        <w:jc w:val="both"/>
        <w:rPr>
          <w:rFonts w:ascii="Times New Roman" w:eastAsia="Times New Roman" w:hAnsi="Times New Roman" w:cs="Times New Roman"/>
          <w:sz w:val="26"/>
          <w:szCs w:val="26"/>
          <w:lang w:eastAsia="ru-RU"/>
        </w:rPr>
      </w:pPr>
      <w:r w:rsidRPr="001260E9">
        <w:rPr>
          <w:rFonts w:ascii="Times New Roman" w:eastAsia="Times New Roman" w:hAnsi="Times New Roman" w:cs="Times New Roman"/>
          <w:noProof/>
          <w:sz w:val="26"/>
          <w:szCs w:val="26"/>
          <w:lang w:eastAsia="ru-RU"/>
        </w:rPr>
        <w:drawing>
          <wp:inline distT="0" distB="0" distL="0" distR="0" wp14:anchorId="093AAC20" wp14:editId="2AE9F3FC">
            <wp:extent cx="6504317" cy="3597215"/>
            <wp:effectExtent l="0" t="0" r="0" b="0"/>
            <wp:docPr id="23"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260E9" w:rsidRPr="001260E9" w:rsidRDefault="001260E9" w:rsidP="001260E9">
      <w:pPr>
        <w:spacing w:after="0" w:line="240" w:lineRule="auto"/>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ind w:firstLine="426"/>
        <w:jc w:val="both"/>
        <w:rPr>
          <w:rFonts w:ascii="Times New Roman" w:eastAsia="Times New Roman" w:hAnsi="Times New Roman" w:cs="Times New Roman"/>
          <w:sz w:val="28"/>
          <w:szCs w:val="28"/>
          <w:lang w:eastAsia="ru-RU"/>
        </w:rPr>
      </w:pPr>
    </w:p>
    <w:p w:rsidR="001260E9" w:rsidRPr="001260E9" w:rsidRDefault="001260E9" w:rsidP="001260E9">
      <w:pPr>
        <w:spacing w:after="0" w:line="360" w:lineRule="auto"/>
        <w:ind w:firstLine="426"/>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ab/>
        <w:t>Из</w:t>
      </w:r>
      <w:r w:rsidRPr="001260E9">
        <w:rPr>
          <w:rFonts w:ascii="Times New Roman" w:eastAsia="Times New Roman" w:hAnsi="Times New Roman" w:cs="Times New Roman"/>
          <w:b/>
          <w:sz w:val="28"/>
          <w:szCs w:val="28"/>
          <w:lang w:eastAsia="ru-RU"/>
        </w:rPr>
        <w:t xml:space="preserve"> 467</w:t>
      </w:r>
      <w:r w:rsidRPr="001260E9">
        <w:rPr>
          <w:rFonts w:ascii="Times New Roman" w:eastAsia="Times New Roman" w:hAnsi="Times New Roman" w:cs="Times New Roman"/>
          <w:sz w:val="28"/>
          <w:szCs w:val="28"/>
          <w:lang w:eastAsia="ru-RU"/>
        </w:rPr>
        <w:t xml:space="preserve"> протоколов об АПН, составленных в 1 квартале 2015 года, 130 (27,8%) - направлено по подведомственности в суды, </w:t>
      </w:r>
      <w:r w:rsidRPr="001260E9">
        <w:rPr>
          <w:rFonts w:ascii="Times New Roman" w:eastAsia="Times New Roman" w:hAnsi="Times New Roman" w:cs="Times New Roman"/>
          <w:b/>
          <w:sz w:val="28"/>
          <w:szCs w:val="28"/>
          <w:lang w:eastAsia="ru-RU"/>
        </w:rPr>
        <w:t>337</w:t>
      </w:r>
      <w:r w:rsidRPr="001260E9">
        <w:rPr>
          <w:rFonts w:ascii="Times New Roman" w:eastAsia="Times New Roman" w:hAnsi="Times New Roman" w:cs="Times New Roman"/>
          <w:sz w:val="28"/>
          <w:szCs w:val="28"/>
          <w:lang w:eastAsia="ru-RU"/>
        </w:rPr>
        <w:t>(72.2%)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1260E9" w:rsidRPr="001260E9" w:rsidRDefault="001260E9" w:rsidP="001260E9">
      <w:pPr>
        <w:spacing w:after="0" w:line="360" w:lineRule="auto"/>
        <w:jc w:val="center"/>
        <w:rPr>
          <w:rFonts w:ascii="Times New Roman" w:eastAsia="Times New Roman" w:hAnsi="Times New Roman" w:cs="Times New Roman"/>
          <w:sz w:val="26"/>
          <w:szCs w:val="26"/>
          <w:lang w:eastAsia="ru-RU"/>
        </w:rPr>
      </w:pPr>
      <w:r w:rsidRPr="001260E9">
        <w:rPr>
          <w:rFonts w:ascii="Times New Roman" w:eastAsia="Times New Roman" w:hAnsi="Times New Roman" w:cs="Times New Roman"/>
          <w:noProof/>
          <w:sz w:val="26"/>
          <w:szCs w:val="26"/>
          <w:lang w:eastAsia="ru-RU"/>
        </w:rPr>
        <w:lastRenderedPageBreak/>
        <w:drawing>
          <wp:inline distT="0" distB="0" distL="0" distR="0" wp14:anchorId="6C41D267" wp14:editId="34319AAD">
            <wp:extent cx="4849978" cy="2092147"/>
            <wp:effectExtent l="0" t="0" r="8255" b="3810"/>
            <wp:docPr id="2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260E9" w:rsidRPr="001260E9" w:rsidRDefault="001260E9" w:rsidP="001260E9">
      <w:pPr>
        <w:spacing w:after="0" w:line="360" w:lineRule="auto"/>
        <w:ind w:left="709" w:firstLine="709"/>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ind w:left="709" w:firstLine="709"/>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5"/>
        <w:gridCol w:w="947"/>
        <w:gridCol w:w="947"/>
        <w:gridCol w:w="1385"/>
        <w:gridCol w:w="986"/>
        <w:gridCol w:w="988"/>
        <w:gridCol w:w="988"/>
        <w:gridCol w:w="992"/>
      </w:tblGrid>
      <w:tr w:rsidR="001260E9" w:rsidRPr="001260E9" w:rsidTr="001260E9">
        <w:trPr>
          <w:jc w:val="center"/>
        </w:trPr>
        <w:tc>
          <w:tcPr>
            <w:tcW w:w="1452"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Кто рассматривает</w:t>
            </w:r>
          </w:p>
        </w:tc>
        <w:tc>
          <w:tcPr>
            <w:tcW w:w="885"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1 квартал 2014</w:t>
            </w:r>
          </w:p>
        </w:tc>
        <w:tc>
          <w:tcPr>
            <w:tcW w:w="947"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2 квартал 2014 / 6 месяцев 2014</w:t>
            </w:r>
          </w:p>
        </w:tc>
        <w:tc>
          <w:tcPr>
            <w:tcW w:w="947"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3 квартал 2014 / 9 месяцев 2014</w:t>
            </w:r>
          </w:p>
        </w:tc>
        <w:tc>
          <w:tcPr>
            <w:tcW w:w="1385"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4 квартал 2014 / 12 месяцев 2014</w:t>
            </w:r>
          </w:p>
        </w:tc>
        <w:tc>
          <w:tcPr>
            <w:tcW w:w="98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eastAsia="Calibri" w:hAnsi="Times New Roman" w:cs="Times New Roman"/>
                <w:color w:val="000000"/>
                <w:sz w:val="18"/>
                <w:szCs w:val="18"/>
              </w:rPr>
            </w:pPr>
            <w:r w:rsidRPr="001260E9">
              <w:rPr>
                <w:rFonts w:ascii="Times New Roman" w:eastAsia="Calibri" w:hAnsi="Times New Roman" w:cs="Times New Roman"/>
                <w:color w:val="000000"/>
                <w:sz w:val="18"/>
                <w:szCs w:val="18"/>
              </w:rPr>
              <w:t>1 квартал 2015</w:t>
            </w:r>
          </w:p>
        </w:tc>
        <w:tc>
          <w:tcPr>
            <w:tcW w:w="98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hAnsi="Times New Roman" w:cs="Times New Roman"/>
                <w:color w:val="000000"/>
                <w:sz w:val="18"/>
                <w:szCs w:val="18"/>
              </w:rPr>
            </w:pPr>
            <w:r w:rsidRPr="001260E9">
              <w:rPr>
                <w:rFonts w:ascii="Times New Roman" w:hAnsi="Times New Roman" w:cs="Times New Roman"/>
                <w:color w:val="000000"/>
                <w:sz w:val="18"/>
                <w:szCs w:val="18"/>
              </w:rPr>
              <w:t>2 квартал 2015 / 6 месяцев 2015</w:t>
            </w:r>
          </w:p>
        </w:tc>
        <w:tc>
          <w:tcPr>
            <w:tcW w:w="98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hAnsi="Times New Roman" w:cs="Times New Roman"/>
                <w:color w:val="000000"/>
                <w:sz w:val="18"/>
                <w:szCs w:val="18"/>
              </w:rPr>
            </w:pPr>
            <w:r w:rsidRPr="001260E9">
              <w:rPr>
                <w:rFonts w:ascii="Times New Roman" w:hAnsi="Times New Roman" w:cs="Times New Roman"/>
                <w:color w:val="000000"/>
                <w:sz w:val="18"/>
                <w:szCs w:val="18"/>
              </w:rPr>
              <w:t>3 квартал 2015 / 9 месяцев 2015</w:t>
            </w:r>
          </w:p>
        </w:tc>
        <w:tc>
          <w:tcPr>
            <w:tcW w:w="99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jc w:val="center"/>
              <w:rPr>
                <w:rFonts w:ascii="Times New Roman" w:hAnsi="Times New Roman" w:cs="Times New Roman"/>
                <w:color w:val="000000"/>
                <w:sz w:val="18"/>
                <w:szCs w:val="18"/>
              </w:rPr>
            </w:pPr>
            <w:r w:rsidRPr="001260E9">
              <w:rPr>
                <w:rFonts w:ascii="Times New Roman" w:hAnsi="Times New Roman" w:cs="Times New Roman"/>
                <w:color w:val="000000"/>
                <w:sz w:val="18"/>
                <w:szCs w:val="18"/>
              </w:rPr>
              <w:t>4 квартал 2015 / 12 месяцев 2015</w:t>
            </w:r>
          </w:p>
        </w:tc>
      </w:tr>
      <w:tr w:rsidR="001260E9" w:rsidRPr="001260E9" w:rsidTr="001260E9">
        <w:trPr>
          <w:jc w:val="center"/>
        </w:trPr>
        <w:tc>
          <w:tcPr>
            <w:tcW w:w="1452"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 xml:space="preserve">Старшими </w:t>
            </w:r>
            <w:proofErr w:type="gramStart"/>
            <w:r w:rsidRPr="001260E9">
              <w:rPr>
                <w:rFonts w:ascii="Times New Roman" w:eastAsia="Times New Roman" w:hAnsi="Times New Roman" w:cs="Times New Roman"/>
                <w:sz w:val="20"/>
                <w:szCs w:val="20"/>
                <w:lang w:eastAsia="ru-RU"/>
              </w:rPr>
              <w:t>гос. инспекторами</w:t>
            </w:r>
            <w:proofErr w:type="gramEnd"/>
            <w:r w:rsidRPr="001260E9">
              <w:rPr>
                <w:rFonts w:ascii="Times New Roman" w:eastAsia="Times New Roman" w:hAnsi="Times New Roman" w:cs="Times New Roman"/>
                <w:sz w:val="20"/>
                <w:szCs w:val="20"/>
                <w:lang w:eastAsia="ru-RU"/>
              </w:rPr>
              <w:t xml:space="preserve"> РФ</w:t>
            </w:r>
          </w:p>
        </w:tc>
        <w:tc>
          <w:tcPr>
            <w:tcW w:w="885"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57</w:t>
            </w:r>
          </w:p>
        </w:tc>
        <w:tc>
          <w:tcPr>
            <w:tcW w:w="947"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188/245</w:t>
            </w:r>
          </w:p>
        </w:tc>
        <w:tc>
          <w:tcPr>
            <w:tcW w:w="947"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369/</w:t>
            </w:r>
            <w:r w:rsidRPr="001260E9">
              <w:rPr>
                <w:rFonts w:ascii="Times New Roman" w:eastAsia="Times New Roman" w:hAnsi="Times New Roman" w:cs="Times New Roman"/>
                <w:b/>
                <w:sz w:val="20"/>
                <w:szCs w:val="20"/>
                <w:lang w:eastAsia="ru-RU"/>
              </w:rPr>
              <w:t>614</w:t>
            </w:r>
          </w:p>
        </w:tc>
        <w:tc>
          <w:tcPr>
            <w:tcW w:w="1385"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376/</w:t>
            </w:r>
            <w:r w:rsidRPr="001260E9">
              <w:rPr>
                <w:rFonts w:ascii="Times New Roman" w:eastAsia="Times New Roman" w:hAnsi="Times New Roman" w:cs="Times New Roman"/>
                <w:b/>
                <w:sz w:val="20"/>
                <w:szCs w:val="20"/>
                <w:lang w:eastAsia="ru-RU"/>
              </w:rPr>
              <w:t>990</w:t>
            </w:r>
          </w:p>
        </w:tc>
        <w:tc>
          <w:tcPr>
            <w:tcW w:w="98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337</w:t>
            </w:r>
          </w:p>
        </w:tc>
        <w:tc>
          <w:tcPr>
            <w:tcW w:w="98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452"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Судом</w:t>
            </w:r>
          </w:p>
        </w:tc>
        <w:tc>
          <w:tcPr>
            <w:tcW w:w="885"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50</w:t>
            </w:r>
          </w:p>
        </w:tc>
        <w:tc>
          <w:tcPr>
            <w:tcW w:w="947"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76/126</w:t>
            </w:r>
          </w:p>
        </w:tc>
        <w:tc>
          <w:tcPr>
            <w:tcW w:w="947"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158/</w:t>
            </w:r>
            <w:r w:rsidRPr="001260E9">
              <w:rPr>
                <w:rFonts w:ascii="Times New Roman" w:eastAsia="Times New Roman" w:hAnsi="Times New Roman" w:cs="Times New Roman"/>
                <w:b/>
                <w:sz w:val="20"/>
                <w:szCs w:val="20"/>
                <w:lang w:eastAsia="ru-RU"/>
              </w:rPr>
              <w:t>284</w:t>
            </w:r>
          </w:p>
        </w:tc>
        <w:tc>
          <w:tcPr>
            <w:tcW w:w="1385"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199/</w:t>
            </w:r>
            <w:r w:rsidRPr="001260E9">
              <w:rPr>
                <w:rFonts w:ascii="Times New Roman" w:eastAsia="Times New Roman" w:hAnsi="Times New Roman" w:cs="Times New Roman"/>
                <w:b/>
                <w:sz w:val="20"/>
                <w:szCs w:val="20"/>
                <w:lang w:eastAsia="ru-RU"/>
              </w:rPr>
              <w:t>483</w:t>
            </w:r>
          </w:p>
        </w:tc>
        <w:tc>
          <w:tcPr>
            <w:tcW w:w="98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130</w:t>
            </w:r>
          </w:p>
        </w:tc>
        <w:tc>
          <w:tcPr>
            <w:tcW w:w="98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sz w:val="20"/>
                <w:szCs w:val="20"/>
                <w:lang w:eastAsia="ru-RU"/>
              </w:rPr>
            </w:pPr>
          </w:p>
        </w:tc>
      </w:tr>
      <w:tr w:rsidR="001260E9" w:rsidRPr="001260E9" w:rsidTr="001260E9">
        <w:trPr>
          <w:jc w:val="center"/>
        </w:trPr>
        <w:tc>
          <w:tcPr>
            <w:tcW w:w="1452"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rPr>
                <w:rFonts w:ascii="Times New Roman" w:eastAsia="Times New Roman" w:hAnsi="Times New Roman" w:cs="Times New Roman"/>
                <w:sz w:val="20"/>
                <w:szCs w:val="20"/>
                <w:lang w:eastAsia="ru-RU"/>
              </w:rPr>
            </w:pPr>
            <w:r w:rsidRPr="001260E9">
              <w:rPr>
                <w:rFonts w:ascii="Times New Roman" w:eastAsia="Times New Roman" w:hAnsi="Times New Roman" w:cs="Times New Roman"/>
                <w:sz w:val="20"/>
                <w:szCs w:val="20"/>
                <w:lang w:eastAsia="ru-RU"/>
              </w:rPr>
              <w:t>Итого</w:t>
            </w:r>
          </w:p>
        </w:tc>
        <w:tc>
          <w:tcPr>
            <w:tcW w:w="885"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r w:rsidRPr="001260E9">
              <w:rPr>
                <w:rFonts w:ascii="Times New Roman" w:eastAsia="Times New Roman" w:hAnsi="Times New Roman" w:cs="Times New Roman"/>
                <w:b/>
                <w:sz w:val="20"/>
                <w:szCs w:val="20"/>
                <w:lang w:eastAsia="ru-RU"/>
              </w:rPr>
              <w:t>107</w:t>
            </w:r>
          </w:p>
        </w:tc>
        <w:tc>
          <w:tcPr>
            <w:tcW w:w="947"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r w:rsidRPr="001260E9">
              <w:rPr>
                <w:rFonts w:ascii="Times New Roman" w:eastAsia="Times New Roman" w:hAnsi="Times New Roman" w:cs="Times New Roman"/>
                <w:b/>
                <w:sz w:val="20"/>
                <w:szCs w:val="20"/>
                <w:lang w:eastAsia="ru-RU"/>
              </w:rPr>
              <w:t>264/371</w:t>
            </w:r>
          </w:p>
        </w:tc>
        <w:tc>
          <w:tcPr>
            <w:tcW w:w="947" w:type="dxa"/>
            <w:tcBorders>
              <w:top w:val="single" w:sz="4" w:space="0" w:color="auto"/>
              <w:left w:val="single" w:sz="4" w:space="0" w:color="auto"/>
              <w:bottom w:val="single" w:sz="4" w:space="0" w:color="auto"/>
              <w:right w:val="single" w:sz="4" w:space="0" w:color="auto"/>
            </w:tcBorders>
            <w:hideMark/>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r w:rsidRPr="001260E9">
              <w:rPr>
                <w:rFonts w:ascii="Times New Roman" w:eastAsia="Times New Roman" w:hAnsi="Times New Roman" w:cs="Times New Roman"/>
                <w:b/>
                <w:sz w:val="20"/>
                <w:szCs w:val="20"/>
                <w:lang w:eastAsia="ru-RU"/>
              </w:rPr>
              <w:t>527/898</w:t>
            </w:r>
          </w:p>
        </w:tc>
        <w:tc>
          <w:tcPr>
            <w:tcW w:w="1385"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r w:rsidRPr="001260E9">
              <w:rPr>
                <w:rFonts w:ascii="Times New Roman" w:eastAsia="Times New Roman" w:hAnsi="Times New Roman" w:cs="Times New Roman"/>
                <w:b/>
                <w:sz w:val="20"/>
                <w:szCs w:val="20"/>
                <w:lang w:eastAsia="ru-RU"/>
              </w:rPr>
              <w:t>575/1473</w:t>
            </w:r>
          </w:p>
        </w:tc>
        <w:tc>
          <w:tcPr>
            <w:tcW w:w="986"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r w:rsidRPr="001260E9">
              <w:rPr>
                <w:rFonts w:ascii="Times New Roman" w:eastAsia="Times New Roman" w:hAnsi="Times New Roman" w:cs="Times New Roman"/>
                <w:b/>
                <w:sz w:val="20"/>
                <w:szCs w:val="20"/>
                <w:lang w:eastAsia="ru-RU"/>
              </w:rPr>
              <w:t>467</w:t>
            </w:r>
          </w:p>
        </w:tc>
        <w:tc>
          <w:tcPr>
            <w:tcW w:w="98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260E9" w:rsidRPr="001260E9" w:rsidRDefault="001260E9" w:rsidP="001260E9">
            <w:pPr>
              <w:suppressAutoHyphens/>
              <w:spacing w:after="0" w:line="240" w:lineRule="auto"/>
              <w:jc w:val="center"/>
              <w:rPr>
                <w:rFonts w:ascii="Times New Roman" w:eastAsia="Times New Roman" w:hAnsi="Times New Roman" w:cs="Times New Roman"/>
                <w:b/>
                <w:sz w:val="20"/>
                <w:szCs w:val="20"/>
                <w:lang w:eastAsia="ru-RU"/>
              </w:rPr>
            </w:pPr>
          </w:p>
        </w:tc>
      </w:tr>
    </w:tbl>
    <w:p w:rsidR="001260E9" w:rsidRPr="001260E9" w:rsidRDefault="001260E9" w:rsidP="001260E9">
      <w:pPr>
        <w:spacing w:after="0" w:line="360" w:lineRule="auto"/>
        <w:ind w:firstLine="720"/>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ind w:right="-191" w:firstLine="708"/>
        <w:jc w:val="both"/>
        <w:rPr>
          <w:rFonts w:ascii="Times New Roman" w:eastAsia="Calibri" w:hAnsi="Times New Roman" w:cs="Times New Roman"/>
          <w:sz w:val="28"/>
          <w:szCs w:val="28"/>
        </w:rPr>
      </w:pPr>
      <w:r w:rsidRPr="001260E9">
        <w:rPr>
          <w:rFonts w:ascii="Times New Roman" w:eastAsia="Times New Roman" w:hAnsi="Times New Roman" w:cs="Times New Roman"/>
          <w:sz w:val="28"/>
          <w:szCs w:val="28"/>
          <w:lang w:eastAsia="ru-RU"/>
        </w:rPr>
        <w:t xml:space="preserve">За </w:t>
      </w:r>
      <w:r w:rsidRPr="001260E9">
        <w:rPr>
          <w:rFonts w:ascii="Times New Roman" w:eastAsia="Times New Roman" w:hAnsi="Times New Roman" w:cs="Times New Roman"/>
          <w:b/>
          <w:sz w:val="28"/>
          <w:szCs w:val="28"/>
          <w:lang w:eastAsia="ru-RU"/>
        </w:rPr>
        <w:t>1 квартал 2015 года</w:t>
      </w:r>
      <w:r w:rsidRPr="001260E9">
        <w:rPr>
          <w:rFonts w:ascii="Times New Roman" w:eastAsia="Times New Roman" w:hAnsi="Times New Roman" w:cs="Times New Roman"/>
          <w:sz w:val="28"/>
          <w:szCs w:val="28"/>
          <w:lang w:eastAsia="ru-RU"/>
        </w:rPr>
        <w:t xml:space="preserve"> старшими государственными инспекторами Управления Роскомнадзора по Волгоградской области и Рес</w:t>
      </w:r>
      <w:r w:rsidR="00283B4B">
        <w:rPr>
          <w:rFonts w:ascii="Times New Roman" w:eastAsia="Times New Roman" w:hAnsi="Times New Roman" w:cs="Times New Roman"/>
          <w:sz w:val="28"/>
          <w:szCs w:val="28"/>
          <w:lang w:eastAsia="ru-RU"/>
        </w:rPr>
        <w:t>публике Калмыкия всего вынесено</w:t>
      </w:r>
      <w:r w:rsidRPr="001260E9">
        <w:rPr>
          <w:rFonts w:ascii="Times New Roman" w:eastAsia="Times New Roman" w:hAnsi="Times New Roman" w:cs="Times New Roman"/>
          <w:sz w:val="28"/>
          <w:szCs w:val="28"/>
          <w:lang w:eastAsia="ru-RU"/>
        </w:rPr>
        <w:t xml:space="preserve"> </w:t>
      </w:r>
      <w:r w:rsidRPr="001260E9">
        <w:rPr>
          <w:rFonts w:ascii="Times New Roman" w:eastAsia="Times New Roman" w:hAnsi="Times New Roman" w:cs="Times New Roman"/>
          <w:b/>
          <w:sz w:val="28"/>
          <w:szCs w:val="28"/>
          <w:lang w:eastAsia="ru-RU"/>
        </w:rPr>
        <w:t>143</w:t>
      </w:r>
      <w:r w:rsidRPr="001260E9">
        <w:rPr>
          <w:rFonts w:ascii="Times New Roman" w:eastAsia="Times New Roman" w:hAnsi="Times New Roman" w:cs="Times New Roman"/>
          <w:sz w:val="28"/>
          <w:szCs w:val="28"/>
          <w:lang w:eastAsia="ru-RU"/>
        </w:rPr>
        <w:t xml:space="preserve"> постановления по делам об административных правонарушениях. </w:t>
      </w:r>
      <w:r w:rsidRPr="001260E9">
        <w:rPr>
          <w:rFonts w:ascii="Times New Roman" w:eastAsia="Calibri" w:hAnsi="Times New Roman" w:cs="Times New Roman"/>
          <w:sz w:val="28"/>
          <w:szCs w:val="28"/>
        </w:rPr>
        <w:t xml:space="preserve">Исходя из вида административного наказания, вынесено </w:t>
      </w:r>
      <w:r w:rsidRPr="001260E9">
        <w:rPr>
          <w:rFonts w:ascii="Times New Roman" w:eastAsia="Calibri" w:hAnsi="Times New Roman" w:cs="Times New Roman"/>
          <w:b/>
          <w:sz w:val="28"/>
          <w:szCs w:val="28"/>
        </w:rPr>
        <w:t xml:space="preserve">29 </w:t>
      </w:r>
      <w:r w:rsidRPr="001260E9">
        <w:rPr>
          <w:rFonts w:ascii="Times New Roman" w:eastAsia="Calibri" w:hAnsi="Times New Roman" w:cs="Times New Roman"/>
          <w:sz w:val="28"/>
          <w:szCs w:val="28"/>
        </w:rPr>
        <w:t xml:space="preserve">постановлений, предусматривающих в качестве санкции предупреждение, </w:t>
      </w:r>
      <w:r w:rsidRPr="001260E9">
        <w:rPr>
          <w:rFonts w:ascii="Times New Roman" w:eastAsia="Calibri" w:hAnsi="Times New Roman" w:cs="Times New Roman"/>
          <w:b/>
          <w:sz w:val="28"/>
          <w:szCs w:val="28"/>
        </w:rPr>
        <w:t xml:space="preserve"> 114 </w:t>
      </w:r>
      <w:r w:rsidRPr="001260E9">
        <w:rPr>
          <w:rFonts w:ascii="Times New Roman" w:eastAsia="Calibri" w:hAnsi="Times New Roman" w:cs="Times New Roman"/>
          <w:sz w:val="28"/>
          <w:szCs w:val="28"/>
        </w:rPr>
        <w:t>постановлений о наложении административного наказания в виде штрафа.</w:t>
      </w:r>
    </w:p>
    <w:p w:rsidR="001260E9" w:rsidRPr="001260E9" w:rsidRDefault="001260E9" w:rsidP="001260E9">
      <w:pPr>
        <w:spacing w:after="0" w:line="360" w:lineRule="auto"/>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ind w:firstLine="720"/>
        <w:jc w:val="center"/>
        <w:rPr>
          <w:rFonts w:ascii="Times New Roman" w:eastAsia="Times New Roman" w:hAnsi="Times New Roman" w:cs="Times New Roman"/>
          <w:b/>
          <w:sz w:val="28"/>
          <w:szCs w:val="28"/>
          <w:lang w:eastAsia="ru-RU"/>
        </w:rPr>
      </w:pPr>
      <w:r w:rsidRPr="001260E9">
        <w:rPr>
          <w:rFonts w:ascii="Times New Roman" w:eastAsia="Times New Roman" w:hAnsi="Times New Roman" w:cs="Times New Roman"/>
          <w:b/>
          <w:sz w:val="28"/>
          <w:szCs w:val="28"/>
          <w:lang w:eastAsia="ru-RU"/>
        </w:rPr>
        <w:t>Информация о сумме штрафов, наложенных по результатам          рассмотрения дел об административных правонарушениях за 1 квартал 2015 года в сравнении с 1 кварталом 2014 года:</w:t>
      </w:r>
    </w:p>
    <w:p w:rsidR="001260E9" w:rsidRPr="001260E9" w:rsidRDefault="001260E9" w:rsidP="001260E9">
      <w:pPr>
        <w:spacing w:after="0" w:line="360" w:lineRule="auto"/>
        <w:ind w:firstLine="720"/>
        <w:jc w:val="center"/>
        <w:rPr>
          <w:rFonts w:ascii="Times New Roman" w:eastAsia="Times New Roman" w:hAnsi="Times New Roman" w:cs="Times New Roman"/>
          <w:sz w:val="28"/>
          <w:szCs w:val="28"/>
          <w:lang w:eastAsia="ru-RU"/>
        </w:rPr>
      </w:pPr>
    </w:p>
    <w:p w:rsidR="001260E9" w:rsidRP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1260E9">
        <w:rPr>
          <w:rFonts w:ascii="Times New Roman" w:eastAsia="Times New Roman" w:hAnsi="Times New Roman" w:cs="Times New Roman"/>
          <w:b/>
          <w:sz w:val="28"/>
          <w:szCs w:val="28"/>
          <w:lang w:eastAsia="ru-RU"/>
        </w:rPr>
        <w:t>817,7</w:t>
      </w:r>
      <w:r w:rsidRPr="001260E9">
        <w:rPr>
          <w:rFonts w:ascii="Times New Roman" w:eastAsia="Times New Roman" w:hAnsi="Times New Roman" w:cs="Times New Roman"/>
          <w:sz w:val="28"/>
          <w:szCs w:val="28"/>
          <w:lang w:eastAsia="ru-RU"/>
        </w:rPr>
        <w:t xml:space="preserve"> </w:t>
      </w:r>
      <w:proofErr w:type="spellStart"/>
      <w:r w:rsidRPr="001260E9">
        <w:rPr>
          <w:rFonts w:ascii="Times New Roman" w:eastAsia="Times New Roman" w:hAnsi="Times New Roman" w:cs="Times New Roman"/>
          <w:sz w:val="28"/>
          <w:szCs w:val="28"/>
          <w:lang w:eastAsia="ru-RU"/>
        </w:rPr>
        <w:t>тыс</w:t>
      </w:r>
      <w:proofErr w:type="gramStart"/>
      <w:r w:rsidRPr="001260E9">
        <w:rPr>
          <w:rFonts w:ascii="Times New Roman" w:eastAsia="Times New Roman" w:hAnsi="Times New Roman" w:cs="Times New Roman"/>
          <w:sz w:val="28"/>
          <w:szCs w:val="28"/>
          <w:lang w:eastAsia="ru-RU"/>
        </w:rPr>
        <w:t>.р</w:t>
      </w:r>
      <w:proofErr w:type="gramEnd"/>
      <w:r w:rsidRPr="001260E9">
        <w:rPr>
          <w:rFonts w:ascii="Times New Roman" w:eastAsia="Times New Roman" w:hAnsi="Times New Roman" w:cs="Times New Roman"/>
          <w:sz w:val="28"/>
          <w:szCs w:val="28"/>
          <w:lang w:eastAsia="ru-RU"/>
        </w:rPr>
        <w:t>уб</w:t>
      </w:r>
      <w:proofErr w:type="spellEnd"/>
      <w:r w:rsidRPr="001260E9">
        <w:rPr>
          <w:rFonts w:ascii="Times New Roman" w:eastAsia="Times New Roman" w:hAnsi="Times New Roman" w:cs="Times New Roman"/>
          <w:sz w:val="28"/>
          <w:szCs w:val="28"/>
          <w:lang w:eastAsia="ru-RU"/>
        </w:rPr>
        <w:t>., из них:</w:t>
      </w:r>
    </w:p>
    <w:p w:rsidR="001260E9" w:rsidRP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 </w:t>
      </w:r>
      <w:r w:rsidRPr="001260E9">
        <w:rPr>
          <w:rFonts w:ascii="Times New Roman" w:eastAsia="Times New Roman" w:hAnsi="Times New Roman" w:cs="Times New Roman"/>
          <w:b/>
          <w:sz w:val="28"/>
          <w:szCs w:val="28"/>
          <w:lang w:eastAsia="ru-RU"/>
        </w:rPr>
        <w:t>614,7</w:t>
      </w:r>
      <w:r w:rsidRPr="001260E9">
        <w:rPr>
          <w:rFonts w:ascii="Times New Roman" w:eastAsia="Times New Roman" w:hAnsi="Times New Roman" w:cs="Times New Roman"/>
          <w:sz w:val="28"/>
          <w:szCs w:val="28"/>
          <w:lang w:eastAsia="ru-RU"/>
        </w:rPr>
        <w:t xml:space="preserve"> </w:t>
      </w:r>
      <w:proofErr w:type="spellStart"/>
      <w:r w:rsidRPr="001260E9">
        <w:rPr>
          <w:rFonts w:ascii="Times New Roman" w:eastAsia="Times New Roman" w:hAnsi="Times New Roman" w:cs="Times New Roman"/>
          <w:sz w:val="28"/>
          <w:szCs w:val="28"/>
          <w:lang w:eastAsia="ru-RU"/>
        </w:rPr>
        <w:t>тыс</w:t>
      </w:r>
      <w:proofErr w:type="gramStart"/>
      <w:r w:rsidRPr="001260E9">
        <w:rPr>
          <w:rFonts w:ascii="Times New Roman" w:eastAsia="Times New Roman" w:hAnsi="Times New Roman" w:cs="Times New Roman"/>
          <w:sz w:val="28"/>
          <w:szCs w:val="28"/>
          <w:lang w:eastAsia="ru-RU"/>
        </w:rPr>
        <w:t>.р</w:t>
      </w:r>
      <w:proofErr w:type="gramEnd"/>
      <w:r w:rsidRPr="001260E9">
        <w:rPr>
          <w:rFonts w:ascii="Times New Roman" w:eastAsia="Times New Roman" w:hAnsi="Times New Roman" w:cs="Times New Roman"/>
          <w:sz w:val="28"/>
          <w:szCs w:val="28"/>
          <w:lang w:eastAsia="ru-RU"/>
        </w:rPr>
        <w:t>уб</w:t>
      </w:r>
      <w:proofErr w:type="spellEnd"/>
      <w:r w:rsidRPr="001260E9">
        <w:rPr>
          <w:rFonts w:ascii="Times New Roman" w:eastAsia="Times New Roman" w:hAnsi="Times New Roman" w:cs="Times New Roman"/>
          <w:sz w:val="28"/>
          <w:szCs w:val="28"/>
          <w:lang w:eastAsia="ru-RU"/>
        </w:rPr>
        <w:t>. по постановлениям Управления,</w:t>
      </w:r>
    </w:p>
    <w:p w:rsidR="001260E9" w:rsidRP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lastRenderedPageBreak/>
        <w:t xml:space="preserve">- </w:t>
      </w:r>
      <w:r w:rsidRPr="001260E9">
        <w:rPr>
          <w:rFonts w:ascii="Times New Roman" w:eastAsia="Times New Roman" w:hAnsi="Times New Roman" w:cs="Times New Roman"/>
          <w:b/>
          <w:sz w:val="28"/>
          <w:szCs w:val="28"/>
          <w:lang w:eastAsia="ru-RU"/>
        </w:rPr>
        <w:t>203,0</w:t>
      </w:r>
      <w:r w:rsidRPr="001260E9">
        <w:rPr>
          <w:rFonts w:ascii="Times New Roman" w:eastAsia="Times New Roman" w:hAnsi="Times New Roman" w:cs="Times New Roman"/>
          <w:sz w:val="28"/>
          <w:szCs w:val="28"/>
          <w:lang w:eastAsia="ru-RU"/>
        </w:rPr>
        <w:t xml:space="preserve"> </w:t>
      </w:r>
      <w:proofErr w:type="spellStart"/>
      <w:r w:rsidRPr="001260E9">
        <w:rPr>
          <w:rFonts w:ascii="Times New Roman" w:eastAsia="Times New Roman" w:hAnsi="Times New Roman" w:cs="Times New Roman"/>
          <w:sz w:val="28"/>
          <w:szCs w:val="28"/>
          <w:lang w:eastAsia="ru-RU"/>
        </w:rPr>
        <w:t>тыс</w:t>
      </w:r>
      <w:proofErr w:type="gramStart"/>
      <w:r w:rsidRPr="001260E9">
        <w:rPr>
          <w:rFonts w:ascii="Times New Roman" w:eastAsia="Times New Roman" w:hAnsi="Times New Roman" w:cs="Times New Roman"/>
          <w:sz w:val="28"/>
          <w:szCs w:val="28"/>
          <w:lang w:eastAsia="ru-RU"/>
        </w:rPr>
        <w:t>.р</w:t>
      </w:r>
      <w:proofErr w:type="gramEnd"/>
      <w:r w:rsidRPr="001260E9">
        <w:rPr>
          <w:rFonts w:ascii="Times New Roman" w:eastAsia="Times New Roman" w:hAnsi="Times New Roman" w:cs="Times New Roman"/>
          <w:sz w:val="28"/>
          <w:szCs w:val="28"/>
          <w:lang w:eastAsia="ru-RU"/>
        </w:rPr>
        <w:t>уб</w:t>
      </w:r>
      <w:proofErr w:type="spellEnd"/>
      <w:r w:rsidRPr="001260E9">
        <w:rPr>
          <w:rFonts w:ascii="Times New Roman" w:eastAsia="Times New Roman" w:hAnsi="Times New Roman" w:cs="Times New Roman"/>
          <w:sz w:val="28"/>
          <w:szCs w:val="28"/>
          <w:lang w:eastAsia="ru-RU"/>
        </w:rPr>
        <w:t>. по постановлениям судов.</w:t>
      </w:r>
    </w:p>
    <w:p w:rsidR="001260E9" w:rsidRPr="001260E9" w:rsidRDefault="001260E9" w:rsidP="001260E9">
      <w:pPr>
        <w:spacing w:after="0" w:line="360" w:lineRule="auto"/>
        <w:ind w:firstLine="720"/>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ind w:firstLine="720"/>
        <w:jc w:val="both"/>
        <w:rPr>
          <w:rFonts w:ascii="Times New Roman" w:eastAsia="Times New Roman" w:hAnsi="Times New Roman" w:cs="Times New Roman"/>
          <w:sz w:val="26"/>
          <w:szCs w:val="26"/>
          <w:lang w:eastAsia="ru-RU"/>
        </w:rPr>
      </w:pPr>
      <w:r w:rsidRPr="001260E9">
        <w:rPr>
          <w:rFonts w:ascii="Calibri" w:eastAsia="Calibri" w:hAnsi="Calibri" w:cs="Times New Roman"/>
          <w:noProof/>
          <w:szCs w:val="26"/>
          <w:lang w:eastAsia="ru-RU"/>
        </w:rPr>
        <w:drawing>
          <wp:inline distT="0" distB="0" distL="0" distR="0" wp14:anchorId="6E07AFFE" wp14:editId="37F7989D">
            <wp:extent cx="5846638" cy="2059388"/>
            <wp:effectExtent l="57150" t="0" r="58862" b="74212"/>
            <wp:docPr id="29"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260E9" w:rsidRPr="001260E9" w:rsidRDefault="001260E9" w:rsidP="001260E9">
      <w:pPr>
        <w:spacing w:after="0" w:line="360" w:lineRule="auto"/>
        <w:ind w:firstLine="720"/>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 взыскано штрафов на сумму </w:t>
      </w:r>
      <w:r w:rsidRPr="001260E9">
        <w:rPr>
          <w:rFonts w:ascii="Times New Roman" w:eastAsia="Times New Roman" w:hAnsi="Times New Roman" w:cs="Times New Roman"/>
          <w:b/>
          <w:sz w:val="28"/>
          <w:szCs w:val="28"/>
          <w:lang w:eastAsia="ru-RU"/>
        </w:rPr>
        <w:t>201,1</w:t>
      </w:r>
      <w:r w:rsidRPr="001260E9">
        <w:rPr>
          <w:rFonts w:ascii="Times New Roman" w:eastAsia="Times New Roman" w:hAnsi="Times New Roman" w:cs="Times New Roman"/>
          <w:sz w:val="28"/>
          <w:szCs w:val="28"/>
          <w:lang w:eastAsia="ru-RU"/>
        </w:rPr>
        <w:t xml:space="preserve"> </w:t>
      </w:r>
      <w:proofErr w:type="spellStart"/>
      <w:r w:rsidRPr="001260E9">
        <w:rPr>
          <w:rFonts w:ascii="Times New Roman" w:eastAsia="Times New Roman" w:hAnsi="Times New Roman" w:cs="Times New Roman"/>
          <w:sz w:val="28"/>
          <w:szCs w:val="28"/>
          <w:lang w:eastAsia="ru-RU"/>
        </w:rPr>
        <w:t>тыс</w:t>
      </w:r>
      <w:proofErr w:type="gramStart"/>
      <w:r w:rsidRPr="001260E9">
        <w:rPr>
          <w:rFonts w:ascii="Times New Roman" w:eastAsia="Times New Roman" w:hAnsi="Times New Roman" w:cs="Times New Roman"/>
          <w:sz w:val="28"/>
          <w:szCs w:val="28"/>
          <w:lang w:eastAsia="ru-RU"/>
        </w:rPr>
        <w:t>.р</w:t>
      </w:r>
      <w:proofErr w:type="gramEnd"/>
      <w:r w:rsidRPr="001260E9">
        <w:rPr>
          <w:rFonts w:ascii="Times New Roman" w:eastAsia="Times New Roman" w:hAnsi="Times New Roman" w:cs="Times New Roman"/>
          <w:sz w:val="28"/>
          <w:szCs w:val="28"/>
          <w:lang w:eastAsia="ru-RU"/>
        </w:rPr>
        <w:t>уб</w:t>
      </w:r>
      <w:proofErr w:type="spellEnd"/>
      <w:r w:rsidRPr="001260E9">
        <w:rPr>
          <w:rFonts w:ascii="Times New Roman" w:eastAsia="Times New Roman" w:hAnsi="Times New Roman" w:cs="Times New Roman"/>
          <w:sz w:val="28"/>
          <w:szCs w:val="28"/>
          <w:lang w:eastAsia="ru-RU"/>
        </w:rPr>
        <w:t>., из них:</w:t>
      </w:r>
    </w:p>
    <w:p w:rsidR="001260E9" w:rsidRP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 - </w:t>
      </w:r>
      <w:r w:rsidRPr="001260E9">
        <w:rPr>
          <w:rFonts w:ascii="Times New Roman" w:eastAsia="Times New Roman" w:hAnsi="Times New Roman" w:cs="Times New Roman"/>
          <w:b/>
          <w:sz w:val="28"/>
          <w:szCs w:val="28"/>
          <w:lang w:eastAsia="ru-RU"/>
        </w:rPr>
        <w:t>136,1</w:t>
      </w:r>
      <w:r w:rsidRPr="001260E9">
        <w:rPr>
          <w:rFonts w:ascii="Times New Roman" w:eastAsia="Times New Roman" w:hAnsi="Times New Roman" w:cs="Times New Roman"/>
          <w:sz w:val="28"/>
          <w:szCs w:val="28"/>
          <w:lang w:eastAsia="ru-RU"/>
        </w:rPr>
        <w:t xml:space="preserve"> </w:t>
      </w:r>
      <w:proofErr w:type="spellStart"/>
      <w:r w:rsidRPr="001260E9">
        <w:rPr>
          <w:rFonts w:ascii="Times New Roman" w:eastAsia="Times New Roman" w:hAnsi="Times New Roman" w:cs="Times New Roman"/>
          <w:sz w:val="28"/>
          <w:szCs w:val="28"/>
          <w:lang w:eastAsia="ru-RU"/>
        </w:rPr>
        <w:t>тыс</w:t>
      </w:r>
      <w:proofErr w:type="gramStart"/>
      <w:r w:rsidRPr="001260E9">
        <w:rPr>
          <w:rFonts w:ascii="Times New Roman" w:eastAsia="Times New Roman" w:hAnsi="Times New Roman" w:cs="Times New Roman"/>
          <w:sz w:val="28"/>
          <w:szCs w:val="28"/>
          <w:lang w:eastAsia="ru-RU"/>
        </w:rPr>
        <w:t>.р</w:t>
      </w:r>
      <w:proofErr w:type="gramEnd"/>
      <w:r w:rsidRPr="001260E9">
        <w:rPr>
          <w:rFonts w:ascii="Times New Roman" w:eastAsia="Times New Roman" w:hAnsi="Times New Roman" w:cs="Times New Roman"/>
          <w:sz w:val="28"/>
          <w:szCs w:val="28"/>
          <w:lang w:eastAsia="ru-RU"/>
        </w:rPr>
        <w:t>уб</w:t>
      </w:r>
      <w:proofErr w:type="spellEnd"/>
      <w:r w:rsidRPr="001260E9">
        <w:rPr>
          <w:rFonts w:ascii="Times New Roman" w:eastAsia="Times New Roman" w:hAnsi="Times New Roman" w:cs="Times New Roman"/>
          <w:sz w:val="28"/>
          <w:szCs w:val="28"/>
          <w:lang w:eastAsia="ru-RU"/>
        </w:rPr>
        <w:t>. по постановлениям Управления,</w:t>
      </w:r>
    </w:p>
    <w:p w:rsidR="001260E9" w:rsidRP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 </w:t>
      </w:r>
      <w:r w:rsidRPr="001260E9">
        <w:rPr>
          <w:rFonts w:ascii="Times New Roman" w:eastAsia="Times New Roman" w:hAnsi="Times New Roman" w:cs="Times New Roman"/>
          <w:b/>
          <w:sz w:val="28"/>
          <w:szCs w:val="28"/>
          <w:lang w:eastAsia="ru-RU"/>
        </w:rPr>
        <w:t>65,0</w:t>
      </w:r>
      <w:r w:rsidRPr="001260E9">
        <w:rPr>
          <w:rFonts w:ascii="Times New Roman" w:eastAsia="Times New Roman" w:hAnsi="Times New Roman" w:cs="Times New Roman"/>
          <w:sz w:val="28"/>
          <w:szCs w:val="28"/>
          <w:lang w:eastAsia="ru-RU"/>
        </w:rPr>
        <w:t xml:space="preserve"> </w:t>
      </w:r>
      <w:proofErr w:type="spellStart"/>
      <w:r w:rsidRPr="001260E9">
        <w:rPr>
          <w:rFonts w:ascii="Times New Roman" w:eastAsia="Times New Roman" w:hAnsi="Times New Roman" w:cs="Times New Roman"/>
          <w:sz w:val="28"/>
          <w:szCs w:val="28"/>
          <w:lang w:eastAsia="ru-RU"/>
        </w:rPr>
        <w:t>тыс</w:t>
      </w:r>
      <w:proofErr w:type="gramStart"/>
      <w:r w:rsidRPr="001260E9">
        <w:rPr>
          <w:rFonts w:ascii="Times New Roman" w:eastAsia="Times New Roman" w:hAnsi="Times New Roman" w:cs="Times New Roman"/>
          <w:sz w:val="28"/>
          <w:szCs w:val="28"/>
          <w:lang w:eastAsia="ru-RU"/>
        </w:rPr>
        <w:t>.р</w:t>
      </w:r>
      <w:proofErr w:type="gramEnd"/>
      <w:r w:rsidRPr="001260E9">
        <w:rPr>
          <w:rFonts w:ascii="Times New Roman" w:eastAsia="Times New Roman" w:hAnsi="Times New Roman" w:cs="Times New Roman"/>
          <w:sz w:val="28"/>
          <w:szCs w:val="28"/>
          <w:lang w:eastAsia="ru-RU"/>
        </w:rPr>
        <w:t>уб</w:t>
      </w:r>
      <w:proofErr w:type="spellEnd"/>
      <w:r w:rsidRPr="001260E9">
        <w:rPr>
          <w:rFonts w:ascii="Times New Roman" w:eastAsia="Times New Roman" w:hAnsi="Times New Roman" w:cs="Times New Roman"/>
          <w:sz w:val="28"/>
          <w:szCs w:val="28"/>
          <w:lang w:eastAsia="ru-RU"/>
        </w:rPr>
        <w:t>. по постановлениям судов.</w:t>
      </w:r>
    </w:p>
    <w:p w:rsidR="001260E9" w:rsidRPr="001260E9" w:rsidRDefault="001260E9" w:rsidP="001260E9">
      <w:pPr>
        <w:spacing w:after="0" w:line="360" w:lineRule="auto"/>
        <w:ind w:firstLine="720"/>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ind w:firstLine="720"/>
        <w:jc w:val="both"/>
        <w:rPr>
          <w:rFonts w:ascii="Times New Roman" w:eastAsia="Times New Roman" w:hAnsi="Times New Roman" w:cs="Times New Roman"/>
          <w:sz w:val="26"/>
          <w:szCs w:val="26"/>
          <w:lang w:eastAsia="ru-RU"/>
        </w:rPr>
      </w:pPr>
      <w:r w:rsidRPr="001260E9">
        <w:rPr>
          <w:rFonts w:ascii="Calibri" w:eastAsia="Calibri" w:hAnsi="Calibri" w:cs="Times New Roman"/>
          <w:noProof/>
          <w:szCs w:val="26"/>
          <w:lang w:eastAsia="ru-RU"/>
        </w:rPr>
        <w:drawing>
          <wp:inline distT="0" distB="0" distL="0" distR="0" wp14:anchorId="30A683E5" wp14:editId="7F1EBF41">
            <wp:extent cx="5846638" cy="2059388"/>
            <wp:effectExtent l="57150" t="0" r="59055" b="112395"/>
            <wp:docPr id="38"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260E9" w:rsidRPr="001260E9" w:rsidRDefault="001260E9" w:rsidP="001260E9">
      <w:pPr>
        <w:spacing w:after="0" w:line="360" w:lineRule="auto"/>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За 1 квартал 2015 года в судебные инстанции было направлено:</w:t>
      </w: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b/>
          <w:sz w:val="28"/>
          <w:szCs w:val="28"/>
          <w:lang w:eastAsia="ru-RU"/>
        </w:rPr>
        <w:t xml:space="preserve">- 13 </w:t>
      </w:r>
      <w:r w:rsidRPr="001260E9">
        <w:rPr>
          <w:rFonts w:ascii="Times New Roman" w:eastAsia="Times New Roman" w:hAnsi="Times New Roman" w:cs="Times New Roman"/>
          <w:sz w:val="28"/>
          <w:szCs w:val="28"/>
          <w:lang w:eastAsia="ru-RU"/>
        </w:rPr>
        <w:t xml:space="preserve">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w:t>
      </w:r>
      <w:proofErr w:type="gramStart"/>
      <w:r w:rsidRPr="001260E9">
        <w:rPr>
          <w:rFonts w:ascii="Times New Roman" w:eastAsia="Times New Roman" w:hAnsi="Times New Roman" w:cs="Times New Roman"/>
          <w:sz w:val="28"/>
          <w:szCs w:val="28"/>
          <w:lang w:eastAsia="ru-RU"/>
        </w:rPr>
        <w:t>недействительными</w:t>
      </w:r>
      <w:proofErr w:type="gramEnd"/>
      <w:r w:rsidRPr="001260E9">
        <w:rPr>
          <w:rFonts w:ascii="Times New Roman" w:eastAsia="Times New Roman" w:hAnsi="Times New Roman" w:cs="Times New Roman"/>
          <w:sz w:val="28"/>
          <w:szCs w:val="28"/>
          <w:lang w:eastAsia="ru-RU"/>
        </w:rPr>
        <w:t xml:space="preserve"> свидетельств о регистрации средств массовой информации.  В </w:t>
      </w:r>
      <w:r w:rsidR="005E2C2F">
        <w:rPr>
          <w:rFonts w:ascii="Times New Roman" w:eastAsia="Times New Roman" w:hAnsi="Times New Roman" w:cs="Times New Roman"/>
          <w:sz w:val="28"/>
          <w:szCs w:val="28"/>
          <w:lang w:eastAsia="ru-RU"/>
        </w:rPr>
        <w:t>3</w:t>
      </w:r>
      <w:r w:rsidRPr="001260E9">
        <w:rPr>
          <w:rFonts w:ascii="Times New Roman" w:eastAsia="Times New Roman" w:hAnsi="Times New Roman" w:cs="Times New Roman"/>
          <w:sz w:val="28"/>
          <w:szCs w:val="28"/>
          <w:lang w:eastAsia="ru-RU"/>
        </w:rPr>
        <w:t xml:space="preserve"> случаях исковые требования удовлетворены, остальные иски на рассмотрении.</w:t>
      </w:r>
    </w:p>
    <w:p w:rsidR="001260E9" w:rsidRPr="001260E9" w:rsidRDefault="00283B4B" w:rsidP="001260E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260E9" w:rsidRPr="001260E9">
        <w:rPr>
          <w:rFonts w:ascii="Times New Roman" w:eastAsia="Times New Roman" w:hAnsi="Times New Roman" w:cs="Times New Roman"/>
          <w:sz w:val="28"/>
          <w:szCs w:val="28"/>
          <w:lang w:eastAsia="ru-RU"/>
        </w:rPr>
        <w:t xml:space="preserve"> 40 заявлений в арбитражный суд в отношении операторов связи, вещателей по вопросу привлечения к административной ответственности по ч. 3 ст. 14.1 КоАП РФ.</w:t>
      </w: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lang w:eastAsia="ru-RU"/>
        </w:rPr>
      </w:pP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В </w:t>
      </w:r>
      <w:r w:rsidRPr="001260E9">
        <w:rPr>
          <w:rFonts w:ascii="Times New Roman" w:eastAsia="Times New Roman" w:hAnsi="Times New Roman" w:cs="Times New Roman"/>
          <w:b/>
          <w:sz w:val="28"/>
          <w:szCs w:val="28"/>
          <w:lang w:eastAsia="ru-RU"/>
        </w:rPr>
        <w:t>сфере средств массовой информации, в том числе электронных и массовых коммуникаций, вещания</w:t>
      </w:r>
      <w:r w:rsidRPr="001260E9">
        <w:rPr>
          <w:rFonts w:ascii="Times New Roman" w:eastAsia="Times New Roman" w:hAnsi="Times New Roman" w:cs="Times New Roman"/>
          <w:sz w:val="28"/>
          <w:szCs w:val="28"/>
          <w:lang w:eastAsia="ru-RU"/>
        </w:rPr>
        <w:t xml:space="preserve"> за 1 квартал 2015 года составлено 2</w:t>
      </w:r>
      <w:r w:rsidR="00FB6BD0">
        <w:rPr>
          <w:rFonts w:ascii="Times New Roman" w:eastAsia="Times New Roman" w:hAnsi="Times New Roman" w:cs="Times New Roman"/>
          <w:sz w:val="28"/>
          <w:szCs w:val="28"/>
          <w:lang w:eastAsia="ru-RU"/>
        </w:rPr>
        <w:t>7</w:t>
      </w:r>
      <w:r w:rsidRPr="001260E9">
        <w:rPr>
          <w:rFonts w:ascii="Times New Roman" w:eastAsia="Times New Roman" w:hAnsi="Times New Roman" w:cs="Times New Roman"/>
          <w:b/>
          <w:sz w:val="28"/>
          <w:szCs w:val="28"/>
          <w:lang w:eastAsia="ru-RU"/>
        </w:rPr>
        <w:t xml:space="preserve"> </w:t>
      </w:r>
      <w:r w:rsidRPr="001260E9">
        <w:rPr>
          <w:rFonts w:ascii="Times New Roman" w:eastAsia="Times New Roman" w:hAnsi="Times New Roman" w:cs="Times New Roman"/>
          <w:sz w:val="28"/>
          <w:szCs w:val="28"/>
          <w:lang w:eastAsia="ru-RU"/>
        </w:rPr>
        <w:t>протоколов об АПН</w:t>
      </w: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Из общего количества протоколов об АПН, составленных за 1 квартал 2015 года:</w:t>
      </w: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 </w:t>
      </w:r>
      <w:r w:rsidR="00FB6BD0">
        <w:rPr>
          <w:rFonts w:ascii="Times New Roman" w:eastAsia="Times New Roman" w:hAnsi="Times New Roman" w:cs="Times New Roman"/>
          <w:b/>
          <w:i/>
          <w:sz w:val="28"/>
          <w:szCs w:val="28"/>
          <w:lang w:eastAsia="ru-RU"/>
        </w:rPr>
        <w:t>20</w:t>
      </w:r>
      <w:r w:rsidRPr="001260E9">
        <w:rPr>
          <w:rFonts w:ascii="Times New Roman" w:eastAsia="Times New Roman" w:hAnsi="Times New Roman" w:cs="Times New Roman"/>
          <w:b/>
          <w:i/>
          <w:sz w:val="28"/>
          <w:szCs w:val="28"/>
          <w:lang w:eastAsia="ru-RU"/>
        </w:rPr>
        <w:t xml:space="preserve"> </w:t>
      </w:r>
      <w:r w:rsidRPr="001260E9">
        <w:rPr>
          <w:rFonts w:ascii="Times New Roman" w:eastAsia="Times New Roman" w:hAnsi="Times New Roman" w:cs="Times New Roman"/>
          <w:b/>
          <w:bCs/>
          <w:i/>
          <w:sz w:val="28"/>
          <w:szCs w:val="28"/>
          <w:lang w:eastAsia="ru-RU"/>
        </w:rPr>
        <w:t>(7</w:t>
      </w:r>
      <w:r w:rsidR="00FB6BD0">
        <w:rPr>
          <w:rFonts w:ascii="Times New Roman" w:eastAsia="Times New Roman" w:hAnsi="Times New Roman" w:cs="Times New Roman"/>
          <w:b/>
          <w:bCs/>
          <w:i/>
          <w:sz w:val="28"/>
          <w:szCs w:val="28"/>
          <w:lang w:eastAsia="ru-RU"/>
        </w:rPr>
        <w:t>4</w:t>
      </w:r>
      <w:r w:rsidRPr="001260E9">
        <w:rPr>
          <w:rFonts w:ascii="Times New Roman" w:eastAsia="Times New Roman" w:hAnsi="Times New Roman" w:cs="Times New Roman"/>
          <w:b/>
          <w:bCs/>
          <w:i/>
          <w:sz w:val="28"/>
          <w:szCs w:val="28"/>
          <w:lang w:eastAsia="ru-RU"/>
        </w:rPr>
        <w:t>%)</w:t>
      </w:r>
      <w:r w:rsidRPr="001260E9">
        <w:rPr>
          <w:rFonts w:ascii="Times New Roman" w:eastAsia="Times New Roman" w:hAnsi="Times New Roman" w:cs="Times New Roman"/>
          <w:sz w:val="28"/>
          <w:szCs w:val="28"/>
          <w:lang w:eastAsia="ru-RU"/>
        </w:rPr>
        <w:t xml:space="preserve"> -  в отношении должностных лиц;</w:t>
      </w: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 </w:t>
      </w:r>
      <w:r w:rsidRPr="001260E9">
        <w:rPr>
          <w:rFonts w:ascii="Times New Roman" w:eastAsia="Times New Roman" w:hAnsi="Times New Roman" w:cs="Times New Roman"/>
          <w:b/>
          <w:i/>
          <w:sz w:val="28"/>
          <w:szCs w:val="28"/>
          <w:lang w:eastAsia="ru-RU"/>
        </w:rPr>
        <w:t xml:space="preserve">7 </w:t>
      </w:r>
      <w:r w:rsidRPr="001260E9">
        <w:rPr>
          <w:rFonts w:ascii="Times New Roman" w:eastAsia="Times New Roman" w:hAnsi="Times New Roman" w:cs="Times New Roman"/>
          <w:b/>
          <w:bCs/>
          <w:i/>
          <w:sz w:val="28"/>
          <w:szCs w:val="28"/>
          <w:lang w:eastAsia="ru-RU"/>
        </w:rPr>
        <w:t>(2</w:t>
      </w:r>
      <w:r w:rsidR="00FB6BD0">
        <w:rPr>
          <w:rFonts w:ascii="Times New Roman" w:eastAsia="Times New Roman" w:hAnsi="Times New Roman" w:cs="Times New Roman"/>
          <w:b/>
          <w:bCs/>
          <w:i/>
          <w:sz w:val="28"/>
          <w:szCs w:val="28"/>
          <w:lang w:eastAsia="ru-RU"/>
        </w:rPr>
        <w:t>6</w:t>
      </w:r>
      <w:r w:rsidRPr="001260E9">
        <w:rPr>
          <w:rFonts w:ascii="Times New Roman" w:eastAsia="Times New Roman" w:hAnsi="Times New Roman" w:cs="Times New Roman"/>
          <w:b/>
          <w:bCs/>
          <w:i/>
          <w:sz w:val="28"/>
          <w:szCs w:val="28"/>
          <w:lang w:eastAsia="ru-RU"/>
        </w:rPr>
        <w:t xml:space="preserve"> %)</w:t>
      </w:r>
      <w:r w:rsidRPr="001260E9">
        <w:rPr>
          <w:rFonts w:ascii="Times New Roman" w:eastAsia="Times New Roman" w:hAnsi="Times New Roman" w:cs="Times New Roman"/>
          <w:sz w:val="28"/>
          <w:szCs w:val="28"/>
          <w:lang w:eastAsia="ru-RU"/>
        </w:rPr>
        <w:t xml:space="preserve"> -  в отношении юридических лиц.</w:t>
      </w:r>
    </w:p>
    <w:p w:rsidR="001260E9" w:rsidRPr="001260E9" w:rsidRDefault="001260E9" w:rsidP="001260E9">
      <w:pPr>
        <w:spacing w:after="0" w:line="360" w:lineRule="auto"/>
        <w:ind w:firstLine="708"/>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jc w:val="center"/>
        <w:rPr>
          <w:rFonts w:ascii="Times New Roman" w:eastAsia="Times New Roman" w:hAnsi="Times New Roman" w:cs="Times New Roman"/>
          <w:sz w:val="26"/>
          <w:szCs w:val="26"/>
          <w:lang w:eastAsia="ru-RU"/>
        </w:rPr>
      </w:pPr>
      <w:r w:rsidRPr="001260E9">
        <w:rPr>
          <w:rFonts w:ascii="Times New Roman" w:eastAsia="Times New Roman" w:hAnsi="Times New Roman" w:cs="Times New Roman"/>
          <w:noProof/>
          <w:sz w:val="26"/>
          <w:szCs w:val="26"/>
          <w:lang w:eastAsia="ru-RU"/>
        </w:rPr>
        <w:drawing>
          <wp:inline distT="0" distB="0" distL="0" distR="0" wp14:anchorId="5570427C" wp14:editId="4EB37446">
            <wp:extent cx="5502275" cy="2313940"/>
            <wp:effectExtent l="0" t="0" r="3175" b="0"/>
            <wp:docPr id="39"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260E9" w:rsidRP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Общее число протоколов об административных правонарушениях можно классифицировать по составам административных правонарушений, следующим образом: </w:t>
      </w:r>
    </w:p>
    <w:p w:rsidR="001260E9" w:rsidRPr="001260E9" w:rsidRDefault="001260E9" w:rsidP="001260E9">
      <w:pPr>
        <w:spacing w:after="0" w:line="360" w:lineRule="auto"/>
        <w:jc w:val="center"/>
        <w:rPr>
          <w:rFonts w:ascii="Times New Roman" w:eastAsia="Times New Roman" w:hAnsi="Times New Roman" w:cs="Times New Roman"/>
          <w:sz w:val="28"/>
          <w:szCs w:val="28"/>
          <w:lang w:eastAsia="ru-RU"/>
        </w:rPr>
      </w:pPr>
    </w:p>
    <w:p w:rsidR="001260E9" w:rsidRPr="001260E9" w:rsidRDefault="001260E9" w:rsidP="001260E9">
      <w:pPr>
        <w:spacing w:after="0" w:line="360" w:lineRule="auto"/>
        <w:ind w:firstLine="708"/>
        <w:jc w:val="both"/>
        <w:rPr>
          <w:rFonts w:ascii="Times New Roman" w:eastAsia="Times New Roman" w:hAnsi="Times New Roman" w:cs="Times New Roman"/>
          <w:sz w:val="26"/>
          <w:szCs w:val="26"/>
          <w:lang w:eastAsia="ru-RU"/>
        </w:rPr>
      </w:pPr>
      <w:r w:rsidRPr="001260E9">
        <w:rPr>
          <w:rFonts w:ascii="Calibri" w:eastAsia="Calibri" w:hAnsi="Calibri" w:cs="Times New Roman"/>
          <w:noProof/>
          <w:lang w:eastAsia="ru-RU"/>
        </w:rPr>
        <w:lastRenderedPageBreak/>
        <w:drawing>
          <wp:inline distT="0" distB="0" distL="0" distR="0" wp14:anchorId="2BF08E20" wp14:editId="46893878">
            <wp:extent cx="5486400" cy="3200400"/>
            <wp:effectExtent l="0" t="0" r="19050" b="190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260E9" w:rsidRPr="001260E9" w:rsidRDefault="001260E9" w:rsidP="00283B4B">
      <w:pPr>
        <w:spacing w:after="0" w:line="360" w:lineRule="auto"/>
        <w:ind w:firstLine="708"/>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1. Нарушение порядка представления обязательного экземпляра документов, письменных уведомлений, уставов, договоров (</w:t>
      </w:r>
      <w:r w:rsidRPr="001260E9">
        <w:rPr>
          <w:rFonts w:ascii="Times New Roman" w:eastAsia="Times New Roman" w:hAnsi="Times New Roman" w:cs="Times New Roman"/>
          <w:b/>
          <w:sz w:val="28"/>
          <w:szCs w:val="28"/>
          <w:lang w:eastAsia="ru-RU"/>
        </w:rPr>
        <w:t>ст. 13.23</w:t>
      </w:r>
      <w:r w:rsidRPr="001260E9">
        <w:rPr>
          <w:rFonts w:ascii="Times New Roman" w:eastAsia="Times New Roman" w:hAnsi="Times New Roman" w:cs="Times New Roman"/>
          <w:sz w:val="28"/>
          <w:szCs w:val="28"/>
          <w:lang w:eastAsia="ru-RU"/>
        </w:rPr>
        <w:t xml:space="preserve"> КоАП РФ) – </w:t>
      </w:r>
      <w:r w:rsidRPr="001260E9">
        <w:rPr>
          <w:rFonts w:ascii="Times New Roman" w:eastAsia="Times New Roman" w:hAnsi="Times New Roman" w:cs="Times New Roman"/>
          <w:b/>
          <w:sz w:val="28"/>
          <w:szCs w:val="28"/>
          <w:lang w:eastAsia="ru-RU"/>
        </w:rPr>
        <w:t>10</w:t>
      </w:r>
      <w:r w:rsidRPr="001260E9">
        <w:rPr>
          <w:rFonts w:ascii="Times New Roman" w:eastAsia="Times New Roman" w:hAnsi="Times New Roman" w:cs="Times New Roman"/>
          <w:sz w:val="28"/>
          <w:szCs w:val="28"/>
          <w:lang w:eastAsia="ru-RU"/>
        </w:rPr>
        <w:t xml:space="preserve"> протоколов;</w:t>
      </w:r>
    </w:p>
    <w:p w:rsidR="001260E9" w:rsidRPr="001260E9" w:rsidRDefault="001260E9" w:rsidP="00283B4B">
      <w:pPr>
        <w:spacing w:after="0" w:line="360" w:lineRule="auto"/>
        <w:ind w:firstLine="426"/>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ab/>
        <w:t>2. Осуществление предпринимательской деятельности с нарушением условий, предусмотренных специальным разрешением (лицензией) (</w:t>
      </w:r>
      <w:r w:rsidRPr="001260E9">
        <w:rPr>
          <w:rFonts w:ascii="Times New Roman" w:eastAsia="Times New Roman" w:hAnsi="Times New Roman" w:cs="Times New Roman"/>
          <w:b/>
          <w:sz w:val="28"/>
          <w:szCs w:val="28"/>
          <w:lang w:eastAsia="ru-RU"/>
        </w:rPr>
        <w:t>ч.3</w:t>
      </w:r>
      <w:r w:rsidRPr="001260E9">
        <w:rPr>
          <w:rFonts w:ascii="Times New Roman" w:eastAsia="Times New Roman" w:hAnsi="Times New Roman" w:cs="Times New Roman"/>
          <w:sz w:val="28"/>
          <w:szCs w:val="28"/>
          <w:lang w:eastAsia="ru-RU"/>
        </w:rPr>
        <w:t xml:space="preserve"> </w:t>
      </w:r>
      <w:r w:rsidRPr="001260E9">
        <w:rPr>
          <w:rFonts w:ascii="Times New Roman" w:eastAsia="Times New Roman" w:hAnsi="Times New Roman" w:cs="Times New Roman"/>
          <w:b/>
          <w:sz w:val="28"/>
          <w:szCs w:val="28"/>
          <w:lang w:eastAsia="ru-RU"/>
        </w:rPr>
        <w:t>ст.14.1</w:t>
      </w:r>
      <w:r w:rsidRPr="001260E9">
        <w:rPr>
          <w:rFonts w:ascii="Times New Roman" w:eastAsia="Times New Roman" w:hAnsi="Times New Roman" w:cs="Times New Roman"/>
          <w:sz w:val="28"/>
          <w:szCs w:val="28"/>
          <w:lang w:eastAsia="ru-RU"/>
        </w:rPr>
        <w:t xml:space="preserve"> КоАП РФ) – </w:t>
      </w:r>
      <w:r w:rsidRPr="001260E9">
        <w:rPr>
          <w:rFonts w:ascii="Times New Roman" w:eastAsia="Times New Roman" w:hAnsi="Times New Roman" w:cs="Times New Roman"/>
          <w:b/>
          <w:sz w:val="28"/>
          <w:szCs w:val="28"/>
          <w:lang w:eastAsia="ru-RU"/>
        </w:rPr>
        <w:t xml:space="preserve">4 </w:t>
      </w:r>
      <w:r w:rsidRPr="001260E9">
        <w:rPr>
          <w:rFonts w:ascii="Times New Roman" w:eastAsia="Times New Roman" w:hAnsi="Times New Roman" w:cs="Times New Roman"/>
          <w:sz w:val="28"/>
          <w:szCs w:val="28"/>
          <w:lang w:eastAsia="ru-RU"/>
        </w:rPr>
        <w:t>протокола;</w:t>
      </w:r>
    </w:p>
    <w:p w:rsidR="001260E9" w:rsidRPr="001260E9" w:rsidRDefault="001260E9" w:rsidP="00283B4B">
      <w:pPr>
        <w:spacing w:after="0" w:line="360" w:lineRule="auto"/>
        <w:ind w:firstLine="709"/>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3. Нарушение порядка объявления выходных данных (</w:t>
      </w:r>
      <w:r w:rsidRPr="001260E9">
        <w:rPr>
          <w:rFonts w:ascii="Times New Roman" w:eastAsia="Times New Roman" w:hAnsi="Times New Roman" w:cs="Times New Roman"/>
          <w:b/>
          <w:sz w:val="28"/>
          <w:szCs w:val="28"/>
          <w:lang w:eastAsia="ru-RU"/>
        </w:rPr>
        <w:t>ст. 13.22</w:t>
      </w:r>
      <w:r w:rsidRPr="001260E9">
        <w:rPr>
          <w:rFonts w:ascii="Times New Roman" w:eastAsia="Times New Roman" w:hAnsi="Times New Roman" w:cs="Times New Roman"/>
          <w:sz w:val="28"/>
          <w:szCs w:val="28"/>
          <w:lang w:eastAsia="ru-RU"/>
        </w:rPr>
        <w:t xml:space="preserve"> КоАП РФ) – </w:t>
      </w:r>
      <w:r w:rsidR="00FB6BD0">
        <w:rPr>
          <w:rFonts w:ascii="Times New Roman" w:eastAsia="Times New Roman" w:hAnsi="Times New Roman" w:cs="Times New Roman"/>
          <w:b/>
          <w:sz w:val="28"/>
          <w:szCs w:val="28"/>
          <w:lang w:eastAsia="ru-RU"/>
        </w:rPr>
        <w:t>10</w:t>
      </w:r>
      <w:r w:rsidRPr="001260E9">
        <w:rPr>
          <w:rFonts w:ascii="Times New Roman" w:eastAsia="Times New Roman" w:hAnsi="Times New Roman" w:cs="Times New Roman"/>
          <w:sz w:val="28"/>
          <w:szCs w:val="28"/>
          <w:lang w:eastAsia="ru-RU"/>
        </w:rPr>
        <w:t xml:space="preserve"> протоколов;</w:t>
      </w:r>
    </w:p>
    <w:p w:rsidR="001260E9" w:rsidRPr="001260E9" w:rsidRDefault="001260E9" w:rsidP="00283B4B">
      <w:pPr>
        <w:spacing w:after="0" w:line="360" w:lineRule="auto"/>
        <w:ind w:firstLine="709"/>
        <w:jc w:val="both"/>
        <w:rPr>
          <w:rFonts w:ascii="Times New Roman" w:eastAsia="Calibri" w:hAnsi="Times New Roman" w:cs="Times New Roman"/>
          <w:sz w:val="28"/>
          <w:szCs w:val="28"/>
        </w:rPr>
      </w:pPr>
      <w:r w:rsidRPr="001260E9">
        <w:rPr>
          <w:rFonts w:ascii="Times New Roman" w:eastAsia="Times New Roman" w:hAnsi="Times New Roman" w:cs="Times New Roman"/>
          <w:sz w:val="28"/>
          <w:szCs w:val="28"/>
          <w:lang w:eastAsia="ru-RU"/>
        </w:rPr>
        <w:t xml:space="preserve">4. </w:t>
      </w:r>
      <w:r w:rsidRPr="001260E9">
        <w:rPr>
          <w:rFonts w:ascii="Times New Roman" w:eastAsia="Calibri" w:hAnsi="Times New Roman" w:cs="Times New Roman"/>
          <w:sz w:val="28"/>
          <w:szCs w:val="28"/>
        </w:rPr>
        <w:t xml:space="preserve">Нарушение установленного </w:t>
      </w:r>
      <w:hyperlink r:id="rId46" w:history="1">
        <w:r w:rsidRPr="001260E9">
          <w:rPr>
            <w:rFonts w:ascii="Times New Roman" w:eastAsia="Calibri" w:hAnsi="Times New Roman" w:cs="Times New Roman"/>
            <w:sz w:val="28"/>
            <w:szCs w:val="28"/>
          </w:rPr>
          <w:t>порядка</w:t>
        </w:r>
      </w:hyperlink>
      <w:r w:rsidRPr="001260E9">
        <w:rPr>
          <w:rFonts w:ascii="Times New Roman" w:eastAsia="Calibri" w:hAnsi="Times New Roman" w:cs="Times New Roman"/>
          <w:sz w:val="28"/>
          <w:szCs w:val="28"/>
        </w:rPr>
        <w:t xml:space="preserve"> распространения среди детей продукции средства массовой информации, содержащей информацию, причиняющую вред их здоровью и (или) развитию  </w:t>
      </w:r>
      <w:r w:rsidRPr="001260E9">
        <w:rPr>
          <w:rFonts w:ascii="Times New Roman" w:eastAsia="Calibri" w:hAnsi="Times New Roman" w:cs="Times New Roman"/>
          <w:b/>
          <w:sz w:val="28"/>
          <w:szCs w:val="28"/>
        </w:rPr>
        <w:t>(ч. 2 ст. 13.21 КоАП РФ)</w:t>
      </w:r>
      <w:r w:rsidRPr="001260E9">
        <w:rPr>
          <w:rFonts w:ascii="Times New Roman" w:eastAsia="Calibri" w:hAnsi="Times New Roman" w:cs="Times New Roman"/>
          <w:sz w:val="28"/>
          <w:szCs w:val="28"/>
        </w:rPr>
        <w:t xml:space="preserve"> – </w:t>
      </w:r>
      <w:r w:rsidRPr="001260E9">
        <w:rPr>
          <w:rFonts w:ascii="Times New Roman" w:eastAsia="Calibri" w:hAnsi="Times New Roman" w:cs="Times New Roman"/>
          <w:b/>
          <w:sz w:val="28"/>
          <w:szCs w:val="28"/>
        </w:rPr>
        <w:t>2</w:t>
      </w:r>
      <w:r w:rsidRPr="001260E9">
        <w:rPr>
          <w:rFonts w:ascii="Times New Roman" w:eastAsia="Calibri" w:hAnsi="Times New Roman" w:cs="Times New Roman"/>
          <w:sz w:val="28"/>
          <w:szCs w:val="28"/>
        </w:rPr>
        <w:t xml:space="preserve"> протокола;</w:t>
      </w:r>
    </w:p>
    <w:p w:rsidR="001260E9" w:rsidRPr="001260E9" w:rsidRDefault="001260E9" w:rsidP="00283B4B">
      <w:pPr>
        <w:spacing w:after="0" w:line="360" w:lineRule="auto"/>
        <w:ind w:firstLine="709"/>
        <w:jc w:val="both"/>
        <w:rPr>
          <w:rFonts w:ascii="Times New Roman" w:eastAsia="Calibri" w:hAnsi="Times New Roman" w:cs="Times New Roman"/>
          <w:sz w:val="28"/>
          <w:szCs w:val="28"/>
        </w:rPr>
      </w:pPr>
      <w:r w:rsidRPr="001260E9">
        <w:rPr>
          <w:rFonts w:ascii="Times New Roman" w:eastAsia="Calibri" w:hAnsi="Times New Roman" w:cs="Times New Roman"/>
          <w:sz w:val="28"/>
          <w:szCs w:val="28"/>
        </w:rPr>
        <w:t>5.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t>
      </w:r>
      <w:r w:rsidRPr="001260E9">
        <w:rPr>
          <w:rFonts w:ascii="Times New Roman" w:eastAsia="Calibri" w:hAnsi="Times New Roman" w:cs="Times New Roman"/>
          <w:b/>
          <w:sz w:val="28"/>
          <w:szCs w:val="28"/>
        </w:rPr>
        <w:t>ст. 5.10 КоАП РФ</w:t>
      </w:r>
      <w:r w:rsidRPr="001260E9">
        <w:rPr>
          <w:rFonts w:ascii="Times New Roman" w:eastAsia="Calibri" w:hAnsi="Times New Roman" w:cs="Times New Roman"/>
          <w:sz w:val="28"/>
          <w:szCs w:val="28"/>
        </w:rPr>
        <w:t xml:space="preserve">) – </w:t>
      </w:r>
      <w:r w:rsidRPr="001260E9">
        <w:rPr>
          <w:rFonts w:ascii="Times New Roman" w:eastAsia="Calibri" w:hAnsi="Times New Roman" w:cs="Times New Roman"/>
          <w:b/>
          <w:sz w:val="28"/>
          <w:szCs w:val="28"/>
        </w:rPr>
        <w:t>0</w:t>
      </w:r>
      <w:r w:rsidRPr="001260E9">
        <w:rPr>
          <w:rFonts w:ascii="Times New Roman" w:eastAsia="Calibri" w:hAnsi="Times New Roman" w:cs="Times New Roman"/>
          <w:sz w:val="28"/>
          <w:szCs w:val="28"/>
        </w:rPr>
        <w:t xml:space="preserve"> протоколов;</w:t>
      </w:r>
    </w:p>
    <w:p w:rsidR="001260E9" w:rsidRPr="001260E9" w:rsidRDefault="001260E9" w:rsidP="00283B4B">
      <w:pPr>
        <w:autoSpaceDE w:val="0"/>
        <w:autoSpaceDN w:val="0"/>
        <w:adjustRightInd w:val="0"/>
        <w:spacing w:after="0" w:line="360" w:lineRule="auto"/>
        <w:ind w:firstLine="720"/>
        <w:jc w:val="both"/>
        <w:rPr>
          <w:rFonts w:ascii="Arial" w:eastAsia="Calibri" w:hAnsi="Arial" w:cs="Arial"/>
          <w:sz w:val="28"/>
          <w:szCs w:val="28"/>
        </w:rPr>
      </w:pPr>
      <w:r w:rsidRPr="001260E9">
        <w:rPr>
          <w:rFonts w:ascii="Times New Roman" w:eastAsia="Calibri" w:hAnsi="Times New Roman" w:cs="Times New Roman"/>
          <w:sz w:val="28"/>
          <w:szCs w:val="28"/>
        </w:rPr>
        <w:t>6. Уклонение от исполнения административного наказания (</w:t>
      </w:r>
      <w:r w:rsidRPr="001260E9">
        <w:rPr>
          <w:rFonts w:ascii="Times New Roman" w:eastAsia="Calibri" w:hAnsi="Times New Roman" w:cs="Times New Roman"/>
          <w:b/>
          <w:sz w:val="28"/>
          <w:szCs w:val="28"/>
        </w:rPr>
        <w:t>ч.1 ст. 20.25</w:t>
      </w:r>
      <w:r w:rsidRPr="001260E9">
        <w:rPr>
          <w:rFonts w:ascii="Times New Roman" w:eastAsia="Calibri" w:hAnsi="Times New Roman" w:cs="Times New Roman"/>
          <w:sz w:val="28"/>
          <w:szCs w:val="28"/>
        </w:rPr>
        <w:t xml:space="preserve"> КоАП РФ) – </w:t>
      </w:r>
      <w:r w:rsidRPr="001260E9">
        <w:rPr>
          <w:rFonts w:ascii="Times New Roman" w:eastAsia="Calibri" w:hAnsi="Times New Roman" w:cs="Times New Roman"/>
          <w:b/>
          <w:sz w:val="28"/>
          <w:szCs w:val="28"/>
        </w:rPr>
        <w:t>1</w:t>
      </w:r>
      <w:r w:rsidRPr="001260E9">
        <w:rPr>
          <w:rFonts w:ascii="Times New Roman" w:eastAsia="Calibri" w:hAnsi="Times New Roman" w:cs="Times New Roman"/>
          <w:sz w:val="28"/>
          <w:szCs w:val="28"/>
        </w:rPr>
        <w:t xml:space="preserve"> протокол.</w:t>
      </w:r>
    </w:p>
    <w:p w:rsidR="001260E9" w:rsidRPr="001260E9" w:rsidRDefault="001260E9" w:rsidP="001260E9">
      <w:pPr>
        <w:ind w:firstLine="426"/>
        <w:jc w:val="both"/>
        <w:rPr>
          <w:rFonts w:ascii="Arial" w:eastAsia="Calibri" w:hAnsi="Arial" w:cs="Arial"/>
          <w:sz w:val="28"/>
          <w:szCs w:val="28"/>
        </w:rPr>
      </w:pPr>
    </w:p>
    <w:p w:rsidR="001260E9" w:rsidRPr="001260E9" w:rsidRDefault="001260E9" w:rsidP="001260E9">
      <w:pPr>
        <w:spacing w:after="0" w:line="360" w:lineRule="auto"/>
        <w:ind w:firstLine="426"/>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lastRenderedPageBreak/>
        <w:tab/>
      </w:r>
      <w:r w:rsidR="00DC3E81">
        <w:rPr>
          <w:rFonts w:ascii="Times New Roman" w:eastAsia="Times New Roman" w:hAnsi="Times New Roman" w:cs="Times New Roman"/>
          <w:b/>
          <w:sz w:val="28"/>
          <w:szCs w:val="28"/>
          <w:lang w:eastAsia="ru-RU"/>
        </w:rPr>
        <w:t>20</w:t>
      </w:r>
      <w:r w:rsidRPr="001260E9">
        <w:rPr>
          <w:rFonts w:ascii="Times New Roman" w:eastAsia="Times New Roman" w:hAnsi="Times New Roman" w:cs="Times New Roman"/>
          <w:sz w:val="28"/>
          <w:szCs w:val="28"/>
          <w:lang w:eastAsia="ru-RU"/>
        </w:rPr>
        <w:t xml:space="preserve"> (7</w:t>
      </w:r>
      <w:r w:rsidR="00FB6BD0">
        <w:rPr>
          <w:rFonts w:ascii="Times New Roman" w:eastAsia="Times New Roman" w:hAnsi="Times New Roman" w:cs="Times New Roman"/>
          <w:sz w:val="28"/>
          <w:szCs w:val="28"/>
          <w:lang w:eastAsia="ru-RU"/>
        </w:rPr>
        <w:t>4</w:t>
      </w:r>
      <w:r w:rsidRPr="001260E9">
        <w:rPr>
          <w:rFonts w:ascii="Times New Roman" w:eastAsia="Times New Roman" w:hAnsi="Times New Roman" w:cs="Times New Roman"/>
          <w:sz w:val="28"/>
          <w:szCs w:val="28"/>
          <w:lang w:eastAsia="ru-RU"/>
        </w:rPr>
        <w:t>%) - рассмотрено в рамках полномочий старшими государственными инспекторами</w:t>
      </w:r>
      <w:r w:rsidR="0008330A">
        <w:rPr>
          <w:rFonts w:ascii="Times New Roman" w:eastAsia="Times New Roman" w:hAnsi="Times New Roman" w:cs="Times New Roman"/>
          <w:sz w:val="28"/>
          <w:szCs w:val="28"/>
          <w:lang w:eastAsia="ru-RU"/>
        </w:rPr>
        <w:t>;</w:t>
      </w:r>
    </w:p>
    <w:p w:rsidR="001260E9" w:rsidRPr="001260E9" w:rsidRDefault="001260E9" w:rsidP="001260E9">
      <w:pPr>
        <w:spacing w:after="0"/>
        <w:ind w:right="-191" w:firstLine="708"/>
        <w:jc w:val="both"/>
        <w:rPr>
          <w:rFonts w:ascii="Calibri" w:eastAsia="Calibri" w:hAnsi="Calibri" w:cs="Times New Roman"/>
          <w:sz w:val="28"/>
          <w:szCs w:val="28"/>
        </w:rPr>
      </w:pPr>
      <w:r w:rsidRPr="001260E9">
        <w:rPr>
          <w:rFonts w:ascii="Times New Roman" w:eastAsia="Times New Roman" w:hAnsi="Times New Roman" w:cs="Times New Roman"/>
          <w:b/>
          <w:sz w:val="28"/>
          <w:szCs w:val="28"/>
          <w:lang w:eastAsia="ru-RU"/>
        </w:rPr>
        <w:t>7</w:t>
      </w:r>
      <w:r w:rsidRPr="001260E9">
        <w:rPr>
          <w:rFonts w:ascii="Times New Roman" w:eastAsia="Times New Roman" w:hAnsi="Times New Roman" w:cs="Times New Roman"/>
          <w:sz w:val="28"/>
          <w:szCs w:val="28"/>
          <w:lang w:eastAsia="ru-RU"/>
        </w:rPr>
        <w:t xml:space="preserve"> (2</w:t>
      </w:r>
      <w:r w:rsidR="00FB6BD0">
        <w:rPr>
          <w:rFonts w:ascii="Times New Roman" w:eastAsia="Times New Roman" w:hAnsi="Times New Roman" w:cs="Times New Roman"/>
          <w:sz w:val="28"/>
          <w:szCs w:val="28"/>
          <w:lang w:eastAsia="ru-RU"/>
        </w:rPr>
        <w:t>6</w:t>
      </w:r>
      <w:r w:rsidRPr="001260E9">
        <w:rPr>
          <w:rFonts w:ascii="Times New Roman" w:eastAsia="Times New Roman" w:hAnsi="Times New Roman" w:cs="Times New Roman"/>
          <w:sz w:val="28"/>
          <w:szCs w:val="28"/>
          <w:lang w:eastAsia="ru-RU"/>
        </w:rPr>
        <w:t>%) -.</w:t>
      </w:r>
      <w:r w:rsidRPr="001260E9">
        <w:rPr>
          <w:rFonts w:ascii="Calibri" w:eastAsia="Calibri" w:hAnsi="Calibri" w:cs="Times New Roman"/>
          <w:sz w:val="28"/>
          <w:szCs w:val="28"/>
        </w:rPr>
        <w:t xml:space="preserve"> </w:t>
      </w:r>
      <w:r w:rsidRPr="001260E9">
        <w:rPr>
          <w:rFonts w:ascii="Times New Roman" w:eastAsia="Times New Roman" w:hAnsi="Times New Roman" w:cs="Times New Roman"/>
          <w:sz w:val="28"/>
          <w:szCs w:val="28"/>
          <w:lang w:eastAsia="ru-RU"/>
        </w:rPr>
        <w:t>направлено по подведомственности в суды;</w:t>
      </w:r>
    </w:p>
    <w:p w:rsidR="001260E9" w:rsidRPr="001260E9" w:rsidRDefault="001260E9" w:rsidP="001260E9">
      <w:pPr>
        <w:spacing w:after="0" w:line="360" w:lineRule="auto"/>
        <w:jc w:val="center"/>
        <w:rPr>
          <w:rFonts w:ascii="Times New Roman" w:eastAsia="Times New Roman" w:hAnsi="Times New Roman" w:cs="Times New Roman"/>
          <w:sz w:val="26"/>
          <w:szCs w:val="26"/>
          <w:lang w:eastAsia="ru-RU"/>
        </w:rPr>
      </w:pPr>
      <w:r w:rsidRPr="001260E9">
        <w:rPr>
          <w:rFonts w:ascii="Times New Roman" w:eastAsia="Times New Roman" w:hAnsi="Times New Roman" w:cs="Times New Roman"/>
          <w:noProof/>
          <w:sz w:val="26"/>
          <w:szCs w:val="26"/>
          <w:lang w:eastAsia="ru-RU"/>
        </w:rPr>
        <w:drawing>
          <wp:inline distT="0" distB="0" distL="0" distR="0" wp14:anchorId="19481B14" wp14:editId="7E438CAD">
            <wp:extent cx="5117493" cy="2475445"/>
            <wp:effectExtent l="0" t="0" r="6985" b="1270"/>
            <wp:docPr id="42"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260E9" w:rsidRPr="001260E9" w:rsidRDefault="001260E9" w:rsidP="001260E9">
      <w:pPr>
        <w:spacing w:after="0" w:line="360" w:lineRule="auto"/>
        <w:ind w:firstLine="660"/>
        <w:jc w:val="both"/>
        <w:rPr>
          <w:rFonts w:ascii="Times New Roman" w:eastAsia="Times New Roman" w:hAnsi="Times New Roman" w:cs="Times New Roman"/>
          <w:b/>
          <w:sz w:val="28"/>
          <w:szCs w:val="28"/>
          <w:lang w:eastAsia="ru-RU"/>
        </w:rPr>
      </w:pPr>
      <w:r w:rsidRPr="001260E9">
        <w:rPr>
          <w:rFonts w:ascii="Times New Roman" w:eastAsia="Times New Roman" w:hAnsi="Times New Roman" w:cs="Times New Roman"/>
          <w:b/>
          <w:sz w:val="28"/>
          <w:szCs w:val="28"/>
          <w:lang w:eastAsia="ru-RU"/>
        </w:rPr>
        <w:t xml:space="preserve">За </w:t>
      </w:r>
      <w:r w:rsidR="00C43226">
        <w:rPr>
          <w:rFonts w:ascii="Times New Roman" w:eastAsia="Times New Roman" w:hAnsi="Times New Roman" w:cs="Times New Roman"/>
          <w:b/>
          <w:sz w:val="28"/>
          <w:szCs w:val="28"/>
          <w:lang w:eastAsia="ru-RU"/>
        </w:rPr>
        <w:t xml:space="preserve">1 </w:t>
      </w:r>
      <w:r w:rsidRPr="001260E9">
        <w:rPr>
          <w:rFonts w:ascii="Times New Roman" w:eastAsia="Times New Roman" w:hAnsi="Times New Roman" w:cs="Times New Roman"/>
          <w:b/>
          <w:sz w:val="28"/>
          <w:szCs w:val="28"/>
          <w:lang w:eastAsia="ru-RU"/>
        </w:rPr>
        <w:t xml:space="preserve">квартал 2015 года: </w:t>
      </w:r>
    </w:p>
    <w:p w:rsidR="001260E9" w:rsidRPr="001260E9" w:rsidRDefault="001260E9" w:rsidP="001260E9">
      <w:pPr>
        <w:spacing w:after="0" w:line="360" w:lineRule="auto"/>
        <w:ind w:firstLine="660"/>
        <w:jc w:val="both"/>
        <w:rPr>
          <w:rFonts w:ascii="Times New Roman" w:eastAsia="Times New Roman" w:hAnsi="Times New Roman" w:cs="Times New Roman"/>
          <w:b/>
          <w:sz w:val="28"/>
          <w:szCs w:val="28"/>
          <w:lang w:eastAsia="ru-RU"/>
        </w:rPr>
      </w:pPr>
      <w:r w:rsidRPr="001260E9">
        <w:rPr>
          <w:rFonts w:ascii="Times New Roman" w:eastAsia="Times New Roman" w:hAnsi="Times New Roman" w:cs="Times New Roman"/>
          <w:sz w:val="28"/>
          <w:szCs w:val="28"/>
          <w:lang w:eastAsia="ru-RU"/>
        </w:rPr>
        <w:t xml:space="preserve">наложено административных наказаний в виде штрафа на сумму </w:t>
      </w:r>
      <w:r w:rsidRPr="001260E9">
        <w:rPr>
          <w:rFonts w:ascii="Times New Roman" w:eastAsia="Times New Roman" w:hAnsi="Times New Roman" w:cs="Times New Roman"/>
          <w:b/>
          <w:sz w:val="28"/>
          <w:szCs w:val="28"/>
          <w:lang w:eastAsia="ru-RU"/>
        </w:rPr>
        <w:t xml:space="preserve">3,1 </w:t>
      </w:r>
      <w:r w:rsidRPr="001260E9">
        <w:rPr>
          <w:rFonts w:ascii="Times New Roman" w:eastAsia="Times New Roman" w:hAnsi="Times New Roman" w:cs="Times New Roman"/>
          <w:sz w:val="28"/>
          <w:szCs w:val="28"/>
          <w:lang w:eastAsia="ru-RU"/>
        </w:rPr>
        <w:t>тыс.</w:t>
      </w:r>
      <w:r w:rsidRPr="001260E9">
        <w:rPr>
          <w:rFonts w:ascii="Times New Roman" w:eastAsia="Times New Roman" w:hAnsi="Times New Roman" w:cs="Times New Roman"/>
          <w:b/>
          <w:sz w:val="28"/>
          <w:szCs w:val="28"/>
          <w:lang w:eastAsia="ru-RU"/>
        </w:rPr>
        <w:t xml:space="preserve"> </w:t>
      </w:r>
      <w:r w:rsidRPr="001260E9">
        <w:rPr>
          <w:rFonts w:ascii="Times New Roman" w:eastAsia="Times New Roman" w:hAnsi="Times New Roman" w:cs="Times New Roman"/>
          <w:sz w:val="28"/>
          <w:szCs w:val="28"/>
          <w:lang w:eastAsia="ru-RU"/>
        </w:rPr>
        <w:t xml:space="preserve">руб.  (взыскано </w:t>
      </w:r>
      <w:r w:rsidRPr="001260E9">
        <w:rPr>
          <w:rFonts w:ascii="Times New Roman" w:eastAsia="Times New Roman" w:hAnsi="Times New Roman" w:cs="Times New Roman"/>
          <w:b/>
          <w:sz w:val="28"/>
          <w:szCs w:val="28"/>
          <w:lang w:eastAsia="ru-RU"/>
        </w:rPr>
        <w:t xml:space="preserve">1,5 тыс. </w:t>
      </w:r>
      <w:r w:rsidRPr="001260E9">
        <w:rPr>
          <w:rFonts w:ascii="Times New Roman" w:eastAsia="Times New Roman" w:hAnsi="Times New Roman" w:cs="Times New Roman"/>
          <w:sz w:val="28"/>
          <w:szCs w:val="28"/>
          <w:lang w:eastAsia="ru-RU"/>
        </w:rPr>
        <w:t>руб.).</w:t>
      </w:r>
    </w:p>
    <w:p w:rsidR="001260E9" w:rsidRPr="001260E9" w:rsidRDefault="001260E9" w:rsidP="001260E9">
      <w:pPr>
        <w:spacing w:after="0" w:line="360" w:lineRule="auto"/>
        <w:ind w:firstLine="660"/>
        <w:jc w:val="both"/>
        <w:rPr>
          <w:rFonts w:ascii="Times New Roman" w:eastAsia="Times New Roman" w:hAnsi="Times New Roman" w:cs="Times New Roman"/>
          <w:b/>
          <w:sz w:val="28"/>
          <w:szCs w:val="28"/>
          <w:lang w:eastAsia="ru-RU"/>
        </w:rPr>
      </w:pPr>
      <w:r w:rsidRPr="001260E9">
        <w:rPr>
          <w:rFonts w:ascii="Times New Roman" w:eastAsia="Times New Roman" w:hAnsi="Times New Roman" w:cs="Times New Roman"/>
          <w:sz w:val="28"/>
          <w:szCs w:val="28"/>
          <w:lang w:eastAsia="ru-RU"/>
        </w:rPr>
        <w:t xml:space="preserve">- судами решения вынесены по </w:t>
      </w:r>
      <w:r w:rsidRPr="001260E9">
        <w:rPr>
          <w:rFonts w:ascii="Times New Roman" w:eastAsia="Times New Roman" w:hAnsi="Times New Roman" w:cs="Times New Roman"/>
          <w:b/>
          <w:sz w:val="28"/>
          <w:szCs w:val="28"/>
          <w:lang w:eastAsia="ru-RU"/>
        </w:rPr>
        <w:t xml:space="preserve">4 </w:t>
      </w:r>
      <w:r w:rsidRPr="001260E9">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1260E9">
        <w:rPr>
          <w:rFonts w:ascii="Times New Roman" w:eastAsia="Times New Roman" w:hAnsi="Times New Roman" w:cs="Times New Roman"/>
          <w:b/>
          <w:sz w:val="28"/>
          <w:szCs w:val="28"/>
          <w:lang w:eastAsia="ru-RU"/>
        </w:rPr>
        <w:t>4.</w:t>
      </w:r>
    </w:p>
    <w:p w:rsidR="001260E9" w:rsidRPr="001260E9" w:rsidRDefault="001260E9" w:rsidP="001260E9">
      <w:pPr>
        <w:spacing w:after="0" w:line="360" w:lineRule="auto"/>
        <w:ind w:firstLine="709"/>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В 1 квартале 2015 года в 2</w:t>
      </w:r>
      <w:r w:rsidR="00C43226">
        <w:rPr>
          <w:rFonts w:ascii="Times New Roman" w:eastAsia="Times New Roman" w:hAnsi="Times New Roman" w:cs="Times New Roman"/>
          <w:sz w:val="28"/>
          <w:szCs w:val="28"/>
          <w:lang w:eastAsia="ru-RU"/>
        </w:rPr>
        <w:t xml:space="preserve"> </w:t>
      </w:r>
      <w:r w:rsidRPr="001260E9">
        <w:rPr>
          <w:rFonts w:ascii="Times New Roman" w:eastAsia="Times New Roman" w:hAnsi="Times New Roman" w:cs="Times New Roman"/>
          <w:sz w:val="28"/>
          <w:szCs w:val="28"/>
          <w:lang w:eastAsia="ru-RU"/>
        </w:rPr>
        <w:t xml:space="preserve">случаях </w:t>
      </w:r>
      <w:r w:rsidRPr="001260E9">
        <w:rPr>
          <w:rFonts w:ascii="Times New Roman" w:eastAsia="Calibri" w:hAnsi="Times New Roman" w:cs="Times New Roman"/>
          <w:sz w:val="28"/>
          <w:szCs w:val="28"/>
        </w:rPr>
        <w:t xml:space="preserve">суды </w:t>
      </w:r>
      <w:r w:rsidRPr="001260E9">
        <w:rPr>
          <w:rFonts w:ascii="Times New Roman" w:eastAsia="Times New Roman" w:hAnsi="Times New Roman" w:cs="Times New Roman"/>
          <w:sz w:val="28"/>
          <w:szCs w:val="28"/>
          <w:lang w:eastAsia="ru-RU"/>
        </w:rPr>
        <w:t>прекратили производства по делам об административных правонарушениях по ст. 13.23 КоАП РФ с применением ст. 2.9 КоАП РФ, т.е. нормы о малозначительности деяния, ограничившись устным замечанием.</w:t>
      </w:r>
    </w:p>
    <w:p w:rsidR="001260E9" w:rsidRPr="001260E9" w:rsidRDefault="001260E9" w:rsidP="001260E9">
      <w:pPr>
        <w:spacing w:after="0" w:line="360" w:lineRule="auto"/>
        <w:ind w:firstLine="708"/>
        <w:jc w:val="both"/>
        <w:rPr>
          <w:rFonts w:ascii="Times New Roman" w:eastAsia="Times New Roman" w:hAnsi="Times New Roman" w:cs="Times New Roman"/>
          <w:bCs/>
          <w:sz w:val="28"/>
          <w:szCs w:val="28"/>
          <w:lang w:eastAsia="ru-RU"/>
        </w:rPr>
      </w:pPr>
      <w:r w:rsidRPr="001260E9">
        <w:rPr>
          <w:rFonts w:ascii="Times New Roman" w:eastAsia="Times New Roman" w:hAnsi="Times New Roman" w:cs="Times New Roman"/>
          <w:sz w:val="28"/>
          <w:szCs w:val="28"/>
          <w:lang w:eastAsia="ru-RU"/>
        </w:rPr>
        <w:t xml:space="preserve">В 2  случаях суды прекратили производство по делам об административных правонарушениях по ч. 2 ст. 13.21 КоАП РФ за неисполнение </w:t>
      </w:r>
      <w:r w:rsidRPr="001260E9">
        <w:rPr>
          <w:rFonts w:ascii="Times New Roman" w:eastAsia="Calibri" w:hAnsi="Times New Roman" w:cs="Times New Roman"/>
          <w:sz w:val="28"/>
          <w:szCs w:val="28"/>
        </w:rPr>
        <w:t xml:space="preserve">требований ч. 4 ст. 12 </w:t>
      </w:r>
      <w:r w:rsidRPr="001260E9">
        <w:rPr>
          <w:rFonts w:ascii="Times New Roman" w:eastAsia="Calibri" w:hAnsi="Times New Roman" w:cs="Times New Roman"/>
          <w:bCs/>
          <w:sz w:val="28"/>
          <w:szCs w:val="28"/>
        </w:rPr>
        <w:t>Федерального закона от 29 декабря 2010 г. N 436-ФЗ «О защите детей от информации, причиняющей вред их здоровью и развитию»</w:t>
      </w:r>
      <w:r w:rsidRPr="001260E9">
        <w:rPr>
          <w:rFonts w:ascii="Times New Roman" w:eastAsia="Times New Roman" w:hAnsi="Times New Roman" w:cs="Times New Roman"/>
          <w:bCs/>
          <w:sz w:val="28"/>
          <w:szCs w:val="28"/>
          <w:lang w:eastAsia="ru-RU"/>
        </w:rPr>
        <w:t xml:space="preserve"> ввиду отсутствия состава административного правонарушения. По мнению судей, само по себе отсутствие знака возрастного ограничения в тексте программы телепередач, несущей информацию лишь о названии передачи, не может нанести вред здоровью и развитию детей. Кроме того, указанный знак не обладает признаками, перечисленными в ст. 5 Закона.</w:t>
      </w: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lastRenderedPageBreak/>
        <w:t xml:space="preserve">В </w:t>
      </w:r>
      <w:r w:rsidRPr="001260E9">
        <w:rPr>
          <w:rFonts w:ascii="Times New Roman" w:eastAsia="Times New Roman" w:hAnsi="Times New Roman" w:cs="Times New Roman"/>
          <w:b/>
          <w:sz w:val="28"/>
          <w:szCs w:val="28"/>
          <w:lang w:eastAsia="ru-RU"/>
        </w:rPr>
        <w:t>сфере связи</w:t>
      </w:r>
      <w:r w:rsidRPr="001260E9">
        <w:rPr>
          <w:rFonts w:ascii="Times New Roman" w:eastAsia="Times New Roman" w:hAnsi="Times New Roman" w:cs="Times New Roman"/>
          <w:sz w:val="28"/>
          <w:szCs w:val="28"/>
          <w:lang w:eastAsia="ru-RU"/>
        </w:rPr>
        <w:t xml:space="preserve"> из </w:t>
      </w:r>
      <w:r w:rsidRPr="001260E9">
        <w:rPr>
          <w:rFonts w:ascii="Times New Roman" w:eastAsia="Times New Roman" w:hAnsi="Times New Roman" w:cs="Times New Roman"/>
          <w:b/>
          <w:sz w:val="28"/>
          <w:szCs w:val="28"/>
          <w:lang w:eastAsia="ru-RU"/>
        </w:rPr>
        <w:t xml:space="preserve">408 </w:t>
      </w:r>
      <w:r w:rsidRPr="001260E9">
        <w:rPr>
          <w:rFonts w:ascii="Times New Roman" w:eastAsia="Times New Roman" w:hAnsi="Times New Roman" w:cs="Times New Roman"/>
          <w:sz w:val="28"/>
          <w:szCs w:val="28"/>
          <w:lang w:eastAsia="ru-RU"/>
        </w:rPr>
        <w:t>протоколов об административных правонарушениях, составленных за 1 квартал 2015 года:</w:t>
      </w: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 </w:t>
      </w:r>
      <w:r w:rsidRPr="001260E9">
        <w:rPr>
          <w:rFonts w:ascii="Times New Roman" w:eastAsia="Times New Roman" w:hAnsi="Times New Roman" w:cs="Times New Roman"/>
          <w:b/>
          <w:i/>
          <w:sz w:val="28"/>
          <w:szCs w:val="28"/>
          <w:lang w:eastAsia="ru-RU"/>
        </w:rPr>
        <w:t>2  (0,5</w:t>
      </w:r>
      <w:r w:rsidRPr="001260E9">
        <w:rPr>
          <w:rFonts w:ascii="Times New Roman" w:eastAsia="Times New Roman" w:hAnsi="Times New Roman" w:cs="Times New Roman"/>
          <w:b/>
          <w:bCs/>
          <w:i/>
          <w:sz w:val="28"/>
          <w:szCs w:val="28"/>
          <w:lang w:eastAsia="ru-RU"/>
        </w:rPr>
        <w:t>%)</w:t>
      </w:r>
      <w:r w:rsidRPr="001260E9">
        <w:rPr>
          <w:rFonts w:ascii="Times New Roman" w:eastAsia="Times New Roman" w:hAnsi="Times New Roman" w:cs="Times New Roman"/>
          <w:sz w:val="28"/>
          <w:szCs w:val="28"/>
          <w:lang w:eastAsia="ru-RU"/>
        </w:rPr>
        <w:t xml:space="preserve"> составлено в отношении физических лиц;</w:t>
      </w: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 </w:t>
      </w:r>
      <w:r w:rsidRPr="001260E9">
        <w:rPr>
          <w:rFonts w:ascii="Times New Roman" w:eastAsia="Times New Roman" w:hAnsi="Times New Roman" w:cs="Times New Roman"/>
          <w:b/>
          <w:sz w:val="28"/>
          <w:szCs w:val="28"/>
          <w:lang w:eastAsia="ru-RU"/>
        </w:rPr>
        <w:t xml:space="preserve">4 (0,9 </w:t>
      </w:r>
      <w:r w:rsidRPr="001260E9">
        <w:rPr>
          <w:rFonts w:ascii="Times New Roman" w:eastAsia="Times New Roman" w:hAnsi="Times New Roman" w:cs="Times New Roman"/>
          <w:b/>
          <w:i/>
          <w:sz w:val="28"/>
          <w:szCs w:val="28"/>
          <w:lang w:eastAsia="ru-RU"/>
        </w:rPr>
        <w:t>%</w:t>
      </w:r>
      <w:r w:rsidRPr="001260E9">
        <w:rPr>
          <w:rFonts w:ascii="Times New Roman" w:eastAsia="Times New Roman" w:hAnsi="Times New Roman" w:cs="Times New Roman"/>
          <w:b/>
          <w:sz w:val="28"/>
          <w:szCs w:val="28"/>
          <w:lang w:eastAsia="ru-RU"/>
        </w:rPr>
        <w:t>)</w:t>
      </w:r>
      <w:r w:rsidRPr="001260E9">
        <w:rPr>
          <w:rFonts w:ascii="Times New Roman" w:eastAsia="Times New Roman" w:hAnsi="Times New Roman" w:cs="Times New Roman"/>
          <w:sz w:val="28"/>
          <w:szCs w:val="28"/>
          <w:lang w:eastAsia="ru-RU"/>
        </w:rPr>
        <w:t xml:space="preserve"> составлено в отношении индивидуальных предпринимателей;</w:t>
      </w: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 </w:t>
      </w:r>
      <w:r w:rsidRPr="001260E9">
        <w:rPr>
          <w:rFonts w:ascii="Times New Roman" w:eastAsia="Times New Roman" w:hAnsi="Times New Roman" w:cs="Times New Roman"/>
          <w:b/>
          <w:i/>
          <w:sz w:val="28"/>
          <w:szCs w:val="28"/>
          <w:lang w:eastAsia="ru-RU"/>
        </w:rPr>
        <w:t>212</w:t>
      </w:r>
      <w:r w:rsidRPr="001260E9">
        <w:rPr>
          <w:rFonts w:ascii="Times New Roman" w:eastAsia="Times New Roman" w:hAnsi="Times New Roman" w:cs="Times New Roman"/>
          <w:b/>
          <w:sz w:val="28"/>
          <w:szCs w:val="28"/>
          <w:lang w:eastAsia="ru-RU"/>
        </w:rPr>
        <w:t xml:space="preserve"> </w:t>
      </w:r>
      <w:r w:rsidRPr="001260E9">
        <w:rPr>
          <w:rFonts w:ascii="Times New Roman" w:eastAsia="Times New Roman" w:hAnsi="Times New Roman" w:cs="Times New Roman"/>
          <w:b/>
          <w:bCs/>
          <w:i/>
          <w:sz w:val="28"/>
          <w:szCs w:val="28"/>
          <w:lang w:eastAsia="ru-RU"/>
        </w:rPr>
        <w:t>(52 %)</w:t>
      </w:r>
      <w:r w:rsidRPr="001260E9">
        <w:rPr>
          <w:rFonts w:ascii="Times New Roman" w:eastAsia="Times New Roman" w:hAnsi="Times New Roman" w:cs="Times New Roman"/>
          <w:sz w:val="28"/>
          <w:szCs w:val="28"/>
          <w:lang w:eastAsia="ru-RU"/>
        </w:rPr>
        <w:t xml:space="preserve"> составлено в отношении должностных лиц;</w:t>
      </w:r>
    </w:p>
    <w:p w:rsidR="001260E9" w:rsidRPr="001260E9" w:rsidRDefault="001260E9" w:rsidP="001260E9">
      <w:pPr>
        <w:spacing w:after="0" w:line="360" w:lineRule="auto"/>
        <w:ind w:firstLine="708"/>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 </w:t>
      </w:r>
      <w:r w:rsidRPr="001260E9">
        <w:rPr>
          <w:rFonts w:ascii="Times New Roman" w:eastAsia="Times New Roman" w:hAnsi="Times New Roman" w:cs="Times New Roman"/>
          <w:b/>
          <w:i/>
          <w:sz w:val="28"/>
          <w:szCs w:val="28"/>
          <w:lang w:eastAsia="ru-RU"/>
        </w:rPr>
        <w:t xml:space="preserve">190 </w:t>
      </w:r>
      <w:r w:rsidRPr="001260E9">
        <w:rPr>
          <w:rFonts w:ascii="Times New Roman" w:eastAsia="Times New Roman" w:hAnsi="Times New Roman" w:cs="Times New Roman"/>
          <w:b/>
          <w:bCs/>
          <w:i/>
          <w:sz w:val="28"/>
          <w:szCs w:val="28"/>
          <w:lang w:eastAsia="ru-RU"/>
        </w:rPr>
        <w:t>(46,6 %)</w:t>
      </w:r>
      <w:r w:rsidRPr="001260E9">
        <w:rPr>
          <w:rFonts w:ascii="Times New Roman" w:eastAsia="Times New Roman" w:hAnsi="Times New Roman" w:cs="Times New Roman"/>
          <w:sz w:val="28"/>
          <w:szCs w:val="28"/>
          <w:lang w:eastAsia="ru-RU"/>
        </w:rPr>
        <w:t xml:space="preserve"> составлено в отношении юридических лиц.</w:t>
      </w:r>
    </w:p>
    <w:p w:rsidR="001260E9" w:rsidRPr="001260E9" w:rsidRDefault="001260E9" w:rsidP="001260E9">
      <w:pPr>
        <w:spacing w:after="0" w:line="360" w:lineRule="auto"/>
        <w:jc w:val="center"/>
        <w:rPr>
          <w:rFonts w:ascii="Times New Roman" w:eastAsia="Times New Roman" w:hAnsi="Times New Roman" w:cs="Times New Roman"/>
          <w:sz w:val="26"/>
          <w:szCs w:val="26"/>
          <w:lang w:eastAsia="ru-RU"/>
        </w:rPr>
      </w:pPr>
    </w:p>
    <w:p w:rsidR="001260E9" w:rsidRPr="001260E9" w:rsidRDefault="001260E9" w:rsidP="001260E9">
      <w:pPr>
        <w:spacing w:after="0" w:line="360" w:lineRule="auto"/>
        <w:ind w:firstLine="720"/>
        <w:jc w:val="both"/>
        <w:rPr>
          <w:rFonts w:ascii="Times New Roman" w:eastAsia="Times New Roman" w:hAnsi="Times New Roman" w:cs="Times New Roman"/>
          <w:sz w:val="26"/>
          <w:szCs w:val="26"/>
          <w:lang w:eastAsia="ru-RU"/>
        </w:rPr>
      </w:pPr>
      <w:r w:rsidRPr="001260E9">
        <w:rPr>
          <w:rFonts w:ascii="Times New Roman" w:eastAsia="Times New Roman" w:hAnsi="Times New Roman" w:cs="Times New Roman"/>
          <w:noProof/>
          <w:sz w:val="26"/>
          <w:szCs w:val="26"/>
          <w:lang w:eastAsia="ru-RU"/>
        </w:rPr>
        <w:drawing>
          <wp:inline distT="0" distB="0" distL="0" distR="0" wp14:anchorId="0078D4D1" wp14:editId="36891517">
            <wp:extent cx="5238750" cy="2047875"/>
            <wp:effectExtent l="0" t="0" r="19050" b="9525"/>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260E9" w:rsidRPr="001260E9" w:rsidRDefault="001260E9" w:rsidP="001260E9">
      <w:pPr>
        <w:spacing w:after="0" w:line="360" w:lineRule="auto"/>
        <w:jc w:val="center"/>
        <w:rPr>
          <w:rFonts w:ascii="Times New Roman" w:eastAsia="Times New Roman" w:hAnsi="Times New Roman" w:cs="Times New Roman"/>
          <w:sz w:val="26"/>
          <w:szCs w:val="26"/>
          <w:lang w:eastAsia="ru-RU"/>
        </w:rPr>
      </w:pPr>
    </w:p>
    <w:p w:rsidR="001260E9" w:rsidRP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1260E9" w:rsidRPr="001260E9" w:rsidRDefault="001260E9" w:rsidP="001260E9">
      <w:pPr>
        <w:spacing w:after="0" w:line="360" w:lineRule="auto"/>
        <w:jc w:val="center"/>
        <w:rPr>
          <w:rFonts w:ascii="Times New Roman" w:eastAsia="Times New Roman" w:hAnsi="Times New Roman" w:cs="Times New Roman"/>
          <w:sz w:val="26"/>
          <w:szCs w:val="26"/>
          <w:lang w:eastAsia="ru-RU"/>
        </w:rPr>
      </w:pPr>
      <w:r w:rsidRPr="001260E9">
        <w:rPr>
          <w:rFonts w:ascii="Times New Roman" w:eastAsia="Times New Roman" w:hAnsi="Times New Roman" w:cs="Times New Roman"/>
          <w:noProof/>
          <w:sz w:val="26"/>
          <w:szCs w:val="26"/>
          <w:lang w:eastAsia="ru-RU"/>
        </w:rPr>
        <w:drawing>
          <wp:inline distT="0" distB="0" distL="0" distR="0" wp14:anchorId="43FAF1EB" wp14:editId="0D1F8C28">
            <wp:extent cx="5876925" cy="2971800"/>
            <wp:effectExtent l="0" t="0" r="0" b="0"/>
            <wp:docPr id="46"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260E9" w:rsidRPr="001260E9" w:rsidRDefault="001260E9" w:rsidP="001260E9">
      <w:pPr>
        <w:spacing w:after="0" w:line="360" w:lineRule="auto"/>
        <w:ind w:firstLine="709"/>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lastRenderedPageBreak/>
        <w:t>1. Осуществление предпринимательской деятельности с нарушением условий, предусмотренных специальным разрешением (лицензией) (</w:t>
      </w:r>
      <w:r w:rsidRPr="001260E9">
        <w:rPr>
          <w:rFonts w:ascii="Times New Roman" w:eastAsia="Times New Roman" w:hAnsi="Times New Roman" w:cs="Times New Roman"/>
          <w:b/>
          <w:sz w:val="28"/>
          <w:szCs w:val="28"/>
          <w:lang w:eastAsia="ru-RU"/>
        </w:rPr>
        <w:t>ч.3</w:t>
      </w:r>
      <w:r w:rsidRPr="001260E9">
        <w:rPr>
          <w:rFonts w:ascii="Times New Roman" w:eastAsia="Times New Roman" w:hAnsi="Times New Roman" w:cs="Times New Roman"/>
          <w:sz w:val="28"/>
          <w:szCs w:val="28"/>
          <w:lang w:eastAsia="ru-RU"/>
        </w:rPr>
        <w:t xml:space="preserve"> </w:t>
      </w:r>
      <w:r w:rsidRPr="001260E9">
        <w:rPr>
          <w:rFonts w:ascii="Times New Roman" w:eastAsia="Times New Roman" w:hAnsi="Times New Roman" w:cs="Times New Roman"/>
          <w:b/>
          <w:sz w:val="28"/>
          <w:szCs w:val="28"/>
          <w:lang w:eastAsia="ru-RU"/>
        </w:rPr>
        <w:t>ст.14.1</w:t>
      </w:r>
      <w:r w:rsidRPr="001260E9">
        <w:rPr>
          <w:rFonts w:ascii="Times New Roman" w:eastAsia="Times New Roman" w:hAnsi="Times New Roman" w:cs="Times New Roman"/>
          <w:sz w:val="28"/>
          <w:szCs w:val="28"/>
          <w:lang w:eastAsia="ru-RU"/>
        </w:rPr>
        <w:t xml:space="preserve"> КоАП РФ) – </w:t>
      </w:r>
      <w:r w:rsidRPr="001260E9">
        <w:rPr>
          <w:rFonts w:ascii="Times New Roman" w:eastAsia="Times New Roman" w:hAnsi="Times New Roman" w:cs="Times New Roman"/>
          <w:b/>
          <w:sz w:val="28"/>
          <w:szCs w:val="28"/>
          <w:lang w:eastAsia="ru-RU"/>
        </w:rPr>
        <w:t xml:space="preserve">88 </w:t>
      </w:r>
      <w:r w:rsidRPr="001260E9">
        <w:rPr>
          <w:rFonts w:ascii="Times New Roman" w:eastAsia="Times New Roman" w:hAnsi="Times New Roman" w:cs="Times New Roman"/>
          <w:sz w:val="28"/>
          <w:szCs w:val="28"/>
          <w:lang w:eastAsia="ru-RU"/>
        </w:rPr>
        <w:t>протоколов;</w:t>
      </w:r>
    </w:p>
    <w:p w:rsidR="001260E9" w:rsidRPr="001260E9" w:rsidRDefault="001260E9" w:rsidP="001260E9">
      <w:pPr>
        <w:spacing w:after="0" w:line="360" w:lineRule="auto"/>
        <w:ind w:firstLine="709"/>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1260E9">
        <w:rPr>
          <w:rFonts w:ascii="Times New Roman" w:eastAsia="Times New Roman" w:hAnsi="Times New Roman" w:cs="Times New Roman"/>
          <w:b/>
          <w:sz w:val="28"/>
          <w:szCs w:val="28"/>
          <w:lang w:eastAsia="ru-RU"/>
        </w:rPr>
        <w:t>ч.2 ст.13.4</w:t>
      </w:r>
      <w:r w:rsidRPr="001260E9">
        <w:rPr>
          <w:rFonts w:ascii="Times New Roman" w:eastAsia="Times New Roman" w:hAnsi="Times New Roman" w:cs="Times New Roman"/>
          <w:sz w:val="28"/>
          <w:szCs w:val="28"/>
          <w:lang w:eastAsia="ru-RU"/>
        </w:rPr>
        <w:t xml:space="preserve"> КоАП РФ) – </w:t>
      </w:r>
      <w:r w:rsidRPr="001260E9">
        <w:rPr>
          <w:rFonts w:ascii="Times New Roman" w:eastAsia="Times New Roman" w:hAnsi="Times New Roman" w:cs="Times New Roman"/>
          <w:b/>
          <w:sz w:val="28"/>
          <w:szCs w:val="28"/>
          <w:lang w:eastAsia="ru-RU"/>
        </w:rPr>
        <w:t xml:space="preserve">154 </w:t>
      </w:r>
      <w:r w:rsidRPr="001260E9">
        <w:rPr>
          <w:rFonts w:ascii="Times New Roman" w:eastAsia="Times New Roman" w:hAnsi="Times New Roman" w:cs="Times New Roman"/>
          <w:sz w:val="28"/>
          <w:szCs w:val="28"/>
          <w:lang w:eastAsia="ru-RU"/>
        </w:rPr>
        <w:t>протокола;</w:t>
      </w:r>
    </w:p>
    <w:p w:rsidR="001260E9" w:rsidRPr="001260E9" w:rsidRDefault="001260E9" w:rsidP="001260E9">
      <w:pPr>
        <w:spacing w:after="0" w:line="360" w:lineRule="auto"/>
        <w:ind w:firstLine="709"/>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3. Нарушение правил регистрации РЭС/ВЧУ (</w:t>
      </w:r>
      <w:r w:rsidRPr="001260E9">
        <w:rPr>
          <w:rFonts w:ascii="Times New Roman" w:eastAsia="Times New Roman" w:hAnsi="Times New Roman" w:cs="Times New Roman"/>
          <w:b/>
          <w:sz w:val="28"/>
          <w:szCs w:val="28"/>
          <w:lang w:eastAsia="ru-RU"/>
        </w:rPr>
        <w:t>ч.1 ст.13.4</w:t>
      </w:r>
      <w:r w:rsidRPr="001260E9">
        <w:rPr>
          <w:rFonts w:ascii="Times New Roman" w:eastAsia="Times New Roman" w:hAnsi="Times New Roman" w:cs="Times New Roman"/>
          <w:sz w:val="28"/>
          <w:szCs w:val="28"/>
          <w:lang w:eastAsia="ru-RU"/>
        </w:rPr>
        <w:t xml:space="preserve"> КоАП РФ) – </w:t>
      </w:r>
      <w:r w:rsidRPr="001260E9">
        <w:rPr>
          <w:rFonts w:ascii="Times New Roman" w:eastAsia="Times New Roman" w:hAnsi="Times New Roman" w:cs="Times New Roman"/>
          <w:b/>
          <w:sz w:val="28"/>
          <w:szCs w:val="28"/>
          <w:lang w:eastAsia="ru-RU"/>
        </w:rPr>
        <w:t>15</w:t>
      </w:r>
      <w:r w:rsidR="00FB6BD0">
        <w:rPr>
          <w:rFonts w:ascii="Times New Roman" w:eastAsia="Times New Roman" w:hAnsi="Times New Roman" w:cs="Times New Roman"/>
          <w:b/>
          <w:sz w:val="28"/>
          <w:szCs w:val="28"/>
          <w:lang w:eastAsia="ru-RU"/>
        </w:rPr>
        <w:t>2</w:t>
      </w:r>
      <w:r w:rsidRPr="001260E9">
        <w:rPr>
          <w:rFonts w:ascii="Times New Roman" w:eastAsia="Times New Roman" w:hAnsi="Times New Roman" w:cs="Times New Roman"/>
          <w:b/>
          <w:sz w:val="28"/>
          <w:szCs w:val="28"/>
          <w:lang w:eastAsia="ru-RU"/>
        </w:rPr>
        <w:t xml:space="preserve"> </w:t>
      </w:r>
      <w:r w:rsidRPr="001260E9">
        <w:rPr>
          <w:rFonts w:ascii="Times New Roman" w:eastAsia="Times New Roman" w:hAnsi="Times New Roman" w:cs="Times New Roman"/>
          <w:sz w:val="28"/>
          <w:szCs w:val="28"/>
          <w:lang w:eastAsia="ru-RU"/>
        </w:rPr>
        <w:t>протокол</w:t>
      </w:r>
      <w:r w:rsidR="00FB6BD0">
        <w:rPr>
          <w:rFonts w:ascii="Times New Roman" w:eastAsia="Times New Roman" w:hAnsi="Times New Roman" w:cs="Times New Roman"/>
          <w:sz w:val="28"/>
          <w:szCs w:val="28"/>
          <w:lang w:eastAsia="ru-RU"/>
        </w:rPr>
        <w:t>а</w:t>
      </w:r>
      <w:r w:rsidRPr="001260E9">
        <w:rPr>
          <w:rFonts w:ascii="Times New Roman" w:eastAsia="Times New Roman" w:hAnsi="Times New Roman" w:cs="Times New Roman"/>
          <w:sz w:val="28"/>
          <w:szCs w:val="28"/>
          <w:lang w:eastAsia="ru-RU"/>
        </w:rPr>
        <w:t xml:space="preserve">; </w:t>
      </w:r>
    </w:p>
    <w:p w:rsidR="001260E9" w:rsidRPr="001260E9" w:rsidRDefault="001260E9" w:rsidP="001260E9">
      <w:pPr>
        <w:spacing w:after="0" w:line="360" w:lineRule="auto"/>
        <w:ind w:firstLine="709"/>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4. Несоблюдение установленных правил и норм, регулирующих порядок проектирования, строительства и эксплуатации сетей и сооружений связи (</w:t>
      </w:r>
      <w:r w:rsidRPr="001260E9">
        <w:rPr>
          <w:rFonts w:ascii="Times New Roman" w:eastAsia="Times New Roman" w:hAnsi="Times New Roman" w:cs="Times New Roman"/>
          <w:b/>
          <w:sz w:val="28"/>
          <w:szCs w:val="28"/>
          <w:lang w:eastAsia="ru-RU"/>
        </w:rPr>
        <w:t>ст. 13.7</w:t>
      </w:r>
      <w:r w:rsidRPr="001260E9">
        <w:rPr>
          <w:rFonts w:ascii="Times New Roman" w:eastAsia="Times New Roman" w:hAnsi="Times New Roman" w:cs="Times New Roman"/>
          <w:sz w:val="28"/>
          <w:szCs w:val="28"/>
          <w:lang w:eastAsia="ru-RU"/>
        </w:rPr>
        <w:t xml:space="preserve"> КоАП РФ) – </w:t>
      </w:r>
      <w:r w:rsidRPr="001260E9">
        <w:rPr>
          <w:rFonts w:ascii="Times New Roman" w:eastAsia="Times New Roman" w:hAnsi="Times New Roman" w:cs="Times New Roman"/>
          <w:b/>
          <w:sz w:val="28"/>
          <w:szCs w:val="28"/>
          <w:lang w:eastAsia="ru-RU"/>
        </w:rPr>
        <w:t>11</w:t>
      </w:r>
      <w:r w:rsidRPr="001260E9">
        <w:rPr>
          <w:rFonts w:ascii="Times New Roman" w:eastAsia="Times New Roman" w:hAnsi="Times New Roman" w:cs="Times New Roman"/>
          <w:sz w:val="28"/>
          <w:szCs w:val="28"/>
          <w:lang w:eastAsia="ru-RU"/>
        </w:rPr>
        <w:t xml:space="preserve"> протокол</w:t>
      </w:r>
      <w:r w:rsidR="00283B4B">
        <w:rPr>
          <w:rFonts w:ascii="Times New Roman" w:eastAsia="Times New Roman" w:hAnsi="Times New Roman" w:cs="Times New Roman"/>
          <w:sz w:val="28"/>
          <w:szCs w:val="28"/>
          <w:lang w:eastAsia="ru-RU"/>
        </w:rPr>
        <w:t>ов</w:t>
      </w:r>
      <w:r w:rsidRPr="001260E9">
        <w:rPr>
          <w:rFonts w:ascii="Times New Roman" w:eastAsia="Times New Roman" w:hAnsi="Times New Roman" w:cs="Times New Roman"/>
          <w:sz w:val="28"/>
          <w:szCs w:val="28"/>
          <w:lang w:eastAsia="ru-RU"/>
        </w:rPr>
        <w:t>;</w:t>
      </w:r>
    </w:p>
    <w:p w:rsidR="001260E9" w:rsidRPr="001260E9" w:rsidRDefault="001260E9" w:rsidP="001260E9">
      <w:pPr>
        <w:spacing w:after="0" w:line="360" w:lineRule="auto"/>
        <w:ind w:firstLine="709"/>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5. </w:t>
      </w:r>
      <w:proofErr w:type="gramStart"/>
      <w:r w:rsidRPr="001260E9">
        <w:rPr>
          <w:rFonts w:ascii="Times New Roman" w:eastAsia="Times New Roman" w:hAnsi="Times New Roman" w:cs="Times New Roman"/>
          <w:sz w:val="28"/>
          <w:szCs w:val="28"/>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1260E9">
        <w:rPr>
          <w:rFonts w:ascii="Times New Roman" w:eastAsia="Times New Roman" w:hAnsi="Times New Roman" w:cs="Times New Roman"/>
          <w:b/>
          <w:sz w:val="28"/>
          <w:szCs w:val="28"/>
          <w:lang w:eastAsia="ru-RU"/>
        </w:rPr>
        <w:t>ч.1 ст. 19.5</w:t>
      </w:r>
      <w:r w:rsidRPr="001260E9">
        <w:rPr>
          <w:rFonts w:ascii="Times New Roman" w:eastAsia="Times New Roman" w:hAnsi="Times New Roman" w:cs="Times New Roman"/>
          <w:sz w:val="28"/>
          <w:szCs w:val="28"/>
          <w:lang w:eastAsia="ru-RU"/>
        </w:rPr>
        <w:t xml:space="preserve"> КоАП РФ) – </w:t>
      </w:r>
      <w:r w:rsidRPr="001260E9">
        <w:rPr>
          <w:rFonts w:ascii="Times New Roman" w:eastAsia="Times New Roman" w:hAnsi="Times New Roman" w:cs="Times New Roman"/>
          <w:b/>
          <w:sz w:val="28"/>
          <w:szCs w:val="28"/>
          <w:lang w:eastAsia="ru-RU"/>
        </w:rPr>
        <w:t>0</w:t>
      </w:r>
      <w:r w:rsidRPr="001260E9">
        <w:rPr>
          <w:rFonts w:ascii="Times New Roman" w:eastAsia="Times New Roman" w:hAnsi="Times New Roman" w:cs="Times New Roman"/>
          <w:sz w:val="28"/>
          <w:szCs w:val="28"/>
          <w:lang w:eastAsia="ru-RU"/>
        </w:rPr>
        <w:t xml:space="preserve"> протоколов;</w:t>
      </w:r>
      <w:proofErr w:type="gramEnd"/>
    </w:p>
    <w:p w:rsidR="001260E9" w:rsidRPr="001260E9" w:rsidRDefault="001260E9" w:rsidP="001260E9">
      <w:pPr>
        <w:spacing w:after="0" w:line="360" w:lineRule="auto"/>
        <w:ind w:firstLine="709"/>
        <w:jc w:val="both"/>
        <w:rPr>
          <w:rFonts w:ascii="Times New Roman" w:eastAsia="Calibri" w:hAnsi="Times New Roman" w:cs="Times New Roman"/>
          <w:sz w:val="28"/>
          <w:szCs w:val="28"/>
        </w:rPr>
      </w:pPr>
      <w:r w:rsidRPr="001260E9">
        <w:rPr>
          <w:rFonts w:ascii="Times New Roman" w:eastAsia="Times New Roman" w:hAnsi="Times New Roman" w:cs="Times New Roman"/>
          <w:sz w:val="28"/>
          <w:szCs w:val="28"/>
          <w:lang w:eastAsia="ru-RU"/>
        </w:rPr>
        <w:t>6.</w:t>
      </w:r>
      <w:r w:rsidRPr="001260E9">
        <w:rPr>
          <w:rFonts w:ascii="Times New Roman" w:eastAsia="Calibri" w:hAnsi="Times New Roman" w:cs="Times New Roman"/>
          <w:sz w:val="28"/>
          <w:szCs w:val="28"/>
        </w:rPr>
        <w:t xml:space="preserve"> Уклонение от исполнения административного наказания (</w:t>
      </w:r>
      <w:r w:rsidRPr="001260E9">
        <w:rPr>
          <w:rFonts w:ascii="Times New Roman" w:eastAsia="Calibri" w:hAnsi="Times New Roman" w:cs="Times New Roman"/>
          <w:b/>
          <w:sz w:val="28"/>
          <w:szCs w:val="28"/>
        </w:rPr>
        <w:t>ч.1 ст. 20.25</w:t>
      </w:r>
      <w:r w:rsidRPr="001260E9">
        <w:rPr>
          <w:rFonts w:ascii="Times New Roman" w:eastAsia="Calibri" w:hAnsi="Times New Roman" w:cs="Times New Roman"/>
          <w:sz w:val="28"/>
          <w:szCs w:val="28"/>
        </w:rPr>
        <w:t xml:space="preserve"> КоАП РФ) – </w:t>
      </w:r>
      <w:r w:rsidRPr="001260E9">
        <w:rPr>
          <w:rFonts w:ascii="Times New Roman" w:eastAsia="Calibri" w:hAnsi="Times New Roman" w:cs="Times New Roman"/>
          <w:b/>
          <w:sz w:val="28"/>
          <w:szCs w:val="28"/>
        </w:rPr>
        <w:t>0</w:t>
      </w:r>
      <w:r w:rsidRPr="001260E9">
        <w:rPr>
          <w:rFonts w:ascii="Times New Roman" w:eastAsia="Calibri" w:hAnsi="Times New Roman" w:cs="Times New Roman"/>
          <w:sz w:val="28"/>
          <w:szCs w:val="28"/>
        </w:rPr>
        <w:t xml:space="preserve"> протоколов;</w:t>
      </w:r>
    </w:p>
    <w:p w:rsidR="001260E9" w:rsidRPr="001260E9" w:rsidRDefault="0099287D" w:rsidP="001260E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Нарушение</w:t>
      </w:r>
      <w:r w:rsidR="001260E9" w:rsidRPr="001260E9">
        <w:rPr>
          <w:rFonts w:ascii="Times New Roman" w:eastAsia="Calibri" w:hAnsi="Times New Roman" w:cs="Times New Roman"/>
          <w:sz w:val="28"/>
          <w:szCs w:val="28"/>
        </w:rPr>
        <w:t xml:space="preserve"> правил охраны линий или сооружений связи, если это нарушение вызвало прекращение связи (</w:t>
      </w:r>
      <w:r w:rsidR="001260E9" w:rsidRPr="001260E9">
        <w:rPr>
          <w:rFonts w:ascii="Times New Roman" w:eastAsia="Calibri" w:hAnsi="Times New Roman" w:cs="Times New Roman"/>
          <w:b/>
          <w:sz w:val="28"/>
          <w:szCs w:val="28"/>
        </w:rPr>
        <w:t>ч.1 ст. 13.5</w:t>
      </w:r>
      <w:r w:rsidR="001260E9" w:rsidRPr="001260E9">
        <w:rPr>
          <w:rFonts w:ascii="Times New Roman" w:eastAsia="Calibri" w:hAnsi="Times New Roman" w:cs="Times New Roman"/>
          <w:sz w:val="28"/>
          <w:szCs w:val="28"/>
        </w:rPr>
        <w:t xml:space="preserve"> КоАП РФ) – </w:t>
      </w:r>
      <w:r w:rsidR="001260E9" w:rsidRPr="001260E9">
        <w:rPr>
          <w:rFonts w:ascii="Times New Roman" w:eastAsia="Calibri" w:hAnsi="Times New Roman" w:cs="Times New Roman"/>
          <w:b/>
          <w:sz w:val="28"/>
          <w:szCs w:val="28"/>
        </w:rPr>
        <w:t>0</w:t>
      </w:r>
      <w:r w:rsidR="001260E9" w:rsidRPr="001260E9">
        <w:rPr>
          <w:rFonts w:ascii="Times New Roman" w:eastAsia="Calibri" w:hAnsi="Times New Roman" w:cs="Times New Roman"/>
          <w:sz w:val="28"/>
          <w:szCs w:val="28"/>
        </w:rPr>
        <w:t xml:space="preserve"> протоколов;</w:t>
      </w:r>
    </w:p>
    <w:p w:rsidR="0099287D" w:rsidRDefault="0099287D" w:rsidP="001260E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proofErr w:type="gramStart"/>
      <w:r w:rsidRPr="0099287D">
        <w:rPr>
          <w:rFonts w:ascii="Times New Roman" w:eastAsia="Calibri" w:hAnsi="Times New Roman" w:cs="Times New Roman"/>
          <w:sz w:val="28"/>
          <w:szCs w:val="28"/>
        </w:rPr>
        <w:t>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w:t>
      </w:r>
      <w:proofErr w:type="gramEnd"/>
      <w:r w:rsidRPr="0099287D">
        <w:rPr>
          <w:rFonts w:ascii="Times New Roman" w:eastAsia="Calibri" w:hAnsi="Times New Roman" w:cs="Times New Roman"/>
          <w:sz w:val="28"/>
          <w:szCs w:val="28"/>
        </w:rPr>
        <w:t xml:space="preserve"> орган с нарушением установленного срока, за исключением случаев, предусмотренных частями 2 - 4 статьи 15.27 КоАП РФ</w:t>
      </w:r>
      <w:r>
        <w:rPr>
          <w:rFonts w:ascii="Times New Roman" w:eastAsia="Calibri" w:hAnsi="Times New Roman" w:cs="Times New Roman"/>
          <w:sz w:val="28"/>
          <w:szCs w:val="28"/>
        </w:rPr>
        <w:t xml:space="preserve"> </w:t>
      </w:r>
      <w:r w:rsidR="0022492A">
        <w:rPr>
          <w:rFonts w:ascii="Times New Roman" w:eastAsia="Calibri" w:hAnsi="Times New Roman" w:cs="Times New Roman"/>
          <w:sz w:val="28"/>
          <w:szCs w:val="28"/>
        </w:rPr>
        <w:t>(ст.</w:t>
      </w:r>
      <w:r>
        <w:rPr>
          <w:rFonts w:ascii="Times New Roman" w:eastAsia="Calibri" w:hAnsi="Times New Roman" w:cs="Times New Roman"/>
          <w:sz w:val="28"/>
          <w:szCs w:val="28"/>
        </w:rPr>
        <w:t>15.27(1)</w:t>
      </w:r>
      <w:r w:rsidR="0022492A">
        <w:rPr>
          <w:rFonts w:ascii="Times New Roman" w:eastAsia="Calibri" w:hAnsi="Times New Roman" w:cs="Times New Roman"/>
          <w:sz w:val="28"/>
          <w:szCs w:val="28"/>
        </w:rPr>
        <w:t>)</w:t>
      </w:r>
      <w:r>
        <w:rPr>
          <w:rFonts w:ascii="Times New Roman" w:eastAsia="Calibri" w:hAnsi="Times New Roman" w:cs="Times New Roman"/>
          <w:sz w:val="28"/>
          <w:szCs w:val="28"/>
        </w:rPr>
        <w:t xml:space="preserve"> - </w:t>
      </w:r>
      <w:r w:rsidRPr="0099287D">
        <w:rPr>
          <w:rFonts w:ascii="Times New Roman" w:eastAsia="Calibri" w:hAnsi="Times New Roman" w:cs="Times New Roman"/>
          <w:b/>
          <w:sz w:val="28"/>
          <w:szCs w:val="28"/>
        </w:rPr>
        <w:t>3</w:t>
      </w:r>
      <w:r>
        <w:rPr>
          <w:rFonts w:ascii="Times New Roman" w:eastAsia="Calibri" w:hAnsi="Times New Roman" w:cs="Times New Roman"/>
          <w:sz w:val="28"/>
          <w:szCs w:val="28"/>
        </w:rPr>
        <w:t xml:space="preserve"> протокола.</w:t>
      </w:r>
    </w:p>
    <w:p w:rsidR="001260E9" w:rsidRPr="001260E9" w:rsidRDefault="001260E9" w:rsidP="001260E9">
      <w:pPr>
        <w:spacing w:after="0" w:line="360" w:lineRule="auto"/>
        <w:ind w:firstLine="709"/>
        <w:jc w:val="both"/>
        <w:rPr>
          <w:rFonts w:ascii="Times New Roman" w:eastAsia="Calibri" w:hAnsi="Times New Roman" w:cs="Times New Roman"/>
          <w:sz w:val="28"/>
          <w:szCs w:val="28"/>
        </w:rPr>
      </w:pPr>
      <w:r w:rsidRPr="001260E9">
        <w:rPr>
          <w:rFonts w:ascii="Times New Roman" w:eastAsia="Calibri" w:hAnsi="Times New Roman" w:cs="Times New Roman"/>
          <w:sz w:val="28"/>
          <w:szCs w:val="28"/>
        </w:rPr>
        <w:lastRenderedPageBreak/>
        <w:t>9. Непринятие по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r w:rsidRPr="001260E9">
        <w:rPr>
          <w:rFonts w:ascii="Times New Roman" w:eastAsia="Calibri" w:hAnsi="Times New Roman" w:cs="Times New Roman"/>
          <w:b/>
          <w:sz w:val="28"/>
          <w:szCs w:val="28"/>
        </w:rPr>
        <w:t>ст. 19.6</w:t>
      </w:r>
      <w:r w:rsidRPr="001260E9">
        <w:rPr>
          <w:rFonts w:ascii="Times New Roman" w:eastAsia="Calibri" w:hAnsi="Times New Roman" w:cs="Times New Roman"/>
          <w:sz w:val="28"/>
          <w:szCs w:val="28"/>
        </w:rPr>
        <w:t xml:space="preserve"> КоАП РФ) – </w:t>
      </w:r>
      <w:r w:rsidRPr="001260E9">
        <w:rPr>
          <w:rFonts w:ascii="Times New Roman" w:eastAsia="Calibri" w:hAnsi="Times New Roman" w:cs="Times New Roman"/>
          <w:b/>
          <w:sz w:val="28"/>
          <w:szCs w:val="28"/>
        </w:rPr>
        <w:t>1</w:t>
      </w:r>
      <w:r w:rsidRPr="001260E9">
        <w:rPr>
          <w:rFonts w:ascii="Times New Roman" w:eastAsia="Calibri" w:hAnsi="Times New Roman" w:cs="Times New Roman"/>
          <w:sz w:val="28"/>
          <w:szCs w:val="28"/>
        </w:rPr>
        <w:t xml:space="preserve"> протокол.</w:t>
      </w:r>
    </w:p>
    <w:p w:rsidR="001260E9" w:rsidRPr="001260E9" w:rsidRDefault="001260E9" w:rsidP="001260E9">
      <w:pPr>
        <w:spacing w:after="0" w:line="360" w:lineRule="auto"/>
        <w:ind w:right="-1" w:firstLine="709"/>
        <w:jc w:val="both"/>
        <w:rPr>
          <w:rFonts w:ascii="Calibri" w:eastAsia="Calibri" w:hAnsi="Calibri" w:cs="Times New Roman"/>
          <w:sz w:val="28"/>
          <w:szCs w:val="28"/>
        </w:rPr>
      </w:pPr>
      <w:r w:rsidRPr="001260E9">
        <w:rPr>
          <w:rFonts w:ascii="Times New Roman" w:eastAsia="Times New Roman" w:hAnsi="Times New Roman" w:cs="Times New Roman"/>
          <w:b/>
          <w:sz w:val="28"/>
          <w:szCs w:val="28"/>
          <w:lang w:eastAsia="ru-RU"/>
        </w:rPr>
        <w:t>89</w:t>
      </w:r>
      <w:r w:rsidRPr="001260E9">
        <w:rPr>
          <w:rFonts w:ascii="Times New Roman" w:eastAsia="Times New Roman" w:hAnsi="Times New Roman" w:cs="Times New Roman"/>
          <w:sz w:val="28"/>
          <w:szCs w:val="28"/>
          <w:lang w:eastAsia="ru-RU"/>
        </w:rPr>
        <w:t xml:space="preserve"> (21,9%) - направлено по подведомственности в суды, </w:t>
      </w:r>
      <w:r w:rsidRPr="001260E9">
        <w:rPr>
          <w:rFonts w:ascii="Times New Roman" w:eastAsia="Times New Roman" w:hAnsi="Times New Roman" w:cs="Times New Roman"/>
          <w:b/>
          <w:sz w:val="28"/>
          <w:szCs w:val="28"/>
          <w:lang w:eastAsia="ru-RU"/>
        </w:rPr>
        <w:t>319</w:t>
      </w:r>
      <w:r w:rsidRPr="001260E9">
        <w:rPr>
          <w:rFonts w:ascii="Times New Roman" w:eastAsia="Times New Roman" w:hAnsi="Times New Roman" w:cs="Times New Roman"/>
          <w:sz w:val="28"/>
          <w:szCs w:val="28"/>
          <w:lang w:eastAsia="ru-RU"/>
        </w:rPr>
        <w:t xml:space="preserve"> (78,1%) - рассмотрено в рамках полномочий старшими государственными инспекторами</w:t>
      </w:r>
      <w:r w:rsidRPr="001260E9">
        <w:rPr>
          <w:rFonts w:ascii="Calibri" w:eastAsia="Calibri" w:hAnsi="Calibri" w:cs="Times New Roman"/>
          <w:sz w:val="28"/>
          <w:szCs w:val="28"/>
        </w:rPr>
        <w:t>.</w:t>
      </w:r>
    </w:p>
    <w:p w:rsidR="001260E9" w:rsidRPr="001260E9" w:rsidRDefault="001260E9" w:rsidP="001260E9">
      <w:pPr>
        <w:spacing w:after="0" w:line="360" w:lineRule="auto"/>
        <w:ind w:right="-193" w:firstLine="709"/>
        <w:jc w:val="both"/>
        <w:rPr>
          <w:rFonts w:ascii="Calibri" w:eastAsia="Calibri" w:hAnsi="Calibri" w:cs="Times New Roman"/>
          <w:sz w:val="26"/>
          <w:szCs w:val="26"/>
        </w:rPr>
      </w:pPr>
    </w:p>
    <w:p w:rsidR="001260E9" w:rsidRPr="001260E9" w:rsidRDefault="001260E9" w:rsidP="001260E9">
      <w:pPr>
        <w:spacing w:after="0" w:line="360" w:lineRule="auto"/>
        <w:ind w:firstLine="426"/>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jc w:val="center"/>
        <w:rPr>
          <w:rFonts w:ascii="Times New Roman" w:eastAsia="Times New Roman" w:hAnsi="Times New Roman" w:cs="Times New Roman"/>
          <w:sz w:val="26"/>
          <w:szCs w:val="26"/>
          <w:lang w:eastAsia="ru-RU"/>
        </w:rPr>
      </w:pPr>
      <w:r w:rsidRPr="001260E9">
        <w:rPr>
          <w:rFonts w:ascii="Times New Roman" w:eastAsia="Times New Roman" w:hAnsi="Times New Roman" w:cs="Times New Roman"/>
          <w:noProof/>
          <w:sz w:val="26"/>
          <w:szCs w:val="26"/>
          <w:lang w:eastAsia="ru-RU"/>
        </w:rPr>
        <w:drawing>
          <wp:inline distT="0" distB="0" distL="0" distR="0" wp14:anchorId="0E508E76" wp14:editId="4375F39F">
            <wp:extent cx="5117493" cy="2475445"/>
            <wp:effectExtent l="0" t="0" r="6985" b="1270"/>
            <wp:docPr id="48"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260E9" w:rsidRPr="001260E9" w:rsidRDefault="001260E9" w:rsidP="001260E9">
      <w:pPr>
        <w:spacing w:after="0" w:line="360" w:lineRule="auto"/>
        <w:ind w:firstLine="660"/>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1260E9">
        <w:rPr>
          <w:rFonts w:ascii="Times New Roman" w:eastAsia="Times New Roman" w:hAnsi="Times New Roman" w:cs="Times New Roman"/>
          <w:b/>
          <w:sz w:val="28"/>
          <w:szCs w:val="28"/>
          <w:lang w:eastAsia="ru-RU"/>
        </w:rPr>
        <w:t>808,6 тыс. руб.</w:t>
      </w:r>
      <w:r w:rsidRPr="001260E9">
        <w:rPr>
          <w:rFonts w:ascii="Times New Roman" w:eastAsia="Times New Roman" w:hAnsi="Times New Roman" w:cs="Times New Roman"/>
          <w:sz w:val="28"/>
          <w:szCs w:val="28"/>
          <w:lang w:eastAsia="ru-RU"/>
        </w:rPr>
        <w:t xml:space="preserve">  (взыскано </w:t>
      </w:r>
      <w:r w:rsidRPr="001260E9">
        <w:rPr>
          <w:rFonts w:ascii="Times New Roman" w:eastAsia="Times New Roman" w:hAnsi="Times New Roman" w:cs="Times New Roman"/>
          <w:b/>
          <w:sz w:val="28"/>
          <w:szCs w:val="28"/>
          <w:lang w:eastAsia="ru-RU"/>
        </w:rPr>
        <w:t>196,6 тыс. руб.).</w:t>
      </w:r>
    </w:p>
    <w:p w:rsidR="001260E9" w:rsidRPr="001260E9" w:rsidRDefault="001260E9" w:rsidP="001260E9">
      <w:pPr>
        <w:spacing w:after="0" w:line="360" w:lineRule="auto"/>
        <w:ind w:firstLine="660"/>
        <w:jc w:val="both"/>
        <w:rPr>
          <w:rFonts w:ascii="Times New Roman" w:eastAsia="Times New Roman" w:hAnsi="Times New Roman" w:cs="Times New Roman"/>
          <w:b/>
          <w:sz w:val="28"/>
          <w:szCs w:val="28"/>
          <w:lang w:eastAsia="ru-RU"/>
        </w:rPr>
      </w:pPr>
      <w:r w:rsidRPr="001260E9">
        <w:rPr>
          <w:rFonts w:ascii="Times New Roman" w:eastAsia="Times New Roman" w:hAnsi="Times New Roman" w:cs="Times New Roman"/>
          <w:sz w:val="28"/>
          <w:szCs w:val="28"/>
          <w:lang w:eastAsia="ru-RU"/>
        </w:rPr>
        <w:t xml:space="preserve">- судами решения вынесены </w:t>
      </w:r>
      <w:r w:rsidRPr="001260E9">
        <w:rPr>
          <w:rFonts w:ascii="Times New Roman" w:eastAsia="Times New Roman" w:hAnsi="Times New Roman" w:cs="Times New Roman"/>
          <w:b/>
          <w:sz w:val="28"/>
          <w:szCs w:val="28"/>
          <w:lang w:eastAsia="ru-RU"/>
        </w:rPr>
        <w:t xml:space="preserve">54 постановления по </w:t>
      </w:r>
      <w:r w:rsidRPr="001260E9">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1260E9">
        <w:rPr>
          <w:rFonts w:ascii="Times New Roman" w:eastAsia="Times New Roman" w:hAnsi="Times New Roman" w:cs="Times New Roman"/>
          <w:b/>
          <w:sz w:val="28"/>
          <w:szCs w:val="28"/>
          <w:lang w:eastAsia="ru-RU"/>
        </w:rPr>
        <w:t>44.</w:t>
      </w:r>
    </w:p>
    <w:p w:rsidR="001260E9" w:rsidRPr="001260E9" w:rsidRDefault="001260E9" w:rsidP="001260E9">
      <w:pPr>
        <w:spacing w:after="0" w:line="360" w:lineRule="auto"/>
        <w:ind w:firstLine="660"/>
        <w:jc w:val="both"/>
        <w:rPr>
          <w:rFonts w:ascii="Times New Roman" w:eastAsia="Times New Roman" w:hAnsi="Times New Roman" w:cs="Times New Roman"/>
          <w:sz w:val="26"/>
          <w:szCs w:val="26"/>
          <w:lang w:eastAsia="ru-RU"/>
        </w:rPr>
      </w:pPr>
    </w:p>
    <w:p w:rsidR="00283B4B" w:rsidRDefault="00283B4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1260E9" w:rsidRPr="001260E9" w:rsidRDefault="001260E9" w:rsidP="001260E9">
      <w:pPr>
        <w:spacing w:after="0" w:line="360" w:lineRule="auto"/>
        <w:ind w:firstLine="708"/>
        <w:jc w:val="both"/>
        <w:rPr>
          <w:rFonts w:ascii="Times New Roman" w:eastAsia="Times New Roman" w:hAnsi="Times New Roman" w:cs="Times New Roman"/>
          <w:sz w:val="26"/>
          <w:szCs w:val="26"/>
          <w:lang w:eastAsia="ru-RU"/>
        </w:rPr>
      </w:pPr>
      <w:r w:rsidRPr="001260E9">
        <w:rPr>
          <w:rFonts w:ascii="Times New Roman" w:eastAsia="Times New Roman" w:hAnsi="Times New Roman" w:cs="Times New Roman"/>
          <w:sz w:val="28"/>
          <w:szCs w:val="28"/>
          <w:lang w:eastAsia="ru-RU"/>
        </w:rPr>
        <w:lastRenderedPageBreak/>
        <w:t xml:space="preserve">В </w:t>
      </w:r>
      <w:r w:rsidRPr="001260E9">
        <w:rPr>
          <w:rFonts w:ascii="Times New Roman" w:eastAsia="Times New Roman" w:hAnsi="Times New Roman" w:cs="Times New Roman"/>
          <w:b/>
          <w:sz w:val="28"/>
          <w:szCs w:val="28"/>
          <w:lang w:eastAsia="ru-RU"/>
        </w:rPr>
        <w:t>сфере защиты персональных данных</w:t>
      </w:r>
      <w:r w:rsidRPr="001260E9">
        <w:rPr>
          <w:rFonts w:ascii="Times New Roman" w:eastAsia="Times New Roman" w:hAnsi="Times New Roman" w:cs="Times New Roman"/>
          <w:sz w:val="28"/>
          <w:szCs w:val="28"/>
          <w:lang w:eastAsia="ru-RU"/>
        </w:rPr>
        <w:t xml:space="preserve"> было составлено </w:t>
      </w:r>
      <w:r w:rsidRPr="001260E9">
        <w:rPr>
          <w:rFonts w:ascii="Times New Roman" w:eastAsia="Times New Roman" w:hAnsi="Times New Roman" w:cs="Times New Roman"/>
          <w:b/>
          <w:sz w:val="28"/>
          <w:szCs w:val="28"/>
          <w:lang w:eastAsia="ru-RU"/>
        </w:rPr>
        <w:t xml:space="preserve">30 </w:t>
      </w:r>
      <w:r w:rsidRPr="001260E9">
        <w:rPr>
          <w:rFonts w:ascii="Times New Roman" w:eastAsia="Times New Roman" w:hAnsi="Times New Roman" w:cs="Times New Roman"/>
          <w:sz w:val="28"/>
          <w:szCs w:val="28"/>
          <w:lang w:eastAsia="ru-RU"/>
        </w:rPr>
        <w:t xml:space="preserve">протоколов  об административных правонарушениях за </w:t>
      </w:r>
      <w:r w:rsidRPr="001260E9">
        <w:rPr>
          <w:rFonts w:ascii="Times New Roman" w:eastAsia="Times New Roman" w:hAnsi="Times New Roman" w:cs="Times New Roman"/>
          <w:b/>
          <w:sz w:val="28"/>
          <w:szCs w:val="28"/>
          <w:lang w:eastAsia="ru-RU"/>
        </w:rPr>
        <w:t xml:space="preserve">1 квартал </w:t>
      </w:r>
      <w:r w:rsidRPr="001260E9">
        <w:rPr>
          <w:rFonts w:ascii="Times New Roman" w:eastAsia="Times New Roman" w:hAnsi="Times New Roman" w:cs="Times New Roman"/>
          <w:sz w:val="28"/>
          <w:szCs w:val="28"/>
          <w:lang w:eastAsia="ru-RU"/>
        </w:rPr>
        <w:t xml:space="preserve"> </w:t>
      </w:r>
      <w:r w:rsidRPr="001260E9">
        <w:rPr>
          <w:rFonts w:ascii="Times New Roman" w:eastAsia="Times New Roman" w:hAnsi="Times New Roman" w:cs="Times New Roman"/>
          <w:b/>
          <w:sz w:val="28"/>
          <w:szCs w:val="28"/>
          <w:lang w:eastAsia="ru-RU"/>
        </w:rPr>
        <w:t>2015</w:t>
      </w:r>
      <w:r w:rsidRPr="001260E9">
        <w:rPr>
          <w:rFonts w:ascii="Times New Roman" w:eastAsia="Times New Roman" w:hAnsi="Times New Roman" w:cs="Times New Roman"/>
          <w:sz w:val="28"/>
          <w:szCs w:val="28"/>
          <w:lang w:eastAsia="ru-RU"/>
        </w:rPr>
        <w:t xml:space="preserve"> года.</w:t>
      </w:r>
    </w:p>
    <w:p w:rsidR="001260E9" w:rsidRPr="001260E9" w:rsidRDefault="001260E9" w:rsidP="001260E9">
      <w:pPr>
        <w:spacing w:after="0" w:line="360" w:lineRule="auto"/>
        <w:jc w:val="center"/>
        <w:rPr>
          <w:rFonts w:ascii="Times New Roman" w:eastAsia="Times New Roman" w:hAnsi="Times New Roman" w:cs="Times New Roman"/>
          <w:sz w:val="26"/>
          <w:szCs w:val="26"/>
          <w:lang w:eastAsia="ru-RU"/>
        </w:rPr>
      </w:pPr>
      <w:r w:rsidRPr="001260E9">
        <w:rPr>
          <w:rFonts w:ascii="Times New Roman" w:eastAsia="Times New Roman" w:hAnsi="Times New Roman" w:cs="Times New Roman"/>
          <w:noProof/>
          <w:sz w:val="26"/>
          <w:szCs w:val="26"/>
          <w:lang w:eastAsia="ru-RU"/>
        </w:rPr>
        <w:drawing>
          <wp:inline distT="0" distB="0" distL="0" distR="0" wp14:anchorId="1F1001CA" wp14:editId="442172DB">
            <wp:extent cx="5502275" cy="2313940"/>
            <wp:effectExtent l="0" t="0" r="3175" b="0"/>
            <wp:docPr id="49"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260E9" w:rsidRPr="001260E9" w:rsidRDefault="001260E9" w:rsidP="001260E9">
      <w:pPr>
        <w:spacing w:after="0" w:line="360" w:lineRule="auto"/>
        <w:ind w:firstLine="708"/>
        <w:jc w:val="both"/>
        <w:rPr>
          <w:rFonts w:ascii="Times New Roman" w:eastAsia="Times New Roman" w:hAnsi="Times New Roman" w:cs="Times New Roman"/>
          <w:sz w:val="26"/>
          <w:szCs w:val="26"/>
          <w:lang w:eastAsia="ru-RU"/>
        </w:rPr>
      </w:pPr>
      <w:r w:rsidRPr="001260E9">
        <w:rPr>
          <w:rFonts w:ascii="Times New Roman" w:eastAsia="Times New Roman" w:hAnsi="Times New Roman" w:cs="Times New Roman"/>
          <w:sz w:val="26"/>
          <w:szCs w:val="26"/>
          <w:lang w:eastAsia="ru-RU"/>
        </w:rPr>
        <w:t>- 30</w:t>
      </w:r>
      <w:r w:rsidRPr="001260E9">
        <w:rPr>
          <w:rFonts w:ascii="Times New Roman" w:eastAsia="Times New Roman" w:hAnsi="Times New Roman" w:cs="Times New Roman"/>
          <w:b/>
          <w:sz w:val="26"/>
          <w:szCs w:val="26"/>
          <w:lang w:eastAsia="ru-RU"/>
        </w:rPr>
        <w:t xml:space="preserve"> </w:t>
      </w:r>
      <w:r w:rsidRPr="001260E9">
        <w:rPr>
          <w:rFonts w:ascii="Times New Roman" w:eastAsia="Times New Roman" w:hAnsi="Times New Roman" w:cs="Times New Roman"/>
          <w:b/>
          <w:bCs/>
          <w:i/>
          <w:sz w:val="26"/>
          <w:szCs w:val="26"/>
          <w:lang w:eastAsia="ru-RU"/>
        </w:rPr>
        <w:t>(100%)</w:t>
      </w:r>
      <w:r w:rsidRPr="001260E9">
        <w:rPr>
          <w:rFonts w:ascii="Times New Roman" w:eastAsia="Times New Roman" w:hAnsi="Times New Roman" w:cs="Times New Roman"/>
          <w:sz w:val="26"/>
          <w:szCs w:val="26"/>
          <w:lang w:eastAsia="ru-RU"/>
        </w:rPr>
        <w:t xml:space="preserve"> составлено в отношении юридических лиц.</w:t>
      </w:r>
    </w:p>
    <w:p w:rsidR="001260E9" w:rsidRPr="001260E9" w:rsidRDefault="001260E9" w:rsidP="001260E9">
      <w:pPr>
        <w:spacing w:after="0" w:line="360" w:lineRule="auto"/>
        <w:ind w:firstLine="720"/>
        <w:jc w:val="both"/>
        <w:rPr>
          <w:rFonts w:ascii="Times New Roman" w:eastAsia="Times New Roman" w:hAnsi="Times New Roman" w:cs="Times New Roman"/>
          <w:sz w:val="26"/>
          <w:szCs w:val="26"/>
          <w:lang w:eastAsia="ru-RU"/>
        </w:rPr>
      </w:pPr>
      <w:r w:rsidRPr="001260E9">
        <w:rPr>
          <w:rFonts w:ascii="Times New Roman" w:eastAsia="Times New Roman" w:hAnsi="Times New Roman" w:cs="Times New Roman"/>
          <w:noProof/>
          <w:sz w:val="26"/>
          <w:szCs w:val="26"/>
          <w:lang w:eastAsia="ru-RU"/>
        </w:rPr>
        <w:drawing>
          <wp:inline distT="0" distB="0" distL="0" distR="0" wp14:anchorId="5240188B" wp14:editId="7FFA764B">
            <wp:extent cx="5502275" cy="2313940"/>
            <wp:effectExtent l="0" t="0" r="3175" b="0"/>
            <wp:docPr id="50"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260E9" w:rsidRPr="001260E9" w:rsidRDefault="001260E9" w:rsidP="001260E9">
      <w:pPr>
        <w:spacing w:after="0" w:line="360" w:lineRule="auto"/>
        <w:ind w:firstLine="720"/>
        <w:jc w:val="both"/>
        <w:rPr>
          <w:rFonts w:ascii="Times New Roman" w:eastAsia="Times New Roman" w:hAnsi="Times New Roman" w:cs="Times New Roman"/>
          <w:sz w:val="26"/>
          <w:szCs w:val="26"/>
          <w:lang w:eastAsia="ru-RU"/>
        </w:rPr>
      </w:pPr>
    </w:p>
    <w:p w:rsidR="001260E9" w:rsidRPr="001260E9" w:rsidRDefault="001260E9" w:rsidP="001260E9">
      <w:pPr>
        <w:spacing w:after="0" w:line="360" w:lineRule="auto"/>
        <w:ind w:firstLine="720"/>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1260E9" w:rsidRPr="001260E9" w:rsidRDefault="001260E9" w:rsidP="001260E9">
      <w:pPr>
        <w:spacing w:after="0" w:line="360" w:lineRule="auto"/>
        <w:ind w:right="255"/>
        <w:rPr>
          <w:rFonts w:ascii="Times New Roman" w:eastAsia="Times New Roman" w:hAnsi="Times New Roman" w:cs="Times New Roman"/>
          <w:noProof/>
          <w:sz w:val="26"/>
          <w:szCs w:val="26"/>
          <w:lang w:eastAsia="ru-RU"/>
        </w:rPr>
      </w:pPr>
    </w:p>
    <w:p w:rsidR="001260E9" w:rsidRPr="001260E9" w:rsidRDefault="001260E9" w:rsidP="001260E9">
      <w:pPr>
        <w:spacing w:after="0" w:line="360" w:lineRule="auto"/>
        <w:ind w:right="255"/>
        <w:jc w:val="center"/>
        <w:rPr>
          <w:rFonts w:ascii="Times New Roman" w:eastAsia="Times New Roman" w:hAnsi="Times New Roman" w:cs="Times New Roman"/>
          <w:sz w:val="26"/>
          <w:szCs w:val="26"/>
          <w:lang w:eastAsia="ru-RU"/>
        </w:rPr>
      </w:pPr>
      <w:r w:rsidRPr="001260E9">
        <w:rPr>
          <w:rFonts w:ascii="Calibri" w:eastAsia="Calibri" w:hAnsi="Calibri" w:cs="Times New Roman"/>
          <w:noProof/>
          <w:szCs w:val="26"/>
          <w:lang w:eastAsia="ru-RU"/>
        </w:rPr>
        <w:lastRenderedPageBreak/>
        <w:drawing>
          <wp:inline distT="0" distB="0" distL="0" distR="0" wp14:anchorId="4699075E" wp14:editId="77BC7F2E">
            <wp:extent cx="3401612" cy="1908313"/>
            <wp:effectExtent l="0" t="0" r="8890" b="0"/>
            <wp:docPr id="51"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1260E9">
        <w:rPr>
          <w:rFonts w:ascii="Times New Roman" w:eastAsia="Times New Roman" w:hAnsi="Times New Roman" w:cs="Times New Roman"/>
          <w:sz w:val="26"/>
          <w:szCs w:val="26"/>
          <w:lang w:eastAsia="ru-RU"/>
        </w:rPr>
        <w:br w:type="textWrapping" w:clear="all"/>
      </w:r>
    </w:p>
    <w:p w:rsidR="001260E9" w:rsidRPr="001260E9" w:rsidRDefault="001260E9" w:rsidP="005E2C2F">
      <w:pPr>
        <w:spacing w:after="0" w:line="360" w:lineRule="auto"/>
        <w:ind w:right="256"/>
        <w:contextualSpacing/>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Непредставление сведений (информации) (</w:t>
      </w:r>
      <w:r w:rsidRPr="001260E9">
        <w:rPr>
          <w:rFonts w:ascii="Times New Roman" w:eastAsia="Times New Roman" w:hAnsi="Times New Roman" w:cs="Times New Roman"/>
          <w:b/>
          <w:sz w:val="28"/>
          <w:szCs w:val="28"/>
          <w:lang w:eastAsia="ru-RU"/>
        </w:rPr>
        <w:t>ст. 19.7</w:t>
      </w:r>
      <w:r w:rsidRPr="001260E9">
        <w:rPr>
          <w:rFonts w:ascii="Times New Roman" w:eastAsia="Times New Roman" w:hAnsi="Times New Roman" w:cs="Times New Roman"/>
          <w:sz w:val="28"/>
          <w:szCs w:val="28"/>
          <w:lang w:eastAsia="ru-RU"/>
        </w:rPr>
        <w:t xml:space="preserve"> КоАП РФ) – </w:t>
      </w:r>
      <w:r w:rsidRPr="001260E9">
        <w:rPr>
          <w:rFonts w:ascii="Times New Roman" w:eastAsia="Times New Roman" w:hAnsi="Times New Roman" w:cs="Times New Roman"/>
          <w:b/>
          <w:sz w:val="28"/>
          <w:szCs w:val="28"/>
          <w:lang w:eastAsia="ru-RU"/>
        </w:rPr>
        <w:t xml:space="preserve">30 </w:t>
      </w:r>
      <w:r w:rsidRPr="001260E9">
        <w:rPr>
          <w:rFonts w:ascii="Times New Roman" w:eastAsia="Times New Roman" w:hAnsi="Times New Roman" w:cs="Times New Roman"/>
          <w:sz w:val="28"/>
          <w:szCs w:val="28"/>
          <w:lang w:eastAsia="ru-RU"/>
        </w:rPr>
        <w:t>протоколов.</w:t>
      </w:r>
    </w:p>
    <w:p w:rsidR="001260E9" w:rsidRPr="001260E9" w:rsidRDefault="001260E9" w:rsidP="001260E9">
      <w:pPr>
        <w:spacing w:after="0" w:line="360" w:lineRule="auto"/>
        <w:ind w:right="256"/>
        <w:jc w:val="both"/>
        <w:rPr>
          <w:rFonts w:ascii="Times New Roman" w:eastAsia="Times New Roman" w:hAnsi="Times New Roman" w:cs="Times New Roman"/>
          <w:sz w:val="28"/>
          <w:szCs w:val="28"/>
          <w:lang w:eastAsia="ru-RU"/>
        </w:rPr>
      </w:pPr>
    </w:p>
    <w:p w:rsidR="001260E9" w:rsidRPr="001260E9" w:rsidRDefault="001260E9" w:rsidP="001260E9">
      <w:pPr>
        <w:spacing w:after="0" w:line="360" w:lineRule="auto"/>
        <w:ind w:firstLine="709"/>
        <w:jc w:val="both"/>
        <w:rPr>
          <w:rFonts w:ascii="Times New Roman" w:eastAsia="Times New Roman" w:hAnsi="Times New Roman" w:cs="Times New Roman"/>
          <w:sz w:val="28"/>
          <w:szCs w:val="28"/>
          <w:lang w:eastAsia="ru-RU"/>
        </w:rPr>
      </w:pPr>
      <w:r w:rsidRPr="001260E9">
        <w:rPr>
          <w:rFonts w:ascii="Times New Roman" w:eastAsia="Times New Roman" w:hAnsi="Times New Roman" w:cs="Times New Roman"/>
          <w:sz w:val="28"/>
          <w:szCs w:val="28"/>
          <w:lang w:eastAsia="ru-RU"/>
        </w:rPr>
        <w:t>Составленные протоколы об АПН направлены по подведомственности в суды.</w:t>
      </w:r>
    </w:p>
    <w:p w:rsidR="001260E9" w:rsidRPr="001260E9" w:rsidRDefault="001260E9" w:rsidP="001260E9">
      <w:pPr>
        <w:spacing w:after="0" w:line="360" w:lineRule="auto"/>
        <w:ind w:firstLine="709"/>
        <w:jc w:val="both"/>
        <w:rPr>
          <w:rFonts w:ascii="Times New Roman" w:eastAsia="Times New Roman" w:hAnsi="Times New Roman" w:cs="Times New Roman"/>
          <w:b/>
          <w:sz w:val="28"/>
          <w:szCs w:val="28"/>
          <w:lang w:eastAsia="ru-RU"/>
        </w:rPr>
      </w:pPr>
      <w:r w:rsidRPr="001260E9">
        <w:rPr>
          <w:rFonts w:ascii="Times New Roman" w:eastAsia="Times New Roman" w:hAnsi="Times New Roman" w:cs="Times New Roman"/>
          <w:sz w:val="28"/>
          <w:szCs w:val="28"/>
          <w:lang w:eastAsia="ru-RU"/>
        </w:rPr>
        <w:t xml:space="preserve"> - наложено административных наказаний в виде штрафа на сумму </w:t>
      </w:r>
      <w:r w:rsidRPr="001260E9">
        <w:rPr>
          <w:rFonts w:ascii="Times New Roman" w:eastAsia="Times New Roman" w:hAnsi="Times New Roman" w:cs="Times New Roman"/>
          <w:b/>
          <w:sz w:val="28"/>
          <w:szCs w:val="28"/>
          <w:lang w:eastAsia="ru-RU"/>
        </w:rPr>
        <w:t>6,0 тыс. руб.</w:t>
      </w:r>
      <w:r w:rsidRPr="001260E9">
        <w:rPr>
          <w:rFonts w:ascii="Times New Roman" w:eastAsia="Times New Roman" w:hAnsi="Times New Roman" w:cs="Times New Roman"/>
          <w:sz w:val="28"/>
          <w:szCs w:val="28"/>
          <w:lang w:eastAsia="ru-RU"/>
        </w:rPr>
        <w:t xml:space="preserve">  (взыскано </w:t>
      </w:r>
      <w:r w:rsidRPr="001260E9">
        <w:rPr>
          <w:rFonts w:ascii="Times New Roman" w:eastAsia="Times New Roman" w:hAnsi="Times New Roman" w:cs="Times New Roman"/>
          <w:b/>
          <w:sz w:val="28"/>
          <w:szCs w:val="28"/>
          <w:lang w:eastAsia="ru-RU"/>
        </w:rPr>
        <w:t>3,0 тыс. руб.);</w:t>
      </w:r>
    </w:p>
    <w:p w:rsidR="001260E9" w:rsidRPr="001260E9" w:rsidRDefault="001260E9" w:rsidP="001260E9">
      <w:pPr>
        <w:spacing w:after="0" w:line="360" w:lineRule="auto"/>
        <w:ind w:firstLine="709"/>
        <w:jc w:val="both"/>
        <w:rPr>
          <w:rFonts w:ascii="Times New Roman" w:eastAsia="Times New Roman" w:hAnsi="Times New Roman" w:cs="Times New Roman"/>
          <w:b/>
          <w:sz w:val="28"/>
          <w:szCs w:val="28"/>
          <w:lang w:eastAsia="ru-RU"/>
        </w:rPr>
      </w:pPr>
      <w:r w:rsidRPr="001260E9">
        <w:rPr>
          <w:rFonts w:ascii="Times New Roman" w:eastAsia="Times New Roman" w:hAnsi="Times New Roman" w:cs="Times New Roman"/>
          <w:sz w:val="28"/>
          <w:szCs w:val="28"/>
          <w:lang w:eastAsia="ru-RU"/>
        </w:rPr>
        <w:t xml:space="preserve">- судами решения вынесены по </w:t>
      </w:r>
      <w:r w:rsidRPr="001260E9">
        <w:rPr>
          <w:rFonts w:ascii="Times New Roman" w:eastAsia="Times New Roman" w:hAnsi="Times New Roman" w:cs="Times New Roman"/>
          <w:b/>
          <w:sz w:val="28"/>
          <w:szCs w:val="28"/>
          <w:lang w:eastAsia="ru-RU"/>
        </w:rPr>
        <w:t xml:space="preserve">19 </w:t>
      </w:r>
      <w:r w:rsidRPr="001260E9">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1260E9">
        <w:rPr>
          <w:rFonts w:ascii="Times New Roman" w:eastAsia="Times New Roman" w:hAnsi="Times New Roman" w:cs="Times New Roman"/>
          <w:b/>
          <w:sz w:val="28"/>
          <w:szCs w:val="28"/>
          <w:lang w:eastAsia="ru-RU"/>
        </w:rPr>
        <w:t>14.</w:t>
      </w:r>
    </w:p>
    <w:p w:rsidR="001260E9" w:rsidRPr="001260E9" w:rsidRDefault="001260E9" w:rsidP="001260E9">
      <w:pPr>
        <w:spacing w:line="360" w:lineRule="auto"/>
        <w:ind w:firstLine="709"/>
        <w:jc w:val="both"/>
        <w:rPr>
          <w:rFonts w:ascii="Times New Roman" w:eastAsia="Calibri" w:hAnsi="Times New Roman" w:cs="Times New Roman"/>
          <w:sz w:val="28"/>
          <w:szCs w:val="28"/>
        </w:rPr>
      </w:pPr>
      <w:proofErr w:type="gramStart"/>
      <w:r w:rsidRPr="001260E9">
        <w:rPr>
          <w:rFonts w:ascii="Times New Roman" w:eastAsia="Times New Roman" w:hAnsi="Times New Roman" w:cs="Times New Roman"/>
          <w:sz w:val="28"/>
          <w:szCs w:val="28"/>
          <w:lang w:eastAsia="ru-RU"/>
        </w:rPr>
        <w:t>В 2 случа</w:t>
      </w:r>
      <w:r w:rsidR="005E2C2F">
        <w:rPr>
          <w:rFonts w:ascii="Times New Roman" w:eastAsia="Times New Roman" w:hAnsi="Times New Roman" w:cs="Times New Roman"/>
          <w:sz w:val="28"/>
          <w:szCs w:val="28"/>
          <w:lang w:eastAsia="ru-RU"/>
        </w:rPr>
        <w:t>ях</w:t>
      </w:r>
      <w:r w:rsidRPr="001260E9">
        <w:rPr>
          <w:rFonts w:ascii="Times New Roman" w:eastAsia="Times New Roman" w:hAnsi="Times New Roman" w:cs="Times New Roman"/>
          <w:sz w:val="28"/>
          <w:szCs w:val="28"/>
          <w:lang w:eastAsia="ru-RU"/>
        </w:rPr>
        <w:t xml:space="preserve"> </w:t>
      </w:r>
      <w:r w:rsidRPr="001260E9">
        <w:rPr>
          <w:rFonts w:ascii="Times New Roman" w:eastAsia="Calibri" w:hAnsi="Times New Roman" w:cs="Times New Roman"/>
          <w:sz w:val="28"/>
          <w:szCs w:val="28"/>
        </w:rPr>
        <w:t xml:space="preserve">суд </w:t>
      </w:r>
      <w:r w:rsidRPr="001260E9">
        <w:rPr>
          <w:rFonts w:ascii="Times New Roman" w:eastAsia="Times New Roman" w:hAnsi="Times New Roman" w:cs="Times New Roman"/>
          <w:sz w:val="28"/>
          <w:szCs w:val="28"/>
          <w:lang w:eastAsia="ru-RU"/>
        </w:rPr>
        <w:t xml:space="preserve">прекратил производства по делам об административных правонарушениях по ст. 19.7 КоАП РФ с применением ст. 2.9 КоАП РФ, т.е. нормы о малозначительности деяния, ограничившись устным замечанием в связи с тем, что лица, в отношении которых возбуждены дела об административных правонарушениях, исполнили требования законодательства до вынесения судебного акта. </w:t>
      </w:r>
      <w:proofErr w:type="gramEnd"/>
    </w:p>
    <w:p w:rsidR="00444AAB" w:rsidRPr="009A4102" w:rsidRDefault="00444AAB" w:rsidP="003F700C">
      <w:pPr>
        <w:spacing w:after="0"/>
        <w:rPr>
          <w:rFonts w:ascii="Times New Roman" w:hAnsi="Times New Roman" w:cs="Times New Roman"/>
          <w:highlight w:val="yellow"/>
        </w:rPr>
      </w:pPr>
    </w:p>
    <w:p w:rsidR="00714334" w:rsidRPr="00FF36DF"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FF36DF">
        <w:rPr>
          <w:rFonts w:ascii="Times New Roman" w:eastAsia="Times New Roman" w:hAnsi="Times New Roman" w:cs="Times New Roman"/>
          <w:i/>
          <w:sz w:val="28"/>
          <w:szCs w:val="28"/>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714334" w:rsidRPr="00FF36DF" w:rsidRDefault="006F601D" w:rsidP="003F700C">
      <w:pPr>
        <w:suppressAutoHyphens/>
        <w:spacing w:after="0" w:line="360" w:lineRule="auto"/>
        <w:ind w:firstLine="709"/>
        <w:jc w:val="both"/>
        <w:rPr>
          <w:rFonts w:ascii="Times New Roman" w:eastAsia="Times New Roman" w:hAnsi="Times New Roman" w:cs="Times New Roman"/>
          <w:b/>
          <w:color w:val="000000"/>
          <w:sz w:val="28"/>
          <w:szCs w:val="28"/>
        </w:rPr>
      </w:pPr>
      <w:r w:rsidRPr="00FF36DF">
        <w:rPr>
          <w:rFonts w:ascii="Times New Roman" w:hAnsi="Times New Roman" w:cs="Times New Roman"/>
          <w:sz w:val="28"/>
        </w:rPr>
        <w:t xml:space="preserve">В целях соблюдения требований обеспечения информационной безопасности и защиты персональных данных, 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w:t>
      </w:r>
      <w:r w:rsidRPr="00FF36DF">
        <w:rPr>
          <w:rFonts w:ascii="Times New Roman" w:hAnsi="Times New Roman" w:cs="Times New Roman"/>
          <w:sz w:val="28"/>
        </w:rPr>
        <w:lastRenderedPageBreak/>
        <w:t>рекомендациями по защите информации в территориальных органа</w:t>
      </w:r>
      <w:r w:rsidR="00A30860" w:rsidRPr="00FF36DF">
        <w:rPr>
          <w:rFonts w:ascii="Times New Roman" w:hAnsi="Times New Roman" w:cs="Times New Roman"/>
          <w:sz w:val="28"/>
        </w:rPr>
        <w:t xml:space="preserve">х Роскомнадзора", утвержденных </w:t>
      </w:r>
      <w:r w:rsidRPr="00FF36DF">
        <w:rPr>
          <w:rFonts w:ascii="Times New Roman" w:hAnsi="Times New Roman" w:cs="Times New Roman"/>
          <w:sz w:val="28"/>
        </w:rPr>
        <w:t>Заместителем руководителя Роскомнадзора 27.12.2013г.</w:t>
      </w:r>
    </w:p>
    <w:p w:rsidR="00894940" w:rsidRPr="009A4102" w:rsidRDefault="00894940" w:rsidP="003F700C">
      <w:pPr>
        <w:suppressAutoHyphens/>
        <w:spacing w:after="0" w:line="360" w:lineRule="auto"/>
        <w:jc w:val="both"/>
        <w:rPr>
          <w:rFonts w:ascii="Times New Roman" w:eastAsia="Times New Roman" w:hAnsi="Times New Roman" w:cs="Times New Roman"/>
          <w:sz w:val="28"/>
          <w:szCs w:val="28"/>
          <w:highlight w:val="yellow"/>
          <w:lang w:eastAsia="ru-RU"/>
        </w:rPr>
      </w:pPr>
    </w:p>
    <w:p w:rsidR="00894940" w:rsidRPr="00B8451F" w:rsidRDefault="00894940" w:rsidP="003F700C">
      <w:pPr>
        <w:spacing w:after="0" w:line="360" w:lineRule="auto"/>
        <w:ind w:firstLine="709"/>
        <w:jc w:val="both"/>
        <w:rPr>
          <w:rFonts w:ascii="Times New Roman" w:eastAsia="Times New Roman" w:hAnsi="Times New Roman" w:cs="Times New Roman"/>
          <w:i/>
          <w:sz w:val="28"/>
          <w:szCs w:val="28"/>
          <w:u w:val="single"/>
          <w:lang w:eastAsia="ru-RU"/>
        </w:rPr>
      </w:pPr>
      <w:r w:rsidRPr="00B8451F">
        <w:rPr>
          <w:rFonts w:ascii="Times New Roman" w:eastAsia="Times New Roman" w:hAnsi="Times New Roman" w:cs="Times New Roman"/>
          <w:i/>
          <w:sz w:val="28"/>
          <w:szCs w:val="28"/>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94940" w:rsidRPr="009A4102" w:rsidRDefault="00894940" w:rsidP="003F700C">
      <w:pPr>
        <w:spacing w:after="0" w:line="360" w:lineRule="auto"/>
        <w:ind w:firstLine="709"/>
        <w:jc w:val="both"/>
        <w:rPr>
          <w:rFonts w:ascii="Times New Roman" w:eastAsia="Times New Roman" w:hAnsi="Times New Roman" w:cs="Times New Roman"/>
          <w:sz w:val="26"/>
          <w:szCs w:val="26"/>
          <w:highlight w:val="yellow"/>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275"/>
        <w:gridCol w:w="1134"/>
        <w:gridCol w:w="993"/>
        <w:gridCol w:w="992"/>
        <w:gridCol w:w="1134"/>
        <w:gridCol w:w="1134"/>
        <w:gridCol w:w="1134"/>
      </w:tblGrid>
      <w:tr w:rsidR="00B8451F" w:rsidRPr="009A4102" w:rsidTr="00B8451F">
        <w:tc>
          <w:tcPr>
            <w:tcW w:w="1384" w:type="dxa"/>
          </w:tcPr>
          <w:p w:rsidR="00B8451F" w:rsidRPr="00B8451F" w:rsidRDefault="00B8451F" w:rsidP="003F700C">
            <w:pPr>
              <w:spacing w:after="0" w:line="360" w:lineRule="auto"/>
              <w:jc w:val="both"/>
              <w:rPr>
                <w:rFonts w:ascii="Times New Roman" w:hAnsi="Times New Roman" w:cs="Times New Roman"/>
                <w:sz w:val="20"/>
                <w:szCs w:val="20"/>
              </w:rPr>
            </w:pPr>
          </w:p>
        </w:tc>
        <w:tc>
          <w:tcPr>
            <w:tcW w:w="851" w:type="dxa"/>
          </w:tcPr>
          <w:p w:rsidR="00B8451F" w:rsidRPr="00B8451F" w:rsidRDefault="00B8451F" w:rsidP="00573946">
            <w:pPr>
              <w:spacing w:after="0"/>
              <w:jc w:val="center"/>
              <w:rPr>
                <w:rFonts w:ascii="Times New Roman" w:hAnsi="Times New Roman" w:cs="Times New Roman"/>
                <w:color w:val="000000"/>
                <w:sz w:val="20"/>
                <w:szCs w:val="20"/>
              </w:rPr>
            </w:pPr>
            <w:r w:rsidRPr="00B8451F">
              <w:rPr>
                <w:rFonts w:ascii="Times New Roman" w:hAnsi="Times New Roman" w:cs="Times New Roman"/>
                <w:color w:val="000000"/>
                <w:sz w:val="20"/>
                <w:szCs w:val="20"/>
              </w:rPr>
              <w:t>1 квартал 2014</w:t>
            </w:r>
          </w:p>
        </w:tc>
        <w:tc>
          <w:tcPr>
            <w:tcW w:w="1275" w:type="dxa"/>
          </w:tcPr>
          <w:p w:rsidR="00B8451F" w:rsidRPr="00B8451F" w:rsidRDefault="00B8451F" w:rsidP="00573946">
            <w:pPr>
              <w:spacing w:after="0"/>
              <w:jc w:val="center"/>
              <w:rPr>
                <w:rFonts w:ascii="Times New Roman" w:hAnsi="Times New Roman" w:cs="Times New Roman"/>
                <w:color w:val="000000"/>
                <w:sz w:val="20"/>
                <w:szCs w:val="20"/>
              </w:rPr>
            </w:pPr>
            <w:r w:rsidRPr="00B8451F">
              <w:rPr>
                <w:rFonts w:ascii="Times New Roman" w:hAnsi="Times New Roman" w:cs="Times New Roman"/>
                <w:color w:val="000000"/>
                <w:sz w:val="20"/>
                <w:szCs w:val="20"/>
              </w:rPr>
              <w:t>2 квартал 2014 / 6 месяцев 2014</w:t>
            </w:r>
          </w:p>
        </w:tc>
        <w:tc>
          <w:tcPr>
            <w:tcW w:w="1134" w:type="dxa"/>
          </w:tcPr>
          <w:p w:rsidR="00B8451F" w:rsidRPr="00B8451F" w:rsidRDefault="00B8451F" w:rsidP="00573946">
            <w:pPr>
              <w:spacing w:after="0"/>
              <w:jc w:val="center"/>
              <w:rPr>
                <w:rFonts w:ascii="Times New Roman" w:hAnsi="Times New Roman" w:cs="Times New Roman"/>
                <w:color w:val="000000"/>
                <w:sz w:val="20"/>
                <w:szCs w:val="20"/>
              </w:rPr>
            </w:pPr>
            <w:r w:rsidRPr="00B8451F">
              <w:rPr>
                <w:rFonts w:ascii="Times New Roman" w:hAnsi="Times New Roman" w:cs="Times New Roman"/>
                <w:color w:val="000000"/>
                <w:sz w:val="20"/>
                <w:szCs w:val="20"/>
              </w:rPr>
              <w:t>3 квартал 2014 / 9 месяцев 2014</w:t>
            </w:r>
          </w:p>
        </w:tc>
        <w:tc>
          <w:tcPr>
            <w:tcW w:w="993" w:type="dxa"/>
            <w:shd w:val="clear" w:color="auto" w:fill="D9D9D9" w:themeFill="background1" w:themeFillShade="D9"/>
          </w:tcPr>
          <w:p w:rsidR="00B8451F" w:rsidRPr="00B8451F" w:rsidRDefault="00B8451F" w:rsidP="00573946">
            <w:pPr>
              <w:spacing w:after="0"/>
              <w:jc w:val="center"/>
              <w:rPr>
                <w:rFonts w:ascii="Times New Roman" w:hAnsi="Times New Roman" w:cs="Times New Roman"/>
                <w:color w:val="000000"/>
                <w:sz w:val="20"/>
                <w:szCs w:val="20"/>
              </w:rPr>
            </w:pPr>
            <w:r w:rsidRPr="00B8451F">
              <w:rPr>
                <w:rFonts w:ascii="Times New Roman" w:hAnsi="Times New Roman" w:cs="Times New Roman"/>
                <w:color w:val="000000"/>
                <w:sz w:val="20"/>
                <w:szCs w:val="20"/>
              </w:rPr>
              <w:t>4 квартал 2014 / 12 месяцев 2014</w:t>
            </w:r>
          </w:p>
        </w:tc>
        <w:tc>
          <w:tcPr>
            <w:tcW w:w="992" w:type="dxa"/>
          </w:tcPr>
          <w:p w:rsidR="00B8451F" w:rsidRPr="00B8451F" w:rsidRDefault="00B8451F" w:rsidP="00B8451F">
            <w:pPr>
              <w:spacing w:after="0"/>
              <w:jc w:val="center"/>
              <w:rPr>
                <w:rFonts w:ascii="Times New Roman" w:hAnsi="Times New Roman" w:cs="Times New Roman"/>
                <w:color w:val="000000"/>
                <w:sz w:val="20"/>
                <w:szCs w:val="20"/>
              </w:rPr>
            </w:pPr>
            <w:r w:rsidRPr="00B8451F">
              <w:rPr>
                <w:rFonts w:ascii="Times New Roman" w:hAnsi="Times New Roman" w:cs="Times New Roman"/>
                <w:color w:val="000000"/>
                <w:sz w:val="20"/>
                <w:szCs w:val="20"/>
              </w:rPr>
              <w:t>1 квартал 2015</w:t>
            </w:r>
          </w:p>
        </w:tc>
        <w:tc>
          <w:tcPr>
            <w:tcW w:w="1134" w:type="dxa"/>
          </w:tcPr>
          <w:p w:rsidR="00B8451F" w:rsidRPr="00B8451F" w:rsidRDefault="00B8451F" w:rsidP="00B8451F">
            <w:pPr>
              <w:spacing w:after="0"/>
              <w:jc w:val="center"/>
              <w:rPr>
                <w:rFonts w:ascii="Times New Roman" w:hAnsi="Times New Roman" w:cs="Times New Roman"/>
                <w:color w:val="000000"/>
                <w:sz w:val="20"/>
                <w:szCs w:val="20"/>
              </w:rPr>
            </w:pPr>
            <w:r w:rsidRPr="00B8451F">
              <w:rPr>
                <w:rFonts w:ascii="Times New Roman" w:hAnsi="Times New Roman" w:cs="Times New Roman"/>
                <w:color w:val="000000"/>
                <w:sz w:val="20"/>
                <w:szCs w:val="20"/>
              </w:rPr>
              <w:t>2 квартал 201</w:t>
            </w:r>
            <w:r>
              <w:rPr>
                <w:rFonts w:ascii="Times New Roman" w:hAnsi="Times New Roman" w:cs="Times New Roman"/>
                <w:color w:val="000000"/>
                <w:sz w:val="20"/>
                <w:szCs w:val="20"/>
              </w:rPr>
              <w:t>5</w:t>
            </w:r>
            <w:r w:rsidRPr="00B8451F">
              <w:rPr>
                <w:rFonts w:ascii="Times New Roman" w:hAnsi="Times New Roman" w:cs="Times New Roman"/>
                <w:color w:val="000000"/>
                <w:sz w:val="20"/>
                <w:szCs w:val="20"/>
              </w:rPr>
              <w:t xml:space="preserve"> / 6 месяцев 201</w:t>
            </w:r>
            <w:r>
              <w:rPr>
                <w:rFonts w:ascii="Times New Roman" w:hAnsi="Times New Roman" w:cs="Times New Roman"/>
                <w:color w:val="000000"/>
                <w:sz w:val="20"/>
                <w:szCs w:val="20"/>
              </w:rPr>
              <w:t>5</w:t>
            </w:r>
          </w:p>
        </w:tc>
        <w:tc>
          <w:tcPr>
            <w:tcW w:w="1134" w:type="dxa"/>
          </w:tcPr>
          <w:p w:rsidR="00B8451F" w:rsidRPr="00B8451F" w:rsidRDefault="00B8451F" w:rsidP="00B8451F">
            <w:pPr>
              <w:spacing w:after="0"/>
              <w:jc w:val="center"/>
              <w:rPr>
                <w:rFonts w:ascii="Times New Roman" w:hAnsi="Times New Roman" w:cs="Times New Roman"/>
                <w:color w:val="000000"/>
                <w:sz w:val="20"/>
                <w:szCs w:val="20"/>
              </w:rPr>
            </w:pPr>
            <w:r w:rsidRPr="00B8451F">
              <w:rPr>
                <w:rFonts w:ascii="Times New Roman" w:hAnsi="Times New Roman" w:cs="Times New Roman"/>
                <w:color w:val="000000"/>
                <w:sz w:val="20"/>
                <w:szCs w:val="20"/>
              </w:rPr>
              <w:t>3 квартал 201</w:t>
            </w:r>
            <w:r>
              <w:rPr>
                <w:rFonts w:ascii="Times New Roman" w:hAnsi="Times New Roman" w:cs="Times New Roman"/>
                <w:color w:val="000000"/>
                <w:sz w:val="20"/>
                <w:szCs w:val="20"/>
              </w:rPr>
              <w:t>5</w:t>
            </w:r>
            <w:r w:rsidRPr="00B8451F">
              <w:rPr>
                <w:rFonts w:ascii="Times New Roman" w:hAnsi="Times New Roman" w:cs="Times New Roman"/>
                <w:color w:val="000000"/>
                <w:sz w:val="20"/>
                <w:szCs w:val="20"/>
              </w:rPr>
              <w:t xml:space="preserve"> / 9 месяцев 201</w:t>
            </w:r>
            <w:r>
              <w:rPr>
                <w:rFonts w:ascii="Times New Roman" w:hAnsi="Times New Roman" w:cs="Times New Roman"/>
                <w:color w:val="000000"/>
                <w:sz w:val="20"/>
                <w:szCs w:val="20"/>
              </w:rPr>
              <w:t>5</w:t>
            </w:r>
          </w:p>
        </w:tc>
        <w:tc>
          <w:tcPr>
            <w:tcW w:w="1134" w:type="dxa"/>
            <w:shd w:val="clear" w:color="auto" w:fill="D9D9D9" w:themeFill="background1" w:themeFillShade="D9"/>
          </w:tcPr>
          <w:p w:rsidR="00B8451F" w:rsidRPr="00B8451F" w:rsidRDefault="00B8451F" w:rsidP="00B8451F">
            <w:pPr>
              <w:spacing w:after="0"/>
              <w:jc w:val="center"/>
              <w:rPr>
                <w:rFonts w:ascii="Times New Roman" w:hAnsi="Times New Roman" w:cs="Times New Roman"/>
                <w:color w:val="000000"/>
                <w:sz w:val="20"/>
                <w:szCs w:val="20"/>
              </w:rPr>
            </w:pPr>
            <w:r w:rsidRPr="00B8451F">
              <w:rPr>
                <w:rFonts w:ascii="Times New Roman" w:hAnsi="Times New Roman" w:cs="Times New Roman"/>
                <w:color w:val="000000"/>
                <w:sz w:val="20"/>
                <w:szCs w:val="20"/>
              </w:rPr>
              <w:t>4 квартал 201</w:t>
            </w:r>
            <w:r>
              <w:rPr>
                <w:rFonts w:ascii="Times New Roman" w:hAnsi="Times New Roman" w:cs="Times New Roman"/>
                <w:color w:val="000000"/>
                <w:sz w:val="20"/>
                <w:szCs w:val="20"/>
              </w:rPr>
              <w:t>5</w:t>
            </w:r>
            <w:r w:rsidRPr="00B8451F">
              <w:rPr>
                <w:rFonts w:ascii="Times New Roman" w:hAnsi="Times New Roman" w:cs="Times New Roman"/>
                <w:color w:val="000000"/>
                <w:sz w:val="20"/>
                <w:szCs w:val="20"/>
              </w:rPr>
              <w:t xml:space="preserve"> / 12 месяцев 201</w:t>
            </w:r>
            <w:r>
              <w:rPr>
                <w:rFonts w:ascii="Times New Roman" w:hAnsi="Times New Roman" w:cs="Times New Roman"/>
                <w:color w:val="000000"/>
                <w:sz w:val="20"/>
                <w:szCs w:val="20"/>
              </w:rPr>
              <w:t>5</w:t>
            </w:r>
          </w:p>
        </w:tc>
      </w:tr>
      <w:tr w:rsidR="00B8451F" w:rsidRPr="009A4102" w:rsidTr="00B8451F">
        <w:tc>
          <w:tcPr>
            <w:tcW w:w="1384" w:type="dxa"/>
          </w:tcPr>
          <w:p w:rsidR="00B8451F" w:rsidRPr="00B8451F" w:rsidRDefault="00B8451F" w:rsidP="003F700C">
            <w:pPr>
              <w:spacing w:after="0" w:line="360" w:lineRule="auto"/>
              <w:jc w:val="both"/>
              <w:rPr>
                <w:rFonts w:ascii="Times New Roman" w:hAnsi="Times New Roman" w:cs="Times New Roman"/>
                <w:sz w:val="20"/>
                <w:szCs w:val="20"/>
              </w:rPr>
            </w:pPr>
            <w:r w:rsidRPr="00B8451F">
              <w:rPr>
                <w:rFonts w:ascii="Times New Roman" w:hAnsi="Times New Roman" w:cs="Times New Roman"/>
                <w:sz w:val="20"/>
                <w:szCs w:val="20"/>
              </w:rPr>
              <w:t>Запланировано мероприятий</w:t>
            </w:r>
          </w:p>
        </w:tc>
        <w:tc>
          <w:tcPr>
            <w:tcW w:w="851" w:type="dxa"/>
            <w:vAlign w:val="center"/>
          </w:tcPr>
          <w:p w:rsidR="00B8451F" w:rsidRPr="00B8451F" w:rsidRDefault="00B8451F" w:rsidP="00573946">
            <w:pPr>
              <w:spacing w:after="0" w:line="360" w:lineRule="auto"/>
              <w:jc w:val="center"/>
              <w:rPr>
                <w:rFonts w:ascii="Times New Roman" w:hAnsi="Times New Roman" w:cs="Times New Roman"/>
                <w:sz w:val="20"/>
                <w:szCs w:val="20"/>
              </w:rPr>
            </w:pPr>
            <w:r w:rsidRPr="00B8451F">
              <w:rPr>
                <w:rFonts w:ascii="Times New Roman" w:hAnsi="Times New Roman" w:cs="Times New Roman"/>
                <w:sz w:val="20"/>
                <w:szCs w:val="20"/>
              </w:rPr>
              <w:t>17</w:t>
            </w:r>
          </w:p>
        </w:tc>
        <w:tc>
          <w:tcPr>
            <w:tcW w:w="1275" w:type="dxa"/>
            <w:vAlign w:val="center"/>
          </w:tcPr>
          <w:p w:rsidR="00B8451F" w:rsidRPr="00B8451F" w:rsidRDefault="00B8451F" w:rsidP="00573946">
            <w:pPr>
              <w:spacing w:after="0" w:line="360" w:lineRule="auto"/>
              <w:jc w:val="center"/>
              <w:rPr>
                <w:rFonts w:ascii="Times New Roman" w:hAnsi="Times New Roman" w:cs="Times New Roman"/>
                <w:sz w:val="20"/>
                <w:szCs w:val="20"/>
              </w:rPr>
            </w:pPr>
            <w:r w:rsidRPr="00B8451F">
              <w:rPr>
                <w:rFonts w:ascii="Times New Roman" w:hAnsi="Times New Roman" w:cs="Times New Roman"/>
                <w:sz w:val="20"/>
                <w:szCs w:val="20"/>
              </w:rPr>
              <w:t>17/34</w:t>
            </w:r>
          </w:p>
        </w:tc>
        <w:tc>
          <w:tcPr>
            <w:tcW w:w="1134" w:type="dxa"/>
            <w:vAlign w:val="center"/>
          </w:tcPr>
          <w:p w:rsidR="00B8451F" w:rsidRPr="00B8451F" w:rsidRDefault="00B8451F" w:rsidP="00573946">
            <w:pPr>
              <w:spacing w:after="0" w:line="360" w:lineRule="auto"/>
              <w:jc w:val="center"/>
              <w:rPr>
                <w:rFonts w:ascii="Times New Roman" w:hAnsi="Times New Roman" w:cs="Times New Roman"/>
                <w:sz w:val="20"/>
                <w:szCs w:val="20"/>
              </w:rPr>
            </w:pPr>
            <w:r w:rsidRPr="00B8451F">
              <w:rPr>
                <w:rFonts w:ascii="Times New Roman" w:hAnsi="Times New Roman" w:cs="Times New Roman"/>
                <w:sz w:val="20"/>
                <w:szCs w:val="20"/>
              </w:rPr>
              <w:t>17/51</w:t>
            </w:r>
          </w:p>
        </w:tc>
        <w:tc>
          <w:tcPr>
            <w:tcW w:w="993" w:type="dxa"/>
            <w:shd w:val="clear" w:color="auto" w:fill="D9D9D9" w:themeFill="background1" w:themeFillShade="D9"/>
            <w:vAlign w:val="center"/>
          </w:tcPr>
          <w:p w:rsidR="00B8451F" w:rsidRPr="00B8451F" w:rsidRDefault="00B8451F" w:rsidP="00573946">
            <w:pPr>
              <w:spacing w:after="0" w:line="360" w:lineRule="auto"/>
              <w:jc w:val="center"/>
              <w:rPr>
                <w:rFonts w:ascii="Times New Roman" w:hAnsi="Times New Roman" w:cs="Times New Roman"/>
                <w:sz w:val="20"/>
                <w:szCs w:val="20"/>
              </w:rPr>
            </w:pPr>
            <w:r w:rsidRPr="00B8451F">
              <w:rPr>
                <w:rFonts w:ascii="Times New Roman" w:hAnsi="Times New Roman" w:cs="Times New Roman"/>
                <w:sz w:val="20"/>
                <w:szCs w:val="20"/>
              </w:rPr>
              <w:t>17/68</w:t>
            </w:r>
          </w:p>
        </w:tc>
        <w:tc>
          <w:tcPr>
            <w:tcW w:w="992" w:type="dxa"/>
            <w:vAlign w:val="center"/>
          </w:tcPr>
          <w:p w:rsidR="00B8451F" w:rsidRPr="009A4102" w:rsidRDefault="00B8451F" w:rsidP="00B8451F">
            <w:pPr>
              <w:spacing w:after="0" w:line="360" w:lineRule="auto"/>
              <w:jc w:val="center"/>
              <w:rPr>
                <w:rFonts w:ascii="Times New Roman" w:hAnsi="Times New Roman" w:cs="Times New Roman"/>
                <w:sz w:val="20"/>
                <w:szCs w:val="20"/>
                <w:highlight w:val="yellow"/>
              </w:rPr>
            </w:pPr>
            <w:r w:rsidRPr="00B8451F">
              <w:rPr>
                <w:rFonts w:ascii="Times New Roman" w:hAnsi="Times New Roman" w:cs="Times New Roman"/>
                <w:sz w:val="20"/>
                <w:szCs w:val="20"/>
              </w:rPr>
              <w:t>1</w:t>
            </w:r>
            <w:r>
              <w:rPr>
                <w:rFonts w:ascii="Times New Roman" w:hAnsi="Times New Roman" w:cs="Times New Roman"/>
                <w:sz w:val="20"/>
                <w:szCs w:val="20"/>
              </w:rPr>
              <w:t>5</w:t>
            </w:r>
          </w:p>
        </w:tc>
        <w:tc>
          <w:tcPr>
            <w:tcW w:w="1134" w:type="dxa"/>
            <w:vAlign w:val="center"/>
          </w:tcPr>
          <w:p w:rsidR="00B8451F" w:rsidRPr="009A4102" w:rsidRDefault="00B8451F" w:rsidP="003F700C">
            <w:pPr>
              <w:spacing w:after="0" w:line="360" w:lineRule="auto"/>
              <w:jc w:val="center"/>
              <w:rPr>
                <w:rFonts w:ascii="Times New Roman" w:hAnsi="Times New Roman" w:cs="Times New Roman"/>
                <w:sz w:val="20"/>
                <w:szCs w:val="20"/>
                <w:highlight w:val="yellow"/>
              </w:rPr>
            </w:pPr>
          </w:p>
        </w:tc>
        <w:tc>
          <w:tcPr>
            <w:tcW w:w="1134" w:type="dxa"/>
            <w:vAlign w:val="center"/>
          </w:tcPr>
          <w:p w:rsidR="00B8451F" w:rsidRPr="009A4102" w:rsidRDefault="00B8451F" w:rsidP="00D452F3">
            <w:pPr>
              <w:spacing w:after="0" w:line="360" w:lineRule="auto"/>
              <w:jc w:val="center"/>
              <w:rPr>
                <w:rFonts w:ascii="Times New Roman" w:hAnsi="Times New Roman" w:cs="Times New Roman"/>
                <w:sz w:val="20"/>
                <w:szCs w:val="20"/>
                <w:highlight w:val="yellow"/>
              </w:rPr>
            </w:pPr>
          </w:p>
        </w:tc>
        <w:tc>
          <w:tcPr>
            <w:tcW w:w="1134" w:type="dxa"/>
            <w:shd w:val="clear" w:color="auto" w:fill="D9D9D9" w:themeFill="background1" w:themeFillShade="D9"/>
            <w:vAlign w:val="center"/>
          </w:tcPr>
          <w:p w:rsidR="00B8451F" w:rsidRPr="009A4102" w:rsidRDefault="00B8451F" w:rsidP="003F700C">
            <w:pPr>
              <w:spacing w:after="0" w:line="360" w:lineRule="auto"/>
              <w:jc w:val="center"/>
              <w:rPr>
                <w:rFonts w:ascii="Times New Roman" w:hAnsi="Times New Roman" w:cs="Times New Roman"/>
                <w:sz w:val="20"/>
                <w:szCs w:val="20"/>
                <w:highlight w:val="yellow"/>
              </w:rPr>
            </w:pPr>
          </w:p>
        </w:tc>
      </w:tr>
      <w:tr w:rsidR="00B8451F" w:rsidRPr="009A4102" w:rsidTr="00B8451F">
        <w:tc>
          <w:tcPr>
            <w:tcW w:w="1384" w:type="dxa"/>
          </w:tcPr>
          <w:p w:rsidR="00B8451F" w:rsidRPr="00B8451F" w:rsidRDefault="00B8451F" w:rsidP="003F700C">
            <w:pPr>
              <w:spacing w:after="0" w:line="360" w:lineRule="auto"/>
              <w:jc w:val="both"/>
              <w:rPr>
                <w:rFonts w:ascii="Times New Roman" w:hAnsi="Times New Roman" w:cs="Times New Roman"/>
                <w:sz w:val="20"/>
                <w:szCs w:val="20"/>
              </w:rPr>
            </w:pPr>
            <w:r w:rsidRPr="00B8451F">
              <w:rPr>
                <w:rFonts w:ascii="Times New Roman" w:hAnsi="Times New Roman" w:cs="Times New Roman"/>
                <w:sz w:val="20"/>
                <w:szCs w:val="20"/>
              </w:rPr>
              <w:t>Проведено мероприятий</w:t>
            </w:r>
          </w:p>
        </w:tc>
        <w:tc>
          <w:tcPr>
            <w:tcW w:w="851" w:type="dxa"/>
            <w:vAlign w:val="center"/>
          </w:tcPr>
          <w:p w:rsidR="00B8451F" w:rsidRPr="00B8451F" w:rsidRDefault="00B8451F" w:rsidP="00573946">
            <w:pPr>
              <w:spacing w:after="0" w:line="360" w:lineRule="auto"/>
              <w:jc w:val="center"/>
              <w:rPr>
                <w:rFonts w:ascii="Times New Roman" w:hAnsi="Times New Roman" w:cs="Times New Roman"/>
                <w:sz w:val="20"/>
                <w:szCs w:val="20"/>
              </w:rPr>
            </w:pPr>
            <w:r w:rsidRPr="00B8451F">
              <w:rPr>
                <w:rFonts w:ascii="Times New Roman" w:hAnsi="Times New Roman" w:cs="Times New Roman"/>
                <w:sz w:val="20"/>
                <w:szCs w:val="20"/>
              </w:rPr>
              <w:t>17</w:t>
            </w:r>
          </w:p>
        </w:tc>
        <w:tc>
          <w:tcPr>
            <w:tcW w:w="1275" w:type="dxa"/>
            <w:vAlign w:val="center"/>
          </w:tcPr>
          <w:p w:rsidR="00B8451F" w:rsidRPr="00B8451F" w:rsidRDefault="00B8451F" w:rsidP="00573946">
            <w:pPr>
              <w:spacing w:after="0" w:line="360" w:lineRule="auto"/>
              <w:jc w:val="center"/>
              <w:rPr>
                <w:rFonts w:ascii="Times New Roman" w:hAnsi="Times New Roman" w:cs="Times New Roman"/>
                <w:sz w:val="20"/>
                <w:szCs w:val="20"/>
              </w:rPr>
            </w:pPr>
            <w:r w:rsidRPr="00B8451F">
              <w:rPr>
                <w:rFonts w:ascii="Times New Roman" w:hAnsi="Times New Roman" w:cs="Times New Roman"/>
                <w:sz w:val="20"/>
                <w:szCs w:val="20"/>
              </w:rPr>
              <w:t>17/34</w:t>
            </w:r>
          </w:p>
        </w:tc>
        <w:tc>
          <w:tcPr>
            <w:tcW w:w="1134" w:type="dxa"/>
            <w:vAlign w:val="center"/>
          </w:tcPr>
          <w:p w:rsidR="00B8451F" w:rsidRPr="00B8451F" w:rsidRDefault="00B8451F" w:rsidP="00573946">
            <w:pPr>
              <w:spacing w:after="0" w:line="360" w:lineRule="auto"/>
              <w:jc w:val="center"/>
              <w:rPr>
                <w:rFonts w:ascii="Times New Roman" w:hAnsi="Times New Roman" w:cs="Times New Roman"/>
                <w:sz w:val="20"/>
                <w:szCs w:val="20"/>
              </w:rPr>
            </w:pPr>
            <w:r w:rsidRPr="00B8451F">
              <w:rPr>
                <w:rFonts w:ascii="Times New Roman" w:hAnsi="Times New Roman" w:cs="Times New Roman"/>
                <w:sz w:val="20"/>
                <w:szCs w:val="20"/>
              </w:rPr>
              <w:t>17/51</w:t>
            </w:r>
          </w:p>
        </w:tc>
        <w:tc>
          <w:tcPr>
            <w:tcW w:w="993" w:type="dxa"/>
            <w:shd w:val="clear" w:color="auto" w:fill="D9D9D9" w:themeFill="background1" w:themeFillShade="D9"/>
            <w:vAlign w:val="center"/>
          </w:tcPr>
          <w:p w:rsidR="00B8451F" w:rsidRPr="00B8451F" w:rsidRDefault="00B8451F" w:rsidP="00573946">
            <w:pPr>
              <w:spacing w:after="0" w:line="360" w:lineRule="auto"/>
              <w:jc w:val="center"/>
              <w:rPr>
                <w:rFonts w:ascii="Times New Roman" w:hAnsi="Times New Roman" w:cs="Times New Roman"/>
                <w:sz w:val="20"/>
                <w:szCs w:val="20"/>
              </w:rPr>
            </w:pPr>
            <w:r w:rsidRPr="00B8451F">
              <w:rPr>
                <w:rFonts w:ascii="Times New Roman" w:hAnsi="Times New Roman" w:cs="Times New Roman"/>
                <w:sz w:val="20"/>
                <w:szCs w:val="20"/>
              </w:rPr>
              <w:t>17/68</w:t>
            </w:r>
          </w:p>
        </w:tc>
        <w:tc>
          <w:tcPr>
            <w:tcW w:w="992" w:type="dxa"/>
            <w:vAlign w:val="center"/>
          </w:tcPr>
          <w:p w:rsidR="00B8451F" w:rsidRPr="009A4102" w:rsidRDefault="00B8451F" w:rsidP="003F700C">
            <w:pPr>
              <w:spacing w:after="0" w:line="360" w:lineRule="auto"/>
              <w:jc w:val="center"/>
              <w:rPr>
                <w:rFonts w:ascii="Times New Roman" w:hAnsi="Times New Roman" w:cs="Times New Roman"/>
                <w:sz w:val="20"/>
                <w:szCs w:val="20"/>
                <w:highlight w:val="yellow"/>
              </w:rPr>
            </w:pPr>
            <w:r>
              <w:rPr>
                <w:rFonts w:ascii="Times New Roman" w:hAnsi="Times New Roman" w:cs="Times New Roman"/>
                <w:sz w:val="20"/>
                <w:szCs w:val="20"/>
              </w:rPr>
              <w:t>15</w:t>
            </w:r>
          </w:p>
        </w:tc>
        <w:tc>
          <w:tcPr>
            <w:tcW w:w="1134" w:type="dxa"/>
            <w:vAlign w:val="center"/>
          </w:tcPr>
          <w:p w:rsidR="00B8451F" w:rsidRPr="009A4102" w:rsidRDefault="00B8451F" w:rsidP="003F700C">
            <w:pPr>
              <w:spacing w:after="0" w:line="360" w:lineRule="auto"/>
              <w:jc w:val="center"/>
              <w:rPr>
                <w:rFonts w:ascii="Times New Roman" w:hAnsi="Times New Roman" w:cs="Times New Roman"/>
                <w:sz w:val="20"/>
                <w:szCs w:val="20"/>
                <w:highlight w:val="yellow"/>
              </w:rPr>
            </w:pPr>
          </w:p>
        </w:tc>
        <w:tc>
          <w:tcPr>
            <w:tcW w:w="1134" w:type="dxa"/>
            <w:vAlign w:val="center"/>
          </w:tcPr>
          <w:p w:rsidR="00B8451F" w:rsidRPr="009A4102" w:rsidRDefault="00B8451F" w:rsidP="00D452F3">
            <w:pPr>
              <w:spacing w:after="0" w:line="360" w:lineRule="auto"/>
              <w:jc w:val="center"/>
              <w:rPr>
                <w:rFonts w:ascii="Times New Roman" w:hAnsi="Times New Roman" w:cs="Times New Roman"/>
                <w:sz w:val="20"/>
                <w:szCs w:val="20"/>
                <w:highlight w:val="yellow"/>
              </w:rPr>
            </w:pPr>
          </w:p>
        </w:tc>
        <w:tc>
          <w:tcPr>
            <w:tcW w:w="1134" w:type="dxa"/>
            <w:shd w:val="clear" w:color="auto" w:fill="D9D9D9" w:themeFill="background1" w:themeFillShade="D9"/>
            <w:vAlign w:val="center"/>
          </w:tcPr>
          <w:p w:rsidR="00B8451F" w:rsidRPr="009A4102" w:rsidRDefault="00B8451F" w:rsidP="00FF28E6">
            <w:pPr>
              <w:spacing w:after="0" w:line="360" w:lineRule="auto"/>
              <w:jc w:val="center"/>
              <w:rPr>
                <w:rFonts w:ascii="Times New Roman" w:hAnsi="Times New Roman" w:cs="Times New Roman"/>
                <w:sz w:val="20"/>
                <w:szCs w:val="20"/>
                <w:highlight w:val="yellow"/>
              </w:rPr>
            </w:pPr>
          </w:p>
        </w:tc>
      </w:tr>
      <w:tr w:rsidR="00B8451F" w:rsidRPr="009A4102" w:rsidTr="00B8451F">
        <w:tc>
          <w:tcPr>
            <w:tcW w:w="1384" w:type="dxa"/>
          </w:tcPr>
          <w:p w:rsidR="00B8451F" w:rsidRPr="00B8451F" w:rsidRDefault="00B8451F" w:rsidP="003F700C">
            <w:pPr>
              <w:spacing w:after="0" w:line="360" w:lineRule="auto"/>
              <w:jc w:val="both"/>
              <w:rPr>
                <w:rFonts w:ascii="Times New Roman" w:hAnsi="Times New Roman" w:cs="Times New Roman"/>
                <w:sz w:val="20"/>
                <w:szCs w:val="20"/>
              </w:rPr>
            </w:pPr>
            <w:r w:rsidRPr="00B8451F">
              <w:rPr>
                <w:rFonts w:ascii="Times New Roman" w:hAnsi="Times New Roman" w:cs="Times New Roman"/>
                <w:sz w:val="20"/>
                <w:szCs w:val="20"/>
              </w:rPr>
              <w:t>Нарушено сроков</w:t>
            </w:r>
          </w:p>
        </w:tc>
        <w:tc>
          <w:tcPr>
            <w:tcW w:w="851" w:type="dxa"/>
            <w:vAlign w:val="center"/>
          </w:tcPr>
          <w:p w:rsidR="00B8451F" w:rsidRPr="00B8451F" w:rsidRDefault="00B8451F" w:rsidP="003F700C">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vAlign w:val="center"/>
          </w:tcPr>
          <w:p w:rsidR="00B8451F" w:rsidRPr="00B8451F" w:rsidRDefault="00B8451F" w:rsidP="003F700C">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B8451F" w:rsidRPr="00B8451F" w:rsidRDefault="00B8451F" w:rsidP="003F700C">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shd w:val="clear" w:color="auto" w:fill="D9D9D9" w:themeFill="background1" w:themeFillShade="D9"/>
            <w:vAlign w:val="center"/>
          </w:tcPr>
          <w:p w:rsidR="00B8451F" w:rsidRPr="00B8451F" w:rsidRDefault="00B8451F" w:rsidP="003F700C">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B8451F" w:rsidRPr="009A4102" w:rsidRDefault="00B8451F" w:rsidP="003F700C">
            <w:pPr>
              <w:spacing w:after="0" w:line="360" w:lineRule="auto"/>
              <w:jc w:val="center"/>
              <w:rPr>
                <w:rFonts w:ascii="Times New Roman" w:hAnsi="Times New Roman" w:cs="Times New Roman"/>
                <w:sz w:val="20"/>
                <w:szCs w:val="20"/>
                <w:highlight w:val="yellow"/>
              </w:rPr>
            </w:pPr>
            <w:r w:rsidRPr="00B8451F">
              <w:rPr>
                <w:rFonts w:ascii="Times New Roman" w:hAnsi="Times New Roman" w:cs="Times New Roman"/>
                <w:sz w:val="20"/>
                <w:szCs w:val="20"/>
              </w:rPr>
              <w:t>0</w:t>
            </w:r>
          </w:p>
        </w:tc>
        <w:tc>
          <w:tcPr>
            <w:tcW w:w="1134" w:type="dxa"/>
            <w:vAlign w:val="center"/>
          </w:tcPr>
          <w:p w:rsidR="00B8451F" w:rsidRPr="009A4102" w:rsidRDefault="00B8451F" w:rsidP="003F700C">
            <w:pPr>
              <w:spacing w:after="0" w:line="360" w:lineRule="auto"/>
              <w:jc w:val="center"/>
              <w:rPr>
                <w:rFonts w:ascii="Times New Roman" w:hAnsi="Times New Roman" w:cs="Times New Roman"/>
                <w:sz w:val="20"/>
                <w:szCs w:val="20"/>
                <w:highlight w:val="yellow"/>
              </w:rPr>
            </w:pPr>
          </w:p>
        </w:tc>
        <w:tc>
          <w:tcPr>
            <w:tcW w:w="1134" w:type="dxa"/>
            <w:vAlign w:val="center"/>
          </w:tcPr>
          <w:p w:rsidR="00B8451F" w:rsidRPr="009A4102" w:rsidRDefault="00B8451F" w:rsidP="003F700C">
            <w:pPr>
              <w:spacing w:after="0" w:line="360" w:lineRule="auto"/>
              <w:jc w:val="center"/>
              <w:rPr>
                <w:rFonts w:ascii="Times New Roman" w:hAnsi="Times New Roman" w:cs="Times New Roman"/>
                <w:sz w:val="20"/>
                <w:szCs w:val="20"/>
                <w:highlight w:val="yellow"/>
              </w:rPr>
            </w:pPr>
          </w:p>
        </w:tc>
        <w:tc>
          <w:tcPr>
            <w:tcW w:w="1134" w:type="dxa"/>
            <w:shd w:val="clear" w:color="auto" w:fill="D9D9D9" w:themeFill="background1" w:themeFillShade="D9"/>
            <w:vAlign w:val="center"/>
          </w:tcPr>
          <w:p w:rsidR="00B8451F" w:rsidRPr="009A4102" w:rsidRDefault="00B8451F" w:rsidP="003F700C">
            <w:pPr>
              <w:spacing w:after="0" w:line="360" w:lineRule="auto"/>
              <w:jc w:val="center"/>
              <w:rPr>
                <w:rFonts w:ascii="Times New Roman" w:hAnsi="Times New Roman" w:cs="Times New Roman"/>
                <w:sz w:val="20"/>
                <w:szCs w:val="20"/>
                <w:highlight w:val="yellow"/>
              </w:rPr>
            </w:pPr>
          </w:p>
        </w:tc>
      </w:tr>
    </w:tbl>
    <w:p w:rsidR="00894940" w:rsidRPr="009A4102" w:rsidRDefault="00894940" w:rsidP="003F700C">
      <w:pPr>
        <w:spacing w:after="0" w:line="360" w:lineRule="auto"/>
        <w:ind w:firstLine="709"/>
        <w:jc w:val="both"/>
        <w:rPr>
          <w:rFonts w:ascii="Times New Roman" w:eastAsia="Times New Roman" w:hAnsi="Times New Roman" w:cs="Times New Roman"/>
          <w:sz w:val="26"/>
          <w:szCs w:val="26"/>
          <w:highlight w:val="yellow"/>
          <w:lang w:eastAsia="ru-RU"/>
        </w:rPr>
      </w:pPr>
    </w:p>
    <w:p w:rsidR="00894940" w:rsidRPr="00FF36DF" w:rsidRDefault="00894940" w:rsidP="003F700C">
      <w:pPr>
        <w:spacing w:after="0" w:line="360" w:lineRule="auto"/>
        <w:ind w:firstLine="709"/>
        <w:jc w:val="both"/>
        <w:rPr>
          <w:rFonts w:ascii="Times New Roman" w:eastAsia="Times New Roman" w:hAnsi="Times New Roman" w:cs="Times New Roman"/>
          <w:sz w:val="28"/>
          <w:szCs w:val="28"/>
          <w:lang w:eastAsia="ru-RU"/>
        </w:rPr>
      </w:pPr>
      <w:r w:rsidRPr="00FF36DF">
        <w:rPr>
          <w:rFonts w:ascii="Times New Roman" w:eastAsia="Times New Roman" w:hAnsi="Times New Roman" w:cs="Times New Roman"/>
          <w:sz w:val="28"/>
          <w:szCs w:val="28"/>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FF36DF">
        <w:rPr>
          <w:rFonts w:ascii="Times New Roman" w:eastAsia="Times New Roman" w:hAnsi="Times New Roman" w:cs="Times New Roman"/>
          <w:sz w:val="28"/>
          <w:szCs w:val="28"/>
          <w:lang w:eastAsia="ru-RU"/>
        </w:rPr>
        <w:t>4</w:t>
      </w:r>
      <w:r w:rsidRPr="00FF36DF">
        <w:rPr>
          <w:rFonts w:ascii="Times New Roman" w:eastAsia="Times New Roman" w:hAnsi="Times New Roman" w:cs="Times New Roman"/>
          <w:sz w:val="28"/>
          <w:szCs w:val="28"/>
          <w:lang w:eastAsia="ru-RU"/>
        </w:rPr>
        <w:t xml:space="preserve"> -</w:t>
      </w:r>
      <w:r w:rsidR="00FF36DF">
        <w:rPr>
          <w:rFonts w:ascii="Times New Roman" w:eastAsia="Times New Roman" w:hAnsi="Times New Roman" w:cs="Times New Roman"/>
          <w:sz w:val="28"/>
          <w:szCs w:val="28"/>
          <w:lang w:eastAsia="ru-RU"/>
        </w:rPr>
        <w:t xml:space="preserve"> </w:t>
      </w:r>
      <w:r w:rsidRPr="00FF36DF">
        <w:rPr>
          <w:rFonts w:ascii="Times New Roman" w:eastAsia="Times New Roman" w:hAnsi="Times New Roman" w:cs="Times New Roman"/>
          <w:sz w:val="28"/>
          <w:szCs w:val="28"/>
          <w:lang w:eastAsia="ru-RU"/>
        </w:rPr>
        <w:t>201</w:t>
      </w:r>
      <w:r w:rsidR="00FF36DF">
        <w:rPr>
          <w:rFonts w:ascii="Times New Roman" w:eastAsia="Times New Roman" w:hAnsi="Times New Roman" w:cs="Times New Roman"/>
          <w:sz w:val="28"/>
          <w:szCs w:val="28"/>
          <w:lang w:eastAsia="ru-RU"/>
        </w:rPr>
        <w:t>5</w:t>
      </w:r>
      <w:r w:rsidRPr="00FF36DF">
        <w:rPr>
          <w:rFonts w:ascii="Times New Roman" w:eastAsia="Times New Roman" w:hAnsi="Times New Roman" w:cs="Times New Roman"/>
          <w:sz w:val="28"/>
          <w:szCs w:val="28"/>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обеспечение и программное обеспечение обеспечивающее информационную безопасность.</w:t>
      </w:r>
    </w:p>
    <w:p w:rsidR="00FF28E6" w:rsidRPr="009A4102" w:rsidRDefault="00FF28E6" w:rsidP="00FF28E6">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C56915" w:rsidRPr="00C56915" w:rsidRDefault="00C56915" w:rsidP="00C56915">
      <w:pPr>
        <w:spacing w:after="0" w:line="360" w:lineRule="auto"/>
        <w:ind w:firstLine="709"/>
        <w:jc w:val="both"/>
        <w:rPr>
          <w:rFonts w:ascii="Times New Roman" w:eastAsia="Times New Roman" w:hAnsi="Times New Roman" w:cs="Times New Roman"/>
          <w:i/>
          <w:sz w:val="28"/>
          <w:szCs w:val="28"/>
          <w:u w:val="single"/>
          <w:lang w:eastAsia="ru-RU"/>
        </w:rPr>
      </w:pPr>
      <w:r w:rsidRPr="00C56915">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C56915" w:rsidRPr="00C56915" w:rsidRDefault="00C56915" w:rsidP="00C56915">
      <w:pPr>
        <w:spacing w:after="0" w:line="240" w:lineRule="auto"/>
        <w:ind w:firstLine="709"/>
        <w:jc w:val="center"/>
        <w:rPr>
          <w:rFonts w:ascii="Times New Roman" w:eastAsia="Times New Roman" w:hAnsi="Times New Roman" w:cs="Times New Roman"/>
          <w:i/>
          <w:sz w:val="26"/>
          <w:szCs w:val="26"/>
          <w:u w:val="single"/>
          <w:lang w:eastAsia="ru-RU"/>
        </w:rPr>
      </w:pPr>
    </w:p>
    <w:tbl>
      <w:tblPr>
        <w:tblStyle w:val="a6"/>
        <w:tblW w:w="9889" w:type="dxa"/>
        <w:tblLayout w:type="fixed"/>
        <w:tblLook w:val="04A0" w:firstRow="1" w:lastRow="0" w:firstColumn="1" w:lastColumn="0" w:noHBand="0" w:noVBand="1"/>
      </w:tblPr>
      <w:tblGrid>
        <w:gridCol w:w="1526"/>
        <w:gridCol w:w="992"/>
        <w:gridCol w:w="992"/>
        <w:gridCol w:w="1276"/>
        <w:gridCol w:w="992"/>
        <w:gridCol w:w="993"/>
        <w:gridCol w:w="850"/>
        <w:gridCol w:w="992"/>
        <w:gridCol w:w="1276"/>
      </w:tblGrid>
      <w:tr w:rsidR="005E2C2F" w:rsidRPr="00C56915" w:rsidTr="00E651F1">
        <w:tc>
          <w:tcPr>
            <w:tcW w:w="1526" w:type="dxa"/>
            <w:tcBorders>
              <w:top w:val="single" w:sz="4" w:space="0" w:color="auto"/>
              <w:left w:val="single" w:sz="4" w:space="0" w:color="auto"/>
              <w:bottom w:val="single" w:sz="4" w:space="0" w:color="auto"/>
              <w:right w:val="single" w:sz="4" w:space="0" w:color="auto"/>
            </w:tcBorders>
          </w:tcPr>
          <w:p w:rsidR="005E2C2F" w:rsidRPr="00C56915" w:rsidRDefault="005E2C2F" w:rsidP="00C56915">
            <w:pPr>
              <w:jc w:val="center"/>
            </w:pPr>
          </w:p>
        </w:tc>
        <w:tc>
          <w:tcPr>
            <w:tcW w:w="992"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rPr>
                <w:color w:val="000000"/>
              </w:rPr>
            </w:pPr>
            <w:r w:rsidRPr="00C56915">
              <w:rPr>
                <w:color w:val="000000"/>
              </w:rPr>
              <w:t>1 квартал 2014</w:t>
            </w:r>
          </w:p>
        </w:tc>
        <w:tc>
          <w:tcPr>
            <w:tcW w:w="992"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rPr>
                <w:color w:val="000000"/>
              </w:rPr>
            </w:pPr>
            <w:r w:rsidRPr="00C56915">
              <w:rPr>
                <w:color w:val="000000"/>
              </w:rPr>
              <w:t>2 квартал 2014 / 6 месяцев 2014</w:t>
            </w:r>
          </w:p>
        </w:tc>
        <w:tc>
          <w:tcPr>
            <w:tcW w:w="1276"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rPr>
                <w:color w:val="000000"/>
              </w:rPr>
            </w:pPr>
            <w:r w:rsidRPr="00C56915">
              <w:rPr>
                <w:color w:val="000000"/>
              </w:rPr>
              <w:t>3 квартал 2014 / 9 месяцев 2014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C2F" w:rsidRPr="00C56915" w:rsidRDefault="005E2C2F" w:rsidP="00C56915">
            <w:pPr>
              <w:jc w:val="center"/>
              <w:rPr>
                <w:color w:val="000000"/>
              </w:rPr>
            </w:pPr>
            <w:r w:rsidRPr="00C56915">
              <w:rPr>
                <w:color w:val="000000"/>
              </w:rPr>
              <w:t>4 квартал 2014 / 12 месяцев 2014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2C2F" w:rsidRPr="00B8451F" w:rsidRDefault="005E2C2F" w:rsidP="007F0AE9">
            <w:pPr>
              <w:jc w:val="center"/>
              <w:rPr>
                <w:color w:val="000000"/>
              </w:rPr>
            </w:pPr>
            <w:r w:rsidRPr="00B8451F">
              <w:rPr>
                <w:color w:val="000000"/>
              </w:rPr>
              <w:t>1 квартал 2015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2C2F" w:rsidRPr="00B8451F" w:rsidRDefault="005E2C2F" w:rsidP="007F0AE9">
            <w:pPr>
              <w:jc w:val="center"/>
              <w:rPr>
                <w:color w:val="000000"/>
              </w:rPr>
            </w:pPr>
            <w:r w:rsidRPr="00B8451F">
              <w:rPr>
                <w:color w:val="000000"/>
              </w:rPr>
              <w:t>2 квартал 201</w:t>
            </w:r>
            <w:r>
              <w:rPr>
                <w:color w:val="000000"/>
              </w:rPr>
              <w:t>5</w:t>
            </w:r>
            <w:r w:rsidRPr="00B8451F">
              <w:rPr>
                <w:color w:val="000000"/>
              </w:rPr>
              <w:t xml:space="preserve"> / 6 месяцев 201</w:t>
            </w:r>
            <w:r>
              <w:rPr>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2C2F" w:rsidRPr="00B8451F" w:rsidRDefault="005E2C2F" w:rsidP="007F0AE9">
            <w:pPr>
              <w:jc w:val="center"/>
              <w:rPr>
                <w:color w:val="000000"/>
              </w:rPr>
            </w:pPr>
            <w:r w:rsidRPr="00B8451F">
              <w:rPr>
                <w:color w:val="000000"/>
              </w:rPr>
              <w:t>3 квартал 201</w:t>
            </w:r>
            <w:r>
              <w:rPr>
                <w:color w:val="000000"/>
              </w:rPr>
              <w:t>5</w:t>
            </w:r>
            <w:r w:rsidRPr="00B8451F">
              <w:rPr>
                <w:color w:val="000000"/>
              </w:rPr>
              <w:t xml:space="preserve"> / 9 месяцев 201</w:t>
            </w:r>
            <w:r>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C2F" w:rsidRPr="00B8451F" w:rsidRDefault="005E2C2F" w:rsidP="007F0AE9">
            <w:pPr>
              <w:jc w:val="center"/>
              <w:rPr>
                <w:color w:val="000000"/>
              </w:rPr>
            </w:pPr>
            <w:r w:rsidRPr="00B8451F">
              <w:rPr>
                <w:color w:val="000000"/>
              </w:rPr>
              <w:t>4 квартал 201</w:t>
            </w:r>
            <w:r>
              <w:rPr>
                <w:color w:val="000000"/>
              </w:rPr>
              <w:t>5</w:t>
            </w:r>
            <w:r w:rsidRPr="00B8451F">
              <w:rPr>
                <w:color w:val="000000"/>
              </w:rPr>
              <w:t xml:space="preserve"> / 12 месяцев 201</w:t>
            </w:r>
            <w:r>
              <w:rPr>
                <w:color w:val="000000"/>
              </w:rPr>
              <w:t>5</w:t>
            </w:r>
          </w:p>
        </w:tc>
      </w:tr>
      <w:tr w:rsidR="005E2C2F" w:rsidRPr="00C56915" w:rsidTr="00E651F1">
        <w:tc>
          <w:tcPr>
            <w:tcW w:w="1526"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r w:rsidRPr="00C56915">
              <w:t>Запланировано мероприятий</w:t>
            </w:r>
          </w:p>
        </w:tc>
        <w:tc>
          <w:tcPr>
            <w:tcW w:w="8363" w:type="dxa"/>
            <w:gridSpan w:val="8"/>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pPr>
            <w:r w:rsidRPr="00C56915">
              <w:t>по мере поступления</w:t>
            </w:r>
          </w:p>
        </w:tc>
      </w:tr>
      <w:tr w:rsidR="005E2C2F" w:rsidRPr="00C56915" w:rsidTr="00E651F1">
        <w:tc>
          <w:tcPr>
            <w:tcW w:w="1526"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r w:rsidRPr="00C56915">
              <w:t>Проведено мероприятий, из них:</w:t>
            </w:r>
          </w:p>
        </w:tc>
        <w:tc>
          <w:tcPr>
            <w:tcW w:w="992" w:type="dxa"/>
            <w:tcBorders>
              <w:top w:val="single" w:sz="4" w:space="0" w:color="auto"/>
              <w:left w:val="single" w:sz="4" w:space="0" w:color="auto"/>
              <w:bottom w:val="single" w:sz="4" w:space="0" w:color="auto"/>
              <w:right w:val="single" w:sz="4" w:space="0" w:color="auto"/>
            </w:tcBorders>
          </w:tcPr>
          <w:p w:rsidR="005E2C2F" w:rsidRPr="00C56915" w:rsidRDefault="005E2C2F" w:rsidP="00C56915">
            <w:pPr>
              <w:jc w:val="center"/>
            </w:pPr>
          </w:p>
        </w:tc>
        <w:tc>
          <w:tcPr>
            <w:tcW w:w="992" w:type="dxa"/>
            <w:tcBorders>
              <w:top w:val="single" w:sz="4" w:space="0" w:color="auto"/>
              <w:left w:val="single" w:sz="4" w:space="0" w:color="auto"/>
              <w:bottom w:val="single" w:sz="4" w:space="0" w:color="auto"/>
              <w:right w:val="single" w:sz="4" w:space="0" w:color="auto"/>
            </w:tcBorders>
          </w:tcPr>
          <w:p w:rsidR="005E2C2F" w:rsidRPr="00C56915" w:rsidRDefault="005E2C2F" w:rsidP="00C56915">
            <w:pPr>
              <w:jc w:val="center"/>
            </w:pPr>
          </w:p>
        </w:tc>
        <w:tc>
          <w:tcPr>
            <w:tcW w:w="1276" w:type="dxa"/>
            <w:tcBorders>
              <w:top w:val="single" w:sz="4" w:space="0" w:color="auto"/>
              <w:left w:val="single" w:sz="4" w:space="0" w:color="auto"/>
              <w:bottom w:val="single" w:sz="4" w:space="0" w:color="auto"/>
              <w:right w:val="single" w:sz="4" w:space="0" w:color="auto"/>
            </w:tcBorders>
          </w:tcPr>
          <w:p w:rsidR="005E2C2F" w:rsidRPr="00C56915" w:rsidRDefault="005E2C2F" w:rsidP="00C5691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C2F" w:rsidRPr="00C56915" w:rsidRDefault="005E2C2F" w:rsidP="00C56915">
            <w:pPr>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C2F" w:rsidRPr="00C56915" w:rsidRDefault="005E2C2F" w:rsidP="00C56915">
            <w:pPr>
              <w:jc w:val="center"/>
              <w:rPr>
                <w:b/>
              </w:rPr>
            </w:pPr>
          </w:p>
        </w:tc>
      </w:tr>
      <w:tr w:rsidR="005E2C2F" w:rsidRPr="00C56915" w:rsidTr="00E651F1">
        <w:tc>
          <w:tcPr>
            <w:tcW w:w="1526"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r w:rsidRPr="00C56915">
              <w:t>поступило обращений</w:t>
            </w:r>
          </w:p>
        </w:tc>
        <w:tc>
          <w:tcPr>
            <w:tcW w:w="992"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pPr>
            <w:r w:rsidRPr="00C56915">
              <w:t>203</w:t>
            </w:r>
          </w:p>
        </w:tc>
        <w:tc>
          <w:tcPr>
            <w:tcW w:w="992"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pPr>
            <w:r w:rsidRPr="00C56915">
              <w:t>153/356</w:t>
            </w:r>
          </w:p>
        </w:tc>
        <w:tc>
          <w:tcPr>
            <w:tcW w:w="1276"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pPr>
            <w:r w:rsidRPr="00C56915">
              <w:t>175/531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C2F" w:rsidRPr="00C56915" w:rsidRDefault="005E2C2F" w:rsidP="00C56915">
            <w:pPr>
              <w:jc w:val="center"/>
            </w:pPr>
            <w:r w:rsidRPr="00C56915">
              <w:t>229</w:t>
            </w:r>
            <w:r w:rsidRPr="00C56915">
              <w:rPr>
                <w:b/>
              </w:rPr>
              <w:t>/760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pPr>
            <w:r w:rsidRPr="00C56915">
              <w:t>173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C2F" w:rsidRPr="00C56915" w:rsidRDefault="005E2C2F" w:rsidP="00C56915">
            <w:pPr>
              <w:jc w:val="center"/>
            </w:pPr>
          </w:p>
        </w:tc>
      </w:tr>
      <w:tr w:rsidR="005E2C2F" w:rsidRPr="00C56915" w:rsidTr="00E651F1">
        <w:tc>
          <w:tcPr>
            <w:tcW w:w="1526"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r w:rsidRPr="00C56915">
              <w:t>рассмотрено (без учета перенаправленных обращений)</w:t>
            </w:r>
          </w:p>
        </w:tc>
        <w:tc>
          <w:tcPr>
            <w:tcW w:w="992"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pPr>
            <w:r w:rsidRPr="00C56915">
              <w:t>174</w:t>
            </w:r>
          </w:p>
        </w:tc>
        <w:tc>
          <w:tcPr>
            <w:tcW w:w="992"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pPr>
            <w:r w:rsidRPr="00C56915">
              <w:t>123/297</w:t>
            </w:r>
          </w:p>
        </w:tc>
        <w:tc>
          <w:tcPr>
            <w:tcW w:w="1276"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rPr>
                <w:b/>
              </w:rPr>
            </w:pPr>
            <w:r w:rsidRPr="00C56915">
              <w:rPr>
                <w:b/>
              </w:rPr>
              <w:t>146/443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C2F" w:rsidRPr="00C56915" w:rsidRDefault="005E2C2F" w:rsidP="00C56915">
            <w:pPr>
              <w:jc w:val="center"/>
              <w:rPr>
                <w:b/>
              </w:rPr>
            </w:pPr>
            <w:r w:rsidRPr="00C56915">
              <w:rPr>
                <w:b/>
              </w:rPr>
              <w:t>168/611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pPr>
            <w:r w:rsidRPr="00C56915">
              <w:t>127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C2F" w:rsidRPr="00C56915" w:rsidRDefault="005E2C2F" w:rsidP="00C56915">
            <w:pPr>
              <w:jc w:val="center"/>
              <w:rPr>
                <w:b/>
              </w:rPr>
            </w:pPr>
          </w:p>
        </w:tc>
      </w:tr>
      <w:tr w:rsidR="005E2C2F" w:rsidRPr="00C56915" w:rsidTr="00E651F1">
        <w:tc>
          <w:tcPr>
            <w:tcW w:w="1526"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r w:rsidRPr="00C56915">
              <w:t>на рассмотрении</w:t>
            </w:r>
          </w:p>
        </w:tc>
        <w:tc>
          <w:tcPr>
            <w:tcW w:w="992"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pPr>
            <w:r w:rsidRPr="00C56915">
              <w:t>0</w:t>
            </w:r>
          </w:p>
        </w:tc>
        <w:tc>
          <w:tcPr>
            <w:tcW w:w="992"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pPr>
            <w:r w:rsidRPr="00C56915">
              <w:t>0</w:t>
            </w:r>
          </w:p>
        </w:tc>
        <w:tc>
          <w:tcPr>
            <w:tcW w:w="1276"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rPr>
                <w:b/>
              </w:rPr>
            </w:pPr>
            <w:r w:rsidRPr="00C56915">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C2F" w:rsidRPr="00C56915" w:rsidRDefault="005E2C2F" w:rsidP="00C56915">
            <w:pPr>
              <w:jc w:val="center"/>
              <w:rPr>
                <w:b/>
              </w:rPr>
            </w:pPr>
            <w:r w:rsidRPr="00C56915">
              <w:rPr>
                <w:b/>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pPr>
            <w:r w:rsidRPr="00C56915">
              <w:t>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C2F" w:rsidRPr="00C56915" w:rsidRDefault="005E2C2F" w:rsidP="00C56915">
            <w:pPr>
              <w:jc w:val="center"/>
              <w:rPr>
                <w:b/>
              </w:rPr>
            </w:pPr>
          </w:p>
        </w:tc>
      </w:tr>
      <w:tr w:rsidR="005E2C2F" w:rsidRPr="00C56915" w:rsidTr="00E651F1">
        <w:tc>
          <w:tcPr>
            <w:tcW w:w="1526"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r w:rsidRPr="00C56915">
              <w:t>переадресовано</w:t>
            </w:r>
          </w:p>
        </w:tc>
        <w:tc>
          <w:tcPr>
            <w:tcW w:w="992"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pPr>
            <w:r w:rsidRPr="00C56915">
              <w:t>29</w:t>
            </w:r>
          </w:p>
        </w:tc>
        <w:tc>
          <w:tcPr>
            <w:tcW w:w="992"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pPr>
            <w:r w:rsidRPr="00C56915">
              <w:t>30/59</w:t>
            </w:r>
          </w:p>
        </w:tc>
        <w:tc>
          <w:tcPr>
            <w:tcW w:w="1276"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rPr>
                <w:b/>
              </w:rPr>
            </w:pPr>
            <w:r w:rsidRPr="00C56915">
              <w:rPr>
                <w:b/>
              </w:rPr>
              <w:t>29/88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C2F" w:rsidRPr="00C56915" w:rsidRDefault="005E2C2F" w:rsidP="00C56915">
            <w:pPr>
              <w:jc w:val="center"/>
              <w:rPr>
                <w:b/>
              </w:rPr>
            </w:pPr>
            <w:r w:rsidRPr="00C56915">
              <w:rPr>
                <w:b/>
              </w:rPr>
              <w:t>28/116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pPr>
            <w:r w:rsidRPr="00C56915">
              <w:t>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C2F" w:rsidRPr="00C56915" w:rsidRDefault="005E2C2F" w:rsidP="00C56915">
            <w:pPr>
              <w:jc w:val="center"/>
              <w:rPr>
                <w:b/>
              </w:rPr>
            </w:pPr>
          </w:p>
        </w:tc>
      </w:tr>
      <w:tr w:rsidR="005E2C2F" w:rsidRPr="00C56915" w:rsidTr="00E651F1">
        <w:tc>
          <w:tcPr>
            <w:tcW w:w="1526"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r w:rsidRPr="00C56915">
              <w:t>Нарушено сроков рассмотрения по жалобам</w:t>
            </w:r>
          </w:p>
        </w:tc>
        <w:tc>
          <w:tcPr>
            <w:tcW w:w="992"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pPr>
            <w:r w:rsidRPr="00C56915">
              <w:t>0</w:t>
            </w:r>
          </w:p>
        </w:tc>
        <w:tc>
          <w:tcPr>
            <w:tcW w:w="992"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pPr>
            <w:r w:rsidRPr="00C56915">
              <w:t>0</w:t>
            </w:r>
          </w:p>
        </w:tc>
        <w:tc>
          <w:tcPr>
            <w:tcW w:w="1276" w:type="dxa"/>
            <w:tcBorders>
              <w:top w:val="single" w:sz="4" w:space="0" w:color="auto"/>
              <w:left w:val="single" w:sz="4" w:space="0" w:color="auto"/>
              <w:bottom w:val="single" w:sz="4" w:space="0" w:color="auto"/>
              <w:right w:val="single" w:sz="4" w:space="0" w:color="auto"/>
            </w:tcBorders>
            <w:hideMark/>
          </w:tcPr>
          <w:p w:rsidR="005E2C2F" w:rsidRPr="00C56915" w:rsidRDefault="005E2C2F" w:rsidP="00C56915">
            <w:pPr>
              <w:jc w:val="center"/>
              <w:rPr>
                <w:b/>
              </w:rPr>
            </w:pPr>
            <w:r w:rsidRPr="00C56915">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2C2F" w:rsidRPr="00C56915" w:rsidRDefault="005E2C2F" w:rsidP="00C56915">
            <w:pPr>
              <w:jc w:val="center"/>
              <w:rPr>
                <w:b/>
              </w:rPr>
            </w:pPr>
            <w:r w:rsidRPr="00C56915">
              <w:rPr>
                <w:b/>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pPr>
            <w:r w:rsidRPr="00C56915">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2C2F" w:rsidRPr="00C56915" w:rsidRDefault="005E2C2F" w:rsidP="00C56915">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C2F" w:rsidRPr="00C56915" w:rsidRDefault="005E2C2F" w:rsidP="00C56915">
            <w:pPr>
              <w:jc w:val="center"/>
              <w:rPr>
                <w:b/>
              </w:rPr>
            </w:pPr>
          </w:p>
        </w:tc>
      </w:tr>
    </w:tbl>
    <w:p w:rsidR="00C56915" w:rsidRPr="00C56915" w:rsidRDefault="00C56915" w:rsidP="00C56915">
      <w:pPr>
        <w:spacing w:after="0" w:line="240" w:lineRule="auto"/>
        <w:ind w:firstLine="709"/>
        <w:jc w:val="both"/>
        <w:rPr>
          <w:rFonts w:ascii="Times New Roman" w:eastAsia="Times New Roman" w:hAnsi="Times New Roman" w:cs="Times New Roman"/>
          <w:sz w:val="24"/>
          <w:szCs w:val="24"/>
          <w:lang w:eastAsia="ru-RU"/>
        </w:rPr>
      </w:pPr>
    </w:p>
    <w:p w:rsidR="00DC3E81" w:rsidRDefault="00DC3E81" w:rsidP="00C56915">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p>
    <w:p w:rsidR="00C56915" w:rsidRPr="00C56915" w:rsidRDefault="00C56915" w:rsidP="00C56915">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bookmarkStart w:id="29" w:name="_GoBack"/>
      <w:bookmarkEnd w:id="29"/>
      <w:r w:rsidRPr="00C56915">
        <w:rPr>
          <w:rFonts w:ascii="Times New Roman" w:eastAsia="Times New Roman" w:hAnsi="Times New Roman" w:cs="Times New Roman"/>
          <w:sz w:val="28"/>
          <w:szCs w:val="28"/>
          <w:lang w:eastAsia="ru-RU"/>
        </w:rPr>
        <w:t>С учетом каналов поступления обращений в Управление за 1 квартал 2015 года, их можно классифицировать следующим образом:</w:t>
      </w:r>
    </w:p>
    <w:p w:rsidR="00C56915" w:rsidRPr="00C56915" w:rsidRDefault="00C56915" w:rsidP="00C56915">
      <w:pPr>
        <w:suppressAutoHyphens/>
        <w:spacing w:after="0" w:line="360" w:lineRule="auto"/>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xml:space="preserve">-  </w:t>
      </w:r>
      <w:r w:rsidRPr="00C56915">
        <w:rPr>
          <w:rFonts w:ascii="Times New Roman" w:eastAsia="Times New Roman" w:hAnsi="Times New Roman" w:cs="Times New Roman"/>
          <w:b/>
          <w:color w:val="000000"/>
          <w:sz w:val="28"/>
          <w:szCs w:val="28"/>
          <w:lang w:eastAsia="ru-RU"/>
        </w:rPr>
        <w:t>50</w:t>
      </w:r>
      <w:r w:rsidRPr="00C56915">
        <w:rPr>
          <w:rFonts w:ascii="Times New Roman" w:eastAsia="Times New Roman" w:hAnsi="Times New Roman" w:cs="Times New Roman"/>
          <w:sz w:val="28"/>
          <w:szCs w:val="28"/>
          <w:lang w:eastAsia="ru-RU"/>
        </w:rPr>
        <w:t xml:space="preserve"> обращений получено почтовой связью; </w:t>
      </w:r>
    </w:p>
    <w:p w:rsidR="00C56915" w:rsidRPr="00C56915" w:rsidRDefault="00C56915" w:rsidP="00C56915">
      <w:pPr>
        <w:suppressAutoHyphens/>
        <w:spacing w:after="0" w:line="360" w:lineRule="auto"/>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xml:space="preserve">-  </w:t>
      </w:r>
      <w:r w:rsidRPr="00C56915">
        <w:rPr>
          <w:rFonts w:ascii="Times New Roman" w:eastAsia="Times New Roman" w:hAnsi="Times New Roman" w:cs="Times New Roman"/>
          <w:b/>
          <w:color w:val="000000"/>
          <w:sz w:val="28"/>
          <w:szCs w:val="28"/>
          <w:lang w:eastAsia="ru-RU"/>
        </w:rPr>
        <w:t xml:space="preserve">10 </w:t>
      </w:r>
      <w:r w:rsidRPr="00C56915">
        <w:rPr>
          <w:rFonts w:ascii="Times New Roman" w:eastAsia="Times New Roman" w:hAnsi="Times New Roman" w:cs="Times New Roman"/>
          <w:sz w:val="28"/>
          <w:szCs w:val="28"/>
          <w:lang w:eastAsia="ru-RU"/>
        </w:rPr>
        <w:t>обращений представлено при посещении;</w:t>
      </w:r>
    </w:p>
    <w:p w:rsidR="00C56915" w:rsidRPr="00C56915" w:rsidRDefault="00C56915" w:rsidP="00C56915">
      <w:pPr>
        <w:suppressAutoHyphens/>
        <w:spacing w:after="0" w:line="360" w:lineRule="auto"/>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b/>
          <w:sz w:val="28"/>
          <w:szCs w:val="28"/>
          <w:lang w:eastAsia="ru-RU"/>
        </w:rPr>
        <w:t>- 93</w:t>
      </w:r>
      <w:r w:rsidRPr="00C56915">
        <w:rPr>
          <w:rFonts w:ascii="Times New Roman" w:eastAsia="Times New Roman" w:hAnsi="Times New Roman" w:cs="Times New Roman"/>
          <w:sz w:val="28"/>
          <w:szCs w:val="28"/>
          <w:lang w:eastAsia="ru-RU"/>
        </w:rPr>
        <w:t xml:space="preserve"> обращения получено с официального сайта службы;</w:t>
      </w:r>
    </w:p>
    <w:p w:rsidR="00C56915" w:rsidRPr="00C56915" w:rsidRDefault="00C56915" w:rsidP="00C56915">
      <w:pPr>
        <w:suppressAutoHyphens/>
        <w:spacing w:after="0" w:line="360" w:lineRule="auto"/>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xml:space="preserve">- </w:t>
      </w:r>
      <w:r w:rsidRPr="00C56915">
        <w:rPr>
          <w:rFonts w:ascii="Times New Roman" w:eastAsia="Times New Roman" w:hAnsi="Times New Roman" w:cs="Times New Roman"/>
          <w:b/>
          <w:sz w:val="28"/>
          <w:szCs w:val="28"/>
          <w:lang w:eastAsia="ru-RU"/>
        </w:rPr>
        <w:t xml:space="preserve">16 </w:t>
      </w:r>
      <w:r w:rsidRPr="00C56915">
        <w:rPr>
          <w:rFonts w:ascii="Times New Roman" w:eastAsia="Times New Roman" w:hAnsi="Times New Roman" w:cs="Times New Roman"/>
          <w:sz w:val="28"/>
          <w:szCs w:val="28"/>
          <w:lang w:eastAsia="ru-RU"/>
        </w:rPr>
        <w:t>обращений получено по электронной почте;</w:t>
      </w:r>
    </w:p>
    <w:p w:rsidR="00C56915" w:rsidRPr="00C56915" w:rsidRDefault="00C56915" w:rsidP="00C56915">
      <w:pPr>
        <w:suppressAutoHyphens/>
        <w:spacing w:after="0" w:line="360" w:lineRule="auto"/>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xml:space="preserve">- </w:t>
      </w:r>
      <w:r w:rsidRPr="00C56915">
        <w:rPr>
          <w:rFonts w:ascii="Times New Roman" w:eastAsia="Times New Roman" w:hAnsi="Times New Roman" w:cs="Times New Roman"/>
          <w:color w:val="000000"/>
          <w:sz w:val="28"/>
          <w:szCs w:val="28"/>
          <w:lang w:eastAsia="ru-RU"/>
        </w:rPr>
        <w:t xml:space="preserve"> </w:t>
      </w:r>
      <w:r w:rsidRPr="00C56915">
        <w:rPr>
          <w:rFonts w:ascii="Times New Roman" w:eastAsia="Times New Roman" w:hAnsi="Times New Roman" w:cs="Times New Roman"/>
          <w:b/>
          <w:color w:val="000000"/>
          <w:sz w:val="28"/>
          <w:szCs w:val="28"/>
          <w:lang w:eastAsia="ru-RU"/>
        </w:rPr>
        <w:t xml:space="preserve">4 </w:t>
      </w:r>
      <w:r w:rsidRPr="00C56915">
        <w:rPr>
          <w:rFonts w:ascii="Times New Roman" w:eastAsia="Times New Roman" w:hAnsi="Times New Roman" w:cs="Times New Roman"/>
          <w:sz w:val="28"/>
          <w:szCs w:val="28"/>
          <w:lang w:eastAsia="ru-RU"/>
        </w:rPr>
        <w:t>электронных обращений получено посредством СЭД;</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u w:val="single"/>
          <w:lang w:eastAsia="ru-RU"/>
        </w:rPr>
        <w:t>в сфере СМИ и вещания</w:t>
      </w:r>
      <w:r w:rsidRPr="00C56915">
        <w:rPr>
          <w:rFonts w:ascii="Times New Roman" w:eastAsia="Times New Roman" w:hAnsi="Times New Roman" w:cs="Times New Roman"/>
          <w:sz w:val="28"/>
          <w:szCs w:val="28"/>
          <w:lang w:eastAsia="ru-RU"/>
        </w:rPr>
        <w:t xml:space="preserve"> поступило - </w:t>
      </w:r>
      <w:r w:rsidRPr="00C56915">
        <w:rPr>
          <w:rFonts w:ascii="Times New Roman" w:eastAsia="Times New Roman" w:hAnsi="Times New Roman" w:cs="Times New Roman"/>
          <w:b/>
          <w:sz w:val="28"/>
          <w:szCs w:val="28"/>
          <w:lang w:eastAsia="ru-RU"/>
        </w:rPr>
        <w:t>38</w:t>
      </w:r>
      <w:r w:rsidRPr="00C56915">
        <w:rPr>
          <w:rFonts w:ascii="Times New Roman" w:eastAsia="Times New Roman" w:hAnsi="Times New Roman" w:cs="Times New Roman"/>
          <w:sz w:val="28"/>
          <w:szCs w:val="28"/>
          <w:lang w:eastAsia="ru-RU"/>
        </w:rPr>
        <w:t>, из них:</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- 16 на рассмотрении</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- 10 разъяснено</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- 12 переадресовано</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5026"/>
        <w:gridCol w:w="1843"/>
        <w:gridCol w:w="1949"/>
      </w:tblGrid>
      <w:tr w:rsidR="00C56915" w:rsidRPr="00C56915" w:rsidTr="00E651F1">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п/п</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Показатель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На конец отчетного периода 2014 года</w:t>
            </w:r>
          </w:p>
        </w:tc>
        <w:tc>
          <w:tcPr>
            <w:tcW w:w="1949" w:type="dxa"/>
            <w:tcBorders>
              <w:top w:val="single" w:sz="4" w:space="0" w:color="000000"/>
              <w:left w:val="single" w:sz="4" w:space="0" w:color="000000"/>
              <w:bottom w:val="single" w:sz="4" w:space="0" w:color="000000"/>
              <w:right w:val="single" w:sz="4" w:space="0" w:color="000000"/>
            </w:tcBorders>
          </w:tcPr>
          <w:p w:rsidR="00B10820" w:rsidRDefault="00C56915" w:rsidP="00B10820">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xml:space="preserve">На конец </w:t>
            </w:r>
          </w:p>
          <w:p w:rsidR="00C56915" w:rsidRPr="00C56915" w:rsidRDefault="00C56915" w:rsidP="00B10820">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xml:space="preserve">отчетного периода </w:t>
            </w:r>
            <w:r w:rsidR="00B10820">
              <w:rPr>
                <w:rFonts w:ascii="Times New Roman" w:eastAsia="Times New Roman" w:hAnsi="Times New Roman" w:cs="Times New Roman"/>
                <w:sz w:val="20"/>
                <w:szCs w:val="20"/>
                <w:lang w:eastAsia="ru-RU"/>
              </w:rPr>
              <w:t>2015 года</w:t>
            </w:r>
          </w:p>
        </w:tc>
      </w:tr>
      <w:tr w:rsidR="00C56915" w:rsidRPr="00C56915" w:rsidTr="00E651F1">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lastRenderedPageBreak/>
              <w:t>1.</w:t>
            </w:r>
          </w:p>
        </w:tc>
        <w:tc>
          <w:tcPr>
            <w:tcW w:w="5026"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xml:space="preserve">          </w:t>
            </w:r>
          </w:p>
          <w:p w:rsidR="00C56915" w:rsidRPr="00C56915" w:rsidRDefault="00C56915" w:rsidP="00C56915">
            <w:pPr>
              <w:spacing w:after="0" w:line="240" w:lineRule="auto"/>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xml:space="preserve">             0%</w:t>
            </w: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tc>
        <w:tc>
          <w:tcPr>
            <w:tcW w:w="1949"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0%</w:t>
            </w:r>
          </w:p>
        </w:tc>
      </w:tr>
      <w:tr w:rsidR="00C56915" w:rsidRPr="00C56915" w:rsidTr="00E651F1">
        <w:trPr>
          <w:tblHeader/>
        </w:trPr>
        <w:tc>
          <w:tcPr>
            <w:tcW w:w="752"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2.</w:t>
            </w:r>
          </w:p>
        </w:tc>
        <w:tc>
          <w:tcPr>
            <w:tcW w:w="5026"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0%</w:t>
            </w:r>
          </w:p>
        </w:tc>
      </w:tr>
      <w:tr w:rsidR="00C56915" w:rsidRPr="00C56915" w:rsidTr="00E651F1">
        <w:trPr>
          <w:tblHeader/>
        </w:trPr>
        <w:tc>
          <w:tcPr>
            <w:tcW w:w="752"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3.</w:t>
            </w:r>
          </w:p>
        </w:tc>
        <w:tc>
          <w:tcPr>
            <w:tcW w:w="5026"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24</w:t>
            </w:r>
          </w:p>
        </w:tc>
        <w:tc>
          <w:tcPr>
            <w:tcW w:w="1949"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38</w:t>
            </w:r>
          </w:p>
        </w:tc>
      </w:tr>
      <w:tr w:rsidR="00C56915" w:rsidRPr="00C56915" w:rsidTr="00E651F1">
        <w:trPr>
          <w:tblHeader/>
        </w:trPr>
        <w:tc>
          <w:tcPr>
            <w:tcW w:w="752"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4.</w:t>
            </w:r>
          </w:p>
        </w:tc>
        <w:tc>
          <w:tcPr>
            <w:tcW w:w="5026"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xml:space="preserve">   </w:t>
            </w: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3</w:t>
            </w:r>
          </w:p>
        </w:tc>
        <w:tc>
          <w:tcPr>
            <w:tcW w:w="1949"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4,7</w:t>
            </w:r>
          </w:p>
        </w:tc>
      </w:tr>
      <w:tr w:rsidR="00C56915" w:rsidRPr="00C56915" w:rsidTr="00E651F1">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5.</w:t>
            </w:r>
          </w:p>
        </w:tc>
        <w:tc>
          <w:tcPr>
            <w:tcW w:w="5026"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Типичные вопросы, поднимаемые гражданами в обращениях:</w:t>
            </w:r>
          </w:p>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C56915">
              <w:rPr>
                <w:rFonts w:ascii="Times New Roman" w:eastAsia="Times New Roman" w:hAnsi="Times New Roman" w:cs="Times New Roman"/>
                <w:sz w:val="20"/>
                <w:szCs w:val="20"/>
                <w:lang w:eastAsia="ru-RU"/>
              </w:rPr>
              <w:t>т.ч</w:t>
            </w:r>
            <w:proofErr w:type="spellEnd"/>
            <w:r w:rsidRPr="00C56915">
              <w:rPr>
                <w:rFonts w:ascii="Times New Roman" w:eastAsia="Times New Roman" w:hAnsi="Times New Roman" w:cs="Times New Roman"/>
                <w:sz w:val="20"/>
                <w:szCs w:val="20"/>
                <w:lang w:eastAsia="ru-RU"/>
              </w:rPr>
              <w:t>. телевизионных передач;</w:t>
            </w:r>
          </w:p>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15%</w:t>
            </w: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22%</w:t>
            </w:r>
          </w:p>
        </w:tc>
        <w:tc>
          <w:tcPr>
            <w:tcW w:w="1949"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42,3%</w:t>
            </w: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18,3%</w:t>
            </w:r>
          </w:p>
        </w:tc>
      </w:tr>
    </w:tbl>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u w:val="single"/>
          <w:lang w:eastAsia="ru-RU"/>
        </w:rPr>
        <w:t xml:space="preserve">в сфере связи </w:t>
      </w:r>
      <w:r w:rsidRPr="00C56915">
        <w:rPr>
          <w:rFonts w:ascii="Times New Roman" w:eastAsia="Times New Roman" w:hAnsi="Times New Roman" w:cs="Times New Roman"/>
          <w:sz w:val="28"/>
          <w:szCs w:val="28"/>
          <w:lang w:eastAsia="ru-RU"/>
        </w:rPr>
        <w:t>поступило -</w:t>
      </w:r>
      <w:r w:rsidRPr="00C56915">
        <w:rPr>
          <w:rFonts w:ascii="Times New Roman" w:eastAsia="Times New Roman" w:hAnsi="Times New Roman" w:cs="Times New Roman"/>
          <w:b/>
          <w:sz w:val="28"/>
          <w:szCs w:val="28"/>
          <w:lang w:eastAsia="ru-RU"/>
        </w:rPr>
        <w:t xml:space="preserve"> 52</w:t>
      </w:r>
      <w:r w:rsidRPr="00C56915">
        <w:rPr>
          <w:rFonts w:ascii="Times New Roman" w:eastAsia="Times New Roman" w:hAnsi="Times New Roman" w:cs="Times New Roman"/>
          <w:sz w:val="28"/>
          <w:szCs w:val="28"/>
          <w:lang w:eastAsia="ru-RU"/>
        </w:rPr>
        <w:t>, из них:</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- 15 на рассмотрении</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- 28 разъяснено</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- 2 меры приняты</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- 6 переадресовано</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- 1 решено положительно</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5005"/>
        <w:gridCol w:w="1985"/>
        <w:gridCol w:w="1984"/>
      </w:tblGrid>
      <w:tr w:rsidR="00C56915" w:rsidRPr="00C56915" w:rsidTr="00E651F1">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п/п</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На конец отчетного периода 2014 года</w:t>
            </w:r>
          </w:p>
        </w:tc>
        <w:tc>
          <w:tcPr>
            <w:tcW w:w="1984" w:type="dxa"/>
            <w:tcBorders>
              <w:top w:val="single" w:sz="4" w:space="0" w:color="000000"/>
              <w:left w:val="single" w:sz="4" w:space="0" w:color="000000"/>
              <w:bottom w:val="single" w:sz="4" w:space="0" w:color="000000"/>
              <w:right w:val="single" w:sz="4" w:space="0" w:color="000000"/>
            </w:tcBorders>
          </w:tcPr>
          <w:p w:rsidR="00C56915" w:rsidRPr="00C56915" w:rsidRDefault="00B10820" w:rsidP="00B1082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конец отчетного периода 2015 года</w:t>
            </w:r>
          </w:p>
        </w:tc>
      </w:tr>
      <w:tr w:rsidR="00C56915" w:rsidRPr="00C56915" w:rsidTr="00E651F1">
        <w:trPr>
          <w:tblHeader/>
        </w:trPr>
        <w:tc>
          <w:tcPr>
            <w:tcW w:w="773"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1.</w:t>
            </w:r>
          </w:p>
        </w:tc>
        <w:tc>
          <w:tcPr>
            <w:tcW w:w="5005"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0%</w:t>
            </w: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tc>
      </w:tr>
      <w:tr w:rsidR="00C56915" w:rsidRPr="00C56915" w:rsidTr="00E651F1">
        <w:trPr>
          <w:tblHeader/>
        </w:trPr>
        <w:tc>
          <w:tcPr>
            <w:tcW w:w="773"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2.</w:t>
            </w:r>
          </w:p>
        </w:tc>
        <w:tc>
          <w:tcPr>
            <w:tcW w:w="5005"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tc>
      </w:tr>
      <w:tr w:rsidR="00C56915" w:rsidRPr="00C56915" w:rsidTr="00E651F1">
        <w:trPr>
          <w:tblHeader/>
        </w:trPr>
        <w:tc>
          <w:tcPr>
            <w:tcW w:w="773"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3.</w:t>
            </w:r>
          </w:p>
        </w:tc>
        <w:tc>
          <w:tcPr>
            <w:tcW w:w="5005"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101</w:t>
            </w:r>
          </w:p>
        </w:tc>
        <w:tc>
          <w:tcPr>
            <w:tcW w:w="1984"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52</w:t>
            </w:r>
          </w:p>
        </w:tc>
      </w:tr>
      <w:tr w:rsidR="00C56915" w:rsidRPr="00C56915" w:rsidTr="00E651F1">
        <w:trPr>
          <w:tblHeader/>
        </w:trPr>
        <w:tc>
          <w:tcPr>
            <w:tcW w:w="773"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lastRenderedPageBreak/>
              <w:t>4.</w:t>
            </w:r>
          </w:p>
        </w:tc>
        <w:tc>
          <w:tcPr>
            <w:tcW w:w="5005"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6,3</w:t>
            </w:r>
          </w:p>
        </w:tc>
        <w:tc>
          <w:tcPr>
            <w:tcW w:w="1984"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3,25</w:t>
            </w:r>
          </w:p>
        </w:tc>
      </w:tr>
      <w:tr w:rsidR="00C56915" w:rsidRPr="00C56915" w:rsidTr="00E651F1">
        <w:trPr>
          <w:tblHeader/>
        </w:trPr>
        <w:tc>
          <w:tcPr>
            <w:tcW w:w="773"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5.</w:t>
            </w:r>
          </w:p>
        </w:tc>
        <w:tc>
          <w:tcPr>
            <w:tcW w:w="5005"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Типичные вопросы, поднимаемые гражданами в обращениях:</w:t>
            </w:r>
          </w:p>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xml:space="preserve"> вопросы предоставления услуг связи и их качества</w:t>
            </w:r>
          </w:p>
        </w:tc>
        <w:tc>
          <w:tcPr>
            <w:tcW w:w="1985"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26%</w:t>
            </w: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5%</w:t>
            </w: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65%</w:t>
            </w: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28,8%</w:t>
            </w: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3,8%</w:t>
            </w: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61,5%</w:t>
            </w:r>
          </w:p>
        </w:tc>
      </w:tr>
    </w:tbl>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u w:val="single"/>
          <w:lang w:eastAsia="ru-RU"/>
        </w:rPr>
        <w:t>в сфере защиты персональных данных</w:t>
      </w:r>
      <w:r w:rsidRPr="00C56915">
        <w:rPr>
          <w:rFonts w:ascii="Times New Roman" w:eastAsia="Times New Roman" w:hAnsi="Times New Roman" w:cs="Times New Roman"/>
          <w:sz w:val="28"/>
          <w:szCs w:val="28"/>
          <w:lang w:eastAsia="ru-RU"/>
        </w:rPr>
        <w:t xml:space="preserve"> поступило - </w:t>
      </w:r>
      <w:r w:rsidRPr="00C56915">
        <w:rPr>
          <w:rFonts w:ascii="Times New Roman" w:eastAsia="Times New Roman" w:hAnsi="Times New Roman" w:cs="Times New Roman"/>
          <w:b/>
          <w:sz w:val="28"/>
          <w:szCs w:val="28"/>
          <w:lang w:eastAsia="ru-RU"/>
        </w:rPr>
        <w:t>83</w:t>
      </w:r>
      <w:r w:rsidRPr="00C56915">
        <w:rPr>
          <w:rFonts w:ascii="Times New Roman" w:eastAsia="Times New Roman" w:hAnsi="Times New Roman" w:cs="Times New Roman"/>
          <w:sz w:val="28"/>
          <w:szCs w:val="28"/>
          <w:lang w:eastAsia="ru-RU"/>
        </w:rPr>
        <w:t>, из них:</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- 12 на рассмотрении</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- 46 разъяснено</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- 9 меры приняты</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- 14 переадресовано</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- 2 решено положительно</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Полномочие выполняют 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964"/>
        <w:gridCol w:w="1985"/>
        <w:gridCol w:w="1984"/>
      </w:tblGrid>
      <w:tr w:rsidR="00C56915" w:rsidRPr="00C56915" w:rsidTr="00E651F1">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п/п</w:t>
            </w:r>
          </w:p>
        </w:tc>
        <w:tc>
          <w:tcPr>
            <w:tcW w:w="4964"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На конец отчетного периода 2014 года</w:t>
            </w:r>
          </w:p>
        </w:tc>
        <w:tc>
          <w:tcPr>
            <w:tcW w:w="1984"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B10820">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xml:space="preserve">На конец отчетного периода </w:t>
            </w:r>
            <w:r w:rsidR="00B10820">
              <w:rPr>
                <w:rFonts w:ascii="Times New Roman" w:eastAsia="Times New Roman" w:hAnsi="Times New Roman" w:cs="Times New Roman"/>
                <w:sz w:val="20"/>
                <w:szCs w:val="20"/>
                <w:lang w:eastAsia="ru-RU"/>
              </w:rPr>
              <w:t>2015</w:t>
            </w:r>
            <w:r w:rsidRPr="00C56915">
              <w:rPr>
                <w:rFonts w:ascii="Times New Roman" w:eastAsia="Times New Roman" w:hAnsi="Times New Roman" w:cs="Times New Roman"/>
                <w:sz w:val="20"/>
                <w:szCs w:val="20"/>
                <w:lang w:eastAsia="ru-RU"/>
              </w:rPr>
              <w:t xml:space="preserve"> года</w:t>
            </w:r>
          </w:p>
        </w:tc>
      </w:tr>
      <w:tr w:rsidR="00C56915" w:rsidRPr="00C56915" w:rsidTr="00E651F1">
        <w:trPr>
          <w:tblHeader/>
        </w:trPr>
        <w:tc>
          <w:tcPr>
            <w:tcW w:w="814"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1.</w:t>
            </w:r>
          </w:p>
        </w:tc>
        <w:tc>
          <w:tcPr>
            <w:tcW w:w="4964"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0%</w:t>
            </w:r>
          </w:p>
        </w:tc>
      </w:tr>
      <w:tr w:rsidR="00C56915" w:rsidRPr="00C56915" w:rsidTr="00E651F1">
        <w:trPr>
          <w:tblHeader/>
        </w:trPr>
        <w:tc>
          <w:tcPr>
            <w:tcW w:w="814"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2.</w:t>
            </w:r>
          </w:p>
        </w:tc>
        <w:tc>
          <w:tcPr>
            <w:tcW w:w="4964"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36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0%</w:t>
            </w:r>
          </w:p>
        </w:tc>
      </w:tr>
      <w:tr w:rsidR="00C56915" w:rsidRPr="00C56915" w:rsidTr="00E651F1">
        <w:trPr>
          <w:tblHeader/>
        </w:trPr>
        <w:tc>
          <w:tcPr>
            <w:tcW w:w="814"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3.</w:t>
            </w:r>
          </w:p>
        </w:tc>
        <w:tc>
          <w:tcPr>
            <w:tcW w:w="4964"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78</w:t>
            </w:r>
          </w:p>
        </w:tc>
        <w:tc>
          <w:tcPr>
            <w:tcW w:w="1984"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83</w:t>
            </w:r>
          </w:p>
        </w:tc>
      </w:tr>
      <w:tr w:rsidR="00C56915" w:rsidRPr="00C56915" w:rsidTr="00E651F1">
        <w:trPr>
          <w:tblHeader/>
        </w:trPr>
        <w:tc>
          <w:tcPr>
            <w:tcW w:w="814"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4.</w:t>
            </w:r>
          </w:p>
        </w:tc>
        <w:tc>
          <w:tcPr>
            <w:tcW w:w="4964"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13</w:t>
            </w:r>
          </w:p>
        </w:tc>
        <w:tc>
          <w:tcPr>
            <w:tcW w:w="1984"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13,8</w:t>
            </w:r>
          </w:p>
        </w:tc>
      </w:tr>
      <w:tr w:rsidR="00C56915" w:rsidRPr="00C56915" w:rsidTr="00E651F1">
        <w:trPr>
          <w:tblHeader/>
        </w:trPr>
        <w:tc>
          <w:tcPr>
            <w:tcW w:w="814"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lastRenderedPageBreak/>
              <w:t>5.</w:t>
            </w:r>
          </w:p>
        </w:tc>
        <w:tc>
          <w:tcPr>
            <w:tcW w:w="4964" w:type="dxa"/>
            <w:tcBorders>
              <w:top w:val="single" w:sz="4" w:space="0" w:color="000000"/>
              <w:left w:val="single" w:sz="4" w:space="0" w:color="000000"/>
              <w:bottom w:val="single" w:sz="4" w:space="0" w:color="000000"/>
              <w:right w:val="single" w:sz="4" w:space="0" w:color="000000"/>
            </w:tcBorders>
            <w:hideMark/>
          </w:tcPr>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Типичные вопросы, поднимаемые гражданами в обращениях:</w:t>
            </w:r>
          </w:p>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xml:space="preserve">- вопросы обработки персональных данных без согласия заявителей; </w:t>
            </w:r>
          </w:p>
          <w:p w:rsidR="00C56915" w:rsidRPr="00C56915" w:rsidRDefault="00C56915" w:rsidP="00C56915">
            <w:pPr>
              <w:spacing w:after="0" w:line="240" w:lineRule="auto"/>
              <w:jc w:val="both"/>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 вопросы нарушения условий конфиденциальности.</w:t>
            </w:r>
          </w:p>
        </w:tc>
        <w:tc>
          <w:tcPr>
            <w:tcW w:w="1985"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41%</w:t>
            </w: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53%</w:t>
            </w: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97,5%</w:t>
            </w: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1,2%</w:t>
            </w:r>
          </w:p>
          <w:p w:rsidR="00C56915" w:rsidRPr="00C56915" w:rsidRDefault="00C56915" w:rsidP="00C56915">
            <w:pPr>
              <w:spacing w:after="0" w:line="240" w:lineRule="auto"/>
              <w:jc w:val="center"/>
              <w:rPr>
                <w:rFonts w:ascii="Times New Roman" w:eastAsia="Times New Roman" w:hAnsi="Times New Roman" w:cs="Times New Roman"/>
                <w:sz w:val="20"/>
                <w:szCs w:val="20"/>
                <w:lang w:eastAsia="ru-RU"/>
              </w:rPr>
            </w:pPr>
          </w:p>
          <w:p w:rsidR="00C56915" w:rsidRPr="00C56915" w:rsidRDefault="00C56915" w:rsidP="00C56915">
            <w:pPr>
              <w:spacing w:after="0" w:line="360" w:lineRule="auto"/>
              <w:jc w:val="center"/>
              <w:rPr>
                <w:rFonts w:ascii="Times New Roman" w:eastAsia="Times New Roman" w:hAnsi="Times New Roman" w:cs="Times New Roman"/>
                <w:sz w:val="20"/>
                <w:szCs w:val="20"/>
                <w:lang w:eastAsia="ru-RU"/>
              </w:rPr>
            </w:pPr>
            <w:r w:rsidRPr="00C56915">
              <w:rPr>
                <w:rFonts w:ascii="Times New Roman" w:eastAsia="Times New Roman" w:hAnsi="Times New Roman" w:cs="Times New Roman"/>
                <w:sz w:val="20"/>
                <w:szCs w:val="20"/>
                <w:lang w:eastAsia="ru-RU"/>
              </w:rPr>
              <w:t>0%</w:t>
            </w:r>
          </w:p>
        </w:tc>
      </w:tr>
    </w:tbl>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При работе с обращениями граждан за 1 квартал 2015 года были организованы и проведены 3  внеплановые провер</w:t>
      </w:r>
      <w:r w:rsidR="00924131">
        <w:rPr>
          <w:rFonts w:ascii="Times New Roman" w:eastAsia="Times New Roman" w:hAnsi="Times New Roman" w:cs="Times New Roman"/>
          <w:sz w:val="28"/>
          <w:szCs w:val="28"/>
          <w:lang w:eastAsia="ru-RU"/>
        </w:rPr>
        <w:t>ки</w:t>
      </w:r>
      <w:r w:rsidRPr="00C56915">
        <w:rPr>
          <w:rFonts w:ascii="Times New Roman" w:eastAsia="Times New Roman" w:hAnsi="Times New Roman" w:cs="Times New Roman"/>
          <w:sz w:val="28"/>
          <w:szCs w:val="28"/>
          <w:lang w:eastAsia="ru-RU"/>
        </w:rPr>
        <w:t xml:space="preserve">  в сфере связи.</w:t>
      </w:r>
    </w:p>
    <w:p w:rsidR="00C56915" w:rsidRPr="00C56915" w:rsidRDefault="00C56915" w:rsidP="00C56915">
      <w:pPr>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Признак нарушений не подтвердился.</w:t>
      </w:r>
    </w:p>
    <w:p w:rsidR="00C56915" w:rsidRPr="00C56915" w:rsidRDefault="00C56915" w:rsidP="00C56915">
      <w:pPr>
        <w:spacing w:after="0" w:line="360" w:lineRule="auto"/>
        <w:ind w:right="-55"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xml:space="preserve">Если сравнить  1 квартал 2014 года (поступило 203 обращения) и 1 квартал  2015 г. (173 обращения), то общее количество обращений граждан за анализируемый период 2015 года уменьшилось на 14,7 % раза. Уменьшение количества обращений является следствием проводимой работы по разъяснению законодательства Российской Федерации в области связи, СМИ, вопросов защиты персональных данных. </w:t>
      </w:r>
    </w:p>
    <w:p w:rsidR="00C56915" w:rsidRPr="00C56915" w:rsidRDefault="00C56915" w:rsidP="00C56915">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Анализ поступивших обращений граждан показывает, что наи</w:t>
      </w:r>
      <w:r w:rsidRPr="00C56915">
        <w:rPr>
          <w:rFonts w:ascii="Times New Roman" w:eastAsia="Times New Roman" w:hAnsi="Times New Roman" w:cs="Times New Roman"/>
          <w:sz w:val="28"/>
          <w:szCs w:val="28"/>
          <w:lang w:eastAsia="ru-RU"/>
        </w:rPr>
        <w:softHyphen/>
        <w:t>более часто поднимаемые во</w:t>
      </w:r>
      <w:r w:rsidRPr="00C56915">
        <w:rPr>
          <w:rFonts w:ascii="Times New Roman" w:eastAsia="Times New Roman" w:hAnsi="Times New Roman" w:cs="Times New Roman"/>
          <w:sz w:val="28"/>
          <w:szCs w:val="28"/>
          <w:lang w:eastAsia="ru-RU"/>
        </w:rPr>
        <w:softHyphen/>
        <w:t>просы касаются:</w:t>
      </w:r>
    </w:p>
    <w:p w:rsidR="00C56915" w:rsidRPr="00C56915" w:rsidRDefault="00C56915" w:rsidP="00C56915">
      <w:pPr>
        <w:suppressAutoHyphens/>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C56915" w:rsidRPr="00C56915" w:rsidRDefault="00C56915" w:rsidP="00C56915">
      <w:pPr>
        <w:suppressAutoHyphens/>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C56915" w:rsidRPr="00C56915" w:rsidRDefault="00C56915" w:rsidP="00C56915">
      <w:pPr>
        <w:suppressAutoHyphens/>
        <w:spacing w:after="0" w:line="360" w:lineRule="auto"/>
        <w:ind w:firstLine="720"/>
        <w:jc w:val="both"/>
        <w:rPr>
          <w:rFonts w:ascii="Times New Roman" w:eastAsia="Calibri" w:hAnsi="Times New Roman" w:cs="Times New Roman"/>
          <w:sz w:val="28"/>
          <w:szCs w:val="28"/>
        </w:rPr>
      </w:pPr>
      <w:r w:rsidRPr="00C56915">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Необходимо отметить, что  </w:t>
      </w:r>
      <w:r w:rsidRPr="00C56915">
        <w:rPr>
          <w:rFonts w:ascii="Times New Roman" w:eastAsia="Calibri" w:hAnsi="Times New Roman" w:cs="Times New Roman"/>
          <w:sz w:val="28"/>
          <w:szCs w:val="28"/>
        </w:rPr>
        <w:t xml:space="preserve">участились случаи обращения граждан в порядке ст. 28.1 КоАП РФ на нарушения контрольных сроков пересылки письменной корреспонденции со стороны ФГУП «Почта России» с требованиями о привлечении оператора связи к административной ответственности. 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w:t>
      </w:r>
      <w:r w:rsidRPr="00C56915">
        <w:rPr>
          <w:rFonts w:ascii="Times New Roman" w:eastAsia="Calibri" w:hAnsi="Times New Roman" w:cs="Times New Roman"/>
          <w:sz w:val="28"/>
          <w:szCs w:val="28"/>
        </w:rPr>
        <w:lastRenderedPageBreak/>
        <w:t xml:space="preserve">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14.1КоАП РФ. </w:t>
      </w:r>
    </w:p>
    <w:p w:rsidR="00C56915" w:rsidRPr="00C56915" w:rsidRDefault="00C56915" w:rsidP="00C56915">
      <w:pPr>
        <w:suppressAutoHyphens/>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Calibri" w:hAnsi="Times New Roman" w:cs="Times New Roman"/>
          <w:sz w:val="28"/>
          <w:szCs w:val="28"/>
        </w:rPr>
        <w:t>-</w:t>
      </w:r>
      <w:r w:rsidRPr="00C56915">
        <w:rPr>
          <w:rFonts w:ascii="Times New Roman" w:eastAsia="Times New Roman" w:hAnsi="Times New Roman" w:cs="Times New Roman"/>
          <w:sz w:val="28"/>
          <w:szCs w:val="28"/>
          <w:lang w:eastAsia="ru-RU"/>
        </w:rPr>
        <w:t xml:space="preserve">  соблюдения операторами связи требований </w:t>
      </w:r>
      <w:hyperlink w:anchor="sub_0" w:history="1">
        <w:r w:rsidRPr="00C56915">
          <w:rPr>
            <w:rFonts w:ascii="Times New Roman" w:eastAsia="Times New Roman" w:hAnsi="Times New Roman" w:cs="Times New Roman"/>
            <w:sz w:val="28"/>
            <w:szCs w:val="28"/>
            <w:lang w:eastAsia="ru-RU"/>
          </w:rPr>
          <w:t xml:space="preserve">Постановления </w:t>
        </w:r>
      </w:hyperlink>
      <w:r w:rsidRPr="00C56915">
        <w:rPr>
          <w:rFonts w:ascii="Times New Roman" w:eastAsia="Times New Roman" w:hAnsi="Times New Roman" w:cs="Times New Roman"/>
          <w:sz w:val="28"/>
          <w:szCs w:val="28"/>
          <w:lang w:eastAsia="ru-RU"/>
        </w:rPr>
        <w:t xml:space="preserve">Правительства РФ от 26.10.2012 №1101 </w:t>
      </w:r>
      <w:hyperlink r:id="rId54" w:history="1">
        <w:r w:rsidRPr="00C56915">
          <w:rPr>
            <w:rFonts w:ascii="Times New Roman" w:eastAsia="Times New Roman" w:hAnsi="Times New Roman" w:cs="Times New Roman"/>
            <w:sz w:val="28"/>
            <w:szCs w:val="28"/>
            <w:lang w:eastAsia="ru-RU"/>
          </w:rPr>
          <w:t>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C56915">
        <w:rPr>
          <w:rFonts w:ascii="Times New Roman" w:eastAsia="Times New Roman" w:hAnsi="Times New Roman" w:cs="Times New Roman"/>
          <w:sz w:val="28"/>
          <w:szCs w:val="28"/>
          <w:lang w:eastAsia="ru-RU"/>
        </w:rPr>
        <w:t xml:space="preserve"> Вопросы удаления фото, страницы и сайта в сети «Интернет»;</w:t>
      </w:r>
    </w:p>
    <w:p w:rsidR="00C56915" w:rsidRPr="00C56915" w:rsidRDefault="00C56915" w:rsidP="00C56915">
      <w:pPr>
        <w:suppressAutoHyphens/>
        <w:spacing w:after="0" w:line="360" w:lineRule="auto"/>
        <w:ind w:firstLine="720"/>
        <w:jc w:val="both"/>
        <w:rPr>
          <w:rFonts w:ascii="Times New Roman" w:eastAsia="Calibri" w:hAnsi="Times New Roman" w:cs="Times New Roman"/>
          <w:sz w:val="28"/>
          <w:szCs w:val="28"/>
        </w:rPr>
      </w:pPr>
      <w:r w:rsidRPr="00C56915">
        <w:rPr>
          <w:rFonts w:ascii="Times New Roman" w:eastAsia="Times New Roman" w:hAnsi="Times New Roman" w:cs="Times New Roman"/>
          <w:sz w:val="28"/>
          <w:szCs w:val="28"/>
          <w:lang w:eastAsia="ru-RU"/>
        </w:rPr>
        <w:t>- перенесения абонентских номеров на сетях подвижной радиотелефонной связи;</w:t>
      </w:r>
    </w:p>
    <w:p w:rsidR="00C56915" w:rsidRPr="00C56915" w:rsidRDefault="00C56915" w:rsidP="00C56915">
      <w:pPr>
        <w:suppressAutoHyphens/>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C56915" w:rsidRPr="00C56915" w:rsidRDefault="00C56915" w:rsidP="00C56915">
      <w:pPr>
        <w:suppressAutoHyphens/>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организации деятельности редакций СМИ, сайтов;</w:t>
      </w:r>
    </w:p>
    <w:p w:rsidR="00C56915" w:rsidRPr="00C56915" w:rsidRDefault="00C56915" w:rsidP="00C56915">
      <w:pPr>
        <w:suppressAutoHyphens/>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sidRPr="00C56915">
        <w:rPr>
          <w:rFonts w:ascii="Times New Roman" w:eastAsia="Times New Roman" w:hAnsi="Times New Roman" w:cs="Times New Roman"/>
          <w:sz w:val="28"/>
          <w:szCs w:val="28"/>
          <w:lang w:eastAsia="ru-RU"/>
        </w:rPr>
        <w:t>т.ч</w:t>
      </w:r>
      <w:proofErr w:type="spellEnd"/>
      <w:r w:rsidRPr="00C56915">
        <w:rPr>
          <w:rFonts w:ascii="Times New Roman" w:eastAsia="Times New Roman" w:hAnsi="Times New Roman" w:cs="Times New Roman"/>
          <w:sz w:val="28"/>
          <w:szCs w:val="28"/>
          <w:lang w:eastAsia="ru-RU"/>
        </w:rPr>
        <w:t>. телевизионных передачах;</w:t>
      </w:r>
    </w:p>
    <w:p w:rsidR="00C56915" w:rsidRPr="00C56915" w:rsidRDefault="00C56915" w:rsidP="00C56915">
      <w:pPr>
        <w:suppressAutoHyphens/>
        <w:spacing w:after="0" w:line="360" w:lineRule="auto"/>
        <w:ind w:firstLine="720"/>
        <w:jc w:val="both"/>
        <w:rPr>
          <w:rFonts w:ascii="Times New Roman" w:eastAsia="Times New Roman" w:hAnsi="Times New Roman" w:cs="Times New Roman"/>
          <w:sz w:val="28"/>
          <w:szCs w:val="28"/>
          <w:lang w:eastAsia="ru-RU"/>
        </w:rPr>
      </w:pPr>
      <w:r w:rsidRPr="00C56915">
        <w:rPr>
          <w:rFonts w:ascii="Times New Roman" w:eastAsia="Times New Roman" w:hAnsi="Times New Roman" w:cs="Times New Roman"/>
          <w:sz w:val="28"/>
          <w:szCs w:val="28"/>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C56915">
        <w:rPr>
          <w:rFonts w:ascii="Times New Roman" w:eastAsia="Times New Roman" w:hAnsi="Times New Roman" w:cs="Times New Roman"/>
          <w:sz w:val="28"/>
          <w:szCs w:val="28"/>
          <w:lang w:eastAsia="ru-RU"/>
        </w:rPr>
        <w:t>коллекторских</w:t>
      </w:r>
      <w:proofErr w:type="spellEnd"/>
      <w:r w:rsidRPr="00C56915">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p w:rsidR="0029249E" w:rsidRPr="009A4102" w:rsidRDefault="00C56915" w:rsidP="0029249E">
      <w:pPr>
        <w:tabs>
          <w:tab w:val="left" w:pos="1588"/>
        </w:tabs>
        <w:rPr>
          <w:highlight w:val="yellow"/>
        </w:rPr>
      </w:pPr>
      <w:r>
        <w:rPr>
          <w:noProof/>
          <w:szCs w:val="26"/>
          <w:lang w:eastAsia="ru-RU"/>
        </w:rPr>
        <w:lastRenderedPageBreak/>
        <w:drawing>
          <wp:inline distT="0" distB="0" distL="0" distR="0" wp14:anchorId="15680658" wp14:editId="52C8108B">
            <wp:extent cx="5762625" cy="3674745"/>
            <wp:effectExtent l="0" t="0" r="0" b="1905"/>
            <wp:docPr id="2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41AD9" w:rsidRPr="009A4102" w:rsidRDefault="00D41AD9">
      <w:pPr>
        <w:rPr>
          <w:rFonts w:ascii="Times New Roman" w:eastAsia="Times New Roman" w:hAnsi="Times New Roman" w:cs="Times New Roman"/>
          <w:b/>
          <w:caps/>
          <w:sz w:val="28"/>
          <w:szCs w:val="28"/>
          <w:highlight w:val="yellow"/>
          <w:lang w:eastAsia="ru-RU"/>
        </w:rPr>
      </w:pPr>
      <w:r w:rsidRPr="009A4102">
        <w:rPr>
          <w:rFonts w:ascii="Times New Roman" w:eastAsia="Times New Roman" w:hAnsi="Times New Roman" w:cs="Times New Roman"/>
          <w:b/>
          <w:caps/>
          <w:sz w:val="28"/>
          <w:szCs w:val="28"/>
          <w:highlight w:val="yellow"/>
          <w:lang w:eastAsia="ru-RU"/>
        </w:rPr>
        <w:br w:type="page"/>
      </w:r>
    </w:p>
    <w:p w:rsidR="00444DD5" w:rsidRPr="009A4102" w:rsidRDefault="00444DD5" w:rsidP="003F700C">
      <w:pPr>
        <w:spacing w:after="0" w:line="360" w:lineRule="auto"/>
        <w:ind w:firstLine="709"/>
        <w:jc w:val="both"/>
        <w:rPr>
          <w:rFonts w:ascii="Times New Roman" w:eastAsia="Times New Roman" w:hAnsi="Times New Roman" w:cs="Times New Roman"/>
          <w:b/>
          <w:caps/>
          <w:sz w:val="28"/>
          <w:szCs w:val="28"/>
          <w:highlight w:val="yellow"/>
          <w:lang w:eastAsia="ru-RU"/>
        </w:rPr>
      </w:pPr>
      <w:r w:rsidRPr="00616AFE">
        <w:rPr>
          <w:rFonts w:ascii="Times New Roman" w:eastAsia="Times New Roman" w:hAnsi="Times New Roman" w:cs="Times New Roman"/>
          <w:b/>
          <w:caps/>
          <w:sz w:val="28"/>
          <w:szCs w:val="28"/>
          <w:lang w:val="en-US" w:eastAsia="ru-RU"/>
        </w:rPr>
        <w:lastRenderedPageBreak/>
        <w:t>II</w:t>
      </w:r>
      <w:r w:rsidRPr="00616AFE">
        <w:rPr>
          <w:rFonts w:ascii="Times New Roman" w:eastAsia="Times New Roman" w:hAnsi="Times New Roman" w:cs="Times New Roman"/>
          <w:b/>
          <w:caps/>
          <w:sz w:val="28"/>
          <w:szCs w:val="28"/>
          <w:lang w:eastAsia="ru-RU"/>
        </w:rPr>
        <w:t xml:space="preserve">. </w:t>
      </w:r>
      <w:r w:rsidRPr="00616AFE">
        <w:rPr>
          <w:rFonts w:ascii="Times New Roman" w:eastAsia="Times New Roman" w:hAnsi="Times New Roman" w:cs="Times New Roman"/>
          <w:b/>
          <w:sz w:val="28"/>
          <w:szCs w:val="28"/>
          <w:lang w:eastAsia="ru-RU"/>
        </w:rPr>
        <w:t>Сведения о показателях эффективности деятельности</w:t>
      </w:r>
      <w:bookmarkEnd w:id="27"/>
    </w:p>
    <w:p w:rsidR="00444DD5" w:rsidRPr="00450B29"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450B29">
        <w:rPr>
          <w:rFonts w:ascii="Times New Roman" w:eastAsia="Times New Roman" w:hAnsi="Times New Roman" w:cs="Times New Roman"/>
          <w:sz w:val="28"/>
          <w:szCs w:val="28"/>
          <w:lang w:eastAsia="ru-RU"/>
        </w:rPr>
        <w:t xml:space="preserve">В </w:t>
      </w:r>
      <w:r w:rsidR="00450B29">
        <w:rPr>
          <w:rFonts w:ascii="Times New Roman" w:eastAsia="Times New Roman" w:hAnsi="Times New Roman" w:cs="Times New Roman"/>
          <w:b/>
          <w:sz w:val="28"/>
          <w:szCs w:val="28"/>
          <w:lang w:eastAsia="ru-RU"/>
        </w:rPr>
        <w:t>63</w:t>
      </w:r>
      <w:r w:rsidRPr="00450B29">
        <w:rPr>
          <w:rFonts w:ascii="Times New Roman" w:eastAsia="Times New Roman" w:hAnsi="Times New Roman" w:cs="Times New Roman"/>
          <w:b/>
          <w:sz w:val="28"/>
          <w:szCs w:val="28"/>
          <w:lang w:eastAsia="ru-RU"/>
        </w:rPr>
        <w:t xml:space="preserve"> мероприяти</w:t>
      </w:r>
      <w:r w:rsidR="00E67555" w:rsidRPr="00450B29">
        <w:rPr>
          <w:rFonts w:ascii="Times New Roman" w:eastAsia="Times New Roman" w:hAnsi="Times New Roman" w:cs="Times New Roman"/>
          <w:b/>
          <w:sz w:val="28"/>
          <w:szCs w:val="28"/>
          <w:lang w:eastAsia="ru-RU"/>
        </w:rPr>
        <w:t>ях</w:t>
      </w:r>
      <w:r w:rsidRPr="00450B29">
        <w:rPr>
          <w:rFonts w:ascii="Times New Roman" w:eastAsia="Times New Roman" w:hAnsi="Times New Roman" w:cs="Times New Roman"/>
          <w:b/>
          <w:sz w:val="28"/>
          <w:szCs w:val="28"/>
          <w:lang w:eastAsia="ru-RU"/>
        </w:rPr>
        <w:t xml:space="preserve"> госконтроля</w:t>
      </w:r>
      <w:r w:rsidRPr="00450B29">
        <w:rPr>
          <w:rFonts w:ascii="Times New Roman" w:eastAsia="Times New Roman" w:hAnsi="Times New Roman" w:cs="Times New Roman"/>
          <w:sz w:val="28"/>
          <w:szCs w:val="28"/>
          <w:lang w:eastAsia="ru-RU"/>
        </w:rPr>
        <w:t xml:space="preserve"> (</w:t>
      </w:r>
      <w:r w:rsidR="00450B29">
        <w:rPr>
          <w:rFonts w:ascii="Times New Roman" w:eastAsia="Times New Roman" w:hAnsi="Times New Roman" w:cs="Times New Roman"/>
          <w:sz w:val="28"/>
          <w:szCs w:val="28"/>
          <w:lang w:eastAsia="ru-RU"/>
        </w:rPr>
        <w:t>54</w:t>
      </w:r>
      <w:r w:rsidR="00AD24CD" w:rsidRPr="00450B29">
        <w:rPr>
          <w:rFonts w:ascii="Times New Roman" w:eastAsia="Times New Roman" w:hAnsi="Times New Roman" w:cs="Times New Roman"/>
          <w:sz w:val="28"/>
          <w:szCs w:val="28"/>
          <w:lang w:eastAsia="ru-RU"/>
        </w:rPr>
        <w:t>,</w:t>
      </w:r>
      <w:r w:rsidR="00450B29">
        <w:rPr>
          <w:rFonts w:ascii="Times New Roman" w:eastAsia="Times New Roman" w:hAnsi="Times New Roman" w:cs="Times New Roman"/>
          <w:sz w:val="28"/>
          <w:szCs w:val="28"/>
          <w:lang w:eastAsia="ru-RU"/>
        </w:rPr>
        <w:t>8</w:t>
      </w:r>
      <w:r w:rsidRPr="00450B29">
        <w:rPr>
          <w:rFonts w:ascii="Times New Roman" w:eastAsia="Times New Roman" w:hAnsi="Times New Roman" w:cs="Times New Roman"/>
          <w:sz w:val="28"/>
          <w:szCs w:val="28"/>
          <w:lang w:eastAsia="ru-RU"/>
        </w:rPr>
        <w:t>% от числа проведенных) выявлен</w:t>
      </w:r>
      <w:r w:rsidR="00F1702A" w:rsidRPr="00450B29">
        <w:rPr>
          <w:rFonts w:ascii="Times New Roman" w:eastAsia="Times New Roman" w:hAnsi="Times New Roman" w:cs="Times New Roman"/>
          <w:sz w:val="28"/>
          <w:szCs w:val="28"/>
          <w:lang w:eastAsia="ru-RU"/>
        </w:rPr>
        <w:t>ы</w:t>
      </w:r>
      <w:r w:rsidRPr="00450B29">
        <w:rPr>
          <w:rFonts w:ascii="Times New Roman" w:eastAsia="Times New Roman" w:hAnsi="Times New Roman" w:cs="Times New Roman"/>
          <w:sz w:val="28"/>
          <w:szCs w:val="28"/>
          <w:lang w:eastAsia="ru-RU"/>
        </w:rPr>
        <w:t xml:space="preserve"> </w:t>
      </w:r>
      <w:r w:rsidRPr="00450B29">
        <w:rPr>
          <w:rFonts w:ascii="Times New Roman" w:eastAsia="Times New Roman" w:hAnsi="Times New Roman" w:cs="Times New Roman"/>
          <w:b/>
          <w:sz w:val="28"/>
          <w:szCs w:val="28"/>
          <w:lang w:eastAsia="ru-RU"/>
        </w:rPr>
        <w:t>нарушени</w:t>
      </w:r>
      <w:r w:rsidR="00F1702A" w:rsidRPr="00450B29">
        <w:rPr>
          <w:rFonts w:ascii="Times New Roman" w:eastAsia="Times New Roman" w:hAnsi="Times New Roman" w:cs="Times New Roman"/>
          <w:b/>
          <w:sz w:val="28"/>
          <w:szCs w:val="28"/>
          <w:lang w:eastAsia="ru-RU"/>
        </w:rPr>
        <w:t>я</w:t>
      </w:r>
      <w:r w:rsidRPr="00450B29">
        <w:rPr>
          <w:rFonts w:ascii="Times New Roman" w:eastAsia="Times New Roman" w:hAnsi="Times New Roman" w:cs="Times New Roman"/>
          <w:b/>
          <w:sz w:val="28"/>
          <w:szCs w:val="28"/>
          <w:lang w:eastAsia="ru-RU"/>
        </w:rPr>
        <w:t xml:space="preserve"> норм</w:t>
      </w:r>
      <w:r w:rsidRPr="00450B29">
        <w:rPr>
          <w:rFonts w:ascii="Times New Roman" w:eastAsia="Times New Roman" w:hAnsi="Times New Roman" w:cs="Times New Roman"/>
          <w:sz w:val="28"/>
          <w:szCs w:val="28"/>
          <w:lang w:eastAsia="ru-RU"/>
        </w:rPr>
        <w:t xml:space="preserve"> действующего законодательства</w:t>
      </w:r>
      <w:r w:rsidR="00D67C58" w:rsidRPr="00450B29">
        <w:rPr>
          <w:rFonts w:ascii="Times New Roman" w:eastAsia="Times New Roman" w:hAnsi="Times New Roman" w:cs="Times New Roman"/>
          <w:sz w:val="28"/>
          <w:szCs w:val="28"/>
          <w:lang w:eastAsia="ru-RU"/>
        </w:rPr>
        <w:t>.</w:t>
      </w:r>
    </w:p>
    <w:p w:rsidR="00444DD5" w:rsidRPr="009A4102" w:rsidRDefault="00444DD5" w:rsidP="003F700C">
      <w:pPr>
        <w:spacing w:after="0" w:line="360" w:lineRule="auto"/>
        <w:ind w:firstLine="720"/>
        <w:jc w:val="both"/>
        <w:rPr>
          <w:rFonts w:ascii="Times New Roman" w:eastAsia="Times New Roman" w:hAnsi="Times New Roman" w:cs="Times New Roman"/>
          <w:sz w:val="28"/>
          <w:szCs w:val="28"/>
          <w:highlight w:val="yellow"/>
          <w:lang w:eastAsia="ru-RU"/>
        </w:rPr>
      </w:pPr>
    </w:p>
    <w:p w:rsidR="00444DD5" w:rsidRPr="00450B29" w:rsidRDefault="00444DD5" w:rsidP="003F700C">
      <w:pPr>
        <w:spacing w:after="0" w:line="360" w:lineRule="auto"/>
        <w:ind w:firstLine="720"/>
        <w:jc w:val="both"/>
        <w:rPr>
          <w:rFonts w:ascii="Times New Roman" w:eastAsia="Times New Roman" w:hAnsi="Times New Roman" w:cs="Times New Roman"/>
          <w:sz w:val="28"/>
          <w:szCs w:val="28"/>
          <w:u w:val="single"/>
          <w:lang w:eastAsia="ru-RU"/>
        </w:rPr>
      </w:pPr>
      <w:bookmarkStart w:id="30" w:name="_MON_1403084262"/>
      <w:bookmarkStart w:id="31" w:name="_MON_1410187832"/>
      <w:bookmarkEnd w:id="30"/>
      <w:bookmarkEnd w:id="31"/>
      <w:r w:rsidRPr="00450B29">
        <w:rPr>
          <w:rFonts w:ascii="Times New Roman" w:eastAsia="Times New Roman" w:hAnsi="Times New Roman" w:cs="Times New Roman"/>
          <w:sz w:val="28"/>
          <w:szCs w:val="28"/>
          <w:u w:val="single"/>
          <w:lang w:eastAsia="ru-RU"/>
        </w:rPr>
        <w:t xml:space="preserve">По результатам проведенных мероприятий по надзору (контролю) (проверок и мероприятий СН) </w:t>
      </w:r>
      <w:r w:rsidR="00450B29">
        <w:rPr>
          <w:rFonts w:ascii="Times New Roman" w:eastAsia="Times New Roman" w:hAnsi="Times New Roman" w:cs="Times New Roman"/>
          <w:sz w:val="28"/>
          <w:szCs w:val="28"/>
          <w:u w:val="single"/>
          <w:lang w:eastAsia="ru-RU"/>
        </w:rPr>
        <w:t xml:space="preserve">за 1 квартал </w:t>
      </w:r>
      <w:r w:rsidRPr="00450B29">
        <w:rPr>
          <w:rFonts w:ascii="Times New Roman" w:eastAsia="Times New Roman" w:hAnsi="Times New Roman" w:cs="Times New Roman"/>
          <w:sz w:val="28"/>
          <w:szCs w:val="28"/>
          <w:u w:val="single"/>
          <w:lang w:eastAsia="ru-RU"/>
        </w:rPr>
        <w:t>201</w:t>
      </w:r>
      <w:r w:rsidR="00450B29">
        <w:rPr>
          <w:rFonts w:ascii="Times New Roman" w:eastAsia="Times New Roman" w:hAnsi="Times New Roman" w:cs="Times New Roman"/>
          <w:sz w:val="28"/>
          <w:szCs w:val="28"/>
          <w:u w:val="single"/>
          <w:lang w:eastAsia="ru-RU"/>
        </w:rPr>
        <w:t>5</w:t>
      </w:r>
      <w:r w:rsidRPr="00450B29">
        <w:rPr>
          <w:rFonts w:ascii="Times New Roman" w:eastAsia="Times New Roman" w:hAnsi="Times New Roman" w:cs="Times New Roman"/>
          <w:sz w:val="28"/>
          <w:szCs w:val="28"/>
          <w:u w:val="single"/>
          <w:lang w:eastAsia="ru-RU"/>
        </w:rPr>
        <w:t xml:space="preserve"> год</w:t>
      </w:r>
      <w:r w:rsidR="00450B29">
        <w:rPr>
          <w:rFonts w:ascii="Times New Roman" w:eastAsia="Times New Roman" w:hAnsi="Times New Roman" w:cs="Times New Roman"/>
          <w:sz w:val="28"/>
          <w:szCs w:val="28"/>
          <w:u w:val="single"/>
          <w:lang w:eastAsia="ru-RU"/>
        </w:rPr>
        <w:t>а</w:t>
      </w:r>
      <w:r w:rsidRPr="00450B29">
        <w:rPr>
          <w:rFonts w:ascii="Times New Roman" w:eastAsia="Times New Roman" w:hAnsi="Times New Roman" w:cs="Times New Roman"/>
          <w:sz w:val="28"/>
          <w:szCs w:val="28"/>
          <w:u w:val="single"/>
          <w:lang w:eastAsia="ru-RU"/>
        </w:rPr>
        <w:t>:</w:t>
      </w:r>
    </w:p>
    <w:p w:rsidR="0035468E" w:rsidRPr="00232F3E" w:rsidRDefault="0035468E" w:rsidP="003F700C">
      <w:pPr>
        <w:spacing w:after="0" w:line="360" w:lineRule="auto"/>
        <w:ind w:firstLine="720"/>
        <w:jc w:val="both"/>
        <w:rPr>
          <w:rFonts w:ascii="Times New Roman" w:eastAsia="Times New Roman" w:hAnsi="Times New Roman" w:cs="Times New Roman"/>
          <w:sz w:val="28"/>
          <w:szCs w:val="28"/>
          <w:lang w:eastAsia="ru-RU"/>
        </w:rPr>
      </w:pPr>
      <w:r w:rsidRPr="00232F3E">
        <w:rPr>
          <w:rFonts w:ascii="Times New Roman" w:eastAsia="Times New Roman" w:hAnsi="Times New Roman" w:cs="Times New Roman"/>
          <w:sz w:val="28"/>
          <w:szCs w:val="28"/>
          <w:lang w:eastAsia="ru-RU"/>
        </w:rPr>
        <w:t xml:space="preserve">- выявлено </w:t>
      </w:r>
      <w:r w:rsidR="00232F3E" w:rsidRPr="00232F3E">
        <w:rPr>
          <w:rFonts w:ascii="Times New Roman" w:eastAsia="Times New Roman" w:hAnsi="Times New Roman" w:cs="Times New Roman"/>
          <w:sz w:val="28"/>
          <w:szCs w:val="28"/>
          <w:lang w:eastAsia="ru-RU"/>
        </w:rPr>
        <w:t>129</w:t>
      </w:r>
      <w:r w:rsidRPr="00232F3E">
        <w:rPr>
          <w:rFonts w:ascii="Times New Roman" w:eastAsia="Times New Roman" w:hAnsi="Times New Roman" w:cs="Times New Roman"/>
          <w:sz w:val="28"/>
          <w:szCs w:val="28"/>
          <w:lang w:eastAsia="ru-RU"/>
        </w:rPr>
        <w:t xml:space="preserve"> нарушени</w:t>
      </w:r>
      <w:r w:rsidR="0096438D" w:rsidRPr="00232F3E">
        <w:rPr>
          <w:rFonts w:ascii="Times New Roman" w:eastAsia="Times New Roman" w:hAnsi="Times New Roman" w:cs="Times New Roman"/>
          <w:sz w:val="28"/>
          <w:szCs w:val="28"/>
          <w:lang w:eastAsia="ru-RU"/>
        </w:rPr>
        <w:t>й</w:t>
      </w:r>
      <w:r w:rsidRPr="00232F3E">
        <w:rPr>
          <w:rFonts w:ascii="Times New Roman" w:eastAsia="Times New Roman" w:hAnsi="Times New Roman" w:cs="Times New Roman"/>
          <w:sz w:val="28"/>
          <w:szCs w:val="28"/>
          <w:lang w:eastAsia="ru-RU"/>
        </w:rPr>
        <w:t xml:space="preserve"> норм действующего законодательства;</w:t>
      </w:r>
    </w:p>
    <w:p w:rsidR="00444DD5" w:rsidRPr="00232F3E"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232F3E">
        <w:rPr>
          <w:rFonts w:ascii="Times New Roman" w:eastAsia="Times New Roman" w:hAnsi="Times New Roman" w:cs="Times New Roman"/>
          <w:sz w:val="28"/>
          <w:szCs w:val="28"/>
          <w:lang w:eastAsia="ru-RU"/>
        </w:rPr>
        <w:t xml:space="preserve">- выдано </w:t>
      </w:r>
      <w:r w:rsidR="00232F3E" w:rsidRPr="00232F3E">
        <w:rPr>
          <w:rFonts w:ascii="Times New Roman" w:eastAsia="Times New Roman" w:hAnsi="Times New Roman" w:cs="Times New Roman"/>
          <w:sz w:val="28"/>
          <w:szCs w:val="28"/>
          <w:lang w:eastAsia="ru-RU"/>
        </w:rPr>
        <w:t>13</w:t>
      </w:r>
      <w:r w:rsidRPr="00232F3E">
        <w:rPr>
          <w:rFonts w:ascii="Times New Roman" w:eastAsia="Times New Roman" w:hAnsi="Times New Roman" w:cs="Times New Roman"/>
          <w:sz w:val="28"/>
          <w:szCs w:val="28"/>
          <w:lang w:eastAsia="ru-RU"/>
        </w:rPr>
        <w:t xml:space="preserve"> предписани</w:t>
      </w:r>
      <w:r w:rsidR="009064E8" w:rsidRPr="00232F3E">
        <w:rPr>
          <w:rFonts w:ascii="Times New Roman" w:eastAsia="Times New Roman" w:hAnsi="Times New Roman" w:cs="Times New Roman"/>
          <w:sz w:val="28"/>
          <w:szCs w:val="28"/>
          <w:lang w:eastAsia="ru-RU"/>
        </w:rPr>
        <w:t>й</w:t>
      </w:r>
      <w:r w:rsidRPr="00232F3E">
        <w:rPr>
          <w:rFonts w:ascii="Times New Roman" w:eastAsia="Times New Roman" w:hAnsi="Times New Roman" w:cs="Times New Roman"/>
          <w:sz w:val="28"/>
          <w:szCs w:val="28"/>
          <w:lang w:eastAsia="ru-RU"/>
        </w:rPr>
        <w:t xml:space="preserve"> об устранении выявленных нарушений;</w:t>
      </w:r>
    </w:p>
    <w:p w:rsidR="00444DD5" w:rsidRPr="00232F3E"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232F3E">
        <w:rPr>
          <w:rFonts w:ascii="Times New Roman" w:eastAsia="Times New Roman" w:hAnsi="Times New Roman" w:cs="Times New Roman"/>
          <w:sz w:val="28"/>
          <w:szCs w:val="28"/>
          <w:lang w:eastAsia="ru-RU"/>
        </w:rPr>
        <w:t xml:space="preserve">- составлено </w:t>
      </w:r>
      <w:r w:rsidR="00232F3E" w:rsidRPr="00232F3E">
        <w:rPr>
          <w:rFonts w:ascii="Times New Roman" w:eastAsia="Times New Roman" w:hAnsi="Times New Roman" w:cs="Times New Roman"/>
          <w:sz w:val="28"/>
          <w:szCs w:val="28"/>
          <w:lang w:eastAsia="ru-RU"/>
        </w:rPr>
        <w:t>48</w:t>
      </w:r>
      <w:r w:rsidRPr="00232F3E">
        <w:rPr>
          <w:rFonts w:ascii="Times New Roman" w:eastAsia="Times New Roman" w:hAnsi="Times New Roman" w:cs="Times New Roman"/>
          <w:sz w:val="28"/>
          <w:szCs w:val="28"/>
          <w:lang w:eastAsia="ru-RU"/>
        </w:rPr>
        <w:t xml:space="preserve"> протокол</w:t>
      </w:r>
      <w:r w:rsidR="001854A4" w:rsidRPr="00232F3E">
        <w:rPr>
          <w:rFonts w:ascii="Times New Roman" w:eastAsia="Times New Roman" w:hAnsi="Times New Roman" w:cs="Times New Roman"/>
          <w:sz w:val="28"/>
          <w:szCs w:val="28"/>
          <w:lang w:eastAsia="ru-RU"/>
        </w:rPr>
        <w:t>ов</w:t>
      </w:r>
      <w:r w:rsidRPr="00232F3E">
        <w:rPr>
          <w:rFonts w:ascii="Times New Roman" w:eastAsia="Times New Roman" w:hAnsi="Times New Roman" w:cs="Times New Roman"/>
          <w:sz w:val="28"/>
          <w:szCs w:val="28"/>
          <w:lang w:eastAsia="ru-RU"/>
        </w:rPr>
        <w:t xml:space="preserve"> об АПН</w:t>
      </w:r>
      <w:r w:rsidR="00AD24CD" w:rsidRPr="00232F3E">
        <w:rPr>
          <w:rFonts w:ascii="Times New Roman" w:eastAsia="Times New Roman" w:hAnsi="Times New Roman" w:cs="Times New Roman"/>
          <w:sz w:val="28"/>
          <w:szCs w:val="28"/>
          <w:lang w:eastAsia="ru-RU"/>
        </w:rPr>
        <w:t>.</w:t>
      </w:r>
    </w:p>
    <w:p w:rsidR="00444DD5" w:rsidRPr="00616AFE" w:rsidRDefault="00444DD5" w:rsidP="003F700C">
      <w:pPr>
        <w:spacing w:after="0" w:line="360" w:lineRule="auto"/>
        <w:jc w:val="both"/>
        <w:rPr>
          <w:rFonts w:ascii="Times New Roman" w:eastAsia="Times New Roman" w:hAnsi="Times New Roman" w:cs="Times New Roman"/>
          <w:sz w:val="28"/>
          <w:szCs w:val="28"/>
          <w:lang w:eastAsia="ru-RU"/>
        </w:rPr>
      </w:pPr>
      <w:r w:rsidRPr="00616AFE">
        <w:rPr>
          <w:rFonts w:ascii="Times New Roman" w:eastAsia="Times New Roman" w:hAnsi="Times New Roman" w:cs="Times New Roman"/>
          <w:sz w:val="28"/>
          <w:szCs w:val="28"/>
          <w:lang w:eastAsia="ru-RU"/>
        </w:rPr>
        <w:tab/>
        <w:t>Таким образом, на 1 мероприятие государственного контроля (надзора) приходится:</w:t>
      </w:r>
    </w:p>
    <w:p w:rsidR="00C94D67" w:rsidRPr="009A4102" w:rsidRDefault="00C94D67" w:rsidP="003F700C">
      <w:pPr>
        <w:spacing w:after="0" w:line="360" w:lineRule="auto"/>
        <w:jc w:val="both"/>
        <w:rPr>
          <w:rFonts w:ascii="Times New Roman" w:eastAsia="Times New Roman" w:hAnsi="Times New Roman" w:cs="Times New Roman"/>
          <w:sz w:val="26"/>
          <w:szCs w:val="26"/>
          <w:highlight w:val="yellow"/>
          <w:lang w:eastAsia="ru-RU"/>
        </w:rPr>
      </w:pP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9A4102" w:rsidTr="00853D31">
        <w:trPr>
          <w:trHeight w:val="978"/>
          <w:tblHeader/>
        </w:trPr>
        <w:tc>
          <w:tcPr>
            <w:tcW w:w="741" w:type="dxa"/>
            <w:vAlign w:val="center"/>
          </w:tcPr>
          <w:p w:rsidR="00853D31" w:rsidRPr="00616AFE" w:rsidRDefault="00853D31" w:rsidP="003F700C">
            <w:pPr>
              <w:spacing w:after="0" w:line="360" w:lineRule="auto"/>
              <w:jc w:val="center"/>
              <w:rPr>
                <w:rFonts w:ascii="Times New Roman" w:eastAsia="Times New Roman" w:hAnsi="Times New Roman" w:cs="Times New Roman"/>
                <w:b/>
                <w:sz w:val="24"/>
                <w:szCs w:val="24"/>
                <w:lang w:eastAsia="ru-RU"/>
              </w:rPr>
            </w:pPr>
            <w:r w:rsidRPr="00616AFE">
              <w:rPr>
                <w:rFonts w:ascii="Times New Roman" w:eastAsia="Times New Roman" w:hAnsi="Times New Roman" w:cs="Times New Roman"/>
                <w:b/>
                <w:sz w:val="24"/>
                <w:szCs w:val="24"/>
                <w:lang w:eastAsia="ru-RU"/>
              </w:rPr>
              <w:t>№ п/п</w:t>
            </w:r>
          </w:p>
        </w:tc>
        <w:tc>
          <w:tcPr>
            <w:tcW w:w="4352" w:type="dxa"/>
            <w:vAlign w:val="center"/>
          </w:tcPr>
          <w:p w:rsidR="00853D31" w:rsidRPr="00616AFE" w:rsidRDefault="00853D31" w:rsidP="003F700C">
            <w:pPr>
              <w:spacing w:after="0" w:line="360" w:lineRule="auto"/>
              <w:jc w:val="center"/>
              <w:rPr>
                <w:rFonts w:ascii="Times New Roman" w:eastAsia="Times New Roman" w:hAnsi="Times New Roman" w:cs="Times New Roman"/>
                <w:b/>
                <w:sz w:val="24"/>
                <w:szCs w:val="24"/>
                <w:lang w:eastAsia="ru-RU"/>
              </w:rPr>
            </w:pPr>
            <w:r w:rsidRPr="00616AFE">
              <w:rPr>
                <w:rFonts w:ascii="Times New Roman" w:eastAsia="Times New Roman" w:hAnsi="Times New Roman" w:cs="Times New Roman"/>
                <w:b/>
                <w:sz w:val="24"/>
                <w:szCs w:val="24"/>
                <w:lang w:eastAsia="ru-RU"/>
              </w:rPr>
              <w:t>Показатель</w:t>
            </w:r>
          </w:p>
        </w:tc>
        <w:tc>
          <w:tcPr>
            <w:tcW w:w="2682" w:type="dxa"/>
            <w:vAlign w:val="center"/>
          </w:tcPr>
          <w:p w:rsidR="00853D31" w:rsidRPr="00D16196" w:rsidRDefault="00853D31" w:rsidP="003F700C">
            <w:pPr>
              <w:spacing w:after="0" w:line="360" w:lineRule="auto"/>
              <w:jc w:val="center"/>
              <w:rPr>
                <w:rFonts w:ascii="Times New Roman" w:eastAsia="Times New Roman" w:hAnsi="Times New Roman" w:cs="Times New Roman"/>
                <w:b/>
                <w:sz w:val="24"/>
                <w:szCs w:val="24"/>
                <w:lang w:eastAsia="ru-RU"/>
              </w:rPr>
            </w:pPr>
            <w:r w:rsidRPr="00D16196">
              <w:rPr>
                <w:rFonts w:ascii="Times New Roman" w:eastAsia="Times New Roman" w:hAnsi="Times New Roman" w:cs="Times New Roman"/>
                <w:b/>
                <w:sz w:val="24"/>
                <w:szCs w:val="24"/>
                <w:lang w:eastAsia="ru-RU"/>
              </w:rPr>
              <w:t>на конец отчетного периода прошлого года</w:t>
            </w:r>
          </w:p>
        </w:tc>
        <w:tc>
          <w:tcPr>
            <w:tcW w:w="2363" w:type="dxa"/>
          </w:tcPr>
          <w:p w:rsidR="00853D31" w:rsidRPr="009A4102" w:rsidRDefault="00853D31" w:rsidP="003F700C">
            <w:pPr>
              <w:spacing w:after="0" w:line="360" w:lineRule="auto"/>
              <w:jc w:val="center"/>
              <w:rPr>
                <w:rFonts w:ascii="Times New Roman" w:eastAsia="Times New Roman" w:hAnsi="Times New Roman" w:cs="Times New Roman"/>
                <w:b/>
                <w:sz w:val="24"/>
                <w:szCs w:val="24"/>
                <w:highlight w:val="yellow"/>
                <w:lang w:eastAsia="ru-RU"/>
              </w:rPr>
            </w:pPr>
            <w:r w:rsidRPr="00910E76">
              <w:rPr>
                <w:rFonts w:ascii="Times New Roman" w:eastAsia="Times New Roman" w:hAnsi="Times New Roman" w:cs="Times New Roman"/>
                <w:b/>
                <w:sz w:val="24"/>
                <w:szCs w:val="24"/>
                <w:lang w:eastAsia="ru-RU"/>
              </w:rPr>
              <w:t>на конец отчетного периода текущего года</w:t>
            </w:r>
          </w:p>
        </w:tc>
      </w:tr>
      <w:tr w:rsidR="00853D31" w:rsidRPr="009A4102" w:rsidTr="00853D31">
        <w:trPr>
          <w:tblHeader/>
        </w:trPr>
        <w:tc>
          <w:tcPr>
            <w:tcW w:w="741" w:type="dxa"/>
          </w:tcPr>
          <w:p w:rsidR="00853D31" w:rsidRPr="00616AFE" w:rsidRDefault="00853D31" w:rsidP="003F700C">
            <w:pPr>
              <w:spacing w:after="0" w:line="360" w:lineRule="auto"/>
              <w:jc w:val="center"/>
              <w:rPr>
                <w:rFonts w:ascii="Times New Roman" w:eastAsia="Times New Roman" w:hAnsi="Times New Roman" w:cs="Times New Roman"/>
                <w:sz w:val="24"/>
                <w:szCs w:val="24"/>
                <w:lang w:eastAsia="ru-RU"/>
              </w:rPr>
            </w:pPr>
            <w:r w:rsidRPr="00616AFE">
              <w:rPr>
                <w:rFonts w:ascii="Times New Roman" w:eastAsia="Times New Roman" w:hAnsi="Times New Roman" w:cs="Times New Roman"/>
                <w:sz w:val="24"/>
                <w:szCs w:val="24"/>
                <w:lang w:eastAsia="ru-RU"/>
              </w:rPr>
              <w:t>1.</w:t>
            </w:r>
          </w:p>
        </w:tc>
        <w:tc>
          <w:tcPr>
            <w:tcW w:w="4352" w:type="dxa"/>
          </w:tcPr>
          <w:p w:rsidR="00853D31" w:rsidRPr="00616AFE" w:rsidRDefault="00853D31" w:rsidP="003F700C">
            <w:pPr>
              <w:spacing w:after="0" w:line="360" w:lineRule="auto"/>
              <w:jc w:val="both"/>
              <w:rPr>
                <w:rFonts w:ascii="Times New Roman" w:eastAsia="Times New Roman" w:hAnsi="Times New Roman" w:cs="Times New Roman"/>
                <w:sz w:val="24"/>
                <w:szCs w:val="24"/>
                <w:lang w:eastAsia="ru-RU"/>
              </w:rPr>
            </w:pPr>
            <w:r w:rsidRPr="00616AFE">
              <w:rPr>
                <w:rFonts w:ascii="Times New Roman" w:eastAsia="Times New Roman" w:hAnsi="Times New Roman" w:cs="Times New Roman"/>
                <w:sz w:val="24"/>
                <w:szCs w:val="24"/>
                <w:lang w:eastAsia="ru-RU"/>
              </w:rPr>
              <w:t>выявлено нарушений</w:t>
            </w:r>
          </w:p>
        </w:tc>
        <w:tc>
          <w:tcPr>
            <w:tcW w:w="2682" w:type="dxa"/>
          </w:tcPr>
          <w:p w:rsidR="00853D31" w:rsidRPr="00D16196" w:rsidRDefault="00D16196" w:rsidP="007D0756">
            <w:pPr>
              <w:spacing w:after="0" w:line="360" w:lineRule="auto"/>
              <w:jc w:val="center"/>
              <w:rPr>
                <w:rFonts w:ascii="Times New Roman" w:eastAsia="Times New Roman" w:hAnsi="Times New Roman" w:cs="Times New Roman"/>
                <w:sz w:val="24"/>
                <w:szCs w:val="24"/>
                <w:lang w:eastAsia="ru-RU"/>
              </w:rPr>
            </w:pPr>
            <w:r w:rsidRPr="00D16196">
              <w:rPr>
                <w:rFonts w:ascii="Times New Roman" w:eastAsia="Times New Roman" w:hAnsi="Times New Roman" w:cs="Times New Roman"/>
                <w:sz w:val="24"/>
                <w:szCs w:val="24"/>
                <w:lang w:eastAsia="ru-RU"/>
              </w:rPr>
              <w:t>0,87</w:t>
            </w:r>
          </w:p>
        </w:tc>
        <w:tc>
          <w:tcPr>
            <w:tcW w:w="2363" w:type="dxa"/>
          </w:tcPr>
          <w:p w:rsidR="00853D31" w:rsidRPr="009A4102" w:rsidRDefault="0035468E" w:rsidP="00910E76">
            <w:pPr>
              <w:spacing w:after="0" w:line="360" w:lineRule="auto"/>
              <w:jc w:val="center"/>
              <w:rPr>
                <w:rFonts w:ascii="Times New Roman" w:eastAsia="Times New Roman" w:hAnsi="Times New Roman" w:cs="Times New Roman"/>
                <w:sz w:val="24"/>
                <w:szCs w:val="24"/>
                <w:highlight w:val="yellow"/>
                <w:lang w:eastAsia="ru-RU"/>
              </w:rPr>
            </w:pPr>
            <w:r w:rsidRPr="00910E76">
              <w:rPr>
                <w:rFonts w:ascii="Times New Roman" w:eastAsia="Times New Roman" w:hAnsi="Times New Roman" w:cs="Times New Roman"/>
                <w:sz w:val="24"/>
                <w:szCs w:val="24"/>
                <w:lang w:eastAsia="ru-RU"/>
              </w:rPr>
              <w:t>1</w:t>
            </w:r>
            <w:r w:rsidR="00853D31" w:rsidRPr="00910E76">
              <w:rPr>
                <w:rFonts w:ascii="Times New Roman" w:eastAsia="Times New Roman" w:hAnsi="Times New Roman" w:cs="Times New Roman"/>
                <w:sz w:val="24"/>
                <w:szCs w:val="24"/>
                <w:lang w:eastAsia="ru-RU"/>
              </w:rPr>
              <w:t>,</w:t>
            </w:r>
            <w:r w:rsidR="00910E76" w:rsidRPr="00910E76">
              <w:rPr>
                <w:rFonts w:ascii="Times New Roman" w:eastAsia="Times New Roman" w:hAnsi="Times New Roman" w:cs="Times New Roman"/>
                <w:sz w:val="24"/>
                <w:szCs w:val="24"/>
                <w:lang w:eastAsia="ru-RU"/>
              </w:rPr>
              <w:t>12</w:t>
            </w:r>
          </w:p>
        </w:tc>
      </w:tr>
      <w:tr w:rsidR="00853D31" w:rsidRPr="009A4102" w:rsidTr="00853D31">
        <w:trPr>
          <w:tblHeader/>
        </w:trPr>
        <w:tc>
          <w:tcPr>
            <w:tcW w:w="741" w:type="dxa"/>
          </w:tcPr>
          <w:p w:rsidR="00853D31" w:rsidRPr="00616AFE" w:rsidRDefault="00853D31" w:rsidP="003F700C">
            <w:pPr>
              <w:spacing w:after="0" w:line="360" w:lineRule="auto"/>
              <w:jc w:val="center"/>
              <w:rPr>
                <w:rFonts w:ascii="Times New Roman" w:eastAsia="Times New Roman" w:hAnsi="Times New Roman" w:cs="Times New Roman"/>
                <w:sz w:val="24"/>
                <w:szCs w:val="24"/>
                <w:lang w:eastAsia="ru-RU"/>
              </w:rPr>
            </w:pPr>
            <w:r w:rsidRPr="00616AFE">
              <w:rPr>
                <w:rFonts w:ascii="Times New Roman" w:eastAsia="Times New Roman" w:hAnsi="Times New Roman" w:cs="Times New Roman"/>
                <w:sz w:val="24"/>
                <w:szCs w:val="24"/>
                <w:lang w:eastAsia="ru-RU"/>
              </w:rPr>
              <w:t>2.</w:t>
            </w:r>
          </w:p>
        </w:tc>
        <w:tc>
          <w:tcPr>
            <w:tcW w:w="4352" w:type="dxa"/>
          </w:tcPr>
          <w:p w:rsidR="00853D31" w:rsidRPr="00616AFE" w:rsidRDefault="00853D31" w:rsidP="003F700C">
            <w:pPr>
              <w:spacing w:after="0" w:line="360" w:lineRule="auto"/>
              <w:jc w:val="both"/>
              <w:rPr>
                <w:rFonts w:ascii="Times New Roman" w:eastAsia="Times New Roman" w:hAnsi="Times New Roman" w:cs="Times New Roman"/>
                <w:sz w:val="24"/>
                <w:szCs w:val="24"/>
                <w:lang w:eastAsia="ru-RU"/>
              </w:rPr>
            </w:pPr>
            <w:r w:rsidRPr="00616AFE">
              <w:rPr>
                <w:rFonts w:ascii="Times New Roman" w:eastAsia="Times New Roman" w:hAnsi="Times New Roman" w:cs="Times New Roman"/>
                <w:sz w:val="24"/>
                <w:szCs w:val="24"/>
                <w:lang w:eastAsia="ru-RU"/>
              </w:rPr>
              <w:t>выдано предписаний</w:t>
            </w:r>
          </w:p>
        </w:tc>
        <w:tc>
          <w:tcPr>
            <w:tcW w:w="2682" w:type="dxa"/>
          </w:tcPr>
          <w:p w:rsidR="00853D31" w:rsidRPr="009A4102" w:rsidRDefault="00BF3525" w:rsidP="00D16196">
            <w:pPr>
              <w:spacing w:after="0" w:line="360" w:lineRule="auto"/>
              <w:jc w:val="center"/>
              <w:rPr>
                <w:rFonts w:ascii="Times New Roman" w:eastAsia="Times New Roman" w:hAnsi="Times New Roman" w:cs="Times New Roman"/>
                <w:sz w:val="24"/>
                <w:szCs w:val="24"/>
                <w:highlight w:val="yellow"/>
                <w:lang w:eastAsia="ru-RU"/>
              </w:rPr>
            </w:pPr>
            <w:r w:rsidRPr="00D16196">
              <w:rPr>
                <w:rFonts w:ascii="Times New Roman" w:eastAsia="Times New Roman" w:hAnsi="Times New Roman" w:cs="Times New Roman"/>
                <w:sz w:val="24"/>
                <w:szCs w:val="24"/>
                <w:lang w:eastAsia="ru-RU"/>
              </w:rPr>
              <w:t>0,</w:t>
            </w:r>
            <w:r w:rsidR="00D16196" w:rsidRPr="00D16196">
              <w:rPr>
                <w:rFonts w:ascii="Times New Roman" w:eastAsia="Times New Roman" w:hAnsi="Times New Roman" w:cs="Times New Roman"/>
                <w:sz w:val="24"/>
                <w:szCs w:val="24"/>
                <w:lang w:eastAsia="ru-RU"/>
              </w:rPr>
              <w:t>17</w:t>
            </w:r>
          </w:p>
        </w:tc>
        <w:tc>
          <w:tcPr>
            <w:tcW w:w="2363" w:type="dxa"/>
          </w:tcPr>
          <w:p w:rsidR="00853D31" w:rsidRPr="009A4102" w:rsidRDefault="00853D31" w:rsidP="00910E76">
            <w:pPr>
              <w:spacing w:after="0" w:line="360" w:lineRule="auto"/>
              <w:jc w:val="center"/>
              <w:rPr>
                <w:rFonts w:ascii="Times New Roman" w:eastAsia="Times New Roman" w:hAnsi="Times New Roman" w:cs="Times New Roman"/>
                <w:sz w:val="24"/>
                <w:szCs w:val="24"/>
                <w:highlight w:val="yellow"/>
                <w:lang w:eastAsia="ru-RU"/>
              </w:rPr>
            </w:pPr>
            <w:r w:rsidRPr="00910E76">
              <w:rPr>
                <w:rFonts w:ascii="Times New Roman" w:eastAsia="Times New Roman" w:hAnsi="Times New Roman" w:cs="Times New Roman"/>
                <w:sz w:val="24"/>
                <w:szCs w:val="24"/>
                <w:lang w:eastAsia="ru-RU"/>
              </w:rPr>
              <w:t>0,</w:t>
            </w:r>
            <w:r w:rsidR="0098633E" w:rsidRPr="00910E76">
              <w:rPr>
                <w:rFonts w:ascii="Times New Roman" w:eastAsia="Times New Roman" w:hAnsi="Times New Roman" w:cs="Times New Roman"/>
                <w:sz w:val="24"/>
                <w:szCs w:val="24"/>
                <w:lang w:eastAsia="ru-RU"/>
              </w:rPr>
              <w:t>1</w:t>
            </w:r>
            <w:r w:rsidR="00910E76" w:rsidRPr="00910E76">
              <w:rPr>
                <w:rFonts w:ascii="Times New Roman" w:eastAsia="Times New Roman" w:hAnsi="Times New Roman" w:cs="Times New Roman"/>
                <w:sz w:val="24"/>
                <w:szCs w:val="24"/>
                <w:lang w:eastAsia="ru-RU"/>
              </w:rPr>
              <w:t>1</w:t>
            </w:r>
          </w:p>
        </w:tc>
      </w:tr>
      <w:tr w:rsidR="00853D31" w:rsidRPr="009A4102" w:rsidTr="00853D31">
        <w:trPr>
          <w:trHeight w:val="70"/>
          <w:tblHeader/>
        </w:trPr>
        <w:tc>
          <w:tcPr>
            <w:tcW w:w="741" w:type="dxa"/>
          </w:tcPr>
          <w:p w:rsidR="00853D31" w:rsidRPr="00616AFE" w:rsidRDefault="00853D31" w:rsidP="003F700C">
            <w:pPr>
              <w:spacing w:after="0" w:line="360" w:lineRule="auto"/>
              <w:jc w:val="center"/>
              <w:rPr>
                <w:rFonts w:ascii="Times New Roman" w:eastAsia="Times New Roman" w:hAnsi="Times New Roman" w:cs="Times New Roman"/>
                <w:sz w:val="24"/>
                <w:szCs w:val="24"/>
                <w:lang w:eastAsia="ru-RU"/>
              </w:rPr>
            </w:pPr>
            <w:r w:rsidRPr="00616AFE">
              <w:rPr>
                <w:rFonts w:ascii="Times New Roman" w:eastAsia="Times New Roman" w:hAnsi="Times New Roman" w:cs="Times New Roman"/>
                <w:sz w:val="24"/>
                <w:szCs w:val="24"/>
                <w:lang w:eastAsia="ru-RU"/>
              </w:rPr>
              <w:t>3.</w:t>
            </w:r>
          </w:p>
        </w:tc>
        <w:tc>
          <w:tcPr>
            <w:tcW w:w="4352" w:type="dxa"/>
          </w:tcPr>
          <w:p w:rsidR="00853D31" w:rsidRPr="00616AFE" w:rsidRDefault="00853D31" w:rsidP="003F700C">
            <w:pPr>
              <w:spacing w:after="0" w:line="360" w:lineRule="auto"/>
              <w:jc w:val="both"/>
              <w:rPr>
                <w:rFonts w:ascii="Times New Roman" w:eastAsia="Times New Roman" w:hAnsi="Times New Roman" w:cs="Times New Roman"/>
                <w:sz w:val="24"/>
                <w:szCs w:val="24"/>
                <w:lang w:eastAsia="ru-RU"/>
              </w:rPr>
            </w:pPr>
            <w:r w:rsidRPr="00616AFE">
              <w:rPr>
                <w:rFonts w:ascii="Times New Roman" w:eastAsia="Times New Roman" w:hAnsi="Times New Roman" w:cs="Times New Roman"/>
                <w:sz w:val="24"/>
                <w:szCs w:val="24"/>
                <w:lang w:eastAsia="ru-RU"/>
              </w:rPr>
              <w:t>составлено протоколов об АПН</w:t>
            </w:r>
          </w:p>
        </w:tc>
        <w:tc>
          <w:tcPr>
            <w:tcW w:w="2682" w:type="dxa"/>
          </w:tcPr>
          <w:p w:rsidR="00853D31" w:rsidRPr="009A4102" w:rsidRDefault="00D653DE" w:rsidP="00D16196">
            <w:pPr>
              <w:spacing w:after="0" w:line="360" w:lineRule="auto"/>
              <w:jc w:val="center"/>
              <w:rPr>
                <w:rFonts w:ascii="Times New Roman" w:eastAsia="Times New Roman" w:hAnsi="Times New Roman" w:cs="Times New Roman"/>
                <w:sz w:val="24"/>
                <w:szCs w:val="24"/>
                <w:highlight w:val="yellow"/>
                <w:lang w:eastAsia="ru-RU"/>
              </w:rPr>
            </w:pPr>
            <w:r w:rsidRPr="00D16196">
              <w:rPr>
                <w:rFonts w:ascii="Times New Roman" w:eastAsia="Times New Roman" w:hAnsi="Times New Roman" w:cs="Times New Roman"/>
                <w:sz w:val="24"/>
                <w:szCs w:val="24"/>
                <w:lang w:eastAsia="ru-RU"/>
              </w:rPr>
              <w:t>0,</w:t>
            </w:r>
            <w:r w:rsidR="007D0756" w:rsidRPr="00D16196">
              <w:rPr>
                <w:rFonts w:ascii="Times New Roman" w:eastAsia="Times New Roman" w:hAnsi="Times New Roman" w:cs="Times New Roman"/>
                <w:sz w:val="24"/>
                <w:szCs w:val="24"/>
                <w:lang w:eastAsia="ru-RU"/>
              </w:rPr>
              <w:t>5</w:t>
            </w:r>
            <w:r w:rsidR="00D16196" w:rsidRPr="00D16196">
              <w:rPr>
                <w:rFonts w:ascii="Times New Roman" w:eastAsia="Times New Roman" w:hAnsi="Times New Roman" w:cs="Times New Roman"/>
                <w:sz w:val="24"/>
                <w:szCs w:val="24"/>
                <w:lang w:eastAsia="ru-RU"/>
              </w:rPr>
              <w:t>3</w:t>
            </w:r>
          </w:p>
        </w:tc>
        <w:tc>
          <w:tcPr>
            <w:tcW w:w="2363" w:type="dxa"/>
          </w:tcPr>
          <w:p w:rsidR="00853D31" w:rsidRPr="009A4102" w:rsidRDefault="00910E76" w:rsidP="00910E76">
            <w:pPr>
              <w:spacing w:after="0" w:line="360" w:lineRule="auto"/>
              <w:jc w:val="center"/>
              <w:rPr>
                <w:rFonts w:ascii="Times New Roman" w:eastAsia="Times New Roman" w:hAnsi="Times New Roman" w:cs="Times New Roman"/>
                <w:sz w:val="24"/>
                <w:szCs w:val="24"/>
                <w:highlight w:val="yellow"/>
                <w:lang w:eastAsia="ru-RU"/>
              </w:rPr>
            </w:pPr>
            <w:r w:rsidRPr="00910E76">
              <w:rPr>
                <w:rFonts w:ascii="Times New Roman" w:eastAsia="Times New Roman" w:hAnsi="Times New Roman" w:cs="Times New Roman"/>
                <w:sz w:val="24"/>
                <w:szCs w:val="24"/>
                <w:lang w:eastAsia="ru-RU"/>
              </w:rPr>
              <w:t>0</w:t>
            </w:r>
            <w:r w:rsidR="00853D31" w:rsidRPr="00910E76">
              <w:rPr>
                <w:rFonts w:ascii="Times New Roman" w:eastAsia="Times New Roman" w:hAnsi="Times New Roman" w:cs="Times New Roman"/>
                <w:sz w:val="24"/>
                <w:szCs w:val="24"/>
                <w:lang w:eastAsia="ru-RU"/>
              </w:rPr>
              <w:t>,</w:t>
            </w:r>
            <w:r w:rsidRPr="00910E76">
              <w:rPr>
                <w:rFonts w:ascii="Times New Roman" w:eastAsia="Times New Roman" w:hAnsi="Times New Roman" w:cs="Times New Roman"/>
                <w:sz w:val="24"/>
                <w:szCs w:val="24"/>
                <w:lang w:eastAsia="ru-RU"/>
              </w:rPr>
              <w:t>42</w:t>
            </w:r>
          </w:p>
        </w:tc>
      </w:tr>
      <w:tr w:rsidR="00853D31" w:rsidRPr="009A4102" w:rsidTr="00853D31">
        <w:trPr>
          <w:tblHeader/>
        </w:trPr>
        <w:tc>
          <w:tcPr>
            <w:tcW w:w="741" w:type="dxa"/>
          </w:tcPr>
          <w:p w:rsidR="00853D31" w:rsidRPr="00616AFE" w:rsidRDefault="00853D31" w:rsidP="003F700C">
            <w:pPr>
              <w:spacing w:after="0" w:line="360" w:lineRule="auto"/>
              <w:jc w:val="center"/>
              <w:rPr>
                <w:rFonts w:ascii="Times New Roman" w:eastAsia="Times New Roman" w:hAnsi="Times New Roman" w:cs="Times New Roman"/>
                <w:sz w:val="24"/>
                <w:szCs w:val="24"/>
                <w:lang w:eastAsia="ru-RU"/>
              </w:rPr>
            </w:pPr>
            <w:r w:rsidRPr="00616AFE">
              <w:rPr>
                <w:rFonts w:ascii="Times New Roman" w:eastAsia="Times New Roman" w:hAnsi="Times New Roman" w:cs="Times New Roman"/>
                <w:sz w:val="24"/>
                <w:szCs w:val="24"/>
                <w:lang w:eastAsia="ru-RU"/>
              </w:rPr>
              <w:t>4.</w:t>
            </w:r>
          </w:p>
        </w:tc>
        <w:tc>
          <w:tcPr>
            <w:tcW w:w="4352" w:type="dxa"/>
          </w:tcPr>
          <w:p w:rsidR="00853D31" w:rsidRPr="00616AFE" w:rsidRDefault="00853D31" w:rsidP="003F700C">
            <w:pPr>
              <w:spacing w:after="0" w:line="360" w:lineRule="auto"/>
              <w:jc w:val="both"/>
              <w:rPr>
                <w:rFonts w:ascii="Times New Roman" w:eastAsia="Times New Roman" w:hAnsi="Times New Roman" w:cs="Times New Roman"/>
                <w:sz w:val="24"/>
                <w:szCs w:val="24"/>
                <w:lang w:eastAsia="ru-RU"/>
              </w:rPr>
            </w:pPr>
            <w:r w:rsidRPr="00616AFE">
              <w:rPr>
                <w:rFonts w:ascii="Times New Roman" w:eastAsia="Times New Roman" w:hAnsi="Times New Roman" w:cs="Times New Roman"/>
                <w:sz w:val="24"/>
                <w:szCs w:val="24"/>
                <w:lang w:eastAsia="ru-RU"/>
              </w:rPr>
              <w:t xml:space="preserve">наложено штрафов, </w:t>
            </w:r>
            <w:proofErr w:type="spellStart"/>
            <w:r w:rsidRPr="00616AFE">
              <w:rPr>
                <w:rFonts w:ascii="Times New Roman" w:eastAsia="Times New Roman" w:hAnsi="Times New Roman" w:cs="Times New Roman"/>
                <w:sz w:val="24"/>
                <w:szCs w:val="24"/>
                <w:lang w:eastAsia="ru-RU"/>
              </w:rPr>
              <w:t>тыс.руб</w:t>
            </w:r>
            <w:proofErr w:type="spellEnd"/>
            <w:r w:rsidRPr="00616AFE">
              <w:rPr>
                <w:rFonts w:ascii="Times New Roman" w:eastAsia="Times New Roman" w:hAnsi="Times New Roman" w:cs="Times New Roman"/>
                <w:sz w:val="24"/>
                <w:szCs w:val="24"/>
                <w:lang w:eastAsia="ru-RU"/>
              </w:rPr>
              <w:t>.</w:t>
            </w:r>
          </w:p>
        </w:tc>
        <w:tc>
          <w:tcPr>
            <w:tcW w:w="2682" w:type="dxa"/>
          </w:tcPr>
          <w:p w:rsidR="00853D31" w:rsidRPr="009A4102" w:rsidRDefault="003778E9" w:rsidP="003778E9">
            <w:pPr>
              <w:spacing w:after="0" w:line="360" w:lineRule="auto"/>
              <w:jc w:val="center"/>
              <w:rPr>
                <w:rFonts w:ascii="Times New Roman" w:eastAsia="Times New Roman" w:hAnsi="Times New Roman" w:cs="Times New Roman"/>
                <w:sz w:val="24"/>
                <w:szCs w:val="24"/>
                <w:highlight w:val="yellow"/>
                <w:lang w:eastAsia="ru-RU"/>
              </w:rPr>
            </w:pPr>
            <w:r w:rsidRPr="003778E9">
              <w:rPr>
                <w:rFonts w:ascii="Times New Roman" w:eastAsia="Times New Roman" w:hAnsi="Times New Roman" w:cs="Times New Roman"/>
                <w:sz w:val="24"/>
                <w:szCs w:val="24"/>
                <w:lang w:eastAsia="ru-RU"/>
              </w:rPr>
              <w:t>1</w:t>
            </w:r>
            <w:r w:rsidR="00407780" w:rsidRPr="003778E9">
              <w:rPr>
                <w:rFonts w:ascii="Times New Roman" w:eastAsia="Times New Roman" w:hAnsi="Times New Roman" w:cs="Times New Roman"/>
                <w:sz w:val="24"/>
                <w:szCs w:val="24"/>
                <w:lang w:eastAsia="ru-RU"/>
              </w:rPr>
              <w:t>,</w:t>
            </w:r>
            <w:r w:rsidRPr="003778E9">
              <w:rPr>
                <w:rFonts w:ascii="Times New Roman" w:eastAsia="Times New Roman" w:hAnsi="Times New Roman" w:cs="Times New Roman"/>
                <w:sz w:val="24"/>
                <w:szCs w:val="24"/>
                <w:lang w:eastAsia="ru-RU"/>
              </w:rPr>
              <w:t>31</w:t>
            </w:r>
          </w:p>
        </w:tc>
        <w:tc>
          <w:tcPr>
            <w:tcW w:w="2363" w:type="dxa"/>
          </w:tcPr>
          <w:p w:rsidR="00853D31" w:rsidRPr="009A4102" w:rsidRDefault="00767A4C" w:rsidP="00767A4C">
            <w:pPr>
              <w:spacing w:after="0" w:line="360" w:lineRule="auto"/>
              <w:jc w:val="center"/>
              <w:rPr>
                <w:rFonts w:ascii="Times New Roman" w:eastAsia="Times New Roman" w:hAnsi="Times New Roman" w:cs="Times New Roman"/>
                <w:sz w:val="24"/>
                <w:szCs w:val="24"/>
                <w:highlight w:val="yellow"/>
                <w:lang w:eastAsia="ru-RU"/>
              </w:rPr>
            </w:pPr>
            <w:r w:rsidRPr="00767A4C">
              <w:rPr>
                <w:rFonts w:ascii="Times New Roman" w:eastAsia="Times New Roman" w:hAnsi="Times New Roman" w:cs="Times New Roman"/>
                <w:sz w:val="24"/>
                <w:szCs w:val="24"/>
                <w:lang w:eastAsia="ru-RU"/>
              </w:rPr>
              <w:t>0</w:t>
            </w:r>
            <w:r w:rsidR="00407780" w:rsidRPr="00767A4C">
              <w:rPr>
                <w:rFonts w:ascii="Times New Roman" w:eastAsia="Times New Roman" w:hAnsi="Times New Roman" w:cs="Times New Roman"/>
                <w:sz w:val="24"/>
                <w:szCs w:val="24"/>
                <w:lang w:eastAsia="ru-RU"/>
              </w:rPr>
              <w:t>,</w:t>
            </w:r>
            <w:r w:rsidRPr="00767A4C">
              <w:rPr>
                <w:rFonts w:ascii="Times New Roman" w:eastAsia="Times New Roman" w:hAnsi="Times New Roman" w:cs="Times New Roman"/>
                <w:sz w:val="24"/>
                <w:szCs w:val="24"/>
                <w:lang w:eastAsia="ru-RU"/>
              </w:rPr>
              <w:t>02</w:t>
            </w:r>
          </w:p>
        </w:tc>
      </w:tr>
      <w:tr w:rsidR="00853D31" w:rsidRPr="009A4102" w:rsidTr="00853D31">
        <w:trPr>
          <w:tblHeader/>
        </w:trPr>
        <w:tc>
          <w:tcPr>
            <w:tcW w:w="741" w:type="dxa"/>
          </w:tcPr>
          <w:p w:rsidR="00853D31" w:rsidRPr="00616AFE" w:rsidRDefault="00853D31" w:rsidP="003F700C">
            <w:pPr>
              <w:spacing w:after="0" w:line="360" w:lineRule="auto"/>
              <w:jc w:val="center"/>
              <w:rPr>
                <w:rFonts w:ascii="Times New Roman" w:eastAsia="Times New Roman" w:hAnsi="Times New Roman" w:cs="Times New Roman"/>
                <w:sz w:val="24"/>
                <w:szCs w:val="24"/>
                <w:lang w:eastAsia="ru-RU"/>
              </w:rPr>
            </w:pPr>
            <w:r w:rsidRPr="00616AFE">
              <w:rPr>
                <w:rFonts w:ascii="Times New Roman" w:eastAsia="Times New Roman" w:hAnsi="Times New Roman" w:cs="Times New Roman"/>
                <w:sz w:val="24"/>
                <w:szCs w:val="24"/>
                <w:lang w:eastAsia="ru-RU"/>
              </w:rPr>
              <w:t>5.</w:t>
            </w:r>
          </w:p>
        </w:tc>
        <w:tc>
          <w:tcPr>
            <w:tcW w:w="4352" w:type="dxa"/>
          </w:tcPr>
          <w:p w:rsidR="00853D31" w:rsidRPr="00616AFE" w:rsidRDefault="00853D31" w:rsidP="003F700C">
            <w:pPr>
              <w:spacing w:after="0" w:line="360" w:lineRule="auto"/>
              <w:jc w:val="both"/>
              <w:rPr>
                <w:rFonts w:ascii="Times New Roman" w:eastAsia="Times New Roman" w:hAnsi="Times New Roman" w:cs="Times New Roman"/>
                <w:sz w:val="24"/>
                <w:szCs w:val="24"/>
                <w:lang w:eastAsia="ru-RU"/>
              </w:rPr>
            </w:pPr>
            <w:r w:rsidRPr="00616AFE">
              <w:rPr>
                <w:rFonts w:ascii="Times New Roman" w:eastAsia="Times New Roman" w:hAnsi="Times New Roman" w:cs="Times New Roman"/>
                <w:sz w:val="24"/>
                <w:szCs w:val="24"/>
                <w:lang w:eastAsia="ru-RU"/>
              </w:rPr>
              <w:t xml:space="preserve">взыскано штрафов, </w:t>
            </w:r>
            <w:proofErr w:type="spellStart"/>
            <w:r w:rsidRPr="00616AFE">
              <w:rPr>
                <w:rFonts w:ascii="Times New Roman" w:eastAsia="Times New Roman" w:hAnsi="Times New Roman" w:cs="Times New Roman"/>
                <w:sz w:val="24"/>
                <w:szCs w:val="24"/>
                <w:lang w:eastAsia="ru-RU"/>
              </w:rPr>
              <w:t>тыс.руб</w:t>
            </w:r>
            <w:proofErr w:type="spellEnd"/>
            <w:r w:rsidRPr="00616AFE">
              <w:rPr>
                <w:rFonts w:ascii="Times New Roman" w:eastAsia="Times New Roman" w:hAnsi="Times New Roman" w:cs="Times New Roman"/>
                <w:sz w:val="24"/>
                <w:szCs w:val="24"/>
                <w:lang w:eastAsia="ru-RU"/>
              </w:rPr>
              <w:t>.</w:t>
            </w:r>
          </w:p>
        </w:tc>
        <w:tc>
          <w:tcPr>
            <w:tcW w:w="2682" w:type="dxa"/>
          </w:tcPr>
          <w:p w:rsidR="00853D31" w:rsidRPr="009A4102" w:rsidRDefault="003778E9" w:rsidP="00A329EA">
            <w:pPr>
              <w:spacing w:after="0" w:line="360" w:lineRule="auto"/>
              <w:jc w:val="center"/>
              <w:rPr>
                <w:rFonts w:ascii="Times New Roman" w:eastAsia="Times New Roman" w:hAnsi="Times New Roman" w:cs="Times New Roman"/>
                <w:sz w:val="24"/>
                <w:szCs w:val="24"/>
                <w:highlight w:val="yellow"/>
                <w:lang w:eastAsia="ru-RU"/>
              </w:rPr>
            </w:pPr>
            <w:r w:rsidRPr="003778E9">
              <w:rPr>
                <w:rFonts w:ascii="Times New Roman" w:eastAsia="Times New Roman" w:hAnsi="Times New Roman" w:cs="Times New Roman"/>
                <w:sz w:val="24"/>
                <w:szCs w:val="24"/>
                <w:lang w:eastAsia="ru-RU"/>
              </w:rPr>
              <w:t>0,99</w:t>
            </w:r>
          </w:p>
        </w:tc>
        <w:tc>
          <w:tcPr>
            <w:tcW w:w="2363" w:type="dxa"/>
          </w:tcPr>
          <w:p w:rsidR="00853D31" w:rsidRPr="009A4102" w:rsidRDefault="00767A4C" w:rsidP="00AB7E38">
            <w:pPr>
              <w:spacing w:after="0" w:line="360" w:lineRule="auto"/>
              <w:jc w:val="center"/>
              <w:rPr>
                <w:rFonts w:ascii="Times New Roman" w:eastAsia="Times New Roman" w:hAnsi="Times New Roman" w:cs="Times New Roman"/>
                <w:sz w:val="24"/>
                <w:szCs w:val="24"/>
                <w:highlight w:val="yellow"/>
                <w:lang w:eastAsia="ru-RU"/>
              </w:rPr>
            </w:pPr>
            <w:r w:rsidRPr="00767A4C">
              <w:rPr>
                <w:rFonts w:ascii="Times New Roman" w:eastAsia="Times New Roman" w:hAnsi="Times New Roman" w:cs="Times New Roman"/>
                <w:sz w:val="24"/>
                <w:szCs w:val="24"/>
                <w:lang w:eastAsia="ru-RU"/>
              </w:rPr>
              <w:t>0</w:t>
            </w:r>
            <w:r w:rsidR="00407780" w:rsidRPr="00767A4C">
              <w:rPr>
                <w:rFonts w:ascii="Times New Roman" w:eastAsia="Times New Roman" w:hAnsi="Times New Roman" w:cs="Times New Roman"/>
                <w:sz w:val="24"/>
                <w:szCs w:val="24"/>
                <w:lang w:eastAsia="ru-RU"/>
              </w:rPr>
              <w:t>,</w:t>
            </w:r>
            <w:r w:rsidRPr="00767A4C">
              <w:rPr>
                <w:rFonts w:ascii="Times New Roman" w:eastAsia="Times New Roman" w:hAnsi="Times New Roman" w:cs="Times New Roman"/>
                <w:sz w:val="24"/>
                <w:szCs w:val="24"/>
                <w:lang w:eastAsia="ru-RU"/>
              </w:rPr>
              <w:t>0</w:t>
            </w:r>
            <w:r w:rsidR="00AB7E38">
              <w:rPr>
                <w:rFonts w:ascii="Times New Roman" w:eastAsia="Times New Roman" w:hAnsi="Times New Roman" w:cs="Times New Roman"/>
                <w:sz w:val="24"/>
                <w:szCs w:val="24"/>
                <w:lang w:eastAsia="ru-RU"/>
              </w:rPr>
              <w:t>1</w:t>
            </w:r>
          </w:p>
        </w:tc>
      </w:tr>
    </w:tbl>
    <w:p w:rsidR="008762E1" w:rsidRPr="00E07439" w:rsidRDefault="008762E1" w:rsidP="003F700C">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i/>
          <w:caps/>
          <w:sz w:val="28"/>
          <w:szCs w:val="26"/>
          <w:u w:val="single"/>
          <w:lang w:eastAsia="ru-RU"/>
        </w:rPr>
      </w:pPr>
      <w:r w:rsidRPr="00E07439">
        <w:rPr>
          <w:rFonts w:ascii="Times New Roman" w:eastAsia="Times New Roman" w:hAnsi="Times New Roman" w:cs="Times New Roman"/>
          <w:b/>
          <w:caps/>
          <w:sz w:val="28"/>
          <w:szCs w:val="28"/>
          <w:lang w:val="en-US" w:eastAsia="ru-RU"/>
        </w:rPr>
        <w:lastRenderedPageBreak/>
        <w:t>III</w:t>
      </w:r>
      <w:r w:rsidRPr="00E07439">
        <w:rPr>
          <w:rFonts w:ascii="Times New Roman" w:eastAsia="Times New Roman" w:hAnsi="Times New Roman" w:cs="Times New Roman"/>
          <w:b/>
          <w:caps/>
          <w:sz w:val="28"/>
          <w:szCs w:val="28"/>
          <w:lang w:eastAsia="ru-RU"/>
        </w:rPr>
        <w:t xml:space="preserve">. </w:t>
      </w:r>
      <w:r w:rsidRPr="00E07439">
        <w:rPr>
          <w:rFonts w:ascii="Times New Roman" w:eastAsia="Times New Roman" w:hAnsi="Times New Roman" w:cs="Times New Roman"/>
          <w:b/>
          <w:sz w:val="28"/>
          <w:szCs w:val="28"/>
          <w:lang w:eastAsia="ru-RU"/>
        </w:rPr>
        <w:t xml:space="preserve">Выводы по результатам деятельности </w:t>
      </w:r>
      <w:r w:rsidR="00E07439" w:rsidRPr="00E07439">
        <w:rPr>
          <w:rFonts w:ascii="Times New Roman" w:eastAsia="Times New Roman" w:hAnsi="Times New Roman" w:cs="Times New Roman"/>
          <w:b/>
          <w:sz w:val="28"/>
          <w:szCs w:val="28"/>
          <w:lang w:eastAsia="ru-RU"/>
        </w:rPr>
        <w:t xml:space="preserve">за 1 квартал </w:t>
      </w:r>
      <w:r w:rsidRPr="00E07439">
        <w:rPr>
          <w:rFonts w:ascii="Times New Roman" w:eastAsia="Times New Roman" w:hAnsi="Times New Roman" w:cs="Times New Roman"/>
          <w:b/>
          <w:sz w:val="28"/>
          <w:szCs w:val="28"/>
          <w:lang w:eastAsia="ru-RU"/>
        </w:rPr>
        <w:t>201</w:t>
      </w:r>
      <w:r w:rsidR="00E07439" w:rsidRPr="00E07439">
        <w:rPr>
          <w:rFonts w:ascii="Times New Roman" w:eastAsia="Times New Roman" w:hAnsi="Times New Roman" w:cs="Times New Roman"/>
          <w:b/>
          <w:sz w:val="28"/>
          <w:szCs w:val="28"/>
          <w:lang w:eastAsia="ru-RU"/>
        </w:rPr>
        <w:t>5</w:t>
      </w:r>
      <w:r w:rsidRPr="00E07439">
        <w:rPr>
          <w:rFonts w:ascii="Times New Roman" w:eastAsia="Times New Roman" w:hAnsi="Times New Roman" w:cs="Times New Roman"/>
          <w:b/>
          <w:sz w:val="28"/>
          <w:szCs w:val="28"/>
          <w:lang w:eastAsia="ru-RU"/>
        </w:rPr>
        <w:t xml:space="preserve"> год</w:t>
      </w:r>
      <w:r w:rsidR="00E07439" w:rsidRPr="00E07439">
        <w:rPr>
          <w:rFonts w:ascii="Times New Roman" w:eastAsia="Times New Roman" w:hAnsi="Times New Roman" w:cs="Times New Roman"/>
          <w:b/>
          <w:sz w:val="28"/>
          <w:szCs w:val="28"/>
          <w:lang w:eastAsia="ru-RU"/>
        </w:rPr>
        <w:t>а</w:t>
      </w:r>
      <w:r w:rsidR="00F344FB" w:rsidRPr="00E07439">
        <w:rPr>
          <w:rFonts w:ascii="Times New Roman" w:eastAsia="Times New Roman" w:hAnsi="Times New Roman" w:cs="Times New Roman"/>
          <w:b/>
          <w:sz w:val="28"/>
          <w:szCs w:val="28"/>
          <w:lang w:eastAsia="ru-RU"/>
        </w:rPr>
        <w:t xml:space="preserve"> </w:t>
      </w:r>
      <w:r w:rsidRPr="00E07439">
        <w:rPr>
          <w:rFonts w:ascii="Times New Roman" w:eastAsia="Times New Roman" w:hAnsi="Times New Roman" w:cs="Times New Roman"/>
          <w:b/>
          <w:sz w:val="28"/>
          <w:szCs w:val="28"/>
          <w:lang w:eastAsia="ru-RU"/>
        </w:rPr>
        <w:t>и предложения по ее совершенствованию</w:t>
      </w:r>
      <w:bookmarkEnd w:id="28"/>
    </w:p>
    <w:p w:rsidR="006E0AD7" w:rsidRPr="00E610DD" w:rsidRDefault="00E610DD" w:rsidP="003F700C">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E610DD">
        <w:rPr>
          <w:rFonts w:ascii="Times New Roman" w:eastAsia="Calibri" w:hAnsi="Times New Roman" w:cs="Times New Roman"/>
          <w:bCs/>
          <w:color w:val="000000" w:themeColor="text1"/>
          <w:sz w:val="28"/>
          <w:szCs w:val="28"/>
        </w:rPr>
        <w:t>1</w:t>
      </w:r>
      <w:r w:rsidR="006E0AD7" w:rsidRPr="00E610DD">
        <w:rPr>
          <w:rFonts w:ascii="Times New Roman" w:eastAsia="Calibri" w:hAnsi="Times New Roman" w:cs="Times New Roman"/>
          <w:bCs/>
          <w:color w:val="000000" w:themeColor="text1"/>
          <w:sz w:val="28"/>
          <w:szCs w:val="28"/>
        </w:rPr>
        <w:t xml:space="preserve">. </w:t>
      </w:r>
      <w:r w:rsidR="00D13AC1" w:rsidRPr="00E610DD">
        <w:rPr>
          <w:rFonts w:ascii="Times New Roman" w:eastAsia="Calibri" w:hAnsi="Times New Roman" w:cs="Times New Roman"/>
          <w:bCs/>
          <w:color w:val="000000" w:themeColor="text1"/>
          <w:sz w:val="28"/>
          <w:szCs w:val="28"/>
        </w:rPr>
        <w:t>Разъяснить порядок действий в следующей ситуации: м</w:t>
      </w:r>
      <w:r w:rsidR="006E0AD7" w:rsidRPr="00E610DD">
        <w:rPr>
          <w:rFonts w:ascii="Times New Roman" w:eastAsia="Times New Roman" w:hAnsi="Times New Roman" w:cs="Times New Roman"/>
          <w:color w:val="000000" w:themeColor="text1"/>
          <w:sz w:val="28"/>
          <w:szCs w:val="28"/>
          <w:lang w:eastAsia="ru-RU"/>
        </w:rPr>
        <w:t>ежду Присоединяемым оператором и Присоединяющим оператором</w:t>
      </w:r>
      <w:r w:rsidR="00C63A46" w:rsidRPr="00E610DD">
        <w:rPr>
          <w:rFonts w:ascii="Times New Roman" w:eastAsia="Times New Roman" w:hAnsi="Times New Roman" w:cs="Times New Roman"/>
          <w:color w:val="000000" w:themeColor="text1"/>
          <w:sz w:val="28"/>
          <w:szCs w:val="28"/>
          <w:lang w:eastAsia="ru-RU"/>
        </w:rPr>
        <w:t xml:space="preserve"> заключается дополнительное соглашение к договору присоединения сетей электросвязи</w:t>
      </w:r>
      <w:r w:rsidR="006E0AD7" w:rsidRPr="00E610DD">
        <w:rPr>
          <w:rFonts w:ascii="Times New Roman" w:eastAsia="Times New Roman" w:hAnsi="Times New Roman" w:cs="Times New Roman"/>
          <w:color w:val="000000" w:themeColor="text1"/>
          <w:sz w:val="28"/>
          <w:szCs w:val="28"/>
          <w:lang w:eastAsia="ru-RU"/>
        </w:rPr>
        <w:t>, в силу которого фильтрацию трафика осуществляет  в соответствии с Правилами</w:t>
      </w:r>
      <w:r w:rsidR="006E0AD7" w:rsidRPr="00E610DD">
        <w:rPr>
          <w:rFonts w:ascii="Times New Roman" w:eastAsia="Courier New" w:hAnsi="Times New Roman" w:cs="Times New Roman"/>
          <w:color w:val="000000" w:themeColor="text1"/>
          <w:sz w:val="28"/>
          <w:szCs w:val="28"/>
          <w:lang w:eastAsia="ru-RU"/>
        </w:rPr>
        <w:t xml:space="preserve"> ведения ЕАИС</w:t>
      </w:r>
      <w:r w:rsidR="00C63A46" w:rsidRPr="00E610DD">
        <w:rPr>
          <w:rFonts w:ascii="Times New Roman" w:eastAsia="Times New Roman" w:hAnsi="Times New Roman" w:cs="Times New Roman"/>
          <w:color w:val="000000" w:themeColor="text1"/>
          <w:sz w:val="28"/>
          <w:szCs w:val="28"/>
          <w:lang w:eastAsia="ru-RU"/>
        </w:rPr>
        <w:t xml:space="preserve"> Присоединяющий оператор.</w:t>
      </w:r>
      <w:r w:rsidR="006E0AD7" w:rsidRPr="00E610DD">
        <w:rPr>
          <w:rFonts w:ascii="Times New Roman" w:eastAsia="Times New Roman" w:hAnsi="Times New Roman" w:cs="Times New Roman"/>
          <w:color w:val="000000" w:themeColor="text1"/>
          <w:sz w:val="28"/>
          <w:szCs w:val="28"/>
          <w:lang w:eastAsia="ru-RU"/>
        </w:rPr>
        <w:t xml:space="preserve"> </w:t>
      </w:r>
      <w:r w:rsidR="00C63A46" w:rsidRPr="00E610DD">
        <w:rPr>
          <w:rFonts w:ascii="Times New Roman" w:eastAsia="Times New Roman" w:hAnsi="Times New Roman" w:cs="Times New Roman"/>
          <w:color w:val="000000" w:themeColor="text1"/>
          <w:sz w:val="28"/>
          <w:szCs w:val="28"/>
          <w:lang w:eastAsia="ru-RU"/>
        </w:rPr>
        <w:t>О</w:t>
      </w:r>
      <w:r w:rsidR="006E0AD7" w:rsidRPr="00E610DD">
        <w:rPr>
          <w:rFonts w:ascii="Times New Roman" w:eastAsia="Times New Roman" w:hAnsi="Times New Roman" w:cs="Times New Roman"/>
          <w:color w:val="000000" w:themeColor="text1"/>
          <w:sz w:val="28"/>
          <w:szCs w:val="28"/>
          <w:lang w:eastAsia="ru-RU"/>
        </w:rPr>
        <w:t>свобождается ли</w:t>
      </w:r>
      <w:r w:rsidR="00C63A46" w:rsidRPr="00E610DD">
        <w:rPr>
          <w:rFonts w:ascii="Times New Roman" w:eastAsia="Times New Roman" w:hAnsi="Times New Roman" w:cs="Times New Roman"/>
          <w:color w:val="000000" w:themeColor="text1"/>
          <w:sz w:val="28"/>
          <w:szCs w:val="28"/>
          <w:lang w:eastAsia="ru-RU"/>
        </w:rPr>
        <w:t xml:space="preserve"> в данном случае</w:t>
      </w:r>
      <w:r w:rsidR="006E0AD7" w:rsidRPr="00E610DD">
        <w:rPr>
          <w:rFonts w:ascii="Times New Roman" w:eastAsia="Times New Roman" w:hAnsi="Times New Roman" w:cs="Times New Roman"/>
          <w:color w:val="000000" w:themeColor="text1"/>
          <w:sz w:val="28"/>
          <w:szCs w:val="28"/>
          <w:lang w:eastAsia="ru-RU"/>
        </w:rPr>
        <w:t xml:space="preserve"> Присоединяемый оператор связи от административной ответственности за нарушения требований </w:t>
      </w:r>
      <w:r w:rsidR="006E0AD7" w:rsidRPr="00E610DD">
        <w:rPr>
          <w:rFonts w:ascii="Times New Roman" w:eastAsia="Courier New" w:hAnsi="Times New Roman" w:cs="Times New Roman"/>
          <w:color w:val="000000" w:themeColor="text1"/>
          <w:sz w:val="28"/>
          <w:szCs w:val="28"/>
          <w:lang w:eastAsia="ru-RU"/>
        </w:rPr>
        <w:t>п. 5 ст. 46 Федерального закона от 07.07.2003 № 126-ФЗ «О связи», в случае выявления доступа в его сети к запрещенным ресурсам.</w:t>
      </w:r>
    </w:p>
    <w:p w:rsidR="006E0AD7" w:rsidRPr="004A1B07" w:rsidRDefault="00E610DD" w:rsidP="003F70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E0AD7" w:rsidRPr="004A1B07">
        <w:rPr>
          <w:rFonts w:ascii="Times New Roman" w:hAnsi="Times New Roman" w:cs="Times New Roman"/>
          <w:sz w:val="28"/>
          <w:szCs w:val="28"/>
        </w:rPr>
        <w:t xml:space="preserve">. В связи с тем, что регистрация обращений граждан ведется в СЭД  ЕИС и отчеты о количестве поступивших обращений в разрезе по типу доставки, тематике поступивших обращений, результатам рассмотрения, признаку </w:t>
      </w:r>
      <w:proofErr w:type="spellStart"/>
      <w:r w:rsidR="006E0AD7" w:rsidRPr="004A1B07">
        <w:rPr>
          <w:rFonts w:ascii="Times New Roman" w:hAnsi="Times New Roman" w:cs="Times New Roman"/>
          <w:sz w:val="28"/>
          <w:szCs w:val="28"/>
        </w:rPr>
        <w:t>исполненности</w:t>
      </w:r>
      <w:proofErr w:type="spellEnd"/>
      <w:r w:rsidR="006E0AD7" w:rsidRPr="004A1B07">
        <w:rPr>
          <w:rFonts w:ascii="Times New Roman" w:hAnsi="Times New Roman" w:cs="Times New Roman"/>
          <w:sz w:val="28"/>
          <w:szCs w:val="28"/>
        </w:rPr>
        <w:t xml:space="preserve"> размещены в информационно-справочной системе ЕИС, </w:t>
      </w:r>
      <w:r w:rsidR="00BD57C0" w:rsidRPr="004A1B07">
        <w:rPr>
          <w:rFonts w:ascii="Times New Roman" w:hAnsi="Times New Roman" w:cs="Times New Roman"/>
          <w:sz w:val="28"/>
          <w:szCs w:val="28"/>
        </w:rPr>
        <w:t xml:space="preserve">просим </w:t>
      </w:r>
      <w:r w:rsidR="006E0AD7" w:rsidRPr="004A1B07">
        <w:rPr>
          <w:rFonts w:ascii="Times New Roman" w:hAnsi="Times New Roman" w:cs="Times New Roman"/>
          <w:sz w:val="28"/>
          <w:szCs w:val="28"/>
        </w:rPr>
        <w:t>рассмотреть вопрос об отмене дублирования внесения в раздел обращений граждан  в первую платформу ЕИС.</w:t>
      </w:r>
    </w:p>
    <w:p w:rsidR="0007408E" w:rsidRPr="00E610DD" w:rsidRDefault="00E610DD" w:rsidP="0007408E">
      <w:pPr>
        <w:spacing w:after="0" w:line="360" w:lineRule="auto"/>
        <w:ind w:firstLine="708"/>
        <w:jc w:val="both"/>
        <w:rPr>
          <w:rFonts w:ascii="Times New Roman" w:hAnsi="Times New Roman" w:cs="Times New Roman"/>
          <w:sz w:val="28"/>
          <w:szCs w:val="28"/>
        </w:rPr>
      </w:pPr>
      <w:r w:rsidRPr="00E610DD">
        <w:rPr>
          <w:rFonts w:ascii="Times New Roman" w:hAnsi="Times New Roman" w:cs="Times New Roman"/>
          <w:sz w:val="28"/>
          <w:szCs w:val="28"/>
        </w:rPr>
        <w:t>3</w:t>
      </w:r>
      <w:r w:rsidR="0007408E" w:rsidRPr="00E610DD">
        <w:rPr>
          <w:rFonts w:ascii="Times New Roman" w:hAnsi="Times New Roman" w:cs="Times New Roman"/>
          <w:sz w:val="28"/>
          <w:szCs w:val="28"/>
        </w:rPr>
        <w:t>. Ч. 2 ст. 13.21 КоАП РФ устанавливает административную ответственность за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КоАП РФ.</w:t>
      </w:r>
    </w:p>
    <w:p w:rsidR="0007408E" w:rsidRPr="00E610DD" w:rsidRDefault="0007408E" w:rsidP="0007408E">
      <w:pPr>
        <w:spacing w:after="0" w:line="360" w:lineRule="auto"/>
        <w:ind w:firstLine="708"/>
        <w:jc w:val="both"/>
        <w:rPr>
          <w:rFonts w:ascii="Times New Roman" w:hAnsi="Times New Roman" w:cs="Times New Roman"/>
          <w:sz w:val="28"/>
          <w:szCs w:val="28"/>
        </w:rPr>
      </w:pPr>
      <w:r w:rsidRPr="00E610DD">
        <w:rPr>
          <w:rFonts w:ascii="Times New Roman" w:hAnsi="Times New Roman" w:cs="Times New Roman"/>
          <w:sz w:val="28"/>
          <w:szCs w:val="28"/>
        </w:rPr>
        <w:t>В силу ч. 4 ст. 12  Федерального закона от 29 декабря 2010 г. N 436-ФЗ «О защите детей от информации, причиняющей вред их здоровью и развитию» (далее – Закон) знак информационной продукции размещается в публикуемых программах теле- и радиопередач, перечнях и каталогах информационной продукции.</w:t>
      </w:r>
    </w:p>
    <w:p w:rsidR="0007408E" w:rsidRPr="00E610DD" w:rsidRDefault="0007408E" w:rsidP="0007408E">
      <w:pPr>
        <w:spacing w:after="0" w:line="360" w:lineRule="auto"/>
        <w:ind w:firstLine="708"/>
        <w:jc w:val="both"/>
        <w:rPr>
          <w:rFonts w:ascii="Times New Roman" w:hAnsi="Times New Roman" w:cs="Times New Roman"/>
          <w:sz w:val="28"/>
          <w:szCs w:val="28"/>
        </w:rPr>
      </w:pPr>
      <w:r w:rsidRPr="00E610DD">
        <w:rPr>
          <w:rFonts w:ascii="Times New Roman" w:hAnsi="Times New Roman" w:cs="Times New Roman"/>
          <w:sz w:val="28"/>
          <w:szCs w:val="28"/>
        </w:rPr>
        <w:t xml:space="preserve">За нарушение ч. 4 ст. 12 Закона, а именно, в связи с  отсутствуем знака информационной продукции в публикуемой программе телепередач в выпуске газеты, должностными лицами Управления Роскомнадзора по Волгоградской </w:t>
      </w:r>
      <w:r w:rsidRPr="00E610DD">
        <w:rPr>
          <w:rFonts w:ascii="Times New Roman" w:hAnsi="Times New Roman" w:cs="Times New Roman"/>
          <w:sz w:val="28"/>
          <w:szCs w:val="28"/>
        </w:rPr>
        <w:lastRenderedPageBreak/>
        <w:t xml:space="preserve">области и Республике Калмыкия возбуждаются дела об административных правонарушениях по ч. 2 ст. 13.21 КоАП РФ. </w:t>
      </w:r>
    </w:p>
    <w:p w:rsidR="0007408E" w:rsidRPr="00E610DD" w:rsidRDefault="0007408E" w:rsidP="0007408E">
      <w:pPr>
        <w:spacing w:after="0" w:line="360" w:lineRule="auto"/>
        <w:ind w:firstLine="708"/>
        <w:jc w:val="both"/>
        <w:rPr>
          <w:rFonts w:ascii="Times New Roman" w:hAnsi="Times New Roman" w:cs="Times New Roman"/>
          <w:sz w:val="28"/>
          <w:szCs w:val="28"/>
        </w:rPr>
      </w:pPr>
      <w:r w:rsidRPr="00E610DD">
        <w:rPr>
          <w:rFonts w:ascii="Times New Roman" w:hAnsi="Times New Roman" w:cs="Times New Roman"/>
          <w:sz w:val="28"/>
          <w:szCs w:val="28"/>
        </w:rPr>
        <w:t xml:space="preserve">Однако в некоторых случаях судьи прекращают производство по делу об административном правонарушении, предусмотренном ч. 2 ст. 13.21 КоАП РФ, ввиду отсутствия состава административного правонарушения. </w:t>
      </w:r>
    </w:p>
    <w:p w:rsidR="0007408E" w:rsidRPr="00E610DD" w:rsidRDefault="0007408E" w:rsidP="0007408E">
      <w:pPr>
        <w:spacing w:after="0" w:line="360" w:lineRule="auto"/>
        <w:ind w:firstLine="708"/>
        <w:jc w:val="both"/>
        <w:rPr>
          <w:rFonts w:ascii="Times New Roman" w:hAnsi="Times New Roman" w:cs="Times New Roman"/>
          <w:sz w:val="28"/>
          <w:szCs w:val="28"/>
        </w:rPr>
      </w:pPr>
      <w:r w:rsidRPr="00E610DD">
        <w:rPr>
          <w:rFonts w:ascii="Times New Roman" w:hAnsi="Times New Roman" w:cs="Times New Roman"/>
          <w:sz w:val="28"/>
          <w:szCs w:val="28"/>
        </w:rPr>
        <w:t>По мнению судей, само по себе отсутствие знака возрастного ограничения в тексте программы телепередач, несущей информацию лишь о названии передачи, не может нанести вред здоровью и развитию детей. Кроме того, указанный знак не обладает признаками, перечисленными в ст. 5 Закона.</w:t>
      </w:r>
    </w:p>
    <w:p w:rsidR="0007408E" w:rsidRPr="00E610DD" w:rsidRDefault="0007408E" w:rsidP="0007408E">
      <w:pPr>
        <w:spacing w:after="0" w:line="360" w:lineRule="auto"/>
        <w:ind w:firstLine="708"/>
        <w:jc w:val="both"/>
        <w:rPr>
          <w:rFonts w:ascii="Times New Roman" w:hAnsi="Times New Roman" w:cs="Times New Roman"/>
          <w:sz w:val="28"/>
          <w:szCs w:val="28"/>
        </w:rPr>
      </w:pPr>
      <w:r w:rsidRPr="00E610DD">
        <w:rPr>
          <w:rFonts w:ascii="Times New Roman" w:hAnsi="Times New Roman" w:cs="Times New Roman"/>
          <w:sz w:val="28"/>
          <w:szCs w:val="28"/>
        </w:rPr>
        <w:t xml:space="preserve">С другой стороны, требования Закона нарушены (ч. 4 ст. 12), а в  ч. 2 ст. 13.21 КоАП РФ идет речь о нарушении порядка распространения информационной продукции среди детей, установленного Федеральным законом  от 29.12.2010 № 436-ФЗ. Однако какой-либо иной статьи КоАП РФ, предусматривающей ответственность за отсутствие знака информационной продукции в публикуемой программе телепередач, нет. </w:t>
      </w:r>
    </w:p>
    <w:p w:rsidR="0007408E" w:rsidRPr="00E610DD" w:rsidRDefault="0007408E" w:rsidP="0007408E">
      <w:pPr>
        <w:spacing w:after="0" w:line="360" w:lineRule="auto"/>
        <w:ind w:firstLine="708"/>
        <w:jc w:val="both"/>
        <w:rPr>
          <w:rFonts w:ascii="Times New Roman" w:hAnsi="Times New Roman" w:cs="Times New Roman"/>
          <w:sz w:val="28"/>
          <w:szCs w:val="28"/>
        </w:rPr>
      </w:pPr>
      <w:r w:rsidRPr="00E610DD">
        <w:rPr>
          <w:rFonts w:ascii="Times New Roman" w:hAnsi="Times New Roman" w:cs="Times New Roman"/>
          <w:sz w:val="28"/>
          <w:szCs w:val="28"/>
        </w:rPr>
        <w:t xml:space="preserve">Также требует разъяснения следующий вопрос: Если газета является общественно-политическим печатным изданием, и в силу  п.5 ч. 4 ст. 11 </w:t>
      </w:r>
      <w:r w:rsidR="0096438D" w:rsidRPr="00E610DD">
        <w:rPr>
          <w:rFonts w:ascii="Times New Roman" w:hAnsi="Times New Roman" w:cs="Times New Roman"/>
          <w:sz w:val="28"/>
          <w:szCs w:val="28"/>
        </w:rPr>
        <w:t>Федерального закона от 29.12.2010 № 436</w:t>
      </w:r>
      <w:r w:rsidRPr="00E610DD">
        <w:rPr>
          <w:rFonts w:ascii="Times New Roman" w:hAnsi="Times New Roman" w:cs="Times New Roman"/>
          <w:sz w:val="28"/>
          <w:szCs w:val="28"/>
        </w:rPr>
        <w:t xml:space="preserve"> данное издание может распространяться даже при отсутствии соответствующих знаков информационной продукции, то освобождается ли данный вид СМИ от обязанности по соблюдению ч. 4 ст. 12 Закона, т.е. по размещению знака информационной продукции в публикуемых программах телепередач?</w:t>
      </w:r>
    </w:p>
    <w:p w:rsidR="0007408E" w:rsidRPr="00E610DD" w:rsidRDefault="00E610DD" w:rsidP="00E610DD">
      <w:pPr>
        <w:pStyle w:val="afb"/>
        <w:ind w:left="0" w:firstLine="709"/>
        <w:rPr>
          <w:sz w:val="28"/>
          <w:szCs w:val="28"/>
        </w:rPr>
      </w:pPr>
      <w:r w:rsidRPr="00E610DD">
        <w:rPr>
          <w:sz w:val="28"/>
          <w:szCs w:val="28"/>
        </w:rPr>
        <w:t xml:space="preserve">4. </w:t>
      </w:r>
      <w:proofErr w:type="gramStart"/>
      <w:r w:rsidR="0007408E" w:rsidRPr="00E610DD">
        <w:rPr>
          <w:sz w:val="28"/>
          <w:szCs w:val="28"/>
        </w:rPr>
        <w:t>Необходимо ли возбуждать дело об административном правонарушении, предусмотренном ч. 3 ст. 14.1 КоАП РФ, за неосуществление оператором связи выгрузки из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РФ запрещено, в следующей ситуации: оператор связи не производит выгрузку из Реестра в дни, когда данный</w:t>
      </w:r>
      <w:proofErr w:type="gramEnd"/>
      <w:r w:rsidR="0007408E" w:rsidRPr="00E610DD">
        <w:rPr>
          <w:sz w:val="28"/>
          <w:szCs w:val="28"/>
        </w:rPr>
        <w:t xml:space="preserve"> Реестр не обновляется и информация в него не </w:t>
      </w:r>
      <w:r w:rsidR="0007408E" w:rsidRPr="00E610DD">
        <w:rPr>
          <w:sz w:val="28"/>
          <w:szCs w:val="28"/>
        </w:rPr>
        <w:lastRenderedPageBreak/>
        <w:t xml:space="preserve">вносится, но при этом выгружает в дни, когда запрещенная информация вносится в Реестр и происходит его обновление. </w:t>
      </w:r>
    </w:p>
    <w:p w:rsidR="0007408E" w:rsidRPr="0007408E" w:rsidRDefault="0007408E" w:rsidP="0007408E">
      <w:pPr>
        <w:spacing w:after="0" w:line="360" w:lineRule="auto"/>
        <w:ind w:firstLine="708"/>
        <w:jc w:val="both"/>
        <w:rPr>
          <w:rFonts w:ascii="Times New Roman" w:hAnsi="Times New Roman" w:cs="Times New Roman"/>
          <w:sz w:val="28"/>
          <w:szCs w:val="28"/>
        </w:rPr>
      </w:pPr>
      <w:proofErr w:type="gramStart"/>
      <w:r w:rsidRPr="00E610DD">
        <w:rPr>
          <w:rFonts w:ascii="Times New Roman" w:hAnsi="Times New Roman" w:cs="Times New Roman"/>
          <w:sz w:val="28"/>
          <w:szCs w:val="28"/>
        </w:rPr>
        <w:t xml:space="preserve">Согласно </w:t>
      </w:r>
      <w:r w:rsidR="0096438D" w:rsidRPr="00E610DD">
        <w:rPr>
          <w:rFonts w:ascii="Times New Roman" w:hAnsi="Times New Roman" w:cs="Times New Roman"/>
          <w:sz w:val="28"/>
          <w:szCs w:val="28"/>
        </w:rPr>
        <w:t xml:space="preserve">п. </w:t>
      </w:r>
      <w:r w:rsidRPr="00E610DD">
        <w:rPr>
          <w:rFonts w:ascii="Times New Roman" w:hAnsi="Times New Roman" w:cs="Times New Roman"/>
          <w:sz w:val="28"/>
          <w:szCs w:val="28"/>
        </w:rPr>
        <w:t xml:space="preserve">13 </w:t>
      </w:r>
      <w:r w:rsidR="0096438D" w:rsidRPr="00E610DD">
        <w:rPr>
          <w:rFonts w:ascii="Times New Roman" w:hAnsi="Times New Roman" w:cs="Times New Roman"/>
          <w:sz w:val="28"/>
          <w:szCs w:val="28"/>
        </w:rPr>
        <w:t>П</w:t>
      </w:r>
      <w:r w:rsidRPr="00E610DD">
        <w:rPr>
          <w:rFonts w:ascii="Times New Roman" w:hAnsi="Times New Roman" w:cs="Times New Roman"/>
          <w:sz w:val="28"/>
          <w:szCs w:val="28"/>
        </w:rPr>
        <w:t>остановлени</w:t>
      </w:r>
      <w:r w:rsidR="0096438D" w:rsidRPr="00E610DD">
        <w:rPr>
          <w:rFonts w:ascii="Times New Roman" w:hAnsi="Times New Roman" w:cs="Times New Roman"/>
          <w:sz w:val="28"/>
          <w:szCs w:val="28"/>
        </w:rPr>
        <w:t>я</w:t>
      </w:r>
      <w:r w:rsidRPr="00E610DD">
        <w:rPr>
          <w:rFonts w:ascii="Times New Roman" w:hAnsi="Times New Roman" w:cs="Times New Roman"/>
          <w:sz w:val="28"/>
          <w:szCs w:val="28"/>
        </w:rPr>
        <w:t xml:space="preserve"> Правительства РФ от 26 октября 2012 года № 1101 перечень доменных имен, указателей страниц сайтов в сети «Интернет», а также сетевых адресов, позволяющих идентифицировать сайт в сети «Интернет», доступ к которым обязан ограничить оператор связи, оказывающий услуги по предоставлению доступа к сети «Интернет», обновляется ежедневно в 9 часов 00 минут и 21 час 00 минут по московскому</w:t>
      </w:r>
      <w:proofErr w:type="gramEnd"/>
      <w:r w:rsidRPr="00E610DD">
        <w:rPr>
          <w:rFonts w:ascii="Times New Roman" w:hAnsi="Times New Roman" w:cs="Times New Roman"/>
          <w:sz w:val="28"/>
          <w:szCs w:val="28"/>
        </w:rPr>
        <w:t xml:space="preserve"> времени. В течение суток с момента такого обновления оператор связи обязан ограничить доступ к таким сайтам в сети «Интернет».</w:t>
      </w:r>
    </w:p>
    <w:p w:rsidR="005502B6" w:rsidRPr="008477BF" w:rsidRDefault="005502B6" w:rsidP="003F700C">
      <w:pPr>
        <w:spacing w:after="0" w:line="360" w:lineRule="auto"/>
        <w:ind w:firstLine="708"/>
        <w:jc w:val="both"/>
        <w:rPr>
          <w:rFonts w:ascii="Times New Roman" w:hAnsi="Times New Roman" w:cs="Times New Roman"/>
          <w:sz w:val="28"/>
          <w:szCs w:val="28"/>
        </w:rPr>
      </w:pPr>
    </w:p>
    <w:sectPr w:rsidR="005502B6" w:rsidRPr="008477BF" w:rsidSect="00FE74E6">
      <w:footerReference w:type="default" r:id="rId5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D7" w:rsidRDefault="005608D7" w:rsidP="00FE74E6">
      <w:pPr>
        <w:spacing w:after="0" w:line="240" w:lineRule="auto"/>
      </w:pPr>
      <w:r>
        <w:separator/>
      </w:r>
    </w:p>
  </w:endnote>
  <w:endnote w:type="continuationSeparator" w:id="0">
    <w:p w:rsidR="005608D7" w:rsidRDefault="005608D7"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99287D" w:rsidRDefault="0099287D">
        <w:pPr>
          <w:pStyle w:val="a9"/>
          <w:jc w:val="center"/>
        </w:pPr>
        <w:r>
          <w:fldChar w:fldCharType="begin"/>
        </w:r>
        <w:r>
          <w:instrText>PAGE   \* MERGEFORMAT</w:instrText>
        </w:r>
        <w:r>
          <w:fldChar w:fldCharType="separate"/>
        </w:r>
        <w:r w:rsidR="00DC3E81">
          <w:rPr>
            <w:noProof/>
          </w:rPr>
          <w:t>109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D7" w:rsidRDefault="005608D7" w:rsidP="00FE74E6">
      <w:pPr>
        <w:spacing w:after="0" w:line="240" w:lineRule="auto"/>
      </w:pPr>
      <w:r>
        <w:separator/>
      </w:r>
    </w:p>
  </w:footnote>
  <w:footnote w:type="continuationSeparator" w:id="0">
    <w:p w:rsidR="005608D7" w:rsidRDefault="005608D7"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2">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14">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2"/>
  </w:num>
  <w:num w:numId="3">
    <w:abstractNumId w:val="6"/>
  </w:num>
  <w:num w:numId="4">
    <w:abstractNumId w:val="13"/>
  </w:num>
  <w:num w:numId="5">
    <w:abstractNumId w:val="0"/>
  </w:num>
  <w:num w:numId="6">
    <w:abstractNumId w:val="5"/>
  </w:num>
  <w:num w:numId="7">
    <w:abstractNumId w:val="7"/>
  </w:num>
  <w:num w:numId="8">
    <w:abstractNumId w:val="3"/>
  </w:num>
  <w:num w:numId="9">
    <w:abstractNumId w:val="8"/>
  </w:num>
  <w:num w:numId="10">
    <w:abstractNumId w:val="9"/>
  </w:num>
  <w:num w:numId="11">
    <w:abstractNumId w:val="1"/>
  </w:num>
  <w:num w:numId="12">
    <w:abstractNumId w:val="4"/>
  </w:num>
  <w:num w:numId="13">
    <w:abstractNumId w:val="11"/>
  </w:num>
  <w:num w:numId="14">
    <w:abstractNumId w:val="10"/>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2177"/>
    <w:rsid w:val="00005AC3"/>
    <w:rsid w:val="00007058"/>
    <w:rsid w:val="000074F8"/>
    <w:rsid w:val="00010C00"/>
    <w:rsid w:val="000128F9"/>
    <w:rsid w:val="000134C6"/>
    <w:rsid w:val="00013844"/>
    <w:rsid w:val="000148C0"/>
    <w:rsid w:val="000246CD"/>
    <w:rsid w:val="0003301C"/>
    <w:rsid w:val="00033AF1"/>
    <w:rsid w:val="00036112"/>
    <w:rsid w:val="000410D3"/>
    <w:rsid w:val="00042EF6"/>
    <w:rsid w:val="00043854"/>
    <w:rsid w:val="000439C5"/>
    <w:rsid w:val="00044CC9"/>
    <w:rsid w:val="00046D85"/>
    <w:rsid w:val="00047CDB"/>
    <w:rsid w:val="00054CD5"/>
    <w:rsid w:val="00057808"/>
    <w:rsid w:val="00060E08"/>
    <w:rsid w:val="0006111F"/>
    <w:rsid w:val="000639BB"/>
    <w:rsid w:val="000646EF"/>
    <w:rsid w:val="00065F04"/>
    <w:rsid w:val="00066D76"/>
    <w:rsid w:val="000719BC"/>
    <w:rsid w:val="00071B32"/>
    <w:rsid w:val="000724D4"/>
    <w:rsid w:val="00073D0A"/>
    <w:rsid w:val="00073F6E"/>
    <w:rsid w:val="0007408E"/>
    <w:rsid w:val="000745AE"/>
    <w:rsid w:val="00075580"/>
    <w:rsid w:val="0007731B"/>
    <w:rsid w:val="00080C0D"/>
    <w:rsid w:val="00081B73"/>
    <w:rsid w:val="0008330A"/>
    <w:rsid w:val="0008474B"/>
    <w:rsid w:val="0008499B"/>
    <w:rsid w:val="000855DD"/>
    <w:rsid w:val="000861BE"/>
    <w:rsid w:val="000874D2"/>
    <w:rsid w:val="000905CE"/>
    <w:rsid w:val="00091AA3"/>
    <w:rsid w:val="000934F4"/>
    <w:rsid w:val="000937F8"/>
    <w:rsid w:val="00093BE7"/>
    <w:rsid w:val="00093C7C"/>
    <w:rsid w:val="00093DEE"/>
    <w:rsid w:val="00094485"/>
    <w:rsid w:val="00094890"/>
    <w:rsid w:val="000A4EC3"/>
    <w:rsid w:val="000A5C4D"/>
    <w:rsid w:val="000A61F1"/>
    <w:rsid w:val="000A783C"/>
    <w:rsid w:val="000B1AFA"/>
    <w:rsid w:val="000B1EB5"/>
    <w:rsid w:val="000B2207"/>
    <w:rsid w:val="000B2422"/>
    <w:rsid w:val="000B2679"/>
    <w:rsid w:val="000B294C"/>
    <w:rsid w:val="000B7674"/>
    <w:rsid w:val="000C1B50"/>
    <w:rsid w:val="000C2AC8"/>
    <w:rsid w:val="000C63CD"/>
    <w:rsid w:val="000D0BD7"/>
    <w:rsid w:val="000D19B7"/>
    <w:rsid w:val="000D38AC"/>
    <w:rsid w:val="000D692B"/>
    <w:rsid w:val="000D7949"/>
    <w:rsid w:val="000E24FF"/>
    <w:rsid w:val="000E3A34"/>
    <w:rsid w:val="000E6062"/>
    <w:rsid w:val="000F04F9"/>
    <w:rsid w:val="000F3B4E"/>
    <w:rsid w:val="000F4228"/>
    <w:rsid w:val="000F5D57"/>
    <w:rsid w:val="00107BE9"/>
    <w:rsid w:val="0011044A"/>
    <w:rsid w:val="001104A6"/>
    <w:rsid w:val="00111F09"/>
    <w:rsid w:val="00114E63"/>
    <w:rsid w:val="001151BA"/>
    <w:rsid w:val="001168D8"/>
    <w:rsid w:val="001200B2"/>
    <w:rsid w:val="0012204B"/>
    <w:rsid w:val="00123917"/>
    <w:rsid w:val="001260E9"/>
    <w:rsid w:val="0012773D"/>
    <w:rsid w:val="00130F76"/>
    <w:rsid w:val="00133E7C"/>
    <w:rsid w:val="00136247"/>
    <w:rsid w:val="00136D42"/>
    <w:rsid w:val="00137CC0"/>
    <w:rsid w:val="00140C4D"/>
    <w:rsid w:val="001422AF"/>
    <w:rsid w:val="00142848"/>
    <w:rsid w:val="00152D05"/>
    <w:rsid w:val="00152EE6"/>
    <w:rsid w:val="001548F0"/>
    <w:rsid w:val="001605D8"/>
    <w:rsid w:val="0016129A"/>
    <w:rsid w:val="00161806"/>
    <w:rsid w:val="00165195"/>
    <w:rsid w:val="00167086"/>
    <w:rsid w:val="00170858"/>
    <w:rsid w:val="00174476"/>
    <w:rsid w:val="0017652E"/>
    <w:rsid w:val="00180006"/>
    <w:rsid w:val="0018086F"/>
    <w:rsid w:val="00180D1D"/>
    <w:rsid w:val="001838CF"/>
    <w:rsid w:val="001854A4"/>
    <w:rsid w:val="00187E58"/>
    <w:rsid w:val="00190082"/>
    <w:rsid w:val="00190AD3"/>
    <w:rsid w:val="00194632"/>
    <w:rsid w:val="00195AE0"/>
    <w:rsid w:val="001A0913"/>
    <w:rsid w:val="001A3DA2"/>
    <w:rsid w:val="001A4DCF"/>
    <w:rsid w:val="001A79B2"/>
    <w:rsid w:val="001A7ADA"/>
    <w:rsid w:val="001B029F"/>
    <w:rsid w:val="001B21C5"/>
    <w:rsid w:val="001B25DC"/>
    <w:rsid w:val="001B2F42"/>
    <w:rsid w:val="001B3678"/>
    <w:rsid w:val="001B45EC"/>
    <w:rsid w:val="001B5C5C"/>
    <w:rsid w:val="001C0C6B"/>
    <w:rsid w:val="001C194D"/>
    <w:rsid w:val="001C245F"/>
    <w:rsid w:val="001C26DA"/>
    <w:rsid w:val="001C2EBB"/>
    <w:rsid w:val="001C305D"/>
    <w:rsid w:val="001C39E1"/>
    <w:rsid w:val="001C5687"/>
    <w:rsid w:val="001C71BD"/>
    <w:rsid w:val="001C7359"/>
    <w:rsid w:val="001C7F16"/>
    <w:rsid w:val="001D0614"/>
    <w:rsid w:val="001D2A53"/>
    <w:rsid w:val="001D58A1"/>
    <w:rsid w:val="001D58B1"/>
    <w:rsid w:val="001D5CB0"/>
    <w:rsid w:val="001D64A6"/>
    <w:rsid w:val="001D79AE"/>
    <w:rsid w:val="001E113A"/>
    <w:rsid w:val="001E13A8"/>
    <w:rsid w:val="001E2463"/>
    <w:rsid w:val="001E4627"/>
    <w:rsid w:val="001E46DD"/>
    <w:rsid w:val="001E4744"/>
    <w:rsid w:val="001E73A1"/>
    <w:rsid w:val="001F0CF4"/>
    <w:rsid w:val="001F3863"/>
    <w:rsid w:val="001F657E"/>
    <w:rsid w:val="00200134"/>
    <w:rsid w:val="0020014E"/>
    <w:rsid w:val="00200B35"/>
    <w:rsid w:val="00206912"/>
    <w:rsid w:val="00207C11"/>
    <w:rsid w:val="00210B52"/>
    <w:rsid w:val="0021434E"/>
    <w:rsid w:val="002155FA"/>
    <w:rsid w:val="00215B54"/>
    <w:rsid w:val="00215F67"/>
    <w:rsid w:val="00216E24"/>
    <w:rsid w:val="0022492A"/>
    <w:rsid w:val="00230AD2"/>
    <w:rsid w:val="00232F3E"/>
    <w:rsid w:val="0023347E"/>
    <w:rsid w:val="00233A70"/>
    <w:rsid w:val="0023468C"/>
    <w:rsid w:val="00235500"/>
    <w:rsid w:val="0023776D"/>
    <w:rsid w:val="00240129"/>
    <w:rsid w:val="0024100F"/>
    <w:rsid w:val="00243AA2"/>
    <w:rsid w:val="00245B94"/>
    <w:rsid w:val="0025122C"/>
    <w:rsid w:val="00252BC7"/>
    <w:rsid w:val="002537CE"/>
    <w:rsid w:val="002555AE"/>
    <w:rsid w:val="0026307D"/>
    <w:rsid w:val="00265026"/>
    <w:rsid w:val="0026699F"/>
    <w:rsid w:val="00266F86"/>
    <w:rsid w:val="00267580"/>
    <w:rsid w:val="002715A6"/>
    <w:rsid w:val="00273B54"/>
    <w:rsid w:val="00274BEA"/>
    <w:rsid w:val="002756F6"/>
    <w:rsid w:val="00275868"/>
    <w:rsid w:val="00275B37"/>
    <w:rsid w:val="00276A06"/>
    <w:rsid w:val="00276B1C"/>
    <w:rsid w:val="002771E6"/>
    <w:rsid w:val="00281983"/>
    <w:rsid w:val="00283B4B"/>
    <w:rsid w:val="0028484E"/>
    <w:rsid w:val="00284E02"/>
    <w:rsid w:val="00285B7F"/>
    <w:rsid w:val="00285DA5"/>
    <w:rsid w:val="0029249E"/>
    <w:rsid w:val="00292D8F"/>
    <w:rsid w:val="00294C0F"/>
    <w:rsid w:val="00295388"/>
    <w:rsid w:val="002A0D97"/>
    <w:rsid w:val="002A1C78"/>
    <w:rsid w:val="002A2206"/>
    <w:rsid w:val="002A253D"/>
    <w:rsid w:val="002A306C"/>
    <w:rsid w:val="002A3493"/>
    <w:rsid w:val="002A4F70"/>
    <w:rsid w:val="002B195C"/>
    <w:rsid w:val="002B38D7"/>
    <w:rsid w:val="002B645E"/>
    <w:rsid w:val="002C16D1"/>
    <w:rsid w:val="002C18F4"/>
    <w:rsid w:val="002C2914"/>
    <w:rsid w:val="002C4AA6"/>
    <w:rsid w:val="002C515A"/>
    <w:rsid w:val="002C7C9C"/>
    <w:rsid w:val="002D005C"/>
    <w:rsid w:val="002D05A5"/>
    <w:rsid w:val="002D0F31"/>
    <w:rsid w:val="002D447E"/>
    <w:rsid w:val="002D539A"/>
    <w:rsid w:val="002D580E"/>
    <w:rsid w:val="002E1782"/>
    <w:rsid w:val="002E2478"/>
    <w:rsid w:val="002E2C57"/>
    <w:rsid w:val="002E3D79"/>
    <w:rsid w:val="002E4D45"/>
    <w:rsid w:val="002E656B"/>
    <w:rsid w:val="002E7285"/>
    <w:rsid w:val="002E7C03"/>
    <w:rsid w:val="002F10E0"/>
    <w:rsid w:val="002F10E1"/>
    <w:rsid w:val="002F20FC"/>
    <w:rsid w:val="002F302C"/>
    <w:rsid w:val="002F4E2A"/>
    <w:rsid w:val="002F625C"/>
    <w:rsid w:val="002F6A41"/>
    <w:rsid w:val="0030000B"/>
    <w:rsid w:val="003031C5"/>
    <w:rsid w:val="003040C4"/>
    <w:rsid w:val="00310069"/>
    <w:rsid w:val="00310417"/>
    <w:rsid w:val="00311952"/>
    <w:rsid w:val="00312600"/>
    <w:rsid w:val="003144C1"/>
    <w:rsid w:val="0031717F"/>
    <w:rsid w:val="00317551"/>
    <w:rsid w:val="00323D4E"/>
    <w:rsid w:val="00326E85"/>
    <w:rsid w:val="00327EC1"/>
    <w:rsid w:val="00331585"/>
    <w:rsid w:val="003334AF"/>
    <w:rsid w:val="00334DB1"/>
    <w:rsid w:val="0033533B"/>
    <w:rsid w:val="00335FC4"/>
    <w:rsid w:val="0034201F"/>
    <w:rsid w:val="003433C2"/>
    <w:rsid w:val="0034419F"/>
    <w:rsid w:val="0034424F"/>
    <w:rsid w:val="0034566D"/>
    <w:rsid w:val="00346830"/>
    <w:rsid w:val="00347EAE"/>
    <w:rsid w:val="003503E7"/>
    <w:rsid w:val="00351866"/>
    <w:rsid w:val="0035468E"/>
    <w:rsid w:val="00357FC8"/>
    <w:rsid w:val="0036103C"/>
    <w:rsid w:val="003613D1"/>
    <w:rsid w:val="0036396E"/>
    <w:rsid w:val="00363C57"/>
    <w:rsid w:val="003652C0"/>
    <w:rsid w:val="00366A2B"/>
    <w:rsid w:val="00366E0F"/>
    <w:rsid w:val="00367A47"/>
    <w:rsid w:val="00370A2D"/>
    <w:rsid w:val="00371111"/>
    <w:rsid w:val="00373308"/>
    <w:rsid w:val="00373BCA"/>
    <w:rsid w:val="0037517F"/>
    <w:rsid w:val="00375807"/>
    <w:rsid w:val="003778E9"/>
    <w:rsid w:val="0038119D"/>
    <w:rsid w:val="003850D4"/>
    <w:rsid w:val="00385C82"/>
    <w:rsid w:val="00387A01"/>
    <w:rsid w:val="0039061C"/>
    <w:rsid w:val="003916A0"/>
    <w:rsid w:val="0039174A"/>
    <w:rsid w:val="00392F1B"/>
    <w:rsid w:val="003930F8"/>
    <w:rsid w:val="00396DCC"/>
    <w:rsid w:val="00396FBA"/>
    <w:rsid w:val="003A09EC"/>
    <w:rsid w:val="003A21CB"/>
    <w:rsid w:val="003A5D5B"/>
    <w:rsid w:val="003A5D5C"/>
    <w:rsid w:val="003A69DB"/>
    <w:rsid w:val="003B1731"/>
    <w:rsid w:val="003B1F1C"/>
    <w:rsid w:val="003B210E"/>
    <w:rsid w:val="003B5138"/>
    <w:rsid w:val="003B5386"/>
    <w:rsid w:val="003B59A2"/>
    <w:rsid w:val="003B783A"/>
    <w:rsid w:val="003B7B9D"/>
    <w:rsid w:val="003C14BA"/>
    <w:rsid w:val="003C1BD3"/>
    <w:rsid w:val="003C3B21"/>
    <w:rsid w:val="003C53EB"/>
    <w:rsid w:val="003D3318"/>
    <w:rsid w:val="003D6307"/>
    <w:rsid w:val="003D6E81"/>
    <w:rsid w:val="003D702A"/>
    <w:rsid w:val="003D7998"/>
    <w:rsid w:val="003E0149"/>
    <w:rsid w:val="003E36D2"/>
    <w:rsid w:val="003E4AE0"/>
    <w:rsid w:val="003E508A"/>
    <w:rsid w:val="003F06A1"/>
    <w:rsid w:val="003F0917"/>
    <w:rsid w:val="003F1350"/>
    <w:rsid w:val="003F1E81"/>
    <w:rsid w:val="003F3FC1"/>
    <w:rsid w:val="003F47E6"/>
    <w:rsid w:val="003F6A46"/>
    <w:rsid w:val="003F6B14"/>
    <w:rsid w:val="003F700C"/>
    <w:rsid w:val="003F7CF2"/>
    <w:rsid w:val="004006D3"/>
    <w:rsid w:val="00402976"/>
    <w:rsid w:val="00402CFB"/>
    <w:rsid w:val="00404D50"/>
    <w:rsid w:val="00405BFA"/>
    <w:rsid w:val="00407780"/>
    <w:rsid w:val="00407B63"/>
    <w:rsid w:val="00410D90"/>
    <w:rsid w:val="004117E7"/>
    <w:rsid w:val="00416CBD"/>
    <w:rsid w:val="00420992"/>
    <w:rsid w:val="00420AB6"/>
    <w:rsid w:val="004213D3"/>
    <w:rsid w:val="004224D3"/>
    <w:rsid w:val="00422BCA"/>
    <w:rsid w:val="00423022"/>
    <w:rsid w:val="0042421C"/>
    <w:rsid w:val="00426425"/>
    <w:rsid w:val="0042661D"/>
    <w:rsid w:val="00434D22"/>
    <w:rsid w:val="00440FB2"/>
    <w:rsid w:val="00444155"/>
    <w:rsid w:val="00444AAB"/>
    <w:rsid w:val="00444DD5"/>
    <w:rsid w:val="00445965"/>
    <w:rsid w:val="00445E83"/>
    <w:rsid w:val="004471BE"/>
    <w:rsid w:val="00447636"/>
    <w:rsid w:val="00450B29"/>
    <w:rsid w:val="004518A7"/>
    <w:rsid w:val="00454320"/>
    <w:rsid w:val="004572C8"/>
    <w:rsid w:val="004606BB"/>
    <w:rsid w:val="004611CF"/>
    <w:rsid w:val="004619F2"/>
    <w:rsid w:val="00461ACF"/>
    <w:rsid w:val="004650B5"/>
    <w:rsid w:val="004675D2"/>
    <w:rsid w:val="004711B7"/>
    <w:rsid w:val="0047457A"/>
    <w:rsid w:val="00475A92"/>
    <w:rsid w:val="00476605"/>
    <w:rsid w:val="00477C39"/>
    <w:rsid w:val="0048069A"/>
    <w:rsid w:val="00481E0E"/>
    <w:rsid w:val="00483273"/>
    <w:rsid w:val="004872DF"/>
    <w:rsid w:val="004941D1"/>
    <w:rsid w:val="004944C0"/>
    <w:rsid w:val="00497F67"/>
    <w:rsid w:val="004A1B07"/>
    <w:rsid w:val="004A24E0"/>
    <w:rsid w:val="004A2F54"/>
    <w:rsid w:val="004A6098"/>
    <w:rsid w:val="004A74B5"/>
    <w:rsid w:val="004B3647"/>
    <w:rsid w:val="004B3BFC"/>
    <w:rsid w:val="004B4593"/>
    <w:rsid w:val="004B65BC"/>
    <w:rsid w:val="004B7BF6"/>
    <w:rsid w:val="004C4FAE"/>
    <w:rsid w:val="004C5726"/>
    <w:rsid w:val="004C7797"/>
    <w:rsid w:val="004C7D7A"/>
    <w:rsid w:val="004D2817"/>
    <w:rsid w:val="004D3E25"/>
    <w:rsid w:val="004D489F"/>
    <w:rsid w:val="004D52EF"/>
    <w:rsid w:val="004E033E"/>
    <w:rsid w:val="004E2292"/>
    <w:rsid w:val="004E3690"/>
    <w:rsid w:val="004E628C"/>
    <w:rsid w:val="004F0E03"/>
    <w:rsid w:val="004F23FB"/>
    <w:rsid w:val="004F2F08"/>
    <w:rsid w:val="004F5C42"/>
    <w:rsid w:val="004F671F"/>
    <w:rsid w:val="00500321"/>
    <w:rsid w:val="00501E8C"/>
    <w:rsid w:val="00505ED4"/>
    <w:rsid w:val="00507257"/>
    <w:rsid w:val="005079E5"/>
    <w:rsid w:val="00511969"/>
    <w:rsid w:val="00512292"/>
    <w:rsid w:val="00513E4B"/>
    <w:rsid w:val="005161DC"/>
    <w:rsid w:val="00517DB6"/>
    <w:rsid w:val="00520133"/>
    <w:rsid w:val="0052393D"/>
    <w:rsid w:val="00525815"/>
    <w:rsid w:val="00525A3B"/>
    <w:rsid w:val="0052657A"/>
    <w:rsid w:val="00527363"/>
    <w:rsid w:val="00527CF0"/>
    <w:rsid w:val="00530E67"/>
    <w:rsid w:val="00531362"/>
    <w:rsid w:val="0053194B"/>
    <w:rsid w:val="005329EF"/>
    <w:rsid w:val="00532AD9"/>
    <w:rsid w:val="00532F0C"/>
    <w:rsid w:val="00533A6D"/>
    <w:rsid w:val="00534F5D"/>
    <w:rsid w:val="00541633"/>
    <w:rsid w:val="00541DA6"/>
    <w:rsid w:val="00542B06"/>
    <w:rsid w:val="005467A5"/>
    <w:rsid w:val="005502B6"/>
    <w:rsid w:val="0055043F"/>
    <w:rsid w:val="0055044D"/>
    <w:rsid w:val="0055170B"/>
    <w:rsid w:val="005523F8"/>
    <w:rsid w:val="00552542"/>
    <w:rsid w:val="005550E2"/>
    <w:rsid w:val="00556CA0"/>
    <w:rsid w:val="005573EE"/>
    <w:rsid w:val="005608D7"/>
    <w:rsid w:val="0056589D"/>
    <w:rsid w:val="00565ED0"/>
    <w:rsid w:val="00565F42"/>
    <w:rsid w:val="00566C40"/>
    <w:rsid w:val="005714E7"/>
    <w:rsid w:val="005737AA"/>
    <w:rsid w:val="00573946"/>
    <w:rsid w:val="00575718"/>
    <w:rsid w:val="005763E5"/>
    <w:rsid w:val="00576A0C"/>
    <w:rsid w:val="00576C28"/>
    <w:rsid w:val="005771C6"/>
    <w:rsid w:val="0057748F"/>
    <w:rsid w:val="005779BC"/>
    <w:rsid w:val="00581D41"/>
    <w:rsid w:val="00581F7F"/>
    <w:rsid w:val="0058279D"/>
    <w:rsid w:val="00584456"/>
    <w:rsid w:val="00585840"/>
    <w:rsid w:val="00585AB8"/>
    <w:rsid w:val="0058732E"/>
    <w:rsid w:val="00587D3B"/>
    <w:rsid w:val="00590A89"/>
    <w:rsid w:val="005928EE"/>
    <w:rsid w:val="005968B2"/>
    <w:rsid w:val="005A07E5"/>
    <w:rsid w:val="005A0BDA"/>
    <w:rsid w:val="005A159E"/>
    <w:rsid w:val="005A3A45"/>
    <w:rsid w:val="005A664F"/>
    <w:rsid w:val="005A6B71"/>
    <w:rsid w:val="005B4918"/>
    <w:rsid w:val="005B4D61"/>
    <w:rsid w:val="005C2808"/>
    <w:rsid w:val="005C6197"/>
    <w:rsid w:val="005D273F"/>
    <w:rsid w:val="005D2AAD"/>
    <w:rsid w:val="005D4BD6"/>
    <w:rsid w:val="005D535F"/>
    <w:rsid w:val="005D6FED"/>
    <w:rsid w:val="005D7A05"/>
    <w:rsid w:val="005E158C"/>
    <w:rsid w:val="005E1E2E"/>
    <w:rsid w:val="005E2C2F"/>
    <w:rsid w:val="005E2FAE"/>
    <w:rsid w:val="005F1E2E"/>
    <w:rsid w:val="005F2445"/>
    <w:rsid w:val="005F2562"/>
    <w:rsid w:val="005F2B48"/>
    <w:rsid w:val="005F3E3C"/>
    <w:rsid w:val="005F40C3"/>
    <w:rsid w:val="005F4D8D"/>
    <w:rsid w:val="005F56D4"/>
    <w:rsid w:val="005F5BBC"/>
    <w:rsid w:val="005F61A9"/>
    <w:rsid w:val="005F6220"/>
    <w:rsid w:val="005F6D13"/>
    <w:rsid w:val="00604B55"/>
    <w:rsid w:val="00604E27"/>
    <w:rsid w:val="0060587D"/>
    <w:rsid w:val="00605EA6"/>
    <w:rsid w:val="00610E36"/>
    <w:rsid w:val="0061347B"/>
    <w:rsid w:val="00613D1D"/>
    <w:rsid w:val="00615541"/>
    <w:rsid w:val="0061594E"/>
    <w:rsid w:val="00616AFE"/>
    <w:rsid w:val="0062414B"/>
    <w:rsid w:val="00632086"/>
    <w:rsid w:val="00633583"/>
    <w:rsid w:val="00635E0B"/>
    <w:rsid w:val="006445EB"/>
    <w:rsid w:val="006454D6"/>
    <w:rsid w:val="00650393"/>
    <w:rsid w:val="00651137"/>
    <w:rsid w:val="0065145A"/>
    <w:rsid w:val="00657B89"/>
    <w:rsid w:val="00660D02"/>
    <w:rsid w:val="00667F1D"/>
    <w:rsid w:val="006739E0"/>
    <w:rsid w:val="006757BF"/>
    <w:rsid w:val="00675AE4"/>
    <w:rsid w:val="00680245"/>
    <w:rsid w:val="0068098F"/>
    <w:rsid w:val="00681FA4"/>
    <w:rsid w:val="00683A4C"/>
    <w:rsid w:val="0069389B"/>
    <w:rsid w:val="00695E81"/>
    <w:rsid w:val="006A17BC"/>
    <w:rsid w:val="006A3076"/>
    <w:rsid w:val="006A3108"/>
    <w:rsid w:val="006B3E21"/>
    <w:rsid w:val="006B7CD4"/>
    <w:rsid w:val="006C01A6"/>
    <w:rsid w:val="006C6272"/>
    <w:rsid w:val="006D37B4"/>
    <w:rsid w:val="006D4B44"/>
    <w:rsid w:val="006E0AD7"/>
    <w:rsid w:val="006E0F17"/>
    <w:rsid w:val="006E4A9F"/>
    <w:rsid w:val="006E7652"/>
    <w:rsid w:val="006F0848"/>
    <w:rsid w:val="006F4284"/>
    <w:rsid w:val="006F601D"/>
    <w:rsid w:val="00700D8B"/>
    <w:rsid w:val="007010FF"/>
    <w:rsid w:val="007018A8"/>
    <w:rsid w:val="00702798"/>
    <w:rsid w:val="00702E86"/>
    <w:rsid w:val="007050AE"/>
    <w:rsid w:val="00705851"/>
    <w:rsid w:val="0071190E"/>
    <w:rsid w:val="0071261A"/>
    <w:rsid w:val="00714334"/>
    <w:rsid w:val="00714AC5"/>
    <w:rsid w:val="007176F3"/>
    <w:rsid w:val="007207EC"/>
    <w:rsid w:val="0072232D"/>
    <w:rsid w:val="00735503"/>
    <w:rsid w:val="00735CB6"/>
    <w:rsid w:val="007369CC"/>
    <w:rsid w:val="00740DF5"/>
    <w:rsid w:val="007432F7"/>
    <w:rsid w:val="00747398"/>
    <w:rsid w:val="00747D5B"/>
    <w:rsid w:val="00752BF1"/>
    <w:rsid w:val="00760A09"/>
    <w:rsid w:val="00760B86"/>
    <w:rsid w:val="00760FF8"/>
    <w:rsid w:val="00764666"/>
    <w:rsid w:val="007658FC"/>
    <w:rsid w:val="0076618C"/>
    <w:rsid w:val="007674CB"/>
    <w:rsid w:val="00767A4C"/>
    <w:rsid w:val="00770D78"/>
    <w:rsid w:val="00771A66"/>
    <w:rsid w:val="00771DB7"/>
    <w:rsid w:val="00774716"/>
    <w:rsid w:val="00774A5B"/>
    <w:rsid w:val="00777D9E"/>
    <w:rsid w:val="0078448B"/>
    <w:rsid w:val="00786BC1"/>
    <w:rsid w:val="0079135C"/>
    <w:rsid w:val="00791A4C"/>
    <w:rsid w:val="00794320"/>
    <w:rsid w:val="0079657E"/>
    <w:rsid w:val="007A2822"/>
    <w:rsid w:val="007A7960"/>
    <w:rsid w:val="007B045D"/>
    <w:rsid w:val="007B2A47"/>
    <w:rsid w:val="007B4D72"/>
    <w:rsid w:val="007B689B"/>
    <w:rsid w:val="007C2796"/>
    <w:rsid w:val="007C5604"/>
    <w:rsid w:val="007C5CBC"/>
    <w:rsid w:val="007C5FC1"/>
    <w:rsid w:val="007D0756"/>
    <w:rsid w:val="007D11C2"/>
    <w:rsid w:val="007D1D1A"/>
    <w:rsid w:val="007D1F71"/>
    <w:rsid w:val="007D3F2F"/>
    <w:rsid w:val="007D5414"/>
    <w:rsid w:val="007D7F0B"/>
    <w:rsid w:val="007E12DD"/>
    <w:rsid w:val="007E2D69"/>
    <w:rsid w:val="007F140D"/>
    <w:rsid w:val="007F1F60"/>
    <w:rsid w:val="007F3672"/>
    <w:rsid w:val="007F3805"/>
    <w:rsid w:val="007F5343"/>
    <w:rsid w:val="007F6A41"/>
    <w:rsid w:val="00802E99"/>
    <w:rsid w:val="00802F15"/>
    <w:rsid w:val="0080325D"/>
    <w:rsid w:val="00803289"/>
    <w:rsid w:val="00803F05"/>
    <w:rsid w:val="00803F98"/>
    <w:rsid w:val="00804727"/>
    <w:rsid w:val="008104C9"/>
    <w:rsid w:val="008115FB"/>
    <w:rsid w:val="00812387"/>
    <w:rsid w:val="00813F98"/>
    <w:rsid w:val="008140B3"/>
    <w:rsid w:val="0081433A"/>
    <w:rsid w:val="0082047D"/>
    <w:rsid w:val="00821FFB"/>
    <w:rsid w:val="00823B32"/>
    <w:rsid w:val="00824200"/>
    <w:rsid w:val="008249BB"/>
    <w:rsid w:val="008262BE"/>
    <w:rsid w:val="008271E5"/>
    <w:rsid w:val="0083039E"/>
    <w:rsid w:val="00833485"/>
    <w:rsid w:val="00835071"/>
    <w:rsid w:val="0083655B"/>
    <w:rsid w:val="00836DE8"/>
    <w:rsid w:val="00836EC2"/>
    <w:rsid w:val="0084162A"/>
    <w:rsid w:val="0084314A"/>
    <w:rsid w:val="00844C00"/>
    <w:rsid w:val="008477BF"/>
    <w:rsid w:val="00853D31"/>
    <w:rsid w:val="008568B8"/>
    <w:rsid w:val="00856D05"/>
    <w:rsid w:val="008657EC"/>
    <w:rsid w:val="00865C21"/>
    <w:rsid w:val="00866A01"/>
    <w:rsid w:val="008671B1"/>
    <w:rsid w:val="008736D4"/>
    <w:rsid w:val="00875708"/>
    <w:rsid w:val="008762E1"/>
    <w:rsid w:val="00877E99"/>
    <w:rsid w:val="0088030D"/>
    <w:rsid w:val="008804C7"/>
    <w:rsid w:val="00885F6E"/>
    <w:rsid w:val="00886FB3"/>
    <w:rsid w:val="00890517"/>
    <w:rsid w:val="00893C1C"/>
    <w:rsid w:val="00894940"/>
    <w:rsid w:val="00896894"/>
    <w:rsid w:val="008A0A06"/>
    <w:rsid w:val="008A35B7"/>
    <w:rsid w:val="008A7323"/>
    <w:rsid w:val="008B071A"/>
    <w:rsid w:val="008B15BA"/>
    <w:rsid w:val="008B20F6"/>
    <w:rsid w:val="008B382D"/>
    <w:rsid w:val="008B4233"/>
    <w:rsid w:val="008B5ABB"/>
    <w:rsid w:val="008C03E6"/>
    <w:rsid w:val="008C1833"/>
    <w:rsid w:val="008C3306"/>
    <w:rsid w:val="008C615C"/>
    <w:rsid w:val="008C6E8D"/>
    <w:rsid w:val="008D04D8"/>
    <w:rsid w:val="008D135E"/>
    <w:rsid w:val="008D198F"/>
    <w:rsid w:val="008D264C"/>
    <w:rsid w:val="008D2BCB"/>
    <w:rsid w:val="008D4E4D"/>
    <w:rsid w:val="008D5689"/>
    <w:rsid w:val="008D60BE"/>
    <w:rsid w:val="008D783B"/>
    <w:rsid w:val="008D7993"/>
    <w:rsid w:val="008E3553"/>
    <w:rsid w:val="008E4EA6"/>
    <w:rsid w:val="008E62E0"/>
    <w:rsid w:val="008E6B95"/>
    <w:rsid w:val="008E74F6"/>
    <w:rsid w:val="008F038A"/>
    <w:rsid w:val="008F1395"/>
    <w:rsid w:val="008F2C13"/>
    <w:rsid w:val="00901AE5"/>
    <w:rsid w:val="0090598A"/>
    <w:rsid w:val="00905D19"/>
    <w:rsid w:val="009064E8"/>
    <w:rsid w:val="00910238"/>
    <w:rsid w:val="00910E76"/>
    <w:rsid w:val="00911FC9"/>
    <w:rsid w:val="00912597"/>
    <w:rsid w:val="0091364C"/>
    <w:rsid w:val="009153FE"/>
    <w:rsid w:val="0091689D"/>
    <w:rsid w:val="009216FD"/>
    <w:rsid w:val="00921931"/>
    <w:rsid w:val="00922880"/>
    <w:rsid w:val="00923693"/>
    <w:rsid w:val="00924131"/>
    <w:rsid w:val="00925EDE"/>
    <w:rsid w:val="00926727"/>
    <w:rsid w:val="00930D7F"/>
    <w:rsid w:val="00933B16"/>
    <w:rsid w:val="00934A00"/>
    <w:rsid w:val="00934AA7"/>
    <w:rsid w:val="00936505"/>
    <w:rsid w:val="00943599"/>
    <w:rsid w:val="00945734"/>
    <w:rsid w:val="00951CFD"/>
    <w:rsid w:val="00952042"/>
    <w:rsid w:val="00957CD3"/>
    <w:rsid w:val="00962A44"/>
    <w:rsid w:val="00963AE1"/>
    <w:rsid w:val="00963CF0"/>
    <w:rsid w:val="0096438D"/>
    <w:rsid w:val="00966D87"/>
    <w:rsid w:val="0096758B"/>
    <w:rsid w:val="00970FF5"/>
    <w:rsid w:val="0097370A"/>
    <w:rsid w:val="00973826"/>
    <w:rsid w:val="009739A8"/>
    <w:rsid w:val="00974D4A"/>
    <w:rsid w:val="0097613A"/>
    <w:rsid w:val="0098633E"/>
    <w:rsid w:val="00987716"/>
    <w:rsid w:val="009909AD"/>
    <w:rsid w:val="00991E85"/>
    <w:rsid w:val="009925F2"/>
    <w:rsid w:val="0099287D"/>
    <w:rsid w:val="00992ED4"/>
    <w:rsid w:val="0099530B"/>
    <w:rsid w:val="00995EE9"/>
    <w:rsid w:val="00997097"/>
    <w:rsid w:val="009A00E5"/>
    <w:rsid w:val="009A1DF8"/>
    <w:rsid w:val="009A20A2"/>
    <w:rsid w:val="009A2497"/>
    <w:rsid w:val="009A2F71"/>
    <w:rsid w:val="009A3429"/>
    <w:rsid w:val="009A3FE8"/>
    <w:rsid w:val="009A4102"/>
    <w:rsid w:val="009A4375"/>
    <w:rsid w:val="009A66A8"/>
    <w:rsid w:val="009B014D"/>
    <w:rsid w:val="009B23AF"/>
    <w:rsid w:val="009B25A0"/>
    <w:rsid w:val="009B392A"/>
    <w:rsid w:val="009B447A"/>
    <w:rsid w:val="009B5BED"/>
    <w:rsid w:val="009B5F44"/>
    <w:rsid w:val="009B7BB1"/>
    <w:rsid w:val="009B7E45"/>
    <w:rsid w:val="009C0CD8"/>
    <w:rsid w:val="009C21A0"/>
    <w:rsid w:val="009C2CC5"/>
    <w:rsid w:val="009C7033"/>
    <w:rsid w:val="009C7886"/>
    <w:rsid w:val="009D2631"/>
    <w:rsid w:val="009D4C13"/>
    <w:rsid w:val="009D5FE1"/>
    <w:rsid w:val="009E3319"/>
    <w:rsid w:val="009E420C"/>
    <w:rsid w:val="009E53C3"/>
    <w:rsid w:val="009E582E"/>
    <w:rsid w:val="009E664C"/>
    <w:rsid w:val="009F0226"/>
    <w:rsid w:val="009F2632"/>
    <w:rsid w:val="009F2657"/>
    <w:rsid w:val="009F26D7"/>
    <w:rsid w:val="009F30AB"/>
    <w:rsid w:val="009F55FB"/>
    <w:rsid w:val="00A00D4B"/>
    <w:rsid w:val="00A07448"/>
    <w:rsid w:val="00A11E3E"/>
    <w:rsid w:val="00A13FF3"/>
    <w:rsid w:val="00A1797A"/>
    <w:rsid w:val="00A17E06"/>
    <w:rsid w:val="00A22152"/>
    <w:rsid w:val="00A2267A"/>
    <w:rsid w:val="00A233B6"/>
    <w:rsid w:val="00A30860"/>
    <w:rsid w:val="00A329EA"/>
    <w:rsid w:val="00A34A9F"/>
    <w:rsid w:val="00A35299"/>
    <w:rsid w:val="00A35589"/>
    <w:rsid w:val="00A40184"/>
    <w:rsid w:val="00A424E5"/>
    <w:rsid w:val="00A42A26"/>
    <w:rsid w:val="00A444BE"/>
    <w:rsid w:val="00A47503"/>
    <w:rsid w:val="00A5488F"/>
    <w:rsid w:val="00A562C0"/>
    <w:rsid w:val="00A571E1"/>
    <w:rsid w:val="00A5758C"/>
    <w:rsid w:val="00A603CB"/>
    <w:rsid w:val="00A603F5"/>
    <w:rsid w:val="00A648D6"/>
    <w:rsid w:val="00A649E4"/>
    <w:rsid w:val="00A65B6F"/>
    <w:rsid w:val="00A661B0"/>
    <w:rsid w:val="00A70C56"/>
    <w:rsid w:val="00A721A4"/>
    <w:rsid w:val="00A730F4"/>
    <w:rsid w:val="00A74720"/>
    <w:rsid w:val="00A74C00"/>
    <w:rsid w:val="00A76758"/>
    <w:rsid w:val="00A77848"/>
    <w:rsid w:val="00A82EA4"/>
    <w:rsid w:val="00A841E9"/>
    <w:rsid w:val="00A85476"/>
    <w:rsid w:val="00A90B1B"/>
    <w:rsid w:val="00A91A50"/>
    <w:rsid w:val="00A93C5E"/>
    <w:rsid w:val="00A9434C"/>
    <w:rsid w:val="00A95067"/>
    <w:rsid w:val="00A97117"/>
    <w:rsid w:val="00AA17F7"/>
    <w:rsid w:val="00AA34D4"/>
    <w:rsid w:val="00AA3F6D"/>
    <w:rsid w:val="00AA6FE9"/>
    <w:rsid w:val="00AA7962"/>
    <w:rsid w:val="00AB0634"/>
    <w:rsid w:val="00AB7E38"/>
    <w:rsid w:val="00AC160F"/>
    <w:rsid w:val="00AC2AD6"/>
    <w:rsid w:val="00AC3BB0"/>
    <w:rsid w:val="00AC73E7"/>
    <w:rsid w:val="00AD0DC0"/>
    <w:rsid w:val="00AD24CD"/>
    <w:rsid w:val="00AD3957"/>
    <w:rsid w:val="00AD493E"/>
    <w:rsid w:val="00AD6664"/>
    <w:rsid w:val="00AD7813"/>
    <w:rsid w:val="00AD7FD8"/>
    <w:rsid w:val="00AE1A3D"/>
    <w:rsid w:val="00AE2BE1"/>
    <w:rsid w:val="00AE30F3"/>
    <w:rsid w:val="00AE3AA7"/>
    <w:rsid w:val="00AE511C"/>
    <w:rsid w:val="00AE5CDE"/>
    <w:rsid w:val="00AE6889"/>
    <w:rsid w:val="00AF0AB0"/>
    <w:rsid w:val="00AF0CA7"/>
    <w:rsid w:val="00AF121A"/>
    <w:rsid w:val="00AF4245"/>
    <w:rsid w:val="00AF6E24"/>
    <w:rsid w:val="00B002BF"/>
    <w:rsid w:val="00B006AC"/>
    <w:rsid w:val="00B03F71"/>
    <w:rsid w:val="00B04354"/>
    <w:rsid w:val="00B047E2"/>
    <w:rsid w:val="00B04C7A"/>
    <w:rsid w:val="00B04D6C"/>
    <w:rsid w:val="00B05148"/>
    <w:rsid w:val="00B0604D"/>
    <w:rsid w:val="00B10820"/>
    <w:rsid w:val="00B12155"/>
    <w:rsid w:val="00B14F45"/>
    <w:rsid w:val="00B16094"/>
    <w:rsid w:val="00B22368"/>
    <w:rsid w:val="00B24B9A"/>
    <w:rsid w:val="00B30E97"/>
    <w:rsid w:val="00B31AE0"/>
    <w:rsid w:val="00B32E3D"/>
    <w:rsid w:val="00B34F54"/>
    <w:rsid w:val="00B350F1"/>
    <w:rsid w:val="00B4213D"/>
    <w:rsid w:val="00B45E05"/>
    <w:rsid w:val="00B5042D"/>
    <w:rsid w:val="00B535E4"/>
    <w:rsid w:val="00B555BB"/>
    <w:rsid w:val="00B558E0"/>
    <w:rsid w:val="00B56C0A"/>
    <w:rsid w:val="00B57268"/>
    <w:rsid w:val="00B5749A"/>
    <w:rsid w:val="00B63A49"/>
    <w:rsid w:val="00B66A45"/>
    <w:rsid w:val="00B71D90"/>
    <w:rsid w:val="00B7252B"/>
    <w:rsid w:val="00B7277E"/>
    <w:rsid w:val="00B73A08"/>
    <w:rsid w:val="00B817D7"/>
    <w:rsid w:val="00B83994"/>
    <w:rsid w:val="00B83D60"/>
    <w:rsid w:val="00B8451F"/>
    <w:rsid w:val="00B8483D"/>
    <w:rsid w:val="00B84E81"/>
    <w:rsid w:val="00B90666"/>
    <w:rsid w:val="00B90700"/>
    <w:rsid w:val="00B94019"/>
    <w:rsid w:val="00B94712"/>
    <w:rsid w:val="00B9607E"/>
    <w:rsid w:val="00B96712"/>
    <w:rsid w:val="00BA0A69"/>
    <w:rsid w:val="00BA15D2"/>
    <w:rsid w:val="00BA3382"/>
    <w:rsid w:val="00BA4C32"/>
    <w:rsid w:val="00BA7F1A"/>
    <w:rsid w:val="00BB24E4"/>
    <w:rsid w:val="00BB441A"/>
    <w:rsid w:val="00BB4894"/>
    <w:rsid w:val="00BB55A8"/>
    <w:rsid w:val="00BB6339"/>
    <w:rsid w:val="00BB6CB9"/>
    <w:rsid w:val="00BC4595"/>
    <w:rsid w:val="00BC6A93"/>
    <w:rsid w:val="00BC6AE6"/>
    <w:rsid w:val="00BD2696"/>
    <w:rsid w:val="00BD3146"/>
    <w:rsid w:val="00BD57C0"/>
    <w:rsid w:val="00BE14AB"/>
    <w:rsid w:val="00BE18F6"/>
    <w:rsid w:val="00BE33E8"/>
    <w:rsid w:val="00BE5CE1"/>
    <w:rsid w:val="00BE78C8"/>
    <w:rsid w:val="00BE790D"/>
    <w:rsid w:val="00BF007C"/>
    <w:rsid w:val="00BF06D3"/>
    <w:rsid w:val="00BF1918"/>
    <w:rsid w:val="00BF2911"/>
    <w:rsid w:val="00BF2A58"/>
    <w:rsid w:val="00BF2D8C"/>
    <w:rsid w:val="00BF3525"/>
    <w:rsid w:val="00BF485C"/>
    <w:rsid w:val="00BF6949"/>
    <w:rsid w:val="00C03D7C"/>
    <w:rsid w:val="00C07CB5"/>
    <w:rsid w:val="00C11C45"/>
    <w:rsid w:val="00C11C5A"/>
    <w:rsid w:val="00C120A3"/>
    <w:rsid w:val="00C12980"/>
    <w:rsid w:val="00C12CF7"/>
    <w:rsid w:val="00C16344"/>
    <w:rsid w:val="00C17A4C"/>
    <w:rsid w:val="00C2290E"/>
    <w:rsid w:val="00C23FFE"/>
    <w:rsid w:val="00C312B8"/>
    <w:rsid w:val="00C31B8C"/>
    <w:rsid w:val="00C32E84"/>
    <w:rsid w:val="00C333BF"/>
    <w:rsid w:val="00C410E3"/>
    <w:rsid w:val="00C41D59"/>
    <w:rsid w:val="00C4254A"/>
    <w:rsid w:val="00C43226"/>
    <w:rsid w:val="00C44F62"/>
    <w:rsid w:val="00C462A6"/>
    <w:rsid w:val="00C46A5A"/>
    <w:rsid w:val="00C47151"/>
    <w:rsid w:val="00C47722"/>
    <w:rsid w:val="00C5018E"/>
    <w:rsid w:val="00C5052A"/>
    <w:rsid w:val="00C518E6"/>
    <w:rsid w:val="00C52DFC"/>
    <w:rsid w:val="00C55315"/>
    <w:rsid w:val="00C56915"/>
    <w:rsid w:val="00C63A46"/>
    <w:rsid w:val="00C66301"/>
    <w:rsid w:val="00C715D3"/>
    <w:rsid w:val="00C7626C"/>
    <w:rsid w:val="00C80BA0"/>
    <w:rsid w:val="00C81EA5"/>
    <w:rsid w:val="00C8317C"/>
    <w:rsid w:val="00C83284"/>
    <w:rsid w:val="00C90615"/>
    <w:rsid w:val="00C90E68"/>
    <w:rsid w:val="00C91F31"/>
    <w:rsid w:val="00C94D67"/>
    <w:rsid w:val="00C957DF"/>
    <w:rsid w:val="00CA09BD"/>
    <w:rsid w:val="00CA247E"/>
    <w:rsid w:val="00CA404F"/>
    <w:rsid w:val="00CA542E"/>
    <w:rsid w:val="00CA6A6B"/>
    <w:rsid w:val="00CA7C94"/>
    <w:rsid w:val="00CB0213"/>
    <w:rsid w:val="00CB2717"/>
    <w:rsid w:val="00CB5EB8"/>
    <w:rsid w:val="00CB6259"/>
    <w:rsid w:val="00CB658A"/>
    <w:rsid w:val="00CB65AA"/>
    <w:rsid w:val="00CC0D87"/>
    <w:rsid w:val="00CC100C"/>
    <w:rsid w:val="00CC1DE1"/>
    <w:rsid w:val="00CC75EF"/>
    <w:rsid w:val="00CD0171"/>
    <w:rsid w:val="00CD4699"/>
    <w:rsid w:val="00CD7624"/>
    <w:rsid w:val="00CE6185"/>
    <w:rsid w:val="00CE7E9D"/>
    <w:rsid w:val="00CF0BCA"/>
    <w:rsid w:val="00CF1A4C"/>
    <w:rsid w:val="00CF1A87"/>
    <w:rsid w:val="00CF2354"/>
    <w:rsid w:val="00CF3877"/>
    <w:rsid w:val="00D0641C"/>
    <w:rsid w:val="00D06BD0"/>
    <w:rsid w:val="00D07B14"/>
    <w:rsid w:val="00D114A1"/>
    <w:rsid w:val="00D13AC1"/>
    <w:rsid w:val="00D13D83"/>
    <w:rsid w:val="00D1496B"/>
    <w:rsid w:val="00D14BA6"/>
    <w:rsid w:val="00D152B3"/>
    <w:rsid w:val="00D16196"/>
    <w:rsid w:val="00D17475"/>
    <w:rsid w:val="00D17712"/>
    <w:rsid w:val="00D27CE3"/>
    <w:rsid w:val="00D30B48"/>
    <w:rsid w:val="00D3371B"/>
    <w:rsid w:val="00D3691D"/>
    <w:rsid w:val="00D4028A"/>
    <w:rsid w:val="00D40B01"/>
    <w:rsid w:val="00D41AD9"/>
    <w:rsid w:val="00D41B95"/>
    <w:rsid w:val="00D41FB0"/>
    <w:rsid w:val="00D424C9"/>
    <w:rsid w:val="00D452F3"/>
    <w:rsid w:val="00D52B1F"/>
    <w:rsid w:val="00D53414"/>
    <w:rsid w:val="00D56536"/>
    <w:rsid w:val="00D56546"/>
    <w:rsid w:val="00D61287"/>
    <w:rsid w:val="00D62512"/>
    <w:rsid w:val="00D64A03"/>
    <w:rsid w:val="00D653DE"/>
    <w:rsid w:val="00D65843"/>
    <w:rsid w:val="00D66775"/>
    <w:rsid w:val="00D67BCA"/>
    <w:rsid w:val="00D67C58"/>
    <w:rsid w:val="00D70240"/>
    <w:rsid w:val="00D708BE"/>
    <w:rsid w:val="00D746A3"/>
    <w:rsid w:val="00D76444"/>
    <w:rsid w:val="00D84F0B"/>
    <w:rsid w:val="00D907B6"/>
    <w:rsid w:val="00D96822"/>
    <w:rsid w:val="00D979B5"/>
    <w:rsid w:val="00D979B7"/>
    <w:rsid w:val="00DA3120"/>
    <w:rsid w:val="00DA3F29"/>
    <w:rsid w:val="00DA438B"/>
    <w:rsid w:val="00DA612E"/>
    <w:rsid w:val="00DA6F8E"/>
    <w:rsid w:val="00DA75D2"/>
    <w:rsid w:val="00DB1129"/>
    <w:rsid w:val="00DB155C"/>
    <w:rsid w:val="00DB38BD"/>
    <w:rsid w:val="00DB38DA"/>
    <w:rsid w:val="00DB57F8"/>
    <w:rsid w:val="00DB6031"/>
    <w:rsid w:val="00DC0382"/>
    <w:rsid w:val="00DC1CC1"/>
    <w:rsid w:val="00DC2094"/>
    <w:rsid w:val="00DC3E81"/>
    <w:rsid w:val="00DC5D7C"/>
    <w:rsid w:val="00DD0388"/>
    <w:rsid w:val="00DD1497"/>
    <w:rsid w:val="00DD211C"/>
    <w:rsid w:val="00DD39C8"/>
    <w:rsid w:val="00DD454A"/>
    <w:rsid w:val="00DD5839"/>
    <w:rsid w:val="00DD5AA6"/>
    <w:rsid w:val="00DD62F0"/>
    <w:rsid w:val="00DE345F"/>
    <w:rsid w:val="00DE4EA5"/>
    <w:rsid w:val="00DE69A9"/>
    <w:rsid w:val="00DE6A32"/>
    <w:rsid w:val="00DF021C"/>
    <w:rsid w:val="00DF0430"/>
    <w:rsid w:val="00DF23FD"/>
    <w:rsid w:val="00DF2CA5"/>
    <w:rsid w:val="00DF40DB"/>
    <w:rsid w:val="00DF4CDC"/>
    <w:rsid w:val="00DF792B"/>
    <w:rsid w:val="00E003EF"/>
    <w:rsid w:val="00E0087A"/>
    <w:rsid w:val="00E012BD"/>
    <w:rsid w:val="00E02657"/>
    <w:rsid w:val="00E03176"/>
    <w:rsid w:val="00E0422B"/>
    <w:rsid w:val="00E05643"/>
    <w:rsid w:val="00E07439"/>
    <w:rsid w:val="00E074FE"/>
    <w:rsid w:val="00E103B3"/>
    <w:rsid w:val="00E111CE"/>
    <w:rsid w:val="00E12959"/>
    <w:rsid w:val="00E13082"/>
    <w:rsid w:val="00E13AF8"/>
    <w:rsid w:val="00E169D2"/>
    <w:rsid w:val="00E226E0"/>
    <w:rsid w:val="00E30260"/>
    <w:rsid w:val="00E3082C"/>
    <w:rsid w:val="00E30A16"/>
    <w:rsid w:val="00E31DF4"/>
    <w:rsid w:val="00E333F8"/>
    <w:rsid w:val="00E33C14"/>
    <w:rsid w:val="00E35004"/>
    <w:rsid w:val="00E41B38"/>
    <w:rsid w:val="00E4438B"/>
    <w:rsid w:val="00E46BE0"/>
    <w:rsid w:val="00E47214"/>
    <w:rsid w:val="00E507E0"/>
    <w:rsid w:val="00E50BE7"/>
    <w:rsid w:val="00E51467"/>
    <w:rsid w:val="00E5213F"/>
    <w:rsid w:val="00E53BA1"/>
    <w:rsid w:val="00E53E41"/>
    <w:rsid w:val="00E5593A"/>
    <w:rsid w:val="00E56743"/>
    <w:rsid w:val="00E57437"/>
    <w:rsid w:val="00E610DD"/>
    <w:rsid w:val="00E61701"/>
    <w:rsid w:val="00E627CC"/>
    <w:rsid w:val="00E651F1"/>
    <w:rsid w:val="00E660BE"/>
    <w:rsid w:val="00E673DF"/>
    <w:rsid w:val="00E67555"/>
    <w:rsid w:val="00E67E6B"/>
    <w:rsid w:val="00E70837"/>
    <w:rsid w:val="00E72AE6"/>
    <w:rsid w:val="00E7469E"/>
    <w:rsid w:val="00E74D58"/>
    <w:rsid w:val="00E74EFC"/>
    <w:rsid w:val="00E821AD"/>
    <w:rsid w:val="00E84AD1"/>
    <w:rsid w:val="00E87AFB"/>
    <w:rsid w:val="00E90526"/>
    <w:rsid w:val="00E939BE"/>
    <w:rsid w:val="00E969F6"/>
    <w:rsid w:val="00E96EB3"/>
    <w:rsid w:val="00E97ADC"/>
    <w:rsid w:val="00EA244B"/>
    <w:rsid w:val="00EA3C17"/>
    <w:rsid w:val="00EB30B6"/>
    <w:rsid w:val="00EB381E"/>
    <w:rsid w:val="00EB4CE5"/>
    <w:rsid w:val="00EB54B3"/>
    <w:rsid w:val="00EB7F9F"/>
    <w:rsid w:val="00EC177B"/>
    <w:rsid w:val="00EC5D6E"/>
    <w:rsid w:val="00ED0CF6"/>
    <w:rsid w:val="00ED113C"/>
    <w:rsid w:val="00ED1EDE"/>
    <w:rsid w:val="00ED410C"/>
    <w:rsid w:val="00ED76DF"/>
    <w:rsid w:val="00EE00E4"/>
    <w:rsid w:val="00EE35BB"/>
    <w:rsid w:val="00EE5F55"/>
    <w:rsid w:val="00EE6315"/>
    <w:rsid w:val="00EE756E"/>
    <w:rsid w:val="00EE7866"/>
    <w:rsid w:val="00EF1570"/>
    <w:rsid w:val="00EF2BB4"/>
    <w:rsid w:val="00EF5748"/>
    <w:rsid w:val="00EF6F2A"/>
    <w:rsid w:val="00F0034C"/>
    <w:rsid w:val="00F010D2"/>
    <w:rsid w:val="00F054E9"/>
    <w:rsid w:val="00F060EC"/>
    <w:rsid w:val="00F067A1"/>
    <w:rsid w:val="00F0695D"/>
    <w:rsid w:val="00F10165"/>
    <w:rsid w:val="00F12BA7"/>
    <w:rsid w:val="00F12E1E"/>
    <w:rsid w:val="00F13482"/>
    <w:rsid w:val="00F1702A"/>
    <w:rsid w:val="00F20B6E"/>
    <w:rsid w:val="00F238F6"/>
    <w:rsid w:val="00F30C3B"/>
    <w:rsid w:val="00F321C7"/>
    <w:rsid w:val="00F323C7"/>
    <w:rsid w:val="00F32CD3"/>
    <w:rsid w:val="00F33070"/>
    <w:rsid w:val="00F344FB"/>
    <w:rsid w:val="00F34CF2"/>
    <w:rsid w:val="00F36BE8"/>
    <w:rsid w:val="00F400B4"/>
    <w:rsid w:val="00F400B8"/>
    <w:rsid w:val="00F40B72"/>
    <w:rsid w:val="00F422E9"/>
    <w:rsid w:val="00F439A2"/>
    <w:rsid w:val="00F44770"/>
    <w:rsid w:val="00F473AC"/>
    <w:rsid w:val="00F4759B"/>
    <w:rsid w:val="00F50AD2"/>
    <w:rsid w:val="00F520B5"/>
    <w:rsid w:val="00F53755"/>
    <w:rsid w:val="00F55BE0"/>
    <w:rsid w:val="00F55E94"/>
    <w:rsid w:val="00F5795F"/>
    <w:rsid w:val="00F61408"/>
    <w:rsid w:val="00F62BA9"/>
    <w:rsid w:val="00F63B61"/>
    <w:rsid w:val="00F65791"/>
    <w:rsid w:val="00F66EA2"/>
    <w:rsid w:val="00F67662"/>
    <w:rsid w:val="00F719B1"/>
    <w:rsid w:val="00F719F6"/>
    <w:rsid w:val="00F71E42"/>
    <w:rsid w:val="00F73B7A"/>
    <w:rsid w:val="00F81172"/>
    <w:rsid w:val="00F82B9A"/>
    <w:rsid w:val="00F876FD"/>
    <w:rsid w:val="00F9265E"/>
    <w:rsid w:val="00FA0B6D"/>
    <w:rsid w:val="00FA11B5"/>
    <w:rsid w:val="00FA28F4"/>
    <w:rsid w:val="00FA3255"/>
    <w:rsid w:val="00FA3A72"/>
    <w:rsid w:val="00FA412D"/>
    <w:rsid w:val="00FB0C5C"/>
    <w:rsid w:val="00FB16C7"/>
    <w:rsid w:val="00FB1A3F"/>
    <w:rsid w:val="00FB1D85"/>
    <w:rsid w:val="00FB6040"/>
    <w:rsid w:val="00FB6943"/>
    <w:rsid w:val="00FB6BD0"/>
    <w:rsid w:val="00FC0027"/>
    <w:rsid w:val="00FC0D1A"/>
    <w:rsid w:val="00FC136D"/>
    <w:rsid w:val="00FC30D6"/>
    <w:rsid w:val="00FC56B0"/>
    <w:rsid w:val="00FD09DF"/>
    <w:rsid w:val="00FD0BDE"/>
    <w:rsid w:val="00FD26FB"/>
    <w:rsid w:val="00FD38C1"/>
    <w:rsid w:val="00FD4F42"/>
    <w:rsid w:val="00FD689E"/>
    <w:rsid w:val="00FD6FAA"/>
    <w:rsid w:val="00FE1CCE"/>
    <w:rsid w:val="00FE2E68"/>
    <w:rsid w:val="00FE74E6"/>
    <w:rsid w:val="00FE7D84"/>
    <w:rsid w:val="00FF1D11"/>
    <w:rsid w:val="00FF1EF1"/>
    <w:rsid w:val="00FF28E6"/>
    <w:rsid w:val="00FF36DF"/>
    <w:rsid w:val="00FF50EA"/>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3.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8.xm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4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hyperlink" Target="garantF1://12081695.300" TargetMode="Externa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hyperlink" Target="garantF1://7014827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9.xml"/><Relationship Id="rId57" Type="http://schemas.openxmlformats.org/officeDocument/2006/relationships/fontTable" Target="fontTable.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openxmlformats.org/officeDocument/2006/relationships/image" Target="../media/image2.jpeg"/><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2.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3.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4.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5.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7.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28.xml"/></Relationships>
</file>

<file path=word/charts/_rels/chart32.xml.rels><?xml version="1.0" encoding="UTF-8" standalone="yes"?>
<Relationships xmlns="http://schemas.openxmlformats.org/package/2006/relationships"><Relationship Id="rId3" Type="http://schemas.openxmlformats.org/officeDocument/2006/relationships/package" Target="../embeddings/_____Microsoft_Excel32.xlsx"/><Relationship Id="rId2" Type="http://schemas.openxmlformats.org/officeDocument/2006/relationships/image" Target="../media/image3.jpeg"/><Relationship Id="rId1" Type="http://schemas.openxmlformats.org/officeDocument/2006/relationships/themeOverride" Target="../theme/themeOverride29.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0.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1.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2.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3.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4.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5.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6.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37.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1.xlsx"/><Relationship Id="rId1" Type="http://schemas.openxmlformats.org/officeDocument/2006/relationships/themeOverride" Target="../theme/themeOverride38.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42.xlsx"/><Relationship Id="rId1" Type="http://schemas.openxmlformats.org/officeDocument/2006/relationships/themeOverride" Target="../theme/themeOverride39.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Excel43.xlsx"/><Relationship Id="rId1" Type="http://schemas.openxmlformats.org/officeDocument/2006/relationships/themeOverride" Target="../theme/themeOverride40.xml"/></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Excel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1374</c:v>
                </c:pt>
                <c:pt idx="1">
                  <c:v>5846</c:v>
                </c:pt>
                <c:pt idx="2">
                  <c:v>305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в 1 квартале 2014 года и 1 квартале 2015 года</a:t>
            </a:r>
            <a:endParaRPr lang="ru-RU" sz="1200"/>
          </a:p>
        </c:rich>
      </c:tx>
      <c:layout>
        <c:manualLayout>
          <c:xMode val="edge"/>
          <c:yMode val="edge"/>
          <c:x val="0.31002715334158359"/>
          <c:y val="7.4780205679559565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1.6239420849595874E-2"/>
                  <c:y val="-5.5054574488868503E-2"/>
                </c:manualLayout>
              </c:layout>
              <c:showLegendKey val="0"/>
              <c:showVal val="1"/>
              <c:showCatName val="0"/>
              <c:showSerName val="0"/>
              <c:showPercent val="0"/>
              <c:showBubbleSize val="0"/>
            </c:dLbl>
            <c:dLbl>
              <c:idx val="1"/>
              <c:layout>
                <c:manualLayout>
                  <c:x val="1.851830697328637E-2"/>
                  <c:y val="-5.5762641320320397E-2"/>
                </c:manualLayout>
              </c:layout>
              <c:showLegendKey val="0"/>
              <c:showVal val="1"/>
              <c:showCatName val="0"/>
              <c:showSerName val="0"/>
              <c:showPercent val="0"/>
              <c:showBubbleSize val="0"/>
            </c:dLbl>
            <c:dLbl>
              <c:idx val="2"/>
              <c:layout>
                <c:manualLayout>
                  <c:x val="1.6119746689694875E-2"/>
                  <c:y val="-3.4519956850053976E-2"/>
                </c:manualLayout>
              </c:layout>
              <c:showLegendKey val="0"/>
              <c:showVal val="1"/>
              <c:showCatName val="0"/>
              <c:showSerName val="0"/>
              <c:showPercent val="0"/>
              <c:showBubbleSize val="0"/>
            </c:dLbl>
            <c:dLbl>
              <c:idx val="3"/>
              <c:layout>
                <c:manualLayout>
                  <c:x val="2.072538860103627E-2"/>
                  <c:y val="-3.4519956850053934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Лист1!$B$2:$B$3</c:f>
              <c:numCache>
                <c:formatCode>General</c:formatCode>
                <c:ptCount val="2"/>
                <c:pt idx="0">
                  <c:v>113</c:v>
                </c:pt>
                <c:pt idx="1">
                  <c:v>99</c:v>
                </c:pt>
              </c:numCache>
            </c:numRef>
          </c:val>
        </c:ser>
        <c:dLbls>
          <c:showLegendKey val="0"/>
          <c:showVal val="0"/>
          <c:showCatName val="0"/>
          <c:showSerName val="0"/>
          <c:showPercent val="0"/>
          <c:showBubbleSize val="0"/>
        </c:dLbls>
        <c:gapWidth val="94"/>
        <c:gapDepth val="280"/>
        <c:shape val="box"/>
        <c:axId val="249385984"/>
        <c:axId val="88351296"/>
        <c:axId val="0"/>
      </c:bar3DChart>
      <c:catAx>
        <c:axId val="24938598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88351296"/>
        <c:crosses val="autoZero"/>
        <c:auto val="1"/>
        <c:lblAlgn val="ctr"/>
        <c:lblOffset val="100"/>
        <c:noMultiLvlLbl val="0"/>
      </c:catAx>
      <c:valAx>
        <c:axId val="88351296"/>
        <c:scaling>
          <c:orientation val="minMax"/>
          <c:max val="150"/>
          <c:min val="10"/>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9385984"/>
        <c:crosses val="autoZero"/>
        <c:crossBetween val="between"/>
        <c:majorUnit val="50"/>
        <c:minorUnit val="1"/>
      </c:valAx>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- 73</a:t>
                    </a:r>
                  </a:p>
                  <a:p>
                    <a:r>
                      <a:rPr lang="ru-RU"/>
                      <a:t>64,6%</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43-</a:t>
                    </a:r>
                    <a:r>
                      <a:rPr lang="ru-RU" baseline="0"/>
                      <a:t> </a:t>
                    </a:r>
                    <a:r>
                      <a:rPr lang="ru-RU"/>
                      <a:t> 43,4%</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2014</c:v>
                </c:pt>
                <c:pt idx="1">
                  <c:v>1 квартал 2015</c:v>
                </c:pt>
              </c:strCache>
            </c:strRef>
          </c:cat>
          <c:val>
            <c:numRef>
              <c:f>Лист1!$B$2:$B$3</c:f>
              <c:numCache>
                <c:formatCode>General</c:formatCode>
                <c:ptCount val="2"/>
                <c:pt idx="0">
                  <c:v>73</c:v>
                </c:pt>
                <c:pt idx="1">
                  <c:v>43</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tx>
                <c:rich>
                  <a:bodyPr/>
                  <a:lstStyle/>
                  <a:p>
                    <a:r>
                      <a:rPr lang="ru-RU" sz="700"/>
                      <a:t>проверки с выявленными нарушениями</a:t>
                    </a:r>
                    <a:r>
                      <a:rPr lang="ru-RU" sz="700" baseline="0"/>
                      <a:t> - 40</a:t>
                    </a:r>
                    <a:endParaRPr lang="ru-RU" sz="700"/>
                  </a:p>
                  <a:p>
                    <a:r>
                      <a:rPr lang="ru-RU" sz="700"/>
                      <a:t>35,4%</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a:t>
                    </a:r>
                    <a:r>
                      <a:rPr lang="ru-RU"/>
                      <a:t> 56 - 56,6%</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2014</c:v>
                </c:pt>
                <c:pt idx="1">
                  <c:v>1 квартал 2015</c:v>
                </c:pt>
              </c:strCache>
            </c:strRef>
          </c:cat>
          <c:val>
            <c:numRef>
              <c:f>Лист1!$C$2:$C$3</c:f>
              <c:numCache>
                <c:formatCode>General</c:formatCode>
                <c:ptCount val="2"/>
                <c:pt idx="0">
                  <c:v>40</c:v>
                </c:pt>
                <c:pt idx="1">
                  <c:v>56</c:v>
                </c:pt>
              </c:numCache>
            </c:numRef>
          </c:val>
        </c:ser>
        <c:dLbls>
          <c:showLegendKey val="0"/>
          <c:showVal val="0"/>
          <c:showCatName val="0"/>
          <c:showSerName val="0"/>
          <c:showPercent val="0"/>
          <c:showBubbleSize val="0"/>
        </c:dLbls>
        <c:gapWidth val="29"/>
        <c:overlap val="100"/>
        <c:axId val="249388544"/>
        <c:axId val="88353600"/>
      </c:barChart>
      <c:catAx>
        <c:axId val="24938854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88353600"/>
        <c:crosses val="autoZero"/>
        <c:auto val="1"/>
        <c:lblAlgn val="ctr"/>
        <c:lblOffset val="100"/>
        <c:noMultiLvlLbl val="0"/>
      </c:catAx>
      <c:valAx>
        <c:axId val="88353600"/>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9388544"/>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за 1 квартал  2014 года и 1 квартал 2015</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1411702142602"/>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Лист1!$B$2:$B$3</c:f>
              <c:numCache>
                <c:formatCode>General</c:formatCode>
                <c:ptCount val="2"/>
                <c:pt idx="0">
                  <c:v>77</c:v>
                </c:pt>
                <c:pt idx="1">
                  <c:v>107</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Лист1!$C$2:$C$3</c:f>
              <c:numCache>
                <c:formatCode>General</c:formatCode>
                <c:ptCount val="2"/>
                <c:pt idx="0">
                  <c:v>9</c:v>
                </c:pt>
                <c:pt idx="1">
                  <c:v>5</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9261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Лист1!$D$2:$D$3</c:f>
              <c:numCache>
                <c:formatCode>General</c:formatCode>
                <c:ptCount val="2"/>
                <c:pt idx="0">
                  <c:v>35</c:v>
                </c:pt>
                <c:pt idx="1">
                  <c:v>21</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Лист1!$E$2:$E$3</c:f>
              <c:numCache>
                <c:formatCode>General</c:formatCode>
                <c:ptCount val="2"/>
                <c:pt idx="0">
                  <c:v>3</c:v>
                </c:pt>
                <c:pt idx="1">
                  <c:v>2</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1"/>
              <c:layout>
                <c:manualLayout>
                  <c:x val="2.4872176224243998E-2"/>
                  <c:y val="-2.225780175698282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Лист1!$F$2:$F$3</c:f>
              <c:numCache>
                <c:formatCode>General</c:formatCode>
                <c:ptCount val="2"/>
                <c:pt idx="0">
                  <c:v>30</c:v>
                </c:pt>
                <c:pt idx="1">
                  <c:v>79</c:v>
                </c:pt>
              </c:numCache>
            </c:numRef>
          </c:val>
        </c:ser>
        <c:dLbls>
          <c:showLegendKey val="0"/>
          <c:showVal val="0"/>
          <c:showCatName val="0"/>
          <c:showSerName val="0"/>
          <c:showPercent val="0"/>
          <c:showBubbleSize val="0"/>
        </c:dLbls>
        <c:gapWidth val="94"/>
        <c:gapDepth val="280"/>
        <c:shape val="box"/>
        <c:axId val="254202368"/>
        <c:axId val="248577344"/>
        <c:axId val="0"/>
      </c:bar3DChart>
      <c:catAx>
        <c:axId val="25420236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8577344"/>
        <c:crosses val="autoZero"/>
        <c:auto val="1"/>
        <c:lblAlgn val="ctr"/>
        <c:lblOffset val="100"/>
        <c:noMultiLvlLbl val="0"/>
      </c:catAx>
      <c:valAx>
        <c:axId val="24857734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4202368"/>
        <c:crosses val="autoZero"/>
        <c:crossBetween val="between"/>
      </c:valAx>
    </c:plotArea>
    <c:legend>
      <c:legendPos val="b"/>
      <c:layout>
        <c:manualLayout>
          <c:xMode val="edge"/>
          <c:yMode val="edge"/>
          <c:x val="0.24067340515628666"/>
          <c:y val="0.76852390670298587"/>
          <c:w val="0.55353275873546703"/>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за 1 квартал 2014 года и 1 квартал 2015 года</a:t>
            </a:r>
            <a:endParaRPr lang="ru-RU" sz="1200"/>
          </a:p>
        </c:rich>
      </c:tx>
      <c:layout>
        <c:manualLayout>
          <c:xMode val="edge"/>
          <c:yMode val="edge"/>
          <c:x val="0.19260685678538889"/>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Лист1!$B$2:$B$3</c:f>
              <c:numCache>
                <c:formatCode>General</c:formatCode>
                <c:ptCount val="2"/>
                <c:pt idx="0">
                  <c:v>7</c:v>
                </c:pt>
                <c:pt idx="1">
                  <c:v>4</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Лист1!$C$2:$C$3</c:f>
              <c:numCache>
                <c:formatCode>General</c:formatCode>
                <c:ptCount val="2"/>
                <c:pt idx="0">
                  <c:v>4</c:v>
                </c:pt>
                <c:pt idx="1">
                  <c:v>3</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Лист1!$D$2:$D$3</c:f>
              <c:numCache>
                <c:formatCode>General</c:formatCode>
                <c:ptCount val="2"/>
                <c:pt idx="0">
                  <c:v>2</c:v>
                </c:pt>
                <c:pt idx="1">
                  <c:v>1</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Лист1!$E$2:$E$3</c:f>
              <c:numCache>
                <c:formatCode>General</c:formatCode>
                <c:ptCount val="2"/>
                <c:pt idx="0">
                  <c:v>1</c:v>
                </c:pt>
                <c:pt idx="1">
                  <c:v>0</c:v>
                </c:pt>
              </c:numCache>
            </c:numRef>
          </c:val>
        </c:ser>
        <c:dLbls>
          <c:showLegendKey val="0"/>
          <c:showVal val="0"/>
          <c:showCatName val="0"/>
          <c:showSerName val="0"/>
          <c:showPercent val="0"/>
          <c:showBubbleSize val="0"/>
        </c:dLbls>
        <c:gapWidth val="94"/>
        <c:gapDepth val="280"/>
        <c:shape val="box"/>
        <c:axId val="254204416"/>
        <c:axId val="248571584"/>
        <c:axId val="0"/>
      </c:bar3DChart>
      <c:catAx>
        <c:axId val="25420441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8571584"/>
        <c:crosses val="autoZero"/>
        <c:auto val="1"/>
        <c:lblAlgn val="ctr"/>
        <c:lblOffset val="100"/>
        <c:noMultiLvlLbl val="0"/>
      </c:catAx>
      <c:valAx>
        <c:axId val="24857158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4204416"/>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7.3687989904196491E-2"/>
                  <c:y val="-8.6634678477690283E-2"/>
                </c:manualLayout>
              </c:layout>
              <c:showLegendKey val="1"/>
              <c:showVal val="1"/>
              <c:showCatName val="1"/>
              <c:showSerName val="0"/>
              <c:showPercent val="1"/>
              <c:showBubbleSize val="0"/>
              <c:separator>; </c:separator>
            </c:dLbl>
            <c:dLbl>
              <c:idx val="1"/>
              <c:layout>
                <c:manualLayout>
                  <c:x val="0"/>
                  <c:y val="0.27816026902887137"/>
                </c:manualLayout>
              </c:layout>
              <c:showLegendKey val="1"/>
              <c:showVal val="1"/>
              <c:showCatName val="1"/>
              <c:showSerName val="0"/>
              <c:showPercent val="1"/>
              <c:showBubbleSize val="0"/>
              <c:separator>; </c:separator>
            </c:dLbl>
            <c:dLbl>
              <c:idx val="2"/>
              <c:layout>
                <c:manualLayout>
                  <c:x val="-3.7269393244580333E-2"/>
                  <c:y val="9.6044127296587831E-2"/>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связь</c:v>
                </c:pt>
                <c:pt idx="1">
                  <c:v>вещание</c:v>
                </c:pt>
                <c:pt idx="2">
                  <c:v>СМИ</c:v>
                </c:pt>
              </c:strCache>
            </c:strRef>
          </c:cat>
          <c:val>
            <c:numRef>
              <c:f>Лист1!$B$2:$B$4</c:f>
              <c:numCache>
                <c:formatCode>General</c:formatCode>
                <c:ptCount val="3"/>
                <c:pt idx="0">
                  <c:v>17</c:v>
                </c:pt>
                <c:pt idx="1">
                  <c:v>9</c:v>
                </c:pt>
                <c:pt idx="2">
                  <c:v>14</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1 квартал 2014 года и 1 квартал 2015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Лист1!$B$2:$B$3</c:f>
              <c:numCache>
                <c:formatCode>General</c:formatCode>
                <c:ptCount val="2"/>
                <c:pt idx="0">
                  <c:v>35</c:v>
                </c:pt>
                <c:pt idx="1">
                  <c:v>40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Лист1!$C$2:$C$3</c:f>
              <c:numCache>
                <c:formatCode>General</c:formatCode>
                <c:ptCount val="2"/>
                <c:pt idx="0">
                  <c:v>12</c:v>
                </c:pt>
                <c:pt idx="1">
                  <c:v>17</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Лист1!$D$2:$D$3</c:f>
              <c:numCache>
                <c:formatCode>General</c:formatCode>
                <c:ptCount val="2"/>
                <c:pt idx="0">
                  <c:v>7</c:v>
                </c:pt>
                <c:pt idx="1">
                  <c:v>9</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Лист1!$E$2:$E$3</c:f>
              <c:numCache>
                <c:formatCode>General</c:formatCode>
                <c:ptCount val="2"/>
                <c:pt idx="0">
                  <c:v>16</c:v>
                </c:pt>
                <c:pt idx="1">
                  <c:v>14</c:v>
                </c:pt>
              </c:numCache>
            </c:numRef>
          </c:val>
        </c:ser>
        <c:dLbls>
          <c:showLegendKey val="0"/>
          <c:showVal val="0"/>
          <c:showCatName val="0"/>
          <c:showSerName val="0"/>
          <c:showPercent val="0"/>
          <c:showBubbleSize val="0"/>
        </c:dLbls>
        <c:gapWidth val="94"/>
        <c:gapDepth val="280"/>
        <c:shape val="box"/>
        <c:axId val="288693248"/>
        <c:axId val="258425408"/>
        <c:axId val="0"/>
      </c:bar3DChart>
      <c:catAx>
        <c:axId val="28869324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58425408"/>
        <c:crosses val="autoZero"/>
        <c:auto val="1"/>
        <c:lblAlgn val="ctr"/>
        <c:lblOffset val="100"/>
        <c:noMultiLvlLbl val="0"/>
      </c:catAx>
      <c:valAx>
        <c:axId val="25842540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88693248"/>
        <c:crosses val="autoZero"/>
        <c:crossBetween val="between"/>
      </c:valAx>
    </c:plotArea>
    <c:legend>
      <c:legendPos val="b"/>
      <c:layout>
        <c:manualLayout>
          <c:xMode val="edge"/>
          <c:yMode val="edge"/>
          <c:x val="0.29312667315902519"/>
          <c:y val="0.76822622638520865"/>
          <c:w val="0.61955717408353239"/>
          <c:h val="6.84965501861566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7113894854052333"/>
          <c:y val="0.14223909061726997"/>
          <c:w val="0.66135463454738386"/>
          <c:h val="0.5379694559493826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Lbls>
            <c:dLbl>
              <c:idx val="0"/>
              <c:layout>
                <c:manualLayout>
                  <c:x val="-6.7336156844030853E-2"/>
                  <c:y val="-4.0438074737060743E-2"/>
                </c:manualLayout>
              </c:layout>
              <c:showLegendKey val="0"/>
              <c:showVal val="1"/>
              <c:showCatName val="1"/>
              <c:showSerName val="0"/>
              <c:showPercent val="1"/>
              <c:showBubbleSize val="0"/>
            </c:dLbl>
            <c:dLbl>
              <c:idx val="1"/>
              <c:layout>
                <c:manualLayout>
                  <c:x val="8.2556470213950434E-2"/>
                  <c:y val="-0.14474669083630734"/>
                </c:manualLayout>
              </c:layout>
              <c:showLegendKey val="0"/>
              <c:showVal val="1"/>
              <c:showCatName val="1"/>
              <c:showSerName val="0"/>
              <c:showPercent val="1"/>
              <c:showBubbleSize val="0"/>
            </c:dLbl>
            <c:dLbl>
              <c:idx val="2"/>
              <c:layout>
                <c:manualLayout>
                  <c:x val="0.14462797263978366"/>
                  <c:y val="-7.6550539096281942E-2"/>
                </c:manualLayout>
              </c:layout>
              <c:showLegendKey val="0"/>
              <c:showVal val="1"/>
              <c:showCatName val="1"/>
              <c:showSerName val="0"/>
              <c:showPercent val="1"/>
              <c:showBubbleSize val="0"/>
            </c:dLbl>
            <c:dLbl>
              <c:idx val="3"/>
              <c:layout>
                <c:manualLayout>
                  <c:x val="9.3603157559850478E-2"/>
                  <c:y val="1.6267678770369533E-2"/>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7.119800365863356E-2"/>
                  <c:y val="1.8964481957740895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Лист1!$A$2:$A$7</c:f>
              <c:strCache>
                <c:ptCount val="6"/>
                <c:pt idx="0">
                  <c:v>ОС</c:v>
                </c:pt>
                <c:pt idx="1">
                  <c:v>РЭС</c:v>
                </c:pt>
                <c:pt idx="2">
                  <c:v>ПОДФТ</c:v>
                </c:pt>
                <c:pt idx="3">
                  <c:v>СН вещ</c:v>
                </c:pt>
                <c:pt idx="4">
                  <c:v>СН СМИ</c:v>
                </c:pt>
                <c:pt idx="5">
                  <c:v>СН РЭС ОС</c:v>
                </c:pt>
              </c:strCache>
            </c:strRef>
          </c:cat>
          <c:val>
            <c:numRef>
              <c:f>Лист1!$B$2:$B$7</c:f>
              <c:numCache>
                <c:formatCode>General</c:formatCode>
                <c:ptCount val="6"/>
                <c:pt idx="0">
                  <c:v>11</c:v>
                </c:pt>
                <c:pt idx="1">
                  <c:v>1</c:v>
                </c:pt>
                <c:pt idx="2">
                  <c:v>1</c:v>
                </c:pt>
                <c:pt idx="3">
                  <c:v>1</c:v>
                </c:pt>
                <c:pt idx="4">
                  <c:v>1</c:v>
                </c:pt>
                <c:pt idx="5">
                  <c:v>1</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14</a:t>
                    </a:r>
                  </a:p>
                  <a:p>
                    <a:r>
                      <a:rPr lang="ru-RU" sz="700"/>
                      <a:t>46,7%</a:t>
                    </a:r>
                  </a:p>
                </c:rich>
              </c:tx>
              <c:showLegendKey val="0"/>
              <c:showVal val="1"/>
              <c:showCatName val="0"/>
              <c:showSerName val="1"/>
              <c:showPercent val="0"/>
              <c:showBubbleSize val="0"/>
            </c:dLbl>
            <c:dLbl>
              <c:idx val="1"/>
              <c:tx>
                <c:rich>
                  <a:bodyPr/>
                  <a:lstStyle/>
                  <a:p>
                    <a:r>
                      <a:rPr lang="ru-RU" sz="700"/>
                      <a:t>мероприятия госконтроля без нарушений - 9</a:t>
                    </a:r>
                  </a:p>
                  <a:p>
                    <a:r>
                      <a:rPr lang="ru-RU" sz="700"/>
                      <a:t>56,2%</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2014 года</c:v>
                </c:pt>
                <c:pt idx="1">
                  <c:v>1 квартал 2015 года </c:v>
                </c:pt>
              </c:strCache>
            </c:strRef>
          </c:cat>
          <c:val>
            <c:numRef>
              <c:f>Лист1!$B$2:$B$3</c:f>
              <c:numCache>
                <c:formatCode>General</c:formatCode>
                <c:ptCount val="2"/>
                <c:pt idx="0">
                  <c:v>14</c:v>
                </c:pt>
                <c:pt idx="1">
                  <c:v>9</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70495340908771E-3"/>
                  <c:y val="4.7252203700149124E-3"/>
                </c:manualLayout>
              </c:layout>
              <c:tx>
                <c:rich>
                  <a:bodyPr/>
                  <a:lstStyle/>
                  <a:p>
                    <a:r>
                      <a:rPr lang="ru-RU" sz="700"/>
                      <a:t>мероприятия госконтроля с выявленными нарушениями - 16</a:t>
                    </a:r>
                  </a:p>
                  <a:p>
                    <a:r>
                      <a:rPr lang="ru-RU" sz="700"/>
                      <a:t>53,3%</a:t>
                    </a:r>
                  </a:p>
                </c:rich>
              </c:tx>
              <c:showLegendKey val="0"/>
              <c:showVal val="1"/>
              <c:showCatName val="0"/>
              <c:showSerName val="1"/>
              <c:showPercent val="0"/>
              <c:showBubbleSize val="0"/>
            </c:dLbl>
            <c:dLbl>
              <c:idx val="1"/>
              <c:layout>
                <c:manualLayout>
                  <c:x val="2.1095238332511181E-3"/>
                  <c:y val="-4.6905458539637332E-2"/>
                </c:manualLayout>
              </c:layout>
              <c:tx>
                <c:rich>
                  <a:bodyPr/>
                  <a:lstStyle/>
                  <a:p>
                    <a:r>
                      <a:rPr lang="ru-RU" sz="700"/>
                      <a:t>мероприятия госконтроля с выявленными нарушениями -  7</a:t>
                    </a:r>
                  </a:p>
                  <a:p>
                    <a:r>
                      <a:rPr lang="ru-RU" sz="700"/>
                      <a:t> 43,8%</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2014 года</c:v>
                </c:pt>
                <c:pt idx="1">
                  <c:v>1 квартал 2015 года </c:v>
                </c:pt>
              </c:strCache>
            </c:strRef>
          </c:cat>
          <c:val>
            <c:numRef>
              <c:f>Лист1!$C$2:$C$3</c:f>
              <c:numCache>
                <c:formatCode>General</c:formatCode>
                <c:ptCount val="2"/>
                <c:pt idx="0">
                  <c:v>16</c:v>
                </c:pt>
                <c:pt idx="1">
                  <c:v>7</c:v>
                </c:pt>
              </c:numCache>
            </c:numRef>
          </c:val>
        </c:ser>
        <c:dLbls>
          <c:showLegendKey val="0"/>
          <c:showVal val="0"/>
          <c:showCatName val="0"/>
          <c:showSerName val="0"/>
          <c:showPercent val="0"/>
          <c:showBubbleSize val="0"/>
        </c:dLbls>
        <c:gapWidth val="84"/>
        <c:overlap val="100"/>
        <c:axId val="252591104"/>
        <c:axId val="258430016"/>
      </c:barChart>
      <c:catAx>
        <c:axId val="25259110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58430016"/>
        <c:crosses val="autoZero"/>
        <c:auto val="1"/>
        <c:lblAlgn val="ctr"/>
        <c:lblOffset val="100"/>
        <c:noMultiLvlLbl val="0"/>
      </c:catAx>
      <c:valAx>
        <c:axId val="258430016"/>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2591104"/>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квартале 2014 года и 1 квартале 2015 года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Лист1!$B$2:$B$3</c:f>
              <c:numCache>
                <c:formatCode>General</c:formatCode>
                <c:ptCount val="2"/>
                <c:pt idx="0">
                  <c:v>30</c:v>
                </c:pt>
                <c:pt idx="1">
                  <c:v>16</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Лист1!$C$2:$C$3</c:f>
              <c:numCache>
                <c:formatCode>General</c:formatCode>
                <c:ptCount val="2"/>
                <c:pt idx="0">
                  <c:v>28</c:v>
                </c:pt>
                <c:pt idx="1">
                  <c:v>14</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Лист1!$D$2:$D$3</c:f>
              <c:numCache>
                <c:formatCode>General</c:formatCode>
                <c:ptCount val="2"/>
                <c:pt idx="0">
                  <c:v>2</c:v>
                </c:pt>
                <c:pt idx="1">
                  <c:v>1</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Лист1!$E$2:$E$3</c:f>
              <c:numCache>
                <c:formatCode>General</c:formatCode>
                <c:ptCount val="2"/>
                <c:pt idx="0">
                  <c:v>0</c:v>
                </c:pt>
                <c:pt idx="1">
                  <c:v>1</c:v>
                </c:pt>
              </c:numCache>
            </c:numRef>
          </c:val>
        </c:ser>
        <c:dLbls>
          <c:showLegendKey val="0"/>
          <c:showVal val="0"/>
          <c:showCatName val="0"/>
          <c:showSerName val="0"/>
          <c:showPercent val="0"/>
          <c:showBubbleSize val="0"/>
        </c:dLbls>
        <c:gapWidth val="94"/>
        <c:gapDepth val="280"/>
        <c:shape val="box"/>
        <c:axId val="254383616"/>
        <c:axId val="88355904"/>
        <c:axId val="0"/>
      </c:bar3DChart>
      <c:catAx>
        <c:axId val="25438361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88355904"/>
        <c:crosses val="autoZero"/>
        <c:auto val="1"/>
        <c:lblAlgn val="ctr"/>
        <c:lblOffset val="100"/>
        <c:noMultiLvlLbl val="0"/>
      </c:catAx>
      <c:valAx>
        <c:axId val="8835590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4383616"/>
        <c:crosses val="autoZero"/>
        <c:crossBetween val="between"/>
      </c:valAx>
    </c:plotArea>
    <c:legend>
      <c:legendPos val="b"/>
      <c:layout>
        <c:manualLayout>
          <c:xMode val="edge"/>
          <c:yMode val="edge"/>
          <c:x val="0.29312667315902519"/>
          <c:y val="0.76822622638520865"/>
          <c:w val="0.49139243604912081"/>
          <c:h val="6.845891836335991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за</a:t>
            </a:r>
            <a:r>
              <a:rPr lang="ru-RU" sz="1100" baseline="0">
                <a:latin typeface="Times New Roman" pitchFamily="18" charset="0"/>
                <a:cs typeface="Times New Roman" pitchFamily="18" charset="0"/>
              </a:rPr>
              <a:t> 1 квартал </a:t>
            </a:r>
            <a:r>
              <a:rPr lang="ru-RU" sz="1100">
                <a:latin typeface="Times New Roman" pitchFamily="18" charset="0"/>
                <a:cs typeface="Times New Roman" pitchFamily="18" charset="0"/>
              </a:rPr>
              <a:t>2014 года и 1 квартал 2015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Лист1!$B$2:$B$3</c:f>
              <c:numCache>
                <c:formatCode>General</c:formatCode>
                <c:ptCount val="2"/>
                <c:pt idx="0">
                  <c:v>48</c:v>
                </c:pt>
                <c:pt idx="1">
                  <c:v>22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Лист1!$C$2:$C$3</c:f>
              <c:numCache>
                <c:formatCode>General</c:formatCode>
                <c:ptCount val="2"/>
                <c:pt idx="0">
                  <c:v>3</c:v>
                </c:pt>
                <c:pt idx="1">
                  <c:v>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Лист1!$D$2:$D$3</c:f>
              <c:numCache>
                <c:formatCode>General</c:formatCode>
                <c:ptCount val="2"/>
                <c:pt idx="0">
                  <c:v>45</c:v>
                </c:pt>
                <c:pt idx="1">
                  <c:v>18</c:v>
                </c:pt>
              </c:numCache>
            </c:numRef>
          </c:val>
        </c:ser>
        <c:ser>
          <c:idx val="3"/>
          <c:order val="3"/>
          <c:tx>
            <c:strRef>
              <c:f>Лист1!$E$1</c:f>
              <c:strCache>
                <c:ptCount val="1"/>
                <c:pt idx="0">
                  <c:v>СМИ</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Лист1!$E$2:$E$3</c:f>
              <c:numCache>
                <c:formatCode>General</c:formatCode>
                <c:ptCount val="2"/>
                <c:pt idx="0">
                  <c:v>0</c:v>
                </c:pt>
                <c:pt idx="1">
                  <c:v>3</c:v>
                </c:pt>
              </c:numCache>
            </c:numRef>
          </c:val>
        </c:ser>
        <c:dLbls>
          <c:showLegendKey val="0"/>
          <c:showVal val="0"/>
          <c:showCatName val="0"/>
          <c:showSerName val="0"/>
          <c:showPercent val="0"/>
          <c:showBubbleSize val="0"/>
        </c:dLbls>
        <c:gapWidth val="94"/>
        <c:gapDepth val="280"/>
        <c:shape val="box"/>
        <c:axId val="258631680"/>
        <c:axId val="258428864"/>
        <c:axId val="0"/>
      </c:bar3DChart>
      <c:catAx>
        <c:axId val="25863168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58428864"/>
        <c:crosses val="autoZero"/>
        <c:auto val="1"/>
        <c:lblAlgn val="ctr"/>
        <c:lblOffset val="100"/>
        <c:noMultiLvlLbl val="0"/>
      </c:catAx>
      <c:valAx>
        <c:axId val="258428864"/>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58631680"/>
        <c:crosses val="autoZero"/>
        <c:crossBetween val="between"/>
      </c:valAx>
    </c:plotArea>
    <c:legend>
      <c:legendPos val="b"/>
      <c:layout>
        <c:manualLayout>
          <c:xMode val="edge"/>
          <c:yMode val="edge"/>
          <c:x val="0.24201625838436863"/>
          <c:y val="0.76409757188875105"/>
          <c:w val="0.48715040828229805"/>
          <c:h val="0.2107353159109261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1 квартал 2014 года и 1 квартал 2015 года</a:t>
            </a:r>
          </a:p>
        </c:rich>
      </c:tx>
      <c:layout>
        <c:manualLayout>
          <c:xMode val="edge"/>
          <c:yMode val="edge"/>
          <c:x val="0.30837913365605879"/>
          <c:y val="1.9440393448863683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dLbl>
            <c:dLbl>
              <c:idx val="1"/>
              <c:layout>
                <c:manualLayout>
                  <c:x val="-4.1088854648176684E-3"/>
                  <c:y val="7.1111111111111115E-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41730</c:v>
                </c:pt>
                <c:pt idx="1">
                  <c:v>42095</c:v>
                </c:pt>
              </c:numCache>
            </c:numRef>
          </c:cat>
          <c:val>
            <c:numRef>
              <c:f>Sheet1!$B$2:$C$2</c:f>
              <c:numCache>
                <c:formatCode>General</c:formatCode>
                <c:ptCount val="2"/>
                <c:pt idx="0">
                  <c:v>5006</c:v>
                </c:pt>
                <c:pt idx="1">
                  <c:v>5846</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dLbl>
            <c:dLbl>
              <c:idx val="1"/>
              <c:layout>
                <c:manualLayout>
                  <c:x val="3.2056100845637744E-2"/>
                  <c:y val="-2.8990376202974628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41730</c:v>
                </c:pt>
                <c:pt idx="1">
                  <c:v>42095</c:v>
                </c:pt>
              </c:numCache>
            </c:numRef>
          </c:cat>
          <c:val>
            <c:numRef>
              <c:f>Sheet1!$B$3:$C$3</c:f>
              <c:numCache>
                <c:formatCode>General</c:formatCode>
                <c:ptCount val="2"/>
                <c:pt idx="0">
                  <c:v>1211</c:v>
                </c:pt>
                <c:pt idx="1">
                  <c:v>1374</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3.0816640986132512E-2"/>
                  <c:y val="-4.2666666666666665E-2"/>
                </c:manualLayout>
              </c:layout>
              <c:showLegendKey val="0"/>
              <c:showVal val="1"/>
              <c:showCatName val="0"/>
              <c:showSerName val="0"/>
              <c:showPercent val="0"/>
              <c:showBubbleSize val="0"/>
            </c:dLbl>
            <c:dLbl>
              <c:idx val="1"/>
              <c:layout>
                <c:manualLayout>
                  <c:x val="2.054442732408834E-2"/>
                  <c:y val="-7.1111111111111115E-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41730</c:v>
                </c:pt>
                <c:pt idx="1">
                  <c:v>42095</c:v>
                </c:pt>
              </c:numCache>
            </c:numRef>
          </c:cat>
          <c:val>
            <c:numRef>
              <c:f>Sheet1!$B$4:$C$4</c:f>
              <c:numCache>
                <c:formatCode>General</c:formatCode>
                <c:ptCount val="2"/>
                <c:pt idx="0">
                  <c:v>204</c:v>
                </c:pt>
                <c:pt idx="1">
                  <c:v>305</c:v>
                </c:pt>
              </c:numCache>
            </c:numRef>
          </c:val>
        </c:ser>
        <c:dLbls>
          <c:showLegendKey val="0"/>
          <c:showVal val="0"/>
          <c:showCatName val="0"/>
          <c:showSerName val="0"/>
          <c:showPercent val="0"/>
          <c:showBubbleSize val="0"/>
        </c:dLbls>
        <c:gapWidth val="230"/>
        <c:gapDepth val="40"/>
        <c:shape val="box"/>
        <c:axId val="288690176"/>
        <c:axId val="253332288"/>
        <c:axId val="0"/>
      </c:bar3DChart>
      <c:dateAx>
        <c:axId val="288690176"/>
        <c:scaling>
          <c:orientation val="minMax"/>
        </c:scaling>
        <c:delete val="1"/>
        <c:axPos val="b"/>
        <c:numFmt formatCode="m/d/yyyy" sourceLinked="1"/>
        <c:majorTickMark val="out"/>
        <c:minorTickMark val="none"/>
        <c:tickLblPos val="low"/>
        <c:crossAx val="253332288"/>
        <c:crosses val="autoZero"/>
        <c:auto val="1"/>
        <c:lblOffset val="100"/>
        <c:baseTimeUnit val="years"/>
      </c:dateAx>
      <c:valAx>
        <c:axId val="253332288"/>
        <c:scaling>
          <c:orientation val="minMax"/>
          <c:max val="6000"/>
          <c:min val="0"/>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88690176"/>
        <c:crossesAt val="41730"/>
        <c:crossBetween val="between"/>
        <c:majorUnit val="1000"/>
        <c:minorUnit val="10"/>
      </c:valAx>
      <c:spPr>
        <a:noFill/>
        <a:ln w="30273">
          <a:noFill/>
        </a:ln>
      </c:spPr>
    </c:plotArea>
    <c:legend>
      <c:legendPos val="b"/>
      <c:layout>
        <c:manualLayout>
          <c:xMode val="edge"/>
          <c:yMode val="edge"/>
          <c:x val="0.23644228521625901"/>
          <c:y val="0.80658886954379794"/>
          <c:w val="0.62203380577427814"/>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1 квартал 2014 года и 1 квартал 2015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Лист1!$B$2:$B$3</c:f>
              <c:numCache>
                <c:formatCode>General</c:formatCode>
                <c:ptCount val="2"/>
                <c:pt idx="0">
                  <c:v>17</c:v>
                </c:pt>
                <c:pt idx="1">
                  <c:v>9</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Лист1!$C$2:$C$3</c:f>
              <c:numCache>
                <c:formatCode>General</c:formatCode>
                <c:ptCount val="2"/>
                <c:pt idx="0">
                  <c:v>17</c:v>
                </c:pt>
                <c:pt idx="1">
                  <c:v>9</c:v>
                </c:pt>
              </c:numCache>
            </c:numRef>
          </c:val>
        </c:ser>
        <c:dLbls>
          <c:showLegendKey val="0"/>
          <c:showVal val="0"/>
          <c:showCatName val="0"/>
          <c:showSerName val="0"/>
          <c:showPercent val="0"/>
          <c:showBubbleSize val="0"/>
        </c:dLbls>
        <c:gapWidth val="94"/>
        <c:gapDepth val="280"/>
        <c:shape val="box"/>
        <c:axId val="258633216"/>
        <c:axId val="258431744"/>
        <c:axId val="0"/>
      </c:bar3DChart>
      <c:catAx>
        <c:axId val="25863321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58431744"/>
        <c:crosses val="autoZero"/>
        <c:auto val="1"/>
        <c:lblAlgn val="ctr"/>
        <c:lblOffset val="100"/>
        <c:noMultiLvlLbl val="0"/>
      </c:catAx>
      <c:valAx>
        <c:axId val="25843174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8633216"/>
        <c:crosses val="autoZero"/>
        <c:crossBetween val="between"/>
      </c:valAx>
    </c:plotArea>
    <c:legend>
      <c:legendPos val="b"/>
      <c:layout>
        <c:manualLayout>
          <c:xMode val="edge"/>
          <c:yMode val="edge"/>
          <c:x val="0.19706005606665061"/>
          <c:y val="0.76862142590856197"/>
          <c:w val="0.56089249000376706"/>
          <c:h val="7.58354736433244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1 квартал 2014 года и 1 квартал 2015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Лист1!$B$2:$B$3</c:f>
              <c:numCache>
                <c:formatCode>General</c:formatCode>
                <c:ptCount val="2"/>
                <c:pt idx="0">
                  <c:v>41</c:v>
                </c:pt>
                <c:pt idx="1">
                  <c:v>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1 квартал 2015 года</c:v>
                </c:pt>
              </c:strCache>
            </c:strRef>
          </c:cat>
          <c:val>
            <c:numRef>
              <c:f>Лист1!$C$2:$C$3</c:f>
              <c:numCache>
                <c:formatCode>General</c:formatCode>
                <c:ptCount val="2"/>
                <c:pt idx="0">
                  <c:v>41</c:v>
                </c:pt>
                <c:pt idx="1">
                  <c:v>8</c:v>
                </c:pt>
              </c:numCache>
            </c:numRef>
          </c:val>
        </c:ser>
        <c:dLbls>
          <c:showLegendKey val="0"/>
          <c:showVal val="0"/>
          <c:showCatName val="0"/>
          <c:showSerName val="0"/>
          <c:showPercent val="0"/>
          <c:showBubbleSize val="0"/>
        </c:dLbls>
        <c:gapWidth val="94"/>
        <c:gapDepth val="280"/>
        <c:shape val="box"/>
        <c:axId val="260425216"/>
        <c:axId val="260335296"/>
        <c:axId val="0"/>
      </c:bar3DChart>
      <c:catAx>
        <c:axId val="26042521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60335296"/>
        <c:crosses val="autoZero"/>
        <c:auto val="1"/>
        <c:lblAlgn val="ctr"/>
        <c:lblOffset val="100"/>
        <c:noMultiLvlLbl val="0"/>
      </c:catAx>
      <c:valAx>
        <c:axId val="26033529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60425216"/>
        <c:crosses val="autoZero"/>
        <c:crossBetween val="between"/>
      </c:valAx>
    </c:plotArea>
    <c:legend>
      <c:legendPos val="b"/>
      <c:layout>
        <c:manualLayout>
          <c:xMode val="edge"/>
          <c:yMode val="edge"/>
          <c:x val="0.25165562193060259"/>
          <c:y val="0.85878947842506093"/>
          <c:w val="0.61955717408353239"/>
          <c:h val="6.84965501861566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Times New Roman"/>
                <a:ea typeface="Times New Roman"/>
                <a:cs typeface="Times New Roman"/>
              </a:defRPr>
            </a:pPr>
            <a:r>
              <a:rPr lang="ru-RU" sz="1000"/>
              <a:t>Сравнительная динамика прохождения письменной корреспонденции межобластного и внутрикраевого потока в контрольные сроки (Волгоградская область) в 1 квартале 201</a:t>
            </a:r>
            <a:r>
              <a:rPr lang="en-US" sz="1000"/>
              <a:t>4</a:t>
            </a:r>
            <a:r>
              <a:rPr lang="ru-RU" sz="1000"/>
              <a:t>/201</a:t>
            </a:r>
            <a:r>
              <a:rPr lang="en-US" sz="1000"/>
              <a:t>5</a:t>
            </a:r>
            <a:r>
              <a:rPr lang="ru-RU" sz="1000" baseline="0"/>
              <a:t> годов. </a:t>
            </a:r>
            <a:endParaRPr lang="ru-RU" sz="1000"/>
          </a:p>
        </c:rich>
      </c:tx>
      <c:layout>
        <c:manualLayout>
          <c:xMode val="edge"/>
          <c:yMode val="edge"/>
          <c:x val="0.12520868113522657"/>
          <c:y val="2.0771513353115802E-2"/>
        </c:manualLayout>
      </c:layout>
      <c:overlay val="0"/>
      <c:spPr>
        <a:noFill/>
        <a:ln w="20066">
          <a:noFill/>
        </a:ln>
      </c:spPr>
    </c:title>
    <c:autoTitleDeleted val="0"/>
    <c:plotArea>
      <c:layout>
        <c:manualLayout>
          <c:layoutTarget val="inner"/>
          <c:xMode val="edge"/>
          <c:yMode val="edge"/>
          <c:x val="0.10350584307178699"/>
          <c:y val="0.24925816023738964"/>
          <c:w val="0.84307178631052204"/>
          <c:h val="0.37388724035608506"/>
        </c:manualLayout>
      </c:layout>
      <c:lineChart>
        <c:grouping val="standard"/>
        <c:varyColors val="0"/>
        <c:ser>
          <c:idx val="0"/>
          <c:order val="0"/>
          <c:tx>
            <c:strRef>
              <c:f>Sheet1!$A$2</c:f>
              <c:strCache>
                <c:ptCount val="1"/>
                <c:pt idx="0">
                  <c:v>корреспонденция межобластного потока, прошедшая в контрольные сроки</c:v>
                </c:pt>
              </c:strCache>
            </c:strRef>
          </c:tx>
          <c:spPr>
            <a:ln w="30110">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9.6670802315964727E-2"/>
                  <c:y val="3.6148679027940556E-2"/>
                </c:manualLayout>
              </c:layout>
              <c:dLblPos val="r"/>
              <c:showLegendKey val="0"/>
              <c:showVal val="1"/>
              <c:showCatName val="0"/>
              <c:showSerName val="0"/>
              <c:showPercent val="0"/>
              <c:showBubbleSize val="0"/>
            </c:dLbl>
            <c:dLbl>
              <c:idx val="1"/>
              <c:layout>
                <c:manualLayout>
                  <c:x val="-3.3422939068100295E-2"/>
                  <c:y val="5.5903199711044384E-2"/>
                </c:manualLayout>
              </c:layout>
              <c:dLblPos val="r"/>
              <c:showLegendKey val="0"/>
              <c:showVal val="1"/>
              <c:showCatName val="0"/>
              <c:showSerName val="0"/>
              <c:showPercent val="0"/>
              <c:showBubbleSize val="0"/>
            </c:dLbl>
            <c:dLbl>
              <c:idx val="2"/>
              <c:layout>
                <c:manualLayout>
                  <c:x val="-9.4913151364765195E-3"/>
                  <c:y val="5.8657630636130893E-2"/>
                </c:manualLayout>
              </c:layout>
              <c:dLblPos val="r"/>
              <c:showLegendKey val="0"/>
              <c:showVal val="1"/>
              <c:showCatName val="0"/>
              <c:showSerName val="0"/>
              <c:showPercent val="0"/>
              <c:showBubbleSize val="0"/>
            </c:dLbl>
            <c:numFmt formatCode="0.00%" sourceLinked="0"/>
            <c:spPr>
              <a:noFill/>
              <a:ln w="20066">
                <a:noFill/>
              </a:ln>
            </c:spPr>
            <c:txPr>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 квартал  2014 года</c:v>
                </c:pt>
                <c:pt idx="1">
                  <c:v>1 квартал 2015 года</c:v>
                </c:pt>
              </c:strCache>
            </c:strRef>
          </c:cat>
          <c:val>
            <c:numRef>
              <c:f>Sheet1!$B$2:$C$2</c:f>
              <c:numCache>
                <c:formatCode>0.00%</c:formatCode>
                <c:ptCount val="2"/>
                <c:pt idx="0">
                  <c:v>0.35620000000000002</c:v>
                </c:pt>
                <c:pt idx="1">
                  <c:v>0.56399999999999995</c:v>
                </c:pt>
              </c:numCache>
            </c:numRef>
          </c:val>
          <c:smooth val="0"/>
        </c:ser>
        <c:ser>
          <c:idx val="1"/>
          <c:order val="1"/>
          <c:tx>
            <c:strRef>
              <c:f>Sheet1!$A$3</c:f>
              <c:strCache>
                <c:ptCount val="1"/>
                <c:pt idx="0">
                  <c:v>корреспонденция внутриобластного потока, прошедшая в контрольные сроки</c:v>
                </c:pt>
              </c:strCache>
            </c:strRef>
          </c:tx>
          <c:spPr>
            <a:ln w="30110">
              <a:solidFill>
                <a:srgbClr val="FF00FF"/>
              </a:solidFill>
              <a:prstDash val="solid"/>
            </a:ln>
          </c:spPr>
          <c:marker>
            <c:symbol val="diamond"/>
            <c:size val="3"/>
            <c:spPr>
              <a:solidFill>
                <a:srgbClr val="FF00FF"/>
              </a:solidFill>
              <a:ln>
                <a:solidFill>
                  <a:srgbClr val="FF00FF"/>
                </a:solidFill>
                <a:prstDash val="solid"/>
              </a:ln>
            </c:spPr>
          </c:marker>
          <c:dLbls>
            <c:dLbl>
              <c:idx val="0"/>
              <c:layout>
                <c:manualLayout>
                  <c:x val="-7.7278053487730911E-2"/>
                  <c:y val="3.4182101696454352E-2"/>
                </c:manualLayout>
              </c:layout>
              <c:dLblPos val="r"/>
              <c:showLegendKey val="0"/>
              <c:showVal val="1"/>
              <c:showCatName val="0"/>
              <c:showSerName val="0"/>
              <c:showPercent val="0"/>
              <c:showBubbleSize val="0"/>
            </c:dLbl>
            <c:dLbl>
              <c:idx val="1"/>
              <c:layout>
                <c:manualLayout>
                  <c:x val="-7.0440446650123903E-2"/>
                  <c:y val="3.0477136349719651E-2"/>
                </c:manualLayout>
              </c:layout>
              <c:dLblPos val="r"/>
              <c:showLegendKey val="0"/>
              <c:showVal val="1"/>
              <c:showCatName val="0"/>
              <c:showSerName val="0"/>
              <c:showPercent val="0"/>
              <c:showBubbleSize val="0"/>
            </c:dLbl>
            <c:dLbl>
              <c:idx val="2"/>
              <c:layout>
                <c:manualLayout>
                  <c:x val="-7.214984835952587E-2"/>
                  <c:y val="3.0875401746874254E-2"/>
                </c:manualLayout>
              </c:layout>
              <c:dLblPos val="r"/>
              <c:showLegendKey val="0"/>
              <c:showVal val="1"/>
              <c:showCatName val="0"/>
              <c:showSerName val="0"/>
              <c:showPercent val="0"/>
              <c:showBubbleSize val="0"/>
            </c:dLbl>
            <c:dLbl>
              <c:idx val="3"/>
              <c:layout>
                <c:manualLayout>
                  <c:x val="-3.5497656465397067E-4"/>
                  <c:y val="0"/>
                </c:manualLayout>
              </c:layout>
              <c:dLblPos val="r"/>
              <c:showLegendKey val="0"/>
              <c:showVal val="1"/>
              <c:showCatName val="0"/>
              <c:showSerName val="0"/>
              <c:showPercent val="0"/>
              <c:showBubbleSize val="0"/>
            </c:dLbl>
            <c:spPr>
              <a:noFill/>
              <a:ln w="20066">
                <a:noFill/>
              </a:ln>
            </c:spPr>
            <c:txPr>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 квартал  2014 года</c:v>
                </c:pt>
                <c:pt idx="1">
                  <c:v>1 квартал 2015 года</c:v>
                </c:pt>
              </c:strCache>
            </c:strRef>
          </c:cat>
          <c:val>
            <c:numRef>
              <c:f>Sheet1!$B$3:$C$3</c:f>
              <c:numCache>
                <c:formatCode>0.00%</c:formatCode>
                <c:ptCount val="2"/>
                <c:pt idx="0">
                  <c:v>0.72260000000000002</c:v>
                </c:pt>
                <c:pt idx="1">
                  <c:v>0.95630000000000004</c:v>
                </c:pt>
              </c:numCache>
            </c:numRef>
          </c:val>
          <c:smooth val="0"/>
        </c:ser>
        <c:dLbls>
          <c:showLegendKey val="0"/>
          <c:showVal val="1"/>
          <c:showCatName val="0"/>
          <c:showSerName val="0"/>
          <c:showPercent val="0"/>
          <c:showBubbleSize val="0"/>
        </c:dLbls>
        <c:marker val="1"/>
        <c:smooth val="0"/>
        <c:axId val="260427264"/>
        <c:axId val="258428288"/>
      </c:lineChart>
      <c:catAx>
        <c:axId val="260427264"/>
        <c:scaling>
          <c:orientation val="minMax"/>
        </c:scaling>
        <c:delete val="0"/>
        <c:axPos val="b"/>
        <c:numFmt formatCode="@" sourceLinked="0"/>
        <c:majorTickMark val="out"/>
        <c:minorTickMark val="none"/>
        <c:tickLblPos val="nextTo"/>
        <c:spPr>
          <a:ln w="2509">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258428288"/>
        <c:crossesAt val="0"/>
        <c:auto val="0"/>
        <c:lblAlgn val="ctr"/>
        <c:lblOffset val="100"/>
        <c:tickLblSkip val="1"/>
        <c:tickMarkSkip val="1"/>
        <c:noMultiLvlLbl val="0"/>
      </c:catAx>
      <c:valAx>
        <c:axId val="258428288"/>
        <c:scaling>
          <c:orientation val="minMax"/>
          <c:max val="1"/>
          <c:min val="0"/>
        </c:scaling>
        <c:delete val="0"/>
        <c:axPos val="l"/>
        <c:majorGridlines>
          <c:spPr>
            <a:ln w="2509">
              <a:solidFill>
                <a:srgbClr val="000000"/>
              </a:solidFill>
              <a:prstDash val="solid"/>
            </a:ln>
          </c:spPr>
        </c:majorGridlines>
        <c:numFmt formatCode="0%" sourceLinked="0"/>
        <c:majorTickMark val="out"/>
        <c:minorTickMark val="none"/>
        <c:tickLblPos val="nextTo"/>
        <c:spPr>
          <a:ln w="2509">
            <a:solidFill>
              <a:srgbClr val="000000"/>
            </a:solidFill>
            <a:prstDash val="solid"/>
          </a:ln>
        </c:spPr>
        <c:txPr>
          <a:bodyPr rot="0" vert="horz"/>
          <a:lstStyle/>
          <a:p>
            <a:pPr>
              <a:defRPr sz="790" b="0" i="0" u="none" strike="noStrike" baseline="0">
                <a:solidFill>
                  <a:srgbClr val="000000"/>
                </a:solidFill>
                <a:latin typeface="Times New Roman"/>
                <a:ea typeface="Times New Roman"/>
                <a:cs typeface="Times New Roman"/>
              </a:defRPr>
            </a:pPr>
            <a:endParaRPr lang="ru-RU"/>
          </a:p>
        </c:txPr>
        <c:crossAx val="260427264"/>
        <c:crosses val="autoZero"/>
        <c:crossBetween val="between"/>
        <c:majorUnit val="0.2"/>
        <c:minorUnit val="0.1"/>
      </c:valAx>
      <c:spPr>
        <a:solidFill>
          <a:srgbClr val="FFFFCC"/>
        </a:solidFill>
        <a:ln w="10036">
          <a:solidFill>
            <a:srgbClr val="808080"/>
          </a:solidFill>
          <a:prstDash val="solid"/>
        </a:ln>
      </c:spPr>
    </c:plotArea>
    <c:legend>
      <c:legendPos val="r"/>
      <c:layout>
        <c:manualLayout>
          <c:xMode val="edge"/>
          <c:yMode val="edge"/>
          <c:x val="0.16026711185308851"/>
          <c:y val="0.76261127596439615"/>
          <c:w val="0.71953255425709517"/>
          <c:h val="0.13056379821958417"/>
        </c:manualLayout>
      </c:layout>
      <c:overlay val="0"/>
      <c:spPr>
        <a:noFill/>
        <a:ln w="2509">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8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62" b="1" i="0" u="none" strike="noStrike" baseline="0">
                <a:solidFill>
                  <a:srgbClr val="000000"/>
                </a:solidFill>
                <a:latin typeface="Times New Roman"/>
                <a:ea typeface="Times New Roman"/>
                <a:cs typeface="Times New Roman"/>
              </a:defRPr>
            </a:pPr>
            <a:r>
              <a:rPr lang="ru-RU"/>
              <a:t>Сравнительная динамика прохождения письменной корреспонденции межобластного и внутриобластного  потока в контрольные сроки (Республика Калмыкия) в  </a:t>
            </a:r>
            <a:r>
              <a:rPr lang="en-US"/>
              <a:t>1</a:t>
            </a:r>
            <a:r>
              <a:rPr lang="ru-RU"/>
              <a:t> квартале 201</a:t>
            </a:r>
            <a:r>
              <a:rPr lang="en-US"/>
              <a:t>4</a:t>
            </a:r>
            <a:r>
              <a:rPr lang="ru-RU"/>
              <a:t>/201</a:t>
            </a:r>
            <a:r>
              <a:rPr lang="en-US"/>
              <a:t>5</a:t>
            </a:r>
            <a:r>
              <a:rPr lang="ru-RU"/>
              <a:t> годов</a:t>
            </a:r>
          </a:p>
        </c:rich>
      </c:tx>
      <c:layout>
        <c:manualLayout>
          <c:xMode val="edge"/>
          <c:yMode val="edge"/>
          <c:x val="0.10746268656716419"/>
          <c:y val="1.9662921348314811E-2"/>
        </c:manualLayout>
      </c:layout>
      <c:overlay val="0"/>
      <c:spPr>
        <a:noFill/>
        <a:ln w="22217">
          <a:noFill/>
        </a:ln>
      </c:spPr>
    </c:title>
    <c:autoTitleDeleted val="0"/>
    <c:plotArea>
      <c:layout>
        <c:manualLayout>
          <c:layoutTarget val="inner"/>
          <c:xMode val="edge"/>
          <c:yMode val="edge"/>
          <c:x val="0.11109272796646871"/>
          <c:y val="0.23890859037357173"/>
          <c:w val="0.8283582089552235"/>
          <c:h val="0.38764044943820231"/>
        </c:manualLayout>
      </c:layout>
      <c:lineChart>
        <c:grouping val="standard"/>
        <c:varyColors val="0"/>
        <c:ser>
          <c:idx val="1"/>
          <c:order val="1"/>
          <c:tx>
            <c:strRef>
              <c:f>Sheet1!$A$3</c:f>
              <c:strCache>
                <c:ptCount val="1"/>
                <c:pt idx="0">
                  <c:v>корреспонденция внутрикраевого потока, прошедшая в контрольные сроки</c:v>
                </c:pt>
              </c:strCache>
            </c:strRef>
          </c:tx>
          <c:spPr>
            <a:ln w="33336">
              <a:solidFill>
                <a:srgbClr val="FF00FF"/>
              </a:solidFill>
              <a:prstDash val="solid"/>
            </a:ln>
          </c:spPr>
          <c:marker>
            <c:symbol val="diamond"/>
            <c:size val="4"/>
            <c:spPr>
              <a:solidFill>
                <a:srgbClr val="FF00FF"/>
              </a:solidFill>
              <a:ln>
                <a:solidFill>
                  <a:srgbClr val="FF00FF"/>
                </a:solidFill>
                <a:prstDash val="solid"/>
              </a:ln>
            </c:spPr>
          </c:marker>
          <c:dLbls>
            <c:dLbl>
              <c:idx val="0"/>
              <c:layout>
                <c:manualLayout>
                  <c:x val="-7.7278053487730911E-2"/>
                  <c:y val="3.4182101696454345E-2"/>
                </c:manualLayout>
              </c:layout>
              <c:dLblPos val="r"/>
              <c:showLegendKey val="0"/>
              <c:showVal val="1"/>
              <c:showCatName val="0"/>
              <c:showSerName val="0"/>
              <c:showPercent val="0"/>
              <c:showBubbleSize val="0"/>
            </c:dLbl>
            <c:dLbl>
              <c:idx val="1"/>
              <c:layout>
                <c:manualLayout>
                  <c:x val="-6.188883791984584E-2"/>
                  <c:y val="-4.0946697012024226E-2"/>
                </c:manualLayout>
              </c:layout>
              <c:dLblPos val="r"/>
              <c:showLegendKey val="0"/>
              <c:showVal val="1"/>
              <c:showCatName val="0"/>
              <c:showSerName val="0"/>
              <c:showPercent val="0"/>
              <c:showBubbleSize val="0"/>
            </c:dLbl>
            <c:dLbl>
              <c:idx val="2"/>
              <c:layout>
                <c:manualLayout>
                  <c:x val="-5.2908840697424846E-2"/>
                  <c:y val="-3.6788862081652482E-2"/>
                </c:manualLayout>
              </c:layout>
              <c:dLblPos val="r"/>
              <c:showLegendKey val="0"/>
              <c:showVal val="1"/>
              <c:showCatName val="0"/>
              <c:showSerName val="0"/>
              <c:showPercent val="0"/>
              <c:showBubbleSize val="0"/>
            </c:dLbl>
            <c:dLbl>
              <c:idx val="3"/>
              <c:layout>
                <c:manualLayout>
                  <c:x val="-1.1555612000112889E-2"/>
                  <c:y val="3.7757221068529828E-2"/>
                </c:manualLayout>
              </c:layout>
              <c:dLblPos val="r"/>
              <c:showLegendKey val="0"/>
              <c:showVal val="1"/>
              <c:showCatName val="0"/>
              <c:showSerName val="0"/>
              <c:showPercent val="0"/>
              <c:showBubbleSize val="0"/>
            </c:dLbl>
            <c:spPr>
              <a:noFill/>
              <a:ln w="22217">
                <a:noFill/>
              </a:ln>
            </c:spPr>
            <c:txPr>
              <a:bodyPr/>
              <a:lstStyle/>
              <a:p>
                <a:pPr>
                  <a:defRPr sz="78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 квартал 2014 года</c:v>
                </c:pt>
                <c:pt idx="1">
                  <c:v>1 квартал 2015 года</c:v>
                </c:pt>
              </c:strCache>
            </c:strRef>
          </c:cat>
          <c:val>
            <c:numRef>
              <c:f>Sheet1!$B$3:$C$3</c:f>
              <c:numCache>
                <c:formatCode>0.00%</c:formatCode>
                <c:ptCount val="2"/>
                <c:pt idx="0">
                  <c:v>0.86470000000000002</c:v>
                </c:pt>
                <c:pt idx="1">
                  <c:v>0.98950000000000005</c:v>
                </c:pt>
              </c:numCache>
            </c:numRef>
          </c:val>
          <c:smooth val="0"/>
        </c:ser>
        <c:dLbls>
          <c:showLegendKey val="0"/>
          <c:showVal val="1"/>
          <c:showCatName val="0"/>
          <c:showSerName val="0"/>
          <c:showPercent val="0"/>
          <c:showBubbleSize val="0"/>
        </c:dLbls>
        <c:marker val="1"/>
        <c:smooth val="0"/>
        <c:axId val="260572160"/>
        <c:axId val="260338176"/>
      </c:lineChart>
      <c:lineChart>
        <c:grouping val="standard"/>
        <c:varyColors val="0"/>
        <c:ser>
          <c:idx val="0"/>
          <c:order val="0"/>
          <c:tx>
            <c:strRef>
              <c:f>Sheet1!$A$2</c:f>
              <c:strCache>
                <c:ptCount val="1"/>
                <c:pt idx="0">
                  <c:v>корреспонденция межобластного потока, прошедшая в контрольные сроки</c:v>
                </c:pt>
              </c:strCache>
            </c:strRef>
          </c:tx>
          <c:spPr>
            <a:ln w="33336">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9.6670802315964727E-2"/>
                  <c:y val="3.6148679027940542E-2"/>
                </c:manualLayout>
              </c:layout>
              <c:dLblPos val="r"/>
              <c:showLegendKey val="0"/>
              <c:showVal val="1"/>
              <c:showCatName val="0"/>
              <c:showSerName val="0"/>
              <c:showPercent val="0"/>
              <c:showBubbleSize val="0"/>
            </c:dLbl>
            <c:dLbl>
              <c:idx val="1"/>
              <c:layout>
                <c:manualLayout>
                  <c:x val="-3.3422939068100295E-2"/>
                  <c:y val="5.5903199711044363E-2"/>
                </c:manualLayout>
              </c:layout>
              <c:dLblPos val="r"/>
              <c:showLegendKey val="0"/>
              <c:showVal val="1"/>
              <c:showCatName val="0"/>
              <c:showSerName val="0"/>
              <c:showPercent val="0"/>
              <c:showBubbleSize val="0"/>
            </c:dLbl>
            <c:dLbl>
              <c:idx val="2"/>
              <c:layout>
                <c:manualLayout>
                  <c:x val="-9.4913151364765195E-3"/>
                  <c:y val="5.8657630636130532E-2"/>
                </c:manualLayout>
              </c:layout>
              <c:dLblPos val="r"/>
              <c:showLegendKey val="0"/>
              <c:showVal val="1"/>
              <c:showCatName val="0"/>
              <c:showSerName val="0"/>
              <c:showPercent val="0"/>
              <c:showBubbleSize val="0"/>
            </c:dLbl>
            <c:dLbl>
              <c:idx val="3"/>
              <c:layout>
                <c:manualLayout>
                  <c:x val="8.2137641342068851E-17"/>
                  <c:y val="-3.0205776854824021E-2"/>
                </c:manualLayout>
              </c:layout>
              <c:dLblPos val="r"/>
              <c:showLegendKey val="0"/>
              <c:showVal val="1"/>
              <c:showCatName val="0"/>
              <c:showSerName val="0"/>
              <c:showPercent val="0"/>
              <c:showBubbleSize val="0"/>
            </c:dLbl>
            <c:numFmt formatCode="0.00%" sourceLinked="0"/>
            <c:spPr>
              <a:noFill/>
              <a:ln w="22217">
                <a:noFill/>
              </a:ln>
            </c:spPr>
            <c:txPr>
              <a:bodyPr/>
              <a:lstStyle/>
              <a:p>
                <a:pPr>
                  <a:defRPr sz="78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 квартал 2014 года</c:v>
                </c:pt>
                <c:pt idx="1">
                  <c:v>1 квартал 2015 года</c:v>
                </c:pt>
              </c:strCache>
            </c:strRef>
          </c:cat>
          <c:val>
            <c:numRef>
              <c:f>Sheet1!$B$2:$C$2</c:f>
              <c:numCache>
                <c:formatCode>0.00%</c:formatCode>
                <c:ptCount val="2"/>
                <c:pt idx="0">
                  <c:v>0.74790000000000001</c:v>
                </c:pt>
                <c:pt idx="1">
                  <c:v>0.96220000000000006</c:v>
                </c:pt>
              </c:numCache>
            </c:numRef>
          </c:val>
          <c:smooth val="0"/>
        </c:ser>
        <c:dLbls>
          <c:showLegendKey val="0"/>
          <c:showVal val="0"/>
          <c:showCatName val="0"/>
          <c:showSerName val="0"/>
          <c:showPercent val="0"/>
          <c:showBubbleSize val="0"/>
        </c:dLbls>
        <c:marker val="1"/>
        <c:smooth val="0"/>
        <c:axId val="260573184"/>
        <c:axId val="260338752"/>
      </c:lineChart>
      <c:catAx>
        <c:axId val="260572160"/>
        <c:scaling>
          <c:orientation val="minMax"/>
        </c:scaling>
        <c:delete val="0"/>
        <c:axPos val="b"/>
        <c:numFmt formatCode="@" sourceLinked="0"/>
        <c:majorTickMark val="out"/>
        <c:minorTickMark val="none"/>
        <c:tickLblPos val="nextTo"/>
        <c:spPr>
          <a:ln w="2778">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260338176"/>
        <c:crossesAt val="0"/>
        <c:auto val="0"/>
        <c:lblAlgn val="ctr"/>
        <c:lblOffset val="100"/>
        <c:tickLblSkip val="1"/>
        <c:tickMarkSkip val="1"/>
        <c:noMultiLvlLbl val="0"/>
      </c:catAx>
      <c:valAx>
        <c:axId val="260338176"/>
        <c:scaling>
          <c:orientation val="minMax"/>
          <c:max val="1"/>
          <c:min val="0"/>
        </c:scaling>
        <c:delete val="0"/>
        <c:axPos val="l"/>
        <c:majorGridlines>
          <c:spPr>
            <a:ln w="2778">
              <a:solidFill>
                <a:srgbClr val="000000"/>
              </a:solidFill>
              <a:prstDash val="solid"/>
            </a:ln>
          </c:spPr>
        </c:majorGridlines>
        <c:numFmt formatCode="0%" sourceLinked="0"/>
        <c:majorTickMark val="out"/>
        <c:minorTickMark val="none"/>
        <c:tickLblPos val="nextTo"/>
        <c:spPr>
          <a:ln w="2778">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260572160"/>
        <c:crosses val="autoZero"/>
        <c:crossBetween val="between"/>
        <c:majorUnit val="0.2"/>
        <c:minorUnit val="0.1"/>
      </c:valAx>
      <c:valAx>
        <c:axId val="260338752"/>
        <c:scaling>
          <c:orientation val="minMax"/>
        </c:scaling>
        <c:delete val="1"/>
        <c:axPos val="r"/>
        <c:numFmt formatCode="0.00%" sourceLinked="1"/>
        <c:majorTickMark val="out"/>
        <c:minorTickMark val="none"/>
        <c:tickLblPos val="nextTo"/>
        <c:crossAx val="260573184"/>
        <c:crosses val="max"/>
        <c:crossBetween val="between"/>
      </c:valAx>
      <c:catAx>
        <c:axId val="260573184"/>
        <c:scaling>
          <c:orientation val="minMax"/>
        </c:scaling>
        <c:delete val="1"/>
        <c:axPos val="b"/>
        <c:majorTickMark val="out"/>
        <c:minorTickMark val="none"/>
        <c:tickLblPos val="nextTo"/>
        <c:crossAx val="260338752"/>
        <c:crosses val="autoZero"/>
        <c:auto val="1"/>
        <c:lblAlgn val="ctr"/>
        <c:lblOffset val="100"/>
        <c:noMultiLvlLbl val="0"/>
      </c:catAx>
      <c:spPr>
        <a:solidFill>
          <a:srgbClr val="FFFFCC"/>
        </a:solidFill>
        <a:ln w="11112">
          <a:solidFill>
            <a:srgbClr val="808080"/>
          </a:solidFill>
          <a:prstDash val="solid"/>
        </a:ln>
      </c:spPr>
    </c:plotArea>
    <c:legend>
      <c:legendPos val="r"/>
      <c:layout>
        <c:manualLayout>
          <c:xMode val="edge"/>
          <c:yMode val="edge"/>
          <c:x val="0.18805970149253837"/>
          <c:y val="0.76685393258427736"/>
          <c:w val="0.6626865671641845"/>
          <c:h val="0.12359550561797752"/>
        </c:manualLayout>
      </c:layout>
      <c:overlay val="0"/>
      <c:spPr>
        <a:noFill/>
        <a:ln w="2778">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1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94" b="1" i="0" u="none" strike="noStrike" baseline="0">
                <a:solidFill>
                  <a:srgbClr val="000000"/>
                </a:solidFill>
                <a:latin typeface="Times New Roman"/>
                <a:ea typeface="Times New Roman"/>
                <a:cs typeface="Times New Roman"/>
              </a:defRPr>
            </a:pPr>
            <a:r>
              <a:rPr lang="ru-RU"/>
              <a:t>Анализ сведений о выявленных нарушениях</a:t>
            </a:r>
          </a:p>
          <a:p>
            <a:pPr algn="ctr">
              <a:defRPr sz="1194" b="1" i="0" u="none" strike="noStrike" baseline="0">
                <a:solidFill>
                  <a:srgbClr val="000000"/>
                </a:solidFill>
                <a:latin typeface="Times New Roman"/>
                <a:ea typeface="Times New Roman"/>
                <a:cs typeface="Times New Roman"/>
              </a:defRPr>
            </a:pPr>
            <a:r>
              <a:rPr lang="ru-RU"/>
              <a:t>за 1 квартал</a:t>
            </a:r>
            <a:r>
              <a:rPr lang="ru-RU" baseline="0"/>
              <a:t> </a:t>
            </a:r>
            <a:r>
              <a:rPr lang="ru-RU"/>
              <a:t>2015 года 
при оказании универсальных услуг с использованием таксофонов</a:t>
            </a:r>
          </a:p>
        </c:rich>
      </c:tx>
      <c:layout>
        <c:manualLayout>
          <c:xMode val="edge"/>
          <c:yMode val="edge"/>
          <c:x val="0.13340065763155068"/>
          <c:y val="3.5265862037515581E-3"/>
        </c:manualLayout>
      </c:layout>
      <c:overlay val="0"/>
      <c:spPr>
        <a:noFill/>
        <a:ln w="25292">
          <a:noFill/>
        </a:ln>
      </c:spPr>
    </c:title>
    <c:autoTitleDeleted val="0"/>
    <c:view3D>
      <c:rotX val="40"/>
      <c:rotY val="240"/>
      <c:rAngAx val="0"/>
      <c:perspective val="0"/>
    </c:view3D>
    <c:floor>
      <c:thickness val="0"/>
    </c:floor>
    <c:sideWall>
      <c:thickness val="0"/>
    </c:sideWall>
    <c:backWall>
      <c:thickness val="0"/>
    </c:backWall>
    <c:plotArea>
      <c:layout>
        <c:manualLayout>
          <c:layoutTarget val="inner"/>
          <c:xMode val="edge"/>
          <c:yMode val="edge"/>
          <c:x val="0.2674217928471973"/>
          <c:y val="0.24373196520935475"/>
          <c:w val="0.52350869858797477"/>
          <c:h val="0.51738204202872251"/>
        </c:manualLayout>
      </c:layout>
      <c:pie3DChart>
        <c:varyColors val="1"/>
        <c:ser>
          <c:idx val="0"/>
          <c:order val="0"/>
          <c:spPr>
            <a:ln w="12647">
              <a:solidFill>
                <a:srgbClr val="000000"/>
              </a:solidFill>
              <a:prstDash val="solid"/>
            </a:ln>
          </c:spPr>
          <c:explosion val="25"/>
          <c:dPt>
            <c:idx val="0"/>
            <c:bubble3D val="0"/>
            <c:spPr>
              <a:gradFill rotWithShape="0">
                <a:gsLst>
                  <a:gs pos="0">
                    <a:srgbClr val="9999FF"/>
                  </a:gs>
                  <a:gs pos="100000">
                    <a:srgbClr val="9999FF">
                      <a:gamma/>
                      <a:shade val="46275"/>
                      <a:invGamma/>
                    </a:srgbClr>
                  </a:gs>
                </a:gsLst>
                <a:path path="rect">
                  <a:fillToRect r="100000" b="100000"/>
                </a:path>
              </a:gradFill>
              <a:ln w="12647">
                <a:solidFill>
                  <a:srgbClr val="000000"/>
                </a:solidFill>
                <a:prstDash val="solid"/>
              </a:ln>
            </c:spPr>
          </c:dPt>
          <c:dPt>
            <c:idx val="1"/>
            <c:bubble3D val="0"/>
            <c:spPr>
              <a:gradFill rotWithShape="0">
                <a:gsLst>
                  <a:gs pos="0">
                    <a:srgbClr val="00FF00"/>
                  </a:gs>
                  <a:gs pos="100000">
                    <a:srgbClr val="00FF00">
                      <a:gamma/>
                      <a:shade val="56078"/>
                      <a:invGamma/>
                    </a:srgbClr>
                  </a:gs>
                </a:gsLst>
                <a:path path="rect">
                  <a:fillToRect r="100000" b="100000"/>
                </a:path>
              </a:gradFill>
              <a:ln w="12647">
                <a:solidFill>
                  <a:srgbClr val="000000"/>
                </a:solidFill>
                <a:prstDash val="solid"/>
              </a:ln>
            </c:spPr>
          </c:dPt>
          <c:dPt>
            <c:idx val="2"/>
            <c:bubble3D val="0"/>
            <c:explosion val="22"/>
            <c:spPr>
              <a:gradFill rotWithShape="0">
                <a:gsLst>
                  <a:gs pos="0">
                    <a:srgbClr val="FFCC00"/>
                  </a:gs>
                  <a:gs pos="100000">
                    <a:srgbClr val="FFCC00">
                      <a:gamma/>
                      <a:shade val="46275"/>
                      <a:invGamma/>
                    </a:srgbClr>
                  </a:gs>
                </a:gsLst>
                <a:path path="rect">
                  <a:fillToRect r="100000" b="100000"/>
                </a:path>
              </a:gradFill>
              <a:ln w="12647">
                <a:solidFill>
                  <a:srgbClr val="000000"/>
                </a:solidFill>
                <a:prstDash val="solid"/>
              </a:ln>
            </c:spPr>
          </c:dPt>
          <c:dPt>
            <c:idx val="3"/>
            <c:bubble3D val="0"/>
            <c:spPr>
              <a:gradFill rotWithShape="0">
                <a:gsLst>
                  <a:gs pos="0">
                    <a:srgbClr val="CCFFCC"/>
                  </a:gs>
                  <a:gs pos="100000">
                    <a:srgbClr val="CCFFCC">
                      <a:gamma/>
                      <a:shade val="46275"/>
                      <a:invGamma/>
                    </a:srgbClr>
                  </a:gs>
                </a:gsLst>
                <a:path path="rect">
                  <a:fillToRect r="100000" b="100000"/>
                </a:path>
              </a:gradFill>
              <a:ln w="12647">
                <a:solidFill>
                  <a:srgbClr val="000000"/>
                </a:solidFill>
                <a:prstDash val="solid"/>
              </a:ln>
            </c:spPr>
          </c:dPt>
          <c:dLbls>
            <c:dLbl>
              <c:idx val="0"/>
              <c:layout>
                <c:manualLayout>
                  <c:x val="-0.1275465917993287"/>
                  <c:y val="0.25465690747660258"/>
                </c:manualLayout>
              </c:layout>
              <c:dLblPos val="bestFit"/>
              <c:showLegendKey val="0"/>
              <c:showVal val="1"/>
              <c:showCatName val="1"/>
              <c:showSerName val="0"/>
              <c:showPercent val="1"/>
              <c:showBubbleSize val="0"/>
              <c:separator> - 
</c:separator>
            </c:dLbl>
            <c:dLbl>
              <c:idx val="1"/>
              <c:layout>
                <c:manualLayout>
                  <c:x val="-0.30462028236650807"/>
                  <c:y val="0.25226801912135272"/>
                </c:manualLayout>
              </c:layout>
              <c:dLblPos val="bestFit"/>
              <c:showLegendKey val="0"/>
              <c:showVal val="1"/>
              <c:showCatName val="1"/>
              <c:showSerName val="0"/>
              <c:showPercent val="1"/>
              <c:showBubbleSize val="0"/>
              <c:separator> - 
</c:separator>
            </c:dLbl>
            <c:dLbl>
              <c:idx val="2"/>
              <c:layout>
                <c:manualLayout>
                  <c:x val="8.3004346274303184E-2"/>
                  <c:y val="0.11632871308685619"/>
                </c:manualLayout>
              </c:layout>
              <c:dLblPos val="bestFit"/>
              <c:showLegendKey val="0"/>
              <c:showVal val="1"/>
              <c:showCatName val="1"/>
              <c:showSerName val="0"/>
              <c:showPercent val="1"/>
              <c:showBubbleSize val="0"/>
              <c:separator> - 
</c:separator>
            </c:dLbl>
            <c:dLbl>
              <c:idx val="3"/>
              <c:layout>
                <c:manualLayout>
                  <c:x val="0.18492571646666242"/>
                  <c:y val="-5.1474924836946601E-2"/>
                </c:manualLayout>
              </c:layout>
              <c:dLblPos val="bestFit"/>
              <c:showLegendKey val="0"/>
              <c:showVal val="1"/>
              <c:showCatName val="1"/>
              <c:showSerName val="0"/>
              <c:showPercent val="1"/>
              <c:showBubbleSize val="0"/>
              <c:separator> - 
</c:separator>
            </c:dLbl>
            <c:dLbl>
              <c:idx val="4"/>
              <c:layout>
                <c:manualLayout>
                  <c:x val="0.22123056656727363"/>
                  <c:y val="0.21506943177051815"/>
                </c:manualLayout>
              </c:layout>
              <c:dLblPos val="bestFit"/>
              <c:showLegendKey val="0"/>
              <c:showVal val="1"/>
              <c:showCatName val="1"/>
              <c:showSerName val="0"/>
              <c:showPercent val="1"/>
              <c:showBubbleSize val="0"/>
              <c:separator> - 
</c:separator>
            </c:dLbl>
            <c:dLbl>
              <c:idx val="5"/>
              <c:layout>
                <c:manualLayout>
                  <c:x val="-5.3348031121641451E-2"/>
                  <c:y val="0.10622476703941389"/>
                </c:manualLayout>
              </c:layout>
              <c:dLblPos val="bestFit"/>
              <c:showLegendKey val="0"/>
              <c:showVal val="1"/>
              <c:showCatName val="1"/>
              <c:showSerName val="0"/>
              <c:showPercent val="1"/>
              <c:showBubbleSize val="0"/>
              <c:separator> - 
</c:separator>
            </c:dLbl>
            <c:dLbl>
              <c:idx val="6"/>
              <c:layout>
                <c:manualLayout>
                  <c:x val="-0.12239228119092223"/>
                  <c:y val="4.6176740643683975E-2"/>
                </c:manualLayout>
              </c:layout>
              <c:dLblPos val="bestFit"/>
              <c:showLegendKey val="0"/>
              <c:showVal val="1"/>
              <c:showCatName val="1"/>
              <c:showSerName val="0"/>
              <c:showPercent val="1"/>
              <c:showBubbleSize val="0"/>
              <c:separator> - 
</c:separator>
            </c:dLbl>
            <c:dLbl>
              <c:idx val="7"/>
              <c:layout>
                <c:manualLayout>
                  <c:x val="0.11977696053000712"/>
                  <c:y val="-0.23978173248575141"/>
                </c:manualLayout>
              </c:layout>
              <c:dLblPos val="bestFit"/>
              <c:showLegendKey val="0"/>
              <c:showVal val="1"/>
              <c:showCatName val="1"/>
              <c:showSerName val="0"/>
              <c:showPercent val="1"/>
              <c:showBubbleSize val="0"/>
              <c:separator> - 
</c:separator>
            </c:dLbl>
            <c:dLbl>
              <c:idx val="8"/>
              <c:layout>
                <c:manualLayout>
                  <c:x val="0.15040776564715649"/>
                  <c:y val="-9.1056999377968267E-2"/>
                </c:manualLayout>
              </c:layout>
              <c:dLblPos val="bestFit"/>
              <c:showLegendKey val="0"/>
              <c:showVal val="1"/>
              <c:showCatName val="1"/>
              <c:showSerName val="0"/>
              <c:showPercent val="1"/>
              <c:showBubbleSize val="0"/>
              <c:separator> - 
</c:separator>
            </c:dLbl>
            <c:dLbl>
              <c:idx val="9"/>
              <c:layout>
                <c:manualLayout>
                  <c:x val="0.15981803366623676"/>
                  <c:y val="2.4002269986521992E-2"/>
                </c:manualLayout>
              </c:layout>
              <c:dLblPos val="bestFit"/>
              <c:showLegendKey val="0"/>
              <c:showVal val="1"/>
              <c:showCatName val="1"/>
              <c:showSerName val="0"/>
              <c:showPercent val="1"/>
              <c:showBubbleSize val="0"/>
              <c:separator> - 
</c:separator>
            </c:dLbl>
            <c:dLbl>
              <c:idx val="10"/>
              <c:layout>
                <c:manualLayout>
                  <c:x val="0.17912055064879762"/>
                  <c:y val="0.14362488472724724"/>
                </c:manualLayout>
              </c:layout>
              <c:dLblPos val="bestFit"/>
              <c:showLegendKey val="0"/>
              <c:showVal val="1"/>
              <c:showCatName val="1"/>
              <c:showSerName val="0"/>
              <c:showPercent val="1"/>
              <c:showBubbleSize val="0"/>
              <c:separator> - 
</c:separator>
            </c:dLbl>
            <c:dLbl>
              <c:idx val="11"/>
              <c:layout>
                <c:manualLayout>
                  <c:x val="1.0309465343186741E-2"/>
                  <c:y val="0.24231153186777038"/>
                </c:manualLayout>
              </c:layout>
              <c:dLblPos val="bestFit"/>
              <c:showLegendKey val="0"/>
              <c:showVal val="1"/>
              <c:showCatName val="1"/>
              <c:showSerName val="0"/>
              <c:showPercent val="1"/>
              <c:showBubbleSize val="0"/>
              <c:separator> - 
</c:separator>
            </c:dLbl>
            <c:dLbl>
              <c:idx val="12"/>
              <c:layout>
                <c:manualLayout>
                  <c:x val="-0.17439257867290747"/>
                  <c:y val="0.12656886097330319"/>
                </c:manualLayout>
              </c:layout>
              <c:dLblPos val="bestFit"/>
              <c:showLegendKey val="0"/>
              <c:showVal val="1"/>
              <c:showCatName val="1"/>
              <c:showSerName val="0"/>
              <c:showPercent val="1"/>
              <c:showBubbleSize val="0"/>
              <c:separator> - 
</c:separator>
            </c:dLbl>
            <c:dLbl>
              <c:idx val="13"/>
              <c:layout>
                <c:manualLayout>
                  <c:x val="-0.36789384489457388"/>
                  <c:y val="0.23432625835065415"/>
                </c:manualLayout>
              </c:layout>
              <c:dLblPos val="bestFit"/>
              <c:showLegendKey val="0"/>
              <c:showVal val="1"/>
              <c:showCatName val="1"/>
              <c:showSerName val="0"/>
              <c:showPercent val="1"/>
              <c:showBubbleSize val="0"/>
              <c:separator> - 
</c:separator>
            </c:dLbl>
            <c:dLbl>
              <c:idx val="14"/>
              <c:layout>
                <c:manualLayout>
                  <c:xMode val="edge"/>
                  <c:yMode val="edge"/>
                  <c:x val="0.64535768645361447"/>
                  <c:y val="0.61694915254242111"/>
                </c:manualLayout>
              </c:layout>
              <c:dLblPos val="bestFit"/>
              <c:showLegendKey val="0"/>
              <c:showVal val="1"/>
              <c:showCatName val="1"/>
              <c:showSerName val="0"/>
              <c:showPercent val="1"/>
              <c:showBubbleSize val="0"/>
              <c:separator> - 
</c:separator>
            </c:dLbl>
            <c:dLbl>
              <c:idx val="15"/>
              <c:layout>
                <c:manualLayout>
                  <c:xMode val="edge"/>
                  <c:yMode val="edge"/>
                  <c:x val="0.61948249619482565"/>
                  <c:y val="0.71355932203390005"/>
                </c:manualLayout>
              </c:layout>
              <c:dLblPos val="bestFit"/>
              <c:showLegendKey val="0"/>
              <c:showVal val="1"/>
              <c:showCatName val="1"/>
              <c:showSerName val="0"/>
              <c:showPercent val="1"/>
              <c:showBubbleSize val="0"/>
              <c:separator> - 
</c:separator>
            </c:dLbl>
            <c:dLbl>
              <c:idx val="16"/>
              <c:layout>
                <c:manualLayout>
                  <c:xMode val="edge"/>
                  <c:yMode val="edge"/>
                  <c:x val="0.67579908675803235"/>
                  <c:y val="0.76271186440681016"/>
                </c:manualLayout>
              </c:layout>
              <c:dLblPos val="bestFit"/>
              <c:showLegendKey val="0"/>
              <c:showVal val="1"/>
              <c:showCatName val="1"/>
              <c:showSerName val="0"/>
              <c:showPercent val="1"/>
              <c:showBubbleSize val="0"/>
              <c:separator> - 
</c:separator>
            </c:dLbl>
            <c:dLbl>
              <c:idx val="17"/>
              <c:layout>
                <c:manualLayout>
                  <c:xMode val="edge"/>
                  <c:yMode val="edge"/>
                  <c:x val="0.66818873668192058"/>
                  <c:y val="0.98305084745762716"/>
                </c:manualLayout>
              </c:layout>
              <c:dLblPos val="bestFit"/>
              <c:showLegendKey val="0"/>
              <c:showVal val="1"/>
              <c:showCatName val="1"/>
              <c:showSerName val="0"/>
              <c:showPercent val="1"/>
              <c:showBubbleSize val="0"/>
              <c:separator> - 
</c:separator>
            </c:dLbl>
            <c:dLbl>
              <c:idx val="18"/>
              <c:dLblPos val="bestFit"/>
              <c:showLegendKey val="0"/>
              <c:showVal val="1"/>
              <c:showCatName val="1"/>
              <c:showSerName val="0"/>
              <c:showPercent val="1"/>
              <c:showBubbleSize val="0"/>
              <c:separator> - 
</c:separator>
            </c:dLbl>
            <c:dLbl>
              <c:idx val="19"/>
              <c:dLblPos val="bestFit"/>
              <c:showLegendKey val="0"/>
              <c:showVal val="1"/>
              <c:showCatName val="1"/>
              <c:showSerName val="0"/>
              <c:showPercent val="1"/>
              <c:showBubbleSize val="0"/>
              <c:separator> - 
</c:separator>
            </c:dLbl>
            <c:dLbl>
              <c:idx val="20"/>
              <c:dLblPos val="bestFit"/>
              <c:showLegendKey val="0"/>
              <c:showVal val="1"/>
              <c:showCatName val="1"/>
              <c:showSerName val="0"/>
              <c:showPercent val="1"/>
              <c:showBubbleSize val="0"/>
              <c:separator> - 
</c:separator>
            </c:dLbl>
            <c:numFmt formatCode="0%" sourceLinked="0"/>
            <c:spPr>
              <a:noFill/>
              <a:ln w="3166">
                <a:noFill/>
                <a:prstDash val="sysDash"/>
              </a:ln>
              <a:effectLst>
                <a:outerShdw dist="35921" dir="2700000" algn="br">
                  <a:srgbClr val="000000"/>
                </a:outerShdw>
              </a:effectLst>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Sheet1!$A$3:$A$7</c:f>
              <c:strCache>
                <c:ptCount val="5"/>
                <c:pt idx="0">
                  <c:v>таксофон не работает</c:v>
                </c:pt>
                <c:pt idx="1">
                  <c:v>отсутсвует возможность бесплатного круглосуточного вызова спецслужб</c:v>
                </c:pt>
                <c:pt idx="2">
                  <c:v>не созданы условия для беспрепятственного доступа инвалидов к местам оказания универсальных услуг связи</c:v>
                </c:pt>
                <c:pt idx="3">
                  <c:v>на табличке таксофона не указан абонентский номер</c:v>
                </c:pt>
                <c:pt idx="4">
                  <c:v>таксофон не установлен</c:v>
                </c:pt>
              </c:strCache>
            </c:strRef>
          </c:cat>
          <c:val>
            <c:numRef>
              <c:f>Sheet1!$B$3:$B$7</c:f>
              <c:numCache>
                <c:formatCode>General</c:formatCode>
                <c:ptCount val="5"/>
                <c:pt idx="0">
                  <c:v>3</c:v>
                </c:pt>
                <c:pt idx="1">
                  <c:v>14</c:v>
                </c:pt>
                <c:pt idx="2">
                  <c:v>0</c:v>
                </c:pt>
                <c:pt idx="3">
                  <c:v>16</c:v>
                </c:pt>
                <c:pt idx="4">
                  <c:v>0</c:v>
                </c:pt>
              </c:numCache>
            </c:numRef>
          </c:val>
        </c:ser>
        <c:dLbls>
          <c:showLegendKey val="0"/>
          <c:showVal val="1"/>
          <c:showCatName val="1"/>
          <c:showSerName val="0"/>
          <c:showPercent val="1"/>
          <c:showBubbleSize val="0"/>
          <c:separator> - 
</c:separator>
          <c:showLeaderLines val="1"/>
        </c:dLbls>
      </c:pie3DChart>
      <c:spPr>
        <a:noFill/>
        <a:ln w="25325">
          <a:noFill/>
        </a:ln>
      </c:spPr>
    </c:plotArea>
    <c:plotVisOnly val="1"/>
    <c:dispBlanksAs val="zero"/>
    <c:showDLblsOverMax val="0"/>
  </c:chart>
  <c:spPr>
    <a:blipFill>
      <a:blip xmlns:r="http://schemas.openxmlformats.org/officeDocument/2006/relationships" r:embed="rId2"/>
      <a:tile tx="0" ty="0" sx="100000" sy="100000" flip="none" algn="tl"/>
    </a:blipFill>
    <a:ln>
      <a:noFill/>
    </a:ln>
  </c:spPr>
  <c:txPr>
    <a:bodyPr/>
    <a:lstStyle/>
    <a:p>
      <a:pPr>
        <a:defRPr sz="972"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1</a:t>
            </a:r>
            <a:r>
              <a:rPr lang="en-US"/>
              <a:t> </a:t>
            </a:r>
            <a:r>
              <a:rPr lang="ru-RU"/>
              <a:t>квартал 2014 и 1</a:t>
            </a:r>
            <a:r>
              <a:rPr lang="en-US"/>
              <a:t> </a:t>
            </a:r>
            <a:r>
              <a:rPr lang="ru-RU"/>
              <a:t>квартал 2015 года</a:t>
            </a:r>
          </a:p>
        </c:rich>
      </c:tx>
      <c:layout>
        <c:manualLayout>
          <c:xMode val="edge"/>
          <c:yMode val="edge"/>
          <c:x val="0.28374410055445687"/>
          <c:y val="5.1440863706469678E-2"/>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265623917445143"/>
          <c:y val="0.13230782580460962"/>
          <c:w val="0.69852655986644996"/>
          <c:h val="0.65647298560687961"/>
        </c:manualLayout>
      </c:layout>
      <c:bar3DChart>
        <c:barDir val="col"/>
        <c:grouping val="clustered"/>
        <c:varyColors val="0"/>
        <c:ser>
          <c:idx val="0"/>
          <c:order val="0"/>
          <c:tx>
            <c:strRef>
              <c:f>Sheet1!$A$2</c:f>
              <c:strCache>
                <c:ptCount val="1"/>
                <c:pt idx="0">
                  <c:v>количество составленных протоколов</c:v>
                </c:pt>
              </c:strCache>
            </c:strRef>
          </c:tx>
          <c:spPr>
            <a:solidFill>
              <a:srgbClr val="FFFF66"/>
            </a:solidFill>
            <a:ln w="15136">
              <a:solidFill>
                <a:srgbClr val="000000"/>
              </a:solidFill>
              <a:prstDash val="solid"/>
            </a:ln>
          </c:spPr>
          <c:invertIfNegative val="0"/>
          <c:dLbls>
            <c:dLbl>
              <c:idx val="0"/>
              <c:layout>
                <c:manualLayout>
                  <c:x val="1.85025825914494E-2"/>
                  <c:y val="-1.7774468585376239E-2"/>
                </c:manualLayout>
              </c:layout>
              <c:showLegendKey val="0"/>
              <c:showVal val="1"/>
              <c:showCatName val="0"/>
              <c:showSerName val="0"/>
              <c:showPercent val="0"/>
              <c:showBubbleSize val="0"/>
            </c:dLbl>
            <c:dLbl>
              <c:idx val="1"/>
              <c:layout>
                <c:manualLayout>
                  <c:x val="2.6725948305767452E-2"/>
                  <c:y val="-1.777447356068056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41639</c:v>
                </c:pt>
                <c:pt idx="1">
                  <c:v>42004</c:v>
                </c:pt>
              </c:numCache>
            </c:numRef>
          </c:cat>
          <c:val>
            <c:numRef>
              <c:f>Sheet1!$B$2:$C$2</c:f>
              <c:numCache>
                <c:formatCode>General</c:formatCode>
                <c:ptCount val="2"/>
                <c:pt idx="0">
                  <c:v>3</c:v>
                </c:pt>
                <c:pt idx="1">
                  <c:v>30</c:v>
                </c:pt>
              </c:numCache>
            </c:numRef>
          </c:val>
        </c:ser>
        <c:dLbls>
          <c:showLegendKey val="0"/>
          <c:showVal val="0"/>
          <c:showCatName val="0"/>
          <c:showSerName val="0"/>
          <c:showPercent val="0"/>
          <c:showBubbleSize val="0"/>
        </c:dLbls>
        <c:gapWidth val="230"/>
        <c:gapDepth val="40"/>
        <c:shape val="box"/>
        <c:axId val="288572416"/>
        <c:axId val="88402752"/>
        <c:axId val="0"/>
      </c:bar3DChart>
      <c:dateAx>
        <c:axId val="288572416"/>
        <c:scaling>
          <c:orientation val="minMax"/>
          <c:max val="41730"/>
          <c:min val="41365"/>
        </c:scaling>
        <c:delete val="1"/>
        <c:axPos val="b"/>
        <c:title>
          <c:tx>
            <c:rich>
              <a:bodyPr/>
              <a:lstStyle/>
              <a:p>
                <a:pPr>
                  <a:defRPr/>
                </a:pPr>
                <a:r>
                  <a:rPr lang="ru-RU" sz="800"/>
                  <a:t>1 квартал 2014 года	1 квартал 2015 года</a:t>
                </a:r>
              </a:p>
            </c:rich>
          </c:tx>
          <c:layout>
            <c:manualLayout>
              <c:xMode val="edge"/>
              <c:yMode val="edge"/>
              <c:x val="0.28906154835422149"/>
              <c:y val="0.71580373462915425"/>
            </c:manualLayout>
          </c:layout>
          <c:overlay val="0"/>
        </c:title>
        <c:numFmt formatCode="m/d/yyyy" sourceLinked="1"/>
        <c:majorTickMark val="out"/>
        <c:minorTickMark val="none"/>
        <c:tickLblPos val="low"/>
        <c:crossAx val="88402752"/>
        <c:crosses val="autoZero"/>
        <c:auto val="1"/>
        <c:lblOffset val="100"/>
        <c:baseTimeUnit val="years"/>
        <c:majorUnit val="1"/>
        <c:minorUnit val="1"/>
      </c:dateAx>
      <c:valAx>
        <c:axId val="88402752"/>
        <c:scaling>
          <c:orientation val="minMax"/>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88572416"/>
        <c:crossesAt val="41365"/>
        <c:crossBetween val="between"/>
      </c:valAx>
      <c:spPr>
        <a:noFill/>
        <a:ln w="30273">
          <a:noFill/>
        </a:ln>
      </c:spPr>
    </c:plotArea>
    <c:legend>
      <c:legendPos val="b"/>
      <c:layout>
        <c:manualLayout>
          <c:xMode val="edge"/>
          <c:yMode val="edge"/>
          <c:x val="0.27805750013143582"/>
          <c:y val="0.79731897181533429"/>
          <c:w val="0.42334041064589578"/>
          <c:h val="6.0317060367454066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a:t>
            </a:r>
            <a:r>
              <a:rPr lang="ru-RU" baseline="0"/>
              <a:t> 1</a:t>
            </a:r>
            <a:r>
              <a:rPr lang="en-US" baseline="0"/>
              <a:t> </a:t>
            </a:r>
            <a:r>
              <a:rPr lang="ru-RU" baseline="0"/>
              <a:t>квартал </a:t>
            </a:r>
            <a:r>
              <a:rPr lang="ru-RU"/>
              <a:t>2014 и за 1 квартал 2015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471224698992273"/>
          <c:y val="0.13593567838410597"/>
          <c:w val="0.71908284064373185"/>
          <c:h val="0.60474436387311126"/>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41364</c:v>
                </c:pt>
                <c:pt idx="1">
                  <c:v>41729</c:v>
                </c:pt>
              </c:numCache>
            </c:numRef>
          </c:cat>
          <c:val>
            <c:numRef>
              <c:f>Sheet1!$B$2:$C$2</c:f>
              <c:numCache>
                <c:formatCode>General</c:formatCode>
                <c:ptCount val="2"/>
                <c:pt idx="0">
                  <c:v>71</c:v>
                </c:pt>
                <c:pt idx="1">
                  <c:v>84</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5399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31"/>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41364</c:v>
                </c:pt>
                <c:pt idx="1">
                  <c:v>41729</c:v>
                </c:pt>
              </c:numCache>
            </c:numRef>
          </c:cat>
          <c:val>
            <c:numRef>
              <c:f>Sheet1!$B$3:$C$3</c:f>
              <c:numCache>
                <c:formatCode>General</c:formatCode>
                <c:ptCount val="2"/>
                <c:pt idx="0">
                  <c:v>43</c:v>
                </c:pt>
                <c:pt idx="1">
                  <c:v>57</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0912E-2"/>
                  <c:y val="-1.3034463369266393E-16"/>
                </c:manualLayout>
              </c:layout>
              <c:showLegendKey val="0"/>
              <c:showVal val="1"/>
              <c:showCatName val="0"/>
              <c:showSerName val="0"/>
              <c:showPercent val="0"/>
              <c:showBubbleSize val="0"/>
            </c:dLbl>
            <c:dLbl>
              <c:idx val="1"/>
              <c:layout>
                <c:manualLayout>
                  <c:x val="1.8502579596300816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41364</c:v>
                </c:pt>
                <c:pt idx="1">
                  <c:v>41729</c:v>
                </c:pt>
              </c:numCache>
            </c:numRef>
          </c:cat>
          <c:val>
            <c:numRef>
              <c:f>Sheet1!$B$4:$C$4</c:f>
              <c:numCache>
                <c:formatCode>General</c:formatCode>
                <c:ptCount val="2"/>
                <c:pt idx="0">
                  <c:v>4</c:v>
                </c:pt>
                <c:pt idx="1">
                  <c:v>9</c:v>
                </c:pt>
              </c:numCache>
            </c:numRef>
          </c:val>
        </c:ser>
        <c:dLbls>
          <c:showLegendKey val="0"/>
          <c:showVal val="0"/>
          <c:showCatName val="0"/>
          <c:showSerName val="0"/>
          <c:showPercent val="0"/>
          <c:showBubbleSize val="0"/>
        </c:dLbls>
        <c:gapWidth val="230"/>
        <c:gapDepth val="40"/>
        <c:shape val="box"/>
        <c:axId val="288573440"/>
        <c:axId val="88402176"/>
        <c:axId val="0"/>
      </c:bar3DChart>
      <c:dateAx>
        <c:axId val="288573440"/>
        <c:scaling>
          <c:orientation val="minMax"/>
          <c:max val="41730"/>
          <c:min val="41365"/>
        </c:scaling>
        <c:delete val="1"/>
        <c:axPos val="b"/>
        <c:title>
          <c:tx>
            <c:rich>
              <a:bodyPr/>
              <a:lstStyle/>
              <a:p>
                <a:pPr>
                  <a:defRPr/>
                </a:pPr>
                <a:r>
                  <a:rPr lang="ru-RU" sz="800"/>
                  <a:t>1 квартал 2014 года 	1 квартал 2015 года</a:t>
                </a:r>
              </a:p>
            </c:rich>
          </c:tx>
          <c:layout>
            <c:manualLayout>
              <c:xMode val="edge"/>
              <c:yMode val="edge"/>
              <c:x val="0.27839510816155688"/>
              <c:y val="0.71379515835954754"/>
            </c:manualLayout>
          </c:layout>
          <c:overlay val="0"/>
        </c:title>
        <c:numFmt formatCode="m/d/yyyy" sourceLinked="1"/>
        <c:majorTickMark val="out"/>
        <c:minorTickMark val="none"/>
        <c:tickLblPos val="low"/>
        <c:crossAx val="88402176"/>
        <c:crosses val="autoZero"/>
        <c:auto val="1"/>
        <c:lblOffset val="100"/>
        <c:baseTimeUnit val="years"/>
        <c:majorUnit val="1"/>
        <c:minorUnit val="1"/>
      </c:dateAx>
      <c:valAx>
        <c:axId val="88402176"/>
        <c:scaling>
          <c:orientation val="minMax"/>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88573440"/>
        <c:crossesAt val="41365"/>
        <c:crossBetween val="between"/>
      </c:valAx>
      <c:spPr>
        <a:noFill/>
        <a:ln w="30273">
          <a:noFill/>
        </a:ln>
      </c:spPr>
    </c:plotArea>
    <c:legend>
      <c:legendPos val="b"/>
      <c:layout>
        <c:manualLayout>
          <c:xMode val="edge"/>
          <c:yMode val="edge"/>
          <c:x val="0.10687871953710844"/>
          <c:y val="0.81527288707754153"/>
          <c:w val="0.82324756423131851"/>
          <c:h val="6.030583282482491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2014 год</c:v>
                </c:pt>
              </c:strCache>
            </c:strRef>
          </c:tx>
          <c:dLbls>
            <c:dLbl>
              <c:idx val="0"/>
              <c:layout>
                <c:manualLayout>
                  <c:x val="-2.6077591443538432E-2"/>
                  <c:y val="-7.77408952167371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629980537629612E-2"/>
                  <c:y val="8.59713020904345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731326202948692E-3"/>
                  <c:y val="-7.067354110612439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904458823243581E-2"/>
                  <c:y val="-9.8942957548574212E-2"/>
                </c:manualLayout>
              </c:layout>
              <c:showLegendKey val="0"/>
              <c:showVal val="1"/>
              <c:showCatName val="0"/>
              <c:showSerName val="0"/>
              <c:showPercent val="0"/>
              <c:showBubbleSize val="0"/>
              <c:extLst>
                <c:ext xmlns:c15="http://schemas.microsoft.com/office/drawing/2012/chart" uri="{CE6537A1-D6FC-4f65-9D91-7224C49458BB}"/>
              </c:extLst>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квартал 2015</c:v>
                </c:pt>
              </c:strCache>
            </c:strRef>
          </c:cat>
          <c:val>
            <c:numRef>
              <c:f>Лист1!$B$2</c:f>
              <c:numCache>
                <c:formatCode>General</c:formatCode>
                <c:ptCount val="1"/>
                <c:pt idx="0">
                  <c:v>107</c:v>
                </c:pt>
              </c:numCache>
            </c:numRef>
          </c:val>
          <c:smooth val="0"/>
        </c:ser>
        <c:ser>
          <c:idx val="1"/>
          <c:order val="1"/>
          <c:tx>
            <c:strRef>
              <c:f>Лист1!$C$1</c:f>
              <c:strCache>
                <c:ptCount val="1"/>
                <c:pt idx="0">
                  <c:v>2015</c:v>
                </c:pt>
              </c:strCache>
            </c:strRef>
          </c:tx>
          <c:dLbls>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квартал 2015</c:v>
                </c:pt>
              </c:strCache>
            </c:strRef>
          </c:cat>
          <c:val>
            <c:numRef>
              <c:f>Лист1!$C$2</c:f>
              <c:numCache>
                <c:formatCode>General</c:formatCode>
                <c:ptCount val="1"/>
                <c:pt idx="0">
                  <c:v>467</c:v>
                </c:pt>
              </c:numCache>
            </c:numRef>
          </c:val>
          <c:smooth val="0"/>
        </c:ser>
        <c:dLbls>
          <c:showLegendKey val="0"/>
          <c:showVal val="0"/>
          <c:showCatName val="0"/>
          <c:showSerName val="0"/>
          <c:showPercent val="0"/>
          <c:showBubbleSize val="0"/>
        </c:dLbls>
        <c:marker val="1"/>
        <c:smooth val="0"/>
        <c:axId val="289374208"/>
        <c:axId val="88404480"/>
      </c:lineChart>
      <c:catAx>
        <c:axId val="289374208"/>
        <c:scaling>
          <c:orientation val="minMax"/>
        </c:scaling>
        <c:delete val="0"/>
        <c:axPos val="b"/>
        <c:majorGridlines/>
        <c:numFmt formatCode="General" sourceLinked="0"/>
        <c:majorTickMark val="out"/>
        <c:minorTickMark val="none"/>
        <c:tickLblPos val="nextTo"/>
        <c:crossAx val="88404480"/>
        <c:crosses val="autoZero"/>
        <c:auto val="1"/>
        <c:lblAlgn val="ctr"/>
        <c:lblOffset val="100"/>
        <c:noMultiLvlLbl val="0"/>
      </c:catAx>
      <c:valAx>
        <c:axId val="88404480"/>
        <c:scaling>
          <c:orientation val="minMax"/>
        </c:scaling>
        <c:delete val="0"/>
        <c:axPos val="l"/>
        <c:majorGridlines/>
        <c:numFmt formatCode="General" sourceLinked="1"/>
        <c:majorTickMark val="out"/>
        <c:minorTickMark val="none"/>
        <c:tickLblPos val="nextTo"/>
        <c:crossAx val="289374208"/>
        <c:crosses val="autoZero"/>
        <c:crossBetween val="between"/>
      </c:valAx>
    </c:plotArea>
    <c:legend>
      <c:legendPos val="r"/>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20536902413157723"/>
                  <c:y val="0"/>
                </c:manualLayout>
              </c:layout>
              <c:tx>
                <c:rich>
                  <a:bodyPr/>
                  <a:lstStyle/>
                  <a:p>
                    <a:r>
                      <a:rPr lang="ru-RU" sz="900" i="0"/>
                      <a:t>индивидуальные предприниматели; 4; 0,8%</a:t>
                    </a:r>
                    <a:endParaRPr lang="ru-RU"/>
                  </a:p>
                </c:rich>
              </c:tx>
              <c:showLegendKey val="0"/>
              <c:showVal val="1"/>
              <c:showCatName val="1"/>
              <c:showSerName val="0"/>
              <c:showPercent val="1"/>
              <c:showBubbleSize val="0"/>
              <c:extLst>
                <c:ext xmlns:c15="http://schemas.microsoft.com/office/drawing/2012/chart" uri="{CE6537A1-D6FC-4f65-9D91-7224C49458BB}"/>
              </c:extLst>
            </c:dLbl>
            <c:dLbl>
              <c:idx val="1"/>
              <c:layout>
                <c:manualLayout>
                  <c:x val="-0.1172750810211929"/>
                  <c:y val="-0.12603324584426945"/>
                </c:manualLayout>
              </c:layout>
              <c:tx>
                <c:rich>
                  <a:bodyPr/>
                  <a:lstStyle/>
                  <a:p>
                    <a:r>
                      <a:rPr lang="ru-RU" sz="900" i="0"/>
                      <a:t>должностные лица; 233; 49,9%</a:t>
                    </a:r>
                    <a:endParaRPr lang="ru-RU"/>
                  </a:p>
                </c:rich>
              </c:tx>
              <c:showLegendKey val="0"/>
              <c:showVal val="1"/>
              <c:showCatName val="1"/>
              <c:showSerName val="0"/>
              <c:showPercent val="1"/>
              <c:showBubbleSize val="0"/>
              <c:extLst>
                <c:ext xmlns:c15="http://schemas.microsoft.com/office/drawing/2012/chart" uri="{CE6537A1-D6FC-4f65-9D91-7224C49458BB}"/>
              </c:extLst>
            </c:dLbl>
            <c:dLbl>
              <c:idx val="2"/>
              <c:layout>
                <c:manualLayout>
                  <c:x val="5.3923914138272216E-2"/>
                  <c:y val="-0.35360179977502815"/>
                </c:manualLayout>
              </c:layout>
              <c:tx>
                <c:rich>
                  <a:bodyPr/>
                  <a:lstStyle/>
                  <a:p>
                    <a:r>
                      <a:rPr lang="ru-RU" sz="900" i="0"/>
                      <a:t>юридические лица
226
48,5%</a:t>
                    </a:r>
                    <a:endParaRPr lang="ru-RU"/>
                  </a:p>
                </c:rich>
              </c:tx>
              <c:showLegendKey val="0"/>
              <c:showVal val="1"/>
              <c:showCatName val="1"/>
              <c:showSerName val="0"/>
              <c:showPercent val="1"/>
              <c:showBubbleSize val="0"/>
              <c:separator>
</c:separator>
              <c:extLst>
                <c:ext xmlns:c15="http://schemas.microsoft.com/office/drawing/2012/chart" uri="{CE6537A1-D6FC-4f65-9D91-7224C49458BB}"/>
              </c:extLst>
            </c:dLbl>
            <c:dLbl>
              <c:idx val="3"/>
              <c:layout>
                <c:manualLayout>
                  <c:x val="0.1492396746117795"/>
                  <c:y val="7.1052618422697167E-2"/>
                </c:manualLayout>
              </c:layout>
              <c:tx>
                <c:rich>
                  <a:bodyPr/>
                  <a:lstStyle/>
                  <a:p>
                    <a:r>
                      <a:rPr lang="ru-RU"/>
                      <a:t>физические лица; 4; 0,8%</a:t>
                    </a:r>
                  </a:p>
                </c:rich>
              </c:tx>
              <c:showLegendKey val="0"/>
              <c:showVal val="1"/>
              <c:showCatName val="1"/>
              <c:showSerName val="0"/>
              <c:showPercent val="1"/>
              <c:showBubbleSize val="0"/>
            </c:dLbl>
            <c:spPr>
              <a:noFill/>
              <a:ln>
                <a:noFill/>
              </a:ln>
              <a:effectLst/>
            </c:spPr>
            <c:txPr>
              <a:bodyPr/>
              <a:lstStyle/>
              <a:p>
                <a:pPr>
                  <a:defRPr sz="900" b="1" i="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индивидуальные предприниматели</c:v>
                </c:pt>
                <c:pt idx="1">
                  <c:v>должностные лица</c:v>
                </c:pt>
                <c:pt idx="2">
                  <c:v>юридические лица</c:v>
                </c:pt>
                <c:pt idx="3">
                  <c:v>физические лица</c:v>
                </c:pt>
              </c:strCache>
            </c:strRef>
          </c:cat>
          <c:val>
            <c:numRef>
              <c:f>Лист1!$B$2:$B$5</c:f>
              <c:numCache>
                <c:formatCode>General</c:formatCode>
                <c:ptCount val="4"/>
                <c:pt idx="0">
                  <c:v>4</c:v>
                </c:pt>
                <c:pt idx="1">
                  <c:v>233</c:v>
                </c:pt>
                <c:pt idx="2">
                  <c:v>226</c:v>
                </c:pt>
                <c:pt idx="3">
                  <c:v>4</c:v>
                </c:pt>
              </c:numCache>
            </c:numRef>
          </c:val>
        </c:ser>
        <c:dLbls>
          <c:showLegendKey val="0"/>
          <c:showVal val="0"/>
          <c:showCatName val="0"/>
          <c:showSerName val="0"/>
          <c:showPercent val="0"/>
          <c:showBubbleSize val="0"/>
          <c:showLeaderLines val="1"/>
        </c:dLbls>
      </c:pie3DChart>
    </c:plotArea>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tx>
                <c:rich>
                  <a:bodyPr/>
                  <a:lstStyle/>
                  <a:p>
                    <a:r>
                      <a:rPr lang="ru-RU"/>
                      <a:t>связь; 408; 87,3%</a:t>
                    </a:r>
                  </a:p>
                </c:rich>
              </c:tx>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
                  <c:y val="0.21007791994750666"/>
                </c:manualLayout>
              </c:layout>
              <c:tx>
                <c:rich>
                  <a:bodyPr/>
                  <a:lstStyle/>
                  <a:p>
                    <a:r>
                      <a:rPr lang="ru-RU"/>
                      <a:t>вещание; 4; 0,9%</a:t>
                    </a:r>
                  </a:p>
                </c:rich>
              </c:tx>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6.3915915702410786E-2"/>
                  <c:y val="-4.4584153543307088E-2"/>
                </c:manualLayout>
              </c:layout>
              <c:tx>
                <c:rich>
                  <a:bodyPr/>
                  <a:lstStyle/>
                  <a:p>
                    <a:r>
                      <a:rPr lang="ru-RU"/>
                      <a:t>ОПД; 30; 6,4%</a:t>
                    </a:r>
                  </a:p>
                </c:rich>
              </c:tx>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076808587461015"/>
                  <c:y val="-7.7491243522254769E-2"/>
                </c:manualLayout>
              </c:layout>
              <c:tx>
                <c:rich>
                  <a:bodyPr/>
                  <a:lstStyle/>
                  <a:p>
                    <a:r>
                      <a:rPr lang="ru-RU"/>
                      <a:t>СМИ; 25; 5,4%</a:t>
                    </a:r>
                  </a:p>
                </c:rich>
              </c:tx>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408</c:v>
                </c:pt>
                <c:pt idx="1">
                  <c:v>4</c:v>
                </c:pt>
                <c:pt idx="2">
                  <c:v>30</c:v>
                </c:pt>
                <c:pt idx="3">
                  <c:v>25</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8.0772033430031767E-2"/>
                  <c:y val="-0.15184236298820855"/>
                </c:manualLayout>
              </c:layout>
              <c:tx>
                <c:rich>
                  <a:bodyPr/>
                  <a:lstStyle/>
                  <a:p>
                    <a:r>
                      <a:rPr lang="ru-RU" b="1"/>
                      <a:t>радиовещание; 62; 48%</a:t>
                    </a:r>
                  </a:p>
                </c:rich>
              </c:tx>
              <c:showLegendKey val="0"/>
              <c:showVal val="1"/>
              <c:showCatName val="1"/>
              <c:showSerName val="0"/>
              <c:showPercent val="1"/>
              <c:showBubbleSize val="0"/>
            </c:dLbl>
            <c:dLbl>
              <c:idx val="1"/>
              <c:layout>
                <c:manualLayout>
                  <c:x val="5.9856333747755211E-3"/>
                  <c:y val="-0.19397281309985506"/>
                </c:manualLayout>
              </c:layout>
              <c:tx>
                <c:rich>
                  <a:bodyPr/>
                  <a:lstStyle/>
                  <a:p>
                    <a:r>
                      <a:rPr lang="ru-RU" b="1"/>
                      <a:t>телевизионное вещание; 68; 52%</a:t>
                    </a:r>
                  </a:p>
                </c:rich>
              </c:tx>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62</c:v>
                </c:pt>
                <c:pt idx="1">
                  <c:v>68</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ч.3 ст. 14.1</c:v>
                </c:pt>
              </c:strCache>
            </c:strRef>
          </c:tx>
          <c:spPr>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93</c:v>
                </c:pt>
              </c:numCache>
            </c:numRef>
          </c:val>
        </c:ser>
        <c:ser>
          <c:idx val="1"/>
          <c:order val="1"/>
          <c:tx>
            <c:strRef>
              <c:f>Лист1!$C$1</c:f>
              <c:strCache>
                <c:ptCount val="1"/>
                <c:pt idx="0">
                  <c:v> ст. 19.7</c:v>
                </c:pt>
              </c:strCache>
            </c:strRef>
          </c:tx>
          <c:spPr>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30</c:v>
                </c:pt>
              </c:numCache>
            </c:numRef>
          </c:val>
        </c:ser>
        <c:ser>
          <c:idx val="2"/>
          <c:order val="2"/>
          <c:tx>
            <c:strRef>
              <c:f>Лист1!$D$1</c:f>
              <c:strCache>
                <c:ptCount val="1"/>
                <c:pt idx="0">
                  <c:v>ст. 13.23</c:v>
                </c:pt>
              </c:strCache>
            </c:strRef>
          </c:tx>
          <c:spPr>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10</c:v>
                </c:pt>
              </c:numCache>
            </c:numRef>
          </c:val>
        </c:ser>
        <c:ser>
          <c:idx val="3"/>
          <c:order val="3"/>
          <c:tx>
            <c:strRef>
              <c:f>Лист1!$E$1</c:f>
              <c:strCache>
                <c:ptCount val="1"/>
                <c:pt idx="0">
                  <c:v>ч.2 ст. 13.4</c:v>
                </c:pt>
              </c:strCache>
            </c:strRef>
          </c:tx>
          <c:spPr>
            <a:ln cap="sq">
              <a:miter lim="800000"/>
            </a:ln>
            <a:scene3d>
              <a:camera prst="orthographicFront"/>
              <a:lightRig rig="threePt" dir="t"/>
            </a:scene3d>
            <a:sp3d>
              <a:bevelT/>
              <a:bevelB/>
            </a:sp3d>
          </c:spPr>
          <c:invertIfNegative val="0"/>
          <c:dPt>
            <c:idx val="0"/>
            <c:invertIfNegative val="0"/>
            <c:bubble3D val="0"/>
            <c:spPr>
              <a:ln cap="sq">
                <a:miter lim="800000"/>
              </a:ln>
              <a:effectLst>
                <a:innerShdw blurRad="63500" dist="50800" dir="13500000">
                  <a:prstClr val="black">
                    <a:alpha val="50000"/>
                  </a:prstClr>
                </a:innerShdw>
              </a:effectLst>
              <a:scene3d>
                <a:camera prst="orthographicFront"/>
                <a:lightRig rig="threePt" dir="t"/>
              </a:scene3d>
              <a:sp3d>
                <a:bevelT/>
                <a:bevelB/>
              </a:sp3d>
            </c:spPr>
          </c:dPt>
          <c:dLbls>
            <c:dLbl>
              <c:idx val="0"/>
              <c:layout>
                <c:manualLayout>
                  <c:x val="-2.3148148148148572E-3"/>
                  <c:y val="0"/>
                </c:manualLayout>
              </c:layout>
              <c:tx>
                <c:rich>
                  <a:bodyPr/>
                  <a:lstStyle/>
                  <a:p>
                    <a:r>
                      <a:rPr lang="ru-RU"/>
                      <a:t>154</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154</c:v>
                </c:pt>
              </c:numCache>
            </c:numRef>
          </c:val>
        </c:ser>
        <c:ser>
          <c:idx val="4"/>
          <c:order val="4"/>
          <c:tx>
            <c:strRef>
              <c:f>Лист1!$F$1</c:f>
              <c:strCache>
                <c:ptCount val="1"/>
                <c:pt idx="0">
                  <c:v>ч.1 ст. 13.4</c:v>
                </c:pt>
              </c:strCache>
            </c:strRef>
          </c:tx>
          <c:spPr>
            <a:scene3d>
              <a:camera prst="orthographicFront"/>
              <a:lightRig rig="threePt" dir="t"/>
            </a:scene3d>
            <a:sp3d>
              <a:bevelT/>
              <a:bevelB/>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152</c:v>
                </c:pt>
              </c:numCache>
            </c:numRef>
          </c:val>
        </c:ser>
        <c:ser>
          <c:idx val="5"/>
          <c:order val="5"/>
          <c:tx>
            <c:strRef>
              <c:f>Лист1!$G$1</c:f>
              <c:strCache>
                <c:ptCount val="1"/>
                <c:pt idx="0">
                  <c:v>ст. 13.22</c:v>
                </c:pt>
              </c:strCache>
            </c:strRef>
          </c:tx>
          <c:spPr>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10</c:v>
                </c:pt>
              </c:numCache>
            </c:numRef>
          </c:val>
        </c:ser>
        <c:ser>
          <c:idx val="6"/>
          <c:order val="6"/>
          <c:tx>
            <c:strRef>
              <c:f>Лист1!$H$1</c:f>
              <c:strCache>
                <c:ptCount val="1"/>
                <c:pt idx="0">
                  <c:v>ст. 13.7</c:v>
                </c:pt>
              </c:strCache>
            </c:strRef>
          </c:tx>
          <c:spPr>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11</c:v>
                </c:pt>
              </c:numCache>
            </c:numRef>
          </c:val>
        </c:ser>
        <c:ser>
          <c:idx val="7"/>
          <c:order val="7"/>
          <c:tx>
            <c:strRef>
              <c:f>Лист1!$I$1</c:f>
              <c:strCache>
                <c:ptCount val="1"/>
                <c:pt idx="0">
                  <c:v>ч. 1 ст. 20.25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1</c:v>
                </c:pt>
              </c:numCache>
            </c:numRef>
          </c:val>
        </c:ser>
        <c:ser>
          <c:idx val="8"/>
          <c:order val="8"/>
          <c:tx>
            <c:strRef>
              <c:f>Лист1!$J$1</c:f>
              <c:strCache>
                <c:ptCount val="1"/>
                <c:pt idx="0">
                  <c:v>ч.1 ст.15.27</c:v>
                </c:pt>
              </c:strCache>
            </c:strRef>
          </c:tx>
          <c:spPr>
            <a:scene3d>
              <a:camera prst="orthographicFront"/>
              <a:lightRig rig="threePt" dir="t"/>
            </a:scene3d>
            <a:sp3d>
              <a:bevelT/>
              <a:bevelB/>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3</c:v>
                </c:pt>
              </c:numCache>
            </c:numRef>
          </c:val>
        </c:ser>
        <c:ser>
          <c:idx val="9"/>
          <c:order val="9"/>
          <c:tx>
            <c:strRef>
              <c:f>Лист1!$K$1</c:f>
              <c:strCache>
                <c:ptCount val="1"/>
                <c:pt idx="0">
                  <c:v>ст. 19.6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Лист1!$K$2</c:f>
              <c:numCache>
                <c:formatCode>General</c:formatCode>
                <c:ptCount val="1"/>
                <c:pt idx="0">
                  <c:v>1</c:v>
                </c:pt>
              </c:numCache>
            </c:numRef>
          </c:val>
        </c:ser>
        <c:ser>
          <c:idx val="10"/>
          <c:order val="10"/>
          <c:tx>
            <c:strRef>
              <c:f>Лист1!$L$1</c:f>
              <c:strCache>
                <c:ptCount val="1"/>
                <c:pt idx="0">
                  <c:v>13.21</c:v>
                </c:pt>
              </c:strCache>
            </c:strRef>
          </c:tx>
          <c:invertIfNegative val="0"/>
          <c:dLbls>
            <c:showLegendKey val="0"/>
            <c:showVal val="1"/>
            <c:showCatName val="0"/>
            <c:showSerName val="0"/>
            <c:showPercent val="0"/>
            <c:showBubbleSize val="0"/>
            <c:showLeaderLines val="0"/>
          </c:dLbls>
          <c:cat>
            <c:strRef>
              <c:f>Лист1!$A$2</c:f>
              <c:strCache>
                <c:ptCount val="1"/>
                <c:pt idx="0">
                  <c:v>Протоколы об административных правонарушениях </c:v>
                </c:pt>
              </c:strCache>
            </c:strRef>
          </c:cat>
          <c:val>
            <c:numRef>
              <c:f>Лист1!$L$2</c:f>
              <c:numCache>
                <c:formatCode>General</c:formatCode>
                <c:ptCount val="1"/>
                <c:pt idx="0">
                  <c:v>2</c:v>
                </c:pt>
              </c:numCache>
            </c:numRef>
          </c:val>
        </c:ser>
        <c:dLbls>
          <c:showLegendKey val="0"/>
          <c:showVal val="0"/>
          <c:showCatName val="0"/>
          <c:showSerName val="0"/>
          <c:showPercent val="0"/>
          <c:showBubbleSize val="0"/>
        </c:dLbls>
        <c:gapWidth val="227"/>
        <c:overlap val="-48"/>
        <c:axId val="289374720"/>
        <c:axId val="260341056"/>
      </c:barChart>
      <c:catAx>
        <c:axId val="289374720"/>
        <c:scaling>
          <c:orientation val="minMax"/>
        </c:scaling>
        <c:delete val="0"/>
        <c:axPos val="b"/>
        <c:numFmt formatCode="General" sourceLinked="0"/>
        <c:majorTickMark val="none"/>
        <c:minorTickMark val="none"/>
        <c:tickLblPos val="nextTo"/>
        <c:crossAx val="260341056"/>
        <c:crosses val="autoZero"/>
        <c:auto val="1"/>
        <c:lblAlgn val="ctr"/>
        <c:lblOffset val="100"/>
        <c:noMultiLvlLbl val="0"/>
      </c:catAx>
      <c:valAx>
        <c:axId val="260341056"/>
        <c:scaling>
          <c:orientation val="minMax"/>
          <c:max val="160"/>
          <c:min val="0"/>
        </c:scaling>
        <c:delete val="0"/>
        <c:axPos val="l"/>
        <c:numFmt formatCode="General" sourceLinked="1"/>
        <c:majorTickMark val="none"/>
        <c:minorTickMark val="none"/>
        <c:tickLblPos val="nextTo"/>
        <c:crossAx val="289374720"/>
        <c:crosses val="autoZero"/>
        <c:crossBetween val="between"/>
        <c:majorUnit val="50"/>
        <c:minorUnit val="50"/>
      </c:valAx>
      <c:spPr>
        <a:ln w="15875" cmpd="sng"/>
      </c:spPr>
    </c:plotArea>
    <c:legend>
      <c:legendPos val="b"/>
      <c:overlay val="0"/>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7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391134362598812E-2"/>
          <c:y val="6.7823783594278333E-2"/>
          <c:w val="0.9321144601232505"/>
          <c:h val="0.66131235757472895"/>
        </c:manualLayout>
      </c:layout>
      <c:bar3DChart>
        <c:barDir val="col"/>
        <c:grouping val="clustered"/>
        <c:varyColors val="1"/>
        <c:ser>
          <c:idx val="2"/>
          <c:order val="0"/>
          <c:tx>
            <c:strRef>
              <c:f>Лист1!$A$3</c:f>
              <c:strCache>
                <c:ptCount val="1"/>
                <c:pt idx="0">
                  <c:v>ч.3 ст. 14.1</c:v>
                </c:pt>
              </c:strCache>
            </c:strRef>
          </c:tx>
          <c:spPr>
            <a:solidFill>
              <a:srgbClr val="FFFFCC"/>
            </a:solidFill>
            <a:ln w="6350">
              <a:solidFill>
                <a:schemeClr val="tx1">
                  <a:lumMod val="75000"/>
                  <a:lumOff val="25000"/>
                </a:schemeClr>
              </a:solidFill>
            </a:ln>
          </c:spPr>
          <c:invertIfNegative val="0"/>
          <c:dLbls>
            <c:spPr>
              <a:noFill/>
              <a:ln>
                <a:noFill/>
              </a:ln>
              <a:effectLst/>
            </c:spPr>
            <c:txPr>
              <a:bodyPr/>
              <a:lstStyle/>
              <a:p>
                <a:pPr>
                  <a:defRPr sz="900" b="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Лист1!$B$1:$C$2</c:f>
              <c:strCache>
                <c:ptCount val="2"/>
                <c:pt idx="0">
                  <c:v>1 квартал 2014 года</c:v>
                </c:pt>
                <c:pt idx="1">
                  <c:v>1 квартал 2015 года</c:v>
                </c:pt>
              </c:strCache>
            </c:strRef>
          </c:cat>
          <c:val>
            <c:numRef>
              <c:f>Лист1!$B$3:$C$3</c:f>
              <c:numCache>
                <c:formatCode>General</c:formatCode>
                <c:ptCount val="2"/>
                <c:pt idx="0">
                  <c:v>29</c:v>
                </c:pt>
                <c:pt idx="1">
                  <c:v>93</c:v>
                </c:pt>
              </c:numCache>
            </c:numRef>
          </c:val>
        </c:ser>
        <c:ser>
          <c:idx val="0"/>
          <c:order val="1"/>
          <c:tx>
            <c:strRef>
              <c:f>Лист1!$A$4</c:f>
              <c:strCache>
                <c:ptCount val="1"/>
                <c:pt idx="0">
                  <c:v> ст. 19.7</c:v>
                </c:pt>
              </c:strCache>
            </c:strRef>
          </c:tx>
          <c:spPr>
            <a:solidFill>
              <a:srgbClr val="99CCFF"/>
            </a:solidFill>
            <a:ln w="6350">
              <a:solidFill>
                <a:schemeClr val="tx1">
                  <a:lumMod val="75000"/>
                  <a:lumOff val="25000"/>
                </a:schemeClr>
              </a:solidFill>
            </a:ln>
          </c:spPr>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Лист1!$B$1:$C$2</c:f>
              <c:strCache>
                <c:ptCount val="2"/>
                <c:pt idx="0">
                  <c:v>1 квартал 2014 года</c:v>
                </c:pt>
                <c:pt idx="1">
                  <c:v>1 квартал 2015 года</c:v>
                </c:pt>
              </c:strCache>
            </c:strRef>
          </c:cat>
          <c:val>
            <c:numRef>
              <c:f>Лист1!$B$4:$C$4</c:f>
              <c:numCache>
                <c:formatCode>General</c:formatCode>
                <c:ptCount val="2"/>
                <c:pt idx="0">
                  <c:v>3</c:v>
                </c:pt>
                <c:pt idx="1">
                  <c:v>30</c:v>
                </c:pt>
              </c:numCache>
            </c:numRef>
          </c:val>
        </c:ser>
        <c:ser>
          <c:idx val="1"/>
          <c:order val="2"/>
          <c:tx>
            <c:strRef>
              <c:f>Лист1!$A$5</c:f>
              <c:strCache>
                <c:ptCount val="1"/>
                <c:pt idx="0">
                  <c:v>ст. 13.23</c:v>
                </c:pt>
              </c:strCache>
            </c:strRef>
          </c:tx>
          <c:spPr>
            <a:solidFill>
              <a:srgbClr val="FF66FF"/>
            </a:solidFill>
            <a:ln w="6350">
              <a:solidFill>
                <a:schemeClr val="tx1">
                  <a:lumMod val="75000"/>
                  <a:lumOff val="25000"/>
                </a:schemeClr>
              </a:solidFill>
            </a:ln>
          </c:spPr>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Лист1!$B$1:$C$2</c:f>
              <c:strCache>
                <c:ptCount val="2"/>
                <c:pt idx="0">
                  <c:v>1 квартал 2014 года</c:v>
                </c:pt>
                <c:pt idx="1">
                  <c:v>1 квартал 2015 года</c:v>
                </c:pt>
              </c:strCache>
            </c:strRef>
          </c:cat>
          <c:val>
            <c:numRef>
              <c:f>Лист1!$B$5:$C$5</c:f>
              <c:numCache>
                <c:formatCode>General</c:formatCode>
                <c:ptCount val="2"/>
                <c:pt idx="0">
                  <c:v>13</c:v>
                </c:pt>
                <c:pt idx="1">
                  <c:v>10</c:v>
                </c:pt>
              </c:numCache>
            </c:numRef>
          </c:val>
        </c:ser>
        <c:ser>
          <c:idx val="3"/>
          <c:order val="3"/>
          <c:tx>
            <c:strRef>
              <c:f>Лист1!$A$6</c:f>
              <c:strCache>
                <c:ptCount val="1"/>
                <c:pt idx="0">
                  <c:v>ч.2 ст. 13.4</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Лист1!$B$1:$C$2</c:f>
              <c:strCache>
                <c:ptCount val="2"/>
                <c:pt idx="0">
                  <c:v>1 квартал 2014 года</c:v>
                </c:pt>
                <c:pt idx="1">
                  <c:v>1 квартал 2015 года</c:v>
                </c:pt>
              </c:strCache>
            </c:strRef>
          </c:cat>
          <c:val>
            <c:numRef>
              <c:f>Лист1!$B$6:$C$6</c:f>
              <c:numCache>
                <c:formatCode>General</c:formatCode>
                <c:ptCount val="2"/>
                <c:pt idx="0">
                  <c:v>34</c:v>
                </c:pt>
                <c:pt idx="1">
                  <c:v>154</c:v>
                </c:pt>
              </c:numCache>
            </c:numRef>
          </c:val>
        </c:ser>
        <c:ser>
          <c:idx val="4"/>
          <c:order val="4"/>
          <c:tx>
            <c:strRef>
              <c:f>Лист1!$A$7</c:f>
              <c:strCache>
                <c:ptCount val="1"/>
                <c:pt idx="0">
                  <c:v>ч.1 ст. 13.4</c:v>
                </c:pt>
              </c:strCache>
            </c:strRef>
          </c:tx>
          <c:invertIfNegative val="0"/>
          <c:dLbls>
            <c:dLbl>
              <c:idx val="1"/>
              <c:layout>
                <c:manualLayout>
                  <c:x val="2.9282576866764134E-2"/>
                  <c:y val="-2.821869488536155E-2"/>
                </c:manualLayout>
              </c:layout>
              <c:showLegendKey val="0"/>
              <c:showVal val="1"/>
              <c:showCatName val="0"/>
              <c:showSerName val="0"/>
              <c:showPercent val="0"/>
              <c:showBubbleSize val="0"/>
            </c:dLbl>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Лист1!$B$1:$C$2</c:f>
              <c:strCache>
                <c:ptCount val="2"/>
                <c:pt idx="0">
                  <c:v>1 квартал 2014 года</c:v>
                </c:pt>
                <c:pt idx="1">
                  <c:v>1 квартал 2015 года</c:v>
                </c:pt>
              </c:strCache>
            </c:strRef>
          </c:cat>
          <c:val>
            <c:numRef>
              <c:f>Лист1!$B$7:$C$7</c:f>
              <c:numCache>
                <c:formatCode>General</c:formatCode>
                <c:ptCount val="2"/>
                <c:pt idx="0">
                  <c:v>5</c:v>
                </c:pt>
                <c:pt idx="1">
                  <c:v>152</c:v>
                </c:pt>
              </c:numCache>
            </c:numRef>
          </c:val>
        </c:ser>
        <c:ser>
          <c:idx val="5"/>
          <c:order val="5"/>
          <c:tx>
            <c:strRef>
              <c:f>Лист1!$A$8</c:f>
              <c:strCache>
                <c:ptCount val="1"/>
                <c:pt idx="0">
                  <c:v>ст. 13.22</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Лист1!$B$1:$C$2</c:f>
              <c:strCache>
                <c:ptCount val="2"/>
                <c:pt idx="0">
                  <c:v>1 квартал 2014 года</c:v>
                </c:pt>
                <c:pt idx="1">
                  <c:v>1 квартал 2015 года</c:v>
                </c:pt>
              </c:strCache>
            </c:strRef>
          </c:cat>
          <c:val>
            <c:numRef>
              <c:f>Лист1!$B$8:$C$8</c:f>
              <c:numCache>
                <c:formatCode>General</c:formatCode>
                <c:ptCount val="2"/>
                <c:pt idx="0">
                  <c:v>9</c:v>
                </c:pt>
                <c:pt idx="1">
                  <c:v>10</c:v>
                </c:pt>
              </c:numCache>
            </c:numRef>
          </c:val>
        </c:ser>
        <c:ser>
          <c:idx val="6"/>
          <c:order val="6"/>
          <c:tx>
            <c:strRef>
              <c:f>Лист1!$A$9</c:f>
              <c:strCache>
                <c:ptCount val="1"/>
                <c:pt idx="0">
                  <c:v>ст. 13.7</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Лист1!$B$1:$C$2</c:f>
              <c:strCache>
                <c:ptCount val="2"/>
                <c:pt idx="0">
                  <c:v>1 квартал 2014 года</c:v>
                </c:pt>
                <c:pt idx="1">
                  <c:v>1 квартал 2015 года</c:v>
                </c:pt>
              </c:strCache>
            </c:strRef>
          </c:cat>
          <c:val>
            <c:numRef>
              <c:f>Лист1!$B$9:$C$9</c:f>
              <c:numCache>
                <c:formatCode>General</c:formatCode>
                <c:ptCount val="2"/>
                <c:pt idx="0">
                  <c:v>9</c:v>
                </c:pt>
                <c:pt idx="1">
                  <c:v>11</c:v>
                </c:pt>
              </c:numCache>
            </c:numRef>
          </c:val>
        </c:ser>
        <c:ser>
          <c:idx val="7"/>
          <c:order val="7"/>
          <c:tx>
            <c:strRef>
              <c:f>Лист1!$A$10</c:f>
              <c:strCache>
                <c:ptCount val="1"/>
                <c:pt idx="0">
                  <c:v>ст.19.6</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Лист1!$B$1:$C$2</c:f>
              <c:strCache>
                <c:ptCount val="2"/>
                <c:pt idx="0">
                  <c:v>1 квартал 2014 года</c:v>
                </c:pt>
                <c:pt idx="1">
                  <c:v>1 квартал 2015 года</c:v>
                </c:pt>
              </c:strCache>
            </c:strRef>
          </c:cat>
          <c:val>
            <c:numRef>
              <c:f>Лист1!$B$10:$C$10</c:f>
              <c:numCache>
                <c:formatCode>General</c:formatCode>
                <c:ptCount val="2"/>
                <c:pt idx="0">
                  <c:v>0</c:v>
                </c:pt>
                <c:pt idx="1">
                  <c:v>1</c:v>
                </c:pt>
              </c:numCache>
            </c:numRef>
          </c:val>
        </c:ser>
        <c:ser>
          <c:idx val="10"/>
          <c:order val="8"/>
          <c:tx>
            <c:strRef>
              <c:f>Лист1!$A$11</c:f>
              <c:strCache>
                <c:ptCount val="1"/>
                <c:pt idx="0">
                  <c:v>ч.1 ст.15.27</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Лист1!$B$1:$C$2</c:f>
              <c:strCache>
                <c:ptCount val="2"/>
                <c:pt idx="0">
                  <c:v>1 квартал 2014 года</c:v>
                </c:pt>
                <c:pt idx="1">
                  <c:v>1 квартал 2015 года</c:v>
                </c:pt>
              </c:strCache>
            </c:strRef>
          </c:cat>
          <c:val>
            <c:numRef>
              <c:f>Лист1!$B$11:$C$11</c:f>
              <c:numCache>
                <c:formatCode>General</c:formatCode>
                <c:ptCount val="2"/>
                <c:pt idx="0">
                  <c:v>0</c:v>
                </c:pt>
                <c:pt idx="1">
                  <c:v>3</c:v>
                </c:pt>
              </c:numCache>
            </c:numRef>
          </c:val>
        </c:ser>
        <c:ser>
          <c:idx val="11"/>
          <c:order val="9"/>
          <c:tx>
            <c:strRef>
              <c:f>Лист1!$A$12</c:f>
              <c:strCache>
                <c:ptCount val="1"/>
                <c:pt idx="0">
                  <c:v>ч.2 ст. 15.27</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Лист1!$B$1:$C$2</c:f>
              <c:strCache>
                <c:ptCount val="2"/>
                <c:pt idx="0">
                  <c:v>1 квартал 2014 года</c:v>
                </c:pt>
                <c:pt idx="1">
                  <c:v>1 квартал 2015 года</c:v>
                </c:pt>
              </c:strCache>
            </c:strRef>
          </c:cat>
          <c:val>
            <c:numRef>
              <c:f>Лист1!$B$12:$C$12</c:f>
              <c:numCache>
                <c:formatCode>General</c:formatCode>
                <c:ptCount val="2"/>
                <c:pt idx="0">
                  <c:v>0</c:v>
                </c:pt>
                <c:pt idx="1">
                  <c:v>2</c:v>
                </c:pt>
              </c:numCache>
            </c:numRef>
          </c:val>
        </c:ser>
        <c:ser>
          <c:idx val="12"/>
          <c:order val="10"/>
          <c:tx>
            <c:strRef>
              <c:f>Лист1!$A$13</c:f>
              <c:strCache>
                <c:ptCount val="1"/>
                <c:pt idx="0">
                  <c:v>ч.1 ст.20.25</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Лист1!$B$1:$C$2</c:f>
              <c:strCache>
                <c:ptCount val="2"/>
                <c:pt idx="0">
                  <c:v>1 квартал 2014 года</c:v>
                </c:pt>
                <c:pt idx="1">
                  <c:v>1 квартал 2015 года</c:v>
                </c:pt>
              </c:strCache>
            </c:strRef>
          </c:cat>
          <c:val>
            <c:numRef>
              <c:f>Лист1!$B$13:$C$13</c:f>
              <c:numCache>
                <c:formatCode>General</c:formatCode>
                <c:ptCount val="2"/>
                <c:pt idx="0">
                  <c:v>0</c:v>
                </c:pt>
                <c:pt idx="1">
                  <c:v>1</c:v>
                </c:pt>
              </c:numCache>
            </c:numRef>
          </c:val>
        </c:ser>
        <c:dLbls>
          <c:showLegendKey val="0"/>
          <c:showVal val="1"/>
          <c:showCatName val="0"/>
          <c:showSerName val="0"/>
          <c:showPercent val="0"/>
          <c:showBubbleSize val="0"/>
        </c:dLbls>
        <c:gapWidth val="40"/>
        <c:gapDepth val="0"/>
        <c:shape val="box"/>
        <c:axId val="289376768"/>
        <c:axId val="88401600"/>
        <c:axId val="0"/>
      </c:bar3DChart>
      <c:catAx>
        <c:axId val="289376768"/>
        <c:scaling>
          <c:orientation val="minMax"/>
        </c:scaling>
        <c:delete val="0"/>
        <c:axPos val="b"/>
        <c:numFmt formatCode="General" sourceLinked="1"/>
        <c:majorTickMark val="out"/>
        <c:minorTickMark val="none"/>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88401600"/>
        <c:crosses val="autoZero"/>
        <c:auto val="1"/>
        <c:lblAlgn val="ctr"/>
        <c:lblOffset val="100"/>
        <c:tickLblSkip val="1"/>
        <c:tickMarkSkip val="1"/>
        <c:noMultiLvlLbl val="0"/>
      </c:catAx>
      <c:valAx>
        <c:axId val="88401600"/>
        <c:scaling>
          <c:orientation val="minMax"/>
        </c:scaling>
        <c:delete val="0"/>
        <c:axPos val="l"/>
        <c:numFmt formatCode="#,##0" sourceLinked="0"/>
        <c:majorTickMark val="out"/>
        <c:minorTickMark val="none"/>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289376768"/>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layout>
        <c:manualLayout>
          <c:xMode val="edge"/>
          <c:yMode val="edge"/>
          <c:x val="0.10747194009711519"/>
          <c:y val="0.84261085868352947"/>
          <c:w val="0.7707762685190177"/>
          <c:h val="0.12232254402488622"/>
        </c:manualLayout>
      </c:layout>
      <c:overlay val="0"/>
      <c:txPr>
        <a:bodyPr/>
        <a:lstStyle/>
        <a:p>
          <a:pPr>
            <a:defRPr sz="1100" b="1" baseline="30000"/>
          </a:pPr>
          <a:endParaRPr lang="ru-RU"/>
        </a:p>
      </c:txPr>
    </c:legend>
    <c:plotVisOnly val="1"/>
    <c:dispBlanksAs val="gap"/>
    <c:showDLblsOverMax val="0"/>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0133275007290769"/>
                  <c:y val="0.1037992125984252"/>
                </c:manualLayout>
              </c:layout>
              <c:tx>
                <c:rich>
                  <a:bodyPr/>
                  <a:lstStyle/>
                  <a:p>
                    <a:pPr>
                      <a:defRPr sz="800" b="1">
                        <a:latin typeface="Times New Roman" pitchFamily="18" charset="0"/>
                        <a:cs typeface="Times New Roman" pitchFamily="18" charset="0"/>
                      </a:defRPr>
                    </a:pPr>
                    <a:r>
                      <a:rPr lang="ru-RU" sz="800" b="1"/>
                      <a:t>направлено протоколов в суды - 130-27,8</a:t>
                    </a:r>
                    <a:endParaRPr lang="ru-RU" sz="600" b="1"/>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0.1180725065616835"/>
                  <c:y val="-0.13829240094988124"/>
                </c:manualLayout>
              </c:layout>
              <c:tx>
                <c:rich>
                  <a:bodyPr/>
                  <a:lstStyle/>
                  <a:p>
                    <a:r>
                      <a:rPr lang="ru-RU" sz="800" b="1"/>
                      <a:t>протоколов подлежит рассмотрению старшими государственными инспекторами - 337-72,2%</a:t>
                    </a:r>
                    <a:endParaRPr lang="ru-RU" sz="600" b="1"/>
                  </a:p>
                </c:rich>
              </c:tx>
              <c:showLegendKey val="0"/>
              <c:showVal val="1"/>
              <c:showCatName val="1"/>
              <c:showSerName val="0"/>
              <c:showPercent val="1"/>
              <c:showBubbleSize val="0"/>
              <c:separator>
</c:separator>
              <c:extLst>
                <c:ext xmlns:c15="http://schemas.microsoft.com/office/drawing/2012/chart" uri="{CE6537A1-D6FC-4f65-9D91-7224C49458BB}"/>
              </c:extLst>
            </c:dLbl>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800">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130</c:v>
                </c:pt>
                <c:pt idx="1">
                  <c:v>337</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2014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6.5170787040347939E-3"/>
                  <c:y val="-7.5073274196023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2703239024772E-3"/>
                  <c:y val="-9.45329389119485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09939353180427E-2"/>
                  <c:y val="5.762342987334147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894073824991396E-2"/>
                  <c:y val="-8.01694483992353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квартал</c:v>
                </c:pt>
              </c:strCache>
            </c:strRef>
          </c:cat>
          <c:val>
            <c:numRef>
              <c:f>Лист1!$B$2</c:f>
              <c:numCache>
                <c:formatCode>0.00</c:formatCode>
                <c:ptCount val="1"/>
                <c:pt idx="0">
                  <c:v>320.75</c:v>
                </c:pt>
              </c:numCache>
            </c:numRef>
          </c:val>
          <c:smooth val="0"/>
        </c:ser>
        <c:ser>
          <c:idx val="1"/>
          <c:order val="1"/>
          <c:tx>
            <c:strRef>
              <c:f>Лист1!$C$1</c:f>
              <c:strCache>
                <c:ptCount val="1"/>
                <c:pt idx="0">
                  <c:v>2015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2.1721885295446709E-2"/>
                  <c:y val="9.04802786070424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66258309256058E-3"/>
                  <c:y val="-5.39146492894516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211467855544095E-2"/>
                  <c:y val="-3.82613669692161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квартал</c:v>
                </c:pt>
              </c:strCache>
            </c:strRef>
          </c:cat>
          <c:val>
            <c:numRef>
              <c:f>Лист1!$C$2</c:f>
              <c:numCache>
                <c:formatCode>0.00</c:formatCode>
                <c:ptCount val="1"/>
                <c:pt idx="0">
                  <c:v>817.7</c:v>
                </c:pt>
              </c:numCache>
            </c:numRef>
          </c:val>
          <c:smooth val="0"/>
        </c:ser>
        <c:dLbls>
          <c:showLegendKey val="0"/>
          <c:showVal val="0"/>
          <c:showCatName val="0"/>
          <c:showSerName val="0"/>
          <c:showPercent val="0"/>
          <c:showBubbleSize val="0"/>
        </c:dLbls>
        <c:marker val="1"/>
        <c:smooth val="0"/>
        <c:axId val="288571392"/>
        <c:axId val="285102016"/>
      </c:lineChart>
      <c:catAx>
        <c:axId val="288571392"/>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285102016"/>
        <c:crossesAt val="0"/>
        <c:auto val="1"/>
        <c:lblAlgn val="ctr"/>
        <c:lblOffset val="100"/>
        <c:noMultiLvlLbl val="0"/>
      </c:catAx>
      <c:valAx>
        <c:axId val="285102016"/>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88571392"/>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2014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6.5170787040347939E-3"/>
                  <c:y val="-7.5073274196023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2703239024772E-3"/>
                  <c:y val="-9.45329389119485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09939353180427E-2"/>
                  <c:y val="5.762342987334147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3436652529870714E-3"/>
                  <c:y val="-1.2330859197641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квартал</c:v>
                </c:pt>
              </c:strCache>
            </c:strRef>
          </c:cat>
          <c:val>
            <c:numRef>
              <c:f>Лист1!$B$2</c:f>
              <c:numCache>
                <c:formatCode>0.00</c:formatCode>
                <c:ptCount val="1"/>
                <c:pt idx="0">
                  <c:v>295.25</c:v>
                </c:pt>
              </c:numCache>
            </c:numRef>
          </c:val>
          <c:smooth val="0"/>
        </c:ser>
        <c:ser>
          <c:idx val="1"/>
          <c:order val="1"/>
          <c:tx>
            <c:strRef>
              <c:f>Лист1!$C$1</c:f>
              <c:strCache>
                <c:ptCount val="1"/>
                <c:pt idx="0">
                  <c:v>2015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8.9043454707932498E-2"/>
                  <c:y val="9.664248849482631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66258309256058E-3"/>
                  <c:y val="-5.39146492894516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211467855544095E-2"/>
                  <c:y val="-3.826136696921619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716581174015476E-3"/>
                  <c:y val="-9.24392909202779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квартал</c:v>
                </c:pt>
              </c:strCache>
            </c:strRef>
          </c:cat>
          <c:val>
            <c:numRef>
              <c:f>Лист1!$C$2</c:f>
              <c:numCache>
                <c:formatCode>0.00</c:formatCode>
                <c:ptCount val="1"/>
                <c:pt idx="0">
                  <c:v>201.1</c:v>
                </c:pt>
              </c:numCache>
            </c:numRef>
          </c:val>
          <c:smooth val="0"/>
        </c:ser>
        <c:dLbls>
          <c:showLegendKey val="0"/>
          <c:showVal val="0"/>
          <c:showCatName val="0"/>
          <c:showSerName val="0"/>
          <c:showPercent val="0"/>
          <c:showBubbleSize val="0"/>
        </c:dLbls>
        <c:marker val="1"/>
        <c:smooth val="0"/>
        <c:axId val="260424192"/>
        <c:axId val="285098560"/>
      </c:lineChart>
      <c:catAx>
        <c:axId val="260424192"/>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285098560"/>
        <c:crossesAt val="0"/>
        <c:auto val="1"/>
        <c:lblAlgn val="ctr"/>
        <c:lblOffset val="100"/>
        <c:noMultiLvlLbl val="0"/>
      </c:catAx>
      <c:valAx>
        <c:axId val="285098560"/>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60424192"/>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tx>
                <c:rich>
                  <a:bodyPr/>
                  <a:lstStyle/>
                  <a:p>
                    <a:r>
                      <a:rPr lang="ru-RU"/>
                      <a:t>Юридические лица - 7 - 26%</a:t>
                    </a:r>
                  </a:p>
                </c:rich>
              </c:tx>
              <c:dLblPos val="bestFit"/>
              <c:showLegendKey val="0"/>
              <c:showVal val="1"/>
              <c:showCatName val="1"/>
              <c:showSerName val="0"/>
              <c:showPercent val="1"/>
              <c:showBubbleSize val="0"/>
              <c:separator> - </c:separator>
              <c:extLst>
                <c:ext xmlns:c15="http://schemas.microsoft.com/office/drawing/2012/chart" uri="{CE6537A1-D6FC-4f65-9D91-7224C49458BB}"/>
              </c:extLst>
            </c:dLbl>
            <c:dLbl>
              <c:idx val="1"/>
              <c:layout>
                <c:manualLayout>
                  <c:x val="0.13893453162555489"/>
                  <c:y val="-8.4135284406683025E-2"/>
                </c:manualLayout>
              </c:layout>
              <c:tx>
                <c:rich>
                  <a:bodyPr/>
                  <a:lstStyle/>
                  <a:p>
                    <a:r>
                      <a:rPr lang="ru-RU"/>
                      <a:t>Должностные лица - 20 - 74%</a:t>
                    </a:r>
                  </a:p>
                </c:rich>
              </c:tx>
              <c:dLblPos val="bestFit"/>
              <c:showLegendKey val="0"/>
              <c:showVal val="1"/>
              <c:showCatName val="1"/>
              <c:showSerName val="0"/>
              <c:showPercent val="1"/>
              <c:showBubbleSize val="0"/>
              <c:separator> - </c:separator>
            </c:dLbl>
            <c:dLbl>
              <c:idx val="2"/>
              <c:layout>
                <c:manualLayout>
                  <c:x val="5.5986699609762894E-2"/>
                  <c:y val="-0.18769223847019742"/>
                </c:manualLayout>
              </c:layout>
              <c:dLblPos val="bestFit"/>
              <c:showLegendKey val="0"/>
              <c:showVal val="1"/>
              <c:showCatName val="1"/>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7</c:v>
                </c:pt>
                <c:pt idx="1">
                  <c:v>19</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10</c:v>
                </c:pt>
              </c:strCache>
            </c:strRef>
          </c:tx>
          <c:invertIfNegative val="0"/>
          <c:dPt>
            <c:idx val="0"/>
            <c:invertIfNegative val="0"/>
            <c:bubble3D val="0"/>
            <c:spPr>
              <a:solidFill>
                <a:schemeClr val="tx1">
                  <a:lumMod val="85000"/>
                  <a:lumOff val="15000"/>
                </a:schemeClr>
              </a:solidFill>
            </c:spPr>
          </c:dPt>
          <c:dPt>
            <c:idx val="2"/>
            <c:invertIfNegative val="0"/>
            <c:bubble3D val="0"/>
            <c:spPr>
              <a:solidFill>
                <a:srgbClr val="FF0000"/>
              </a:solidFill>
            </c:spPr>
          </c:dPt>
          <c:dPt>
            <c:idx val="3"/>
            <c:invertIfNegative val="0"/>
            <c:bubble3D val="0"/>
            <c:spPr>
              <a:solidFill>
                <a:srgbClr val="FFFF00"/>
              </a:solidFill>
            </c:spPr>
          </c:dPt>
          <c:dPt>
            <c:idx val="4"/>
            <c:invertIfNegative val="0"/>
            <c:bubble3D val="0"/>
            <c:spPr>
              <a:solidFill>
                <a:srgbClr val="7030A0"/>
              </a:solidFill>
            </c:spPr>
          </c:dPt>
          <c:dLbls>
            <c:dLbl>
              <c:idx val="0"/>
              <c:layout>
                <c:manualLayout>
                  <c:x val="1.8518518518518517E-2"/>
                  <c:y val="-3.968253968253968E-2"/>
                </c:manualLayout>
              </c:layout>
              <c:showLegendKey val="0"/>
              <c:showVal val="1"/>
              <c:showCatName val="0"/>
              <c:showSerName val="0"/>
              <c:showPercent val="0"/>
              <c:showBubbleSize val="0"/>
            </c:dLbl>
            <c:dLbl>
              <c:idx val="1"/>
              <c:layout>
                <c:manualLayout>
                  <c:x val="1.6203703703703703E-2"/>
                  <c:y val="-2.7777777777777776E-2"/>
                </c:manualLayout>
              </c:layout>
              <c:showLegendKey val="0"/>
              <c:showVal val="1"/>
              <c:showCatName val="0"/>
              <c:showSerName val="0"/>
              <c:showPercent val="0"/>
              <c:showBubbleSize val="0"/>
            </c:dLbl>
            <c:dLbl>
              <c:idx val="2"/>
              <c:layout>
                <c:manualLayout>
                  <c:x val="2.0833333333333332E-2"/>
                  <c:y val="-3.5714285714285789E-2"/>
                </c:manualLayout>
              </c:layout>
              <c:showLegendKey val="0"/>
              <c:showVal val="1"/>
              <c:showCatName val="0"/>
              <c:showSerName val="0"/>
              <c:showPercent val="0"/>
              <c:showBubbleSize val="0"/>
            </c:dLbl>
            <c:dLbl>
              <c:idx val="3"/>
              <c:layout>
                <c:manualLayout>
                  <c:x val="1.3888888888888805E-2"/>
                  <c:y val="-2.3809523809523808E-2"/>
                </c:manualLayout>
              </c:layout>
              <c:showLegendKey val="0"/>
              <c:showVal val="1"/>
              <c:showCatName val="0"/>
              <c:showSerName val="0"/>
              <c:showPercent val="0"/>
              <c:showBubbleSize val="0"/>
            </c:dLbl>
            <c:dLbl>
              <c:idx val="4"/>
              <c:layout>
                <c:manualLayout>
                  <c:x val="2.0833333333333332E-2"/>
                  <c:y val="-1.984126984126984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ч.3 ст. 14.1</c:v>
                </c:pt>
                <c:pt idx="1">
                  <c:v>ст. 13.22</c:v>
                </c:pt>
                <c:pt idx="2">
                  <c:v>ч.1 ст. 13.21</c:v>
                </c:pt>
                <c:pt idx="3">
                  <c:v>ч.1 ст. 20.25</c:v>
                </c:pt>
                <c:pt idx="4">
                  <c:v>ст. 13.23</c:v>
                </c:pt>
              </c:strCache>
            </c:strRef>
          </c:cat>
          <c:val>
            <c:numRef>
              <c:f>Лист1!$B$2:$B$6</c:f>
              <c:numCache>
                <c:formatCode>General</c:formatCode>
                <c:ptCount val="5"/>
                <c:pt idx="0">
                  <c:v>4</c:v>
                </c:pt>
                <c:pt idx="1">
                  <c:v>10</c:v>
                </c:pt>
                <c:pt idx="2">
                  <c:v>2</c:v>
                </c:pt>
                <c:pt idx="3">
                  <c:v>1</c:v>
                </c:pt>
                <c:pt idx="4">
                  <c:v>10</c:v>
                </c:pt>
              </c:numCache>
            </c:numRef>
          </c:val>
        </c:ser>
        <c:dLbls>
          <c:showLegendKey val="0"/>
          <c:showVal val="0"/>
          <c:showCatName val="0"/>
          <c:showSerName val="0"/>
          <c:showPercent val="0"/>
          <c:showBubbleSize val="0"/>
        </c:dLbls>
        <c:gapWidth val="104"/>
        <c:gapDepth val="60"/>
        <c:shape val="box"/>
        <c:axId val="289731584"/>
        <c:axId val="259099456"/>
        <c:axId val="0"/>
      </c:bar3DChart>
      <c:catAx>
        <c:axId val="289731584"/>
        <c:scaling>
          <c:orientation val="minMax"/>
        </c:scaling>
        <c:delete val="0"/>
        <c:axPos val="b"/>
        <c:numFmt formatCode="General" sourceLinked="0"/>
        <c:majorTickMark val="out"/>
        <c:minorTickMark val="none"/>
        <c:tickLblPos val="nextTo"/>
        <c:crossAx val="259099456"/>
        <c:crosses val="autoZero"/>
        <c:auto val="1"/>
        <c:lblAlgn val="ctr"/>
        <c:lblOffset val="100"/>
        <c:noMultiLvlLbl val="0"/>
      </c:catAx>
      <c:valAx>
        <c:axId val="259099456"/>
        <c:scaling>
          <c:orientation val="minMax"/>
        </c:scaling>
        <c:delete val="0"/>
        <c:axPos val="l"/>
        <c:majorGridlines/>
        <c:numFmt formatCode="General" sourceLinked="1"/>
        <c:majorTickMark val="out"/>
        <c:minorTickMark val="none"/>
        <c:tickLblPos val="nextTo"/>
        <c:crossAx val="289731584"/>
        <c:crosses val="autoZero"/>
        <c:crossBetween val="between"/>
      </c:valAx>
    </c:plotArea>
    <c:legend>
      <c:legendPos val="r"/>
      <c:overlay val="0"/>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4644222544807597"/>
                  <c:y val="-3.5898647284474006E-2"/>
                </c:manualLayout>
              </c:layout>
              <c:tx>
                <c:rich>
                  <a:bodyPr/>
                  <a:lstStyle/>
                  <a:p>
                    <a:r>
                      <a:rPr lang="ru-RU" sz="800"/>
                      <a:t>направлено протоколов в суды 7-26%</a:t>
                    </a:r>
                    <a:endParaRPr lang="ru-RU"/>
                  </a:p>
                </c:rich>
              </c:tx>
              <c:dLblPos val="bestFit"/>
              <c:showLegendKey val="0"/>
              <c:showVal val="1"/>
              <c:showCatName val="1"/>
              <c:showSerName val="0"/>
              <c:showPercent val="1"/>
              <c:showBubbleSize val="0"/>
              <c:separator> - </c:separator>
              <c:extLst>
                <c:ext xmlns:c15="http://schemas.microsoft.com/office/drawing/2012/chart" uri="{CE6537A1-D6FC-4f65-9D91-7224C49458BB}"/>
              </c:extLst>
            </c:dLbl>
            <c:dLbl>
              <c:idx val="1"/>
              <c:layout>
                <c:manualLayout>
                  <c:x val="0.13930121643546994"/>
                  <c:y val="6.9200083217360916E-2"/>
                </c:manualLayout>
              </c:layout>
              <c:tx>
                <c:rich>
                  <a:bodyPr/>
                  <a:lstStyle/>
                  <a:p>
                    <a:r>
                      <a:rPr lang="ru-RU" sz="800"/>
                      <a:t>рассмотрено протоколов старшими государственными инспекторами - 20-74%</a:t>
                    </a:r>
                    <a:endParaRPr lang="ru-RU"/>
                  </a:p>
                </c:rich>
              </c:tx>
              <c:dLblPos val="bestFit"/>
              <c:showLegendKey val="0"/>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800"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7</c:v>
                </c:pt>
                <c:pt idx="1">
                  <c:v>20</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Столбец1</c:v>
                </c:pt>
              </c:strCache>
            </c:strRef>
          </c:tx>
          <c:explosion val="16"/>
          <c:dLbls>
            <c:dLbl>
              <c:idx val="0"/>
              <c:layout>
                <c:manualLayout>
                  <c:x val="0.15848322596039133"/>
                  <c:y val="-0.3851773179515352"/>
                </c:manualLayout>
              </c:layout>
              <c:tx>
                <c:rich>
                  <a:bodyPr/>
                  <a:lstStyle/>
                  <a:p>
                    <a:r>
                      <a:rPr lang="ru-RU"/>
                      <a:t>физические лица; 2; 0,5%</a:t>
                    </a:r>
                  </a:p>
                </c:rich>
              </c:tx>
              <c:showLegendKey val="0"/>
              <c:showVal val="1"/>
              <c:showCatName val="1"/>
              <c:showSerName val="0"/>
              <c:showPercent val="1"/>
              <c:showBubbleSize val="0"/>
              <c:extLst>
                <c:ext xmlns:c15="http://schemas.microsoft.com/office/drawing/2012/chart" uri="{CE6537A1-D6FC-4f65-9D91-7224C49458BB}"/>
              </c:extLst>
            </c:dLbl>
            <c:dLbl>
              <c:idx val="1"/>
              <c:layout>
                <c:manualLayout>
                  <c:x val="0.13416826533046997"/>
                  <c:y val="-4.7175730940609171E-3"/>
                </c:manualLayout>
              </c:layout>
              <c:tx>
                <c:rich>
                  <a:bodyPr/>
                  <a:lstStyle/>
                  <a:p>
                    <a:r>
                      <a:rPr lang="ru-RU"/>
                      <a:t>индивидуальные предприниматели; 4; 0,9%</a:t>
                    </a:r>
                  </a:p>
                </c:rich>
              </c:tx>
              <c:showLegendKey val="0"/>
              <c:showVal val="1"/>
              <c:showCatName val="1"/>
              <c:showSerName val="0"/>
              <c:showPercent val="1"/>
              <c:showBubbleSize val="0"/>
              <c:extLst>
                <c:ext xmlns:c15="http://schemas.microsoft.com/office/drawing/2012/chart" uri="{CE6537A1-D6FC-4f65-9D91-7224C49458BB}"/>
              </c:extLst>
            </c:dLbl>
            <c:dLbl>
              <c:idx val="2"/>
              <c:layout>
                <c:manualLayout>
                  <c:x val="-0.11028222381293247"/>
                  <c:y val="-0.45371861075505099"/>
                </c:manualLayout>
              </c:layout>
              <c:showLegendKey val="0"/>
              <c:showVal val="1"/>
              <c:showCatName val="1"/>
              <c:showSerName val="0"/>
              <c:showPercent val="1"/>
              <c:showBubbleSize val="0"/>
              <c:extLst>
                <c:ext xmlns:c15="http://schemas.microsoft.com/office/drawing/2012/chart" uri="{CE6537A1-D6FC-4f65-9D91-7224C49458BB}"/>
              </c:extLst>
            </c:dLbl>
            <c:dLbl>
              <c:idx val="3"/>
              <c:layout>
                <c:manualLayout>
                  <c:x val="-3.080486757337151E-2"/>
                  <c:y val="-0.30915656473173414"/>
                </c:manualLayout>
              </c:layout>
              <c:tx>
                <c:rich>
                  <a:bodyPr/>
                  <a:lstStyle/>
                  <a:p>
                    <a:r>
                      <a:rPr lang="ru-RU"/>
                      <a:t>юридические лица; 190; 46,6%</a:t>
                    </a:r>
                  </a:p>
                </c:rich>
              </c:tx>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2</c:v>
                </c:pt>
                <c:pt idx="1">
                  <c:v>4</c:v>
                </c:pt>
                <c:pt idx="2">
                  <c:v>212</c:v>
                </c:pt>
                <c:pt idx="3">
                  <c:v>190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1574388727725859E-2"/>
                  <c:y val="-6.429696287964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25196850393667E-2"/>
                  <c:y val="-6.16248479144188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695123635861312E-2"/>
                  <c:y val="-6.17674831462422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493162038956092E-2"/>
                  <c:y val="-6.03411308280344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69425792287567E-2"/>
                  <c:y val="-5.420757865389518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285480525116052E-2"/>
                  <c:y val="-5.59196284513515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170051112031987E-2"/>
                  <c:y val="-5.442146262329451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876364138693202E-2"/>
                  <c:y val="-5.748903836000091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499240226551513E-2"/>
                  <c:y val="-6.376682506523419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8647326978865319E-2"/>
                  <c:y val="-5.634826258962528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568034258875536E-2"/>
                  <c:y val="-6.421829924320711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1924298936317171E-2"/>
                  <c:y val="-5.8083147769793966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Лист1!$A$1:$A$6</c:f>
              <c:strCache>
                <c:ptCount val="6"/>
                <c:pt idx="0">
                  <c:v>ч.3 ст. 14.1</c:v>
                </c:pt>
                <c:pt idx="1">
                  <c:v>ч.2 ст. 13.4</c:v>
                </c:pt>
                <c:pt idx="2">
                  <c:v>ч.1 ст. 13.4</c:v>
                </c:pt>
                <c:pt idx="3">
                  <c:v>ст. 13.7</c:v>
                </c:pt>
                <c:pt idx="4">
                  <c:v>ст. 19.6</c:v>
                </c:pt>
                <c:pt idx="5">
                  <c:v>ст.15.27</c:v>
                </c:pt>
              </c:strCache>
            </c:strRef>
          </c:cat>
          <c:val>
            <c:numRef>
              <c:f>Лист1!$B$1:$B$6</c:f>
              <c:numCache>
                <c:formatCode>General</c:formatCode>
                <c:ptCount val="6"/>
                <c:pt idx="0">
                  <c:v>88</c:v>
                </c:pt>
                <c:pt idx="1">
                  <c:v>154</c:v>
                </c:pt>
                <c:pt idx="2">
                  <c:v>152</c:v>
                </c:pt>
                <c:pt idx="3">
                  <c:v>11</c:v>
                </c:pt>
                <c:pt idx="4">
                  <c:v>1</c:v>
                </c:pt>
                <c:pt idx="5">
                  <c:v>3</c:v>
                </c:pt>
              </c:numCache>
            </c:numRef>
          </c:val>
        </c:ser>
        <c:dLbls>
          <c:showLegendKey val="0"/>
          <c:showVal val="0"/>
          <c:showCatName val="0"/>
          <c:showSerName val="0"/>
          <c:showPercent val="0"/>
          <c:showBubbleSize val="0"/>
        </c:dLbls>
        <c:gapWidth val="103"/>
        <c:gapDepth val="164"/>
        <c:shape val="box"/>
        <c:axId val="337629184"/>
        <c:axId val="259098304"/>
        <c:axId val="0"/>
      </c:bar3DChart>
      <c:catAx>
        <c:axId val="337629184"/>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59098304"/>
        <c:crosses val="autoZero"/>
        <c:auto val="1"/>
        <c:lblAlgn val="ctr"/>
        <c:lblOffset val="100"/>
        <c:tickLblSkip val="1"/>
        <c:tickMarkSkip val="1"/>
        <c:noMultiLvlLbl val="0"/>
      </c:catAx>
      <c:valAx>
        <c:axId val="259098304"/>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37629184"/>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0"/>
        <c:ser>
          <c:idx val="0"/>
          <c:order val="0"/>
          <c:tx>
            <c:strRef>
              <c:f>Лист1!$B$1</c:f>
              <c:strCache>
                <c:ptCount val="1"/>
                <c:pt idx="0">
                  <c:v>Столбец1</c:v>
                </c:pt>
              </c:strCache>
            </c:strRef>
          </c:tx>
          <c:explosion val="11"/>
          <c:dPt>
            <c:idx val="0"/>
            <c:bubble3D val="0"/>
            <c:spPr>
              <a:solidFill>
                <a:srgbClr val="F55757"/>
              </a:solidFill>
            </c:spPr>
          </c:dPt>
          <c:dPt>
            <c:idx val="1"/>
            <c:bubble3D val="0"/>
            <c:spPr>
              <a:solidFill>
                <a:srgbClr val="FFFF00"/>
              </a:solidFill>
            </c:spPr>
          </c:dPt>
          <c:dPt>
            <c:idx val="2"/>
            <c:bubble3D val="0"/>
            <c:spPr>
              <a:solidFill>
                <a:srgbClr val="4B6A18"/>
              </a:solidFill>
            </c:spPr>
          </c:dPt>
          <c:dPt>
            <c:idx val="3"/>
            <c:bubble3D val="0"/>
            <c:spPr>
              <a:solidFill>
                <a:srgbClr val="65156D"/>
              </a:solidFill>
            </c:spPr>
          </c:dPt>
          <c:dPt>
            <c:idx val="4"/>
            <c:bubble3D val="0"/>
            <c:spPr>
              <a:solidFill>
                <a:srgbClr val="00B050"/>
              </a:solidFill>
            </c:spPr>
          </c:dPt>
          <c:dLbls>
            <c:dLbl>
              <c:idx val="0"/>
              <c:layout>
                <c:manualLayout>
                  <c:x val="-6.3221439425334994E-2"/>
                  <c:y val="0.13082555725310455"/>
                </c:manualLayout>
              </c:layout>
              <c:showLegendKey val="0"/>
              <c:showVal val="1"/>
              <c:showCatName val="1"/>
              <c:showSerName val="0"/>
              <c:showPercent val="1"/>
              <c:showBubbleSize val="0"/>
            </c:dLbl>
            <c:dLbl>
              <c:idx val="1"/>
              <c:layout>
                <c:manualLayout>
                  <c:x val="-1.3751208730487637E-2"/>
                  <c:y val="-0.13007560622086417"/>
                </c:manualLayout>
              </c:layout>
              <c:tx>
                <c:rich>
                  <a:bodyPr/>
                  <a:lstStyle/>
                  <a:p>
                    <a:r>
                      <a:rPr lang="ru-RU" sz="900" b="1"/>
                      <a:t>Наземное эфирное вещание </a:t>
                    </a:r>
                  </a:p>
                  <a:p>
                    <a:r>
                      <a:rPr lang="ru-RU" sz="900" b="1"/>
                      <a:t>(38 рв  20 тв); 58; 45%</a:t>
                    </a:r>
                    <a:endParaRPr lang="ru-RU"/>
                  </a:p>
                </c:rich>
              </c:tx>
              <c:showLegendKey val="0"/>
              <c:showVal val="1"/>
              <c:showCatName val="1"/>
              <c:showSerName val="0"/>
              <c:showPercent val="1"/>
              <c:showBubbleSize val="0"/>
            </c:dLbl>
            <c:dLbl>
              <c:idx val="2"/>
              <c:layout>
                <c:manualLayout>
                  <c:x val="6.4095006216328215E-2"/>
                  <c:y val="-4.2380224859952208E-2"/>
                </c:manualLayout>
              </c:layout>
              <c:showLegendKey val="0"/>
              <c:showVal val="1"/>
              <c:showCatName val="1"/>
              <c:showSerName val="0"/>
              <c:showPercent val="1"/>
              <c:showBubbleSize val="0"/>
            </c:dLbl>
            <c:dLbl>
              <c:idx val="3"/>
              <c:layout>
                <c:manualLayout>
                  <c:x val="0.10063804538726741"/>
                  <c:y val="2.5391598634256817E-3"/>
                </c:manualLayout>
              </c:layout>
              <c:showLegendKey val="0"/>
              <c:showVal val="1"/>
              <c:showCatName val="1"/>
              <c:showSerName val="0"/>
              <c:showPercent val="1"/>
              <c:showBubbleSize val="0"/>
            </c:dLbl>
            <c:dLbl>
              <c:idx val="4"/>
              <c:layout>
                <c:manualLayout>
                  <c:x val="4.2696677717916923E-2"/>
                  <c:y val="8.2381478434598518E-2"/>
                </c:manualLayout>
              </c:layout>
              <c:showLegendKey val="0"/>
              <c:showVal val="1"/>
              <c:showCatName val="1"/>
              <c:showSerName val="0"/>
              <c:showPercent val="1"/>
              <c:showBubbleSize val="0"/>
            </c:dLbl>
            <c:dLbl>
              <c:idx val="5"/>
              <c:layout>
                <c:manualLayout>
                  <c:x val="-8.7010291476723386E-2"/>
                  <c:y val="9.2673953069299167E-2"/>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Лист1!$A$2:$A$7</c:f>
              <c:strCache>
                <c:ptCount val="6"/>
                <c:pt idx="0">
                  <c:v>Универсальных (ТВ)</c:v>
                </c:pt>
                <c:pt idx="1">
                  <c:v>Наземное эфирное вещание (38 РВ 20 ТВ)</c:v>
                </c:pt>
                <c:pt idx="2">
                  <c:v>Кабельное (ТВ)</c:v>
                </c:pt>
                <c:pt idx="3">
                  <c:v>Условный доступ (ТВ)</c:v>
                </c:pt>
                <c:pt idx="4">
                  <c:v>Региональных общедоступных (1 ТВ, 5 РВ) </c:v>
                </c:pt>
                <c:pt idx="5">
                  <c:v>Эфирное вещание (ТВ)</c:v>
                </c:pt>
              </c:strCache>
            </c:strRef>
          </c:cat>
          <c:val>
            <c:numRef>
              <c:f>Лист1!$B$2:$B$7</c:f>
              <c:numCache>
                <c:formatCode>General</c:formatCode>
                <c:ptCount val="6"/>
                <c:pt idx="0">
                  <c:v>38</c:v>
                </c:pt>
                <c:pt idx="1">
                  <c:v>58</c:v>
                </c:pt>
                <c:pt idx="2">
                  <c:v>16</c:v>
                </c:pt>
                <c:pt idx="3">
                  <c:v>11</c:v>
                </c:pt>
                <c:pt idx="4">
                  <c:v>6</c:v>
                </c:pt>
                <c:pt idx="5">
                  <c:v>1</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tx>
                <c:rich>
                  <a:bodyPr/>
                  <a:lstStyle/>
                  <a:p>
                    <a:r>
                      <a:rPr lang="ru-RU" sz="800"/>
                      <a:t>направлено протоколов в суды - </a:t>
                    </a:r>
                    <a:r>
                      <a:rPr lang="ru-RU" sz="800" baseline="0"/>
                      <a:t> 89-21,9</a:t>
                    </a:r>
                    <a:r>
                      <a:rPr lang="ru-RU" sz="800"/>
                      <a:t>%</a:t>
                    </a:r>
                    <a:endParaRPr lang="ru-RU"/>
                  </a:p>
                </c:rich>
              </c:tx>
              <c:dLblPos val="bestFit"/>
              <c:showLegendKey val="0"/>
              <c:showVal val="1"/>
              <c:showCatName val="1"/>
              <c:showSerName val="0"/>
              <c:showPercent val="1"/>
              <c:showBubbleSize val="0"/>
              <c:separator> - </c:separator>
              <c:extLst>
                <c:ext xmlns:c15="http://schemas.microsoft.com/office/drawing/2012/chart" uri="{CE6537A1-D6FC-4f65-9D91-7224C49458BB}"/>
              </c:extLst>
            </c:dLbl>
            <c:dLbl>
              <c:idx val="1"/>
              <c:layout>
                <c:manualLayout>
                  <c:x val="3.7552226325691593E-2"/>
                  <c:y val="-0.21297129163202907"/>
                </c:manualLayout>
              </c:layout>
              <c:tx>
                <c:rich>
                  <a:bodyPr/>
                  <a:lstStyle/>
                  <a:p>
                    <a:r>
                      <a:rPr lang="ru-RU" sz="800"/>
                      <a:t>рассмотрено протоколов старшими государственными инспекторами - 319-78,1%</a:t>
                    </a:r>
                    <a:endParaRPr lang="ru-RU"/>
                  </a:p>
                </c:rich>
              </c:tx>
              <c:dLblPos val="bestFit"/>
              <c:showLegendKey val="0"/>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800"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89</c:v>
                </c:pt>
                <c:pt idx="1">
                  <c:v>319</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Лист1!$A$1:$A$1</c:f>
              <c:strCache>
                <c:ptCount val="1"/>
                <c:pt idx="0">
                  <c:v>Юридические лица</c:v>
                </c:pt>
              </c:strCache>
            </c:strRef>
          </c:tx>
          <c:spPr>
            <a:gradFill flip="none" rotWithShape="1">
              <a:gsLst>
                <a:gs pos="0">
                  <a:srgbClr val="CCFFFF"/>
                </a:gs>
                <a:gs pos="100000">
                  <a:srgbClr val="33CCCC"/>
                </a:gs>
              </a:gsLst>
              <a:path path="rect">
                <a:fillToRect l="50000" t="50000" r="50000" b="50000"/>
              </a:path>
              <a:tileRect/>
            </a:gradFill>
            <a:ln w="9524">
              <a:solidFill>
                <a:srgbClr val="000000"/>
              </a:solidFill>
              <a:prstDash val="solid"/>
            </a:ln>
          </c:spPr>
          <c:explosion val="16"/>
          <c:dLbls>
            <c:dLbl>
              <c:idx val="0"/>
              <c:layout>
                <c:manualLayout>
                  <c:x val="-1.4249105481296782E-2"/>
                  <c:y val="-0.22702465530768881"/>
                </c:manualLayout>
              </c:layout>
              <c:tx>
                <c:rich>
                  <a:bodyPr/>
                  <a:lstStyle/>
                  <a:p>
                    <a:r>
                      <a:rPr lang="ru-RU"/>
                      <a:t>30</a:t>
                    </a:r>
                    <a:r>
                      <a:rPr lang="en-US"/>
                      <a:t>- 100%</a:t>
                    </a:r>
                  </a:p>
                </c:rich>
              </c:tx>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1"/>
              <c:layout>
                <c:manualLayout>
                  <c:x val="-8.4954764818620548E-2"/>
                  <c:y val="-0.37198695163105727"/>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Лист1!$A$1:$A$1</c:f>
              <c:strCache>
                <c:ptCount val="1"/>
                <c:pt idx="0">
                  <c:v>Юридические лица</c:v>
                </c:pt>
              </c:strCache>
            </c:strRef>
          </c:cat>
          <c:val>
            <c:numRef>
              <c:f>Лист1!$B$1:$B$1</c:f>
              <c:numCache>
                <c:formatCode>General</c:formatCode>
                <c:ptCount val="1"/>
                <c:pt idx="0">
                  <c:v>173</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8.5823865442425151E-2"/>
                  <c:y val="-0.19403000550857069"/>
                </c:manualLayout>
              </c:layout>
              <c:tx>
                <c:rich>
                  <a:bodyPr/>
                  <a:lstStyle/>
                  <a:p>
                    <a:r>
                      <a:rPr lang="ru-RU"/>
                      <a:t>30-100</a:t>
                    </a:r>
                    <a:r>
                      <a:rPr lang="ru-RU" baseline="0"/>
                      <a:t> </a:t>
                    </a:r>
                    <a:r>
                      <a:rPr lang="ru-RU"/>
                      <a:t>%</a:t>
                    </a:r>
                    <a:endParaRPr lang="en-US"/>
                  </a:p>
                </c:rich>
              </c:tx>
              <c:dLblPos val="bestFit"/>
              <c:showLegendKey val="0"/>
              <c:showVal val="1"/>
              <c:showCatName val="0"/>
              <c:showSerName val="0"/>
              <c:showPercent val="1"/>
              <c:showBubbleSize val="0"/>
              <c:separator> - </c:separator>
            </c:dLbl>
            <c:dLbl>
              <c:idx val="1"/>
              <c:delete val="1"/>
              <c:extLst>
                <c:ext xmlns:c15="http://schemas.microsoft.com/office/drawing/2012/chart" uri="{CE6537A1-D6FC-4f65-9D91-7224C49458BB}"/>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173</c:v>
                </c:pt>
                <c:pt idx="1">
                  <c:v>0</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5808561056786007E-3"/>
                  <c:y val="-1.9008869584604911E-2"/>
                </c:manualLayout>
              </c:layout>
              <c:tx>
                <c:rich>
                  <a:bodyPr/>
                  <a:lstStyle/>
                  <a:p>
                    <a:r>
                      <a:rPr lang="ru-RU"/>
                      <a:t>30</a:t>
                    </a:r>
                    <a:endParaRPr lang="en-US"/>
                  </a:p>
                </c:rich>
              </c:tx>
              <c:showLegendKey val="0"/>
              <c:showVal val="1"/>
              <c:showCatName val="0"/>
              <c:showSerName val="0"/>
              <c:showPercent val="0"/>
              <c:showBubbleSize val="0"/>
            </c:dLbl>
            <c:dLbl>
              <c:idx val="1"/>
              <c:layout>
                <c:manualLayout>
                  <c:x val="5.0516732283464594E-3"/>
                  <c:y val="-3.04387248036683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64017660044152003"/>
                  <c:y val="0.2542372881355849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969094922737554"/>
                  <c:y val="0.266949152542372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9646799116998146"/>
                  <c:y val="0.4661016949152543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7549668874172186"/>
                  <c:y val="0.741525423728830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4172185430466331"/>
                  <c:y val="0.775423728813559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81677704194260459"/>
                  <c:y val="0.77118644067796616"/>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8741721854304634"/>
                  <c:y val="0.80508474576269218"/>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9713024282560706"/>
                  <c:y val="0.82627118644067865"/>
                </c:manualLayout>
              </c:layout>
              <c:showLegendKey val="0"/>
              <c:showVal val="1"/>
              <c:showCatName val="0"/>
              <c:showSerName val="0"/>
              <c:showPercent val="0"/>
              <c:showBubbleSize val="0"/>
              <c:extLst>
                <c:ext xmlns:c15="http://schemas.microsoft.com/office/drawing/2012/chart" uri="{CE6537A1-D6FC-4f65-9D91-7224C49458BB}"/>
              </c:extLst>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c:f>
              <c:strCache>
                <c:ptCount val="1"/>
                <c:pt idx="0">
                  <c:v>ст. 19.7</c:v>
                </c:pt>
              </c:strCache>
            </c:strRef>
          </c:cat>
          <c:val>
            <c:numRef>
              <c:f>Лист1!$B$1</c:f>
              <c:numCache>
                <c:formatCode>General</c:formatCode>
                <c:ptCount val="1"/>
                <c:pt idx="0">
                  <c:v>30</c:v>
                </c:pt>
              </c:numCache>
            </c:numRef>
          </c:val>
        </c:ser>
        <c:dLbls>
          <c:showLegendKey val="0"/>
          <c:showVal val="0"/>
          <c:showCatName val="0"/>
          <c:showSerName val="0"/>
          <c:showPercent val="0"/>
          <c:showBubbleSize val="0"/>
        </c:dLbls>
        <c:gapWidth val="344"/>
        <c:gapDepth val="415"/>
        <c:shape val="box"/>
        <c:axId val="337990656"/>
        <c:axId val="337774272"/>
        <c:axId val="0"/>
      </c:bar3DChart>
      <c:catAx>
        <c:axId val="337990656"/>
        <c:scaling>
          <c:orientation val="minMax"/>
        </c:scaling>
        <c:delete val="0"/>
        <c:axPos val="b"/>
        <c:numFmt formatCode="General"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337774272"/>
        <c:crosses val="autoZero"/>
        <c:auto val="1"/>
        <c:lblAlgn val="ctr"/>
        <c:lblOffset val="100"/>
        <c:tickLblSkip val="1"/>
        <c:tickMarkSkip val="1"/>
        <c:noMultiLvlLbl val="0"/>
      </c:catAx>
      <c:valAx>
        <c:axId val="337774272"/>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37990656"/>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1 квартал 2014 и 2015 годов</a:t>
            </a:r>
          </a:p>
        </c:rich>
      </c:tx>
      <c:layout>
        <c:manualLayout>
          <c:xMode val="edge"/>
          <c:yMode val="edge"/>
          <c:x val="0.21674184941758312"/>
          <c:y val="2.6679402244237354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ln w="12700">
          <a:solidFill>
            <a:srgbClr val="808080"/>
          </a:solidFill>
          <a:prstDash val="solid"/>
        </a:ln>
      </c:spPr>
    </c:backWall>
    <c:plotArea>
      <c:layout>
        <c:manualLayout>
          <c:layoutTarget val="inner"/>
          <c:xMode val="edge"/>
          <c:yMode val="edge"/>
          <c:x val="0.22184873949579886"/>
          <c:y val="0.12266666666666703"/>
          <c:w val="0.63865546218488034"/>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2014</c:v>
                </c:pt>
                <c:pt idx="1">
                  <c:v>1 квартал 2015</c:v>
                </c:pt>
              </c:strCache>
            </c:strRef>
          </c:cat>
          <c:val>
            <c:numRef>
              <c:f>Sheet1!$B$2:$C$2</c:f>
              <c:numCache>
                <c:formatCode>General</c:formatCode>
                <c:ptCount val="2"/>
                <c:pt idx="0">
                  <c:v>203</c:v>
                </c:pt>
                <c:pt idx="1">
                  <c:v>173</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73445378151260277"/>
                  <c:y val="0.2986666666666680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2014</c:v>
                </c:pt>
                <c:pt idx="1">
                  <c:v>1 квартал 2015</c:v>
                </c:pt>
              </c:strCache>
            </c:strRef>
          </c:cat>
          <c:val>
            <c:numRef>
              <c:f>Sheet1!$B$3:$C$3</c:f>
              <c:numCache>
                <c:formatCode>General</c:formatCode>
                <c:ptCount val="2"/>
                <c:pt idx="0">
                  <c:v>101</c:v>
                </c:pt>
                <c:pt idx="1">
                  <c:v>52</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2014</c:v>
                </c:pt>
                <c:pt idx="1">
                  <c:v>1 квартал 2015</c:v>
                </c:pt>
              </c:strCache>
            </c:strRef>
          </c:cat>
          <c:val>
            <c:numRef>
              <c:f>Sheet1!$B$4:$C$4</c:f>
              <c:numCache>
                <c:formatCode>General</c:formatCode>
                <c:ptCount val="2"/>
                <c:pt idx="0">
                  <c:v>24</c:v>
                </c:pt>
                <c:pt idx="1">
                  <c:v>38</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2014</c:v>
                </c:pt>
                <c:pt idx="1">
                  <c:v>1 квартал 2015</c:v>
                </c:pt>
              </c:strCache>
            </c:strRef>
          </c:cat>
          <c:val>
            <c:numRef>
              <c:f>Sheet1!$B$5:$C$5</c:f>
              <c:numCache>
                <c:formatCode>General</c:formatCode>
                <c:ptCount val="2"/>
                <c:pt idx="0">
                  <c:v>78</c:v>
                </c:pt>
                <c:pt idx="1">
                  <c:v>83</c:v>
                </c:pt>
              </c:numCache>
            </c:numRef>
          </c:val>
        </c:ser>
        <c:dLbls>
          <c:showLegendKey val="0"/>
          <c:showVal val="1"/>
          <c:showCatName val="0"/>
          <c:showSerName val="0"/>
          <c:showPercent val="0"/>
          <c:showBubbleSize val="0"/>
        </c:dLbls>
        <c:gapWidth val="230"/>
        <c:gapDepth val="40"/>
        <c:shape val="box"/>
        <c:axId val="337991168"/>
        <c:axId val="337775424"/>
        <c:axId val="0"/>
      </c:bar3DChart>
      <c:catAx>
        <c:axId val="3379911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337775424"/>
        <c:crosses val="autoZero"/>
        <c:auto val="1"/>
        <c:lblAlgn val="ctr"/>
        <c:lblOffset val="100"/>
        <c:tickLblSkip val="1"/>
        <c:tickMarkSkip val="1"/>
        <c:noMultiLvlLbl val="0"/>
      </c:catAx>
      <c:valAx>
        <c:axId val="3377754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37991168"/>
        <c:crosses val="autoZero"/>
        <c:crossBetween val="between"/>
      </c:valAx>
      <c:spPr>
        <a:noFill/>
        <a:ln w="25400">
          <a:noFill/>
        </a:ln>
      </c:spPr>
    </c:plotArea>
    <c:legend>
      <c:legendPos val="b"/>
      <c:layout>
        <c:manualLayout>
          <c:xMode val="edge"/>
          <c:yMode val="edge"/>
          <c:x val="0.2352941176470589"/>
          <c:y val="0.80800000000000005"/>
          <c:w val="0.61680672268907988"/>
          <c:h val="0.18133333333333404"/>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24590211531767941"/>
          <c:y val="0.24659649104275583"/>
          <c:w val="0.57692920159049543"/>
          <c:h val="0.4763341296282788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Pt>
            <c:idx val="2"/>
            <c:bubble3D val="0"/>
            <c:spPr>
              <a:solidFill>
                <a:srgbClr val="F600F6"/>
              </a:solidFill>
              <a:ln>
                <a:solidFill>
                  <a:schemeClr val="bg1">
                    <a:lumMod val="50000"/>
                  </a:schemeClr>
                </a:solidFill>
              </a:ln>
            </c:spPr>
          </c:dPt>
          <c:dLbls>
            <c:dLbl>
              <c:idx val="0"/>
              <c:layout>
                <c:manualLayout>
                  <c:x val="-6.9663228716128789E-2"/>
                  <c:y val="0.16991663777876823"/>
                </c:manualLayout>
              </c:layout>
              <c:showLegendKey val="0"/>
              <c:showVal val="1"/>
              <c:showCatName val="1"/>
              <c:showSerName val="0"/>
              <c:showPercent val="0"/>
              <c:showBubbleSize val="0"/>
            </c:dLbl>
            <c:dLbl>
              <c:idx val="1"/>
              <c:layout>
                <c:manualLayout>
                  <c:x val="9.169716461498651E-4"/>
                  <c:y val="-0.18452169893857606"/>
                </c:manualLayout>
              </c:layout>
              <c:showLegendKey val="0"/>
              <c:showVal val="1"/>
              <c:showCatName val="1"/>
              <c:showSerName val="0"/>
              <c:showPercent val="0"/>
              <c:showBubbleSize val="0"/>
            </c:dLbl>
            <c:dLbl>
              <c:idx val="2"/>
              <c:layout>
                <c:manualLayout>
                  <c:x val="6.392702672729289E-2"/>
                  <c:y val="0.15208570626784859"/>
                </c:manualLayout>
              </c:layout>
              <c:tx>
                <c:rich>
                  <a:bodyPr/>
                  <a:lstStyle/>
                  <a:p>
                    <a:r>
                      <a:rPr lang="ru-RU"/>
                      <a:t>РЭС; 11186</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Лист1!$A$2:$A$4</c:f>
              <c:strCache>
                <c:ptCount val="3"/>
                <c:pt idx="0">
                  <c:v>ВЧУ</c:v>
                </c:pt>
                <c:pt idx="1">
                  <c:v>радиолюбители</c:v>
                </c:pt>
                <c:pt idx="2">
                  <c:v>РЭС</c:v>
                </c:pt>
              </c:strCache>
            </c:strRef>
          </c:cat>
          <c:val>
            <c:numRef>
              <c:f>Лист1!$B$2:$B$4</c:f>
              <c:numCache>
                <c:formatCode>General</c:formatCode>
                <c:ptCount val="3"/>
                <c:pt idx="0">
                  <c:v>13</c:v>
                </c:pt>
                <c:pt idx="1">
                  <c:v>1130</c:v>
                </c:pt>
                <c:pt idx="2">
                  <c:v>11199</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1</a:t>
            </a:r>
            <a:r>
              <a:rPr lang="ru-RU" baseline="0"/>
              <a:t> квартал</a:t>
            </a:r>
            <a:r>
              <a:rPr lang="ru-RU"/>
              <a:t> 2014 и 1 квартал</a:t>
            </a:r>
            <a:r>
              <a:rPr lang="ru-RU" baseline="0"/>
              <a:t> </a:t>
            </a:r>
            <a:r>
              <a:rPr lang="ru-RU"/>
              <a:t>2015 года</a:t>
            </a:r>
          </a:p>
        </c:rich>
      </c:tx>
      <c:layout>
        <c:manualLayout>
          <c:xMode val="edge"/>
          <c:yMode val="edge"/>
          <c:x val="0.35162644731041892"/>
          <c:y val="7.2723379360729562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1.6446056723649145E-2"/>
                  <c:y val="-2.1324374453193351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41730</c:v>
                </c:pt>
                <c:pt idx="1">
                  <c:v>42095</c:v>
                </c:pt>
              </c:numCache>
            </c:numRef>
          </c:cat>
          <c:val>
            <c:numRef>
              <c:f>Sheet1!$B$2:$C$2</c:f>
              <c:numCache>
                <c:formatCode>General</c:formatCode>
                <c:ptCount val="2"/>
                <c:pt idx="0">
                  <c:v>12201</c:v>
                </c:pt>
                <c:pt idx="1">
                  <c:v>11186</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1.9729454393684141E-2"/>
                  <c:y val="-7.6569951030007934E-3"/>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41730</c:v>
                </c:pt>
                <c:pt idx="1">
                  <c:v>42095</c:v>
                </c:pt>
              </c:numCache>
            </c:numRef>
          </c:cat>
          <c:val>
            <c:numRef>
              <c:f>Sheet1!$B$3:$C$3</c:f>
              <c:numCache>
                <c:formatCode>General</c:formatCode>
                <c:ptCount val="2"/>
                <c:pt idx="0">
                  <c:v>1082</c:v>
                </c:pt>
                <c:pt idx="1">
                  <c:v>1130</c:v>
                </c:pt>
              </c:numCache>
            </c:numRef>
          </c:val>
        </c:ser>
        <c:ser>
          <c:idx val="2"/>
          <c:order val="2"/>
          <c:tx>
            <c:strRef>
              <c:f>Sheet1!$A$4</c:f>
              <c:strCache>
                <c:ptCount val="1"/>
                <c:pt idx="0">
                  <c:v>ВЧУ</c:v>
                </c:pt>
              </c:strCache>
            </c:strRef>
          </c:tx>
          <c:spPr>
            <a:solidFill>
              <a:srgbClr val="66CCFF"/>
            </a:solidFill>
            <a:ln w="15136">
              <a:solidFill>
                <a:srgbClr val="000000"/>
              </a:solidFill>
              <a:prstDash val="solid"/>
            </a:ln>
          </c:spPr>
          <c:invertIfNegative val="0"/>
          <c:dLbls>
            <c:dLbl>
              <c:idx val="0"/>
              <c:layout>
                <c:manualLayout>
                  <c:x val="2.4674112290525043E-2"/>
                  <c:y val="-1.7780460869545739E-2"/>
                </c:manualLayout>
              </c:layout>
              <c:showLegendKey val="0"/>
              <c:showVal val="1"/>
              <c:showCatName val="0"/>
              <c:showSerName val="0"/>
              <c:showPercent val="0"/>
              <c:showBubbleSize val="0"/>
            </c:dLbl>
            <c:dLbl>
              <c:idx val="1"/>
              <c:layout>
                <c:manualLayout>
                  <c:x val="1.6449408193683363E-2"/>
                  <c:y val="-1.4224372678564178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41730</c:v>
                </c:pt>
                <c:pt idx="1">
                  <c:v>42095</c:v>
                </c:pt>
              </c:numCache>
            </c:numRef>
          </c:cat>
          <c:val>
            <c:numRef>
              <c:f>Sheet1!$B$4:$C$4</c:f>
              <c:numCache>
                <c:formatCode>General</c:formatCode>
                <c:ptCount val="2"/>
                <c:pt idx="0">
                  <c:v>13</c:v>
                </c:pt>
                <c:pt idx="1">
                  <c:v>13</c:v>
                </c:pt>
              </c:numCache>
            </c:numRef>
          </c:val>
        </c:ser>
        <c:ser>
          <c:idx val="3"/>
          <c:order val="3"/>
          <c:tx>
            <c:strRef>
              <c:f>Sheet1!$A$5</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41730</c:v>
                </c:pt>
                <c:pt idx="1">
                  <c:v>42095</c:v>
                </c:pt>
              </c:numCache>
            </c:numRef>
          </c:cat>
          <c:val>
            <c:numRef>
              <c:f>Sheet1!$B$5:$C$5</c:f>
              <c:numCache>
                <c:formatCode>General</c:formatCode>
                <c:ptCount val="2"/>
              </c:numCache>
            </c:numRef>
          </c:val>
        </c:ser>
        <c:dLbls>
          <c:showLegendKey val="0"/>
          <c:showVal val="0"/>
          <c:showCatName val="0"/>
          <c:showSerName val="0"/>
          <c:showPercent val="0"/>
          <c:showBubbleSize val="0"/>
        </c:dLbls>
        <c:gapWidth val="230"/>
        <c:gapDepth val="40"/>
        <c:shape val="box"/>
        <c:axId val="252398080"/>
        <c:axId val="248572160"/>
        <c:axId val="0"/>
      </c:bar3DChart>
      <c:dateAx>
        <c:axId val="252398080"/>
        <c:scaling>
          <c:orientation val="minMax"/>
        </c:scaling>
        <c:delete val="1"/>
        <c:axPos val="b"/>
        <c:numFmt formatCode="m/d/yyyy" sourceLinked="1"/>
        <c:majorTickMark val="out"/>
        <c:minorTickMark val="none"/>
        <c:tickLblPos val="low"/>
        <c:crossAx val="248572160"/>
        <c:crosses val="autoZero"/>
        <c:auto val="1"/>
        <c:lblOffset val="100"/>
        <c:baseTimeUnit val="years"/>
        <c:majorUnit val="1"/>
        <c:minorUnit val="1"/>
      </c:dateAx>
      <c:valAx>
        <c:axId val="248572160"/>
        <c:scaling>
          <c:orientation val="minMax"/>
          <c:max val="15000"/>
          <c:min val="0"/>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52398080"/>
        <c:crosses val="autoZero"/>
        <c:crossBetween val="between"/>
        <c:majorUnit val="5000"/>
        <c:minorUnit val="10"/>
      </c:valAx>
      <c:spPr>
        <a:noFill/>
        <a:ln w="30273">
          <a:noFill/>
        </a:ln>
      </c:spPr>
    </c:plotArea>
    <c:legend>
      <c:legendPos val="b"/>
      <c:legendEntry>
        <c:idx val="3"/>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Pt>
            <c:idx val="12"/>
            <c:bubble3D val="0"/>
            <c:spPr>
              <a:solidFill>
                <a:srgbClr val="800080"/>
              </a:solidFill>
              <a:ln w="6350">
                <a:solidFill>
                  <a:srgbClr val="1F497D">
                    <a:lumMod val="50000"/>
                  </a:srgbClr>
                </a:solidFill>
              </a:ln>
            </c:spPr>
          </c:dPt>
          <c:dPt>
            <c:idx val="13"/>
            <c:bubble3D val="0"/>
            <c:spPr>
              <a:solidFill>
                <a:srgbClr val="800000"/>
              </a:solidFill>
              <a:ln w="6350">
                <a:solidFill>
                  <a:srgbClr val="1F497D">
                    <a:lumMod val="50000"/>
                  </a:srgbClr>
                </a:solidFill>
              </a:ln>
            </c:spPr>
          </c:dPt>
          <c:dLbls>
            <c:dLbl>
              <c:idx val="0"/>
              <c:layout>
                <c:manualLayout>
                  <c:x val="6.5290903752804302E-2"/>
                  <c:y val="-5.0771974113922813E-2"/>
                </c:manualLayout>
              </c:layout>
              <c:tx>
                <c:rich>
                  <a:bodyPr/>
                  <a:lstStyle/>
                  <a:p>
                    <a:r>
                      <a:rPr lang="ru-RU"/>
                      <a:t>газет - 239 - 41%</a:t>
                    </a:r>
                  </a:p>
                </c:rich>
              </c:tx>
              <c:dLblPos val="bestFit"/>
              <c:showLegendKey val="1"/>
              <c:showVal val="1"/>
              <c:showCatName val="1"/>
              <c:showSerName val="0"/>
              <c:showPercent val="1"/>
              <c:showBubbleSize val="0"/>
              <c:separator> - </c:separator>
            </c:dLbl>
            <c:dLbl>
              <c:idx val="1"/>
              <c:layout>
                <c:manualLayout>
                  <c:x val="7.6645955183420295E-2"/>
                  <c:y val="1.9978361483440524E-2"/>
                </c:manualLayout>
              </c:layout>
              <c:dLblPos val="bestFit"/>
              <c:showLegendKey val="1"/>
              <c:showVal val="1"/>
              <c:showCatName val="1"/>
              <c:showSerName val="0"/>
              <c:showPercent val="1"/>
              <c:showBubbleSize val="0"/>
              <c:separator> - </c:separator>
            </c:dLbl>
            <c:dLbl>
              <c:idx val="2"/>
              <c:layout>
                <c:manualLayout>
                  <c:x val="0.23473674389462118"/>
                  <c:y val="0.1205281400893595"/>
                </c:manualLayout>
              </c:layout>
              <c:dLblPos val="bestFit"/>
              <c:showLegendKey val="1"/>
              <c:showVal val="1"/>
              <c:showCatName val="1"/>
              <c:showSerName val="0"/>
              <c:showPercent val="1"/>
              <c:showBubbleSize val="0"/>
              <c:separator> - </c:separator>
            </c:dLbl>
            <c:dLbl>
              <c:idx val="3"/>
              <c:layout>
                <c:manualLayout>
                  <c:x val="0.14990849185329372"/>
                  <c:y val="0.15938680888995271"/>
                </c:manualLayout>
              </c:layout>
              <c:showLegendKey val="1"/>
              <c:showVal val="1"/>
              <c:showCatName val="1"/>
              <c:showSerName val="0"/>
              <c:showPercent val="1"/>
              <c:showBubbleSize val="0"/>
            </c:dLbl>
            <c:dLbl>
              <c:idx val="4"/>
              <c:layout>
                <c:manualLayout>
                  <c:x val="-2.4726703370482918E-2"/>
                  <c:y val="0.27745364328220706"/>
                </c:manualLayout>
              </c:layout>
              <c:dLblPos val="bestFit"/>
              <c:showLegendKey val="1"/>
              <c:showVal val="1"/>
              <c:showCatName val="1"/>
              <c:showSerName val="0"/>
              <c:showPercent val="1"/>
              <c:showBubbleSize val="0"/>
              <c:separator> - </c:separator>
            </c:dLbl>
            <c:dLbl>
              <c:idx val="5"/>
              <c:layout>
                <c:manualLayout>
                  <c:x val="-0.14496663023111891"/>
                  <c:y val="0.20411933241169375"/>
                </c:manualLayout>
              </c:layout>
              <c:dLblPos val="bestFit"/>
              <c:showLegendKey val="1"/>
              <c:showVal val="1"/>
              <c:showCatName val="1"/>
              <c:showSerName val="0"/>
              <c:showPercent val="1"/>
              <c:showBubbleSize val="0"/>
              <c:separator> - </c:separator>
            </c:dLbl>
            <c:dLbl>
              <c:idx val="6"/>
              <c:layout>
                <c:manualLayout>
                  <c:x val="-0.17461474553196626"/>
                  <c:y val="0.13123838843357744"/>
                </c:manualLayout>
              </c:layout>
              <c:dLblPos val="bestFit"/>
              <c:showLegendKey val="1"/>
              <c:showVal val="1"/>
              <c:showCatName val="1"/>
              <c:showSerName val="0"/>
              <c:showPercent val="1"/>
              <c:showBubbleSize val="0"/>
              <c:separator> - </c:separator>
            </c:dLbl>
            <c:dLbl>
              <c:idx val="7"/>
              <c:layout>
                <c:manualLayout>
                  <c:x val="-0.20179992176486194"/>
                  <c:y val="6.8757588507543432E-2"/>
                </c:manualLayout>
              </c:layout>
              <c:dLblPos val="bestFit"/>
              <c:showLegendKey val="1"/>
              <c:showVal val="1"/>
              <c:showCatName val="1"/>
              <c:showSerName val="0"/>
              <c:showPercent val="1"/>
              <c:showBubbleSize val="0"/>
              <c:separator> - </c:separator>
            </c:dLbl>
            <c:dLbl>
              <c:idx val="8"/>
              <c:layout>
                <c:manualLayout>
                  <c:x val="-0.20216612677240045"/>
                  <c:y val="2.2219623655007219E-2"/>
                </c:manualLayout>
              </c:layout>
              <c:dLblPos val="bestFit"/>
              <c:showLegendKey val="1"/>
              <c:showVal val="1"/>
              <c:showCatName val="1"/>
              <c:showSerName val="0"/>
              <c:showPercent val="1"/>
              <c:showBubbleSize val="0"/>
              <c:separator> - </c:separator>
            </c:dLbl>
            <c:dLbl>
              <c:idx val="9"/>
              <c:layout>
                <c:manualLayout>
                  <c:x val="-0.17697319034164141"/>
                  <c:y val="-4.1029031676383956E-2"/>
                </c:manualLayout>
              </c:layout>
              <c:dLblPos val="bestFit"/>
              <c:showLegendKey val="1"/>
              <c:showVal val="1"/>
              <c:showCatName val="1"/>
              <c:showSerName val="0"/>
              <c:showPercent val="1"/>
              <c:showBubbleSize val="0"/>
              <c:separator> - </c:separator>
            </c:dLbl>
            <c:dLbl>
              <c:idx val="10"/>
              <c:layout>
                <c:manualLayout>
                  <c:x val="-0.12662616194182905"/>
                  <c:y val="-0.10104335902603204"/>
                </c:manualLayout>
              </c:layout>
              <c:dLblPos val="bestFit"/>
              <c:showLegendKey val="1"/>
              <c:showVal val="1"/>
              <c:showCatName val="1"/>
              <c:showSerName val="0"/>
              <c:showPercent val="1"/>
              <c:showBubbleSize val="0"/>
              <c:separator> - </c:separator>
            </c:dLbl>
            <c:dLbl>
              <c:idx val="11"/>
              <c:layout>
                <c:manualLayout>
                  <c:x val="-0.13343556707909154"/>
                  <c:y val="-0.21732705071883493"/>
                </c:manualLayout>
              </c:layout>
              <c:showLegendKey val="1"/>
              <c:showVal val="1"/>
              <c:showCatName val="1"/>
              <c:showSerName val="0"/>
              <c:showPercent val="1"/>
              <c:showBubbleSize val="0"/>
            </c:dLbl>
            <c:dLbl>
              <c:idx val="12"/>
              <c:layout>
                <c:manualLayout>
                  <c:x val="-0.12305976568353934"/>
                  <c:y val="-0.25561121381916846"/>
                </c:manualLayout>
              </c:layout>
              <c:showLegendKey val="1"/>
              <c:showVal val="1"/>
              <c:showCatName val="1"/>
              <c:showSerName val="0"/>
              <c:showPercent val="1"/>
              <c:showBubbleSize val="0"/>
            </c:dLbl>
            <c:dLbl>
              <c:idx val="13"/>
              <c:layout>
                <c:manualLayout>
                  <c:x val="-0.14081928645772387"/>
                  <c:y val="-0.21340341532047452"/>
                </c:manualLayout>
              </c:layout>
              <c:dLblPos val="bestFit"/>
              <c:showLegendKey val="1"/>
              <c:showVal val="1"/>
              <c:showCatName val="1"/>
              <c:showSerName val="0"/>
              <c:showPercent val="1"/>
              <c:showBubbleSize val="0"/>
              <c:separator> - </c:separator>
            </c:dLbl>
            <c:dLbl>
              <c:idx val="14"/>
              <c:layout>
                <c:manualLayout>
                  <c:x val="-5.7779138274164366E-2"/>
                  <c:y val="-0.20058930129610891"/>
                </c:manualLayout>
              </c:layout>
              <c:dLblPos val="bestFit"/>
              <c:showLegendKey val="1"/>
              <c:showVal val="1"/>
              <c:showCatName val="1"/>
              <c:showSerName val="0"/>
              <c:showPercent val="1"/>
              <c:showBubbleSize val="0"/>
              <c:separator> - </c:separator>
            </c:dLbl>
            <c:spPr>
              <a:noFill/>
              <a:ln w="25353">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outEnd"/>
            <c:showLegendKey val="1"/>
            <c:showVal val="1"/>
            <c:showCatName val="1"/>
            <c:showSerName val="0"/>
            <c:showPercent val="1"/>
            <c:showBubbleSize val="0"/>
            <c:separator> - </c:separator>
            <c:showLeaderLines val="1"/>
          </c:dLbls>
          <c:cat>
            <c:strRef>
              <c:f>Sheet1!$B$1:$O$1</c:f>
              <c:strCache>
                <c:ptCount val="14"/>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альманахи</c:v>
                </c:pt>
                <c:pt idx="8">
                  <c:v>сборники</c:v>
                </c:pt>
                <c:pt idx="9">
                  <c:v>справочники</c:v>
                </c:pt>
                <c:pt idx="10">
                  <c:v>видеопрограммы</c:v>
                </c:pt>
                <c:pt idx="11">
                  <c:v>кинохроникальные программы </c:v>
                </c:pt>
                <c:pt idx="12">
                  <c:v>телеканалы</c:v>
                </c:pt>
                <c:pt idx="13">
                  <c:v>радиоканалы</c:v>
                </c:pt>
              </c:strCache>
            </c:strRef>
          </c:cat>
          <c:val>
            <c:numRef>
              <c:f>Sheet1!$B$2:$O$2</c:f>
              <c:numCache>
                <c:formatCode>General</c:formatCode>
                <c:ptCount val="14"/>
                <c:pt idx="0">
                  <c:v>239</c:v>
                </c:pt>
                <c:pt idx="1">
                  <c:v>68</c:v>
                </c:pt>
                <c:pt idx="2">
                  <c:v>72</c:v>
                </c:pt>
                <c:pt idx="3">
                  <c:v>69</c:v>
                </c:pt>
                <c:pt idx="4">
                  <c:v>4</c:v>
                </c:pt>
                <c:pt idx="5">
                  <c:v>3</c:v>
                </c:pt>
                <c:pt idx="6">
                  <c:v>27</c:v>
                </c:pt>
                <c:pt idx="7">
                  <c:v>1</c:v>
                </c:pt>
                <c:pt idx="8">
                  <c:v>7</c:v>
                </c:pt>
                <c:pt idx="9">
                  <c:v>2</c:v>
                </c:pt>
                <c:pt idx="10">
                  <c:v>5</c:v>
                </c:pt>
                <c:pt idx="11">
                  <c:v>1</c:v>
                </c:pt>
                <c:pt idx="12">
                  <c:v>29</c:v>
                </c:pt>
                <c:pt idx="13">
                  <c:v>50</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7" b="0" i="0" u="none" strike="noStrike" baseline="0">
          <a:solidFill>
            <a:srgbClr val="000000"/>
          </a:solidFill>
          <a:latin typeface="Arial"/>
          <a:ea typeface="Arial"/>
          <a:cs typeface="Aria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2866745953038053"/>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01.04.2014</c:v>
                </c:pt>
                <c:pt idx="1">
                  <c:v>по состоянию на 01.04.2015</c:v>
                </c:pt>
              </c:strCache>
            </c:strRef>
          </c:cat>
          <c:val>
            <c:numRef>
              <c:f>Sheet1!$B$2:$C$2</c:f>
              <c:numCache>
                <c:formatCode>General</c:formatCode>
                <c:ptCount val="2"/>
                <c:pt idx="0">
                  <c:v>6421</c:v>
                </c:pt>
                <c:pt idx="1">
                  <c:v>7525</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6.5586855493359715E-3"/>
                  <c:y val="-2.0422122508551646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01.04.2014</c:v>
                </c:pt>
                <c:pt idx="1">
                  <c:v>по состоянию на 01.04.2015</c:v>
                </c:pt>
              </c:strCache>
            </c:strRef>
          </c:cat>
          <c:val>
            <c:numRef>
              <c:f>Sheet1!$B$3:$C$3</c:f>
              <c:numCache>
                <c:formatCode>General</c:formatCode>
                <c:ptCount val="2"/>
                <c:pt idx="0">
                  <c:v>687</c:v>
                </c:pt>
                <c:pt idx="1">
                  <c:v>820</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01.04.2014</c:v>
                </c:pt>
                <c:pt idx="1">
                  <c:v>по состоянию на 01.04.2015</c:v>
                </c:pt>
              </c:strCache>
            </c:strRef>
          </c:cat>
          <c:val>
            <c:numRef>
              <c:f>Sheet1!$B$4:$C$4</c:f>
              <c:numCache>
                <c:formatCode>General</c:formatCode>
                <c:ptCount val="2"/>
                <c:pt idx="0">
                  <c:v>33181</c:v>
                </c:pt>
                <c:pt idx="1">
                  <c:v>34196</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01.04.2014</c:v>
                </c:pt>
                <c:pt idx="1">
                  <c:v>по состоянию на 01.04.2015</c:v>
                </c:pt>
              </c:strCache>
            </c:strRef>
          </c:cat>
          <c:val>
            <c:numRef>
              <c:f>Sheet1!$B$5:$C$5</c:f>
              <c:numCache>
                <c:formatCode>General</c:formatCode>
                <c:ptCount val="2"/>
                <c:pt idx="0">
                  <c:v>212</c:v>
                </c:pt>
                <c:pt idx="1">
                  <c:v>223</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01.04.2014</c:v>
                </c:pt>
                <c:pt idx="1">
                  <c:v>по состоянию на 01.04.2015</c:v>
                </c:pt>
              </c:strCache>
            </c:strRef>
          </c:cat>
          <c:val>
            <c:numRef>
              <c:f>Sheet1!$B$6:$C$6</c:f>
              <c:numCache>
                <c:formatCode>General</c:formatCode>
                <c:ptCount val="2"/>
                <c:pt idx="0">
                  <c:v>9513</c:v>
                </c:pt>
                <c:pt idx="1">
                  <c:v>10183</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01.04.2014</c:v>
                </c:pt>
                <c:pt idx="1">
                  <c:v>по состоянию на 01.04.2015</c:v>
                </c:pt>
              </c:strCache>
            </c:strRef>
          </c:cat>
          <c:val>
            <c:numRef>
              <c:f>Sheet1!$B$7:$C$7</c:f>
              <c:numCache>
                <c:formatCode>General</c:formatCode>
                <c:ptCount val="2"/>
                <c:pt idx="0">
                  <c:v>627</c:v>
                </c:pt>
                <c:pt idx="1">
                  <c:v>577</c:v>
                </c:pt>
              </c:numCache>
            </c:numRef>
          </c:val>
        </c:ser>
        <c:ser>
          <c:idx val="6"/>
          <c:order val="6"/>
          <c:tx>
            <c:strRef>
              <c:f>Sheet1!$A$8</c:f>
              <c:strCache>
                <c:ptCount val="1"/>
                <c:pt idx="0">
                  <c:v>судовых радиостанций</c:v>
                </c:pt>
              </c:strCache>
            </c:strRef>
          </c:tx>
          <c:spPr>
            <a:solidFill>
              <a:srgbClr val="FF0066"/>
            </a:solidFill>
            <a:ln w="3175">
              <a:prstDash val="solid"/>
            </a:ln>
            <a:scene3d>
              <a:camera prst="orthographicFront"/>
              <a:lightRig rig="threePt" dir="t"/>
            </a:scene3d>
            <a:sp3d>
              <a:bevelT/>
              <a:bevelB/>
            </a:sp3d>
          </c:spPr>
          <c:invertIfNegative val="0"/>
          <c:dLbls>
            <c:dLbl>
              <c:idx val="0"/>
              <c:layout>
                <c:manualLayout>
                  <c:x val="2.4463387030749597E-2"/>
                  <c:y val="-2.3166023166023165E-2"/>
                </c:manualLayout>
              </c:layout>
              <c:tx>
                <c:rich>
                  <a:bodyPr rot="-2700000"/>
                  <a:lstStyle/>
                  <a:p>
                    <a:pPr>
                      <a:defRPr sz="1000" b="1">
                        <a:latin typeface="Times New Roman" pitchFamily="18" charset="0"/>
                        <a:cs typeface="Times New Roman" pitchFamily="18" charset="0"/>
                      </a:defRPr>
                    </a:pPr>
                    <a:r>
                      <a:rPr lang="ru-RU" sz="900"/>
                      <a:t>178</a:t>
                    </a:r>
                    <a:endParaRPr lang="en-US" sz="900"/>
                  </a:p>
                </c:rich>
              </c:tx>
              <c:spPr/>
              <c:showLegendKey val="0"/>
              <c:showVal val="1"/>
              <c:showCatName val="0"/>
              <c:showSerName val="0"/>
              <c:showPercent val="0"/>
              <c:showBubbleSize val="0"/>
            </c:dLbl>
            <c:dLbl>
              <c:idx val="1"/>
              <c:layout>
                <c:manualLayout>
                  <c:x val="2.8542143241269153E-2"/>
                  <c:y val="-2.3166023166023165E-2"/>
                </c:manualLayout>
              </c:layout>
              <c:tx>
                <c:rich>
                  <a:bodyPr rot="-2700000"/>
                  <a:lstStyle/>
                  <a:p>
                    <a:pPr>
                      <a:defRPr sz="1000" b="1">
                        <a:latin typeface="Times New Roman" pitchFamily="18" charset="0"/>
                        <a:cs typeface="Times New Roman" pitchFamily="18" charset="0"/>
                      </a:defRPr>
                    </a:pPr>
                    <a:r>
                      <a:rPr lang="en-US" sz="1000" b="1">
                        <a:latin typeface="Times New Roman" pitchFamily="18" charset="0"/>
                        <a:cs typeface="Times New Roman" pitchFamily="18" charset="0"/>
                      </a:rPr>
                      <a:t>189</a:t>
                    </a:r>
                    <a:endParaRPr lang="en-US" sz="900"/>
                  </a:p>
                </c:rich>
              </c:tx>
              <c:spPr/>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val>
            <c:numRef>
              <c:f>Sheet1!$B$8:$C$8</c:f>
              <c:numCache>
                <c:formatCode>General</c:formatCode>
                <c:ptCount val="2"/>
                <c:pt idx="0">
                  <c:v>178</c:v>
                </c:pt>
                <c:pt idx="1">
                  <c:v>189</c:v>
                </c:pt>
              </c:numCache>
            </c:numRef>
          </c:val>
        </c:ser>
        <c:dLbls>
          <c:showLegendKey val="0"/>
          <c:showVal val="0"/>
          <c:showCatName val="0"/>
          <c:showSerName val="0"/>
          <c:showPercent val="0"/>
          <c:showBubbleSize val="0"/>
        </c:dLbls>
        <c:gapWidth val="150"/>
        <c:gapDepth val="10"/>
        <c:shape val="box"/>
        <c:axId val="249330688"/>
        <c:axId val="248570432"/>
        <c:axId val="0"/>
      </c:bar3DChart>
      <c:catAx>
        <c:axId val="249330688"/>
        <c:scaling>
          <c:orientation val="minMax"/>
        </c:scaling>
        <c:delete val="1"/>
        <c:axPos val="b"/>
        <c:numFmt formatCode="General" sourceLinked="1"/>
        <c:majorTickMark val="out"/>
        <c:minorTickMark val="none"/>
        <c:tickLblPos val="low"/>
        <c:crossAx val="248570432"/>
        <c:crosses val="autoZero"/>
        <c:auto val="1"/>
        <c:lblAlgn val="ctr"/>
        <c:lblOffset val="100"/>
        <c:tickLblSkip val="1"/>
        <c:tickMarkSkip val="1"/>
        <c:noMultiLvlLbl val="0"/>
      </c:catAx>
      <c:valAx>
        <c:axId val="248570432"/>
        <c:scaling>
          <c:orientation val="minMax"/>
          <c:max val="35000"/>
          <c:min val="0"/>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49330688"/>
        <c:crosses val="autoZero"/>
        <c:crossBetween val="between"/>
        <c:majorUnit val="5000"/>
        <c:minorUnit val="1000"/>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9.4395436676886768E-3"/>
                  <c:y val="3.4395758880829616E-2"/>
                </c:manualLayout>
              </c:layout>
              <c:showLegendKey val="0"/>
              <c:showVal val="1"/>
              <c:showCatName val="1"/>
              <c:showSerName val="0"/>
              <c:showPercent val="1"/>
              <c:showBubbleSize val="0"/>
            </c:dLbl>
            <c:dLbl>
              <c:idx val="1"/>
              <c:layout>
                <c:manualLayout>
                  <c:x val="-9.0472447215181426E-2"/>
                  <c:y val="1.3201435658352707E-2"/>
                </c:manualLayout>
              </c:layout>
              <c:showLegendKey val="0"/>
              <c:showVal val="1"/>
              <c:showCatName val="1"/>
              <c:showSerName val="0"/>
              <c:showPercent val="1"/>
              <c:showBubbleSize val="0"/>
            </c:dLbl>
            <c:dLbl>
              <c:idx val="2"/>
              <c:layout>
                <c:manualLayout>
                  <c:x val="-0.10578524057202127"/>
                  <c:y val="-9.1233543073458614E-2"/>
                </c:manualLayout>
              </c:layout>
              <c:showLegendKey val="0"/>
              <c:showVal val="1"/>
              <c:showCatName val="1"/>
              <c:showSerName val="0"/>
              <c:showPercent val="1"/>
              <c:showBubbleSize val="0"/>
            </c:dLbl>
            <c:dLbl>
              <c:idx val="3"/>
              <c:layout>
                <c:manualLayout>
                  <c:x val="-7.0356702400151794E-2"/>
                  <c:y val="-7.2700149769414399E-2"/>
                </c:manualLayout>
              </c:layout>
              <c:showLegendKey val="0"/>
              <c:showVal val="1"/>
              <c:showCatName val="1"/>
              <c:showSerName val="0"/>
              <c:showPercent val="1"/>
              <c:showBubbleSize val="0"/>
            </c:dLbl>
            <c:dLbl>
              <c:idx val="4"/>
              <c:layout>
                <c:manualLayout>
                  <c:x val="0.17030449799778019"/>
                  <c:y val="-0.16017931786946116"/>
                </c:manualLayout>
              </c:layout>
              <c:showLegendKey val="0"/>
              <c:showVal val="1"/>
              <c:showCatName val="1"/>
              <c:showSerName val="0"/>
              <c:showPercent val="1"/>
              <c:showBubbleSize val="0"/>
            </c:dLbl>
            <c:dLbl>
              <c:idx val="5"/>
              <c:layout>
                <c:manualLayout>
                  <c:x val="0.15154535550759965"/>
                  <c:y val="-6.7628063744939557E-2"/>
                </c:manualLayout>
              </c:layout>
              <c:showLegendKey val="0"/>
              <c:showVal val="1"/>
              <c:showCatName val="1"/>
              <c:showSerName val="0"/>
              <c:showPercent val="1"/>
              <c:showBubbleSize val="0"/>
            </c:dLbl>
            <c:dLbl>
              <c:idx val="6"/>
              <c:layout>
                <c:manualLayout>
                  <c:x val="0.11706633412536582"/>
                  <c:y val="-9.9715306777193816E-3"/>
                </c:manualLayout>
              </c:layout>
              <c:showLegendKey val="0"/>
              <c:showVal val="1"/>
              <c:showCatName val="1"/>
              <c:showSerName val="0"/>
              <c:showPercent val="1"/>
              <c:showBubbleSize val="0"/>
            </c:dLbl>
            <c:dLbl>
              <c:idx val="7"/>
              <c:layout>
                <c:manualLayout>
                  <c:x val="7.5237138889191785E-2"/>
                  <c:y val="3.2264045325463057E-2"/>
                </c:manualLayout>
              </c:layout>
              <c:showLegendKey val="0"/>
              <c:showVal val="1"/>
              <c:showCatName val="1"/>
              <c:showSerName val="0"/>
              <c:showPercent val="1"/>
              <c:showBubbleSize val="0"/>
            </c:dLbl>
            <c:dLbl>
              <c:idx val="8"/>
              <c:layout>
                <c:manualLayout>
                  <c:x val="5.0455972146361786E-2"/>
                  <c:y val="4.4723267330110353E-2"/>
                </c:manualLayout>
              </c:layout>
              <c:showLegendKey val="0"/>
              <c:showVal val="1"/>
              <c:showCatName val="1"/>
              <c:showSerName val="0"/>
              <c:showPercent val="1"/>
              <c:showBubbleSize val="0"/>
            </c:dLbl>
            <c:dLbl>
              <c:idx val="9"/>
              <c:layout>
                <c:manualLayout>
                  <c:x val="5.9941340163804827E-2"/>
                  <c:y val="1.556208016370835E-2"/>
                </c:manualLayout>
              </c:layout>
              <c:showLegendKey val="0"/>
              <c:showVal val="1"/>
              <c:showCatName val="1"/>
              <c:showSerName val="0"/>
              <c:showPercent val="1"/>
              <c:showBubbleSize val="0"/>
            </c:dLbl>
            <c:dLbl>
              <c:idx val="10"/>
              <c:layout>
                <c:manualLayout>
                  <c:x val="-5.1759004522025105E-3"/>
                  <c:y val="2.5648234648635023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Лист1!$A$2:$A$12</c:f>
              <c:strCache>
                <c:ptCount val="11"/>
                <c:pt idx="0">
                  <c:v>Связь</c:v>
                </c:pt>
                <c:pt idx="1">
                  <c:v>Вещание</c:v>
                </c:pt>
                <c:pt idx="2">
                  <c:v>ОПД</c:v>
                </c:pt>
                <c:pt idx="3">
                  <c:v>СМИ</c:v>
                </c:pt>
                <c:pt idx="4">
                  <c:v>ПДГМО</c:v>
                </c:pt>
                <c:pt idx="5">
                  <c:v>СН почты</c:v>
                </c:pt>
                <c:pt idx="6">
                  <c:v>СН ОС</c:v>
                </c:pt>
                <c:pt idx="7">
                  <c:v>СН вещ</c:v>
                </c:pt>
                <c:pt idx="8">
                  <c:v>СН изл РЭС ОС</c:v>
                </c:pt>
                <c:pt idx="9">
                  <c:v>СН ПД</c:v>
                </c:pt>
                <c:pt idx="10">
                  <c:v>ФМ</c:v>
                </c:pt>
              </c:strCache>
            </c:strRef>
          </c:cat>
          <c:val>
            <c:numRef>
              <c:f>Лист1!$B$2:$B$12</c:f>
              <c:numCache>
                <c:formatCode>General</c:formatCode>
                <c:ptCount val="11"/>
                <c:pt idx="0">
                  <c:v>7</c:v>
                </c:pt>
                <c:pt idx="1">
                  <c:v>2</c:v>
                </c:pt>
                <c:pt idx="2">
                  <c:v>2</c:v>
                </c:pt>
                <c:pt idx="3">
                  <c:v>60</c:v>
                </c:pt>
                <c:pt idx="4">
                  <c:v>1</c:v>
                </c:pt>
                <c:pt idx="5">
                  <c:v>1</c:v>
                </c:pt>
                <c:pt idx="6">
                  <c:v>1</c:v>
                </c:pt>
                <c:pt idx="7">
                  <c:v>6</c:v>
                </c:pt>
                <c:pt idx="8">
                  <c:v>12</c:v>
                </c:pt>
                <c:pt idx="9">
                  <c:v>5</c:v>
                </c:pt>
                <c:pt idx="10">
                  <c:v>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0.30443</cdr:x>
      <cdr:y>0.78477</cdr:y>
    </cdr:from>
    <cdr:to>
      <cdr:x>0.82811</cdr:x>
      <cdr:y>0.84755</cdr:y>
    </cdr:to>
    <cdr:sp macro="" textlink="">
      <cdr:nvSpPr>
        <cdr:cNvPr id="3" name="Поле 2"/>
        <cdr:cNvSpPr txBox="1"/>
      </cdr:nvSpPr>
      <cdr:spPr>
        <a:xfrm xmlns:a="http://schemas.openxmlformats.org/drawingml/2006/main">
          <a:off x="1880559" y="2803584"/>
          <a:ext cx="3234906"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1 квартал 2014</a:t>
          </a:r>
          <a:r>
            <a:rPr lang="ru-RU" sz="800">
              <a:latin typeface="Times New Roman" pitchFamily="18" charset="0"/>
              <a:cs typeface="Times New Roman" pitchFamily="18" charset="0"/>
            </a:rPr>
            <a:t>		</a:t>
          </a:r>
          <a:r>
            <a:rPr lang="ru-RU" sz="800" b="1" baseline="0">
              <a:latin typeface="Times New Roman" pitchFamily="18" charset="0"/>
              <a:cs typeface="Times New Roman" pitchFamily="18" charset="0"/>
            </a:rPr>
            <a:t>1 квартал </a:t>
          </a:r>
          <a:r>
            <a:rPr lang="ru-RU" sz="800" b="1" baseline="0">
              <a:solidFill>
                <a:schemeClr val="tx1"/>
              </a:solidFill>
              <a:latin typeface="Times New Roman" pitchFamily="18" charset="0"/>
              <a:cs typeface="Times New Roman" pitchFamily="18" charset="0"/>
            </a:rPr>
            <a:t>2015</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01.04.2014	</a:t>
          </a:r>
          <a:r>
            <a:rPr lang="ru-RU" sz="1100" baseline="0"/>
            <a:t>                 </a:t>
          </a:r>
          <a:r>
            <a:rPr lang="ru-RU" sz="1100"/>
            <a:t> по состоянию на 01.04.2015</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301C-68B0-4DAC-9B4C-106906E4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4577</TotalTime>
  <Pages>109</Pages>
  <Words>20709</Words>
  <Characters>118044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588</cp:revision>
  <cp:lastPrinted>2015-04-03T05:55:00Z</cp:lastPrinted>
  <dcterms:created xsi:type="dcterms:W3CDTF">2013-12-23T05:46:00Z</dcterms:created>
  <dcterms:modified xsi:type="dcterms:W3CDTF">2015-04-07T13:13:00Z</dcterms:modified>
</cp:coreProperties>
</file>