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12.11.2012 N 206</w:t>
              <w:br/>
              <w:t xml:space="preserve">(ред. от 26.04.2018)</w:t>
              <w:br/>
              <w:t xml:space="preserve">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</w:t>
              <w:br/>
              <w:t xml:space="preserve">(Зарегистрировано в Минюсте России 23.11.2012 N 25911)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ноября 2012 г. N 25911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2012 г. N 206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И СРОКОВ</w:t>
      </w:r>
    </w:p>
    <w:p>
      <w:pPr>
        <w:pStyle w:val="2"/>
        <w:jc w:val="center"/>
      </w:pPr>
      <w:r>
        <w:rPr>
          <w:sz w:val="20"/>
        </w:rPr>
        <w:t xml:space="preserve">ПРЕДСТАВЛЕНИЯ ДОКУМЕНТОВ, СВЯЗАННЫХ С УЧАСТИЕМ АДВОКАТОВ</w:t>
      </w:r>
    </w:p>
    <w:p>
      <w:pPr>
        <w:pStyle w:val="2"/>
        <w:jc w:val="center"/>
      </w:pPr>
      <w:r>
        <w:rPr>
          <w:sz w:val="20"/>
        </w:rPr>
        <w:t xml:space="preserve">В ДЕЯТЕЛЬНОСТИ ГОСУДАРСТВЕННОЙ СИСТЕМЫ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Минюста России от 01.04.2016 </w:t>
            </w:r>
            <w:hyperlink w:history="0" r:id="rId7" w:tooltip="Приказ Минюста России от 01.04.2016 N 83 &quot;О внесении изменений в приказ Министерства юстиции Российской Федерации от 12 ноября 2012 г.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06.04.2016 N 41694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26.04.2018 </w:t>
            </w:r>
            <w:hyperlink w:history="0" r:id="rId8" w:tooltip="Приказ Минюста России от 26.04.2018 N 78 &quot;О внесении изменений в приказ Министерства юстиции Российской Федерации от 12 ноября 2012 г.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08.05.2018 N 51013)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, </w:t>
      </w:r>
      <w:hyperlink w:history="0" r:id="rId10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r:id="rId11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8 статьи 18</w:t>
        </w:r>
      </w:hyperlink>
      <w:r>
        <w:rPr>
          <w:sz w:val="20"/>
        </w:rP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</w:t>
      </w:r>
      <w:r>
        <w:rPr>
          <w:sz w:val="20"/>
        </w:rPr>
        <w:t xml:space="preserve">подпункта 30.32 пункта 7</w:t>
      </w:r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4535; 2006, N 12, ст. 1284, N 19, ст. 2070, N 39, ст. 4039; 2007, N 13, ст. 1530, N 20, ст. 2390; 2008, N 10, ст. 909, N 29, ст. 3473, N 43, ст. 4921; 2010, N 4, ст. 368, N 19, ст. 2300; 2011, N 21, ст. 2927, 2930, N 29, ст. 4420; 2012, N 8, ст. 990, N 22, ст. 2759),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6" w:tooltip="СОГЛАШЕНИЕ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соглашения об оказании бесплатной юридической помощи адвокатами, являющимися участниками государственной системы бесплатной юридической помощи (приложение N 1), заключаемого уполномоченным органом исполнительной власти субъекта Российской Федерации с адвокатской палатой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80" w:tooltip="                                   ОТЧЕТ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адвоката об оказании бесплатной юридической помощи в рамках государственной системы бесплатной юридической помощи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91" w:tooltip="                               СВОДНЫЙ ОТЧЕТ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первый отчет об оказании бесплатной юридической помощи в рамках государственной системы бесплатной юридической помощи адвокаты, участвующие в деятельности государственной системы бесплатной юридической помощи, представляют в адвокатские палаты субъектов Российской Федерации за 2012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отчет об оказании адвокатом бесплатной юридической помощи в рамках государственной системы бесплатной юридической помощи представляется в адвокатскую палату ежеквартально.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А.В.КОНОВАЛОВ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206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jc w:val="center"/>
      </w:pPr>
      <w:r>
        <w:rPr>
          <w:sz w:val="20"/>
        </w:rPr>
        <w:t xml:space="preserve">СОГЛАШЕНИЕ</w:t>
      </w:r>
    </w:p>
    <w:p>
      <w:pPr>
        <w:pStyle w:val="0"/>
        <w:jc w:val="center"/>
      </w:pPr>
      <w:r>
        <w:rPr>
          <w:sz w:val="20"/>
        </w:rPr>
        <w:t xml:space="preserve">об оказании бесплатной юридической помощи адвокатами,</w:t>
      </w:r>
    </w:p>
    <w:p>
      <w:pPr>
        <w:pStyle w:val="0"/>
        <w:jc w:val="center"/>
      </w:pPr>
      <w:r>
        <w:rPr>
          <w:sz w:val="20"/>
        </w:rPr>
        <w:t xml:space="preserve">являющимися участниками государственной системы</w:t>
      </w:r>
    </w:p>
    <w:p>
      <w:pPr>
        <w:pStyle w:val="0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                              ______________________</w:t>
      </w:r>
    </w:p>
    <w:p>
      <w:pPr>
        <w:pStyle w:val="1"/>
        <w:jc w:val="both"/>
      </w:pPr>
      <w:r>
        <w:rPr>
          <w:sz w:val="20"/>
        </w:rPr>
        <w:t xml:space="preserve">  место заключения                                       дата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наименование уполномоченного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должность, фамилия, имя, отчество (при наличии) руководителя</w:t>
      </w:r>
    </w:p>
    <w:p>
      <w:pPr>
        <w:pStyle w:val="1"/>
        <w:jc w:val="both"/>
      </w:pPr>
      <w:r>
        <w:rPr>
          <w:sz w:val="20"/>
        </w:rPr>
        <w:t xml:space="preserve">              уполномоченного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соответствующая норма положения</w:t>
      </w:r>
    </w:p>
    <w:p>
      <w:pPr>
        <w:pStyle w:val="1"/>
        <w:jc w:val="both"/>
      </w:pPr>
      <w:r>
        <w:rPr>
          <w:sz w:val="20"/>
        </w:rPr>
        <w:t xml:space="preserve">                           об уполномоченном органе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(в дальнейшем именуемый "Уполномоченный орган"), и адвокатская палата _____</w:t>
      </w:r>
    </w:p>
    <w:p>
      <w:pPr>
        <w:pStyle w:val="1"/>
        <w:jc w:val="both"/>
      </w:pPr>
      <w:r>
        <w:rPr>
          <w:sz w:val="20"/>
        </w:rPr>
        <w:t xml:space="preserve">______________________, в лице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наименование субъекта              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Российской Федерации          (при наличии) президента адвокатской палаты</w:t>
      </w:r>
    </w:p>
    <w:p>
      <w:pPr>
        <w:pStyle w:val="1"/>
        <w:jc w:val="both"/>
      </w:pPr>
      <w:r>
        <w:rPr>
          <w:sz w:val="20"/>
        </w:rPr>
        <w:t xml:space="preserve">                                     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действующего   на  основании  </w:t>
      </w:r>
      <w:hyperlink w:history="0" r:id="rId12" w:tooltip="Федеральный закон от 31.05.2002 N 63-ФЗ (ред. от 31.07.2020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пункта 7 статьи 31</w:t>
        </w:r>
      </w:hyperlink>
      <w:r>
        <w:rPr>
          <w:sz w:val="20"/>
        </w:rPr>
        <w:t xml:space="preserve"> Федерального закона от  31</w:t>
      </w:r>
    </w:p>
    <w:p>
      <w:pPr>
        <w:pStyle w:val="1"/>
        <w:jc w:val="both"/>
      </w:pPr>
      <w:r>
        <w:rPr>
          <w:sz w:val="20"/>
        </w:rPr>
        <w:t xml:space="preserve">мая  2002 г. N 63-ФЗ "Об адвокатской деятельности и адвокатуре в Российской</w:t>
      </w:r>
    </w:p>
    <w:p>
      <w:pPr>
        <w:pStyle w:val="1"/>
        <w:jc w:val="both"/>
      </w:pPr>
      <w:r>
        <w:rPr>
          <w:sz w:val="20"/>
        </w:rPr>
        <w:t xml:space="preserve">Федерации"  </w:t>
      </w:r>
      <w:hyperlink w:history="0" w:anchor="P67" w:tooltip="&lt;1&gt; Собрание законодательства Российской Федерации, 2002, N 23, ст. 2102; 2004, N 35, ст. 3607, N 52, ст. 5267; 2007, N 31, ст. 4011, N 50, ст. 6233; 2008, N 30, ст. 3616; 2011, N 29, ст. 4291, N 48, ст. 6727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 (в  дальнейшем  именуемая  "Палата"),  совместно именуемые</w:t>
      </w:r>
    </w:p>
    <w:p>
      <w:pPr>
        <w:pStyle w:val="1"/>
        <w:jc w:val="both"/>
      </w:pPr>
      <w:r>
        <w:rPr>
          <w:sz w:val="20"/>
        </w:rPr>
        <w:t xml:space="preserve">"Стороны",  руководствуясь  </w:t>
      </w:r>
      <w:hyperlink w:history="0" r:id="rId13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пунктом  5  статьи 18</w:t>
        </w:r>
      </w:hyperlink>
      <w:r>
        <w:rPr>
          <w:sz w:val="20"/>
        </w:rPr>
        <w:t xml:space="preserve"> Федерального закона от 21</w:t>
      </w:r>
    </w:p>
    <w:p>
      <w:pPr>
        <w:pStyle w:val="1"/>
        <w:jc w:val="both"/>
      </w:pPr>
      <w:r>
        <w:rPr>
          <w:sz w:val="20"/>
        </w:rPr>
        <w:t xml:space="preserve">ноября  2011  г.  N  324-ФЗ  "О  бесплатной юридической помощи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Федерации" </w:t>
      </w:r>
      <w:hyperlink w:history="0" w:anchor="P68" w:tooltip="&lt;2&gt; Собрание законодательства Российской Федерации, 2011, N 48, ст. 6725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заключили настоящее соглашение о нижеследующем.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2002, N 23, ст. 2102; 2004, N 35, ст. 3607, N 52, ст. 5267; 2007, N 31, ст. 4011, N 50, ст. 6233; 2008, N 30, ст. 3616; 2011, N 29, ст. 4291, N 48, ст. 6727.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2011, N 48, ст. 6725.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Предметом настоящего соглашения являются права и обязанности сторон по обеспечению оказания бесплатной юридической помощи адвокатами, являющимися участниками государственной системы бесплатной юридической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Права и обязанности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Палата обязана обеспечить личное оказание адвокатами, указанными в списке адвокатов, участвующих в деятельности государственной системы бесплатной юридической помощи (далее - список адвокатов), бесплатной юридической помощи гражданам в соответствии со </w:t>
      </w:r>
      <w:hyperlink w:history="0" r:id="rId14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статьями 20</w:t>
        </w:r>
      </w:hyperlink>
      <w:r>
        <w:rPr>
          <w:sz w:val="20"/>
        </w:rPr>
        <w:t xml:space="preserve"> и </w:t>
      </w:r>
      <w:hyperlink w:history="0" r:id="rId15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Федерального закона от 21 ноября 2012 г. N 324-ФЗ "О бесплатной юридической помощи в Российской Федерации". В этих целях Палата: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согласовывает с каждым адвокатом, указанным в списке адвокатов, график приема граждан в рамках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размещает графики приема граждан в рамках оказания бесплатной юридической помощи адвокатами, указанными в списке адвокатов, на сайте Палаты в информационно-телекоммуникационной сети "Интернет" (далее - сеть "Интернет") (при его наличии) и на информационных стендах в помещении Палаты, доступном для посещения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согласовании с адвокатом, указанным в списке адвокатов, графика приема граждан в рамках оказания бесплатной юридической помощи контролирует размещение указанного графика на сайте адвокатского образования, в котором состоит данный адвокат, в сети "Интернет" (при его наличии) и на информационном стенде в помещении соответствующего адвокатского образования, доступном для посещения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адвокатов является неотъемлемой частью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21 ноября 2011 г. N 324-ФЗ "О бесплатной юридической помощи в Российской Федерации" адвокаты оказывают бесплатную юридическую помощь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правового консультирования в устной и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составления заявлений, жалоб, ходатайств и других документов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w:history="0" r:id="rId17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3. Палата несет также обязанности, предусмотренные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и реквизиты закона, иного нормативного правового акта</w:t>
      </w:r>
    </w:p>
    <w:p>
      <w:pPr>
        <w:pStyle w:val="1"/>
        <w:jc w:val="both"/>
      </w:pPr>
      <w:r>
        <w:rPr>
          <w:sz w:val="20"/>
        </w:rPr>
        <w:t xml:space="preserve">    субъекта Российской Федерации, определяющих размер и порядок оплаты</w:t>
      </w:r>
    </w:p>
    <w:p>
      <w:pPr>
        <w:pStyle w:val="1"/>
        <w:jc w:val="both"/>
      </w:pPr>
      <w:r>
        <w:rPr>
          <w:sz w:val="20"/>
        </w:rPr>
        <w:t xml:space="preserve">   труда адвокатов, оказывающих гражданам бесплатную юридическую помощь</w:t>
      </w:r>
    </w:p>
    <w:p>
      <w:pPr>
        <w:pStyle w:val="1"/>
        <w:jc w:val="both"/>
      </w:pPr>
      <w:r>
        <w:rPr>
          <w:sz w:val="20"/>
        </w:rPr>
        <w:t xml:space="preserve">      в рамках государственной системы бесплатной юридической помощи,</w:t>
      </w:r>
    </w:p>
    <w:p>
      <w:pPr>
        <w:pStyle w:val="1"/>
        <w:jc w:val="both"/>
      </w:pPr>
      <w:r>
        <w:rPr>
          <w:sz w:val="20"/>
        </w:rPr>
        <w:t xml:space="preserve">            и компенсации их расходов на оказание такой помощи</w:t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5. Палата имеет также права, предоставленные ей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и реквизиты закона, иного нормативного правового акта</w:t>
      </w:r>
    </w:p>
    <w:p>
      <w:pPr>
        <w:pStyle w:val="1"/>
        <w:jc w:val="both"/>
      </w:pPr>
      <w:r>
        <w:rPr>
          <w:sz w:val="20"/>
        </w:rPr>
        <w:t xml:space="preserve">    субъекта Российской Федерации, определяющих размер и порядок оплаты</w:t>
      </w:r>
    </w:p>
    <w:p>
      <w:pPr>
        <w:pStyle w:val="1"/>
        <w:jc w:val="both"/>
      </w:pPr>
      <w:r>
        <w:rPr>
          <w:sz w:val="20"/>
        </w:rPr>
        <w:t xml:space="preserve">   труда адвокатов, оказывающих гражданам бесплатную юридическую помощь</w:t>
      </w:r>
    </w:p>
    <w:p>
      <w:pPr>
        <w:pStyle w:val="1"/>
        <w:jc w:val="both"/>
      </w:pPr>
      <w:r>
        <w:rPr>
          <w:sz w:val="20"/>
        </w:rPr>
        <w:t xml:space="preserve">      в рамках государственной системы бесплатной юридической помощи,</w:t>
      </w:r>
    </w:p>
    <w:p>
      <w:pPr>
        <w:pStyle w:val="1"/>
        <w:jc w:val="both"/>
      </w:pPr>
      <w:r>
        <w:rPr>
          <w:sz w:val="20"/>
        </w:rPr>
        <w:t xml:space="preserve">            и компенсации их расходов на оказание такой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6. Уполномоченный орган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срок до 31 декабря разместить список адвокатов, участвующих в деятельности государственной системы бесплатной юридической помощи, а также графики приема граждан в рамках оказания бесплатной юридической помощи адвокатами, указанными в списке адвокатов, на сайте Уполномоченного органа в сети "Интернет" и на информационных стендах в помещении Уполномоченного органа, доступном для посещения гражданами;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б)  рассматривать  предложения  Палаты,  поступившие  в  соответствии с</w:t>
      </w:r>
    </w:p>
    <w:p>
      <w:pPr>
        <w:pStyle w:val="1"/>
        <w:jc w:val="both"/>
      </w:pPr>
      <w:hyperlink w:history="0" w:anchor="P92" w:tooltip="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">
        <w:r>
          <w:rPr>
            <w:sz w:val="20"/>
            <w:color w:val="0000ff"/>
          </w:rPr>
          <w:t xml:space="preserve">пунктом  4</w:t>
        </w:r>
      </w:hyperlink>
      <w:r>
        <w:rPr>
          <w:sz w:val="20"/>
        </w:rPr>
        <w:t xml:space="preserve"> настоящего соглашения, и принимать по ним решения в соответствии</w:t>
      </w:r>
    </w:p>
    <w:p>
      <w:pPr>
        <w:pStyle w:val="1"/>
        <w:jc w:val="both"/>
      </w:pPr>
      <w:r>
        <w:rPr>
          <w:sz w:val="20"/>
        </w:rPr>
        <w:t xml:space="preserve">с законодательством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наименование 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7. Уполномоченный орган несет также обязанности, предусмотренные 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и реквизиты закона, иного нормативного правового акта</w:t>
      </w:r>
    </w:p>
    <w:p>
      <w:pPr>
        <w:pStyle w:val="1"/>
        <w:jc w:val="both"/>
      </w:pPr>
      <w:r>
        <w:rPr>
          <w:sz w:val="20"/>
        </w:rPr>
        <w:t xml:space="preserve">    субъекта Российской Федерации, определяющих размер и порядок оплаты</w:t>
      </w:r>
    </w:p>
    <w:p>
      <w:pPr>
        <w:pStyle w:val="1"/>
        <w:jc w:val="both"/>
      </w:pPr>
      <w:r>
        <w:rPr>
          <w:sz w:val="20"/>
        </w:rPr>
        <w:t xml:space="preserve">   труда адвокатов, оказывающих гражданам бесплатную юридическую помощь</w:t>
      </w:r>
    </w:p>
    <w:p>
      <w:pPr>
        <w:pStyle w:val="1"/>
        <w:jc w:val="both"/>
      </w:pPr>
      <w:r>
        <w:rPr>
          <w:sz w:val="20"/>
        </w:rPr>
        <w:t xml:space="preserve">      в рамках государственной системы бесплатной юридической помощи,</w:t>
      </w:r>
    </w:p>
    <w:p>
      <w:pPr>
        <w:pStyle w:val="1"/>
        <w:jc w:val="both"/>
      </w:pPr>
      <w:r>
        <w:rPr>
          <w:sz w:val="20"/>
        </w:rPr>
        <w:t xml:space="preserve">            и компенсации их расходов на оказание такой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8. Уполномоченный орган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у Палаты информацию, касающуюся исполнения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в Палату предложения по совершенствованию организации участия адвокатов в деятельности государственной системы бесплатной юридической помощи, а также по содействию повышения профессионального уровня адвокатов, участвующих в деятельности государственной системы бесплатной юридической помощи, и по методическому обеспечению их деятельности.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9. Уполномоченный орган имеет также права, предоставленные ему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и реквизиты закона, иного нормативного правового акта</w:t>
      </w:r>
    </w:p>
    <w:p>
      <w:pPr>
        <w:pStyle w:val="1"/>
        <w:jc w:val="both"/>
      </w:pPr>
      <w:r>
        <w:rPr>
          <w:sz w:val="20"/>
        </w:rPr>
        <w:t xml:space="preserve">    субъекта Российской Федерации, определяющих размер и порядок оплаты</w:t>
      </w:r>
    </w:p>
    <w:p>
      <w:pPr>
        <w:pStyle w:val="1"/>
        <w:jc w:val="both"/>
      </w:pPr>
      <w:r>
        <w:rPr>
          <w:sz w:val="20"/>
        </w:rPr>
        <w:t xml:space="preserve">   труда адвокатов, оказывающих гражданам бесплатную юридическую помощь</w:t>
      </w:r>
    </w:p>
    <w:p>
      <w:pPr>
        <w:pStyle w:val="1"/>
        <w:jc w:val="both"/>
      </w:pPr>
      <w:r>
        <w:rPr>
          <w:sz w:val="20"/>
        </w:rPr>
        <w:t xml:space="preserve">      в рамках государственной системы бесплатной юридической помощи,</w:t>
      </w:r>
    </w:p>
    <w:p>
      <w:pPr>
        <w:pStyle w:val="1"/>
        <w:jc w:val="both"/>
      </w:pPr>
      <w:r>
        <w:rPr>
          <w:sz w:val="20"/>
        </w:rPr>
        <w:t xml:space="preserve">            и компенсации их расходов на оказание такой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Действие соглашения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Соглашение вступает в силу с 1 января 20__ года и действует по 31 декабря 20__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расторжение настоящего соглашения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список адвокатов Палата в 10-дневный срок информирует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реорганизации Уполномоченного органа новый уполномоченный орган исполнительной власти субъекта Российской Федерации выступает правопреемником Уполномоченного органа по обязательствам, предусмотренным настоящим соглашением, и имеет права Уполномоченного органа, предусмотренные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Новый уполномоченный орган исполнительной власти субъекта Российской Федерации в течение пяти рабочих дней со дня образования сообщает Палате свой адрес и банковские реквизиты.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Настоящее соглашение составлено в двух экземплярах, имеющих равную юридическую силу, по одному для каждой из сторон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________ _________ Президент</w:t>
      </w:r>
    </w:p>
    <w:p>
      <w:pPr>
        <w:pStyle w:val="1"/>
        <w:jc w:val="both"/>
      </w:pPr>
      <w:r>
        <w:rPr>
          <w:sz w:val="20"/>
        </w:rPr>
        <w:t xml:space="preserve"> должность руководителя   подпись инициалы, Адвокатской палаты</w:t>
      </w:r>
    </w:p>
    <w:p>
      <w:pPr>
        <w:pStyle w:val="1"/>
        <w:jc w:val="both"/>
      </w:pPr>
      <w:r>
        <w:rPr>
          <w:sz w:val="20"/>
        </w:rPr>
        <w:t xml:space="preserve"> уполномоченного органа            фамилия  ______________ _______ _________</w:t>
      </w:r>
    </w:p>
    <w:p>
      <w:pPr>
        <w:pStyle w:val="1"/>
        <w:jc w:val="both"/>
      </w:pPr>
      <w:r>
        <w:rPr>
          <w:sz w:val="20"/>
        </w:rPr>
        <w:t xml:space="preserve">  исполнительной власти                      наименование  подпись инициалы,</w:t>
      </w:r>
    </w:p>
    <w:p>
      <w:pPr>
        <w:pStyle w:val="1"/>
        <w:jc w:val="both"/>
      </w:pPr>
      <w:r>
        <w:rPr>
          <w:sz w:val="20"/>
        </w:rPr>
        <w:t xml:space="preserve">  субъекта Российской                          субъекта             фамилия</w:t>
      </w:r>
    </w:p>
    <w:p>
      <w:pPr>
        <w:pStyle w:val="1"/>
        <w:jc w:val="both"/>
      </w:pPr>
      <w:r>
        <w:rPr>
          <w:sz w:val="20"/>
        </w:rPr>
        <w:t xml:space="preserve">       Федерации                             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М.П.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 _________________________: Место нахождения Адвокатской</w:t>
      </w:r>
    </w:p>
    <w:p>
      <w:pPr>
        <w:pStyle w:val="1"/>
        <w:jc w:val="both"/>
      </w:pPr>
      <w:r>
        <w:rPr>
          <w:sz w:val="20"/>
        </w:rPr>
        <w:t xml:space="preserve">                        наименование        палаты _______________________:</w:t>
      </w:r>
    </w:p>
    <w:p>
      <w:pPr>
        <w:pStyle w:val="1"/>
        <w:jc w:val="both"/>
      </w:pPr>
      <w:r>
        <w:rPr>
          <w:sz w:val="20"/>
        </w:rPr>
        <w:t xml:space="preserve">                  уполномоченного органа            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    исполнительной власти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субъекта Российской      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Федерации              адрес, почтовый индекс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адрес, почтовый индекс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Банковские реквизиты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_____________________: Адвокатской палаты ___________:</w:t>
      </w:r>
    </w:p>
    <w:p>
      <w:pPr>
        <w:pStyle w:val="1"/>
        <w:jc w:val="both"/>
      </w:pPr>
      <w:r>
        <w:rPr>
          <w:sz w:val="20"/>
        </w:rPr>
        <w:t xml:space="preserve">                        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уполномоченного     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органа исполнительной      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         власти субъекта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206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Минюста России от 01.04.2016 </w:t>
            </w:r>
            <w:hyperlink w:history="0" r:id="rId18" w:tooltip="Приказ Минюста России от 01.04.2016 N 83 &quot;О внесении изменений в приказ Министерства юстиции Российской Федерации от 12 ноября 2012 г.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06.04.2016 N 41694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26.04.2018 </w:t>
            </w:r>
            <w:hyperlink w:history="0" r:id="rId19" w:tooltip="Приказ Минюста России от 26.04.2018 N 78 &quot;О внесении изменений в приказ Министерства юстиции Российской Федерации от 12 ноября 2012 г.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08.05.2018 N 51013)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Адвокатская палата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адвоката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            об оказании бесплатной юридической помощи в рамках</w:t>
      </w:r>
    </w:p>
    <w:p>
      <w:pPr>
        <w:pStyle w:val="1"/>
        <w:jc w:val="both"/>
      </w:pPr>
      <w:r>
        <w:rPr>
          <w:sz w:val="20"/>
        </w:rPr>
        <w:t xml:space="preserve">           государственной системы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         за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(месяцы)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Раздел 1.</w:t>
      </w:r>
    </w:p>
    <w:p>
      <w:pPr>
        <w:pStyle w:val="1"/>
        <w:jc w:val="both"/>
      </w:pPr>
      <w:r>
        <w:rPr>
          <w:sz w:val="20"/>
        </w:rPr>
        <w:t xml:space="preserve">              Сведения о количестве граждан, которым оказана</w:t>
      </w:r>
    </w:p>
    <w:p>
      <w:pPr>
        <w:pStyle w:val="1"/>
        <w:jc w:val="both"/>
      </w:pPr>
      <w:r>
        <w:rPr>
          <w:sz w:val="20"/>
        </w:rPr>
        <w:t xml:space="preserve">             бесплатная юридическая помощь, и видах оказанной</w:t>
      </w:r>
    </w:p>
    <w:p>
      <w:pPr>
        <w:pStyle w:val="1"/>
        <w:jc w:val="both"/>
      </w:pPr>
      <w:r>
        <w:rPr>
          <w:sz w:val="20"/>
        </w:rPr>
        <w:t xml:space="preserve">                     им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292"/>
        <w:gridCol w:w="226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показателя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устных консультаций по правовым вопросам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письменных консультаций по правовым вопросам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виды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Раздел 2.</w:t>
      </w:r>
    </w:p>
    <w:p>
      <w:pPr>
        <w:pStyle w:val="1"/>
        <w:jc w:val="both"/>
      </w:pPr>
      <w:r>
        <w:rPr>
          <w:sz w:val="20"/>
        </w:rPr>
        <w:t xml:space="preserve">             Сведения о гражданах, которым оказана бесплатная</w:t>
      </w:r>
    </w:p>
    <w:p>
      <w:pPr>
        <w:pStyle w:val="1"/>
        <w:jc w:val="both"/>
      </w:pPr>
      <w:r>
        <w:rPr>
          <w:sz w:val="20"/>
        </w:rPr>
        <w:t xml:space="preserve">                            юридическая помощь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 &lt;1&gt;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ПК &lt;2&gt;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СД &lt;3&gt;</w:t>
            </w:r>
          </w:p>
        </w:tc>
        <w:tc>
          <w:tcPr>
            <w:tcW w:w="1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 &lt;4&gt;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I и II групп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</w:t>
            </w:r>
            <w:hyperlink w:history="0" r:id="rId20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Количество устных консультаций по правовым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Количество письменных консультаций по правовым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Количество заявлений, жалоб, ходатайств и других документов правового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Количество случаев представления интересов граждан в судах, государственных и муниципальных органах, организациях.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Адвокат                                                        И.О. Фамилия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206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Минюста России от 01.04.2016 </w:t>
            </w:r>
            <w:hyperlink w:history="0" r:id="rId21" w:tooltip="Приказ Минюста России от 01.04.2016 N 83 &quot;О внесении изменений в приказ Министерства юстиции Российской Федерации от 12 ноября 2012 г.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06.04.2016 N 41694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26.04.2018 </w:t>
            </w:r>
            <w:hyperlink w:history="0" r:id="rId22" w:tooltip="Приказ Минюста России от 26.04.2018 N 78 &quot;О внесении изменений в приказ Министерства юстиции Российской Федерации от 12 ноября 2012 г.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08.05.2018 N 51013)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субъекта Российской Федерации)</w:t>
      </w:r>
    </w:p>
    <w:p>
      <w:pPr>
        <w:pStyle w:val="1"/>
        <w:jc w:val="both"/>
      </w:pPr>
      <w:r>
        <w:rPr>
          <w:sz w:val="20"/>
        </w:rPr>
      </w:r>
    </w:p>
    <w:bookmarkStart w:id="391" w:name="P391"/>
    <w:bookmarkEnd w:id="391"/>
    <w:p>
      <w:pPr>
        <w:pStyle w:val="1"/>
        <w:jc w:val="both"/>
      </w:pPr>
      <w:r>
        <w:rPr>
          <w:sz w:val="20"/>
        </w:rPr>
        <w:t xml:space="preserve">                               СВОДНЫЙ ОТЧЕТ</w:t>
      </w:r>
    </w:p>
    <w:p>
      <w:pPr>
        <w:pStyle w:val="1"/>
        <w:jc w:val="both"/>
      </w:pPr>
      <w:r>
        <w:rPr>
          <w:sz w:val="20"/>
        </w:rPr>
        <w:t xml:space="preserve">               Адвокатской палаты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        об оказании бесплатной юридической помощи в рамках</w:t>
      </w:r>
    </w:p>
    <w:p>
      <w:pPr>
        <w:pStyle w:val="1"/>
        <w:jc w:val="both"/>
      </w:pPr>
      <w:r>
        <w:rPr>
          <w:sz w:val="20"/>
        </w:rPr>
        <w:t xml:space="preserve">           государственной системы бесплатной юридической помощи</w:t>
      </w:r>
    </w:p>
    <w:p>
      <w:pPr>
        <w:pStyle w:val="1"/>
        <w:jc w:val="both"/>
      </w:pPr>
      <w:r>
        <w:rPr>
          <w:sz w:val="20"/>
        </w:rPr>
        <w:t xml:space="preserve">                      за ____________________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(месяцы)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Раздел 1.</w:t>
      </w:r>
    </w:p>
    <w:p>
      <w:pPr>
        <w:pStyle w:val="1"/>
        <w:jc w:val="both"/>
      </w:pPr>
      <w:r>
        <w:rPr>
          <w:sz w:val="20"/>
        </w:rPr>
        <w:t xml:space="preserve">              Сведения о количестве граждан, которым оказана</w:t>
      </w:r>
    </w:p>
    <w:p>
      <w:pPr>
        <w:pStyle w:val="1"/>
        <w:jc w:val="both"/>
      </w:pPr>
      <w:r>
        <w:rPr>
          <w:sz w:val="20"/>
        </w:rPr>
        <w:t xml:space="preserve">             бесплатная юридическая помощь, и видах оказанной</w:t>
      </w:r>
    </w:p>
    <w:p>
      <w:pPr>
        <w:pStyle w:val="1"/>
        <w:jc w:val="both"/>
      </w:pPr>
      <w:r>
        <w:rPr>
          <w:sz w:val="20"/>
        </w:rPr>
        <w:t xml:space="preserve">                     им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292"/>
        <w:gridCol w:w="226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показателя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устных консультаций по правовым вопросам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письменных консультаций по правовым вопросам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виды бесплатной юридической помощи</w:t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Раздел 2.</w:t>
      </w:r>
    </w:p>
    <w:p>
      <w:pPr>
        <w:pStyle w:val="1"/>
        <w:jc w:val="both"/>
      </w:pPr>
      <w:r>
        <w:rPr>
          <w:sz w:val="20"/>
        </w:rPr>
        <w:t xml:space="preserve">                 Сведения о гражданах, которым оказана бесплатная</w:t>
      </w:r>
    </w:p>
    <w:p>
      <w:pPr>
        <w:pStyle w:val="1"/>
        <w:jc w:val="both"/>
      </w:pPr>
      <w:r>
        <w:rPr>
          <w:sz w:val="20"/>
        </w:rPr>
        <w:t xml:space="preserve">                             юридическая помощь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 &lt;1&gt;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ПК &lt;2&gt;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СД &lt;3&gt;</w:t>
            </w:r>
          </w:p>
        </w:tc>
        <w:tc>
          <w:tcPr>
            <w:tcW w:w="1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 &lt;4&gt;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I и II групп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</w:t>
            </w:r>
            <w:hyperlink w:history="0" r:id="rId23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1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Количество устных консультаций по правовым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Количество письменных консультаций по правовым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Количество заявлений, жалоб, ходатайств и других документов правового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Количество случаев представления интересов граждан в судах, государственных и муниципальных органах,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Раздел 3.</w:t>
      </w:r>
    </w:p>
    <w:p>
      <w:pPr>
        <w:pStyle w:val="1"/>
        <w:jc w:val="both"/>
      </w:pPr>
      <w:r>
        <w:rPr>
          <w:sz w:val="20"/>
        </w:rPr>
        <w:t xml:space="preserve">          Сведения о жалобах на действия (бездействие) адвокатов,</w:t>
      </w:r>
    </w:p>
    <w:p>
      <w:pPr>
        <w:pStyle w:val="1"/>
        <w:jc w:val="both"/>
      </w:pPr>
      <w:r>
        <w:rPr>
          <w:sz w:val="20"/>
        </w:rPr>
        <w:t xml:space="preserve">            участвующих в деятельности государственной системы</w:t>
      </w:r>
    </w:p>
    <w:p>
      <w:pPr>
        <w:pStyle w:val="1"/>
        <w:jc w:val="both"/>
      </w:pPr>
      <w:r>
        <w:rPr>
          <w:sz w:val="20"/>
        </w:rPr>
        <w:t xml:space="preserve">                      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154"/>
        <w:gridCol w:w="1871"/>
        <w:gridCol w:w="2494"/>
        <w:gridCol w:w="1531"/>
        <w:gridCol w:w="1644"/>
        <w:gridCol w:w="1474"/>
        <w:gridCol w:w="1757"/>
        <w:gridCol w:w="1871"/>
      </w:tblGrid>
      <w:tr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Адвокатская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палата субъекта Российской Федерации</w:t>
            </w:r>
          </w:p>
        </w:tc>
        <w:tc>
          <w:tcPr>
            <w:gridSpan w:val="8"/>
            <w:tcW w:w="147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жалоб на действия (бездействие) адвокатов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рассмотренных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отчетного периода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поступивших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периоде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из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управлений Минюста России</w:t>
            </w:r>
          </w:p>
        </w:tc>
        <w:tc>
          <w:tcPr>
            <w:gridSpan w:val="4"/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результатам рассмотрения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рассмотренных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адвоката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прекращен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вынесено предупреждение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объявлено замечание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дисциплинарное производство прекращено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Президент Адвокатской палаты                                   И.О. Фамилия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4"/>
      <w:headerReference w:type="first" r:id="rId24"/>
      <w:footerReference w:type="default" r:id="rId25"/>
      <w:footerReference w:type="first" r:id="rId2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12.11.2012 N 206</w:t>
            <w:br/>
            <w:t>(ред. от 26.04.2018)</w:t>
            <w:br/>
            <w:t>"Об утверждении форм и сроков представления документов,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12.11.2012 N 206</w:t>
            <w:br/>
            <w:t>(ред. от 26.04.2018)</w:t>
            <w:br/>
            <w:t>"Об утверждении форм и сроков представления документов,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574D1FB6A49AABE7899C705F32506E46E0C4D692F8335D7F8DA71ACE0C1F10593E7704A61F50B467BCDDE51883C4DD5785FD655FBB562301aEH" TargetMode = "External"/>
	<Relationship Id="rId8" Type="http://schemas.openxmlformats.org/officeDocument/2006/relationships/hyperlink" Target="consultantplus://offline/ref=3F574D1FB6A49AABE7899C705F32506E45E0C5D596F8335D7F8DA71ACE0C1F10593E7704A61F50B467BCDDE51883C4DD5785FD655FBB562301aEH" TargetMode = "External"/>
	<Relationship Id="rId9" Type="http://schemas.openxmlformats.org/officeDocument/2006/relationships/hyperlink" Target="consultantplus://offline/ref=3F574D1FB6A49AABE7899C705F32506E44E1CBD291FB335D7F8DA71ACE0C1F10593E7704A61F51B562BCDDE51883C4DD5785FD655FBB562301aEH" TargetMode = "External"/>
	<Relationship Id="rId10" Type="http://schemas.openxmlformats.org/officeDocument/2006/relationships/hyperlink" Target="consultantplus://offline/ref=3F574D1FB6A49AABE7899C705F32506E44E1CBD291FB335D7F8DA71ACE0C1F10593E7704A61F51B564BCDDE51883C4DD5785FD655FBB562301aEH" TargetMode = "External"/>
	<Relationship Id="rId11" Type="http://schemas.openxmlformats.org/officeDocument/2006/relationships/hyperlink" Target="consultantplus://offline/ref=3F574D1FB6A49AABE7899C705F32506E44E1CBD291FB335D7F8DA71ACE0C1F10593E7704A61F51B567BCDDE51883C4DD5785FD655FBB562301aEH" TargetMode = "External"/>
	<Relationship Id="rId12" Type="http://schemas.openxmlformats.org/officeDocument/2006/relationships/hyperlink" Target="consultantplus://offline/ref=3F574D1FB6A49AABE7899C705F32506E43E9C2D394F7335D7F8DA71ACE0C1F10593E7704A61F53B062BCDDE51883C4DD5785FD655FBB562301aEH" TargetMode = "External"/>
	<Relationship Id="rId13" Type="http://schemas.openxmlformats.org/officeDocument/2006/relationships/hyperlink" Target="consultantplus://offline/ref=3F574D1FB6A49AABE7899C705F32506E44E1CBD291FB335D7F8DA71ACE0C1F10593E7704A61F51B562BCDDE51883C4DD5785FD655FBB562301aEH" TargetMode = "External"/>
	<Relationship Id="rId14" Type="http://schemas.openxmlformats.org/officeDocument/2006/relationships/hyperlink" Target="consultantplus://offline/ref=3F574D1FB6A49AABE7899C705F32506E44E1CBD291FB335D7F8DA71ACE0C1F10593E7704A61F51B660BCDDE51883C4DD5785FD655FBB562301aEH" TargetMode = "External"/>
	<Relationship Id="rId15" Type="http://schemas.openxmlformats.org/officeDocument/2006/relationships/hyperlink" Target="consultantplus://offline/ref=3F574D1FB6A49AABE7899C705F32506E44E1CBD291FB335D7F8DA71ACE0C1F10593E7704A61F51B168BCDDE51883C4DD5785FD655FBB562301aEH" TargetMode = "External"/>
	<Relationship Id="rId16" Type="http://schemas.openxmlformats.org/officeDocument/2006/relationships/hyperlink" Target="consultantplus://offline/ref=3F574D1FB6A49AABE7899C705F32506E44E1CBD291FB335D7F8DA71ACE0C1F10593E7704A61F50B769BCDDE51883C4DD5785FD655FBB562301aEH" TargetMode = "External"/>
	<Relationship Id="rId17" Type="http://schemas.openxmlformats.org/officeDocument/2006/relationships/hyperlink" Target="consultantplus://offline/ref=3F574D1FB6A49AABE7899C705F32506E44E1CBD291FB335D7F8DA71ACE0C1F104B3E2F08A7164EB561A98BB45E0Da4H" TargetMode = "External"/>
	<Relationship Id="rId18" Type="http://schemas.openxmlformats.org/officeDocument/2006/relationships/hyperlink" Target="consultantplus://offline/ref=3F574D1FB6A49AABE7899C705F32506E46E0C4D692F8335D7F8DA71ACE0C1F10593E7704A61F50B561BCDDE51883C4DD5785FD655FBB562301aEH" TargetMode = "External"/>
	<Relationship Id="rId19" Type="http://schemas.openxmlformats.org/officeDocument/2006/relationships/hyperlink" Target="consultantplus://offline/ref=3F574D1FB6A49AABE7899C705F32506E45E0C5D596F8335D7F8DA71ACE0C1F10593E7704A61F50B561BCDDE51883C4DD5785FD655FBB562301aEH" TargetMode = "External"/>
	<Relationship Id="rId20" Type="http://schemas.openxmlformats.org/officeDocument/2006/relationships/hyperlink" Target="consultantplus://offline/ref=3F574D1FB6A49AABE7899C705F32506E43E9C7D597FB335D7F8DA71ACE0C1F104B3E2F08A7164EB561A98BB45E0Da4H" TargetMode = "External"/>
	<Relationship Id="rId21" Type="http://schemas.openxmlformats.org/officeDocument/2006/relationships/hyperlink" Target="consultantplus://offline/ref=3F574D1FB6A49AABE7899C705F32506E46E0C4D692F8335D7F8DA71ACE0C1F10593E7704A61F50B263BCDDE51883C4DD5785FD655FBB562301aEH" TargetMode = "External"/>
	<Relationship Id="rId22" Type="http://schemas.openxmlformats.org/officeDocument/2006/relationships/hyperlink" Target="consultantplus://offline/ref=3F574D1FB6A49AABE7899C705F32506E45E0C5D596F8335D7F8DA71ACE0C1F10593E7704A61F50B767BCDDE51883C4DD5785FD655FBB562301aEH" TargetMode = "External"/>
	<Relationship Id="rId23" Type="http://schemas.openxmlformats.org/officeDocument/2006/relationships/hyperlink" Target="consultantplus://offline/ref=3F574D1FB6A49AABE7899C705F32506E43E9C7D597FB335D7F8DA71ACE0C1F104B3E2F08A7164EB561A98BB45E0Da4H" TargetMode = "External"/>
	<Relationship Id="rId24" Type="http://schemas.openxmlformats.org/officeDocument/2006/relationships/header" Target="header2.xml"/>
	<Relationship Id="rId2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12.11.2012 N 206
(ред. от 26.04.2018)
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
(Зарегистрировано в Минюсте России 23.11.2012 N 25911)</dc:title>
  <dcterms:created xsi:type="dcterms:W3CDTF">2022-10-19T07:26:51Z</dcterms:created>
</cp:coreProperties>
</file>