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C4" w:rsidRPr="004240C4" w:rsidRDefault="004240C4" w:rsidP="004240C4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представленные</w:t>
      </w:r>
      <w:proofErr w:type="gramEnd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федеральными государственными гражданскими служащими </w:t>
      </w:r>
    </w:p>
    <w:p w:rsidR="004240C4" w:rsidRP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 xml:space="preserve">Управления </w:t>
      </w:r>
      <w:proofErr w:type="spellStart"/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Роскомнадзора</w:t>
      </w:r>
      <w:proofErr w:type="spellEnd"/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 xml:space="preserve"> по Волгоградской области и Республике Калмыкия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4240C4">
        <w:rPr>
          <w:rFonts w:ascii="Times New Roman" w:eastAsia="Calibri" w:hAnsi="Times New Roman" w:cs="Times New Roman"/>
          <w:bCs/>
          <w:color w:val="333333"/>
        </w:rPr>
        <w:t xml:space="preserve">(наименование территориального органа </w:t>
      </w:r>
      <w:proofErr w:type="spellStart"/>
      <w:r w:rsidRPr="004240C4">
        <w:rPr>
          <w:rFonts w:ascii="Times New Roman" w:eastAsia="Calibri" w:hAnsi="Times New Roman" w:cs="Times New Roman"/>
          <w:bCs/>
          <w:color w:val="333333"/>
        </w:rPr>
        <w:t>Роскомнадзора</w:t>
      </w:r>
      <w:proofErr w:type="spellEnd"/>
      <w:r w:rsidRPr="004240C4">
        <w:rPr>
          <w:rFonts w:ascii="Times New Roman" w:eastAsia="Calibri" w:hAnsi="Times New Roman" w:cs="Times New Roman"/>
          <w:bCs/>
          <w:color w:val="333333"/>
        </w:rPr>
        <w:t>)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="00120F56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</w:t>
      </w:r>
      <w:r w:rsidR="00120F56" w:rsidRPr="00120F56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="00120F56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</w:t>
      </w:r>
      <w:r w:rsidR="00120F56" w:rsidRPr="00120F56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1131"/>
        <w:gridCol w:w="1134"/>
        <w:gridCol w:w="1559"/>
        <w:gridCol w:w="2651"/>
      </w:tblGrid>
      <w:tr w:rsidR="004240C4" w:rsidRPr="004240C4" w:rsidTr="0003461D">
        <w:trPr>
          <w:trHeight w:val="640"/>
        </w:trPr>
        <w:tc>
          <w:tcPr>
            <w:tcW w:w="622" w:type="dxa"/>
            <w:vMerge w:val="restart"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№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7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Деклариро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-ванный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годовой доход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рубл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240C4" w:rsidRPr="004240C4" w:rsidTr="0003461D">
        <w:trPr>
          <w:trHeight w:val="640"/>
        </w:trPr>
        <w:tc>
          <w:tcPr>
            <w:tcW w:w="622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13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 w:val="restart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Merge w:val="restart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Скипин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416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855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Земли населенных пунктов – для эксплуатации изолированной части жилого дома</w:t>
            </w:r>
          </w:p>
        </w:tc>
        <w:tc>
          <w:tcPr>
            <w:tcW w:w="1134" w:type="dxa"/>
            <w:gridSpan w:val="2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424</w:t>
            </w:r>
          </w:p>
        </w:tc>
        <w:tc>
          <w:tcPr>
            <w:tcW w:w="1237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2F4C3F" w:rsidRDefault="008943FD" w:rsidP="0083085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Хендэ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Елантра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1,6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GLMT</w:t>
            </w:r>
            <w:r>
              <w:rPr>
                <w:rFonts w:eastAsia="Calibri" w:cs="Times New Roman"/>
                <w:sz w:val="24"/>
                <w:szCs w:val="24"/>
              </w:rPr>
              <w:t>, 2008 г.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8943FD" w:rsidRPr="00120F56" w:rsidRDefault="00120F56" w:rsidP="004240C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>1152565,65</w:t>
            </w:r>
          </w:p>
        </w:tc>
        <w:tc>
          <w:tcPr>
            <w:tcW w:w="2651" w:type="dxa"/>
          </w:tcPr>
          <w:p w:rsidR="008943FD" w:rsidRPr="003432FB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Изолированная часть жилого дома</w:t>
            </w:r>
          </w:p>
        </w:tc>
        <w:tc>
          <w:tcPr>
            <w:tcW w:w="1134" w:type="dxa"/>
            <w:gridSpan w:val="2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1237" w:type="dxa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89552C" w:rsidRDefault="008943FD" w:rsidP="0089552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3FD" w:rsidRPr="0027276A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943FD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 w:val="restart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vMerge w:val="restart"/>
          </w:tcPr>
          <w:p w:rsidR="008943FD" w:rsidRPr="003432FB" w:rsidRDefault="008943FD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8943FD" w:rsidRPr="003432FB" w:rsidRDefault="008943F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Земли населенных пунктов – для эксплуатации изолированной части жилого дома</w:t>
            </w:r>
          </w:p>
        </w:tc>
        <w:tc>
          <w:tcPr>
            <w:tcW w:w="1134" w:type="dxa"/>
            <w:gridSpan w:val="2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424</w:t>
            </w:r>
          </w:p>
        </w:tc>
        <w:tc>
          <w:tcPr>
            <w:tcW w:w="1237" w:type="dxa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3C0B8E" w:rsidRDefault="004B1F1B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КИА РИО, 2015 г.</w:t>
            </w:r>
          </w:p>
        </w:tc>
        <w:tc>
          <w:tcPr>
            <w:tcW w:w="1559" w:type="dxa"/>
            <w:vMerge w:val="restart"/>
          </w:tcPr>
          <w:p w:rsidR="008943FD" w:rsidRPr="00120F56" w:rsidRDefault="00120F56" w:rsidP="0000460A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299723,64</w:t>
            </w:r>
          </w:p>
        </w:tc>
        <w:tc>
          <w:tcPr>
            <w:tcW w:w="2651" w:type="dxa"/>
          </w:tcPr>
          <w:p w:rsidR="008943FD" w:rsidRPr="003432FB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943FD" w:rsidRDefault="008943FD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943FD" w:rsidRDefault="008943F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Изолированная часть жилого дома</w:t>
            </w:r>
          </w:p>
        </w:tc>
        <w:tc>
          <w:tcPr>
            <w:tcW w:w="1134" w:type="dxa"/>
            <w:gridSpan w:val="2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1237" w:type="dxa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3C0B8E" w:rsidRDefault="008943FD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3FD" w:rsidRDefault="008943F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943FD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240C4" w:rsidRPr="004240C4" w:rsidRDefault="004240C4" w:rsidP="00847943">
      <w:pPr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4240C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4240C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097E60" w:rsidRDefault="00097E60"/>
    <w:sectPr w:rsidR="00097E60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C4"/>
    <w:rsid w:val="0000460A"/>
    <w:rsid w:val="0003461D"/>
    <w:rsid w:val="00055FFF"/>
    <w:rsid w:val="00077C15"/>
    <w:rsid w:val="00077CFA"/>
    <w:rsid w:val="00097E60"/>
    <w:rsid w:val="000B2DE2"/>
    <w:rsid w:val="00120F56"/>
    <w:rsid w:val="0015573F"/>
    <w:rsid w:val="001572D5"/>
    <w:rsid w:val="00171124"/>
    <w:rsid w:val="00187557"/>
    <w:rsid w:val="001F1131"/>
    <w:rsid w:val="002019B3"/>
    <w:rsid w:val="002712BA"/>
    <w:rsid w:val="0027276A"/>
    <w:rsid w:val="002827B4"/>
    <w:rsid w:val="002F4C3F"/>
    <w:rsid w:val="003044E1"/>
    <w:rsid w:val="003432FB"/>
    <w:rsid w:val="003C0B8E"/>
    <w:rsid w:val="003D5AD6"/>
    <w:rsid w:val="0040371C"/>
    <w:rsid w:val="004240C4"/>
    <w:rsid w:val="004B1F1B"/>
    <w:rsid w:val="005500D4"/>
    <w:rsid w:val="005870E9"/>
    <w:rsid w:val="005D155E"/>
    <w:rsid w:val="0065442B"/>
    <w:rsid w:val="00680EB5"/>
    <w:rsid w:val="006F536E"/>
    <w:rsid w:val="00796F5C"/>
    <w:rsid w:val="007D7605"/>
    <w:rsid w:val="00830853"/>
    <w:rsid w:val="00847943"/>
    <w:rsid w:val="008943FD"/>
    <w:rsid w:val="0089552C"/>
    <w:rsid w:val="008A0537"/>
    <w:rsid w:val="0090418B"/>
    <w:rsid w:val="00953A6D"/>
    <w:rsid w:val="009C0AB4"/>
    <w:rsid w:val="009E1158"/>
    <w:rsid w:val="00A151E3"/>
    <w:rsid w:val="00A5293E"/>
    <w:rsid w:val="00A61F2C"/>
    <w:rsid w:val="00AB174C"/>
    <w:rsid w:val="00B33DC1"/>
    <w:rsid w:val="00B432FC"/>
    <w:rsid w:val="00BE49B1"/>
    <w:rsid w:val="00C51EDE"/>
    <w:rsid w:val="00C726CF"/>
    <w:rsid w:val="00C8132A"/>
    <w:rsid w:val="00CD62CF"/>
    <w:rsid w:val="00D17BAF"/>
    <w:rsid w:val="00D95F85"/>
    <w:rsid w:val="00F6509C"/>
    <w:rsid w:val="00F71FB2"/>
    <w:rsid w:val="00F9375D"/>
    <w:rsid w:val="00FE35C0"/>
    <w:rsid w:val="00FE51CD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1AFD-F595-49A6-9DF1-20F51DE1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zubkova_ea</cp:lastModifiedBy>
  <cp:revision>2</cp:revision>
  <dcterms:created xsi:type="dcterms:W3CDTF">2023-04-28T12:05:00Z</dcterms:created>
  <dcterms:modified xsi:type="dcterms:W3CDTF">2023-04-28T12:05:00Z</dcterms:modified>
</cp:coreProperties>
</file>